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11B3E" w14:textId="77777777" w:rsidR="001F7F73" w:rsidRDefault="001F7F73" w:rsidP="001F7F73">
      <w:pPr>
        <w:pStyle w:val="Heading2"/>
      </w:pPr>
      <w:r>
        <w:t>K</w:t>
      </w:r>
    </w:p>
    <w:p w14:paraId="019EEC06" w14:textId="77777777" w:rsidR="001F7F73" w:rsidRPr="004E4BFA" w:rsidRDefault="001F7F73" w:rsidP="001F7F73">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48D15521" w14:textId="77777777" w:rsidR="001F7F73" w:rsidRPr="004E4BFA" w:rsidRDefault="001F7F73" w:rsidP="001F7F73">
      <w:pPr>
        <w:rPr>
          <w:sz w:val="32"/>
          <w:szCs w:val="32"/>
        </w:rPr>
      </w:pPr>
      <w:r w:rsidRPr="004E4BFA">
        <w:rPr>
          <w:b/>
          <w:bCs/>
          <w:sz w:val="32"/>
          <w:szCs w:val="32"/>
        </w:rPr>
        <w:t>Wilderson</w:t>
      </w:r>
      <w:r w:rsidRPr="004E4BFA">
        <w:t xml:space="preserve">, Frank B. </w:t>
      </w:r>
      <w:r w:rsidRPr="004E4BFA">
        <w:rPr>
          <w:i/>
          <w:iCs/>
        </w:rPr>
        <w:t>Afropessimism</w:t>
      </w:r>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21BBC09D" w14:textId="77777777" w:rsidR="001F7F73" w:rsidRDefault="001F7F73" w:rsidP="001F7F73">
      <w:pPr>
        <w:rPr>
          <w:sz w:val="20"/>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576261">
        <w:rPr>
          <w:sz w:val="32"/>
          <w:szCs w:val="32"/>
          <w:u w:val="single"/>
        </w:rPr>
        <w:t xml:space="preserve"> </w:t>
      </w:r>
      <w:r w:rsidRPr="001D3019">
        <w:rPr>
          <w:sz w:val="32"/>
          <w:szCs w:val="32"/>
          <w:u w:val="single"/>
        </w:rPr>
        <w:t xml:space="preserve">the </w:t>
      </w:r>
      <w:r w:rsidRPr="004E4BFA">
        <w:rPr>
          <w:sz w:val="32"/>
          <w:szCs w:val="32"/>
          <w:u w:val="single"/>
        </w:rPr>
        <w:t xml:space="preserve">structural </w:t>
      </w:r>
      <w:r w:rsidRPr="001D3019">
        <w:rPr>
          <w:sz w:val="32"/>
          <w:szCs w:val="32"/>
          <w:u w:val="single"/>
        </w:rPr>
        <w:t xml:space="preserve">violence of social </w:t>
      </w:r>
      <w:proofErr w:type="gramStart"/>
      <w:r w:rsidRPr="001D3019">
        <w:rPr>
          <w:sz w:val="32"/>
          <w:szCs w:val="32"/>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In other words</w:t>
      </w:r>
      <w:r w:rsidRPr="001D3019">
        <w:rPr>
          <w:sz w:val="32"/>
          <w:szCs w:val="32"/>
          <w:u w:val="single"/>
        </w:rPr>
        <w:t xml:space="preserve">, it takes an ocean of violence to transpose serfs into workers. </w:t>
      </w:r>
      <w:r w:rsidRPr="004E4BFA">
        <w:rPr>
          <w:sz w:val="32"/>
          <w:szCs w:val="32"/>
          <w:u w:val="single"/>
        </w:rPr>
        <w:t xml:space="preserve">It takes an ocean of violence over a couple of hundred years </w:t>
      </w:r>
      <w:r w:rsidRPr="001D3019">
        <w:rPr>
          <w:sz w:val="32"/>
          <w:szCs w:val="32"/>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w:t>
      </w:r>
      <w:r w:rsidRPr="004E4BFA">
        <w:rPr>
          <w:sz w:val="20"/>
          <w:szCs w:val="32"/>
        </w:rPr>
        <w:lastRenderedPageBreak/>
        <w:t xml:space="preserve">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 xml:space="preserve">I experience the kind of violence </w:t>
      </w:r>
      <w:r w:rsidRPr="004E4BFA">
        <w:rPr>
          <w:b/>
          <w:bCs/>
          <w:sz w:val="32"/>
          <w:szCs w:val="32"/>
          <w:highlight w:val="yellow"/>
          <w:u w:val="single"/>
        </w:rPr>
        <w:lastRenderedPageBreak/>
        <w:t>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Afropessimism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Afropessimism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 xml:space="preserve">Without the presence of a </w:t>
      </w:r>
      <w:r w:rsidRPr="004E4BFA">
        <w:rPr>
          <w:b/>
          <w:bCs/>
          <w:sz w:val="32"/>
          <w:szCs w:val="32"/>
          <w:highlight w:val="yellow"/>
          <w:u w:val="single"/>
        </w:rPr>
        <w:lastRenderedPageBreak/>
        <w:t>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w:t>
      </w:r>
      <w:proofErr w:type="gramStart"/>
      <w:r w:rsidRPr="004E4BFA">
        <w:rPr>
          <w:sz w:val="20"/>
          <w:szCs w:val="32"/>
        </w:rPr>
        <w:t>say</w:t>
      </w:r>
      <w:proofErr w:type="gramEnd"/>
      <w:r w:rsidRPr="004E4BFA">
        <w:rPr>
          <w:sz w:val="20"/>
          <w:szCs w:val="32"/>
        </w:rPr>
        <w:t xml:space="preserve">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8014DB">
        <w:rPr>
          <w:sz w:val="32"/>
          <w:szCs w:val="32"/>
          <w:u w:val="single"/>
        </w:rPr>
        <w:t>violence of slavery is not precipitated as a result of</w:t>
      </w:r>
      <w:r w:rsidRPr="004E4BFA">
        <w:rPr>
          <w:sz w:val="32"/>
          <w:szCs w:val="32"/>
          <w:u w:val="single"/>
        </w:rPr>
        <w:t xml:space="preserve"> any </w:t>
      </w:r>
      <w:r w:rsidRPr="008014DB">
        <w:rPr>
          <w:sz w:val="32"/>
          <w:szCs w:val="32"/>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RPr="004E4BFA">
        <w:rPr>
          <w:sz w:val="32"/>
          <w:szCs w:val="32"/>
          <w:u w:val="single"/>
        </w:rPr>
        <w:t xml:space="preserve">). The antagonism between the postcolonial subject and the settler cannot— and should not— be analogized with </w:t>
      </w:r>
      <w:r w:rsidRPr="004E4BFA">
        <w:rPr>
          <w:sz w:val="32"/>
          <w:szCs w:val="32"/>
          <w:u w:val="single"/>
        </w:rPr>
        <w:lastRenderedPageBreak/>
        <w:t>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3AD8FC03" w14:textId="6EF65E68" w:rsidR="001F7F73" w:rsidRDefault="001F7F73" w:rsidP="001F7F73">
      <w:pPr>
        <w:pStyle w:val="Heading4"/>
      </w:pPr>
      <w:r>
        <w:lastRenderedPageBreak/>
        <w:t xml:space="preserve">Ontological death reveals the beauty of unacceptable Black lives the plan scapegoats in favor of </w:t>
      </w:r>
      <w:r>
        <w:t>sectoral bargaining</w:t>
      </w:r>
      <w:r>
        <w:t xml:space="preserve">. </w:t>
      </w:r>
    </w:p>
    <w:p w14:paraId="3148C2AD" w14:textId="77777777" w:rsidR="001F7F73" w:rsidRDefault="001F7F73" w:rsidP="001F7F73">
      <w:pPr>
        <w:shd w:val="clear" w:color="auto" w:fill="FFFFFF"/>
        <w:spacing w:line="257" w:lineRule="atLeast"/>
        <w:rPr>
          <w:color w:val="000000"/>
          <w:sz w:val="27"/>
          <w:szCs w:val="27"/>
        </w:rPr>
      </w:pPr>
      <w:r>
        <w:rPr>
          <w:color w:val="000000"/>
          <w:sz w:val="27"/>
          <w:szCs w:val="27"/>
        </w:rPr>
        <w:t>Tash </w:t>
      </w:r>
      <w:r>
        <w:rPr>
          <w:b/>
          <w:bCs/>
          <w:color w:val="000000"/>
          <w:sz w:val="26"/>
          <w:szCs w:val="26"/>
        </w:rPr>
        <w:t>Moore 23</w:t>
      </w:r>
      <w:r>
        <w:rPr>
          <w:color w:val="000000"/>
          <w:sz w:val="27"/>
          <w:szCs w:val="27"/>
        </w:rPr>
        <w:t>, Detroit activist, 5/17/23, "Navigating Pain and Possibility," </w:t>
      </w:r>
      <w:hyperlink r:id="rId8" w:tgtFrame="_blank" w:history="1">
        <w:r>
          <w:rPr>
            <w:rStyle w:val="Hyperlink"/>
            <w:color w:val="1155CC"/>
            <w:sz w:val="27"/>
            <w:szCs w:val="27"/>
          </w:rPr>
          <w:t>https://contemporaryand.com/magazines/navigating-pain-and-possibility/</w:t>
        </w:r>
      </w:hyperlink>
    </w:p>
    <w:p w14:paraId="4F613A8B" w14:textId="77777777" w:rsidR="001F7F73" w:rsidRDefault="001F7F73" w:rsidP="001F7F73">
      <w:pPr>
        <w:shd w:val="clear" w:color="auto" w:fill="FFFFFF"/>
        <w:spacing w:line="257" w:lineRule="atLeast"/>
        <w:rPr>
          <w:color w:val="000000"/>
          <w:sz w:val="27"/>
          <w:szCs w:val="27"/>
        </w:rPr>
      </w:pPr>
      <w:r>
        <w:rPr>
          <w:color w:val="000000"/>
          <w:u w:val="single"/>
        </w:rPr>
        <w:t>Black creatives</w:t>
      </w:r>
      <w:r>
        <w:rPr>
          <w:color w:val="000000"/>
          <w:sz w:val="16"/>
          <w:szCs w:val="16"/>
        </w:rPr>
        <w:t> </w:t>
      </w:r>
      <w:r>
        <w:rPr>
          <w:b/>
          <w:bCs/>
          <w:color w:val="000000"/>
          <w:sz w:val="27"/>
          <w:szCs w:val="27"/>
          <w:u w:val="single"/>
        </w:rPr>
        <w:t>often feel </w:t>
      </w:r>
      <w:r>
        <w:rPr>
          <w:b/>
          <w:bCs/>
          <w:color w:val="000000"/>
          <w:sz w:val="27"/>
          <w:szCs w:val="27"/>
          <w:u w:val="single"/>
          <w:shd w:val="clear" w:color="auto" w:fill="00FF00"/>
        </w:rPr>
        <w:t>the</w:t>
      </w:r>
      <w:r>
        <w:rPr>
          <w:b/>
          <w:bCs/>
          <w:color w:val="000000"/>
          <w:sz w:val="27"/>
          <w:szCs w:val="27"/>
          <w:u w:val="single"/>
        </w:rPr>
        <w:t> acute </w:t>
      </w:r>
      <w:r>
        <w:rPr>
          <w:b/>
          <w:bCs/>
          <w:color w:val="000000"/>
          <w:sz w:val="27"/>
          <w:szCs w:val="27"/>
          <w:u w:val="single"/>
          <w:shd w:val="clear" w:color="auto" w:fill="00FF00"/>
        </w:rPr>
        <w:t>pain of</w:t>
      </w:r>
      <w:r>
        <w:rPr>
          <w:b/>
          <w:bCs/>
          <w:color w:val="000000"/>
          <w:sz w:val="27"/>
          <w:szCs w:val="27"/>
          <w:u w:val="single"/>
        </w:rPr>
        <w:t> systemic </w:t>
      </w:r>
      <w:r>
        <w:rPr>
          <w:b/>
          <w:bCs/>
          <w:color w:val="000000"/>
          <w:sz w:val="27"/>
          <w:szCs w:val="27"/>
          <w:u w:val="single"/>
          <w:shd w:val="clear" w:color="auto" w:fill="00FF00"/>
        </w:rPr>
        <w:t>oppression</w:t>
      </w:r>
      <w:r>
        <w:rPr>
          <w:b/>
          <w:bCs/>
          <w:color w:val="000000"/>
          <w:sz w:val="27"/>
          <w:szCs w:val="27"/>
          <w:u w:val="single"/>
        </w:rPr>
        <w:t> and discrimination</w:t>
      </w:r>
      <w:r>
        <w:rPr>
          <w:color w:val="000000"/>
          <w:sz w:val="16"/>
          <w:szCs w:val="16"/>
        </w:rPr>
        <w:t> that </w:t>
      </w:r>
      <w:r>
        <w:rPr>
          <w:color w:val="000000"/>
          <w:u w:val="single"/>
          <w:shd w:val="clear" w:color="auto" w:fill="00FF00"/>
        </w:rPr>
        <w:t>limits</w:t>
      </w:r>
      <w:r>
        <w:rPr>
          <w:color w:val="000000"/>
          <w:sz w:val="16"/>
          <w:szCs w:val="16"/>
        </w:rPr>
        <w:t> their </w:t>
      </w:r>
      <w:r>
        <w:rPr>
          <w:b/>
          <w:bCs/>
          <w:color w:val="000000"/>
          <w:sz w:val="27"/>
          <w:szCs w:val="27"/>
          <w:u w:val="single"/>
        </w:rPr>
        <w:t>access to </w:t>
      </w:r>
      <w:r>
        <w:rPr>
          <w:b/>
          <w:bCs/>
          <w:color w:val="000000"/>
          <w:sz w:val="27"/>
          <w:szCs w:val="27"/>
          <w:u w:val="single"/>
          <w:shd w:val="clear" w:color="auto" w:fill="00FF00"/>
        </w:rPr>
        <w:t>opportunities</w:t>
      </w:r>
      <w:r>
        <w:rPr>
          <w:color w:val="000000"/>
          <w:sz w:val="16"/>
          <w:szCs w:val="16"/>
        </w:rPr>
        <w:t>. In recent years, two movements have been </w:t>
      </w:r>
      <w:r>
        <w:rPr>
          <w:color w:val="000000"/>
          <w:u w:val="single"/>
          <w:shd w:val="clear" w:color="auto" w:fill="00FF00"/>
        </w:rPr>
        <w:t>offering</w:t>
      </w:r>
      <w:r>
        <w:rPr>
          <w:color w:val="000000"/>
          <w:sz w:val="16"/>
          <w:szCs w:val="16"/>
        </w:rPr>
        <w:t> </w:t>
      </w:r>
      <w:r>
        <w:rPr>
          <w:b/>
          <w:bCs/>
          <w:color w:val="000000"/>
          <w:sz w:val="27"/>
          <w:szCs w:val="27"/>
          <w:u w:val="single"/>
        </w:rPr>
        <w:t>important </w:t>
      </w:r>
      <w:r>
        <w:rPr>
          <w:b/>
          <w:bCs/>
          <w:color w:val="000000"/>
          <w:sz w:val="27"/>
          <w:szCs w:val="27"/>
          <w:u w:val="single"/>
          <w:shd w:val="clear" w:color="auto" w:fill="00FF00"/>
        </w:rPr>
        <w:t>tools for understanding</w:t>
      </w:r>
      <w:r>
        <w:rPr>
          <w:color w:val="000000"/>
          <w:sz w:val="16"/>
          <w:szCs w:val="16"/>
          <w:shd w:val="clear" w:color="auto" w:fill="00FF00"/>
        </w:rPr>
        <w:t> </w:t>
      </w:r>
      <w:r>
        <w:rPr>
          <w:color w:val="000000"/>
          <w:u w:val="single"/>
          <w:shd w:val="clear" w:color="auto" w:fill="00FF00"/>
        </w:rPr>
        <w:t>and </w:t>
      </w:r>
      <w:r>
        <w:rPr>
          <w:b/>
          <w:bCs/>
          <w:color w:val="000000"/>
          <w:sz w:val="27"/>
          <w:szCs w:val="27"/>
          <w:u w:val="single"/>
          <w:shd w:val="clear" w:color="auto" w:fill="00FF00"/>
        </w:rPr>
        <w:t>navigating</w:t>
      </w:r>
      <w:r>
        <w:rPr>
          <w:color w:val="000000"/>
          <w:u w:val="single"/>
        </w:rPr>
        <w:t> these complex issues</w:t>
      </w:r>
      <w:r>
        <w:rPr>
          <w:color w:val="000000"/>
          <w:sz w:val="16"/>
          <w:szCs w:val="16"/>
        </w:rPr>
        <w:t>: </w:t>
      </w:r>
      <w:r>
        <w:rPr>
          <w:b/>
          <w:bCs/>
          <w:color w:val="000000"/>
          <w:sz w:val="27"/>
          <w:szCs w:val="27"/>
          <w:u w:val="single"/>
          <w:shd w:val="clear" w:color="auto" w:fill="00FF00"/>
        </w:rPr>
        <w:t>Afropessimism</w:t>
      </w:r>
      <w:r>
        <w:rPr>
          <w:color w:val="000000"/>
          <w:sz w:val="16"/>
          <w:szCs w:val="16"/>
        </w:rPr>
        <w:t> and Afrofuturism. Through Afropessimism, we can </w:t>
      </w:r>
      <w:r>
        <w:rPr>
          <w:color w:val="000000"/>
          <w:u w:val="single"/>
          <w:shd w:val="clear" w:color="auto" w:fill="00FF00"/>
        </w:rPr>
        <w:t>gain </w:t>
      </w:r>
      <w:r>
        <w:rPr>
          <w:b/>
          <w:bCs/>
          <w:color w:val="000000"/>
          <w:sz w:val="27"/>
          <w:szCs w:val="27"/>
          <w:u w:val="single"/>
          <w:shd w:val="clear" w:color="auto" w:fill="00FF00"/>
        </w:rPr>
        <w:t>insight</w:t>
      </w:r>
      <w:r>
        <w:rPr>
          <w:color w:val="000000"/>
          <w:u w:val="single"/>
          <w:shd w:val="clear" w:color="auto" w:fill="00FF00"/>
        </w:rPr>
        <w:t> and </w:t>
      </w:r>
      <w:r>
        <w:rPr>
          <w:b/>
          <w:bCs/>
          <w:color w:val="000000"/>
          <w:sz w:val="27"/>
          <w:szCs w:val="27"/>
          <w:u w:val="single"/>
          <w:shd w:val="clear" w:color="auto" w:fill="00FF00"/>
        </w:rPr>
        <w:t>permission</w:t>
      </w:r>
      <w:r>
        <w:rPr>
          <w:color w:val="000000"/>
          <w:u w:val="single"/>
          <w:shd w:val="clear" w:color="auto" w:fill="00FF00"/>
        </w:rPr>
        <w:t> to express </w:t>
      </w:r>
      <w:r>
        <w:rPr>
          <w:b/>
          <w:bCs/>
          <w:color w:val="000000"/>
          <w:sz w:val="27"/>
          <w:szCs w:val="27"/>
          <w:u w:val="single"/>
          <w:shd w:val="clear" w:color="auto" w:fill="00FF00"/>
        </w:rPr>
        <w:t>multiple emotions simultaneously</w:t>
      </w:r>
      <w:r>
        <w:rPr>
          <w:color w:val="000000"/>
          <w:sz w:val="16"/>
          <w:szCs w:val="16"/>
        </w:rPr>
        <w:t>. Afrofuturism, meanwhile, encourages us to explore our imaginations even as our physical and intellectual boundaries are being challenged. Here, I look at how those movements help us embrace both pain and possibility.</w:t>
      </w:r>
    </w:p>
    <w:p w14:paraId="600FBC36" w14:textId="77777777" w:rsidR="001F7F73" w:rsidRDefault="001F7F73" w:rsidP="001F7F73">
      <w:pPr>
        <w:shd w:val="clear" w:color="auto" w:fill="FFFFFF"/>
        <w:spacing w:line="257" w:lineRule="atLeast"/>
        <w:rPr>
          <w:color w:val="000000"/>
          <w:sz w:val="27"/>
          <w:szCs w:val="27"/>
        </w:rPr>
      </w:pPr>
      <w:r>
        <w:rPr>
          <w:color w:val="000000"/>
          <w:u w:val="single"/>
          <w:shd w:val="clear" w:color="auto" w:fill="00FF00"/>
        </w:rPr>
        <w:t>Afropessimism</w:t>
      </w:r>
      <w:r>
        <w:rPr>
          <w:color w:val="000000"/>
          <w:sz w:val="16"/>
          <w:szCs w:val="16"/>
        </w:rPr>
        <w:t> is a philosophy that </w:t>
      </w:r>
      <w:r>
        <w:rPr>
          <w:color w:val="000000"/>
          <w:u w:val="single"/>
        </w:rPr>
        <w:t>focuses on the harsh reality of Black existence in the world, particularly in the context of the aftereffects of colonialism, enslavement, and ongoing white supremacy</w:t>
      </w:r>
      <w:r>
        <w:rPr>
          <w:color w:val="000000"/>
          <w:sz w:val="16"/>
          <w:szCs w:val="16"/>
        </w:rPr>
        <w:t>. It </w:t>
      </w:r>
      <w:r>
        <w:rPr>
          <w:color w:val="000000"/>
          <w:u w:val="single"/>
          <w:shd w:val="clear" w:color="auto" w:fill="00FF00"/>
        </w:rPr>
        <w:t>provides a </w:t>
      </w:r>
      <w:r>
        <w:rPr>
          <w:b/>
          <w:bCs/>
          <w:color w:val="000000"/>
          <w:sz w:val="27"/>
          <w:szCs w:val="27"/>
          <w:u w:val="single"/>
          <w:shd w:val="clear" w:color="auto" w:fill="00FF00"/>
        </w:rPr>
        <w:t>necessary perspective</w:t>
      </w:r>
      <w:r>
        <w:rPr>
          <w:color w:val="000000"/>
          <w:u w:val="single"/>
          <w:shd w:val="clear" w:color="auto" w:fill="00FF00"/>
        </w:rPr>
        <w:t> that </w:t>
      </w:r>
      <w:proofErr w:type="spellStart"/>
      <w:r>
        <w:rPr>
          <w:b/>
          <w:bCs/>
          <w:color w:val="000000"/>
          <w:sz w:val="27"/>
          <w:szCs w:val="27"/>
          <w:u w:val="single"/>
          <w:shd w:val="clear" w:color="auto" w:fill="00FF00"/>
        </w:rPr>
        <w:t>acknowledges</w:t>
      </w:r>
      <w:r>
        <w:rPr>
          <w:color w:val="000000"/>
          <w:u w:val="single"/>
        </w:rPr>
        <w:t>the</w:t>
      </w:r>
      <w:proofErr w:type="spellEnd"/>
      <w:r>
        <w:rPr>
          <w:color w:val="000000"/>
          <w:u w:val="single"/>
        </w:rPr>
        <w:t> </w:t>
      </w:r>
      <w:r>
        <w:rPr>
          <w:b/>
          <w:bCs/>
          <w:color w:val="000000"/>
          <w:sz w:val="27"/>
          <w:szCs w:val="27"/>
          <w:u w:val="single"/>
          <w:shd w:val="clear" w:color="auto" w:fill="00FF00"/>
        </w:rPr>
        <w:t>constant </w:t>
      </w:r>
      <w:r>
        <w:rPr>
          <w:b/>
          <w:bCs/>
          <w:color w:val="000000"/>
          <w:sz w:val="27"/>
          <w:szCs w:val="27"/>
          <w:u w:val="single"/>
        </w:rPr>
        <w:t>struggles and </w:t>
      </w:r>
      <w:r>
        <w:rPr>
          <w:b/>
          <w:bCs/>
          <w:color w:val="000000"/>
          <w:sz w:val="27"/>
          <w:szCs w:val="27"/>
          <w:u w:val="single"/>
          <w:shd w:val="clear" w:color="auto" w:fill="00FF00"/>
        </w:rPr>
        <w:t>suffering</w:t>
      </w:r>
      <w:r>
        <w:rPr>
          <w:color w:val="000000"/>
          <w:u w:val="single"/>
        </w:rPr>
        <w:t> that Black individuals face, </w:t>
      </w:r>
      <w:r>
        <w:rPr>
          <w:color w:val="000000"/>
          <w:u w:val="single"/>
          <w:shd w:val="clear" w:color="auto" w:fill="00FF00"/>
        </w:rPr>
        <w:t>rather than </w:t>
      </w:r>
      <w:r>
        <w:rPr>
          <w:b/>
          <w:bCs/>
          <w:color w:val="000000"/>
          <w:sz w:val="27"/>
          <w:szCs w:val="27"/>
          <w:u w:val="single"/>
          <w:shd w:val="clear" w:color="auto" w:fill="00FF00"/>
        </w:rPr>
        <w:t>perpetuating false</w:t>
      </w:r>
      <w:r>
        <w:rPr>
          <w:b/>
          <w:bCs/>
          <w:color w:val="000000"/>
          <w:sz w:val="27"/>
          <w:szCs w:val="27"/>
          <w:u w:val="single"/>
        </w:rPr>
        <w:t> notions of progress or </w:t>
      </w:r>
      <w:r>
        <w:rPr>
          <w:b/>
          <w:bCs/>
          <w:color w:val="000000"/>
          <w:sz w:val="27"/>
          <w:szCs w:val="27"/>
          <w:u w:val="single"/>
          <w:shd w:val="clear" w:color="auto" w:fill="00FF00"/>
        </w:rPr>
        <w:t>hope</w:t>
      </w:r>
      <w:r>
        <w:rPr>
          <w:color w:val="000000"/>
          <w:sz w:val="16"/>
          <w:szCs w:val="16"/>
          <w:shd w:val="clear" w:color="auto" w:fill="00FF00"/>
        </w:rPr>
        <w:t>.</w:t>
      </w:r>
      <w:r>
        <w:rPr>
          <w:color w:val="000000"/>
          <w:u w:val="single"/>
          <w:shd w:val="clear" w:color="auto" w:fill="00FF00"/>
        </w:rPr>
        <w:t> By recognizing the</w:t>
      </w:r>
      <w:r>
        <w:rPr>
          <w:color w:val="000000"/>
          <w:u w:val="single"/>
        </w:rPr>
        <w:t> pain and </w:t>
      </w:r>
      <w:r>
        <w:rPr>
          <w:color w:val="000000"/>
          <w:u w:val="single"/>
          <w:shd w:val="clear" w:color="auto" w:fill="00FF00"/>
        </w:rPr>
        <w:t>trauma of being Black, Afropessimism</w:t>
      </w:r>
      <w:r>
        <w:rPr>
          <w:color w:val="000000"/>
          <w:u w:val="single"/>
        </w:rPr>
        <w:t> can </w:t>
      </w:r>
      <w:r>
        <w:rPr>
          <w:color w:val="000000"/>
          <w:u w:val="single"/>
          <w:shd w:val="clear" w:color="auto" w:fill="00FF00"/>
        </w:rPr>
        <w:t>lead to</w:t>
      </w:r>
      <w:r>
        <w:rPr>
          <w:color w:val="000000"/>
          <w:u w:val="single"/>
        </w:rPr>
        <w:t> a </w:t>
      </w:r>
      <w:r>
        <w:rPr>
          <w:b/>
          <w:bCs/>
          <w:color w:val="000000"/>
          <w:sz w:val="27"/>
          <w:szCs w:val="27"/>
          <w:u w:val="single"/>
          <w:shd w:val="clear" w:color="auto" w:fill="00FF00"/>
        </w:rPr>
        <w:t>deeper understanding</w:t>
      </w:r>
      <w:r>
        <w:rPr>
          <w:color w:val="000000"/>
          <w:u w:val="single"/>
          <w:shd w:val="clear" w:color="auto" w:fill="00FF00"/>
        </w:rPr>
        <w:t> and </w:t>
      </w:r>
      <w:r>
        <w:rPr>
          <w:b/>
          <w:bCs/>
          <w:color w:val="000000"/>
          <w:sz w:val="27"/>
          <w:szCs w:val="27"/>
          <w:u w:val="single"/>
          <w:shd w:val="clear" w:color="auto" w:fill="00FF00"/>
        </w:rPr>
        <w:t>empathy</w:t>
      </w:r>
      <w:r>
        <w:rPr>
          <w:color w:val="000000"/>
          <w:u w:val="single"/>
          <w:shd w:val="clear" w:color="auto" w:fill="00FF00"/>
        </w:rPr>
        <w:t> </w:t>
      </w:r>
      <w:proofErr w:type="spellStart"/>
      <w:r>
        <w:rPr>
          <w:color w:val="000000"/>
          <w:u w:val="single"/>
          <w:shd w:val="clear" w:color="auto" w:fill="00FF00"/>
        </w:rPr>
        <w:t>for</w:t>
      </w:r>
      <w:r>
        <w:rPr>
          <w:color w:val="000000"/>
          <w:u w:val="single"/>
        </w:rPr>
        <w:t>the</w:t>
      </w:r>
      <w:proofErr w:type="spellEnd"/>
      <w:r>
        <w:rPr>
          <w:color w:val="000000"/>
          <w:u w:val="single"/>
        </w:rPr>
        <w:t> </w:t>
      </w:r>
      <w:r>
        <w:rPr>
          <w:color w:val="000000"/>
          <w:u w:val="single"/>
          <w:shd w:val="clear" w:color="auto" w:fill="00FF00"/>
        </w:rPr>
        <w:t>lived experiences</w:t>
      </w:r>
      <w:r>
        <w:rPr>
          <w:color w:val="000000"/>
          <w:u w:val="single"/>
        </w:rPr>
        <w:t> of Black individuals.</w:t>
      </w:r>
      <w:r>
        <w:rPr>
          <w:color w:val="000000"/>
          <w:sz w:val="16"/>
          <w:szCs w:val="16"/>
        </w:rPr>
        <w:t> </w:t>
      </w:r>
      <w:proofErr w:type="spellStart"/>
      <w:r>
        <w:rPr>
          <w:color w:val="000000"/>
          <w:sz w:val="16"/>
          <w:szCs w:val="16"/>
        </w:rPr>
        <w:t>Afropessimistic</w:t>
      </w:r>
      <w:proofErr w:type="spellEnd"/>
      <w:r>
        <w:rPr>
          <w:color w:val="000000"/>
          <w:sz w:val="16"/>
          <w:szCs w:val="16"/>
        </w:rPr>
        <w:t xml:space="preserve"> expression within civil society suggests that we don’t just focus on solving structural problems, but on ensuring the Black body is protected from gratuitous violence.</w:t>
      </w:r>
    </w:p>
    <w:p w14:paraId="56B45C07" w14:textId="77777777" w:rsidR="001F7F73" w:rsidRDefault="001F7F73" w:rsidP="001F7F73">
      <w:pPr>
        <w:shd w:val="clear" w:color="auto" w:fill="FFFFFF"/>
        <w:spacing w:line="257" w:lineRule="atLeast"/>
        <w:rPr>
          <w:color w:val="000000"/>
          <w:sz w:val="16"/>
          <w:szCs w:val="16"/>
        </w:rPr>
      </w:pPr>
      <w:r>
        <w:rPr>
          <w:color w:val="000000"/>
          <w:u w:val="single"/>
        </w:rPr>
        <w:t>In contemporary art, </w:t>
      </w:r>
      <w:r>
        <w:rPr>
          <w:color w:val="000000"/>
          <w:u w:val="single"/>
          <w:shd w:val="clear" w:color="auto" w:fill="00FF00"/>
        </w:rPr>
        <w:t>Afropessimism is</w:t>
      </w:r>
      <w:r>
        <w:rPr>
          <w:color w:val="000000"/>
          <w:u w:val="single"/>
        </w:rPr>
        <w:t> often </w:t>
      </w:r>
      <w:r>
        <w:rPr>
          <w:color w:val="000000"/>
          <w:u w:val="single"/>
          <w:shd w:val="clear" w:color="auto" w:fill="00FF00"/>
        </w:rPr>
        <w:t>expressed through</w:t>
      </w:r>
      <w:r>
        <w:rPr>
          <w:color w:val="000000"/>
          <w:u w:val="single"/>
        </w:rPr>
        <w:t> works that center on the pain but also on </w:t>
      </w:r>
      <w:r>
        <w:rPr>
          <w:color w:val="000000"/>
          <w:u w:val="single"/>
          <w:shd w:val="clear" w:color="auto" w:fill="00FF00"/>
        </w:rPr>
        <w:t>the</w:t>
      </w:r>
      <w:r>
        <w:rPr>
          <w:color w:val="000000"/>
          <w:u w:val="single"/>
        </w:rPr>
        <w:t> simple </w:t>
      </w:r>
      <w:r>
        <w:rPr>
          <w:b/>
          <w:bCs/>
          <w:color w:val="000000"/>
          <w:sz w:val="27"/>
          <w:szCs w:val="27"/>
          <w:u w:val="single"/>
          <w:shd w:val="clear" w:color="auto" w:fill="00FF00"/>
        </w:rPr>
        <w:t>beauty of “unacceptable” Black lives</w:t>
      </w:r>
      <w:r>
        <w:rPr>
          <w:color w:val="000000"/>
          <w:sz w:val="16"/>
          <w:szCs w:val="16"/>
        </w:rPr>
        <w:t>. Examples of Black masculine queer affection can be found in the photography of artists like Clifford Prince King and Kadar Small. Their works focus on the exiled sexuality of Blaq (Black and queer) folx within the larger Diaspora. The homo- and queerphobia within the colonial evolution of our cultures of origin can be difficult to confront, so </w:t>
      </w:r>
      <w:r>
        <w:rPr>
          <w:color w:val="000000"/>
          <w:u w:val="single"/>
          <w:shd w:val="clear" w:color="auto" w:fill="00FF00"/>
        </w:rPr>
        <w:t>it is </w:t>
      </w:r>
      <w:r>
        <w:rPr>
          <w:b/>
          <w:bCs/>
          <w:color w:val="000000"/>
          <w:sz w:val="27"/>
          <w:szCs w:val="27"/>
          <w:u w:val="single"/>
          <w:shd w:val="clear" w:color="auto" w:fill="00FF00"/>
        </w:rPr>
        <w:t>vital</w:t>
      </w:r>
      <w:r>
        <w:rPr>
          <w:color w:val="000000"/>
          <w:sz w:val="16"/>
          <w:szCs w:val="16"/>
          <w:shd w:val="clear" w:color="auto" w:fill="00FF00"/>
        </w:rPr>
        <w:t> </w:t>
      </w:r>
      <w:r>
        <w:rPr>
          <w:color w:val="000000"/>
          <w:u w:val="single"/>
          <w:shd w:val="clear" w:color="auto" w:fill="00FF00"/>
        </w:rPr>
        <w:t>to</w:t>
      </w:r>
      <w:r>
        <w:rPr>
          <w:color w:val="000000"/>
          <w:sz w:val="16"/>
          <w:szCs w:val="16"/>
          <w:shd w:val="clear" w:color="auto" w:fill="00FF00"/>
        </w:rPr>
        <w:t> </w:t>
      </w:r>
      <w:r>
        <w:rPr>
          <w:b/>
          <w:bCs/>
          <w:color w:val="000000"/>
          <w:sz w:val="27"/>
          <w:szCs w:val="27"/>
          <w:u w:val="single"/>
          <w:shd w:val="clear" w:color="auto" w:fill="00FF00"/>
        </w:rPr>
        <w:t>give voice</w:t>
      </w:r>
      <w:r>
        <w:rPr>
          <w:color w:val="000000"/>
          <w:u w:val="single"/>
        </w:rPr>
        <w:t> </w:t>
      </w:r>
      <w:r>
        <w:rPr>
          <w:color w:val="000000"/>
          <w:u w:val="single"/>
          <w:shd w:val="clear" w:color="auto" w:fill="00FF00"/>
        </w:rPr>
        <w:t>to experiences that have been </w:t>
      </w:r>
      <w:r>
        <w:rPr>
          <w:b/>
          <w:bCs/>
          <w:color w:val="000000"/>
          <w:sz w:val="27"/>
          <w:szCs w:val="27"/>
          <w:u w:val="single"/>
          <w:shd w:val="clear" w:color="auto" w:fill="00FF00"/>
        </w:rPr>
        <w:t>historically</w:t>
      </w:r>
      <w:r>
        <w:rPr>
          <w:b/>
          <w:bCs/>
          <w:color w:val="000000"/>
          <w:sz w:val="27"/>
          <w:szCs w:val="27"/>
          <w:u w:val="single"/>
        </w:rPr>
        <w:t> ignored or </w:t>
      </w:r>
      <w:r>
        <w:rPr>
          <w:b/>
          <w:bCs/>
          <w:color w:val="000000"/>
          <w:sz w:val="27"/>
          <w:szCs w:val="27"/>
          <w:u w:val="single"/>
          <w:shd w:val="clear" w:color="auto" w:fill="00FF00"/>
        </w:rPr>
        <w:t>silenced</w:t>
      </w:r>
      <w:r>
        <w:rPr>
          <w:color w:val="000000"/>
          <w:sz w:val="16"/>
          <w:szCs w:val="16"/>
          <w:shd w:val="clear" w:color="auto" w:fill="00FF00"/>
        </w:rPr>
        <w:t>, </w:t>
      </w:r>
      <w:r>
        <w:rPr>
          <w:color w:val="000000"/>
          <w:u w:val="single"/>
          <w:shd w:val="clear" w:color="auto" w:fill="00FF00"/>
        </w:rPr>
        <w:t>and</w:t>
      </w:r>
      <w:r>
        <w:rPr>
          <w:color w:val="000000"/>
          <w:sz w:val="16"/>
          <w:szCs w:val="16"/>
        </w:rPr>
        <w:t>, more importantly, are </w:t>
      </w:r>
      <w:r>
        <w:rPr>
          <w:b/>
          <w:bCs/>
          <w:color w:val="000000"/>
          <w:sz w:val="27"/>
          <w:szCs w:val="27"/>
          <w:u w:val="single"/>
          <w:shd w:val="clear" w:color="auto" w:fill="00FF00"/>
        </w:rPr>
        <w:t>not waiting for conflict resolution</w:t>
      </w:r>
      <w:r>
        <w:rPr>
          <w:color w:val="000000"/>
          <w:u w:val="single"/>
          <w:shd w:val="clear" w:color="auto" w:fill="00FF00"/>
        </w:rPr>
        <w:t> to be </w:t>
      </w:r>
      <w:r>
        <w:rPr>
          <w:b/>
          <w:bCs/>
          <w:color w:val="000000"/>
          <w:sz w:val="27"/>
          <w:szCs w:val="27"/>
          <w:u w:val="single"/>
          <w:shd w:val="clear" w:color="auto" w:fill="00FF00"/>
        </w:rPr>
        <w:t>present</w:t>
      </w:r>
      <w:r>
        <w:rPr>
          <w:color w:val="000000"/>
          <w:u w:val="single"/>
          <w:shd w:val="clear" w:color="auto" w:fill="00FF00"/>
        </w:rPr>
        <w:t>, </w:t>
      </w:r>
      <w:r>
        <w:rPr>
          <w:b/>
          <w:bCs/>
          <w:color w:val="000000"/>
          <w:sz w:val="27"/>
          <w:szCs w:val="27"/>
          <w:u w:val="single"/>
          <w:shd w:val="clear" w:color="auto" w:fill="00FF00"/>
        </w:rPr>
        <w:t>sensuous</w:t>
      </w:r>
      <w:r>
        <w:rPr>
          <w:color w:val="000000"/>
          <w:u w:val="single"/>
          <w:shd w:val="clear" w:color="auto" w:fill="00FF00"/>
        </w:rPr>
        <w:t>, or </w:t>
      </w:r>
      <w:r>
        <w:rPr>
          <w:b/>
          <w:bCs/>
          <w:color w:val="000000"/>
          <w:sz w:val="27"/>
          <w:szCs w:val="27"/>
          <w:u w:val="single"/>
          <w:shd w:val="clear" w:color="auto" w:fill="00FF00"/>
        </w:rPr>
        <w:t>joyful</w:t>
      </w:r>
      <w:r>
        <w:rPr>
          <w:color w:val="000000"/>
          <w:sz w:val="16"/>
          <w:szCs w:val="16"/>
        </w:rPr>
        <w:t>. By acknowledging historical pain, contemporary art that engages with </w:t>
      </w:r>
      <w:r>
        <w:rPr>
          <w:color w:val="000000"/>
          <w:u w:val="single"/>
          <w:shd w:val="clear" w:color="auto" w:fill="00FF00"/>
        </w:rPr>
        <w:t xml:space="preserve">Afropessimism </w:t>
      </w:r>
      <w:proofErr w:type="gramStart"/>
      <w:r>
        <w:rPr>
          <w:color w:val="000000"/>
          <w:u w:val="single"/>
          <w:shd w:val="clear" w:color="auto" w:fill="00FF00"/>
        </w:rPr>
        <w:t>opens</w:t>
      </w:r>
      <w:r>
        <w:rPr>
          <w:color w:val="000000"/>
          <w:sz w:val="16"/>
          <w:szCs w:val="16"/>
        </w:rPr>
        <w:t> up</w:t>
      </w:r>
      <w:proofErr w:type="gramEnd"/>
      <w:r>
        <w:rPr>
          <w:color w:val="000000"/>
          <w:sz w:val="16"/>
          <w:szCs w:val="16"/>
        </w:rPr>
        <w:t> </w:t>
      </w:r>
      <w:r>
        <w:rPr>
          <w:color w:val="000000"/>
          <w:u w:val="single"/>
          <w:shd w:val="clear" w:color="auto" w:fill="00FF00"/>
        </w:rPr>
        <w:t>space</w:t>
      </w:r>
      <w:r>
        <w:rPr>
          <w:color w:val="000000"/>
          <w:sz w:val="16"/>
          <w:szCs w:val="16"/>
        </w:rPr>
        <w:t>s </w:t>
      </w:r>
      <w:r>
        <w:rPr>
          <w:color w:val="000000"/>
          <w:u w:val="single"/>
          <w:shd w:val="clear" w:color="auto" w:fill="00FF00"/>
        </w:rPr>
        <w:t>for </w:t>
      </w:r>
      <w:r>
        <w:rPr>
          <w:b/>
          <w:bCs/>
          <w:color w:val="000000"/>
          <w:sz w:val="27"/>
          <w:szCs w:val="27"/>
          <w:u w:val="single"/>
          <w:shd w:val="clear" w:color="auto" w:fill="00FF00"/>
        </w:rPr>
        <w:t>healing</w:t>
      </w:r>
      <w:r>
        <w:rPr>
          <w:color w:val="000000"/>
          <w:u w:val="single"/>
          <w:shd w:val="clear" w:color="auto" w:fill="00FF00"/>
        </w:rPr>
        <w:t> and </w:t>
      </w:r>
      <w:r>
        <w:rPr>
          <w:b/>
          <w:bCs/>
          <w:color w:val="000000"/>
          <w:sz w:val="27"/>
          <w:szCs w:val="27"/>
          <w:u w:val="single"/>
          <w:shd w:val="clear" w:color="auto" w:fill="00FF00"/>
        </w:rPr>
        <w:t>empowerment</w:t>
      </w:r>
      <w:r>
        <w:rPr>
          <w:color w:val="000000"/>
          <w:sz w:val="16"/>
          <w:szCs w:val="16"/>
        </w:rPr>
        <w:t>. However, Afropessimism is not simply a philosophy of despair or hopelessness. Instead, it is a call to action to confront and resist systems of oppression. </w:t>
      </w:r>
      <w:r>
        <w:rPr>
          <w:color w:val="000000"/>
          <w:u w:val="single"/>
        </w:rPr>
        <w:t>By recognizing</w:t>
      </w:r>
      <w:r>
        <w:rPr>
          <w:color w:val="000000"/>
          <w:sz w:val="16"/>
          <w:szCs w:val="16"/>
        </w:rPr>
        <w:t> their </w:t>
      </w:r>
      <w:r>
        <w:rPr>
          <w:b/>
          <w:bCs/>
          <w:color w:val="000000"/>
          <w:sz w:val="27"/>
          <w:szCs w:val="27"/>
          <w:u w:val="single"/>
        </w:rPr>
        <w:t>pervasive</w:t>
      </w:r>
      <w:r>
        <w:rPr>
          <w:color w:val="000000"/>
          <w:sz w:val="16"/>
          <w:szCs w:val="16"/>
        </w:rPr>
        <w:t> and </w:t>
      </w:r>
      <w:r>
        <w:rPr>
          <w:b/>
          <w:bCs/>
          <w:color w:val="000000"/>
          <w:sz w:val="27"/>
          <w:szCs w:val="27"/>
          <w:u w:val="single"/>
        </w:rPr>
        <w:t>ongoing nature</w:t>
      </w:r>
      <w:r>
        <w:rPr>
          <w:color w:val="000000"/>
          <w:u w:val="single"/>
        </w:rPr>
        <w:t>, Afropessimism demands</w:t>
      </w:r>
      <w:r>
        <w:rPr>
          <w:color w:val="000000"/>
          <w:sz w:val="16"/>
          <w:szCs w:val="16"/>
        </w:rPr>
        <w:t> visibility and passions both positive and negative. By centering the pain and struggle of Black life, Afropessimism creates space for justice and liberation, which can in turn fuel a </w:t>
      </w:r>
      <w:r>
        <w:rPr>
          <w:b/>
          <w:bCs/>
          <w:color w:val="000000"/>
          <w:sz w:val="27"/>
          <w:szCs w:val="27"/>
          <w:u w:val="single"/>
        </w:rPr>
        <w:t>commitment</w:t>
      </w:r>
      <w:r>
        <w:rPr>
          <w:color w:val="000000"/>
          <w:sz w:val="16"/>
          <w:szCs w:val="16"/>
        </w:rPr>
        <w:t> to change</w:t>
      </w:r>
    </w:p>
    <w:p w14:paraId="1FF023BF" w14:textId="77777777" w:rsidR="001F7F73" w:rsidRDefault="001F7F73" w:rsidP="001F7F73">
      <w:pPr>
        <w:pStyle w:val="Heading4"/>
      </w:pPr>
      <w:r>
        <w:t>The affirmatives iconocization of “good black activists” like [</w:t>
      </w:r>
      <w:r w:rsidRPr="008A1E93">
        <w:rPr>
          <w:highlight w:val="cyan"/>
        </w:rPr>
        <w:t>insert 1AC example</w:t>
      </w:r>
      <w:r>
        <w:t>] siphons the energies of black people into humanist demands like [</w:t>
      </w:r>
      <w:r w:rsidRPr="005A082B">
        <w:rPr>
          <w:highlight w:val="cyan"/>
        </w:rPr>
        <w:t>plan</w:t>
      </w:r>
      <w:r>
        <w:t xml:space="preserve">] and defangs revolutionary politics of their demand to end the world. </w:t>
      </w:r>
    </w:p>
    <w:p w14:paraId="5A981194" w14:textId="77777777" w:rsidR="001F7F73" w:rsidRDefault="001F7F73" w:rsidP="001F7F73">
      <w:pPr>
        <w:rPr>
          <w:sz w:val="20"/>
          <w:szCs w:val="20"/>
        </w:rPr>
      </w:pPr>
      <w:r w:rsidRPr="00975486">
        <w:rPr>
          <w:b/>
          <w:bCs/>
          <w:sz w:val="26"/>
          <w:szCs w:val="26"/>
        </w:rPr>
        <w:t>Athanasopoulos</w:t>
      </w:r>
      <w:r w:rsidRPr="007E27BA">
        <w:t xml:space="preserve"> </w:t>
      </w:r>
      <w:r w:rsidRPr="00975486">
        <w:rPr>
          <w:sz w:val="20"/>
          <w:szCs w:val="20"/>
        </w:rPr>
        <w:t>Sugino, C. (20</w:t>
      </w:r>
      <w:r w:rsidRPr="00975486">
        <w:rPr>
          <w:b/>
          <w:bCs/>
          <w:sz w:val="26"/>
          <w:szCs w:val="26"/>
        </w:rPr>
        <w:t>18</w:t>
      </w:r>
      <w:r w:rsidRPr="00975486">
        <w:rPr>
          <w:sz w:val="20"/>
          <w:szCs w:val="20"/>
        </w:rPr>
        <w:t>). Smashing the icon of </w:t>
      </w:r>
      <w:r w:rsidRPr="00975486">
        <w:rPr>
          <w:i/>
          <w:iCs/>
          <w:sz w:val="20"/>
          <w:szCs w:val="20"/>
        </w:rPr>
        <w:t>Black Lives Matter</w:t>
      </w:r>
      <w:r w:rsidRPr="00975486">
        <w:rPr>
          <w:sz w:val="20"/>
          <w:szCs w:val="20"/>
        </w:rPr>
        <w:t>: afropessimism &amp; religious iconolatry. </w:t>
      </w:r>
      <w:r w:rsidRPr="00975486">
        <w:rPr>
          <w:i/>
          <w:iCs/>
          <w:sz w:val="20"/>
          <w:szCs w:val="20"/>
        </w:rPr>
        <w:t>Prose Studies</w:t>
      </w:r>
      <w:r w:rsidRPr="00975486">
        <w:rPr>
          <w:sz w:val="20"/>
          <w:szCs w:val="20"/>
        </w:rPr>
        <w:t>, </w:t>
      </w:r>
      <w:r w:rsidRPr="00975486">
        <w:rPr>
          <w:i/>
          <w:iCs/>
          <w:sz w:val="20"/>
          <w:szCs w:val="20"/>
        </w:rPr>
        <w:t>40</w:t>
      </w:r>
      <w:r w:rsidRPr="00975486">
        <w:rPr>
          <w:sz w:val="20"/>
          <w:szCs w:val="20"/>
        </w:rPr>
        <w:t xml:space="preserve">(1–2), 71–91. </w:t>
      </w:r>
      <w:hyperlink r:id="rId9" w:history="1">
        <w:r w:rsidRPr="00A61981">
          <w:rPr>
            <w:rStyle w:val="Hyperlink"/>
            <w:sz w:val="20"/>
            <w:szCs w:val="20"/>
          </w:rPr>
          <w:t>https://doi.org/10.1080/01440357.2019.1656400</w:t>
        </w:r>
      </w:hyperlink>
    </w:p>
    <w:p w14:paraId="16E747A4" w14:textId="77777777" w:rsidR="001F7F73" w:rsidRDefault="001F7F73" w:rsidP="001F7F73">
      <w:pPr>
        <w:rPr>
          <w:sz w:val="16"/>
          <w:szCs w:val="26"/>
        </w:rPr>
      </w:pPr>
      <w:r w:rsidRPr="00E07B8E">
        <w:rPr>
          <w:sz w:val="16"/>
          <w:szCs w:val="26"/>
        </w:rPr>
        <w:t xml:space="preserve">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w:t>
      </w:r>
      <w:r w:rsidRPr="00E07B8E">
        <w:rPr>
          <w:sz w:val="16"/>
          <w:szCs w:val="26"/>
        </w:rPr>
        <w:lastRenderedPageBreak/>
        <w:t>iconolatry, which argued Christians should intensely venerate religious paintings as material manifestations of God, and iconoclasm, which argued that these images should be shattered because they cannot capture the transcendent nature of God (</w:t>
      </w:r>
      <w:proofErr w:type="spellStart"/>
      <w:r w:rsidRPr="00E07B8E">
        <w:rPr>
          <w:sz w:val="16"/>
          <w:szCs w:val="26"/>
        </w:rPr>
        <w:t>Ostrogorsky</w:t>
      </w:r>
      <w:proofErr w:type="spellEnd"/>
      <w:r w:rsidRPr="00E07B8E">
        <w:rPr>
          <w:sz w:val="16"/>
          <w:szCs w:val="26"/>
        </w:rPr>
        <w:t xml:space="preserve">; Shedlock). Yet, I would like to part from this narrow definition of the debate and instead push us to think of icons beyond their literal meaning for the Church. Instead, I begin from the assumption that ritual is the defining element of religion </w:t>
      </w:r>
      <w:proofErr w:type="gramStart"/>
      <w:r w:rsidRPr="00E07B8E">
        <w:rPr>
          <w:sz w:val="16"/>
          <w:szCs w:val="26"/>
        </w:rPr>
        <w:t>in order to</w:t>
      </w:r>
      <w:proofErr w:type="gramEnd"/>
      <w:r w:rsidRPr="00E07B8E">
        <w:rPr>
          <w:sz w:val="16"/>
          <w:szCs w:val="26"/>
        </w:rPr>
        <w:t xml:space="preserve"> make the claim that anti-Blackness is a religious system. From this perspective, </w:t>
      </w:r>
      <w:r w:rsidRPr="007E61AF">
        <w:rPr>
          <w:sz w:val="26"/>
          <w:szCs w:val="26"/>
          <w:u w:val="single"/>
        </w:rPr>
        <w:t xml:space="preserve">we should understand </w:t>
      </w:r>
      <w:r w:rsidRPr="00E56EE7">
        <w:rPr>
          <w:sz w:val="26"/>
          <w:szCs w:val="26"/>
          <w:highlight w:val="yellow"/>
          <w:u w:val="single"/>
        </w:rPr>
        <w:t>icons</w:t>
      </w:r>
      <w:r w:rsidRPr="007E61AF">
        <w:rPr>
          <w:sz w:val="26"/>
          <w:szCs w:val="26"/>
          <w:u w:val="single"/>
        </w:rPr>
        <w:t xml:space="preserve"> as being able to manifest as images, texts, speeches, movements, and statues insofar as they </w:t>
      </w:r>
      <w:r w:rsidRPr="00E56EE7">
        <w:rPr>
          <w:sz w:val="26"/>
          <w:szCs w:val="26"/>
          <w:highlight w:val="yellow"/>
          <w:u w:val="single"/>
        </w:rPr>
        <w:t>are symbols that inspire the ritualistic affirmation of Civil Society through a negation of Blackness</w:t>
      </w:r>
      <w:r w:rsidRPr="007E61AF">
        <w:rPr>
          <w:sz w:val="26"/>
          <w:szCs w:val="26"/>
          <w:u w:val="single"/>
        </w:rPr>
        <w:t>.</w:t>
      </w:r>
      <w:r w:rsidRPr="00E07B8E">
        <w:rPr>
          <w:sz w:val="16"/>
          <w:szCs w:val="26"/>
        </w:rPr>
        <w:t xml:space="preserve"> </w:t>
      </w:r>
      <w:proofErr w:type="spellStart"/>
      <w:r w:rsidRPr="00E07B8E">
        <w:rPr>
          <w:sz w:val="16"/>
          <w:szCs w:val="26"/>
        </w:rPr>
        <w:t>Εικονολ</w:t>
      </w:r>
      <w:proofErr w:type="spellEnd"/>
      <w:r w:rsidRPr="00E07B8E">
        <w:rPr>
          <w:sz w:val="16"/>
          <w:szCs w:val="26"/>
        </w:rPr>
        <w:t>α</w:t>
      </w:r>
      <w:proofErr w:type="spellStart"/>
      <w:r w:rsidRPr="00E07B8E">
        <w:rPr>
          <w:sz w:val="16"/>
          <w:szCs w:val="26"/>
        </w:rPr>
        <w:t>τρί</w:t>
      </w:r>
      <w:proofErr w:type="spellEnd"/>
      <w:r w:rsidRPr="00E07B8E">
        <w:rPr>
          <w:sz w:val="16"/>
          <w:szCs w:val="26"/>
        </w:rPr>
        <w:t>α (</w:t>
      </w:r>
      <w:proofErr w:type="spellStart"/>
      <w:r w:rsidRPr="00E07B8E">
        <w:rPr>
          <w:sz w:val="16"/>
          <w:szCs w:val="26"/>
        </w:rPr>
        <w:t>icono</w:t>
      </w:r>
      <w:proofErr w:type="spellEnd"/>
      <w:r w:rsidRPr="00E07B8E">
        <w:rPr>
          <w:sz w:val="16"/>
          <w:szCs w:val="26"/>
        </w:rPr>
        <w:t xml:space="preserve">-latria) is the etymological fusion of two Greek words </w:t>
      </w:r>
      <w:proofErr w:type="spellStart"/>
      <w:r w:rsidRPr="00E07B8E">
        <w:rPr>
          <w:sz w:val="16"/>
          <w:szCs w:val="26"/>
        </w:rPr>
        <w:t>Εικόν</w:t>
      </w:r>
      <w:proofErr w:type="spellEnd"/>
      <w:r w:rsidRPr="00E07B8E">
        <w:rPr>
          <w:sz w:val="16"/>
          <w:szCs w:val="26"/>
        </w:rPr>
        <w:t>α (</w:t>
      </w:r>
      <w:proofErr w:type="spellStart"/>
      <w:r w:rsidRPr="00E07B8E">
        <w:rPr>
          <w:sz w:val="16"/>
          <w:szCs w:val="26"/>
        </w:rPr>
        <w:t>icona</w:t>
      </w:r>
      <w:proofErr w:type="spellEnd"/>
      <w:r w:rsidRPr="00E07B8E">
        <w:rPr>
          <w:sz w:val="16"/>
          <w:szCs w:val="26"/>
        </w:rPr>
        <w:t>) meaning icon and Λα</w:t>
      </w:r>
      <w:proofErr w:type="spellStart"/>
      <w:r w:rsidRPr="00E07B8E">
        <w:rPr>
          <w:sz w:val="16"/>
          <w:szCs w:val="26"/>
        </w:rPr>
        <w:t>τρεί</w:t>
      </w:r>
      <w:proofErr w:type="spellEnd"/>
      <w:r w:rsidRPr="00E07B8E">
        <w:rPr>
          <w:sz w:val="16"/>
          <w:szCs w:val="26"/>
        </w:rPr>
        <w:t xml:space="preserve">α (latria) meaning love or worship. Iconolatry is thus the process of falling in love with an icon through ritual adoration. The </w:t>
      </w:r>
      <w:r w:rsidRPr="00D12970">
        <w:rPr>
          <w:sz w:val="26"/>
          <w:szCs w:val="26"/>
          <w:u w:val="single"/>
        </w:rPr>
        <w:t xml:space="preserve">rally that I attended with my class demonstrates how </w:t>
      </w:r>
      <w:r w:rsidRPr="001B38DD">
        <w:rPr>
          <w:sz w:val="26"/>
          <w:szCs w:val="26"/>
          <w:highlight w:val="yellow"/>
          <w:u w:val="single"/>
        </w:rPr>
        <w:t>even those who profess to support BLM can</w:t>
      </w:r>
      <w:r w:rsidRPr="00D12970">
        <w:rPr>
          <w:sz w:val="26"/>
          <w:szCs w:val="26"/>
          <w:u w:val="single"/>
        </w:rPr>
        <w:t xml:space="preserve"> still </w:t>
      </w:r>
      <w:r w:rsidRPr="001B38DD">
        <w:rPr>
          <w:sz w:val="26"/>
          <w:szCs w:val="26"/>
          <w:highlight w:val="yellow"/>
          <w:u w:val="single"/>
        </w:rPr>
        <w:t>participate in rituals of anti-Blackness insofar as they invoked BLM as an icon</w:t>
      </w:r>
      <w:r w:rsidRPr="00D12970">
        <w:rPr>
          <w:sz w:val="26"/>
          <w:szCs w:val="26"/>
          <w:u w:val="single"/>
        </w:rPr>
        <w:t xml:space="preserve"> of resistance </w:t>
      </w:r>
      <w:proofErr w:type="gramStart"/>
      <w:r w:rsidRPr="00D12970">
        <w:rPr>
          <w:sz w:val="26"/>
          <w:szCs w:val="26"/>
          <w:u w:val="single"/>
        </w:rPr>
        <w:t xml:space="preserve">in order </w:t>
      </w:r>
      <w:r w:rsidRPr="001B38DD">
        <w:rPr>
          <w:sz w:val="26"/>
          <w:szCs w:val="26"/>
          <w:highlight w:val="yellow"/>
          <w:u w:val="single"/>
        </w:rPr>
        <w:t>to</w:t>
      </w:r>
      <w:proofErr w:type="gramEnd"/>
      <w:r w:rsidRPr="001B38DD">
        <w:rPr>
          <w:sz w:val="26"/>
          <w:szCs w:val="26"/>
          <w:highlight w:val="yellow"/>
          <w:u w:val="single"/>
        </w:rPr>
        <w:t xml:space="preserve"> energize non-Black demands while mystifying the antagonistic nature of anti-Blackness</w:t>
      </w:r>
      <w:r w:rsidRPr="00D12970">
        <w:rPr>
          <w:sz w:val="26"/>
          <w:szCs w:val="26"/>
          <w:u w:val="single"/>
        </w:rPr>
        <w:t>.</w:t>
      </w:r>
      <w:r w:rsidRPr="00E07B8E">
        <w:rPr>
          <w:sz w:val="16"/>
          <w:szCs w:val="26"/>
        </w:rPr>
        <w:t xml:space="preserve"> 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E56EE7">
        <w:rPr>
          <w:b/>
          <w:bCs/>
          <w:sz w:val="26"/>
          <w:szCs w:val="26"/>
          <w:highlight w:val="yellow"/>
          <w:u w:val="single"/>
        </w:rPr>
        <w:t xml:space="preserve">icons lull Blacks and </w:t>
      </w:r>
      <w:proofErr w:type="spellStart"/>
      <w:proofErr w:type="gramStart"/>
      <w:r w:rsidRPr="00E56EE7">
        <w:rPr>
          <w:b/>
          <w:bCs/>
          <w:sz w:val="26"/>
          <w:szCs w:val="26"/>
          <w:highlight w:val="yellow"/>
          <w:u w:val="single"/>
        </w:rPr>
        <w:t>non Blacks</w:t>
      </w:r>
      <w:proofErr w:type="spellEnd"/>
      <w:proofErr w:type="gramEnd"/>
      <w:r w:rsidRPr="00734DA0">
        <w:rPr>
          <w:b/>
          <w:bCs/>
          <w:sz w:val="26"/>
          <w:szCs w:val="26"/>
          <w:u w:val="single"/>
        </w:rPr>
        <w:t xml:space="preserve"> alike </w:t>
      </w:r>
      <w:r w:rsidRPr="00E56EE7">
        <w:rPr>
          <w:b/>
          <w:bCs/>
          <w:sz w:val="26"/>
          <w:szCs w:val="26"/>
          <w:highlight w:val="yellow"/>
          <w:u w:val="single"/>
        </w:rPr>
        <w:t>into a pacified state of</w:t>
      </w:r>
      <w:r w:rsidRPr="00734DA0">
        <w:rPr>
          <w:b/>
          <w:bCs/>
          <w:sz w:val="26"/>
          <w:szCs w:val="26"/>
          <w:u w:val="single"/>
        </w:rPr>
        <w:t xml:space="preserve"> celebration and </w:t>
      </w:r>
      <w:r w:rsidRPr="00E56EE7">
        <w:rPr>
          <w:b/>
          <w:bCs/>
          <w:sz w:val="26"/>
          <w:szCs w:val="26"/>
          <w:highlight w:val="yellow"/>
          <w:u w:val="single"/>
        </w:rPr>
        <w:t>optimism through a narrative of</w:t>
      </w:r>
      <w:r w:rsidRPr="00734DA0">
        <w:rPr>
          <w:b/>
          <w:bCs/>
          <w:sz w:val="26"/>
          <w:szCs w:val="26"/>
          <w:u w:val="single"/>
        </w:rPr>
        <w:t xml:space="preserve"> gradual </w:t>
      </w:r>
      <w:r w:rsidRPr="00E56EE7">
        <w:rPr>
          <w:b/>
          <w:bCs/>
          <w:sz w:val="26"/>
          <w:szCs w:val="26"/>
          <w:highlight w:val="yellow"/>
          <w:u w:val="single"/>
        </w:rPr>
        <w:t>progress</w:t>
      </w:r>
      <w:r w:rsidRPr="00734DA0">
        <w:rPr>
          <w:b/>
          <w:bCs/>
          <w:sz w:val="26"/>
          <w:szCs w:val="26"/>
          <w:u w:val="single"/>
        </w:rPr>
        <w:t xml:space="preserve"> and feel-good politics </w:t>
      </w:r>
      <w:r w:rsidRPr="00E56EE7">
        <w:rPr>
          <w:b/>
          <w:bCs/>
          <w:sz w:val="26"/>
          <w:szCs w:val="26"/>
          <w:highlight w:val="yellow"/>
          <w:u w:val="single"/>
        </w:rPr>
        <w:t>so that we even want to become icons ourselves.</w:t>
      </w:r>
      <w:r w:rsidRPr="00E07B8E">
        <w:rPr>
          <w:sz w:val="16"/>
          <w:szCs w:val="26"/>
        </w:rPr>
        <w:t xml:space="preserve"> In addition, I am attempting to push scholars of rhetoric and Blackness to conceptualize anti-Blackness as a religion and BLM as a form of liberation theology. 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w:t>
      </w:r>
      <w:proofErr w:type="gramStart"/>
      <w:r w:rsidRPr="00E07B8E">
        <w:rPr>
          <w:sz w:val="16"/>
          <w:szCs w:val="26"/>
        </w:rPr>
        <w:t>in order to</w:t>
      </w:r>
      <w:proofErr w:type="gramEnd"/>
      <w:r w:rsidRPr="00E07B8E">
        <w:rPr>
          <w:sz w:val="16"/>
          <w:szCs w:val="26"/>
        </w:rPr>
        <w:t xml:space="preserve">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 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w:t>
      </w:r>
      <w:r w:rsidRPr="002633C0">
        <w:rPr>
          <w:sz w:val="26"/>
          <w:szCs w:val="26"/>
          <w:u w:val="single"/>
        </w:rPr>
        <w:t xml:space="preserve">I argue that while post-racial logics are detrimental to liberation efforts, we must also be wary of how </w:t>
      </w:r>
      <w:r w:rsidRPr="00E56EE7">
        <w:rPr>
          <w:sz w:val="26"/>
          <w:szCs w:val="26"/>
          <w:highlight w:val="yellow"/>
          <w:u w:val="single"/>
        </w:rPr>
        <w:t>multiculturalism offers</w:t>
      </w:r>
      <w:r w:rsidRPr="002633C0">
        <w:rPr>
          <w:sz w:val="26"/>
          <w:szCs w:val="26"/>
          <w:u w:val="single"/>
        </w:rPr>
        <w:t xml:space="preserve"> us </w:t>
      </w:r>
      <w:r w:rsidRPr="00E56EE7">
        <w:rPr>
          <w:sz w:val="26"/>
          <w:szCs w:val="26"/>
          <w:highlight w:val="yellow"/>
          <w:u w:val="single"/>
        </w:rPr>
        <w:t>the temporary reprieve of feel-good politics without truly confronting the ontological negation of Blackness</w:t>
      </w:r>
      <w:r w:rsidRPr="002633C0">
        <w:rPr>
          <w:sz w:val="26"/>
          <w:szCs w:val="26"/>
          <w:u w:val="single"/>
        </w:rPr>
        <w:t xml:space="preserve">. </w:t>
      </w:r>
      <w:r w:rsidRPr="00E07B8E">
        <w:rPr>
          <w:sz w:val="16"/>
          <w:szCs w:val="26"/>
        </w:rPr>
        <w:t xml:space="preserve">Moreover, I argue that </w:t>
      </w:r>
      <w:r w:rsidRPr="002633C0">
        <w:rPr>
          <w:sz w:val="26"/>
          <w:szCs w:val="26"/>
          <w:u w:val="single"/>
        </w:rPr>
        <w:t>BLM as an icon has been taken up in ways that fortify this multiculturalist obfuscation of anti-Blackness, revealing how the icon has now transcended the original intentions of its founders/actors.</w:t>
      </w:r>
      <w:r w:rsidRPr="00E07B8E">
        <w:rPr>
          <w:sz w:val="16"/>
          <w:szCs w:val="26"/>
        </w:rPr>
        <w:t xml:space="preserve"> Humanism &amp; Black Lives Matter as icon 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 In this way, BLM shatters the icons of resistance that existed before it and establishes its own model. This model has reinvigorated confrontation politics and new grassroots resistance and has the potential to draw on and modernize popular insurgency </w:t>
      </w:r>
      <w:proofErr w:type="gramStart"/>
      <w:r w:rsidRPr="00E07B8E">
        <w:rPr>
          <w:sz w:val="16"/>
          <w:szCs w:val="26"/>
        </w:rPr>
        <w:t>in order to</w:t>
      </w:r>
      <w:proofErr w:type="gramEnd"/>
      <w:r w:rsidRPr="00E07B8E">
        <w:rPr>
          <w:sz w:val="16"/>
          <w:szCs w:val="26"/>
        </w:rPr>
        <w:t xml:space="preserve">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w:t>
      </w:r>
      <w:r w:rsidRPr="00E07B8E">
        <w:rPr>
          <w:sz w:val="16"/>
          <w:szCs w:val="26"/>
        </w:rPr>
        <w:lastRenderedPageBreak/>
        <w:t xml:space="preserve">capitalism in favor of disruptive politics that break down the smooth functioning of Civil Society. Amidst this internal struggle BLM has also encountered a good amount of pushback from more mainstream liberal and conservative </w:t>
      </w:r>
      <w:proofErr w:type="spellStart"/>
      <w:r w:rsidRPr="00E07B8E">
        <w:rPr>
          <w:sz w:val="16"/>
          <w:szCs w:val="26"/>
        </w:rPr>
        <w:t>theo</w:t>
      </w:r>
      <w:proofErr w:type="spellEnd"/>
      <w:r w:rsidRPr="00E07B8E">
        <w:rPr>
          <w:sz w:val="16"/>
          <w:szCs w:val="26"/>
        </w:rPr>
        <w:t xml:space="preserve">-political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w:t>
      </w:r>
      <w:r w:rsidRPr="00786112">
        <w:rPr>
          <w:sz w:val="26"/>
          <w:szCs w:val="26"/>
          <w:u w:val="single"/>
        </w:rPr>
        <w:t xml:space="preserve">BLM activists are being pushed by some of the older Civil Rights activists and more mainstream groups to legitimize its movement by meeting their threshold of civil and respectable politics. I am arguing that this </w:t>
      </w:r>
      <w:r w:rsidRPr="00E56EE7">
        <w:rPr>
          <w:sz w:val="26"/>
          <w:szCs w:val="26"/>
          <w:highlight w:val="yellow"/>
          <w:u w:val="single"/>
        </w:rPr>
        <w:t>external pressure to become more respected in mainstream politics</w:t>
      </w:r>
      <w:r w:rsidRPr="00786112">
        <w:rPr>
          <w:sz w:val="26"/>
          <w:szCs w:val="26"/>
          <w:u w:val="single"/>
        </w:rPr>
        <w:t xml:space="preserve"> along with this internal strife </w:t>
      </w:r>
      <w:r w:rsidRPr="00E56EE7">
        <w:rPr>
          <w:sz w:val="26"/>
          <w:szCs w:val="26"/>
          <w:highlight w:val="yellow"/>
          <w:u w:val="single"/>
        </w:rPr>
        <w:t>has contributed to the deradicalization of B</w:t>
      </w:r>
      <w:r w:rsidRPr="00786112">
        <w:rPr>
          <w:sz w:val="26"/>
          <w:szCs w:val="26"/>
          <w:u w:val="single"/>
        </w:rPr>
        <w:t xml:space="preserve">lack </w:t>
      </w:r>
      <w:r w:rsidRPr="00E56EE7">
        <w:rPr>
          <w:sz w:val="26"/>
          <w:szCs w:val="26"/>
          <w:highlight w:val="yellow"/>
          <w:u w:val="single"/>
        </w:rPr>
        <w:t>L</w:t>
      </w:r>
      <w:r w:rsidRPr="00786112">
        <w:rPr>
          <w:sz w:val="26"/>
          <w:szCs w:val="26"/>
          <w:u w:val="single"/>
        </w:rPr>
        <w:t xml:space="preserve">ives </w:t>
      </w:r>
      <w:r w:rsidRPr="00E56EE7">
        <w:rPr>
          <w:sz w:val="26"/>
          <w:szCs w:val="26"/>
          <w:highlight w:val="yellow"/>
          <w:u w:val="single"/>
        </w:rPr>
        <w:t>M</w:t>
      </w:r>
      <w:r w:rsidRPr="00786112">
        <w:rPr>
          <w:sz w:val="26"/>
          <w:szCs w:val="26"/>
          <w:u w:val="single"/>
        </w:rPr>
        <w:t xml:space="preserve">atter </w:t>
      </w:r>
      <w:r w:rsidRPr="00E56EE7">
        <w:rPr>
          <w:sz w:val="26"/>
          <w:szCs w:val="26"/>
          <w:highlight w:val="yellow"/>
          <w:u w:val="single"/>
        </w:rPr>
        <w:t>and its consumption by more mainstream</w:t>
      </w:r>
      <w:r w:rsidRPr="00786112">
        <w:rPr>
          <w:sz w:val="26"/>
          <w:szCs w:val="26"/>
          <w:u w:val="single"/>
        </w:rPr>
        <w:t xml:space="preserve"> social justice organizing </w:t>
      </w:r>
      <w:r w:rsidRPr="00E56EE7">
        <w:rPr>
          <w:sz w:val="26"/>
          <w:szCs w:val="26"/>
          <w:highlight w:val="yellow"/>
          <w:u w:val="single"/>
        </w:rPr>
        <w:t>efforts that ritually invoke the icon of BLM</w:t>
      </w:r>
      <w:r w:rsidRPr="00786112">
        <w:rPr>
          <w:sz w:val="26"/>
          <w:szCs w:val="26"/>
          <w:u w:val="single"/>
        </w:rPr>
        <w:t xml:space="preserve"> such as the rally I attended.</w:t>
      </w:r>
      <w:r w:rsidRPr="00E07B8E">
        <w:rPr>
          <w:sz w:val="16"/>
          <w:szCs w:val="26"/>
        </w:rPr>
        <w:t xml:space="preserve"> Alongside this political debate </w:t>
      </w:r>
      <w:r w:rsidRPr="000F4808">
        <w:rPr>
          <w:sz w:val="26"/>
          <w:szCs w:val="26"/>
          <w:u w:val="single"/>
        </w:rPr>
        <w:t xml:space="preserve">there is a clear </w:t>
      </w:r>
      <w:r w:rsidRPr="00E56EE7">
        <w:rPr>
          <w:sz w:val="26"/>
          <w:szCs w:val="26"/>
          <w:highlight w:val="yellow"/>
          <w:u w:val="single"/>
        </w:rPr>
        <w:t>attempt to</w:t>
      </w:r>
      <w:r w:rsidRPr="000F4808">
        <w:rPr>
          <w:sz w:val="26"/>
          <w:szCs w:val="26"/>
          <w:u w:val="single"/>
        </w:rPr>
        <w:t xml:space="preserve"> appease the base of BLM </w:t>
      </w:r>
      <w:proofErr w:type="gramStart"/>
      <w:r w:rsidRPr="000F4808">
        <w:rPr>
          <w:sz w:val="26"/>
          <w:szCs w:val="26"/>
          <w:u w:val="single"/>
        </w:rPr>
        <w:t>in order to</w:t>
      </w:r>
      <w:proofErr w:type="gramEnd"/>
      <w:r w:rsidRPr="000F4808">
        <w:rPr>
          <w:sz w:val="26"/>
          <w:szCs w:val="26"/>
          <w:u w:val="single"/>
        </w:rPr>
        <w:t xml:space="preserve"> </w:t>
      </w:r>
      <w:r w:rsidRPr="00E56EE7">
        <w:rPr>
          <w:sz w:val="26"/>
          <w:szCs w:val="26"/>
          <w:highlight w:val="yellow"/>
          <w:u w:val="single"/>
        </w:rPr>
        <w:t>pacify the masses who could</w:t>
      </w:r>
      <w:r w:rsidRPr="000F4808">
        <w:rPr>
          <w:sz w:val="26"/>
          <w:szCs w:val="26"/>
          <w:u w:val="single"/>
        </w:rPr>
        <w:t xml:space="preserve"> otherwise potentially </w:t>
      </w:r>
      <w:r w:rsidRPr="00E56EE7">
        <w:rPr>
          <w:sz w:val="26"/>
          <w:szCs w:val="26"/>
          <w:highlight w:val="yellow"/>
          <w:u w:val="single"/>
        </w:rPr>
        <w:t>be persuaded to support</w:t>
      </w:r>
      <w:r w:rsidRPr="000F4808">
        <w:rPr>
          <w:sz w:val="26"/>
          <w:szCs w:val="26"/>
          <w:u w:val="single"/>
        </w:rPr>
        <w:t xml:space="preserve"> the </w:t>
      </w:r>
      <w:r w:rsidRPr="00E56EE7">
        <w:rPr>
          <w:sz w:val="26"/>
          <w:szCs w:val="26"/>
          <w:highlight w:val="yellow"/>
          <w:u w:val="single"/>
        </w:rPr>
        <w:t>more radical factions</w:t>
      </w:r>
      <w:r w:rsidRPr="000F4808">
        <w:rPr>
          <w:sz w:val="26"/>
          <w:szCs w:val="26"/>
          <w:u w:val="single"/>
        </w:rPr>
        <w:t xml:space="preserve"> of the movement.</w:t>
      </w:r>
      <w:r w:rsidRPr="00E07B8E">
        <w:rPr>
          <w:sz w:val="16"/>
          <w:szCs w:val="26"/>
        </w:rPr>
        <w:t xml:space="preserve"> This has largely happened through the </w:t>
      </w:r>
      <w:r w:rsidRPr="000F4808">
        <w:rPr>
          <w:sz w:val="26"/>
          <w:szCs w:val="26"/>
          <w:u w:val="single"/>
        </w:rPr>
        <w:t xml:space="preserve">commercialization of BLM </w:t>
      </w:r>
      <w:proofErr w:type="gramStart"/>
      <w:r w:rsidRPr="000F4808">
        <w:rPr>
          <w:sz w:val="26"/>
          <w:szCs w:val="26"/>
          <w:u w:val="single"/>
        </w:rPr>
        <w:t>in order to</w:t>
      </w:r>
      <w:proofErr w:type="gramEnd"/>
      <w:r w:rsidRPr="000F4808">
        <w:rPr>
          <w:sz w:val="26"/>
          <w:szCs w:val="26"/>
          <w:u w:val="single"/>
        </w:rPr>
        <w:t xml:space="preserve"> convert the movement into a mainstream icon of resistance. One example of this is a Rolling Stone Magazine article released on July 13th, </w:t>
      </w:r>
      <w:proofErr w:type="gramStart"/>
      <w:r w:rsidRPr="000F4808">
        <w:rPr>
          <w:sz w:val="26"/>
          <w:szCs w:val="26"/>
          <w:u w:val="single"/>
        </w:rPr>
        <w:t>2016</w:t>
      </w:r>
      <w:proofErr w:type="gramEnd"/>
      <w:r w:rsidRPr="000F4808">
        <w:rPr>
          <w:sz w:val="26"/>
          <w:szCs w:val="26"/>
          <w:u w:val="single"/>
        </w:rPr>
        <w:t xml:space="preserve"> titled “Songs of Black Lives Matter: 22 New Protest Anthems” (Grant and Spanos). There’s also the infamous Pepsi commercial, the string of Nike campaigns featuring Black athletes, and a slew of mainstream politicians</w:t>
      </w:r>
      <w:r>
        <w:rPr>
          <w:sz w:val="26"/>
          <w:szCs w:val="26"/>
          <w:u w:val="single"/>
        </w:rPr>
        <w:t xml:space="preserve"> </w:t>
      </w:r>
      <w:r w:rsidRPr="000F4808">
        <w:rPr>
          <w:sz w:val="26"/>
          <w:szCs w:val="26"/>
          <w:u w:val="single"/>
        </w:rPr>
        <w:t>such</w:t>
      </w:r>
      <w:r>
        <w:rPr>
          <w:sz w:val="26"/>
          <w:szCs w:val="26"/>
          <w:u w:val="single"/>
        </w:rPr>
        <w:t xml:space="preserve"> </w:t>
      </w:r>
      <w:r w:rsidRPr="000F4808">
        <w:rPr>
          <w:sz w:val="26"/>
          <w:szCs w:val="26"/>
          <w:u w:val="single"/>
        </w:rPr>
        <w:t>as</w:t>
      </w:r>
      <w:r>
        <w:rPr>
          <w:sz w:val="26"/>
          <w:szCs w:val="26"/>
          <w:u w:val="single"/>
        </w:rPr>
        <w:t xml:space="preserve"> </w:t>
      </w:r>
      <w:r w:rsidRPr="000F4808">
        <w:rPr>
          <w:sz w:val="26"/>
          <w:szCs w:val="26"/>
          <w:u w:val="single"/>
        </w:rPr>
        <w:t>Hillary</w:t>
      </w:r>
      <w:r>
        <w:rPr>
          <w:sz w:val="26"/>
          <w:szCs w:val="26"/>
          <w:u w:val="single"/>
        </w:rPr>
        <w:t xml:space="preserve"> </w:t>
      </w:r>
      <w:r w:rsidRPr="000F4808">
        <w:rPr>
          <w:sz w:val="26"/>
          <w:szCs w:val="26"/>
          <w:u w:val="single"/>
        </w:rPr>
        <w:t>Clinton, Bernie Sanders, and Elizabeth Warren, who take up the BLM mantle</w:t>
      </w:r>
      <w:r>
        <w:rPr>
          <w:sz w:val="26"/>
          <w:szCs w:val="26"/>
          <w:u w:val="single"/>
        </w:rPr>
        <w:t xml:space="preserve"> </w:t>
      </w:r>
      <w:r w:rsidRPr="000F4808">
        <w:rPr>
          <w:sz w:val="26"/>
          <w:szCs w:val="26"/>
          <w:u w:val="single"/>
        </w:rPr>
        <w:t>in a variety of ways</w:t>
      </w:r>
      <w:r w:rsidRPr="00E07B8E">
        <w:rPr>
          <w:sz w:val="16"/>
          <w:szCs w:val="26"/>
        </w:rPr>
        <w:t xml:space="preserve"> (Barron-Lopez; Glanton; Nguyen; Velshi; Victor). Indeed, BLM is a cultural icon whose proper interpretation is hotly contested in everyday personal, social media, political, and activist circles even as anti-Black institutions have attempted to assimilate BLM into their own grammar. </w:t>
      </w:r>
      <w:r w:rsidRPr="00645B26">
        <w:rPr>
          <w:sz w:val="26"/>
          <w:szCs w:val="26"/>
          <w:u w:val="single"/>
        </w:rPr>
        <w:t xml:space="preserve">This situation demonstrates how </w:t>
      </w:r>
      <w:r w:rsidRPr="00E56EE7">
        <w:rPr>
          <w:sz w:val="26"/>
          <w:szCs w:val="26"/>
          <w:highlight w:val="yellow"/>
          <w:u w:val="single"/>
        </w:rPr>
        <w:t>icons take on lives of their own that transcend the original intentions of those who created them</w:t>
      </w:r>
      <w:r w:rsidRPr="00645B26">
        <w:rPr>
          <w:sz w:val="26"/>
          <w:szCs w:val="26"/>
          <w:u w:val="single"/>
        </w:rPr>
        <w:t>.</w:t>
      </w:r>
      <w:r w:rsidRPr="00E07B8E">
        <w:rPr>
          <w:sz w:val="16"/>
          <w:szCs w:val="26"/>
        </w:rPr>
        <w:t xml:space="preserve"> Early Christians couldn’t have known that the cross would be taken up as a symbol of Constantine’s empire. Hindu practitioners couldn’t have known that the swastika would be taken up by one of the most vicious fascist regimes in history. </w:t>
      </w:r>
      <w:r w:rsidRPr="00645B26">
        <w:rPr>
          <w:sz w:val="26"/>
          <w:szCs w:val="26"/>
          <w:u w:val="single"/>
        </w:rPr>
        <w:t xml:space="preserve">Colin </w:t>
      </w:r>
      <w:r w:rsidRPr="00E56EE7">
        <w:rPr>
          <w:sz w:val="26"/>
          <w:szCs w:val="26"/>
          <w:highlight w:val="yellow"/>
          <w:u w:val="single"/>
        </w:rPr>
        <w:t>Kaepernick couldn’t have</w:t>
      </w:r>
      <w:r w:rsidRPr="00645B26">
        <w:rPr>
          <w:sz w:val="26"/>
          <w:szCs w:val="26"/>
          <w:u w:val="single"/>
        </w:rPr>
        <w:t xml:space="preserve"> originally </w:t>
      </w:r>
      <w:r w:rsidRPr="00E56EE7">
        <w:rPr>
          <w:sz w:val="26"/>
          <w:szCs w:val="26"/>
          <w:highlight w:val="yellow"/>
          <w:u w:val="single"/>
        </w:rPr>
        <w:t>known</w:t>
      </w:r>
      <w:r w:rsidRPr="00645B26">
        <w:rPr>
          <w:sz w:val="26"/>
          <w:szCs w:val="26"/>
          <w:u w:val="single"/>
        </w:rPr>
        <w:t xml:space="preserve"> that </w:t>
      </w:r>
      <w:r w:rsidRPr="00E56EE7">
        <w:rPr>
          <w:sz w:val="26"/>
          <w:szCs w:val="26"/>
          <w:highlight w:val="yellow"/>
          <w:u w:val="single"/>
        </w:rPr>
        <w:t>his protest by kneeling would become a centerpiece</w:t>
      </w:r>
      <w:r w:rsidRPr="00645B26">
        <w:rPr>
          <w:sz w:val="26"/>
          <w:szCs w:val="26"/>
          <w:u w:val="single"/>
        </w:rPr>
        <w:t xml:space="preserve"> in a marketing campaign </w:t>
      </w:r>
      <w:r w:rsidRPr="00E56EE7">
        <w:rPr>
          <w:sz w:val="26"/>
          <w:szCs w:val="26"/>
          <w:highlight w:val="yellow"/>
          <w:u w:val="single"/>
        </w:rPr>
        <w:t>for Nike</w:t>
      </w:r>
      <w:r w:rsidRPr="00645B26">
        <w:rPr>
          <w:sz w:val="26"/>
          <w:szCs w:val="26"/>
          <w:u w:val="single"/>
        </w:rPr>
        <w:t xml:space="preserve">, and Black Lives Matter couldn’t have known it would become an icon deployed in television commercials and as a talking point for presidential candidates. </w:t>
      </w:r>
      <w:r w:rsidRPr="00E07B8E">
        <w:rPr>
          <w:sz w:val="16"/>
          <w:szCs w:val="26"/>
        </w:rPr>
        <w:t xml:space="preserve">Whether the original creators of these icons play a part in this or not, it is undeniable that </w:t>
      </w:r>
      <w:r w:rsidRPr="00E56EE7">
        <w:rPr>
          <w:b/>
          <w:bCs/>
          <w:sz w:val="26"/>
          <w:szCs w:val="26"/>
          <w:highlight w:val="yellow"/>
          <w:u w:val="single"/>
        </w:rPr>
        <w:t>icons become distorted</w:t>
      </w:r>
      <w:r w:rsidRPr="00645B26">
        <w:rPr>
          <w:b/>
          <w:bCs/>
          <w:sz w:val="26"/>
          <w:szCs w:val="26"/>
          <w:u w:val="single"/>
        </w:rPr>
        <w:t xml:space="preserve"> in this process, </w:t>
      </w:r>
      <w:r w:rsidRPr="00E56EE7">
        <w:rPr>
          <w:b/>
          <w:bCs/>
          <w:sz w:val="26"/>
          <w:szCs w:val="26"/>
          <w:highlight w:val="yellow"/>
          <w:u w:val="single"/>
        </w:rPr>
        <w:t>whether</w:t>
      </w:r>
      <w:r w:rsidRPr="00645B26">
        <w:rPr>
          <w:b/>
          <w:bCs/>
          <w:sz w:val="26"/>
          <w:szCs w:val="26"/>
          <w:u w:val="single"/>
        </w:rPr>
        <w:t xml:space="preserve"> it be </w:t>
      </w:r>
      <w:r w:rsidRPr="00E56EE7">
        <w:rPr>
          <w:b/>
          <w:bCs/>
          <w:sz w:val="26"/>
          <w:szCs w:val="26"/>
          <w:highlight w:val="yellow"/>
          <w:u w:val="single"/>
        </w:rPr>
        <w:t>from</w:t>
      </w:r>
      <w:r w:rsidRPr="00645B26">
        <w:rPr>
          <w:b/>
          <w:bCs/>
          <w:sz w:val="26"/>
          <w:szCs w:val="26"/>
          <w:u w:val="single"/>
        </w:rPr>
        <w:t xml:space="preserve"> negative </w:t>
      </w:r>
      <w:r w:rsidRPr="00E56EE7">
        <w:rPr>
          <w:b/>
          <w:bCs/>
          <w:sz w:val="26"/>
          <w:szCs w:val="26"/>
          <w:highlight w:val="yellow"/>
          <w:u w:val="single"/>
        </w:rPr>
        <w:t>backlash or new supporters</w:t>
      </w:r>
      <w:r w:rsidRPr="00645B26">
        <w:rPr>
          <w:b/>
          <w:bCs/>
          <w:sz w:val="26"/>
          <w:szCs w:val="26"/>
          <w:u w:val="single"/>
        </w:rPr>
        <w:t>.</w:t>
      </w:r>
      <w:r w:rsidRPr="00645B26">
        <w:rPr>
          <w:sz w:val="26"/>
          <w:szCs w:val="26"/>
          <w:u w:val="single"/>
        </w:rPr>
        <w:t xml:space="preserve"> The </w:t>
      </w:r>
      <w:r w:rsidRPr="00E56EE7">
        <w:rPr>
          <w:sz w:val="26"/>
          <w:szCs w:val="26"/>
          <w:highlight w:val="yellow"/>
          <w:u w:val="single"/>
        </w:rPr>
        <w:t>Civil Rights</w:t>
      </w:r>
      <w:r w:rsidRPr="00645B26">
        <w:rPr>
          <w:sz w:val="26"/>
          <w:szCs w:val="26"/>
          <w:u w:val="single"/>
        </w:rPr>
        <w:t xml:space="preserve"> </w:t>
      </w:r>
      <w:r w:rsidRPr="00E56EE7">
        <w:rPr>
          <w:sz w:val="26"/>
          <w:szCs w:val="26"/>
          <w:highlight w:val="yellow"/>
          <w:u w:val="single"/>
        </w:rPr>
        <w:t>movement</w:t>
      </w:r>
      <w:r w:rsidRPr="00645B26">
        <w:rPr>
          <w:sz w:val="26"/>
          <w:szCs w:val="26"/>
          <w:u w:val="single"/>
        </w:rPr>
        <w:t xml:space="preserve"> of the 1960s is the </w:t>
      </w:r>
      <w:r w:rsidRPr="00E56EE7">
        <w:rPr>
          <w:sz w:val="26"/>
          <w:szCs w:val="26"/>
          <w:highlight w:val="yellow"/>
          <w:u w:val="single"/>
        </w:rPr>
        <w:t>perfect example</w:t>
      </w:r>
      <w:r w:rsidRPr="00645B26">
        <w:rPr>
          <w:sz w:val="26"/>
          <w:szCs w:val="26"/>
          <w:u w:val="single"/>
        </w:rPr>
        <w:t xml:space="preserve"> of this kind of distortion in how the movement </w:t>
      </w:r>
      <w:r w:rsidRPr="00E56EE7">
        <w:rPr>
          <w:sz w:val="26"/>
          <w:szCs w:val="26"/>
          <w:u w:val="single"/>
        </w:rPr>
        <w:t>is misremembered to bolster a particular perspective of social movements,</w:t>
      </w:r>
      <w:r w:rsidRPr="00645B26">
        <w:rPr>
          <w:sz w:val="26"/>
          <w:szCs w:val="26"/>
          <w:u w:val="single"/>
        </w:rPr>
        <w:t xml:space="preserve"> making it hard to fully trace its historical legacy</w:t>
      </w:r>
      <w:r w:rsidRPr="00E07B8E">
        <w:rPr>
          <w:sz w:val="16"/>
          <w:szCs w:val="26"/>
        </w:rPr>
        <w:t xml:space="preserve"> (Edgar and Johnson 3). </w:t>
      </w:r>
      <w:r w:rsidRPr="00645B26">
        <w:rPr>
          <w:b/>
          <w:bCs/>
          <w:sz w:val="26"/>
          <w:szCs w:val="26"/>
          <w:u w:val="single"/>
        </w:rPr>
        <w:t xml:space="preserve">These </w:t>
      </w:r>
      <w:r w:rsidRPr="00E56EE7">
        <w:rPr>
          <w:b/>
          <w:bCs/>
          <w:sz w:val="26"/>
          <w:szCs w:val="26"/>
          <w:highlight w:val="yellow"/>
          <w:u w:val="single"/>
        </w:rPr>
        <w:t>narratives erase the more radical factions of the movement by reducing everything to</w:t>
      </w:r>
      <w:r w:rsidRPr="00645B26">
        <w:rPr>
          <w:b/>
          <w:bCs/>
          <w:sz w:val="26"/>
          <w:szCs w:val="26"/>
          <w:u w:val="single"/>
        </w:rPr>
        <w:t xml:space="preserve"> a prophetic </w:t>
      </w:r>
      <w:r w:rsidRPr="00E56EE7">
        <w:rPr>
          <w:b/>
          <w:bCs/>
          <w:sz w:val="26"/>
          <w:szCs w:val="26"/>
          <w:highlight w:val="yellow"/>
          <w:u w:val="single"/>
        </w:rPr>
        <w:t>individual tale of heroism (e.g. Dr. King, Malcolm X) and ultimately a narrative of</w:t>
      </w:r>
      <w:r w:rsidRPr="00645B26">
        <w:rPr>
          <w:b/>
          <w:bCs/>
          <w:sz w:val="26"/>
          <w:szCs w:val="26"/>
          <w:u w:val="single"/>
        </w:rPr>
        <w:t xml:space="preserve"> American </w:t>
      </w:r>
      <w:r w:rsidRPr="00E56EE7">
        <w:rPr>
          <w:b/>
          <w:bCs/>
          <w:sz w:val="26"/>
          <w:szCs w:val="26"/>
          <w:highlight w:val="yellow"/>
          <w:u w:val="single"/>
        </w:rPr>
        <w:t>progress</w:t>
      </w:r>
      <w:r w:rsidRPr="008E7CBD">
        <w:rPr>
          <w:b/>
          <w:bCs/>
          <w:sz w:val="26"/>
          <w:szCs w:val="26"/>
          <w:u w:val="single"/>
        </w:rPr>
        <w:t>.</w:t>
      </w:r>
      <w:r w:rsidRPr="008E7CBD">
        <w:rPr>
          <w:sz w:val="26"/>
          <w:szCs w:val="26"/>
          <w:u w:val="single"/>
        </w:rPr>
        <w:t xml:space="preserve"> While it is true that Dr. King’s politics of non-violence, love, and reconciliation made his legacy more susceptible to the ritual conversion I am articulating, it is also true that these narratives erase his radical anti-war politics during the Vietnam war and his communist ideology. </w:t>
      </w:r>
      <w:r w:rsidRPr="00E56EE7">
        <w:rPr>
          <w:sz w:val="26"/>
          <w:szCs w:val="26"/>
          <w:highlight w:val="yellow"/>
          <w:u w:val="single"/>
        </w:rPr>
        <w:t xml:space="preserve">This is how conservatives </w:t>
      </w:r>
      <w:proofErr w:type="gramStart"/>
      <w:r w:rsidRPr="00E56EE7">
        <w:rPr>
          <w:sz w:val="26"/>
          <w:szCs w:val="26"/>
          <w:highlight w:val="yellow"/>
          <w:u w:val="single"/>
        </w:rPr>
        <w:t>are able to</w:t>
      </w:r>
      <w:proofErr w:type="gramEnd"/>
      <w:r w:rsidRPr="00E56EE7">
        <w:rPr>
          <w:sz w:val="26"/>
          <w:szCs w:val="26"/>
          <w:highlight w:val="yellow"/>
          <w:u w:val="single"/>
        </w:rPr>
        <w:t xml:space="preserve"> invoke Dr. King’s I Have a Dream speech</w:t>
      </w:r>
      <w:r w:rsidRPr="008E7CBD">
        <w:rPr>
          <w:sz w:val="26"/>
          <w:szCs w:val="26"/>
          <w:u w:val="single"/>
        </w:rPr>
        <w:t xml:space="preserve"> </w:t>
      </w:r>
      <w:proofErr w:type="gramStart"/>
      <w:r w:rsidRPr="008E7CBD">
        <w:rPr>
          <w:sz w:val="26"/>
          <w:szCs w:val="26"/>
          <w:u w:val="single"/>
        </w:rPr>
        <w:t xml:space="preserve">in order </w:t>
      </w:r>
      <w:r w:rsidRPr="00E56EE7">
        <w:rPr>
          <w:sz w:val="26"/>
          <w:szCs w:val="26"/>
          <w:highlight w:val="yellow"/>
          <w:u w:val="single"/>
        </w:rPr>
        <w:t>to</w:t>
      </w:r>
      <w:proofErr w:type="gramEnd"/>
      <w:r w:rsidRPr="00E56EE7">
        <w:rPr>
          <w:sz w:val="26"/>
          <w:szCs w:val="26"/>
          <w:highlight w:val="yellow"/>
          <w:u w:val="single"/>
        </w:rPr>
        <w:t xml:space="preserve"> </w:t>
      </w:r>
      <w:r w:rsidRPr="00E56EE7">
        <w:rPr>
          <w:sz w:val="26"/>
          <w:szCs w:val="26"/>
          <w:highlight w:val="yellow"/>
          <w:u w:val="single"/>
        </w:rPr>
        <w:lastRenderedPageBreak/>
        <w:t>fortify claims of white victimization and meritocracy,</w:t>
      </w:r>
      <w:r w:rsidRPr="008E7CBD">
        <w:rPr>
          <w:sz w:val="26"/>
          <w:szCs w:val="26"/>
          <w:u w:val="single"/>
        </w:rPr>
        <w:t xml:space="preserve"> or how older Civil Rights veterans </w:t>
      </w:r>
      <w:proofErr w:type="gramStart"/>
      <w:r w:rsidRPr="008E7CBD">
        <w:rPr>
          <w:sz w:val="26"/>
          <w:szCs w:val="26"/>
          <w:u w:val="single"/>
        </w:rPr>
        <w:t>are able to</w:t>
      </w:r>
      <w:proofErr w:type="gramEnd"/>
      <w:r w:rsidRPr="008E7CBD">
        <w:rPr>
          <w:sz w:val="26"/>
          <w:szCs w:val="26"/>
          <w:u w:val="single"/>
        </w:rPr>
        <w:t xml:space="preserve"> claim Dr. King wouldn’t support the undisciplined and raucous nature of BLM.</w:t>
      </w:r>
      <w:r w:rsidRPr="00E07B8E">
        <w:rPr>
          <w:sz w:val="16"/>
          <w:szCs w:val="26"/>
        </w:rPr>
        <w:t xml:space="preserve"> In the case of Dr. King, his image is not converted into an icon until after his death. However, it is important that we pay attention to how this is happening to BLM right in front of us because “The dangers of this misappropriation of ‘King-as-icon’ and his legacy are illustrative of the ways in which </w:t>
      </w:r>
      <w:r w:rsidRPr="00812537">
        <w:rPr>
          <w:sz w:val="26"/>
          <w:szCs w:val="26"/>
          <w:u w:val="single"/>
        </w:rPr>
        <w:t>facts and historical figures are distorted and in which iconolatry is substituted for reasoned argument”</w:t>
      </w:r>
      <w:r w:rsidRPr="00E07B8E">
        <w:rPr>
          <w:sz w:val="16"/>
          <w:szCs w:val="26"/>
        </w:rPr>
        <w:t xml:space="preserve"> (Turner 108). Despite its efforts to shatter icons such as the police officer, the American flag, and the Civil Rights model of organizing, </w:t>
      </w:r>
      <w:r w:rsidRPr="00812537">
        <w:rPr>
          <w:sz w:val="26"/>
          <w:szCs w:val="26"/>
          <w:u w:val="single"/>
        </w:rPr>
        <w:t>BLM-as-icon has also fallen victim to the iconolatry that the movement was originally attempting to escape.</w:t>
      </w:r>
      <w:r w:rsidRPr="00E07B8E">
        <w:rPr>
          <w:sz w:val="16"/>
          <w:szCs w:val="26"/>
        </w:rPr>
        <w:t xml:space="preserve"> 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w:t>
      </w:r>
      <w:r w:rsidRPr="00C17BCE">
        <w:rPr>
          <w:sz w:val="26"/>
          <w:szCs w:val="26"/>
          <w:u w:val="single"/>
        </w:rPr>
        <w:t xml:space="preserve">BLM falls prey to </w:t>
      </w:r>
      <w:r w:rsidRPr="00E56EE7">
        <w:rPr>
          <w:sz w:val="26"/>
          <w:szCs w:val="26"/>
          <w:u w:val="single"/>
        </w:rPr>
        <w:t>the baited traps of representational politics through an embracement of Humanism</w:t>
      </w:r>
      <w:r w:rsidRPr="00C17BCE">
        <w:rPr>
          <w:sz w:val="26"/>
          <w:szCs w:val="26"/>
          <w:u w:val="single"/>
        </w:rPr>
        <w:t>.</w:t>
      </w:r>
      <w:r w:rsidRPr="00E07B8E">
        <w:rPr>
          <w:sz w:val="16"/>
          <w:szCs w:val="26"/>
        </w:rPr>
        <w:t xml:space="preserve"> </w:t>
      </w:r>
      <w:r w:rsidRPr="00E56EE7">
        <w:rPr>
          <w:b/>
          <w:bCs/>
          <w:sz w:val="26"/>
          <w:szCs w:val="26"/>
          <w:highlight w:val="yellow"/>
          <w:u w:val="single"/>
        </w:rPr>
        <w:t xml:space="preserve">It is </w:t>
      </w:r>
      <w:r w:rsidRPr="00846207">
        <w:rPr>
          <w:b/>
          <w:bCs/>
          <w:sz w:val="26"/>
          <w:szCs w:val="26"/>
          <w:u w:val="single"/>
        </w:rPr>
        <w:t>this</w:t>
      </w:r>
      <w:r w:rsidRPr="00E56EE7">
        <w:rPr>
          <w:b/>
          <w:bCs/>
          <w:sz w:val="26"/>
          <w:szCs w:val="26"/>
          <w:highlight w:val="yellow"/>
          <w:u w:val="single"/>
        </w:rPr>
        <w:t xml:space="preserve"> Humanist politics that thwarts </w:t>
      </w:r>
      <w:r w:rsidRPr="00E56EE7">
        <w:rPr>
          <w:b/>
          <w:bCs/>
          <w:sz w:val="26"/>
          <w:szCs w:val="26"/>
          <w:u w:val="single"/>
        </w:rPr>
        <w:t>the</w:t>
      </w:r>
      <w:r w:rsidRPr="00E56EE7">
        <w:rPr>
          <w:b/>
          <w:bCs/>
          <w:sz w:val="26"/>
          <w:szCs w:val="26"/>
          <w:highlight w:val="yellow"/>
          <w:u w:val="single"/>
        </w:rPr>
        <w:t xml:space="preserve"> revolutionary potential</w:t>
      </w:r>
      <w:r w:rsidRPr="00C17BCE">
        <w:rPr>
          <w:b/>
          <w:bCs/>
          <w:sz w:val="26"/>
          <w:szCs w:val="26"/>
          <w:u w:val="single"/>
        </w:rPr>
        <w:t xml:space="preserve"> of this liberation theology </w:t>
      </w:r>
      <w:r w:rsidRPr="00E56EE7">
        <w:rPr>
          <w:b/>
          <w:bCs/>
          <w:sz w:val="26"/>
          <w:szCs w:val="26"/>
          <w:highlight w:val="yellow"/>
          <w:u w:val="single"/>
        </w:rPr>
        <w:t>by converting it into</w:t>
      </w:r>
      <w:r w:rsidRPr="00C17BCE">
        <w:rPr>
          <w:b/>
          <w:bCs/>
          <w:sz w:val="26"/>
          <w:szCs w:val="26"/>
          <w:u w:val="single"/>
        </w:rPr>
        <w:t xml:space="preserve"> yet another </w:t>
      </w:r>
      <w:r w:rsidRPr="00E56EE7">
        <w:rPr>
          <w:b/>
          <w:bCs/>
          <w:sz w:val="26"/>
          <w:szCs w:val="26"/>
          <w:highlight w:val="yellow"/>
          <w:u w:val="single"/>
        </w:rPr>
        <w:t>icon</w:t>
      </w:r>
      <w:r w:rsidRPr="00C17BCE">
        <w:rPr>
          <w:b/>
          <w:bCs/>
          <w:sz w:val="26"/>
          <w:szCs w:val="26"/>
          <w:u w:val="single"/>
        </w:rPr>
        <w:t xml:space="preserve"> of anti-Blackness.</w:t>
      </w:r>
      <w:r w:rsidRPr="00C17BCE">
        <w:rPr>
          <w:sz w:val="26"/>
          <w:szCs w:val="26"/>
          <w:u w:val="single"/>
        </w:rPr>
        <w:t xml:space="preserve"> </w:t>
      </w:r>
      <w:r w:rsidRPr="00E56EE7">
        <w:rPr>
          <w:sz w:val="26"/>
          <w:szCs w:val="26"/>
          <w:highlight w:val="yellow"/>
          <w:u w:val="single"/>
        </w:rPr>
        <w:t>Where</w:t>
      </w:r>
      <w:r w:rsidRPr="00C17BCE">
        <w:rPr>
          <w:sz w:val="26"/>
          <w:szCs w:val="26"/>
          <w:u w:val="single"/>
        </w:rPr>
        <w:t xml:space="preserve">as </w:t>
      </w:r>
      <w:r w:rsidRPr="00E56EE7">
        <w:rPr>
          <w:sz w:val="26"/>
          <w:szCs w:val="26"/>
          <w:highlight w:val="yellow"/>
          <w:u w:val="single"/>
        </w:rPr>
        <w:t>BLM</w:t>
      </w:r>
      <w:r w:rsidRPr="00C17BCE">
        <w:rPr>
          <w:sz w:val="26"/>
          <w:szCs w:val="26"/>
          <w:u w:val="single"/>
        </w:rPr>
        <w:t xml:space="preserve"> has </w:t>
      </w:r>
      <w:r w:rsidRPr="00E56EE7">
        <w:rPr>
          <w:sz w:val="26"/>
          <w:szCs w:val="26"/>
          <w:highlight w:val="yellow"/>
          <w:u w:val="single"/>
        </w:rPr>
        <w:t>opened ruptures in the fabric of Civil Society</w:t>
      </w:r>
      <w:r w:rsidRPr="00C17BCE">
        <w:rPr>
          <w:sz w:val="26"/>
          <w:szCs w:val="26"/>
          <w:u w:val="single"/>
        </w:rPr>
        <w:t xml:space="preserve"> through its shattering of icons, </w:t>
      </w:r>
      <w:r w:rsidRPr="00E56EE7">
        <w:rPr>
          <w:sz w:val="26"/>
          <w:szCs w:val="26"/>
          <w:highlight w:val="yellow"/>
          <w:u w:val="single"/>
        </w:rPr>
        <w:t>it fails to use this rupture</w:t>
      </w:r>
      <w:r w:rsidRPr="00C17BCE">
        <w:rPr>
          <w:sz w:val="26"/>
          <w:szCs w:val="26"/>
          <w:u w:val="single"/>
        </w:rPr>
        <w:t xml:space="preserve"> </w:t>
      </w:r>
      <w:proofErr w:type="gramStart"/>
      <w:r w:rsidRPr="00C17BCE">
        <w:rPr>
          <w:sz w:val="26"/>
          <w:szCs w:val="26"/>
          <w:u w:val="single"/>
        </w:rPr>
        <w:t xml:space="preserve">in order </w:t>
      </w:r>
      <w:r w:rsidRPr="00E56EE7">
        <w:rPr>
          <w:sz w:val="26"/>
          <w:szCs w:val="26"/>
          <w:highlight w:val="yellow"/>
          <w:u w:val="single"/>
        </w:rPr>
        <w:t>to</w:t>
      </w:r>
      <w:proofErr w:type="gramEnd"/>
      <w:r w:rsidRPr="00E56EE7">
        <w:rPr>
          <w:sz w:val="26"/>
          <w:szCs w:val="26"/>
          <w:highlight w:val="yellow"/>
          <w:u w:val="single"/>
        </w:rPr>
        <w:t xml:space="preserve"> energize a demand for the end of Civil Society</w:t>
      </w:r>
      <w:r w:rsidRPr="00C17BCE">
        <w:rPr>
          <w:sz w:val="26"/>
          <w:szCs w:val="26"/>
          <w:u w:val="single"/>
        </w:rPr>
        <w:t xml:space="preserve"> as we know it.</w:t>
      </w:r>
      <w:r w:rsidRPr="00E07B8E">
        <w:rPr>
          <w:sz w:val="16"/>
          <w:szCs w:val="26"/>
        </w:rPr>
        <w:t xml:space="preserve"> Instead, </w:t>
      </w:r>
      <w:r w:rsidRPr="00C17BCE">
        <w:rPr>
          <w:b/>
          <w:bCs/>
          <w:sz w:val="26"/>
          <w:szCs w:val="26"/>
          <w:u w:val="single"/>
        </w:rPr>
        <w:t xml:space="preserve">BLM makes </w:t>
      </w:r>
      <w:r w:rsidRPr="00E56EE7">
        <w:rPr>
          <w:b/>
          <w:bCs/>
          <w:sz w:val="26"/>
          <w:szCs w:val="26"/>
          <w:highlight w:val="yellow"/>
          <w:u w:val="single"/>
        </w:rPr>
        <w:t>the mistake of attempting to iconize Black activists</w:t>
      </w:r>
      <w:r w:rsidRPr="00C17BCE">
        <w:rPr>
          <w:b/>
          <w:bCs/>
          <w:sz w:val="26"/>
          <w:szCs w:val="26"/>
          <w:u w:val="single"/>
        </w:rPr>
        <w:t xml:space="preserve"> as worthy of veneration </w:t>
      </w:r>
      <w:r w:rsidRPr="00E56EE7">
        <w:rPr>
          <w:b/>
          <w:bCs/>
          <w:sz w:val="26"/>
          <w:szCs w:val="26"/>
          <w:highlight w:val="yellow"/>
          <w:u w:val="single"/>
        </w:rPr>
        <w:t>instead of</w:t>
      </w:r>
      <w:r w:rsidRPr="00C17BCE">
        <w:rPr>
          <w:b/>
          <w:bCs/>
          <w:sz w:val="26"/>
          <w:szCs w:val="26"/>
          <w:u w:val="single"/>
        </w:rPr>
        <w:t xml:space="preserve"> purely </w:t>
      </w:r>
      <w:r w:rsidRPr="00E56EE7">
        <w:rPr>
          <w:b/>
          <w:bCs/>
          <w:sz w:val="26"/>
          <w:szCs w:val="26"/>
          <w:highlight w:val="yellow"/>
          <w:u w:val="single"/>
        </w:rPr>
        <w:t>focusing on the smashing of all icons</w:t>
      </w:r>
      <w:r w:rsidRPr="00C17BCE">
        <w:rPr>
          <w:b/>
          <w:bCs/>
          <w:sz w:val="26"/>
          <w:szCs w:val="26"/>
          <w:u w:val="single"/>
        </w:rPr>
        <w:t>.</w:t>
      </w:r>
      <w:r w:rsidRPr="00E07B8E">
        <w:rPr>
          <w:sz w:val="16"/>
          <w:szCs w:val="26"/>
        </w:rPr>
        <w:t xml:space="preserve"> Put another way, </w:t>
      </w:r>
      <w:r w:rsidRPr="002D1705">
        <w:rPr>
          <w:sz w:val="26"/>
          <w:szCs w:val="26"/>
          <w:u w:val="single"/>
        </w:rPr>
        <w:t>instead of arguing that we must reject the axiological framework of how life is valued as mattering, this movement merely seeks to include Black lives into this Humanist framework.</w:t>
      </w:r>
      <w:r w:rsidRPr="00E07B8E">
        <w:rPr>
          <w:sz w:val="16"/>
          <w:szCs w:val="26"/>
        </w:rPr>
        <w:t xml:space="preserve"> In this way, BLM is much closer to the ideology of All Lives Matter than some would care to admit insofar as they both agree that all Human life should be valued </w:t>
      </w:r>
      <w:proofErr w:type="gramStart"/>
      <w:r w:rsidRPr="00E07B8E">
        <w:rPr>
          <w:sz w:val="16"/>
          <w:szCs w:val="26"/>
        </w:rPr>
        <w:t>despite the fact that</w:t>
      </w:r>
      <w:proofErr w:type="gramEnd"/>
      <w:r w:rsidRPr="00E07B8E">
        <w:rPr>
          <w:sz w:val="16"/>
          <w:szCs w:val="26"/>
        </w:rPr>
        <w:t xml:space="preserve"> BLM indicts ALM for its </w:t>
      </w:r>
      <w:proofErr w:type="spellStart"/>
      <w:r w:rsidRPr="00E07B8E">
        <w:rPr>
          <w:sz w:val="16"/>
          <w:szCs w:val="26"/>
        </w:rPr>
        <w:t>postracial</w:t>
      </w:r>
      <w:proofErr w:type="spellEnd"/>
      <w:r w:rsidRPr="00E07B8E">
        <w:rPr>
          <w:sz w:val="16"/>
          <w:szCs w:val="26"/>
        </w:rPr>
        <w:t xml:space="preserve"> fantasy that this goal has been achieved. BLM’s herstory makes its investment in Humanism clear when they state: Black Lives Matter is an ideological and political intervention in a world where Black lives are systematically and intentionally targeted for demise. </w:t>
      </w:r>
      <w:r w:rsidRPr="009B24B6">
        <w:rPr>
          <w:sz w:val="26"/>
          <w:szCs w:val="26"/>
          <w:u w:val="single"/>
        </w:rPr>
        <w:t>It is an affirmation of Black folks’ humanity, our contributions to this society, and our resilience in the face of deadly oppression.</w:t>
      </w:r>
      <w:r w:rsidRPr="00E07B8E">
        <w:rPr>
          <w:sz w:val="16"/>
          <w:szCs w:val="26"/>
        </w:rPr>
        <w:t xml:space="preserve"> (Garza) </w:t>
      </w:r>
      <w:r w:rsidRPr="009B24B6">
        <w:rPr>
          <w:sz w:val="26"/>
          <w:szCs w:val="26"/>
          <w:u w:val="single"/>
        </w:rPr>
        <w:t xml:space="preserve">What strikes me most is the desire to have members of Civil Society recognize the contributions of Black people. This declaration invites the mainstream world to include Blackness in its celebrations and to recognize Black Humanity. It is a demand to not be seen as pathological. </w:t>
      </w:r>
      <w:r w:rsidRPr="00E07B8E">
        <w:rPr>
          <w:sz w:val="16"/>
          <w:szCs w:val="26"/>
        </w:rPr>
        <w:t xml:space="preserve">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t>
      </w:r>
      <w:proofErr w:type="spellStart"/>
      <w:r w:rsidRPr="00E07B8E">
        <w:rPr>
          <w:sz w:val="16"/>
          <w:szCs w:val="26"/>
        </w:rPr>
        <w:t>Wynterian</w:t>
      </w:r>
      <w:proofErr w:type="spellEnd"/>
      <w:r w:rsidRPr="00E07B8E">
        <w:rPr>
          <w:sz w:val="16"/>
          <w:szCs w:val="26"/>
        </w:rPr>
        <w:t xml:space="preserve"> and afropessimist scholars. Sylvia Wynter is a prominent Black feminist thinker who asks scholars to consider the possibility of giving humanness a “different future” by distinguishing Western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afropessimist thinkers such as Sexton and Wilderson by arguing that we must be open to the resurgence of a collective humanity that refuses the partitions established by the colonial potentate, by remembering that these partitions are not yet complete (179). Wynter’s work has been taken up by other thinkers who have also argued for the need to de-link from Western Man and embrace the demonic grounds of the Black and the colonized (McKittrick 130; </w:t>
      </w:r>
      <w:proofErr w:type="spellStart"/>
      <w:r w:rsidRPr="00E07B8E">
        <w:rPr>
          <w:sz w:val="16"/>
          <w:szCs w:val="26"/>
        </w:rPr>
        <w:t>Mignolo</w:t>
      </w:r>
      <w:proofErr w:type="spellEnd"/>
      <w:r w:rsidRPr="00E07B8E">
        <w:rPr>
          <w:sz w:val="16"/>
          <w:szCs w:val="26"/>
        </w:rPr>
        <w:t xml:space="preserve"> 121–2; </w:t>
      </w:r>
      <w:proofErr w:type="spellStart"/>
      <w:r w:rsidRPr="00E07B8E">
        <w:rPr>
          <w:sz w:val="16"/>
          <w:szCs w:val="26"/>
        </w:rPr>
        <w:t>Weheliye</w:t>
      </w:r>
      <w:proofErr w:type="spellEnd"/>
      <w:r w:rsidRPr="00E07B8E">
        <w:rPr>
          <w:sz w:val="16"/>
          <w:szCs w:val="26"/>
        </w:rPr>
        <w:t xml:space="preserv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slaveness in favor of a Baldwinian focus on the global Human condition (Wright 118). Scholarship previously published in Prose Studies has similarly built upon </w:t>
      </w:r>
      <w:proofErr w:type="spellStart"/>
      <w:r w:rsidRPr="00E07B8E">
        <w:rPr>
          <w:sz w:val="16"/>
          <w:szCs w:val="26"/>
        </w:rPr>
        <w:t>Wynterian</w:t>
      </w:r>
      <w:proofErr w:type="spellEnd"/>
      <w:r w:rsidRPr="00E07B8E">
        <w:rPr>
          <w:sz w:val="16"/>
          <w:szCs w:val="26"/>
        </w:rPr>
        <w:t xml:space="preserve"> thought. This thoughtful work carefully considers the concerns </w:t>
      </w:r>
      <w:proofErr w:type="spellStart"/>
      <w:r w:rsidRPr="00E07B8E">
        <w:rPr>
          <w:sz w:val="16"/>
          <w:szCs w:val="26"/>
        </w:rPr>
        <w:t>afropessimists</w:t>
      </w:r>
      <w:proofErr w:type="spellEnd"/>
      <w:r w:rsidRPr="00E07B8E">
        <w:rPr>
          <w:sz w:val="16"/>
          <w:szCs w:val="26"/>
        </w:rPr>
        <w:t xml:space="preserve">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w:t>
      </w:r>
      <w:proofErr w:type="gramStart"/>
      <w:r w:rsidRPr="00E07B8E">
        <w:rPr>
          <w:sz w:val="16"/>
          <w:szCs w:val="26"/>
        </w:rPr>
        <w:t>as a means to</w:t>
      </w:r>
      <w:proofErr w:type="gramEnd"/>
      <w:r w:rsidRPr="00E07B8E">
        <w:rPr>
          <w:sz w:val="16"/>
          <w:szCs w:val="26"/>
        </w:rPr>
        <w:t xml:space="preserve"> disrupt what I would call the icons of social harmony and neoliberal individualism and instead invest in finding </w:t>
      </w:r>
      <w:r w:rsidRPr="00E07B8E">
        <w:rPr>
          <w:sz w:val="16"/>
          <w:szCs w:val="26"/>
        </w:rPr>
        <w:lastRenderedPageBreak/>
        <w:t xml:space="preserve">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 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 Though I appreciate this critical work, my work is instead situated in afropessimism which is interested in highlighting what is lost in this attempt to hold on to the Human and to work from the position of a common interdependence. </w:t>
      </w:r>
      <w:r w:rsidRPr="00634E74">
        <w:rPr>
          <w:sz w:val="26"/>
          <w:szCs w:val="26"/>
          <w:u w:val="single"/>
        </w:rPr>
        <w:t>Afropessimism as a school of thought is defined by its staunchly anti-Humanist position and the argument that the analogizing of Black suffering to the Human condition can only think of Blackness as an ensemble of cultural, social, and sexual performances as opposed to a structural position of slavery that is the result of immense structural violence that occurred through the Middle Passage.</w:t>
      </w:r>
      <w:r w:rsidRPr="00E07B8E">
        <w:rPr>
          <w:sz w:val="16"/>
          <w:szCs w:val="26"/>
        </w:rPr>
        <w:t xml:space="preserve"> Whereas </w:t>
      </w:r>
      <w:proofErr w:type="spellStart"/>
      <w:r w:rsidRPr="00E07B8E">
        <w:rPr>
          <w:sz w:val="16"/>
          <w:szCs w:val="26"/>
        </w:rPr>
        <w:t>Wynterian</w:t>
      </w:r>
      <w:proofErr w:type="spellEnd"/>
      <w:r w:rsidRPr="00E07B8E">
        <w:rPr>
          <w:sz w:val="16"/>
          <w:szCs w:val="26"/>
        </w:rPr>
        <w:t xml:space="preserve"> scholars call for an embracement of alternative (post) Humanisms, the </w:t>
      </w:r>
      <w:proofErr w:type="spellStart"/>
      <w:r w:rsidRPr="00E07B8E">
        <w:rPr>
          <w:sz w:val="16"/>
          <w:szCs w:val="26"/>
        </w:rPr>
        <w:t>Wildersonian</w:t>
      </w:r>
      <w:proofErr w:type="spellEnd"/>
      <w:r w:rsidRPr="00E07B8E">
        <w:rPr>
          <w:sz w:val="16"/>
          <w:szCs w:val="26"/>
        </w:rPr>
        <w:t xml:space="preserve"> argument argues that </w:t>
      </w:r>
      <w:r w:rsidRPr="00634E74">
        <w:rPr>
          <w:sz w:val="26"/>
          <w:szCs w:val="26"/>
          <w:u w:val="single"/>
        </w:rPr>
        <w:t>Humanity as a metaphysical concept is based in opposition to the Black slave and thus “there are no feelings powerful enough to alter the structural relation between the living and the dead, not if feelings are pressed into the service of a project which seeks to bring the dead to life. But one can imagine feelings powerful enough to bring the living to death”</w:t>
      </w:r>
      <w:r w:rsidRPr="00E07B8E">
        <w:rPr>
          <w:sz w:val="16"/>
          <w:szCs w:val="26"/>
        </w:rPr>
        <w:t xml:space="preserve"> (Wilderson, Red 142). Returning to Garza’s statement on the purpose of BLM, </w:t>
      </w:r>
      <w:r w:rsidRPr="00E56EE7">
        <w:rPr>
          <w:sz w:val="26"/>
          <w:szCs w:val="26"/>
          <w:u w:val="single"/>
        </w:rPr>
        <w:t>Wilderson would problematize the desire for the recognition of Black Humanity; instead, our politics should be framed through the embracement of being a problem or a pathogen for the Human</w:t>
      </w:r>
      <w:r w:rsidRPr="00470EA1">
        <w:rPr>
          <w:sz w:val="26"/>
          <w:szCs w:val="26"/>
          <w:u w:val="single"/>
        </w:rPr>
        <w:t xml:space="preserve"> and its Civil Society</w:t>
      </w:r>
      <w:r w:rsidRPr="00470EA1">
        <w:rPr>
          <w:b/>
          <w:bCs/>
          <w:sz w:val="26"/>
          <w:szCs w:val="26"/>
          <w:u w:val="single"/>
        </w:rPr>
        <w:t xml:space="preserve">. Thus, I contend that </w:t>
      </w:r>
      <w:r w:rsidRPr="00E56EE7">
        <w:rPr>
          <w:b/>
          <w:bCs/>
          <w:sz w:val="26"/>
          <w:szCs w:val="26"/>
          <w:highlight w:val="yellow"/>
          <w:u w:val="single"/>
        </w:rPr>
        <w:t>the only option is to shatter the very conception of Humanity itself instead of seeking to be animated as a Human</w:t>
      </w:r>
      <w:r w:rsidRPr="00470EA1">
        <w:rPr>
          <w:b/>
          <w:bCs/>
          <w:sz w:val="26"/>
          <w:szCs w:val="26"/>
          <w:u w:val="single"/>
        </w:rPr>
        <w:t>.</w:t>
      </w:r>
      <w:r w:rsidRPr="00E07B8E">
        <w:rPr>
          <w:sz w:val="16"/>
          <w:szCs w:val="26"/>
        </w:rPr>
        <w:t xml:space="preserve"> The total rejection of Humanity is something that will cause many to potentially disengage from this sort of analysis, but this is something that I am willing to risk, as I previously discuss, </w:t>
      </w:r>
      <w:proofErr w:type="gramStart"/>
      <w:r w:rsidRPr="00E07B8E">
        <w:rPr>
          <w:sz w:val="16"/>
          <w:szCs w:val="26"/>
        </w:rPr>
        <w:t>in regard to</w:t>
      </w:r>
      <w:proofErr w:type="gramEnd"/>
      <w:r w:rsidRPr="00E07B8E">
        <w:rPr>
          <w:sz w:val="16"/>
          <w:szCs w:val="26"/>
        </w:rPr>
        <w:t xml:space="preserve"> the accusations cast upon Calvin Warren. </w:t>
      </w:r>
      <w:r w:rsidRPr="0048579E">
        <w:rPr>
          <w:sz w:val="26"/>
          <w:szCs w:val="26"/>
          <w:u w:val="single"/>
        </w:rPr>
        <w:t xml:space="preserve">What is at stake in this debate over Humanism is the potential </w:t>
      </w:r>
      <w:proofErr w:type="spellStart"/>
      <w:r w:rsidRPr="0048579E">
        <w:rPr>
          <w:sz w:val="26"/>
          <w:szCs w:val="26"/>
          <w:u w:val="single"/>
        </w:rPr>
        <w:t>iconolatric</w:t>
      </w:r>
      <w:proofErr w:type="spellEnd"/>
      <w:r w:rsidRPr="0048579E">
        <w:rPr>
          <w:sz w:val="26"/>
          <w:szCs w:val="26"/>
          <w:u w:val="single"/>
        </w:rPr>
        <w:t xml:space="preserve"> distortions of Black resistance that thwarts the revolutionary potential to end the anti-Black world as we know it in favor of veneration as an icon of that very world</w:t>
      </w:r>
      <w:r w:rsidRPr="0048579E">
        <w:rPr>
          <w:b/>
          <w:bCs/>
          <w:sz w:val="26"/>
          <w:szCs w:val="26"/>
          <w:u w:val="single"/>
        </w:rPr>
        <w:t xml:space="preserve">. This </w:t>
      </w:r>
      <w:r w:rsidRPr="00E56EE7">
        <w:rPr>
          <w:b/>
          <w:bCs/>
          <w:sz w:val="26"/>
          <w:szCs w:val="26"/>
          <w:highlight w:val="yellow"/>
          <w:u w:val="single"/>
        </w:rPr>
        <w:t>demand for recognition of</w:t>
      </w:r>
      <w:r w:rsidRPr="0048579E">
        <w:rPr>
          <w:b/>
          <w:bCs/>
          <w:sz w:val="26"/>
          <w:szCs w:val="26"/>
          <w:u w:val="single"/>
        </w:rPr>
        <w:t xml:space="preserve"> suffering and </w:t>
      </w:r>
      <w:r w:rsidRPr="00E56EE7">
        <w:rPr>
          <w:b/>
          <w:bCs/>
          <w:sz w:val="26"/>
          <w:szCs w:val="26"/>
          <w:highlight w:val="yellow"/>
          <w:u w:val="single"/>
        </w:rPr>
        <w:t>resilience is</w:t>
      </w:r>
      <w:r w:rsidRPr="0048579E">
        <w:rPr>
          <w:b/>
          <w:bCs/>
          <w:sz w:val="26"/>
          <w:szCs w:val="26"/>
          <w:u w:val="single"/>
        </w:rPr>
        <w:t xml:space="preserve"> exactly </w:t>
      </w:r>
      <w:r w:rsidRPr="00E56EE7">
        <w:rPr>
          <w:b/>
          <w:bCs/>
          <w:sz w:val="26"/>
          <w:szCs w:val="26"/>
          <w:highlight w:val="yellow"/>
          <w:u w:val="single"/>
        </w:rPr>
        <w:t>what neoliberal anti-Blackness uses</w:t>
      </w:r>
      <w:r w:rsidRPr="0048579E">
        <w:rPr>
          <w:b/>
          <w:bCs/>
          <w:sz w:val="26"/>
          <w:szCs w:val="26"/>
          <w:u w:val="single"/>
        </w:rPr>
        <w:t xml:space="preserve"> </w:t>
      </w:r>
      <w:proofErr w:type="gramStart"/>
      <w:r w:rsidRPr="0048579E">
        <w:rPr>
          <w:b/>
          <w:bCs/>
          <w:sz w:val="26"/>
          <w:szCs w:val="26"/>
          <w:u w:val="single"/>
        </w:rPr>
        <w:t xml:space="preserve">in order </w:t>
      </w:r>
      <w:r w:rsidRPr="00E56EE7">
        <w:rPr>
          <w:b/>
          <w:bCs/>
          <w:sz w:val="26"/>
          <w:szCs w:val="26"/>
          <w:highlight w:val="yellow"/>
          <w:u w:val="single"/>
        </w:rPr>
        <w:t>to</w:t>
      </w:r>
      <w:proofErr w:type="gramEnd"/>
      <w:r w:rsidRPr="00E56EE7">
        <w:rPr>
          <w:b/>
          <w:bCs/>
          <w:sz w:val="26"/>
          <w:szCs w:val="26"/>
          <w:highlight w:val="yellow"/>
          <w:u w:val="single"/>
        </w:rPr>
        <w:t xml:space="preserve"> churn out commercials, playlists, and political campaigns that profess solidarity </w:t>
      </w:r>
      <w:proofErr w:type="gramStart"/>
      <w:r w:rsidRPr="00E56EE7">
        <w:rPr>
          <w:b/>
          <w:bCs/>
          <w:sz w:val="26"/>
          <w:szCs w:val="26"/>
          <w:highlight w:val="yellow"/>
          <w:u w:val="single"/>
        </w:rPr>
        <w:t>in order to</w:t>
      </w:r>
      <w:proofErr w:type="gramEnd"/>
      <w:r w:rsidRPr="00E56EE7">
        <w:rPr>
          <w:b/>
          <w:bCs/>
          <w:sz w:val="26"/>
          <w:szCs w:val="26"/>
          <w:highlight w:val="yellow"/>
          <w:u w:val="single"/>
        </w:rPr>
        <w:t xml:space="preserve"> pacify more radical resistance</w:t>
      </w:r>
      <w:r w:rsidRPr="0048579E">
        <w:rPr>
          <w:b/>
          <w:bCs/>
          <w:sz w:val="26"/>
          <w:szCs w:val="26"/>
          <w:u w:val="single"/>
        </w:rPr>
        <w:t>.</w:t>
      </w:r>
      <w:r w:rsidRPr="00E07B8E">
        <w:rPr>
          <w:sz w:val="16"/>
          <w:szCs w:val="26"/>
        </w:rPr>
        <w:t xml:space="preserve"> BLM’s official website demonstrates this most clearly in the section it has dedicated to the sale of merchandise.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w:t>
      </w:r>
      <w:proofErr w:type="spellStart"/>
      <w:r w:rsidRPr="00F264E6">
        <w:rPr>
          <w:sz w:val="26"/>
          <w:szCs w:val="26"/>
          <w:u w:val="single"/>
        </w:rPr>
        <w:t>Hebru</w:t>
      </w:r>
      <w:proofErr w:type="spellEnd"/>
      <w:r w:rsidRPr="00F264E6">
        <w:rPr>
          <w:sz w:val="26"/>
          <w:szCs w:val="26"/>
          <w:u w:val="single"/>
        </w:rPr>
        <w:t xml:space="preserve"> Brantley, attempts to create “narrative driven work revolving around his conceptualized iconic characters. Brantley utilizes these iconic characters to address complex ideas around nostalgia, the mental psyche, power and hope.”3 Here we can see an explicit move to create new Black icons for veneration in BLM-affiliated artists and activists. This iconicity is part of the larger attempt to integrate into the mainstream which is highlighted by a public service announcement put out by BLM on its website featuring Hollywood actor Kendrick Sampson who proclaims that the Black future is restorative, inclusive, and progressive</w:t>
      </w:r>
      <w:r w:rsidRPr="00E07B8E">
        <w:rPr>
          <w:sz w:val="16"/>
          <w:szCs w:val="26"/>
        </w:rPr>
        <w:t xml:space="preserve"> (Black Lives Matter, “#</w:t>
      </w:r>
      <w:proofErr w:type="spellStart"/>
      <w:r w:rsidRPr="00E07B8E">
        <w:rPr>
          <w:sz w:val="16"/>
          <w:szCs w:val="26"/>
        </w:rPr>
        <w:t>BlackFutureIs</w:t>
      </w:r>
      <w:proofErr w:type="spellEnd"/>
      <w:r w:rsidRPr="00E07B8E">
        <w:rPr>
          <w:sz w:val="16"/>
          <w:szCs w:val="26"/>
        </w:rPr>
        <w:t xml:space="preserve">”). This iconicity might be read as the reason for the rejection of more radical activists in BLM that we have previously discussed </w:t>
      </w:r>
      <w:proofErr w:type="gramStart"/>
      <w:r w:rsidRPr="00E07B8E">
        <w:rPr>
          <w:sz w:val="16"/>
          <w:szCs w:val="26"/>
        </w:rPr>
        <w:t>in order to</w:t>
      </w:r>
      <w:proofErr w:type="gramEnd"/>
      <w:r w:rsidRPr="00E07B8E">
        <w:rPr>
          <w:sz w:val="16"/>
          <w:szCs w:val="26"/>
        </w:rPr>
        <w:t xml:space="preserve"> secure the veneration of the movement in the mainstream. In what follows, I argue that we need to explore an alternative conception of politics that I call Black Iconoclasm, that might offer a critical orientation and method toward shattering various icons of the Human and bring about the </w:t>
      </w:r>
      <w:proofErr w:type="spellStart"/>
      <w:r w:rsidRPr="00E07B8E">
        <w:rPr>
          <w:sz w:val="16"/>
          <w:szCs w:val="26"/>
        </w:rPr>
        <w:t>afropessimists’</w:t>
      </w:r>
      <w:proofErr w:type="spellEnd"/>
      <w:r w:rsidRPr="00E07B8E">
        <w:rPr>
          <w:sz w:val="16"/>
          <w:szCs w:val="26"/>
        </w:rPr>
        <w:t xml:space="preserve"> call for the </w:t>
      </w:r>
      <w:r w:rsidRPr="00E07B8E">
        <w:rPr>
          <w:sz w:val="16"/>
          <w:szCs w:val="26"/>
        </w:rPr>
        <w:lastRenderedPageBreak/>
        <w:t xml:space="preserve">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EA001C">
        <w:rPr>
          <w:sz w:val="26"/>
          <w:szCs w:val="26"/>
          <w:u w:val="single"/>
        </w:rPr>
        <w:t>the analogization of Black suffering with non-Black suffering results in parasitic coalitions under a banner of common victimization, and that Humanism mystifies the structural condition of Blackness which erases the possibility of a Black resistance rooted in the shared dispossession of slavery as opposed to a common Humanity.</w:t>
      </w:r>
      <w:r w:rsidRPr="00E07B8E">
        <w:rPr>
          <w:sz w:val="16"/>
          <w:szCs w:val="26"/>
        </w:rPr>
        <w:t xml:space="preserve"> </w:t>
      </w:r>
    </w:p>
    <w:p w14:paraId="126EFA89" w14:textId="77777777" w:rsidR="001F7F73" w:rsidRDefault="001F7F73" w:rsidP="001F7F73">
      <w:pPr>
        <w:shd w:val="clear" w:color="auto" w:fill="FFFFFF"/>
        <w:spacing w:line="257" w:lineRule="atLeast"/>
        <w:rPr>
          <w:color w:val="000000"/>
          <w:sz w:val="16"/>
          <w:szCs w:val="16"/>
        </w:rPr>
      </w:pPr>
    </w:p>
    <w:p w14:paraId="603B4E69" w14:textId="33B1E636" w:rsidR="001F7F73" w:rsidRDefault="001F7F73" w:rsidP="001F7F73">
      <w:pPr>
        <w:pStyle w:val="Heading4"/>
      </w:pPr>
      <w:r>
        <w:t>Kentucky’s</w:t>
      </w:r>
      <w:r>
        <w:t xml:space="preserve"> Coalitional politics reproduce the fungibility of blackness by forcing black people to labor for the improvement of the world that necessitates their nonexistence. </w:t>
      </w:r>
    </w:p>
    <w:p w14:paraId="5E3BF220" w14:textId="77777777" w:rsidR="001F7F73" w:rsidRDefault="001F7F73" w:rsidP="001F7F73">
      <w:pPr>
        <w:rPr>
          <w:sz w:val="20"/>
          <w:szCs w:val="20"/>
        </w:rPr>
      </w:pPr>
      <w:r w:rsidRPr="00975486">
        <w:rPr>
          <w:b/>
          <w:bCs/>
          <w:sz w:val="26"/>
          <w:szCs w:val="26"/>
        </w:rPr>
        <w:t>Athanasopoulos</w:t>
      </w:r>
      <w:r w:rsidRPr="007E27BA">
        <w:t xml:space="preserve"> </w:t>
      </w:r>
      <w:r w:rsidRPr="00975486">
        <w:rPr>
          <w:sz w:val="20"/>
          <w:szCs w:val="20"/>
        </w:rPr>
        <w:t>Sugino, C. (20</w:t>
      </w:r>
      <w:r w:rsidRPr="00975486">
        <w:rPr>
          <w:b/>
          <w:bCs/>
          <w:sz w:val="26"/>
          <w:szCs w:val="26"/>
        </w:rPr>
        <w:t>18</w:t>
      </w:r>
      <w:r w:rsidRPr="00975486">
        <w:rPr>
          <w:sz w:val="20"/>
          <w:szCs w:val="20"/>
        </w:rPr>
        <w:t>). Smashing the icon of </w:t>
      </w:r>
      <w:r w:rsidRPr="00975486">
        <w:rPr>
          <w:i/>
          <w:iCs/>
          <w:sz w:val="20"/>
          <w:szCs w:val="20"/>
        </w:rPr>
        <w:t>Black Lives Matter</w:t>
      </w:r>
      <w:r w:rsidRPr="00975486">
        <w:rPr>
          <w:sz w:val="20"/>
          <w:szCs w:val="20"/>
        </w:rPr>
        <w:t>: afropessimism &amp; religious iconolatry. </w:t>
      </w:r>
      <w:r w:rsidRPr="00975486">
        <w:rPr>
          <w:i/>
          <w:iCs/>
          <w:sz w:val="20"/>
          <w:szCs w:val="20"/>
        </w:rPr>
        <w:t>Prose Studies</w:t>
      </w:r>
      <w:r w:rsidRPr="00975486">
        <w:rPr>
          <w:sz w:val="20"/>
          <w:szCs w:val="20"/>
        </w:rPr>
        <w:t>, </w:t>
      </w:r>
      <w:r w:rsidRPr="00975486">
        <w:rPr>
          <w:i/>
          <w:iCs/>
          <w:sz w:val="20"/>
          <w:szCs w:val="20"/>
        </w:rPr>
        <w:t>40</w:t>
      </w:r>
      <w:r w:rsidRPr="00975486">
        <w:rPr>
          <w:sz w:val="20"/>
          <w:szCs w:val="20"/>
        </w:rPr>
        <w:t xml:space="preserve">(1–2), 71–91. </w:t>
      </w:r>
      <w:hyperlink r:id="rId10" w:history="1">
        <w:r w:rsidRPr="00A61981">
          <w:rPr>
            <w:rStyle w:val="Hyperlink"/>
            <w:sz w:val="20"/>
            <w:szCs w:val="20"/>
          </w:rPr>
          <w:t>https://doi.org/10.1080/01440357.2019.1656400</w:t>
        </w:r>
      </w:hyperlink>
    </w:p>
    <w:p w14:paraId="3CC4A99D" w14:textId="77777777" w:rsidR="001F7F73" w:rsidRPr="006824D3" w:rsidRDefault="001F7F73" w:rsidP="001F7F73">
      <w:pPr>
        <w:rPr>
          <w:sz w:val="16"/>
        </w:rPr>
      </w:pPr>
      <w:r w:rsidRPr="00DF49EF">
        <w:rPr>
          <w:sz w:val="16"/>
        </w:rPr>
        <w:t xml:space="preserve">In what follows, I argue that we need to explore an alternative conception of politics that I call Black Iconoclasm, that might offer a critical orientation and method toward shattering various icons of the Human and bring about the </w:t>
      </w:r>
      <w:proofErr w:type="spellStart"/>
      <w:r w:rsidRPr="00DF49EF">
        <w:rPr>
          <w:sz w:val="16"/>
        </w:rPr>
        <w:t>afropessimists’</w:t>
      </w:r>
      <w:proofErr w:type="spellEnd"/>
      <w:r w:rsidRPr="00DF49EF">
        <w:rPr>
          <w:sz w:val="16"/>
        </w:rPr>
        <w:t xml:space="preserve">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DF49EF">
        <w:rPr>
          <w:highlight w:val="yellow"/>
          <w:u w:val="single"/>
        </w:rPr>
        <w:t>the analogization of Black suffering with non-Black suffering results in parasitic coalitions under a banner of common victimization</w:t>
      </w:r>
      <w:r w:rsidRPr="00C2320D">
        <w:rPr>
          <w:u w:val="single"/>
        </w:rPr>
        <w:t xml:space="preserve">, and that </w:t>
      </w:r>
      <w:r w:rsidRPr="00DF49EF">
        <w:rPr>
          <w:highlight w:val="yellow"/>
          <w:u w:val="single"/>
        </w:rPr>
        <w:t>Humanism mystifies the structural condition of Blackness which erases the possibility of a Black resistance rooted in the shared dispossession of slavery as opposed to a common Humanity.</w:t>
      </w:r>
      <w:r w:rsidRPr="00DF49EF">
        <w:rPr>
          <w:sz w:val="16"/>
        </w:rPr>
        <w:t xml:space="preserve"> Black Iconoclasm: smashing the icons </w:t>
      </w:r>
      <w:proofErr w:type="spellStart"/>
      <w:r w:rsidRPr="00DF49EF">
        <w:rPr>
          <w:sz w:val="16"/>
        </w:rPr>
        <w:t>Εικονοκλ</w:t>
      </w:r>
      <w:proofErr w:type="spellEnd"/>
      <w:r w:rsidRPr="00DF49EF">
        <w:rPr>
          <w:sz w:val="16"/>
        </w:rPr>
        <w:t>α</w:t>
      </w:r>
      <w:proofErr w:type="spellStart"/>
      <w:r w:rsidRPr="00DF49EF">
        <w:rPr>
          <w:sz w:val="16"/>
        </w:rPr>
        <w:t>σί</w:t>
      </w:r>
      <w:proofErr w:type="spellEnd"/>
      <w:r w:rsidRPr="00DF49EF">
        <w:rPr>
          <w:sz w:val="16"/>
        </w:rPr>
        <w:t>α (</w:t>
      </w:r>
      <w:proofErr w:type="spellStart"/>
      <w:r w:rsidRPr="00DF49EF">
        <w:rPr>
          <w:sz w:val="16"/>
        </w:rPr>
        <w:t>icono-clasia</w:t>
      </w:r>
      <w:proofErr w:type="spellEnd"/>
      <w:r w:rsidRPr="00DF49EF">
        <w:rPr>
          <w:sz w:val="16"/>
        </w:rPr>
        <w:t xml:space="preserve">) is the etymological opposite of the word for iconolatry, </w:t>
      </w:r>
      <w:proofErr w:type="spellStart"/>
      <w:r w:rsidRPr="00DF49EF">
        <w:rPr>
          <w:sz w:val="16"/>
        </w:rPr>
        <w:t>εικονολ</w:t>
      </w:r>
      <w:proofErr w:type="spellEnd"/>
      <w:r w:rsidRPr="00DF49EF">
        <w:rPr>
          <w:sz w:val="16"/>
        </w:rPr>
        <w:t>α</w:t>
      </w:r>
      <w:proofErr w:type="spellStart"/>
      <w:r w:rsidRPr="00DF49EF">
        <w:rPr>
          <w:sz w:val="16"/>
        </w:rPr>
        <w:t>τρί</w:t>
      </w:r>
      <w:proofErr w:type="spellEnd"/>
      <w:r w:rsidRPr="00DF49EF">
        <w:rPr>
          <w:sz w:val="16"/>
        </w:rPr>
        <w:t xml:space="preserve">α. This word again is a fusion of the Greek word for icon but this time the word </w:t>
      </w:r>
      <w:proofErr w:type="spellStart"/>
      <w:r w:rsidRPr="00DF49EF">
        <w:rPr>
          <w:sz w:val="16"/>
        </w:rPr>
        <w:t>κλ</w:t>
      </w:r>
      <w:proofErr w:type="spellEnd"/>
      <w:r w:rsidRPr="00DF49EF">
        <w:rPr>
          <w:sz w:val="16"/>
        </w:rPr>
        <w:t>αώ (the root for-</w:t>
      </w:r>
      <w:proofErr w:type="spellStart"/>
      <w:r w:rsidRPr="00DF49EF">
        <w:rPr>
          <w:sz w:val="16"/>
        </w:rPr>
        <w:t>clasm</w:t>
      </w:r>
      <w:proofErr w:type="spellEnd"/>
      <w:r w:rsidRPr="00DF49EF">
        <w:rPr>
          <w:sz w:val="16"/>
        </w:rPr>
        <w:t xml:space="preserve">) connotes weaken </w:t>
      </w:r>
      <w:proofErr w:type="spellStart"/>
      <w:r w:rsidRPr="00DF49EF">
        <w:rPr>
          <w:sz w:val="16"/>
        </w:rPr>
        <w:t>ing</w:t>
      </w:r>
      <w:proofErr w:type="spellEnd"/>
      <w:r w:rsidRPr="00DF49EF">
        <w:rPr>
          <w:sz w:val="16"/>
        </w:rPr>
        <w:t xml:space="preserve">,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w:t>
      </w:r>
      <w:proofErr w:type="gramStart"/>
      <w:r w:rsidRPr="00DF49EF">
        <w:rPr>
          <w:sz w:val="16"/>
        </w:rPr>
        <w:t>in order to</w:t>
      </w:r>
      <w:proofErr w:type="gramEnd"/>
      <w:r w:rsidRPr="00DF49EF">
        <w:rPr>
          <w:sz w:val="16"/>
        </w:rPr>
        <w:t xml:space="preserve">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w:t>
      </w:r>
      <w:proofErr w:type="spellStart"/>
      <w:r w:rsidRPr="00DF49EF">
        <w:rPr>
          <w:sz w:val="16"/>
        </w:rPr>
        <w:t>theo</w:t>
      </w:r>
      <w:proofErr w:type="spellEnd"/>
      <w:r w:rsidRPr="00DF49EF">
        <w:rPr>
          <w:sz w:val="16"/>
        </w:rPr>
        <w:t>-political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 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w:t>
      </w:r>
      <w:proofErr w:type="gramStart"/>
      <w:r w:rsidRPr="00DF49EF">
        <w:rPr>
          <w:sz w:val="16"/>
        </w:rPr>
        <w:t>Blackness, but</w:t>
      </w:r>
      <w:proofErr w:type="gramEnd"/>
      <w:r w:rsidRPr="00DF49EF">
        <w:rPr>
          <w:sz w:val="16"/>
        </w:rPr>
        <w:t xml:space="preserve"> refuses to participate in the ruse of replacing one idol with another” (Warren, “Black Nihilism” 21). We must smash the icon of Black Lives Matter because it has now become a tool of rituals that make us fall further in love with Civil Society. Whether this conversion of BLM occurred through </w:t>
      </w:r>
      <w:proofErr w:type="spellStart"/>
      <w:r w:rsidRPr="00DF49EF">
        <w:rPr>
          <w:sz w:val="16"/>
        </w:rPr>
        <w:t>iconolatric</w:t>
      </w:r>
      <w:proofErr w:type="spellEnd"/>
      <w:r w:rsidRPr="00DF49EF">
        <w:rPr>
          <w:sz w:val="16"/>
        </w:rPr>
        <w:t xml:space="preserve"> distortion or not, this translation of BLM into the language of the elite is made possible through the acquiescence to a grammar that metonymically binds “Human” with value and matter. </w:t>
      </w:r>
      <w:r w:rsidRPr="00303046">
        <w:rPr>
          <w:u w:val="single"/>
        </w:rPr>
        <w:t xml:space="preserve">Whereas Prasad argues that fighting from a position of acknowledged interdependence can produce positive coalitions, I contrast this position by arguing that </w:t>
      </w:r>
      <w:r w:rsidRPr="00DF49EF">
        <w:rPr>
          <w:b/>
          <w:bCs/>
          <w:highlight w:val="yellow"/>
          <w:u w:val="single"/>
        </w:rPr>
        <w:t>we must center the singular nature of anti-Blackness in relation to all suffering or else we risk committing a ruse of analogy.</w:t>
      </w:r>
      <w:r w:rsidRPr="00DF49EF">
        <w:rPr>
          <w:sz w:val="16"/>
        </w:rPr>
        <w:t xml:space="preserve"> Karma Chávez follows queer women of color scholarship to argue in favor of a “radical </w:t>
      </w:r>
      <w:proofErr w:type="spellStart"/>
      <w:r w:rsidRPr="00DF49EF">
        <w:rPr>
          <w:sz w:val="16"/>
        </w:rPr>
        <w:t>interactionality</w:t>
      </w:r>
      <w:proofErr w:type="spellEnd"/>
      <w:r w:rsidRPr="00DF49EF">
        <w:rPr>
          <w:sz w:val="16"/>
        </w:rPr>
        <w:t xml:space="preserve">”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w:t>
      </w:r>
      <w:proofErr w:type="gramStart"/>
      <w:r w:rsidRPr="00DF49EF">
        <w:rPr>
          <w:sz w:val="16"/>
        </w:rPr>
        <w:t>as long as</w:t>
      </w:r>
      <w:proofErr w:type="gramEnd"/>
      <w:r w:rsidRPr="00DF49EF">
        <w:rPr>
          <w:sz w:val="16"/>
        </w:rPr>
        <w:t xml:space="preserve"> one heeds Sexton’s caution about multiracial coalitions. However, I’m left wondering what the difference between intersectionality and radical </w:t>
      </w:r>
      <w:proofErr w:type="spellStart"/>
      <w:r w:rsidRPr="00DF49EF">
        <w:rPr>
          <w:sz w:val="16"/>
        </w:rPr>
        <w:t>interactionality</w:t>
      </w:r>
      <w:proofErr w:type="spellEnd"/>
      <w:r w:rsidRPr="00DF49EF">
        <w:rPr>
          <w:sz w:val="16"/>
        </w:rPr>
        <w:t xml:space="preserve"> is in relation to anti-Black suffering. In her book Queer Migration Politics Chávez argues that radical </w:t>
      </w:r>
      <w:proofErr w:type="spellStart"/>
      <w:r w:rsidRPr="00DF49EF">
        <w:rPr>
          <w:sz w:val="16"/>
        </w:rPr>
        <w:t>interactionality</w:t>
      </w:r>
      <w:proofErr w:type="spellEnd"/>
      <w:r w:rsidRPr="00DF49EF">
        <w:rPr>
          <w:sz w:val="16"/>
        </w:rPr>
        <w:t xml:space="preserve"> seeks to coalesce around moments that highlight the interlocking nature of oppression, and how “these moments reveal and build alternative </w:t>
      </w:r>
      <w:r w:rsidRPr="00DF49EF">
        <w:rPr>
          <w:sz w:val="16"/>
        </w:rPr>
        <w:lastRenderedPageBreak/>
        <w:t xml:space="preserve">parameters for politics, belonging, and being” (146). Yet, what Sexton seems to be pushing us to consider is that </w:t>
      </w:r>
      <w:r w:rsidRPr="002F57C0">
        <w:rPr>
          <w:highlight w:val="yellow"/>
          <w:u w:val="single"/>
        </w:rPr>
        <w:t>a politics centered on belonging and collective being will always be fundamentally anti-Black</w:t>
      </w:r>
      <w:r w:rsidRPr="001600CA">
        <w:rPr>
          <w:u w:val="single"/>
        </w:rPr>
        <w:t xml:space="preserve">, because </w:t>
      </w:r>
      <w:r w:rsidRPr="002F57C0">
        <w:rPr>
          <w:highlight w:val="yellow"/>
          <w:u w:val="single"/>
        </w:rPr>
        <w:t xml:space="preserve">there is no sense of belonging that can be experienced and no recovery of the loss of being for Black people </w:t>
      </w:r>
      <w:r w:rsidRPr="006824D3">
        <w:rPr>
          <w:sz w:val="16"/>
        </w:rPr>
        <w:t>in an anti-Black world. Indeed</w:t>
      </w:r>
      <w:r w:rsidRPr="00DC7C9A">
        <w:rPr>
          <w:sz w:val="16"/>
        </w:rPr>
        <w:t>, there is no relational capacity shared between a slave and a degraded Human subject as “the question of black being [can only] start with the ontology of the problem. To be a problem is the beingness of blackness”</w:t>
      </w:r>
      <w:r w:rsidRPr="00DF49EF">
        <w:rPr>
          <w:sz w:val="16"/>
        </w:rPr>
        <w:t xml:space="preserve"> (Warren, Ontological 29). </w:t>
      </w:r>
      <w:r w:rsidRPr="002F57C0">
        <w:rPr>
          <w:b/>
          <w:bCs/>
          <w:highlight w:val="yellow"/>
          <w:u w:val="single"/>
        </w:rPr>
        <w:t>What</w:t>
      </w:r>
      <w:r w:rsidRPr="001600CA">
        <w:rPr>
          <w:b/>
          <w:bCs/>
          <w:u w:val="single"/>
        </w:rPr>
        <w:t xml:space="preserve"> does not and </w:t>
      </w:r>
      <w:r w:rsidRPr="002F57C0">
        <w:rPr>
          <w:b/>
          <w:bCs/>
          <w:highlight w:val="yellow"/>
          <w:u w:val="single"/>
        </w:rPr>
        <w:t>can</w:t>
      </w:r>
      <w:r w:rsidRPr="00DC7C9A">
        <w:rPr>
          <w:b/>
          <w:bCs/>
          <w:highlight w:val="yellow"/>
          <w:u w:val="single"/>
        </w:rPr>
        <w:t>no</w:t>
      </w:r>
      <w:r w:rsidRPr="002F57C0">
        <w:rPr>
          <w:b/>
          <w:bCs/>
          <w:highlight w:val="yellow"/>
          <w:u w:val="single"/>
        </w:rPr>
        <w:t>t occur from a focus on a common struggle between the slave and the degraded subject is a focus on Black social death,</w:t>
      </w:r>
      <w:r w:rsidRPr="001600CA">
        <w:rPr>
          <w:b/>
          <w:bCs/>
          <w:u w:val="single"/>
        </w:rPr>
        <w:t xml:space="preserve"> </w:t>
      </w:r>
      <w:r w:rsidRPr="002F57C0">
        <w:rPr>
          <w:b/>
          <w:bCs/>
          <w:highlight w:val="yellow"/>
          <w:u w:val="single"/>
        </w:rPr>
        <w:t>because to do so would to de-stabilize the parameters of this shared belonging.</w:t>
      </w:r>
      <w:r w:rsidRPr="002F57C0">
        <w:rPr>
          <w:highlight w:val="yellow"/>
          <w:u w:val="single"/>
        </w:rPr>
        <w:t xml:space="preserve"> For the degraded</w:t>
      </w:r>
      <w:r w:rsidRPr="001600CA">
        <w:rPr>
          <w:u w:val="single"/>
        </w:rPr>
        <w:t xml:space="preserve"> Human </w:t>
      </w:r>
      <w:r w:rsidRPr="002F57C0">
        <w:rPr>
          <w:highlight w:val="yellow"/>
          <w:u w:val="single"/>
        </w:rPr>
        <w:t xml:space="preserve">subject to recognize the true nature of anti-Blackness would require a recognition that the position of non-Blacks </w:t>
      </w:r>
      <w:r w:rsidRPr="00DC7C9A">
        <w:rPr>
          <w:u w:val="single"/>
        </w:rPr>
        <w:t xml:space="preserve">whether they be queer, post-colonial, women, or poor, </w:t>
      </w:r>
      <w:r w:rsidRPr="002F57C0">
        <w:rPr>
          <w:highlight w:val="yellow"/>
          <w:u w:val="single"/>
        </w:rPr>
        <w:t>requires the social death of Blackness</w:t>
      </w:r>
      <w:r w:rsidRPr="001600CA">
        <w:rPr>
          <w:u w:val="single"/>
        </w:rPr>
        <w:t xml:space="preserve"> just as any other Human. Sexton pushes us further to consider the parasitism of these coalitions: And what of your allies, coalescing around the matter or mattering of black lives lost or taken, today all clamoring that they are so much with you as to be you too? </w:t>
      </w:r>
      <w:r w:rsidRPr="00DF49EF">
        <w:rPr>
          <w:sz w:val="16"/>
        </w:rPr>
        <w:t xml:space="preserve">Which side you are on is easier to assert than to ascertain. Your beautiful statement of a universal </w:t>
      </w:r>
      <w:proofErr w:type="gramStart"/>
      <w:r w:rsidRPr="00DF49EF">
        <w:rPr>
          <w:sz w:val="16"/>
        </w:rPr>
        <w:t>particular is</w:t>
      </w:r>
      <w:proofErr w:type="gramEnd"/>
      <w:r w:rsidRPr="00DF49EF">
        <w:rPr>
          <w:sz w:val="16"/>
        </w:rPr>
        <w:t xml:space="preserve"> turned on its head as the agglutination of the world’s largest </w:t>
      </w:r>
      <w:proofErr w:type="gramStart"/>
      <w:r w:rsidRPr="00DF49EF">
        <w:rPr>
          <w:sz w:val="16"/>
        </w:rPr>
        <w:t>particular universal</w:t>
      </w:r>
      <w:proofErr w:type="gramEnd"/>
      <w:r w:rsidRPr="00DF49EF">
        <w:rPr>
          <w:sz w:val="16"/>
        </w:rPr>
        <w:t xml:space="preserve">,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The theorization of Blackness as a structural position defined by social death that cannot be analogized with Human suffering has been understood by some to be in opposition to Black feminist and queer scholar ship. Yet, this view of afropessimism is reductive and wrongly totalizes all Black feminist and queer scholarship as being embedded within Humanist thinking. In fact, afropessimist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w:t>
      </w:r>
      <w:r w:rsidRPr="000D1271">
        <w:rPr>
          <w:u w:val="single"/>
        </w:rPr>
        <w:t>afropessimism offers a different avenue of analysis in which we refuse the arbitrary intra Human categories of difference and instead recognize that only a shattering of Humanism can remedy anti-Blackness because “it matters not what the slave is in difference but that the slave is a slave in a singular relationship to all that the master can be, raced, gendered, classed, and sexual”</w:t>
      </w:r>
      <w:r w:rsidRPr="00DF49EF">
        <w:rPr>
          <w:sz w:val="16"/>
        </w:rPr>
        <w:t xml:space="preserve"> (Douglass 118). While </w:t>
      </w:r>
      <w:proofErr w:type="gramStart"/>
      <w:r w:rsidRPr="00DF49EF">
        <w:rPr>
          <w:sz w:val="16"/>
        </w:rPr>
        <w:t>on first glance this</w:t>
      </w:r>
      <w:proofErr w:type="gramEnd"/>
      <w:r w:rsidRPr="00DF49EF">
        <w:rPr>
          <w:sz w:val="16"/>
        </w:rPr>
        <w:t xml:space="preserve"> may seem to be exactly the kind of reductive read of structural oppression that people accuse </w:t>
      </w:r>
      <w:proofErr w:type="spellStart"/>
      <w:r w:rsidRPr="00DF49EF">
        <w:rPr>
          <w:sz w:val="16"/>
        </w:rPr>
        <w:t>afropessimists</w:t>
      </w:r>
      <w:proofErr w:type="spellEnd"/>
      <w:r w:rsidRPr="00DF49EF">
        <w:rPr>
          <w:sz w:val="16"/>
        </w:rPr>
        <w:t xml:space="preserve"> of doing, Douglass’ argument is </w:t>
      </w:r>
      <w:proofErr w:type="gramStart"/>
      <w:r w:rsidRPr="00DF49EF">
        <w:rPr>
          <w:sz w:val="16"/>
        </w:rPr>
        <w:t>actually a</w:t>
      </w:r>
      <w:proofErr w:type="gramEnd"/>
      <w:r w:rsidRPr="00DF49EF">
        <w:rPr>
          <w:sz w:val="16"/>
        </w:rPr>
        <w:t xml:space="preserve"> sophisticated response to intersectional theory by arguing it can only understand anti-Black oppression as race-based oppression. For afropessimist thinkers anti-Blackness is as much a racialized oppression as it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 </w:t>
      </w:r>
      <w:r w:rsidRPr="004E2F83">
        <w:rPr>
          <w:u w:val="single"/>
        </w:rPr>
        <w:t>The risk that we run in an emphasis on commonality and new relationality can be encapsulated by a visual fantasy of the demand for Black liberation that Wilderson has previously discussed as a bus ride to the end of the world.</w:t>
      </w:r>
      <w:r w:rsidRPr="00DF49EF">
        <w:rPr>
          <w:sz w:val="16"/>
        </w:rPr>
        <w:t xml:space="preserve"> In this visual fantasy, </w:t>
      </w:r>
      <w:r w:rsidRPr="004E2F83">
        <w:rPr>
          <w:u w:val="single"/>
        </w:rPr>
        <w:t xml:space="preserve">we are to imagine allies attempting to get on board the bus as they proclaim their shared cause for struggle with Black people.4 We, of course, let them on the bus,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w:t>
      </w:r>
      <w:proofErr w:type="gramStart"/>
      <w:r w:rsidRPr="004E2F83">
        <w:rPr>
          <w:u w:val="single"/>
        </w:rPr>
        <w:t>ICE</w:t>
      </w:r>
      <w:proofErr w:type="gramEnd"/>
      <w:r w:rsidRPr="004E2F83">
        <w:rPr>
          <w:u w:val="single"/>
        </w:rPr>
        <w:t xml:space="preserve"> and this goes on for a while. By the end of the trip when it has come time to end the world as we know it, I look around and I envision there being no allies left</w:t>
      </w:r>
      <w:r w:rsidRPr="004E2F83">
        <w:rPr>
          <w:b/>
          <w:bCs/>
          <w:u w:val="single"/>
        </w:rPr>
        <w:t xml:space="preserve">. </w:t>
      </w:r>
      <w:r w:rsidRPr="002F57C0">
        <w:rPr>
          <w:b/>
          <w:bCs/>
          <w:highlight w:val="yellow"/>
          <w:u w:val="single"/>
        </w:rPr>
        <w:t>What occurs in the emphasis on</w:t>
      </w:r>
      <w:r w:rsidRPr="00DF49EF">
        <w:rPr>
          <w:sz w:val="16"/>
        </w:rPr>
        <w:t xml:space="preserve"> this </w:t>
      </w:r>
      <w:r w:rsidRPr="002F57C0">
        <w:rPr>
          <w:b/>
          <w:bCs/>
          <w:highlight w:val="yellow"/>
          <w:u w:val="single"/>
        </w:rPr>
        <w:t>shared interdependence is that</w:t>
      </w:r>
      <w:r w:rsidRPr="004E2F83">
        <w:rPr>
          <w:b/>
          <w:bCs/>
          <w:u w:val="single"/>
        </w:rPr>
        <w:t xml:space="preserve"> these </w:t>
      </w:r>
      <w:r w:rsidRPr="002F57C0">
        <w:rPr>
          <w:b/>
          <w:bCs/>
          <w:highlight w:val="yellow"/>
          <w:u w:val="single"/>
        </w:rPr>
        <w:t>allies get to use Black energy</w:t>
      </w:r>
      <w:r w:rsidRPr="004E2F83">
        <w:rPr>
          <w:b/>
          <w:bCs/>
          <w:u w:val="single"/>
        </w:rPr>
        <w:t xml:space="preserve"> (the bus) </w:t>
      </w:r>
      <w:r w:rsidRPr="002F57C0">
        <w:rPr>
          <w:b/>
          <w:bCs/>
          <w:highlight w:val="yellow"/>
          <w:u w:val="single"/>
        </w:rPr>
        <w:t>to meet their own ends, but</w:t>
      </w:r>
      <w:r w:rsidRPr="004E2F83">
        <w:rPr>
          <w:b/>
          <w:bCs/>
          <w:u w:val="single"/>
        </w:rPr>
        <w:t xml:space="preserve"> who, </w:t>
      </w:r>
      <w:r w:rsidRPr="002F57C0">
        <w:rPr>
          <w:b/>
          <w:bCs/>
          <w:highlight w:val="yellow"/>
          <w:u w:val="single"/>
        </w:rPr>
        <w:t>when confronted with the possibility of ending the world, only return a blank stare</w:t>
      </w:r>
      <w:r w:rsidRPr="004E2F83">
        <w:rPr>
          <w:b/>
          <w:bCs/>
          <w:u w:val="single"/>
        </w:rPr>
        <w:t xml:space="preserve"> “</w:t>
      </w:r>
      <w:r w:rsidRPr="004E2F83">
        <w:rPr>
          <w:u w:val="single"/>
        </w:rPr>
        <w:t xml:space="preserve">[because] they’re not going to do that. Because what are they trying to do? </w:t>
      </w:r>
      <w:r w:rsidRPr="002F57C0">
        <w:rPr>
          <w:highlight w:val="yellow"/>
          <w:u w:val="single"/>
        </w:rPr>
        <w:t>They’re trying to build a better world.</w:t>
      </w:r>
      <w:r w:rsidRPr="004E2F83">
        <w:rPr>
          <w:u w:val="single"/>
        </w:rPr>
        <w:t xml:space="preserve"> What are we trying to do? </w:t>
      </w:r>
      <w:r w:rsidRPr="002F57C0">
        <w:rPr>
          <w:highlight w:val="yellow"/>
          <w:u w:val="single"/>
        </w:rPr>
        <w:t>We’re trying to destroy the world.</w:t>
      </w:r>
      <w:r w:rsidRPr="004E2F83">
        <w:rPr>
          <w:u w:val="single"/>
        </w:rPr>
        <w:t xml:space="preserve"> Two </w:t>
      </w:r>
      <w:r w:rsidRPr="00103D73">
        <w:rPr>
          <w:highlight w:val="yellow"/>
          <w:u w:val="single"/>
        </w:rPr>
        <w:t>irreconcilable projects</w:t>
      </w:r>
      <w:r w:rsidRPr="004E2F83">
        <w:rPr>
          <w:u w:val="single"/>
        </w:rPr>
        <w:t>”</w:t>
      </w:r>
      <w:r w:rsidRPr="00DF49EF">
        <w:rPr>
          <w:sz w:val="16"/>
        </w:rPr>
        <w:t xml:space="preserve"> (Wilderson and Ball). This bus ride fantasy and the rally I </w:t>
      </w:r>
      <w:r w:rsidRPr="00DF49EF">
        <w:rPr>
          <w:sz w:val="16"/>
        </w:rPr>
        <w:lastRenderedPageBreak/>
        <w:t xml:space="preserve">keep referring us back to, demonstrates how </w:t>
      </w:r>
      <w:r w:rsidRPr="002F57C0">
        <w:rPr>
          <w:highlight w:val="yellow"/>
          <w:u w:val="single"/>
        </w:rPr>
        <w:t xml:space="preserve">post-Humanist politics </w:t>
      </w:r>
      <w:r w:rsidRPr="002F57C0">
        <w:rPr>
          <w:u w:val="single"/>
        </w:rPr>
        <w:t>invites</w:t>
      </w:r>
      <w:r w:rsidRPr="004E2F83">
        <w:rPr>
          <w:u w:val="single"/>
        </w:rPr>
        <w:t xml:space="preserve"> iconolatry through the </w:t>
      </w:r>
      <w:r w:rsidRPr="002F57C0">
        <w:rPr>
          <w:highlight w:val="yellow"/>
          <w:u w:val="single"/>
        </w:rPr>
        <w:t xml:space="preserve">distortion of Black energy for </w:t>
      </w:r>
      <w:r w:rsidRPr="002F57C0">
        <w:rPr>
          <w:u w:val="single"/>
        </w:rPr>
        <w:t>non-Black issues</w:t>
      </w:r>
      <w:r w:rsidRPr="004E2F83">
        <w:rPr>
          <w:u w:val="single"/>
        </w:rPr>
        <w:t xml:space="preserve">, </w:t>
      </w:r>
      <w:r w:rsidRPr="002F57C0">
        <w:rPr>
          <w:highlight w:val="yellow"/>
          <w:u w:val="single"/>
        </w:rPr>
        <w:t>non-Black demands to make the world a better place for them.</w:t>
      </w:r>
      <w:r w:rsidRPr="004E2F83">
        <w:rPr>
          <w:u w:val="single"/>
        </w:rPr>
        <w:t xml:space="preserve"> </w:t>
      </w:r>
      <w:r w:rsidRPr="00DF49EF">
        <w:rPr>
          <w:sz w:val="16"/>
        </w:rPr>
        <w:t xml:space="preserve">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embracement of an alternative Humanity. </w:t>
      </w:r>
      <w:r w:rsidRPr="002F57C0">
        <w:rPr>
          <w:highlight w:val="yellow"/>
          <w:u w:val="single"/>
        </w:rPr>
        <w:t>Instead of seeking to find a new sense of belonging</w:t>
      </w:r>
      <w:r w:rsidRPr="00E402E4">
        <w:rPr>
          <w:u w:val="single"/>
        </w:rPr>
        <w:t xml:space="preserve"> and Humanity, what would it mean to </w:t>
      </w:r>
      <w:r w:rsidRPr="002F57C0">
        <w:rPr>
          <w:highlight w:val="yellow"/>
          <w:u w:val="single"/>
        </w:rPr>
        <w:t>embrace the</w:t>
      </w:r>
      <w:r w:rsidRPr="00E402E4">
        <w:rPr>
          <w:u w:val="single"/>
        </w:rPr>
        <w:t xml:space="preserve"> groundlessness, the </w:t>
      </w:r>
      <w:r w:rsidRPr="002F57C0">
        <w:rPr>
          <w:highlight w:val="yellow"/>
          <w:u w:val="single"/>
        </w:rPr>
        <w:t>nothingness,</w:t>
      </w:r>
      <w:r w:rsidRPr="00E402E4">
        <w:rPr>
          <w:u w:val="single"/>
        </w:rPr>
        <w:t xml:space="preserve"> the wretchedness </w:t>
      </w:r>
      <w:r w:rsidRPr="002F57C0">
        <w:rPr>
          <w:highlight w:val="yellow"/>
          <w:u w:val="single"/>
        </w:rPr>
        <w:t>of Blackness</w:t>
      </w:r>
      <w:r w:rsidRPr="00E402E4">
        <w:rPr>
          <w:u w:val="single"/>
        </w:rPr>
        <w:t xml:space="preserve">? </w:t>
      </w:r>
    </w:p>
    <w:p w14:paraId="5FABCCC4" w14:textId="642C0618" w:rsidR="001F7F73" w:rsidRDefault="001F7F73" w:rsidP="001F7F73">
      <w:pPr>
        <w:pStyle w:val="Heading4"/>
      </w:pPr>
      <w:r>
        <w:t xml:space="preserve">The affirmative relies on an arc of redemption where the </w:t>
      </w:r>
      <w:r w:rsidR="00E66C3F">
        <w:t>plan</w:t>
      </w:r>
      <w:r>
        <w:t xml:space="preserve"> self-correct</w:t>
      </w:r>
      <w:r w:rsidR="00E66C3F">
        <w:t>s</w:t>
      </w:r>
      <w:r>
        <w:t xml:space="preserve"> away the antiblackness that is its condition of possibility. </w:t>
      </w:r>
      <w:r w:rsidR="00E66C3F">
        <w:t>Kentucky</w:t>
      </w:r>
      <w:r>
        <w:t xml:space="preserve"> has </w:t>
      </w:r>
      <w:r w:rsidRPr="00DC7C9A">
        <w:rPr>
          <w:u w:val="single"/>
        </w:rPr>
        <w:t>placed their</w:t>
      </w:r>
      <w:r w:rsidR="00E66C3F">
        <w:rPr>
          <w:u w:val="single"/>
        </w:rPr>
        <w:t xml:space="preserve"> </w:t>
      </w:r>
      <w:r w:rsidRPr="00F54084">
        <w:rPr>
          <w:u w:val="single"/>
        </w:rPr>
        <w:t>faith</w:t>
      </w:r>
      <w:r>
        <w:t xml:space="preserve"> in a constitutional system which is predicated on the nonbeing of blackness</w:t>
      </w:r>
    </w:p>
    <w:p w14:paraId="5CDB6826" w14:textId="77777777" w:rsidR="001F7F73" w:rsidRPr="00B20066" w:rsidRDefault="001F7F73" w:rsidP="001F7F73">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392C65">
        <w:rPr>
          <w:sz w:val="20"/>
          <w:szCs w:val="20"/>
        </w:rPr>
        <w:t>in the area of</w:t>
      </w:r>
      <w:proofErr w:type="gramEnd"/>
      <w:r w:rsidRPr="00392C65">
        <w:rPr>
          <w:sz w:val="20"/>
          <w:szCs w:val="20"/>
        </w:rPr>
        <w:t xml:space="preserve">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w:t>
      </w:r>
      <w:r>
        <w:rPr>
          <w:sz w:val="16"/>
          <w:szCs w:val="20"/>
        </w:rPr>
        <w:t xml:space="preserve"> [NW]</w:t>
      </w:r>
      <w:r w:rsidRPr="00B20066">
        <w:rPr>
          <w:sz w:val="16"/>
          <w:szCs w:val="20"/>
        </w:rPr>
        <w:t xml:space="preserve"> // Bracketed for subject position of speaker. </w:t>
      </w:r>
    </w:p>
    <w:p w14:paraId="683757B0" w14:textId="77777777" w:rsidR="001F7F73" w:rsidRDefault="001F7F73" w:rsidP="001F7F73">
      <w:pPr>
        <w:rPr>
          <w:szCs w:val="24"/>
          <w:u w:val="single"/>
        </w:rPr>
      </w:pPr>
      <w:r w:rsidRPr="00B20066">
        <w:rPr>
          <w:sz w:val="16"/>
          <w:szCs w:val="24"/>
        </w:rPr>
        <w:t xml:space="preserve">To push this analysis further, I will suggest that </w:t>
      </w:r>
      <w:r w:rsidRPr="00937985">
        <w:rPr>
          <w:szCs w:val="24"/>
          <w:u w:val="single"/>
        </w:rPr>
        <w:t>the Law of Being (the Law of Abandonment) is antiblackness.</w:t>
      </w:r>
      <w:r w:rsidRPr="00B20066">
        <w:rPr>
          <w:sz w:val="16"/>
          <w:szCs w:val="24"/>
        </w:rPr>
        <w:t xml:space="preserve"> Being can only provide a thereness from which to withdraw from an antiblack order or injunction. Antiblackness is the place of Being’s historical unfolding, its perverse call to the human being. Why is this the case? </w:t>
      </w:r>
      <w:r w:rsidRPr="00486191">
        <w:rPr>
          <w:b/>
          <w:bCs/>
          <w:szCs w:val="24"/>
          <w:highlight w:val="yellow"/>
          <w:u w:val="single"/>
        </w:rPr>
        <w:t xml:space="preserve">The human requires equipment to re- member </w:t>
      </w:r>
      <w:r w:rsidRPr="002B5ED4">
        <w:rPr>
          <w:b/>
          <w:bCs/>
          <w:szCs w:val="24"/>
          <w:highlight w:val="yellow"/>
          <w:u w:val="single"/>
        </w:rPr>
        <w:t xml:space="preserve">its </w:t>
      </w:r>
      <w:r w:rsidRPr="002B5ED4">
        <w:rPr>
          <w:b/>
          <w:bCs/>
          <w:szCs w:val="24"/>
          <w:u w:val="single"/>
        </w:rPr>
        <w:t>(non)</w:t>
      </w:r>
      <w:r w:rsidRPr="002B5ED4">
        <w:rPr>
          <w:b/>
          <w:bCs/>
          <w:szCs w:val="24"/>
          <w:highlight w:val="yellow"/>
          <w:u w:val="single"/>
        </w:rPr>
        <w:t xml:space="preserve">relation </w:t>
      </w:r>
      <w:r w:rsidRPr="00486191">
        <w:rPr>
          <w:b/>
          <w:bCs/>
          <w:szCs w:val="24"/>
          <w:highlight w:val="yellow"/>
          <w:u w:val="single"/>
        </w:rPr>
        <w:t>to Being</w:t>
      </w:r>
      <w:r w:rsidRPr="00937985">
        <w:rPr>
          <w:b/>
          <w:bCs/>
          <w:szCs w:val="24"/>
          <w:u w:val="single"/>
        </w:rPr>
        <w:t xml:space="preserve">, and for modernity, </w:t>
      </w:r>
      <w:r w:rsidRPr="00486191">
        <w:rPr>
          <w:b/>
          <w:bCs/>
          <w:szCs w:val="24"/>
          <w:highlight w:val="yellow"/>
          <w:u w:val="single"/>
        </w:rPr>
        <w:t xml:space="preserve">black being is the premier equipment </w:t>
      </w:r>
      <w:r w:rsidRPr="00744CB9">
        <w:rPr>
          <w:b/>
          <w:bCs/>
          <w:szCs w:val="24"/>
          <w:u w:val="single"/>
        </w:rPr>
        <w:t>of the human’s existential journey</w:t>
      </w:r>
      <w:r w:rsidRPr="00937985">
        <w:rPr>
          <w:b/>
          <w:bCs/>
          <w:szCs w:val="24"/>
          <w:u w:val="single"/>
        </w:rPr>
        <w:t xml:space="preserve"> through the world in his thrown- ness.</w:t>
      </w:r>
      <w:r w:rsidRPr="00937985">
        <w:rPr>
          <w:szCs w:val="24"/>
          <w:u w:val="single"/>
        </w:rPr>
        <w:t xml:space="preserve"> Without equipment to help the human through his existential journey, re- </w:t>
      </w:r>
      <w:proofErr w:type="spellStart"/>
      <w:r w:rsidRPr="00937985">
        <w:rPr>
          <w:szCs w:val="24"/>
          <w:u w:val="single"/>
        </w:rPr>
        <w:t>membering</w:t>
      </w:r>
      <w:proofErr w:type="spellEnd"/>
      <w:r w:rsidRPr="00937985">
        <w:rPr>
          <w:szCs w:val="24"/>
          <w:u w:val="single"/>
        </w:rPr>
        <w:t xml:space="preserve"> Being is an impossible feat.</w:t>
      </w:r>
      <w:r w:rsidRPr="00B20066">
        <w:rPr>
          <w:sz w:val="16"/>
          <w:szCs w:val="24"/>
        </w:rPr>
        <w:t xml:space="preserve"> In Race, Law, and Resistance, Patricia Tuitt presents an important analysis of modern law. Drawing on the groundbreaking work of critical race theorists such as Patricia Williams, Cheryl Harris, and Kimberly Crenshaw, Tuitt suggests that </w:t>
      </w:r>
      <w:r w:rsidRPr="008B437A">
        <w:rPr>
          <w:szCs w:val="24"/>
          <w:u w:val="single"/>
        </w:rPr>
        <w:t>the slave was a cause of modern law</w:t>
      </w:r>
      <w:r w:rsidRPr="00B20066">
        <w:rPr>
          <w:sz w:val="16"/>
          <w:szCs w:val="24"/>
        </w:rPr>
        <w:t xml:space="preserve">. It is commonplace to assume that the law existed prior to slavery and that the slave was merely governed by various codes and regulations. But for Tuitt, </w:t>
      </w:r>
      <w:r w:rsidRPr="002B5ED4">
        <w:rPr>
          <w:szCs w:val="24"/>
          <w:u w:val="single"/>
        </w:rPr>
        <w:t>the slave engenders law.</w:t>
      </w:r>
      <w:r w:rsidRPr="003D2F17">
        <w:rPr>
          <w:szCs w:val="24"/>
          <w:u w:val="single"/>
        </w:rPr>
        <w:t xml:space="preserve"> We can understand this engendering as the attempt to reconcile the obliteration of the ethical relation (the production of equipment in human form) with the ontological function of law — to protect and enforce the (non)relation between being and </w:t>
      </w:r>
      <w:proofErr w:type="gramStart"/>
      <w:r w:rsidRPr="003D2F17">
        <w:rPr>
          <w:szCs w:val="24"/>
          <w:u w:val="single"/>
        </w:rPr>
        <w:t>Being</w:t>
      </w:r>
      <w:proofErr w:type="gramEnd"/>
      <w:r w:rsidRPr="003D2F17">
        <w:rPr>
          <w:szCs w:val="24"/>
          <w:u w:val="single"/>
        </w:rPr>
        <w:t>.</w:t>
      </w:r>
      <w:r w:rsidRPr="00B20066">
        <w:rPr>
          <w:sz w:val="16"/>
          <w:szCs w:val="24"/>
        </w:rPr>
        <w:t xml:space="preserve"> Tuitt avers, “If we examine modern law </w:t>
      </w:r>
      <w:proofErr w:type="gramStart"/>
      <w:r w:rsidRPr="00B20066">
        <w:rPr>
          <w:sz w:val="16"/>
          <w:szCs w:val="24"/>
        </w:rPr>
        <w:t>in light of</w:t>
      </w:r>
      <w:proofErr w:type="gramEnd"/>
      <w:r w:rsidRPr="00B20066">
        <w:rPr>
          <w:sz w:val="16"/>
          <w:szCs w:val="24"/>
        </w:rPr>
        <w:t xml:space="preserve"> the emergence of its doctrine, it can be seen, that the slave existed at its earliest point. To be more precise, we can say that the slave was one of the chief causes of modern law, alongside animals and inanimate objects such as weapons and jewels. The slave was the only human agent among the ‘things’ that the law sought to integrate in its dominant conception of contractual relations, and was thus, I would suggest, one of the earliest subjects/objects of modern law.”11 Although Tuitt’s analysis presents a humanist desire to reclaim the slave as a human agent, despite the fact the law considers the slave property alongside inanimate and animate objects, rendering it a subject/object (which I believe is a strategy that only yields contradiction and aporias), her claim that the presence of the slave engenders law provides insight into the relation between law and ontology. </w:t>
      </w:r>
      <w:r w:rsidRPr="0025304B">
        <w:rPr>
          <w:szCs w:val="24"/>
          <w:u w:val="single"/>
        </w:rPr>
        <w:t>Contract law (law of chattel) is perhaps the hallmark of modern legal development, given the need to regulate commerce and specify the rights and entitlement of property holders.</w:t>
      </w:r>
      <w:r w:rsidRPr="00B20066">
        <w:rPr>
          <w:sz w:val="16"/>
          <w:szCs w:val="24"/>
        </w:rPr>
        <w:t xml:space="preserve"> But this corpus of law emerges because one needs to integrate the slave into the world. </w:t>
      </w:r>
      <w:r w:rsidRPr="0025304B">
        <w:rPr>
          <w:szCs w:val="24"/>
          <w:u w:val="single"/>
        </w:rPr>
        <w:t xml:space="preserve">In other words, contract </w:t>
      </w:r>
      <w:r w:rsidRPr="00486191">
        <w:rPr>
          <w:szCs w:val="24"/>
          <w:highlight w:val="yellow"/>
          <w:u w:val="single"/>
        </w:rPr>
        <w:t xml:space="preserve">law </w:t>
      </w:r>
      <w:r w:rsidRPr="00406C0C">
        <w:rPr>
          <w:szCs w:val="24"/>
          <w:u w:val="single"/>
        </w:rPr>
        <w:t xml:space="preserve">conceals an ontological project: it </w:t>
      </w:r>
      <w:r w:rsidRPr="00486191">
        <w:rPr>
          <w:szCs w:val="24"/>
          <w:highlight w:val="yellow"/>
          <w:u w:val="single"/>
        </w:rPr>
        <w:t>uses the discourse of property,</w:t>
      </w:r>
      <w:r w:rsidRPr="0025304B">
        <w:rPr>
          <w:szCs w:val="24"/>
          <w:u w:val="single"/>
        </w:rPr>
        <w:t xml:space="preserve"> chattel, </w:t>
      </w:r>
      <w:r w:rsidRPr="00486191">
        <w:rPr>
          <w:szCs w:val="24"/>
          <w:highlight w:val="yellow"/>
          <w:u w:val="single"/>
        </w:rPr>
        <w:t>rights, and trade to divide the world into human subjects</w:t>
      </w:r>
      <w:r w:rsidRPr="0025304B">
        <w:rPr>
          <w:szCs w:val="24"/>
          <w:u w:val="single"/>
        </w:rPr>
        <w:t xml:space="preserve"> [Dasein], </w:t>
      </w:r>
      <w:r w:rsidRPr="00406C0C">
        <w:rPr>
          <w:szCs w:val="24"/>
          <w:u w:val="single"/>
        </w:rPr>
        <w:t xml:space="preserve">those </w:t>
      </w:r>
      <w:r w:rsidRPr="00486191">
        <w:rPr>
          <w:szCs w:val="24"/>
          <w:highlight w:val="yellow"/>
          <w:u w:val="single"/>
        </w:rPr>
        <w:t xml:space="preserve">who are entitled to </w:t>
      </w:r>
      <w:r w:rsidRPr="00486191">
        <w:rPr>
          <w:szCs w:val="24"/>
          <w:u w:val="single"/>
        </w:rPr>
        <w:t>the</w:t>
      </w:r>
      <w:r w:rsidRPr="00486191">
        <w:rPr>
          <w:szCs w:val="24"/>
          <w:highlight w:val="yellow"/>
          <w:u w:val="single"/>
        </w:rPr>
        <w:t xml:space="preserve"> protection</w:t>
      </w:r>
      <w:r w:rsidRPr="0025304B">
        <w:rPr>
          <w:szCs w:val="24"/>
          <w:u w:val="single"/>
        </w:rPr>
        <w:t xml:space="preserve"> and enforcement of their ontological (non)relation, </w:t>
      </w:r>
      <w:r w:rsidRPr="00486191">
        <w:rPr>
          <w:szCs w:val="24"/>
          <w:highlight w:val="yellow"/>
          <w:u w:val="single"/>
        </w:rPr>
        <w:t xml:space="preserve">and </w:t>
      </w:r>
      <w:r w:rsidRPr="00486191">
        <w:rPr>
          <w:szCs w:val="24"/>
          <w:u w:val="single"/>
        </w:rPr>
        <w:t>the world of things, those</w:t>
      </w:r>
      <w:r w:rsidRPr="00486191">
        <w:rPr>
          <w:szCs w:val="24"/>
          <w:highlight w:val="yellow"/>
          <w:u w:val="single"/>
        </w:rPr>
        <w:t xml:space="preserve"> entities lacking such protection</w:t>
      </w:r>
      <w:r w:rsidRPr="0025304B">
        <w:rPr>
          <w:szCs w:val="24"/>
          <w:u w:val="single"/>
        </w:rPr>
        <w:t xml:space="preserve"> of any relation, </w:t>
      </w:r>
      <w:r w:rsidRPr="00486191">
        <w:rPr>
          <w:szCs w:val="24"/>
          <w:highlight w:val="yellow"/>
          <w:u w:val="single"/>
        </w:rPr>
        <w:t xml:space="preserve">but whose existence is necessary for the human to operate </w:t>
      </w:r>
      <w:r w:rsidRPr="00744CB9">
        <w:rPr>
          <w:szCs w:val="24"/>
          <w:u w:val="single"/>
        </w:rPr>
        <w:t>within the world.</w:t>
      </w:r>
      <w:r w:rsidRPr="00B20066">
        <w:rPr>
          <w:sz w:val="16"/>
          <w:szCs w:val="24"/>
        </w:rPr>
        <w:t xml:space="preserve"> The law of chattel performs the work of dividing legal seeing from not seeing. Thus, </w:t>
      </w:r>
      <w:r w:rsidRPr="00F72034">
        <w:rPr>
          <w:szCs w:val="24"/>
          <w:u w:val="single"/>
        </w:rPr>
        <w:t xml:space="preserve">the law of chattel, through the contract form, is predicated upon an </w:t>
      </w:r>
      <w:r w:rsidRPr="00F72034">
        <w:rPr>
          <w:szCs w:val="24"/>
          <w:u w:val="single"/>
        </w:rPr>
        <w:lastRenderedPageBreak/>
        <w:t>ontological difference that it disavows (or more precisely forgets): the difference between Being (the self that is the locus of rights and entitlement, as a stand- in for the ontological [non]relation) and being (the world of objects that support this self).</w:t>
      </w:r>
      <w:r w:rsidRPr="00B20066">
        <w:rPr>
          <w:sz w:val="16"/>
          <w:szCs w:val="24"/>
        </w:rPr>
        <w:t xml:space="preserve"> To read Oren Ben- Dor’s </w:t>
      </w:r>
      <w:proofErr w:type="spellStart"/>
      <w:r w:rsidRPr="00B20066">
        <w:rPr>
          <w:sz w:val="16"/>
          <w:szCs w:val="24"/>
        </w:rPr>
        <w:t>postmetaphysical</w:t>
      </w:r>
      <w:proofErr w:type="spellEnd"/>
      <w:r w:rsidRPr="00B20066">
        <w:rPr>
          <w:sz w:val="16"/>
          <w:szCs w:val="24"/>
        </w:rPr>
        <w:t xml:space="preserve"> meditation on law through (and against) Patricia Tuitt’s theoretical analysis of contract law, we can suggest that the primary function of chattel law is to protect and enforce the ground of the (non)relation — this </w:t>
      </w:r>
      <w:r w:rsidRPr="00F72034">
        <w:rPr>
          <w:szCs w:val="24"/>
          <w:u w:val="single"/>
        </w:rPr>
        <w:t>law is ethical to the extent that the rights bestowed to the property holder enable him to project himself into the world of things and to re- member Being</w:t>
      </w:r>
      <w:r w:rsidRPr="00486191">
        <w:rPr>
          <w:szCs w:val="24"/>
          <w:highlight w:val="yellow"/>
          <w:u w:val="single"/>
        </w:rPr>
        <w:t xml:space="preserve">. The destruction of the flesh, the </w:t>
      </w:r>
      <w:proofErr w:type="spellStart"/>
      <w:r w:rsidRPr="00486191">
        <w:rPr>
          <w:szCs w:val="24"/>
          <w:highlight w:val="yellow"/>
          <w:u w:val="single"/>
        </w:rPr>
        <w:t>onticide</w:t>
      </w:r>
      <w:proofErr w:type="spellEnd"/>
      <w:r w:rsidRPr="00486191">
        <w:rPr>
          <w:szCs w:val="24"/>
          <w:highlight w:val="yellow"/>
          <w:u w:val="single"/>
        </w:rPr>
        <w:t xml:space="preserve"> that renders the slave available equipment, is a legal necessity, </w:t>
      </w:r>
      <w:r w:rsidRPr="00AC49F4">
        <w:rPr>
          <w:szCs w:val="24"/>
          <w:u w:val="single"/>
        </w:rPr>
        <w:t>since contract law depends on it — the slave is produced through this very violence.</w:t>
      </w:r>
      <w:r w:rsidRPr="00AC49F4">
        <w:rPr>
          <w:sz w:val="16"/>
          <w:szCs w:val="24"/>
        </w:rPr>
        <w:t xml:space="preserve"> Ben- Dor’s suggestion that “the essence</w:t>
      </w:r>
      <w:r w:rsidRPr="00B20066">
        <w:rPr>
          <w:sz w:val="16"/>
          <w:szCs w:val="24"/>
        </w:rPr>
        <w:t xml:space="preserve"> of law is not legal” provides a hermeneutic for reading and interpreting law, as always already an ontological enterprise. Taking chattel law, for example, the essence of this law is not the regulation of commerce and property rights, but </w:t>
      </w:r>
      <w:r w:rsidRPr="001B7CAD">
        <w:rPr>
          <w:szCs w:val="24"/>
          <w:u w:val="single"/>
        </w:rPr>
        <w:t>the ontological division the law engenders between the world of things (equipment) and the world of the subject (the being for which Being is an issue for it — and thus requires rights to discover this issue). Moreover, this legal division is predicated upon both Nancy’s “seeing the invisible” and outlawing black being</w:t>
      </w:r>
      <w:r w:rsidRPr="00EC1890">
        <w:rPr>
          <w:szCs w:val="24"/>
          <w:u w:val="single"/>
        </w:rPr>
        <w:t>. Ethics and freedom are the ontological discourses of law. They perform the crucial work of dividing the world between the free (the human) and unfree (the equipment of the human) and between humans and available equipment.</w:t>
      </w:r>
      <w:r w:rsidRPr="00EC1890">
        <w:rPr>
          <w:sz w:val="16"/>
          <w:szCs w:val="24"/>
        </w:rPr>
        <w:t xml:space="preserve"> Again, we lose any hint or suggestion of ethics between the human and his equipment (the not there), as Spillers suggests. The law of chattel relies on this loss of the</w:t>
      </w:r>
      <w:r w:rsidRPr="00B20066">
        <w:rPr>
          <w:sz w:val="16"/>
          <w:szCs w:val="24"/>
        </w:rPr>
        <w:t xml:space="preserve"> ethical relation as a condition of its possibility — </w:t>
      </w:r>
      <w:r w:rsidRPr="00486191">
        <w:rPr>
          <w:szCs w:val="24"/>
          <w:highlight w:val="yellow"/>
          <w:u w:val="single"/>
        </w:rPr>
        <w:t>if the slave</w:t>
      </w:r>
      <w:r w:rsidRPr="00813DD0">
        <w:rPr>
          <w:szCs w:val="24"/>
          <w:u w:val="single"/>
        </w:rPr>
        <w:t xml:space="preserve"> (as chattel) </w:t>
      </w:r>
      <w:r w:rsidRPr="00486191">
        <w:rPr>
          <w:szCs w:val="24"/>
          <w:highlight w:val="yellow"/>
          <w:u w:val="single"/>
        </w:rPr>
        <w:t xml:space="preserve">were to arrive in the </w:t>
      </w:r>
      <w:r w:rsidRPr="00744CB9">
        <w:rPr>
          <w:szCs w:val="24"/>
          <w:u w:val="single"/>
        </w:rPr>
        <w:t xml:space="preserve">withdrawn </w:t>
      </w:r>
      <w:r w:rsidRPr="00486191">
        <w:rPr>
          <w:szCs w:val="24"/>
          <w:highlight w:val="yellow"/>
          <w:u w:val="single"/>
        </w:rPr>
        <w:t>place of Being</w:t>
      </w:r>
      <w:r w:rsidRPr="00813DD0">
        <w:rPr>
          <w:szCs w:val="24"/>
          <w:u w:val="single"/>
        </w:rPr>
        <w:t xml:space="preserve"> and have that inhabitation protected and enforced, </w:t>
      </w:r>
      <w:r w:rsidRPr="00486191">
        <w:rPr>
          <w:szCs w:val="24"/>
          <w:highlight w:val="yellow"/>
          <w:u w:val="single"/>
        </w:rPr>
        <w:t>the entire edifice of</w:t>
      </w:r>
      <w:r w:rsidRPr="00813DD0">
        <w:rPr>
          <w:szCs w:val="24"/>
          <w:u w:val="single"/>
        </w:rPr>
        <w:t xml:space="preserve"> chattel </w:t>
      </w:r>
      <w:r w:rsidRPr="00486191">
        <w:rPr>
          <w:szCs w:val="24"/>
          <w:highlight w:val="yellow"/>
          <w:u w:val="single"/>
        </w:rPr>
        <w:t>law</w:t>
      </w:r>
      <w:r w:rsidRPr="00813DD0">
        <w:rPr>
          <w:szCs w:val="24"/>
          <w:u w:val="single"/>
        </w:rPr>
        <w:t xml:space="preserve"> (a particular feature of modern contract law) </w:t>
      </w:r>
      <w:r w:rsidRPr="00486191">
        <w:rPr>
          <w:szCs w:val="24"/>
          <w:highlight w:val="yellow"/>
          <w:u w:val="single"/>
        </w:rPr>
        <w:t>would crumble</w:t>
      </w:r>
      <w:r w:rsidRPr="00813DD0">
        <w:rPr>
          <w:szCs w:val="24"/>
          <w:u w:val="single"/>
        </w:rPr>
        <w:t>.</w:t>
      </w:r>
      <w:r w:rsidRPr="00B20066">
        <w:rPr>
          <w:sz w:val="16"/>
          <w:szCs w:val="24"/>
        </w:rPr>
        <w:t xml:space="preserve"> Critical legal theorist Patricia Williams argues that contract law “reduces life to fairy tale.”12 This is the case, since the contract forges a fantasy (a scenario of relations conceived in the actors’ minds) — it transforms imagination into legal obligation. </w:t>
      </w:r>
      <w:r w:rsidRPr="00813DD0">
        <w:rPr>
          <w:szCs w:val="24"/>
          <w:u w:val="single"/>
        </w:rPr>
        <w:t>But the contract creates not only the structure of relation between actors, but also the object through which the relation is sustained. In this case, the black object is constructed, or invented, within the vacuum (or hole) this structure produces.</w:t>
      </w:r>
      <w:r w:rsidRPr="00B20066">
        <w:rPr>
          <w:sz w:val="16"/>
          <w:szCs w:val="24"/>
        </w:rPr>
        <w:t xml:space="preserve"> Bryan Wagner might describe </w:t>
      </w:r>
      <w:r w:rsidRPr="00813DD0">
        <w:rPr>
          <w:szCs w:val="24"/>
          <w:u w:val="single"/>
        </w:rPr>
        <w:t>this vacuum in the contract as blackness existing “in exchange without being party to exchange.”13 The object is exchanged between subjects, but the object itself is not a subject, not a party, within the contract. It exists merely within the black hole of the contract, as that which allows the structure to exist without a subjective existence itself.</w:t>
      </w:r>
      <w:r w:rsidRPr="00B20066">
        <w:rPr>
          <w:sz w:val="16"/>
          <w:szCs w:val="24"/>
        </w:rPr>
        <w:t xml:space="preserve"> To exist in exchange is to lack existence outside transaction; existence for black being is ephemeral and tethered to the flimsy temporality of the contract structure. We might suggest, after Charles Mills, that an antiblack contract (a racial contract) is an instrument for dividing the world between acting subjects and inactive objects existing only in exchange.14 Thus, the contract performs important ontological work, and, for this reason, it has become central to legal metaphysics. Frank Wilderson suggests, “African slavery did not present an ethical dilemma for global civil society. The ethical dilemmas were unthought.”15 The dilemmas are unthought because applying the ethical relation to a being that never arrives and is not seen presents a stupefying conundrum that ethics is unable to resolve. We lack an ontological procedure or grammar to situate the outlawed in relation to ethics. Our ethics are entangled in our ontological commitments. For this reason, black being is unable to appeal even to </w:t>
      </w:r>
      <w:proofErr w:type="spellStart"/>
      <w:r w:rsidRPr="00B20066">
        <w:rPr>
          <w:sz w:val="16"/>
          <w:szCs w:val="24"/>
        </w:rPr>
        <w:t>Levinasian</w:t>
      </w:r>
      <w:proofErr w:type="spellEnd"/>
      <w:r w:rsidRPr="00B20066">
        <w:rPr>
          <w:sz w:val="16"/>
          <w:szCs w:val="24"/>
        </w:rPr>
        <w:t xml:space="preserve"> ethics — although he desires to escape the violence of ontology (one might argue this escape is predicated on a misreading of Heidegger, which would mean Levinas leads us right back to Heideggerian ontology). For as Fanon rightly critiques Sartre — which I would argue also applies to Levinas — “The white man is not only The Other but also the master, whether real or imaginary.”16 In other words, the Other is always already constituted by outlawing — the Law of </w:t>
      </w:r>
      <w:proofErr w:type="spellStart"/>
      <w:r w:rsidRPr="00B20066">
        <w:rPr>
          <w:sz w:val="16"/>
          <w:szCs w:val="24"/>
        </w:rPr>
        <w:t>AntiBlackness</w:t>
      </w:r>
      <w:proofErr w:type="spellEnd"/>
      <w:r w:rsidRPr="00B20066">
        <w:rPr>
          <w:sz w:val="16"/>
          <w:szCs w:val="24"/>
        </w:rPr>
        <w:t xml:space="preserve">. There isn’t a place in the work of either Heidegger (and neo- </w:t>
      </w:r>
      <w:proofErr w:type="spellStart"/>
      <w:r w:rsidRPr="00B20066">
        <w:rPr>
          <w:sz w:val="16"/>
          <w:szCs w:val="24"/>
        </w:rPr>
        <w:t>Heideggerians</w:t>
      </w:r>
      <w:proofErr w:type="spellEnd"/>
      <w:r w:rsidRPr="00B20066">
        <w:rPr>
          <w:sz w:val="16"/>
          <w:szCs w:val="24"/>
        </w:rPr>
        <w:t>) or Levinas that is free from antiblackness. Such a place is a ruse. In his critique of ontology, Fanon argues that “</w:t>
      </w:r>
      <w:r w:rsidRPr="001817DD">
        <w:rPr>
          <w:szCs w:val="24"/>
          <w:u w:val="single"/>
        </w:rPr>
        <w:t>not only must the black man be black; he must be black in relation to the white man.</w:t>
      </w:r>
      <w:r w:rsidRPr="00B20066">
        <w:rPr>
          <w:sz w:val="16"/>
          <w:szCs w:val="24"/>
        </w:rPr>
        <w:t xml:space="preserve"> Some critics will take it upon themselves to remind us that the proposition has a converse. I say this is false. The black man lacks ontological resistance in the eyes of the white man.”17 The phrase in relation opens us onto the impossibility of ethics, since ethics would require the very converse of the proposition that Fanon refuses. The black must be for the white man, as equipment in human form — the ontic illusion of humanity. But this being is not the being that grounds ethics or ontology; it is an existence untranslatable into the language of being and ethics (which is why “ontology does not permit an understanding of the black man”).18 This is why black being is an “impurity, a flaw that outlaws any ontological explanation,” as Fanon would argue.19The procedure of outlawing rests on the severing of both the ethical relation and the ontological relation. This also returns us to the function of law. If, as Oren Ben- Dor avers, </w:t>
      </w:r>
      <w:proofErr w:type="spellStart"/>
      <w:r w:rsidRPr="00B20066">
        <w:rPr>
          <w:sz w:val="16"/>
          <w:szCs w:val="24"/>
        </w:rPr>
        <w:t>outLawing</w:t>
      </w:r>
      <w:proofErr w:type="spellEnd"/>
      <w:r w:rsidRPr="00B20066">
        <w:rPr>
          <w:sz w:val="16"/>
          <w:szCs w:val="24"/>
        </w:rPr>
        <w:t xml:space="preserve"> 75 “To let Dasein gain ground, to let Dasein ground as one with the simple unity of the fourfold, is to be ethical. To let Dasein be open towards its unfolding world as the grounding of its nearest is ethical. To protect and enforce such ground is the essence of law.”20 Then outlawing is a departure from this function. Rather than protecting and enforcing an ontological ground (the ethical demand of Being), </w:t>
      </w:r>
      <w:r w:rsidRPr="007D71F2">
        <w:rPr>
          <w:szCs w:val="24"/>
          <w:u w:val="single"/>
        </w:rPr>
        <w:t xml:space="preserve">outlawing functions to render black being continuously vulnerable, accessible, and uncovered. It employs judicial procedures, discourses, and technologies to sustain this vulnerability — as it is the precondition for the </w:t>
      </w:r>
      <w:r w:rsidRPr="007D71F2">
        <w:rPr>
          <w:szCs w:val="24"/>
          <w:u w:val="single"/>
        </w:rPr>
        <w:lastRenderedPageBreak/>
        <w:t>Law of Being.</w:t>
      </w:r>
      <w:r w:rsidRPr="00B20066">
        <w:rPr>
          <w:sz w:val="16"/>
          <w:szCs w:val="24"/>
        </w:rPr>
        <w:t xml:space="preserve"> What I want to discuss now is certain legal technologies, tactics, strategies, and inventions that perform the work of outlawing, now that we have outlined its necessity. It is also imperative to understand that </w:t>
      </w:r>
      <w:r w:rsidRPr="007D71F2">
        <w:rPr>
          <w:szCs w:val="24"/>
          <w:u w:val="single"/>
        </w:rPr>
        <w:t>the (non) place of black being, produced through outlawing, is the emergence of ontological terror.</w:t>
      </w:r>
      <w:r w:rsidRPr="00B20066">
        <w:rPr>
          <w:sz w:val="16"/>
          <w:szCs w:val="24"/>
        </w:rPr>
        <w:t xml:space="preserve"> Oren Ben- Dor provides a fruitful understanding of terror: “That which causes terror cannot protect from it. Terror occurs when the inexpressible is not allowed to be violently comported towards the order of Being. Terror occurs when no protection is offered to Dasein . . . when Dasein is not allowed to get its essential ‘dues,’ terror occurs.”21 </w:t>
      </w:r>
      <w:r w:rsidRPr="00834A51">
        <w:rPr>
          <w:szCs w:val="24"/>
          <w:u w:val="single"/>
        </w:rPr>
        <w:t xml:space="preserve">Terror, for Ben- Dor, is the lack of ontological protection, as one must rely on a legalism that just reinforces and produces forms of violation. </w:t>
      </w:r>
      <w:r w:rsidRPr="00B20066">
        <w:rPr>
          <w:sz w:val="16"/>
          <w:szCs w:val="24"/>
        </w:rPr>
        <w:t xml:space="preserve">When Dasein does not get its due — its ontological posture — it is exposed to violence. This terror, however, can be rectified if this due is provided by re- </w:t>
      </w:r>
      <w:proofErr w:type="spellStart"/>
      <w:r w:rsidRPr="00B20066">
        <w:rPr>
          <w:sz w:val="16"/>
          <w:szCs w:val="24"/>
        </w:rPr>
        <w:t>membering</w:t>
      </w:r>
      <w:proofErr w:type="spellEnd"/>
      <w:r w:rsidRPr="00B20066">
        <w:rPr>
          <w:sz w:val="16"/>
          <w:szCs w:val="24"/>
        </w:rPr>
        <w:t xml:space="preserve"> the essence of law (as the law of Being). The </w:t>
      </w:r>
      <w:r w:rsidRPr="00744CB9">
        <w:rPr>
          <w:szCs w:val="24"/>
          <w:u w:val="single"/>
        </w:rPr>
        <w:t>ontological terror that I am proposing, however, is a permanent condition of black being and the world itself</w:t>
      </w:r>
      <w:r w:rsidRPr="00F93F96">
        <w:rPr>
          <w:szCs w:val="24"/>
          <w:u w:val="single"/>
        </w:rPr>
        <w:t xml:space="preserve"> — it is beyond resolution and abandonment. </w:t>
      </w:r>
      <w:r w:rsidRPr="00B20066">
        <w:rPr>
          <w:sz w:val="16"/>
          <w:szCs w:val="24"/>
        </w:rPr>
        <w:t xml:space="preserve">Ben- Dor’s terror is situational, but his situational terror feeds off the permanent terror of outlawing. That which causes ontological terror, then, neither can (nor desires to) protect black being from it, nor offers a due that will bring it into relation to the Law of Being. </w:t>
      </w:r>
      <w:r w:rsidRPr="006C484F">
        <w:rPr>
          <w:szCs w:val="24"/>
          <w:u w:val="single"/>
        </w:rPr>
        <w:t xml:space="preserve">The world depends on this terror — it is violence without end. </w:t>
      </w:r>
      <w:proofErr w:type="gramStart"/>
      <w:r w:rsidRPr="00B20066">
        <w:rPr>
          <w:sz w:val="16"/>
          <w:szCs w:val="24"/>
        </w:rPr>
        <w:t>As long as</w:t>
      </w:r>
      <w:proofErr w:type="gramEnd"/>
      <w:r w:rsidRPr="00B20066">
        <w:rPr>
          <w:sz w:val="16"/>
          <w:szCs w:val="24"/>
        </w:rPr>
        <w:t xml:space="preserve"> the world exists, so will it, by necessity. This terror is unlike other formations, since it is “hidden” by the “cultural seeing,” if we follow Hortense Spillers. Ontological terror is the blindness of being, what it cannot (and refuses) to see, since it conditions sight. My argument here is that outlawing — </w:t>
      </w:r>
      <w:r w:rsidRPr="000E3913">
        <w:rPr>
          <w:szCs w:val="24"/>
          <w:u w:val="single"/>
        </w:rPr>
        <w:t xml:space="preserve">destructive apparatuses, strategies, rationales, and </w:t>
      </w:r>
      <w:r w:rsidRPr="002B5ED4">
        <w:rPr>
          <w:szCs w:val="24"/>
          <w:u w:val="single"/>
        </w:rPr>
        <w:t>technologies of law — produces and sustains this terror.</w:t>
      </w:r>
      <w:r w:rsidRPr="00B20066">
        <w:rPr>
          <w:sz w:val="16"/>
          <w:szCs w:val="24"/>
        </w:rPr>
        <w:t xml:space="preserve"> We cannot think modern law without this terror; in fact, </w:t>
      </w:r>
      <w:r w:rsidRPr="002B5ED4">
        <w:rPr>
          <w:b/>
          <w:bCs/>
          <w:szCs w:val="24"/>
          <w:highlight w:val="yellow"/>
          <w:u w:val="single"/>
        </w:rPr>
        <w:t>ontological terror provides the</w:t>
      </w:r>
      <w:r w:rsidRPr="000E3913">
        <w:rPr>
          <w:b/>
          <w:bCs/>
          <w:szCs w:val="24"/>
          <w:u w:val="single"/>
        </w:rPr>
        <w:t xml:space="preserve"> very </w:t>
      </w:r>
      <w:r w:rsidRPr="002B5ED4">
        <w:rPr>
          <w:b/>
          <w:bCs/>
          <w:szCs w:val="24"/>
          <w:highlight w:val="yellow"/>
          <w:u w:val="single"/>
        </w:rPr>
        <w:t>condition of legal thinking</w:t>
      </w:r>
      <w:r w:rsidRPr="000E3913">
        <w:rPr>
          <w:b/>
          <w:bCs/>
          <w:szCs w:val="24"/>
          <w:u w:val="single"/>
        </w:rPr>
        <w:t xml:space="preserve"> (i.e., </w:t>
      </w:r>
      <w:r w:rsidRPr="00486191">
        <w:rPr>
          <w:b/>
          <w:bCs/>
          <w:szCs w:val="24"/>
          <w:highlight w:val="yellow"/>
          <w:u w:val="single"/>
        </w:rPr>
        <w:t>we are able to understand the distinction between the injured/</w:t>
      </w:r>
      <w:proofErr w:type="spellStart"/>
      <w:r w:rsidRPr="00486191">
        <w:rPr>
          <w:b/>
          <w:bCs/>
          <w:szCs w:val="24"/>
          <w:highlight w:val="yellow"/>
          <w:u w:val="single"/>
        </w:rPr>
        <w:t>uninjurable</w:t>
      </w:r>
      <w:proofErr w:type="spellEnd"/>
      <w:r w:rsidRPr="00486191">
        <w:rPr>
          <w:b/>
          <w:bCs/>
          <w:szCs w:val="24"/>
          <w:highlight w:val="yellow"/>
          <w:u w:val="single"/>
        </w:rPr>
        <w:t xml:space="preserve">, </w:t>
      </w:r>
      <w:r w:rsidRPr="00744CB9">
        <w:rPr>
          <w:b/>
          <w:bCs/>
          <w:szCs w:val="24"/>
          <w:u w:val="single"/>
        </w:rPr>
        <w:t>the free/unfree</w:t>
      </w:r>
      <w:r w:rsidRPr="00AC49F4">
        <w:rPr>
          <w:b/>
          <w:bCs/>
          <w:szCs w:val="24"/>
          <w:u w:val="single"/>
        </w:rPr>
        <w:t xml:space="preserve">, and </w:t>
      </w:r>
      <w:r w:rsidRPr="00486191">
        <w:rPr>
          <w:b/>
          <w:bCs/>
          <w:szCs w:val="24"/>
          <w:highlight w:val="yellow"/>
          <w:u w:val="single"/>
        </w:rPr>
        <w:t xml:space="preserve">the entitled/rightless because of this </w:t>
      </w:r>
      <w:r w:rsidRPr="00486191">
        <w:rPr>
          <w:b/>
          <w:bCs/>
          <w:szCs w:val="24"/>
          <w:u w:val="single"/>
        </w:rPr>
        <w:t xml:space="preserve">prior </w:t>
      </w:r>
      <w:r w:rsidRPr="00486191">
        <w:rPr>
          <w:b/>
          <w:bCs/>
          <w:szCs w:val="24"/>
          <w:highlight w:val="yellow"/>
          <w:u w:val="single"/>
        </w:rPr>
        <w:t>violence</w:t>
      </w:r>
      <w:r w:rsidRPr="000E3913">
        <w:rPr>
          <w:b/>
          <w:bCs/>
          <w:szCs w:val="24"/>
          <w:u w:val="single"/>
        </w:rPr>
        <w:t>).</w:t>
      </w:r>
      <w:r w:rsidRPr="00B20066">
        <w:rPr>
          <w:sz w:val="16"/>
          <w:szCs w:val="24"/>
        </w:rPr>
        <w:t xml:space="preserve"> Ontological terror opens us up onto the abyss of Being — the exception that engenders order. It is through the free black, however, that this terror is exposed in all its absurdity and viciousness. For the free black brings to the fore the function of the law and the conflict presented when this function is applied to black being. The ethical and ontological ground of law desiccates. </w:t>
      </w:r>
      <w:r w:rsidRPr="00CF6CE8">
        <w:rPr>
          <w:szCs w:val="24"/>
          <w:u w:val="single"/>
        </w:rPr>
        <w:t>Since law’s ontological function is to shore up the ground of the human by not seeing blackness, the slave, through law, has been the site of this not seeing. As unfree and rightless, the slave’s place within the order of the material world is understood, although fragile (i.e., the slave is integrated into the world of things). The free black, however, forces an ontological conversation that otherwise would be left unsaid and unthought. And this is precisely why the free black serves as an excellent paradigm: because it exposes the ontological presumptions of ethics and freedom, which masquerade as universal (and it also exposes the universal as a fraudulent particularity). In other words, the free black presents a problem for legal reasoning because such a being is, indeed, a thought experiment — since it lacks ontological explanation.</w:t>
      </w:r>
      <w:r w:rsidRPr="00B20066">
        <w:rPr>
          <w:sz w:val="16"/>
          <w:szCs w:val="24"/>
        </w:rPr>
        <w:t xml:space="preserve"> The law understands black being as an object of the material world, as available equipment. But a free black is inassimilable within law and engenders forms of paradox, contradiction, and absurdity when the law is forced to think blackness, freedom, and ethics together. The free black, then, exposes a double terror: the loss of the ontological ground that secures law’s freedom and ethics for the human and the lack of protection for black being against the machinations of antiblack outlawing practices — this is the twin axes of this devastating terror. CHIEF JUSTICE ROGER TANEY: ONTOMETAPHYSICIAN Hortense Spillers remarks, “[Antebellum] law is compelled to a point of saturation, or a reverse zero degree, beyond which it cannot move on behalf of the enslaved or the free.”22 This point of saturation, the place </w:t>
      </w:r>
      <w:proofErr w:type="spellStart"/>
      <w:r w:rsidRPr="00B20066">
        <w:rPr>
          <w:sz w:val="16"/>
          <w:szCs w:val="24"/>
        </w:rPr>
        <w:t>outLawing</w:t>
      </w:r>
      <w:proofErr w:type="spellEnd"/>
      <w:r w:rsidRPr="00B20066">
        <w:rPr>
          <w:sz w:val="16"/>
          <w:szCs w:val="24"/>
        </w:rPr>
        <w:t xml:space="preserve"> 77 where we expect to find the movement of Being, its unfolding through law as event [</w:t>
      </w:r>
      <w:proofErr w:type="spellStart"/>
      <w:r w:rsidRPr="00B20066">
        <w:rPr>
          <w:sz w:val="16"/>
          <w:szCs w:val="24"/>
        </w:rPr>
        <w:t>Ereignis</w:t>
      </w:r>
      <w:proofErr w:type="spellEnd"/>
      <w:r w:rsidRPr="00B20066">
        <w:rPr>
          <w:sz w:val="16"/>
          <w:szCs w:val="24"/>
        </w:rPr>
        <w:t xml:space="preserve">] is absent when black being is in question.23 The law, rather than serving as an aperture for this movement, becomes a terrifying stasis — or a reverse zero degree. This dreaded geometrical figuration, this point, constitutes the irresolvable within the system of legal thinking and reasoning. This point of saturation cannot be reduced to mere ontic distortion, since this point is the absence of ontological difference — but an absence that enables the subject before the law to have movement, to bring forth grievance, to seek redress, and to maintain dignity. We might also consider this point of saturation the distortion of distortion. In other words, the ontic/legal distortion that perpetuates the forgetting of Being is predicated on another distortion, or a disavowed concealing. Law must conceptualize and outlaw this distortion of distortion (the concealment that makes legal concealment possible). Ronald Judy might also call this distortion an “interdiction,” in which “a censorship to be inarticulate, to not compel, to have no capacity to move, to be without effect, without agency, without thought.”24 The distortion, then, serves as an interdiction (or a censorship, a ban) on movement — the movement of thought, communication, and legal agency. Legal reasoning must conceal this distortion, since the distortion throws law into crisis and produces contractions, paradoxes, and absurdities (like the Lacanian real rupturing the legal symbolic). For antebellum law, the free black incarnates this distortion because this figure foregrounds the problem with Being and law — the severing between blackness, ethics, and ontology — which the law would want to forget or to resolve through property rights. Can black being hold property in itself? Can black being constitute a being for itself and not for another? Should black being become an end in and of itself? The free black complicates these questions differently than it does for the slave, I would argue. The law uses property rights to resolve or answer these questions. Property is property, even if this property takes on a human form. The slave is indeed property, and the laws of property and propriety are in full effect. Despite the debates concerning the immorality of slavery, the rights of the property holder trump any appeal to the dignity or natural right one would assert on behalf of the slave. Put differently, the law’s function is to protect the dignity and ontological </w:t>
      </w:r>
      <w:r w:rsidRPr="00B20066">
        <w:rPr>
          <w:sz w:val="16"/>
          <w:szCs w:val="24"/>
        </w:rPr>
        <w:lastRenderedPageBreak/>
        <w:t>relation of the human to Being, and property/equipment is necessary to fulfill this function — even in distorted form.</w:t>
      </w:r>
      <w:r w:rsidRPr="00D164BA">
        <w:rPr>
          <w:szCs w:val="24"/>
          <w:u w:val="single"/>
        </w:rPr>
        <w:t xml:space="preserve"> This is why the law can appeal to rights to resolve the dilemma of the slave. It is only the rights of the human, of the property holder, that really matter before the law. The slave becomes a means to that end.</w:t>
      </w:r>
      <w:r w:rsidRPr="00B20066">
        <w:rPr>
          <w:sz w:val="16"/>
          <w:szCs w:val="24"/>
        </w:rPr>
        <w:t xml:space="preserve"> The free black, however, presents a quandary of problematics: is this free black still property? Does this freedom bring black being into an ontological relation to Being? Can the law accommodate black being, which is not property? What impact does this have on the human being? One must ask these questions of black being because the right in property becomes difficult to sustain as a rationale (although the state will claim property in the free black; I will discuss this as the chapter progresses). In other words, the free black enables the presentation of a proper metaphysical question, which the law is compelled to answer. And since the law assumes freedom as a sacred conceptual instrument for its human, it is within the law that the question of black being emerges. The law, then, engages in important ontological work — citizen, slave, human, and property are not mere issues of legal status, since each term carries ontological presumptions with it. Thus, the fundamental question before us, at the heart of our questioning: do the ontological presumptions encoded in legal terminology change as the status between property and free black changes? (Or does a change ever occur?) </w:t>
      </w:r>
      <w:r w:rsidRPr="0084630D">
        <w:rPr>
          <w:szCs w:val="24"/>
          <w:u w:val="single"/>
        </w:rPr>
        <w:t xml:space="preserve">We might go as far to say that this is the reformulation of our question “How is it going with black being?” Chief Justice Roger Taney provides an answer to these metaphysical questions. His opinion is much more than legalistic rationale; it is also philosophical discourse </w:t>
      </w:r>
      <w:r w:rsidRPr="00B20066">
        <w:rPr>
          <w:sz w:val="16"/>
          <w:szCs w:val="24"/>
        </w:rPr>
        <w:t xml:space="preserve">— </w:t>
      </w:r>
      <w:proofErr w:type="spellStart"/>
      <w:r w:rsidRPr="00B20066">
        <w:rPr>
          <w:sz w:val="16"/>
          <w:szCs w:val="24"/>
        </w:rPr>
        <w:t>ontometaphysical</w:t>
      </w:r>
      <w:proofErr w:type="spellEnd"/>
      <w:r w:rsidRPr="00B20066">
        <w:rPr>
          <w:sz w:val="16"/>
          <w:szCs w:val="24"/>
        </w:rPr>
        <w:t xml:space="preserve"> labor. For Taney did not just set for himself the task of addressing federalism (states’ rights vs. congressional power concerning naturalization/citizenship), but also the function of black being, the meaning of this freedom, and the ethical (non) relation between the human and black being. Through Taney, perhaps, we find the strongest answer to these metaphysical questions within law. Taney uses Dred Scott as a philosophical allegory, or paradigm, to work through the ontological presumptions about blackness in an antiblack order. The opinion, then, reproduces the master and slave (non)relation as Dred Scott becomes a discursive tool (putative equipment, as it were) for the </w:t>
      </w:r>
      <w:proofErr w:type="spellStart"/>
      <w:r w:rsidRPr="00B20066">
        <w:rPr>
          <w:sz w:val="16"/>
          <w:szCs w:val="24"/>
        </w:rPr>
        <w:t>ontometaphysical</w:t>
      </w:r>
      <w:proofErr w:type="spellEnd"/>
      <w:r w:rsidRPr="00B20066">
        <w:rPr>
          <w:sz w:val="16"/>
          <w:szCs w:val="24"/>
        </w:rPr>
        <w:t xml:space="preserve">/putative labor of dividing the world into articles of merchandise and the human being who uses those commodities. Dred Scott is presented as a plaintiff in error. In legal terminology, the plaintiff in error submits a writ of error to the court challenging the </w:t>
      </w:r>
      <w:proofErr w:type="spellStart"/>
      <w:r w:rsidRPr="00B20066">
        <w:rPr>
          <w:sz w:val="16"/>
          <w:szCs w:val="24"/>
        </w:rPr>
        <w:t>outLawing</w:t>
      </w:r>
      <w:proofErr w:type="spellEnd"/>
      <w:r w:rsidRPr="00B20066">
        <w:rPr>
          <w:sz w:val="16"/>
          <w:szCs w:val="24"/>
        </w:rPr>
        <w:t xml:space="preserve"> 79 decision of a lower court. In this case, Scott submits a writ of error to the Supreme Court challenging the decision of the Circuit Court. The writ of error provides the occasion of presentation for the subject to present a grief and seek redress. Etymologically, the term plaintiff originates from the Latin </w:t>
      </w:r>
      <w:proofErr w:type="spellStart"/>
      <w:r w:rsidRPr="00B20066">
        <w:rPr>
          <w:sz w:val="16"/>
          <w:szCs w:val="24"/>
        </w:rPr>
        <w:t>plangere</w:t>
      </w:r>
      <w:proofErr w:type="spellEnd"/>
      <w:r w:rsidRPr="00B20066">
        <w:rPr>
          <w:sz w:val="16"/>
          <w:szCs w:val="24"/>
        </w:rPr>
        <w:t xml:space="preserve"> (the infinitive verb form), to strike or beat in grief; the French </w:t>
      </w:r>
      <w:proofErr w:type="spellStart"/>
      <w:r w:rsidRPr="00B20066">
        <w:rPr>
          <w:sz w:val="16"/>
          <w:szCs w:val="24"/>
        </w:rPr>
        <w:t>plainte</w:t>
      </w:r>
      <w:proofErr w:type="spellEnd"/>
      <w:r w:rsidRPr="00B20066">
        <w:rPr>
          <w:sz w:val="16"/>
          <w:szCs w:val="24"/>
        </w:rPr>
        <w:t xml:space="preserve"> (noun), lamentation; and the Middle English plaintiff, a complaining person. The term plaintiff carries certain ontological presumptions with it — the legal subject predicates as a feature of its right (i.e., strikes out in grief) and presents this grief, or lamentation, to the court. The plaintiff, then, has the right to present, as an aspect of its relation to Being — its attempt to redress any injury hampering its Heideggerian </w:t>
      </w:r>
      <w:proofErr w:type="spellStart"/>
      <w:r w:rsidRPr="00B20066">
        <w:rPr>
          <w:sz w:val="16"/>
          <w:szCs w:val="24"/>
        </w:rPr>
        <w:t>projectionality</w:t>
      </w:r>
      <w:proofErr w:type="spellEnd"/>
      <w:r w:rsidRPr="00B20066">
        <w:rPr>
          <w:sz w:val="16"/>
          <w:szCs w:val="24"/>
        </w:rPr>
        <w:t>, its unique project (i.e., life, happiness, and the pursuit of property). The transit of grief is foundational to any legal presentation — grief moves from the complaining person to the adjudicating body (the writ) and from the adjudicating body to the complaining person (through its decision). This movement creates a circuit of legal reasoning, and the law is invested in sustaining the integrity of this circuit. But it is also important that Dred Scott is a plaintiff in error. And in the case of Scott, this “in error” makes all the difference. The “error” indicates much more than the presentation of a writ, but that the presentation itself is in error — the presenter is disqualified, and thus the presentation is censored or not seen, a presentation disappeared by not seeing. “Plaintiff in error,” in this case, conceals a double error, or the error of error, which black being foregrounds. From a Heideggerian perspective, this error is nothing other than ontic distortion. According to Ben- Dor, “Errancy is a necessary part of the process of what it is to be human Dasein, namely a creature whose Being is an issue for it, and because it provides some openness. Some capacity for oppression by the essence of truth</w:t>
      </w:r>
      <w:proofErr w:type="gramStart"/>
      <w:r w:rsidRPr="00B20066">
        <w:rPr>
          <w:sz w:val="16"/>
          <w:szCs w:val="24"/>
        </w:rPr>
        <w:t>. . . .</w:t>
      </w:r>
      <w:proofErr w:type="gramEnd"/>
      <w:r w:rsidRPr="00B20066">
        <w:rPr>
          <w:sz w:val="16"/>
          <w:szCs w:val="24"/>
        </w:rPr>
        <w:t xml:space="preserve"> Error is counter- essence because in </w:t>
      </w:r>
      <w:proofErr w:type="spellStart"/>
      <w:r w:rsidRPr="00B20066">
        <w:rPr>
          <w:sz w:val="16"/>
          <w:szCs w:val="24"/>
        </w:rPr>
        <w:t>Richtigkeit</w:t>
      </w:r>
      <w:proofErr w:type="spellEnd"/>
      <w:r w:rsidRPr="00B20066">
        <w:rPr>
          <w:sz w:val="16"/>
          <w:szCs w:val="24"/>
        </w:rPr>
        <w:t xml:space="preserve"> Man does not yet grasp the essence of truth and the truth of essence — namely unification of essence and non- essence of truth.”25 </w:t>
      </w:r>
      <w:r w:rsidRPr="00C15617">
        <w:rPr>
          <w:szCs w:val="24"/>
          <w:u w:val="single"/>
        </w:rPr>
        <w:t>Humans depend on error for an opening into Being (since for the human the ontic is the way through the ontological</w:t>
      </w:r>
      <w:r w:rsidRPr="00C15617">
        <w:rPr>
          <w:b/>
          <w:bCs/>
          <w:szCs w:val="24"/>
          <w:u w:val="single"/>
        </w:rPr>
        <w:t>). Law distorts the essence of truth by making humans believe that ultimate protection relies on legal reasoning and rights, when these instruments cause more pain by forgetting Being.</w:t>
      </w:r>
      <w:r w:rsidRPr="00B20066">
        <w:rPr>
          <w:sz w:val="16"/>
          <w:szCs w:val="24"/>
        </w:rPr>
        <w:t xml:space="preserve"> Put differently, the human will always be in error in relation to law because the law distorts the ontic (non)relation. The plaintiff, then, is in error — since presenting grief will, in essence, cause more grief if </w:t>
      </w:r>
      <w:proofErr w:type="gramStart"/>
      <w:r w:rsidRPr="00B20066">
        <w:rPr>
          <w:sz w:val="16"/>
          <w:szCs w:val="24"/>
        </w:rPr>
        <w:t>Being</w:t>
      </w:r>
      <w:proofErr w:type="gramEnd"/>
      <w:r w:rsidRPr="00B20066">
        <w:rPr>
          <w:sz w:val="16"/>
          <w:szCs w:val="24"/>
        </w:rPr>
        <w:t xml:space="preserve"> is not re- membered (the essence of truth). But error only works for the plaintiff to the extent that this error is predicated on an ontological (non)relation. Error is productive if the (non)relation is brought forward in legal thinking. But, as I have argued, the ontological difference is not an issue for black being; it cannot rely on Being as essence of truth or the law as an instrument of re- </w:t>
      </w:r>
      <w:proofErr w:type="spellStart"/>
      <w:r w:rsidRPr="00B20066">
        <w:rPr>
          <w:sz w:val="16"/>
          <w:szCs w:val="24"/>
        </w:rPr>
        <w:t>membering</w:t>
      </w:r>
      <w:proofErr w:type="spellEnd"/>
      <w:r w:rsidRPr="00B20066">
        <w:rPr>
          <w:sz w:val="16"/>
          <w:szCs w:val="24"/>
        </w:rPr>
        <w:t xml:space="preserve">. The Heideggerian error, then, conceals another error. </w:t>
      </w:r>
      <w:r w:rsidRPr="00DA508F">
        <w:rPr>
          <w:rStyle w:val="Emphasis"/>
          <w:sz w:val="28"/>
          <w:szCs w:val="28"/>
          <w:highlight w:val="yellow"/>
        </w:rPr>
        <w:t>When Dred Scott is in error, as a plaintiff, it is because he attempts to be seen against an interdiction of not seeing</w:t>
      </w:r>
      <w:r w:rsidRPr="00953631">
        <w:rPr>
          <w:szCs w:val="24"/>
          <w:u w:val="single"/>
        </w:rPr>
        <w:t>, and he attempts to move (grief) against an interdiction on movement (</w:t>
      </w:r>
      <w:proofErr w:type="spellStart"/>
      <w:r w:rsidRPr="00953631">
        <w:rPr>
          <w:szCs w:val="24"/>
          <w:u w:val="single"/>
        </w:rPr>
        <w:t>ungrievability</w:t>
      </w:r>
      <w:proofErr w:type="spellEnd"/>
      <w:r w:rsidRPr="00953631">
        <w:rPr>
          <w:szCs w:val="24"/>
          <w:u w:val="single"/>
        </w:rPr>
        <w:t xml:space="preserve">). </w:t>
      </w:r>
      <w:r w:rsidRPr="00DA508F">
        <w:rPr>
          <w:rStyle w:val="Emphasis"/>
          <w:sz w:val="30"/>
          <w:szCs w:val="30"/>
          <w:highlight w:val="yellow"/>
        </w:rPr>
        <w:t>His error is not an aperture into</w:t>
      </w:r>
      <w:r w:rsidRPr="00953631">
        <w:rPr>
          <w:szCs w:val="24"/>
          <w:u w:val="single"/>
        </w:rPr>
        <w:t xml:space="preserve"> Being and </w:t>
      </w:r>
      <w:r w:rsidRPr="00DA508F">
        <w:rPr>
          <w:rStyle w:val="Emphasis"/>
          <w:sz w:val="30"/>
          <w:szCs w:val="30"/>
          <w:highlight w:val="yellow"/>
        </w:rPr>
        <w:t>truth, but the terroristic mark of an outlawed being</w:t>
      </w:r>
      <w:r w:rsidRPr="00953631">
        <w:rPr>
          <w:szCs w:val="24"/>
          <w:u w:val="single"/>
        </w:rPr>
        <w:t xml:space="preserve"> — one execrated. </w:t>
      </w:r>
      <w:r w:rsidRPr="00DA508F">
        <w:rPr>
          <w:rStyle w:val="Emphasis"/>
          <w:sz w:val="30"/>
          <w:szCs w:val="30"/>
          <w:highlight w:val="yellow"/>
        </w:rPr>
        <w:t>Scott’s error is</w:t>
      </w:r>
      <w:r w:rsidRPr="00486191">
        <w:rPr>
          <w:szCs w:val="24"/>
          <w:highlight w:val="yellow"/>
          <w:u w:val="single"/>
        </w:rPr>
        <w:t xml:space="preserve"> </w:t>
      </w:r>
      <w:r w:rsidRPr="002B5ED4">
        <w:rPr>
          <w:szCs w:val="24"/>
          <w:u w:val="single"/>
        </w:rPr>
        <w:t>an error against a fundamental Law</w:t>
      </w:r>
      <w:r w:rsidRPr="00953631">
        <w:rPr>
          <w:szCs w:val="24"/>
          <w:u w:val="single"/>
        </w:rPr>
        <w:t xml:space="preserve"> (not merely the laws of Missouri);</w:t>
      </w:r>
      <w:r w:rsidRPr="00DA508F">
        <w:rPr>
          <w:rStyle w:val="Emphasis"/>
        </w:rPr>
        <w:t xml:space="preserve"> </w:t>
      </w:r>
      <w:r w:rsidRPr="00DA508F">
        <w:rPr>
          <w:rStyle w:val="Emphasis"/>
          <w:sz w:val="30"/>
          <w:szCs w:val="30"/>
          <w:highlight w:val="yellow"/>
        </w:rPr>
        <w:t>he attempts entry into an order that excludes him</w:t>
      </w:r>
      <w:r w:rsidRPr="00DA508F">
        <w:rPr>
          <w:rStyle w:val="Emphasis"/>
          <w:sz w:val="30"/>
          <w:szCs w:val="30"/>
        </w:rPr>
        <w:t>.</w:t>
      </w:r>
      <w:r w:rsidRPr="00B20066">
        <w:rPr>
          <w:sz w:val="16"/>
          <w:szCs w:val="24"/>
        </w:rPr>
        <w:t xml:space="preserve"> This error against antiblackness, as fundamental Law, is precisely what Taney attempts to articulate in his opinion. Scott errs against the human’s error — and it is the human’s exclusive right to error that Taney is protecting. These ontological issues condense on the term jurisdiction. For at the heart of </w:t>
      </w:r>
      <w:r w:rsidRPr="00B20066">
        <w:rPr>
          <w:sz w:val="16"/>
          <w:szCs w:val="24"/>
        </w:rPr>
        <w:lastRenderedPageBreak/>
        <w:t xml:space="preserve">Taney’s concern is whether the Circuit Court had jurisdiction to render a decision in the case at all. Plaintiffs must first evince that the case presented falls within the jurisdiction of the court — that the court could rightfully adjudicate the matter. The Circuit Court allows for citizens of different states to sue, and the plaintiff must aver in the plea that the two parties are in fact citizens. This is the way Taney sets up his argument concerning jurisdiction. It is precisely this oversight that concerns Taney, and he argues that the Circuit Court overlooked the problem with jurisdiction because Dred Scott was not a citizen (only citizens can present grievance in this court). Ultimately, jurisdiction brings the law to a zero- degree point, since the presentation of grief, its movement, is foreclosed from the very beginning — following Taney’s logic. This foreclosure engenders additional foreclosures within the law; for even the concept of injury, in this case, is emptied of efficacy because this injury never appears before the court. Kalpana Seshadri-Crooks might consider this the nexus between law and animality, which produces black muteness, or silence, as a feature of this zero- degree point in law.26 </w:t>
      </w:r>
      <w:r w:rsidRPr="00486191">
        <w:rPr>
          <w:szCs w:val="24"/>
          <w:u w:val="single"/>
        </w:rPr>
        <w:t>Black injury, then, is censored — a</w:t>
      </w:r>
      <w:r w:rsidRPr="007732E3">
        <w:rPr>
          <w:szCs w:val="24"/>
          <w:u w:val="single"/>
        </w:rPr>
        <w:t xml:space="preserve"> mandated not seeing — since this injury is outside the jurisdiction of the court. And this mandated not seeing preconditions the </w:t>
      </w:r>
      <w:proofErr w:type="spellStart"/>
      <w:r w:rsidRPr="007732E3">
        <w:rPr>
          <w:szCs w:val="24"/>
          <w:u w:val="single"/>
        </w:rPr>
        <w:t>outLawing</w:t>
      </w:r>
      <w:proofErr w:type="spellEnd"/>
      <w:r w:rsidRPr="007732E3">
        <w:rPr>
          <w:szCs w:val="24"/>
          <w:u w:val="single"/>
        </w:rPr>
        <w:t xml:space="preserve"> 81 rights of the legal subject who can be seen (in the place that renders the subject invisible). </w:t>
      </w:r>
      <w:r w:rsidRPr="00486191">
        <w:rPr>
          <w:b/>
          <w:bCs/>
          <w:sz w:val="28"/>
          <w:szCs w:val="28"/>
          <w:highlight w:val="yellow"/>
          <w:u w:val="single"/>
        </w:rPr>
        <w:t xml:space="preserve">Each refusal to see black injury </w:t>
      </w:r>
      <w:r w:rsidRPr="00EC1890">
        <w:rPr>
          <w:b/>
          <w:bCs/>
          <w:sz w:val="28"/>
          <w:szCs w:val="28"/>
          <w:u w:val="single"/>
        </w:rPr>
        <w:t>or to present black grief</w:t>
      </w:r>
      <w:r w:rsidRPr="00486191">
        <w:rPr>
          <w:b/>
          <w:bCs/>
          <w:sz w:val="28"/>
          <w:szCs w:val="28"/>
          <w:highlight w:val="yellow"/>
          <w:u w:val="single"/>
        </w:rPr>
        <w:t xml:space="preserve"> expands the prerogative and rights of the legal subject</w:t>
      </w:r>
      <w:r w:rsidRPr="007732E3">
        <w:rPr>
          <w:b/>
          <w:bCs/>
          <w:sz w:val="28"/>
          <w:szCs w:val="28"/>
          <w:u w:val="single"/>
        </w:rPr>
        <w:t>.</w:t>
      </w:r>
      <w:r w:rsidRPr="007732E3">
        <w:rPr>
          <w:szCs w:val="24"/>
          <w:u w:val="single"/>
        </w:rPr>
        <w:t xml:space="preserve"> We might even say the legal prerogative of the human in relation to black being is limitless</w:t>
      </w:r>
      <w:r w:rsidRPr="00B20066">
        <w:rPr>
          <w:sz w:val="16"/>
          <w:szCs w:val="24"/>
        </w:rPr>
        <w:t xml:space="preserve">, owing to jurisdiction. Taney uses jurisdiction not just to correct this oversight, but also to perform important ontological work — work that needed to be done. His commentary on blackness and history are not extraneous or tangential; they are vitally important to the </w:t>
      </w:r>
      <w:proofErr w:type="spellStart"/>
      <w:r w:rsidRPr="00B20066">
        <w:rPr>
          <w:sz w:val="16"/>
          <w:szCs w:val="24"/>
        </w:rPr>
        <w:t>ontometaphysical</w:t>
      </w:r>
      <w:proofErr w:type="spellEnd"/>
      <w:r w:rsidRPr="00B20066">
        <w:rPr>
          <w:sz w:val="16"/>
          <w:szCs w:val="24"/>
        </w:rPr>
        <w:t xml:space="preserve"> labor he performs. He is both philosopher and judge. For what undergirds citizenship is ontological presumptions, which the Circuit Court does not address (perhaps, ironically, because such philosophizing is outside its jurisdiction). “Citizen” not only presumes nationality but also humanity. We might say that the courts take this ontological presumption for granted; it enables the law to function. Thus, “citizen” is a point of saturation. It condenses a host of presumptions, and Taney’s opinion is a painstaking unraveling of these presumptions in relation to black being. For Taney, the real error in this case was assuming that the ontological presumptions of the citizen (humanity and the ethical relation) applied to black being. The question of jurisdiction, then, conceals a more egregious distortion: can black being present itself to the Law of Being? Is it within the Law of Being’s jurisdiction (the order regulating the human’s relation to Being) to see blackness? </w:t>
      </w:r>
      <w:r w:rsidRPr="00B41253">
        <w:rPr>
          <w:szCs w:val="24"/>
          <w:u w:val="single"/>
        </w:rPr>
        <w:t xml:space="preserve">For Taney, the answer is a resounding no.27 He begins his </w:t>
      </w:r>
      <w:proofErr w:type="spellStart"/>
      <w:r w:rsidRPr="00B41253">
        <w:rPr>
          <w:szCs w:val="24"/>
          <w:u w:val="single"/>
        </w:rPr>
        <w:t>ontometaphysical</w:t>
      </w:r>
      <w:proofErr w:type="spellEnd"/>
      <w:r w:rsidRPr="00B41253">
        <w:rPr>
          <w:szCs w:val="24"/>
          <w:u w:val="single"/>
        </w:rPr>
        <w:t xml:space="preserve"> work by dividing the world, making a clear distinction between the human and his available equipment (Taney calls this division an “impassable barrier”):</w:t>
      </w:r>
      <w:r w:rsidRPr="00B20066">
        <w:rPr>
          <w:sz w:val="16"/>
          <w:szCs w:val="24"/>
        </w:rPr>
        <w:t xml:space="preserve"> “A perpetual and impassable barrier was intended to be erected between the white race and the one which had been reduced to slavery and governed by subjects with absolute despotic power . . . and no distinction was made between the free Negro and the slave, but this stigma of the deepest degradation, was fixed upon the whole race.” </w:t>
      </w:r>
      <w:r w:rsidRPr="009D4EE3">
        <w:rPr>
          <w:szCs w:val="24"/>
          <w:u w:val="single"/>
        </w:rPr>
        <w:t>“Citizen” becomes a synonym for the human in this legal rationale, and, concomitantly, “Negro” becomes the stand- in for the world of material objects, equipment, and merchandise.</w:t>
      </w:r>
      <w:r w:rsidRPr="00B20066">
        <w:rPr>
          <w:sz w:val="16"/>
          <w:szCs w:val="24"/>
        </w:rPr>
        <w:t xml:space="preserve"> He situates this division by first posing his proper metaphysical question: “Can a negro, whose ancestors were imported into this county, and sold as slaves, become a member of the political community formed and brought into existence by the Constitution of the United States, and as such become entitled to all the rights and privileges, and immunities, guaranteed by that instrument to the citizen? One of which rights is the privilege of suing in a court of the United States in the cases specified in the Constitution?” Can the imported thing (Negro) gain access to the political community? This is the crux of his question</w:t>
      </w:r>
      <w:r w:rsidRPr="009D4EE3">
        <w:rPr>
          <w:szCs w:val="24"/>
          <w:u w:val="single"/>
        </w:rPr>
        <w:t>. Political community serves a vital function because it provides a conceptual apparatus of presenting the world of the human, the being with [</w:t>
      </w:r>
      <w:proofErr w:type="spellStart"/>
      <w:r w:rsidRPr="009D4EE3">
        <w:rPr>
          <w:szCs w:val="24"/>
          <w:u w:val="single"/>
        </w:rPr>
        <w:t>Mitwelt</w:t>
      </w:r>
      <w:proofErr w:type="spellEnd"/>
      <w:r w:rsidRPr="009D4EE3">
        <w:rPr>
          <w:szCs w:val="24"/>
          <w:u w:val="single"/>
        </w:rPr>
        <w:t>]. It is within the political community that Being unfolds as freedom, rights, and ethics.</w:t>
      </w:r>
      <w:r w:rsidRPr="00B20066">
        <w:rPr>
          <w:sz w:val="16"/>
          <w:szCs w:val="24"/>
        </w:rPr>
        <w:t xml:space="preserve"> Unlike Jean- Luc Nancy, who would argue that the ontological function of community is to remain incomplete and open, constantly expanding and refashioning, </w:t>
      </w:r>
      <w:r w:rsidRPr="009D4EE3">
        <w:rPr>
          <w:szCs w:val="24"/>
          <w:u w:val="single"/>
        </w:rPr>
        <w:t xml:space="preserve">Taney presents closure and exclusivity as </w:t>
      </w:r>
      <w:proofErr w:type="gramStart"/>
      <w:r w:rsidRPr="009D4EE3">
        <w:rPr>
          <w:szCs w:val="24"/>
          <w:u w:val="single"/>
        </w:rPr>
        <w:t>absolutely essential</w:t>
      </w:r>
      <w:proofErr w:type="gramEnd"/>
      <w:r w:rsidRPr="009D4EE3">
        <w:rPr>
          <w:szCs w:val="24"/>
          <w:u w:val="single"/>
        </w:rPr>
        <w:t xml:space="preserve"> to the human. </w:t>
      </w:r>
      <w:r w:rsidRPr="00B20066">
        <w:rPr>
          <w:sz w:val="16"/>
          <w:szCs w:val="24"/>
        </w:rPr>
        <w:t xml:space="preserve">For it is only through this closure that the law can protect the vulnerability of the citizen. </w:t>
      </w:r>
      <w:r w:rsidRPr="00B20066">
        <w:rPr>
          <w:szCs w:val="24"/>
          <w:u w:val="single"/>
        </w:rPr>
        <w:t xml:space="preserve">An open political community threatens its very survival, and this is not a finitude that opens the citizen onto the horizon of possibility. </w:t>
      </w:r>
      <w:r w:rsidRPr="009F3117">
        <w:rPr>
          <w:szCs w:val="24"/>
          <w:highlight w:val="yellow"/>
          <w:u w:val="single"/>
        </w:rPr>
        <w:t>It is only when the boundaries of the political community are strictly delimited and policed that law works</w:t>
      </w:r>
      <w:r w:rsidRPr="00B20066">
        <w:rPr>
          <w:szCs w:val="24"/>
          <w:u w:val="single"/>
        </w:rPr>
        <w:t xml:space="preserve"> in all its distortion.</w:t>
      </w:r>
    </w:p>
    <w:p w14:paraId="2E2BEBA2" w14:textId="77777777" w:rsidR="001F7F73" w:rsidRPr="004E4BFA" w:rsidRDefault="001F7F73" w:rsidP="001F7F73">
      <w:pPr>
        <w:pStyle w:val="Heading4"/>
        <w:rPr>
          <w:sz w:val="32"/>
          <w:szCs w:val="28"/>
        </w:rPr>
      </w:pPr>
      <w:r w:rsidRPr="004E4BFA">
        <w:rPr>
          <w:sz w:val="32"/>
          <w:szCs w:val="28"/>
        </w:rPr>
        <w:lastRenderedPageBreak/>
        <w:t xml:space="preserve">The alternative is black nihilism—a refusal of the humanist impulse to redeem the world. Vote negative to refuse the 1AC and their project of humanist restoration and take the leap towards the end of the world and the end of being.  </w:t>
      </w:r>
    </w:p>
    <w:p w14:paraId="65FB6085" w14:textId="77777777" w:rsidR="001F7F73" w:rsidRPr="004E4BFA" w:rsidRDefault="001F7F73" w:rsidP="001F7F73">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77B2B0C5" w14:textId="6F64DF2F" w:rsidR="001F7F73" w:rsidRPr="001F7F73" w:rsidRDefault="001F7F73" w:rsidP="001F7F73">
      <w:pPr>
        <w:rPr>
          <w:sz w:val="32"/>
          <w:szCs w:val="32"/>
          <w:highlight w:val="yellow"/>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w:t>
      </w:r>
      <w:r w:rsidRPr="004E4BFA">
        <w:rPr>
          <w:sz w:val="32"/>
          <w:szCs w:val="32"/>
          <w:u w:val="single"/>
        </w:rPr>
        <w:lastRenderedPageBreak/>
        <w:t>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w:t>
      </w:r>
      <w:r w:rsidRPr="004E4BFA">
        <w:rPr>
          <w:sz w:val="20"/>
          <w:szCs w:val="32"/>
        </w:rPr>
        <w:lastRenderedPageBreak/>
        <w:t>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w:t>
      </w:r>
      <w:r w:rsidRPr="001F7F73">
        <w:rPr>
          <w:sz w:val="32"/>
          <w:szCs w:val="32"/>
          <w:highlight w:val="yellow"/>
          <w:u w:val="single"/>
        </w:rPr>
        <w:t>new</w:t>
      </w:r>
    </w:p>
    <w:p w14:paraId="42F15FB3" w14:textId="77777777" w:rsidR="001F7F73" w:rsidRDefault="001F7F73" w:rsidP="001F7F73">
      <w:pPr>
        <w:pStyle w:val="Heading2"/>
      </w:pPr>
      <w:r>
        <w:lastRenderedPageBreak/>
        <w:t>Case</w:t>
      </w:r>
    </w:p>
    <w:p w14:paraId="25FA90A6" w14:textId="72E48BC6" w:rsidR="005D388F" w:rsidRDefault="001F7F73" w:rsidP="005D388F">
      <w:pPr>
        <w:rPr>
          <w:b/>
          <w:bCs/>
        </w:rPr>
      </w:pPr>
      <w:r>
        <w:rPr>
          <w:b/>
          <w:bCs/>
        </w:rPr>
        <w:t>The plan gets circumvented:</w:t>
      </w:r>
    </w:p>
    <w:p w14:paraId="6926249F" w14:textId="77777777" w:rsidR="00660393" w:rsidRDefault="00660393" w:rsidP="00660393">
      <w:pPr>
        <w:pStyle w:val="Heading4"/>
      </w:pPr>
      <w:r>
        <w:t xml:space="preserve">The plan’s enforcement is </w:t>
      </w:r>
      <w:r>
        <w:rPr>
          <w:u w:val="single"/>
        </w:rPr>
        <w:t>necessarily</w:t>
      </w:r>
      <w:r>
        <w:t xml:space="preserve"> the NLRB---it’s the sole enforcer of federal labor law. It’s </w:t>
      </w:r>
      <w:r w:rsidRPr="00DB3544">
        <w:rPr>
          <w:u w:val="single"/>
        </w:rPr>
        <w:t>completely toothless</w:t>
      </w:r>
      <w:r>
        <w:t xml:space="preserve">. </w:t>
      </w:r>
    </w:p>
    <w:p w14:paraId="7757D3A8" w14:textId="77777777" w:rsidR="00660393" w:rsidRPr="00EC42CD" w:rsidRDefault="00660393" w:rsidP="00660393">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7F5FC372" w14:textId="77777777" w:rsidR="00660393" w:rsidRPr="00941A94" w:rsidRDefault="00660393" w:rsidP="00660393">
      <w:pPr>
        <w:rPr>
          <w:sz w:val="16"/>
        </w:rPr>
      </w:pPr>
      <w:r w:rsidRPr="009449E0">
        <w:rPr>
          <w:rStyle w:val="StyleUnderline"/>
          <w:highlight w:val="green"/>
        </w:rPr>
        <w:t>The N</w:t>
      </w:r>
      <w:r w:rsidRPr="00DB3544">
        <w:rPr>
          <w:rStyle w:val="StyleUnderline"/>
        </w:rPr>
        <w:t xml:space="preserve">ational </w:t>
      </w:r>
      <w:r w:rsidRPr="009449E0">
        <w:rPr>
          <w:rStyle w:val="StyleUnderline"/>
          <w:highlight w:val="green"/>
        </w:rPr>
        <w:t>L</w:t>
      </w:r>
      <w:r w:rsidRPr="00DB3544">
        <w:rPr>
          <w:rStyle w:val="StyleUnderline"/>
        </w:rPr>
        <w:t xml:space="preserve">abor </w:t>
      </w:r>
      <w:r w:rsidRPr="009449E0">
        <w:rPr>
          <w:rStyle w:val="StyleUnderline"/>
          <w:highlight w:val="green"/>
        </w:rPr>
        <w:t>R</w:t>
      </w:r>
      <w:r w:rsidRPr="00DB3544">
        <w:rPr>
          <w:rStyle w:val="StyleUnderline"/>
        </w:rPr>
        <w:t xml:space="preserve">elations </w:t>
      </w:r>
      <w:r w:rsidRPr="009449E0">
        <w:rPr>
          <w:rStyle w:val="StyleUnderline"/>
          <w:highlight w:val="green"/>
        </w:rPr>
        <w:t>B</w:t>
      </w:r>
      <w:r w:rsidRPr="00DB3544">
        <w:rPr>
          <w:rStyle w:val="StyleUnderline"/>
        </w:rPr>
        <w:t xml:space="preserve">oard, </w:t>
      </w:r>
      <w:r w:rsidRPr="009449E0">
        <w:rPr>
          <w:rStyle w:val="StyleUnderline"/>
          <w:highlight w:val="green"/>
        </w:rPr>
        <w:t>the U</w:t>
      </w:r>
      <w:r w:rsidRPr="00DB3544">
        <w:rPr>
          <w:rStyle w:val="StyleUnderline"/>
        </w:rPr>
        <w:t xml:space="preserve">nited </w:t>
      </w:r>
      <w:r w:rsidRPr="009449E0">
        <w:rPr>
          <w:rStyle w:val="StyleUnderline"/>
          <w:highlight w:val="green"/>
        </w:rPr>
        <w:t>S</w:t>
      </w:r>
      <w:r w:rsidRPr="00DB3544">
        <w:rPr>
          <w:rStyle w:val="StyleUnderline"/>
        </w:rPr>
        <w:t xml:space="preserve">tates’ </w:t>
      </w:r>
      <w:r w:rsidRPr="009449E0">
        <w:rPr>
          <w:rStyle w:val="Emphasis"/>
          <w:highlight w:val="green"/>
        </w:rPr>
        <w:t>sole enforcer</w:t>
      </w:r>
      <w:r w:rsidRPr="009449E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7D9F084" w14:textId="77777777" w:rsidR="00660393" w:rsidRPr="00941A94" w:rsidRDefault="00660393" w:rsidP="00660393">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sidRPr="00941A94">
        <w:rPr>
          <w:sz w:val="16"/>
        </w:rPr>
        <w:t>red-baited</w:t>
      </w:r>
      <w:proofErr w:type="gramEnd"/>
      <w:r w:rsidRPr="00941A94">
        <w:rPr>
          <w:sz w:val="16"/>
        </w:rPr>
        <w:t xml:space="preserve">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1EECB46C" w14:textId="77777777" w:rsidR="00660393" w:rsidRPr="00941A94" w:rsidRDefault="00660393" w:rsidP="00660393">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79D25D1C" w14:textId="77777777" w:rsidR="00660393" w:rsidRPr="00941A94" w:rsidRDefault="00660393" w:rsidP="00660393">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164AFF20" w14:textId="77777777" w:rsidR="00660393" w:rsidRPr="00941A94" w:rsidRDefault="00660393" w:rsidP="00660393">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w:t>
      </w:r>
      <w:proofErr w:type="spellStart"/>
      <w:r w:rsidRPr="00941A94">
        <w:rPr>
          <w:sz w:val="16"/>
        </w:rPr>
        <w:t>Trumka</w:t>
      </w:r>
      <w:proofErr w:type="spellEnd"/>
      <w:r w:rsidRPr="00941A94">
        <w:rPr>
          <w:sz w:val="16"/>
        </w:rPr>
        <w:t xml:space="preserve">, expanded upon this reasoning in a 1987 law review article written during his time leading the United Mine Workers. These arguments must be contextualized within the labor movement’s general disgust with the exceptionally anti-union Reagan Board, which </w:t>
      </w:r>
      <w:proofErr w:type="spellStart"/>
      <w:r w:rsidRPr="00941A94">
        <w:rPr>
          <w:sz w:val="16"/>
        </w:rPr>
        <w:t>Trumka</w:t>
      </w:r>
      <w:proofErr w:type="spellEnd"/>
      <w:r w:rsidRPr="00941A94">
        <w:rPr>
          <w:sz w:val="16"/>
        </w:rPr>
        <w:t xml:space="preserve">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562A1D28" w14:textId="77777777" w:rsidR="00660393" w:rsidRDefault="00660393" w:rsidP="00660393">
      <w:pPr>
        <w:rPr>
          <w:sz w:val="16"/>
        </w:rPr>
      </w:pPr>
      <w:r w:rsidRPr="00941A94">
        <w:rPr>
          <w:sz w:val="16"/>
        </w:rPr>
        <w:t xml:space="preserve">Those shortcomings persist today. </w:t>
      </w:r>
      <w:r w:rsidRPr="00DB3544">
        <w:rPr>
          <w:rStyle w:val="StyleUnderline"/>
        </w:rPr>
        <w:t xml:space="preserve">As decreed by the Supreme Court, the Labor Board </w:t>
      </w:r>
      <w:r w:rsidRPr="009449E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449E0">
        <w:rPr>
          <w:rStyle w:val="StyleUnderline"/>
          <w:highlight w:val="green"/>
        </w:rPr>
        <w:t>It cannot compel parties to agree to</w:t>
      </w:r>
      <w:r w:rsidRPr="00DB3544">
        <w:rPr>
          <w:rStyle w:val="StyleUnderline"/>
        </w:rPr>
        <w:t xml:space="preserve"> any </w:t>
      </w:r>
      <w:r w:rsidRPr="009449E0">
        <w:rPr>
          <w:rStyle w:val="StyleUnderline"/>
          <w:highlight w:val="green"/>
        </w:rPr>
        <w:t>contract provisions</w:t>
      </w:r>
      <w:r w:rsidRPr="00DB3544">
        <w:rPr>
          <w:rStyle w:val="StyleUnderline"/>
        </w:rPr>
        <w:t xml:space="preserve">, even ones that employers deliberately stonewall negotiations over. </w:t>
      </w:r>
      <w:r w:rsidRPr="009449E0">
        <w:rPr>
          <w:rStyle w:val="StyleUnderline"/>
          <w:highlight w:val="green"/>
        </w:rPr>
        <w:t>It cannot ban</w:t>
      </w:r>
      <w:r w:rsidRPr="00DB3544">
        <w:rPr>
          <w:rStyle w:val="StyleUnderline"/>
        </w:rPr>
        <w:t xml:space="preserve"> the use of </w:t>
      </w:r>
      <w:r w:rsidRPr="009449E0">
        <w:rPr>
          <w:rStyle w:val="StyleUnderline"/>
          <w:highlight w:val="green"/>
        </w:rPr>
        <w:t>permanent replacements, offensive lockouts, or management rights</w:t>
      </w:r>
      <w:r w:rsidRPr="00DB3544">
        <w:rPr>
          <w:rStyle w:val="StyleUnderline"/>
        </w:rPr>
        <w:t xml:space="preserve"> clauses. </w:t>
      </w:r>
      <w:r w:rsidRPr="009449E0">
        <w:rPr>
          <w:rStyle w:val="StyleUnderline"/>
          <w:highlight w:val="green"/>
        </w:rPr>
        <w:t>It cannot prevent employers from closing their plants for</w:t>
      </w:r>
      <w:r w:rsidRPr="00DB3544">
        <w:rPr>
          <w:rStyle w:val="StyleUnderline"/>
        </w:rPr>
        <w:t xml:space="preserve"> explicitly </w:t>
      </w:r>
      <w:r w:rsidRPr="009449E0">
        <w:rPr>
          <w:rStyle w:val="StyleUnderline"/>
          <w:highlight w:val="green"/>
        </w:rPr>
        <w:t xml:space="preserve">anti-union purposes and must allow </w:t>
      </w:r>
      <w:proofErr w:type="gramStart"/>
      <w:r w:rsidRPr="009449E0">
        <w:rPr>
          <w:rStyle w:val="StyleUnderline"/>
          <w:highlight w:val="green"/>
        </w:rPr>
        <w:t>the vast majority of</w:t>
      </w:r>
      <w:proofErr w:type="gramEnd"/>
      <w:r w:rsidRPr="009449E0">
        <w:rPr>
          <w:rStyle w:val="StyleUnderline"/>
          <w:highlight w:val="green"/>
        </w:rPr>
        <w:t xml:space="preserve"> partial closings</w:t>
      </w:r>
      <w:r w:rsidRPr="00DB3544">
        <w:rPr>
          <w:rStyle w:val="StyleUnderline"/>
        </w:rPr>
        <w:t xml:space="preserve"> to be completed </w:t>
      </w:r>
      <w:r w:rsidRPr="009449E0">
        <w:rPr>
          <w:rStyle w:val="StyleUnderline"/>
          <w:highlight w:val="green"/>
        </w:rPr>
        <w:t>without</w:t>
      </w:r>
      <w:r w:rsidRPr="00DB3544">
        <w:rPr>
          <w:rStyle w:val="StyleUnderline"/>
        </w:rPr>
        <w:t xml:space="preserve"> any sort of </w:t>
      </w:r>
      <w:r w:rsidRPr="009449E0">
        <w:rPr>
          <w:rStyle w:val="StyleUnderline"/>
          <w:highlight w:val="green"/>
        </w:rPr>
        <w:t>bargaining input</w:t>
      </w:r>
      <w:r w:rsidRPr="00DB3544">
        <w:rPr>
          <w:rStyle w:val="StyleUnderline"/>
        </w:rPr>
        <w:t xml:space="preserve"> from the affected unions. It </w:t>
      </w:r>
      <w:r w:rsidRPr="009449E0">
        <w:rPr>
          <w:rStyle w:val="StyleUnderline"/>
          <w:highlight w:val="green"/>
        </w:rPr>
        <w:t>must cede authority to commercial arbitration</w:t>
      </w:r>
      <w:r w:rsidRPr="00DB3544">
        <w:rPr>
          <w:rStyle w:val="StyleUnderline"/>
        </w:rPr>
        <w:t xml:space="preserve">, federal </w:t>
      </w:r>
      <w:r w:rsidRPr="009449E0">
        <w:rPr>
          <w:rStyle w:val="StyleUnderline"/>
          <w:highlight w:val="green"/>
        </w:rPr>
        <w:t>immigration laws, and</w:t>
      </w:r>
      <w:r w:rsidRPr="00DB3544">
        <w:rPr>
          <w:rStyle w:val="StyleUnderline"/>
        </w:rPr>
        <w:t xml:space="preserve"> the vast universe of </w:t>
      </w:r>
      <w:r w:rsidRPr="009449E0">
        <w:rPr>
          <w:rStyle w:val="StyleUnderline"/>
          <w:highlight w:val="green"/>
        </w:rPr>
        <w:t>employers’</w:t>
      </w:r>
      <w:r w:rsidRPr="00DB3544">
        <w:rPr>
          <w:rStyle w:val="StyleUnderline"/>
        </w:rPr>
        <w:t xml:space="preserve"> state </w:t>
      </w:r>
      <w:r w:rsidRPr="009449E0">
        <w:rPr>
          <w:rStyle w:val="StyleUnderline"/>
          <w:highlight w:val="green"/>
        </w:rPr>
        <w:t>property rights</w:t>
      </w:r>
      <w:r w:rsidRPr="009449E0">
        <w:rPr>
          <w:sz w:val="16"/>
          <w:highlight w:val="green"/>
        </w:rPr>
        <w:t>.</w:t>
      </w:r>
    </w:p>
    <w:p w14:paraId="38E2A023" w14:textId="77777777" w:rsidR="00660393" w:rsidRDefault="00660393" w:rsidP="005D388F">
      <w:pPr>
        <w:rPr>
          <w:b/>
          <w:bCs/>
        </w:rPr>
      </w:pPr>
    </w:p>
    <w:p w14:paraId="45F48D14" w14:textId="77777777" w:rsidR="001F7F73" w:rsidRDefault="001F7F73" w:rsidP="001F7F73">
      <w:pPr>
        <w:pStyle w:val="Heading4"/>
      </w:pPr>
      <w:r>
        <w:lastRenderedPageBreak/>
        <w:t xml:space="preserve">The Supreme Court gave Trump the power to fire NLRB board members without </w:t>
      </w:r>
      <w:proofErr w:type="gramStart"/>
      <w:r>
        <w:t>cause</w:t>
      </w:r>
      <w:proofErr w:type="gramEnd"/>
      <w:r>
        <w:t xml:space="preserve"> which expands presidential control and lets him freeze proceedings.</w:t>
      </w:r>
    </w:p>
    <w:p w14:paraId="51D51D7E" w14:textId="77777777" w:rsidR="001F7F73" w:rsidRPr="001F7F73" w:rsidRDefault="001F7F73" w:rsidP="001F7F73">
      <w:pPr>
        <w:rPr>
          <w:rStyle w:val="Style13ptBold"/>
        </w:rPr>
      </w:pPr>
      <w:r w:rsidRPr="001F7F73">
        <w:rPr>
          <w:rStyle w:val="Style13ptBold"/>
          <w:sz w:val="32"/>
          <w:szCs w:val="32"/>
        </w:rPr>
        <w:t>Perryman</w:t>
      </w:r>
      <w:r w:rsidRPr="001F7F73">
        <w:rPr>
          <w:rStyle w:val="Style13ptBold"/>
          <w:b w:val="0"/>
          <w:bCs w:val="0"/>
        </w:rPr>
        <w:t>, William. “Trump v. Wilcox and the Supreme Court’s Retreat from Administrative Independence.” Missouri Law Review, 23 Aug. 20</w:t>
      </w:r>
      <w:r w:rsidRPr="001F7F73">
        <w:rPr>
          <w:rStyle w:val="Style13ptBold"/>
          <w:sz w:val="36"/>
          <w:szCs w:val="36"/>
        </w:rPr>
        <w:t>25</w:t>
      </w:r>
      <w:r w:rsidRPr="001F7F73">
        <w:rPr>
          <w:rStyle w:val="Style13ptBold"/>
          <w:b w:val="0"/>
          <w:bCs w:val="0"/>
        </w:rPr>
        <w:t>, lawreview.missouri.edu/trump-v-wilcox-and-the-supreme-courts-retreat-from-administrative-independence</w:t>
      </w:r>
      <w:r w:rsidRPr="001F7F73">
        <w:rPr>
          <w:rStyle w:val="Style13ptBold"/>
        </w:rPr>
        <w:t>/. [</w:t>
      </w:r>
      <w:r w:rsidRPr="001F7F73">
        <w:t>B.A., Rhodes College, 2022; J.D. Candidate, University of Missouri School of Law, 2026; Associate Editor, </w:t>
      </w:r>
      <w:r w:rsidRPr="001F7F73">
        <w:rPr>
          <w:i/>
          <w:iCs/>
        </w:rPr>
        <w:t>Missouri Law Review</w:t>
      </w:r>
      <w:r w:rsidRPr="001F7F73">
        <w:t>, 2025–2026.]</w:t>
      </w:r>
    </w:p>
    <w:p w14:paraId="77D953D2" w14:textId="77777777" w:rsidR="001F7F73" w:rsidRDefault="001F7F73" w:rsidP="001F7F73">
      <w:pPr>
        <w:rPr>
          <w:sz w:val="16"/>
        </w:rPr>
      </w:pPr>
      <w:r w:rsidRPr="00404DA7">
        <w:rPr>
          <w:sz w:val="16"/>
        </w:rPr>
        <w:t xml:space="preserve">On May 22, 2025, </w:t>
      </w:r>
      <w:r w:rsidRPr="004D52C2">
        <w:rPr>
          <w:u w:val="single"/>
        </w:rPr>
        <w:t xml:space="preserve">the 6-3 supermajority of the </w:t>
      </w:r>
      <w:r w:rsidRPr="00982FB9">
        <w:rPr>
          <w:highlight w:val="yellow"/>
          <w:u w:val="single"/>
        </w:rPr>
        <w:t>Supreme Court</w:t>
      </w:r>
      <w:r w:rsidRPr="004D52C2">
        <w:rPr>
          <w:u w:val="single"/>
        </w:rPr>
        <w:t xml:space="preserve"> granted an emergency application for a stay</w:t>
      </w:r>
      <w:r w:rsidRPr="00404DA7">
        <w:rPr>
          <w:sz w:val="16"/>
        </w:rPr>
        <w:t xml:space="preserve">, a procedural maneuver </w:t>
      </w:r>
      <w:r w:rsidRPr="004D52C2">
        <w:rPr>
          <w:u w:val="single"/>
        </w:rPr>
        <w:t xml:space="preserve">that effectively </w:t>
      </w:r>
      <w:r w:rsidRPr="00982FB9">
        <w:rPr>
          <w:highlight w:val="yellow"/>
          <w:u w:val="single"/>
        </w:rPr>
        <w:t>enabled</w:t>
      </w:r>
      <w:r w:rsidRPr="004D52C2">
        <w:rPr>
          <w:u w:val="single"/>
        </w:rPr>
        <w:t xml:space="preserve"> President Donald </w:t>
      </w:r>
      <w:r w:rsidRPr="00982FB9">
        <w:rPr>
          <w:highlight w:val="yellow"/>
          <w:u w:val="single"/>
        </w:rPr>
        <w:t>Trump to dismiss</w:t>
      </w:r>
      <w:r w:rsidRPr="004D52C2">
        <w:rPr>
          <w:u w:val="single"/>
        </w:rPr>
        <w:t xml:space="preserve"> National Labor Relations Board </w:t>
      </w:r>
      <w:r w:rsidRPr="00982FB9">
        <w:rPr>
          <w:highlight w:val="yellow"/>
          <w:u w:val="single"/>
        </w:rPr>
        <w:t>(“NLRB”) Member</w:t>
      </w:r>
      <w:r w:rsidRPr="004D52C2">
        <w:rPr>
          <w:u w:val="single"/>
        </w:rPr>
        <w:t xml:space="preserve"> Gwynne Wilcox </w:t>
      </w:r>
      <w:r w:rsidRPr="00982FB9">
        <w:rPr>
          <w:highlight w:val="yellow"/>
          <w:u w:val="single"/>
        </w:rPr>
        <w:t>despite statutory protections</w:t>
      </w:r>
      <w:r w:rsidRPr="004D52C2">
        <w:rPr>
          <w:u w:val="single"/>
        </w:rPr>
        <w:t xml:space="preserve"> against removal without cause.</w:t>
      </w:r>
      <w:r w:rsidRPr="00404DA7">
        <w:rPr>
          <w:sz w:val="16"/>
        </w:rPr>
        <w:t xml:space="preserve">[1] </w:t>
      </w:r>
      <w:r w:rsidRPr="004D52C2">
        <w:rPr>
          <w:b/>
          <w:bCs/>
          <w:u w:val="single"/>
        </w:rPr>
        <w:t>This</w:t>
      </w:r>
      <w:r w:rsidRPr="00404DA7">
        <w:rPr>
          <w:sz w:val="16"/>
        </w:rPr>
        <w:t xml:space="preserve"> immediate action </w:t>
      </w:r>
      <w:r w:rsidRPr="00982FB9">
        <w:rPr>
          <w:b/>
          <w:bCs/>
          <w:highlight w:val="yellow"/>
          <w:u w:val="single"/>
        </w:rPr>
        <w:t>left the NLRB without a quorum</w:t>
      </w:r>
      <w:r w:rsidRPr="004D52C2">
        <w:rPr>
          <w:b/>
          <w:bCs/>
          <w:u w:val="single"/>
        </w:rPr>
        <w:t xml:space="preserve">, thereby </w:t>
      </w:r>
      <w:r w:rsidRPr="00982FB9">
        <w:rPr>
          <w:b/>
          <w:bCs/>
          <w:highlight w:val="yellow"/>
          <w:u w:val="single"/>
        </w:rPr>
        <w:t>halting</w:t>
      </w:r>
      <w:r w:rsidRPr="004D52C2">
        <w:rPr>
          <w:b/>
          <w:bCs/>
          <w:u w:val="single"/>
        </w:rPr>
        <w:t xml:space="preserve"> crucial federal </w:t>
      </w:r>
      <w:r w:rsidRPr="00982FB9">
        <w:rPr>
          <w:b/>
          <w:bCs/>
          <w:highlight w:val="yellow"/>
          <w:u w:val="single"/>
        </w:rPr>
        <w:t>labor law proceedings</w:t>
      </w:r>
      <w:r w:rsidRPr="004D52C2">
        <w:rPr>
          <w:b/>
          <w:bCs/>
          <w:u w:val="single"/>
        </w:rPr>
        <w:t>.</w:t>
      </w:r>
      <w:r w:rsidRPr="00404DA7">
        <w:rPr>
          <w:sz w:val="16"/>
        </w:rPr>
        <w:t xml:space="preserve">[2] The </w:t>
      </w:r>
      <w:r w:rsidRPr="00982FB9">
        <w:rPr>
          <w:highlight w:val="yellow"/>
          <w:u w:val="single"/>
        </w:rPr>
        <w:t>Court’s utilization of</w:t>
      </w:r>
      <w:r w:rsidRPr="004D52C2">
        <w:rPr>
          <w:u w:val="single"/>
        </w:rPr>
        <w:t xml:space="preserve"> its </w:t>
      </w:r>
      <w:r w:rsidRPr="00982FB9">
        <w:rPr>
          <w:highlight w:val="yellow"/>
          <w:u w:val="single"/>
        </w:rPr>
        <w:t>emergency docket suggests</w:t>
      </w:r>
      <w:r w:rsidRPr="004D52C2">
        <w:rPr>
          <w:u w:val="single"/>
        </w:rPr>
        <w:t xml:space="preserve"> that </w:t>
      </w:r>
      <w:r w:rsidRPr="00982FB9">
        <w:rPr>
          <w:highlight w:val="yellow"/>
          <w:u w:val="single"/>
        </w:rPr>
        <w:t>it views</w:t>
      </w:r>
      <w:r w:rsidRPr="004D52C2">
        <w:rPr>
          <w:u w:val="single"/>
        </w:rPr>
        <w:t xml:space="preserve"> </w:t>
      </w:r>
      <w:r w:rsidRPr="00982FB9">
        <w:rPr>
          <w:u w:val="single"/>
        </w:rPr>
        <w:t xml:space="preserve">the </w:t>
      </w:r>
      <w:r w:rsidRPr="00982FB9">
        <w:rPr>
          <w:highlight w:val="yellow"/>
          <w:u w:val="single"/>
        </w:rPr>
        <w:t>unitary executive theory</w:t>
      </w:r>
      <w:r w:rsidRPr="004D52C2">
        <w:rPr>
          <w:u w:val="single"/>
        </w:rPr>
        <w:t xml:space="preserve"> not merely as a preferred interpretation, but </w:t>
      </w:r>
      <w:r w:rsidRPr="00982FB9">
        <w:rPr>
          <w:highlight w:val="yellow"/>
          <w:u w:val="single"/>
        </w:rPr>
        <w:t>as an urgent</w:t>
      </w:r>
      <w:r w:rsidRPr="004D52C2">
        <w:rPr>
          <w:u w:val="single"/>
        </w:rPr>
        <w:t xml:space="preserve"> constitutional </w:t>
      </w:r>
      <w:r w:rsidRPr="00982FB9">
        <w:rPr>
          <w:highlight w:val="yellow"/>
          <w:u w:val="single"/>
        </w:rPr>
        <w:t>imperative, justifying</w:t>
      </w:r>
      <w:r w:rsidRPr="004D52C2">
        <w:rPr>
          <w:u w:val="single"/>
        </w:rPr>
        <w:t xml:space="preserve"> the </w:t>
      </w:r>
      <w:r w:rsidRPr="00982FB9">
        <w:rPr>
          <w:sz w:val="36"/>
          <w:szCs w:val="36"/>
          <w:highlight w:val="yellow"/>
          <w:u w:val="single"/>
        </w:rPr>
        <w:t>circumvention</w:t>
      </w:r>
      <w:r w:rsidRPr="00982FB9">
        <w:rPr>
          <w:highlight w:val="yellow"/>
          <w:u w:val="single"/>
        </w:rPr>
        <w:t xml:space="preserve"> of traditional</w:t>
      </w:r>
      <w:r w:rsidRPr="004D52C2">
        <w:rPr>
          <w:u w:val="single"/>
        </w:rPr>
        <w:t xml:space="preserve"> deliberative </w:t>
      </w:r>
      <w:r w:rsidRPr="00982FB9">
        <w:rPr>
          <w:highlight w:val="yellow"/>
          <w:u w:val="single"/>
        </w:rPr>
        <w:t>processes</w:t>
      </w:r>
      <w:r w:rsidRPr="00982FB9">
        <w:rPr>
          <w:u w:val="single"/>
        </w:rPr>
        <w:t xml:space="preserve"> and</w:t>
      </w:r>
      <w:r w:rsidRPr="004D52C2">
        <w:rPr>
          <w:u w:val="single"/>
        </w:rPr>
        <w:t xml:space="preserve"> established norms of judicial review.</w:t>
      </w:r>
      <w:r w:rsidRPr="00404DA7">
        <w:rPr>
          <w:sz w:val="16"/>
        </w:rPr>
        <w:t xml:space="preserve">[3] The implications of Trump v. Wilcox extend far beyond the immediate legal outcome. Justice Kagan, in a forceful dissent, underscored that </w:t>
      </w:r>
      <w:r w:rsidRPr="004D52C2">
        <w:rPr>
          <w:u w:val="single"/>
        </w:rPr>
        <w:t>the ruling directly undermines the long-standing precedent</w:t>
      </w:r>
      <w:r w:rsidRPr="00404DA7">
        <w:rPr>
          <w:sz w:val="16"/>
        </w:rPr>
        <w:t xml:space="preserve"> established by Humphrey’s Executor v. United States, 295 U.S. 602 (1935), a landmark case </w:t>
      </w:r>
      <w:r w:rsidRPr="004D52C2">
        <w:rPr>
          <w:u w:val="single"/>
        </w:rPr>
        <w:t>that has guided the structure of independent agencies for ninety years</w:t>
      </w:r>
      <w:r w:rsidRPr="00404DA7">
        <w:rPr>
          <w:sz w:val="16"/>
        </w:rPr>
        <w:t xml:space="preserve">.[4] The Supreme Court reversing decades of precedent through an expedited, non-transparent process risks eroding the perception of judicial impartiality and the stability of constitutional law, potentially leading to decreased public trust in the judiciary as a neutral arbiter.[5] This Article argues that </w:t>
      </w:r>
      <w:r w:rsidRPr="004D52C2">
        <w:rPr>
          <w:u w:val="single"/>
        </w:rPr>
        <w:t xml:space="preserve">the </w:t>
      </w:r>
      <w:r w:rsidRPr="00982FB9">
        <w:rPr>
          <w:highlight w:val="yellow"/>
          <w:u w:val="single"/>
        </w:rPr>
        <w:t>Trump v. Wilcox</w:t>
      </w:r>
      <w:r w:rsidRPr="004D52C2">
        <w:rPr>
          <w:u w:val="single"/>
        </w:rPr>
        <w:t xml:space="preserve"> majority’s assertion that the NLRB and Merit Systems Protection Board (“MSPB”) exercise “considerable executive power</w:t>
      </w:r>
      <w:r w:rsidRPr="00404DA7">
        <w:rPr>
          <w:sz w:val="16"/>
        </w:rPr>
        <w:t xml:space="preserve">”—a phrase left undefined and unsubstantiated—reveals an inconsistent jurisprudence.[6] This lack of a coherent framework for identifying “executive power,” coupled with a selective reliance on “history and tradition” for the Federal Reserve, </w:t>
      </w:r>
      <w:r w:rsidRPr="00982FB9">
        <w:rPr>
          <w:highlight w:val="yellow"/>
          <w:u w:val="single"/>
        </w:rPr>
        <w:t>suggests a judicial philosophy driven</w:t>
      </w:r>
      <w:r w:rsidRPr="00404DA7">
        <w:rPr>
          <w:u w:val="single"/>
        </w:rPr>
        <w:t xml:space="preserve"> more </w:t>
      </w:r>
      <w:r w:rsidRPr="00982FB9">
        <w:rPr>
          <w:highlight w:val="yellow"/>
          <w:u w:val="single"/>
        </w:rPr>
        <w:t>by a desire to expand presidential control</w:t>
      </w:r>
      <w:r w:rsidRPr="00404DA7">
        <w:rPr>
          <w:u w:val="single"/>
        </w:rPr>
        <w:t xml:space="preserve"> than by a consistent understanding of Article II</w:t>
      </w:r>
      <w:r w:rsidRPr="00404DA7">
        <w:rPr>
          <w:sz w:val="16"/>
        </w:rPr>
        <w:t>.[7]</w:t>
      </w:r>
    </w:p>
    <w:p w14:paraId="67719274" w14:textId="77777777" w:rsidR="001F7F73" w:rsidRDefault="001F7F73" w:rsidP="001F7F73">
      <w:pPr>
        <w:pStyle w:val="Heading4"/>
      </w:pPr>
      <w:r>
        <w:t xml:space="preserve">This lets Trump stack the board with pro-business judges and freeze proceedings when he doesn’t like their rulings. </w:t>
      </w:r>
    </w:p>
    <w:p w14:paraId="0B0C4D07" w14:textId="77777777" w:rsidR="001F7F73" w:rsidRPr="001F7F73" w:rsidRDefault="001F7F73" w:rsidP="001F7F73">
      <w:pPr>
        <w:rPr>
          <w:rStyle w:val="Style13ptBold"/>
          <w:b w:val="0"/>
          <w:bCs w:val="0"/>
        </w:rPr>
      </w:pPr>
      <w:r w:rsidRPr="001F7F73">
        <w:rPr>
          <w:rStyle w:val="Style13ptBold"/>
          <w:szCs w:val="26"/>
        </w:rPr>
        <w:t>Wiessner</w:t>
      </w:r>
      <w:r w:rsidRPr="001F7F73">
        <w:rPr>
          <w:rStyle w:val="Style13ptBold"/>
          <w:b w:val="0"/>
          <w:bCs w:val="0"/>
        </w:rPr>
        <w:t xml:space="preserve">, Daniel. “NLRB Poised for Major Policy Shifts in 2026 with New Trump-Appointed </w:t>
      </w:r>
      <w:proofErr w:type="gramStart"/>
      <w:r w:rsidRPr="001F7F73">
        <w:rPr>
          <w:rStyle w:val="Style13ptBold"/>
          <w:b w:val="0"/>
          <w:bCs w:val="0"/>
        </w:rPr>
        <w:t>Majority .</w:t>
      </w:r>
      <w:proofErr w:type="gramEnd"/>
      <w:r w:rsidRPr="001F7F73">
        <w:rPr>
          <w:rStyle w:val="Style13ptBold"/>
          <w:b w:val="0"/>
          <w:bCs w:val="0"/>
        </w:rPr>
        <w:t>” Reuters, 5 Jan. 20</w:t>
      </w:r>
      <w:r w:rsidRPr="001F7F73">
        <w:rPr>
          <w:rStyle w:val="Style13ptBold"/>
          <w:sz w:val="32"/>
          <w:szCs w:val="32"/>
        </w:rPr>
        <w:t>26</w:t>
      </w:r>
      <w:r w:rsidRPr="001F7F73">
        <w:rPr>
          <w:rStyle w:val="Style13ptBold"/>
          <w:b w:val="0"/>
          <w:bCs w:val="0"/>
        </w:rPr>
        <w:t xml:space="preserve">, www.reuters.com/legal/government/nlrb-poised-major-policy-shifts-2026-with-new-trump-appointed-majority-2026-01-05/. </w:t>
      </w:r>
    </w:p>
    <w:p w14:paraId="71F3B3B2" w14:textId="77777777" w:rsidR="001F7F73" w:rsidRDefault="001F7F73" w:rsidP="001F7F73">
      <w:pPr>
        <w:rPr>
          <w:sz w:val="16"/>
        </w:rPr>
      </w:pPr>
      <w:r w:rsidRPr="00FF2D5F">
        <w:rPr>
          <w:sz w:val="16"/>
        </w:rPr>
        <w:t xml:space="preserve">The </w:t>
      </w:r>
      <w:r w:rsidRPr="00FF2D5F">
        <w:rPr>
          <w:highlight w:val="yellow"/>
          <w:u w:val="single"/>
        </w:rPr>
        <w:t>N</w:t>
      </w:r>
      <w:r w:rsidRPr="002F3A75">
        <w:rPr>
          <w:u w:val="single"/>
        </w:rPr>
        <w:t xml:space="preserve">ational </w:t>
      </w:r>
      <w:r w:rsidRPr="00FF2D5F">
        <w:rPr>
          <w:highlight w:val="yellow"/>
          <w:u w:val="single"/>
        </w:rPr>
        <w:t>L</w:t>
      </w:r>
      <w:r w:rsidRPr="002F3A75">
        <w:rPr>
          <w:u w:val="single"/>
        </w:rPr>
        <w:t xml:space="preserve">abor </w:t>
      </w:r>
      <w:r w:rsidRPr="00FF2D5F">
        <w:rPr>
          <w:highlight w:val="yellow"/>
          <w:u w:val="single"/>
        </w:rPr>
        <w:t>R</w:t>
      </w:r>
      <w:r w:rsidRPr="00FF2D5F">
        <w:rPr>
          <w:u w:val="single"/>
        </w:rPr>
        <w:t xml:space="preserve">elations </w:t>
      </w:r>
      <w:r w:rsidRPr="00FF2D5F">
        <w:rPr>
          <w:highlight w:val="yellow"/>
          <w:u w:val="single"/>
        </w:rPr>
        <w:t>B</w:t>
      </w:r>
      <w:r w:rsidRPr="002F3A75">
        <w:rPr>
          <w:u w:val="single"/>
        </w:rPr>
        <w:t xml:space="preserve">oard had been </w:t>
      </w:r>
      <w:r w:rsidRPr="00FF2D5F">
        <w:rPr>
          <w:highlight w:val="yellow"/>
          <w:u w:val="single"/>
        </w:rPr>
        <w:t>unable to decide cases for most of 2025 after Trump</w:t>
      </w:r>
      <w:r w:rsidRPr="002F3A75">
        <w:rPr>
          <w:u w:val="single"/>
        </w:rPr>
        <w:t xml:space="preserve"> in January took the unprecedented step of </w:t>
      </w:r>
      <w:r w:rsidRPr="00FF2D5F">
        <w:rPr>
          <w:highlight w:val="yellow"/>
          <w:u w:val="single"/>
        </w:rPr>
        <w:t>firing</w:t>
      </w:r>
      <w:r w:rsidRPr="002F3A75">
        <w:rPr>
          <w:u w:val="single"/>
        </w:rPr>
        <w:t xml:space="preserve"> Gwynne </w:t>
      </w:r>
      <w:r w:rsidRPr="00FF2D5F">
        <w:rPr>
          <w:highlight w:val="yellow"/>
          <w:u w:val="single"/>
        </w:rPr>
        <w:t>Wilcox</w:t>
      </w:r>
      <w:r w:rsidRPr="002F3A75">
        <w:rPr>
          <w:u w:val="single"/>
        </w:rPr>
        <w:t>, a Democrat, leaving the agency without a quorum of three members.</w:t>
      </w:r>
      <w:r w:rsidRPr="00FF2D5F">
        <w:rPr>
          <w:sz w:val="16"/>
        </w:rPr>
        <w:t xml:space="preserve"> That move left many routine cases stalled and called the board’s long-held independence into question. </w:t>
      </w:r>
      <w:r w:rsidRPr="003155A3">
        <w:rPr>
          <w:u w:val="single"/>
        </w:rPr>
        <w:t xml:space="preserve">The U.S. </w:t>
      </w:r>
      <w:r w:rsidRPr="00FF2D5F">
        <w:rPr>
          <w:highlight w:val="yellow"/>
          <w:u w:val="single"/>
        </w:rPr>
        <w:t>Senate</w:t>
      </w:r>
      <w:r w:rsidRPr="003155A3">
        <w:rPr>
          <w:u w:val="single"/>
        </w:rPr>
        <w:t xml:space="preserve"> in December </w:t>
      </w:r>
      <w:r w:rsidRPr="00FF2D5F">
        <w:rPr>
          <w:highlight w:val="yellow"/>
          <w:u w:val="single"/>
        </w:rPr>
        <w:t>confirmed two Trump nominees for</w:t>
      </w:r>
      <w:r w:rsidRPr="003155A3">
        <w:rPr>
          <w:u w:val="single"/>
        </w:rPr>
        <w:t xml:space="preserve"> seats on the </w:t>
      </w:r>
      <w:r w:rsidRPr="00FF2D5F">
        <w:rPr>
          <w:highlight w:val="yellow"/>
          <w:u w:val="single"/>
        </w:rPr>
        <w:t xml:space="preserve">five-member board and a third pick to serve as </w:t>
      </w:r>
      <w:r w:rsidRPr="00FF2D5F">
        <w:rPr>
          <w:u w:val="single"/>
        </w:rPr>
        <w:t xml:space="preserve">the agency's </w:t>
      </w:r>
      <w:r w:rsidRPr="00FF2D5F">
        <w:rPr>
          <w:highlight w:val="yellow"/>
          <w:u w:val="single"/>
        </w:rPr>
        <w:t>general counsel</w:t>
      </w:r>
      <w:r w:rsidRPr="003155A3">
        <w:rPr>
          <w:u w:val="single"/>
        </w:rPr>
        <w:t xml:space="preserve">, restoring its ability to issue decisions and </w:t>
      </w:r>
      <w:r w:rsidRPr="00FF2D5F">
        <w:rPr>
          <w:highlight w:val="yellow"/>
          <w:u w:val="single"/>
        </w:rPr>
        <w:t>locking in Republican control</w:t>
      </w:r>
      <w:r w:rsidRPr="00FF2D5F">
        <w:rPr>
          <w:sz w:val="16"/>
        </w:rPr>
        <w:t xml:space="preserve"> for the first time since 2021. </w:t>
      </w:r>
      <w:r w:rsidRPr="003155A3">
        <w:rPr>
          <w:u w:val="single"/>
        </w:rPr>
        <w:t xml:space="preserve">Here is a look at what to expect from the board in the coming year. ROLLING BACK PRO-UNION PRECEDENT </w:t>
      </w:r>
      <w:r w:rsidRPr="00FF2D5F">
        <w:rPr>
          <w:sz w:val="16"/>
        </w:rPr>
        <w:t xml:space="preserve">During Democratic former President Joe Biden's administration, the NLRB issued a series of decisions that were seen as favoring unions and riled business groups and Republican lawmakers. Traditionally, the board at full strength has a three-member majority from the president's party and two members from the opposing party. The NLRB as a result typically sees wide swings in policy between administrations. Critics of the Biden-era board, including business groups and Republican lawmakers, say it ignored longstanding legal principles and went too far in many cases. They point to a ruling allowing unions to represent workers in some cases without winning secret-ballot elections, which had been a requirement for decades; a ban on once-common mandatory meetings held by </w:t>
      </w:r>
      <w:r w:rsidRPr="00FF2D5F">
        <w:rPr>
          <w:sz w:val="16"/>
        </w:rPr>
        <w:lastRenderedPageBreak/>
        <w:t xml:space="preserve">employers to discourage unionizing; and an expansion of monetary remedies for workers who are illegally fired. Federal appeals courts are considering </w:t>
      </w:r>
      <w:proofErr w:type="gramStart"/>
      <w:r w:rsidRPr="00FF2D5F">
        <w:rPr>
          <w:sz w:val="16"/>
        </w:rPr>
        <w:t>all of</w:t>
      </w:r>
      <w:proofErr w:type="gramEnd"/>
      <w:r w:rsidRPr="00FF2D5F">
        <w:rPr>
          <w:sz w:val="16"/>
        </w:rPr>
        <w:t xml:space="preserve"> those issues, but their decisions will apply only in the states under their jurisdiction. The board is only bound by the U.S. Supreme Court, which has the final say on interpretations of federal labor law. By tradition, the board also does not overrule its prior decisions unless three members vote to do so. The new Republican board members, retired career NLRB staffer James Murphy and Scott Mayer, Boeing's chief labor counsel, told senators they would adhere to that policy during confirmation proceedings. Mayer and Murphy are joining David Prouty, a Democrat, on the board. Trump has not yet named a third Republican nominee, but in the meantime</w:t>
      </w:r>
      <w:r w:rsidRPr="0070631F">
        <w:rPr>
          <w:u w:val="single"/>
        </w:rPr>
        <w:t xml:space="preserve">, the </w:t>
      </w:r>
      <w:r w:rsidRPr="00FF2D5F">
        <w:rPr>
          <w:highlight w:val="yellow"/>
          <w:u w:val="single"/>
        </w:rPr>
        <w:t>NLRB could issue decisions narrowing the reach of Biden-era rulings</w:t>
      </w:r>
      <w:r w:rsidRPr="0070631F">
        <w:rPr>
          <w:u w:val="single"/>
        </w:rPr>
        <w:t>.</w:t>
      </w:r>
      <w:r w:rsidRPr="00FF2D5F">
        <w:rPr>
          <w:sz w:val="16"/>
        </w:rPr>
        <w:t xml:space="preserve"> UNION ELECTIONS Unions petitioned for and won elections to represent workers at rates not seen in years during the Biden administration, including pushes into sectors such as tech, banking and medical practices that had long been resistant to unionizing. Biden's appointees to the NLRB adopted rules that sped up the union election process, including by requiring election results to be certified before employers' legal challenges are resolved. Those changes were favored by unions, who said many companies use litigation to delay and derail union campaigns. The board also made it more difficult for workers who oppose unions – and the anti-union groups that often represent them – to push for votes on dissolving them. That included reviving a common union tactic to delay decertification elections known as a "blocking charge," which had been barred by the NLRB during Trump's first term. </w:t>
      </w:r>
      <w:r w:rsidRPr="00FF2D5F">
        <w:rPr>
          <w:highlight w:val="yellow"/>
          <w:u w:val="single"/>
        </w:rPr>
        <w:t xml:space="preserve">Trump's appointees are now expected to repeal the Biden-era rules and could take other steps to make it easier for workers to challenge </w:t>
      </w:r>
      <w:r w:rsidRPr="00FF2D5F">
        <w:rPr>
          <w:u w:val="single"/>
        </w:rPr>
        <w:t xml:space="preserve">existing </w:t>
      </w:r>
      <w:r w:rsidRPr="00FF2D5F">
        <w:rPr>
          <w:highlight w:val="yellow"/>
          <w:u w:val="single"/>
        </w:rPr>
        <w:t>unions</w:t>
      </w:r>
      <w:r w:rsidRPr="00276886">
        <w:rPr>
          <w:u w:val="single"/>
        </w:rPr>
        <w:t>.</w:t>
      </w:r>
      <w:r w:rsidRPr="00FF2D5F">
        <w:rPr>
          <w:sz w:val="16"/>
        </w:rPr>
        <w:t xml:space="preserve"> POLITICAL PRESSURE Amid the policy shifts that are expected when control of the NLRB changes hands, its members will be operating within an uncharted political dynamic. The board, like many other federal agencies, has since its creation in 1935 been independent from the White House </w:t>
      </w:r>
      <w:proofErr w:type="gramStart"/>
      <w:r w:rsidRPr="00FF2D5F">
        <w:rPr>
          <w:sz w:val="16"/>
        </w:rPr>
        <w:t>in order to</w:t>
      </w:r>
      <w:proofErr w:type="gramEnd"/>
      <w:r w:rsidRPr="00FF2D5F">
        <w:rPr>
          <w:sz w:val="16"/>
        </w:rPr>
        <w:t xml:space="preserve"> insulate it from political pressure when deciding individual cases. That includes a law shielding board members and its administrative judges from being removed without cause. The Trump administration argued that the law was unconstitutional after Wilcox sued over her removal, and a District of Columbia-based appeals court recently agreed and upheld her firing. The U.S. Supreme Court is expected to rule soon on whether Trump had the power to remove a member of the Federal Trade Commission, which is structured similarly to the NLRB, and its decision could apply to the labor board and other agencies. Some observers, including Democratic lawmakers, have questioned whether NLRB members can fairly decide cases if the Supreme Court rules for Trump and they become beholden to the president. Even the appearance of a conflict of interest, such as a ruling in favor of a company that has supported Trump, would damage the board's credibility, many experts have said. At a Senate hearing in October, Mayer and Murphy told lawmakers that they would not follow unlawful orders from the White House.</w:t>
      </w:r>
    </w:p>
    <w:p w14:paraId="2D41AFAC" w14:textId="77777777" w:rsidR="001F7F73" w:rsidRDefault="001F7F73" w:rsidP="001F7F73">
      <w:pPr>
        <w:pStyle w:val="Heading4"/>
      </w:pPr>
      <w:r>
        <w:t xml:space="preserve">Employers can block the NLRB’s ability to hear cases by appealing based on the NLRB </w:t>
      </w:r>
      <w:r>
        <w:rPr>
          <w:i/>
          <w:iCs w:val="0"/>
        </w:rPr>
        <w:t>itself</w:t>
      </w:r>
      <w:r>
        <w:t xml:space="preserve"> being unconstitutional—Space X did this in the 5</w:t>
      </w:r>
      <w:r w:rsidRPr="00E30B07">
        <w:rPr>
          <w:vertAlign w:val="superscript"/>
        </w:rPr>
        <w:t>th</w:t>
      </w:r>
      <w:r>
        <w:t xml:space="preserve"> Circuit. </w:t>
      </w:r>
    </w:p>
    <w:p w14:paraId="4BFD24A3" w14:textId="77777777" w:rsidR="001F7F73" w:rsidRPr="001F7F73" w:rsidRDefault="001F7F73" w:rsidP="001F7F73">
      <w:pPr>
        <w:rPr>
          <w:rStyle w:val="Style13ptBold"/>
          <w:b w:val="0"/>
          <w:bCs w:val="0"/>
        </w:rPr>
      </w:pPr>
      <w:proofErr w:type="spellStart"/>
      <w:r w:rsidRPr="001F7F73">
        <w:rPr>
          <w:rStyle w:val="Style13ptBold"/>
          <w:szCs w:val="26"/>
        </w:rPr>
        <w:t>Lafolla</w:t>
      </w:r>
      <w:proofErr w:type="spellEnd"/>
      <w:r w:rsidRPr="001F7F73">
        <w:rPr>
          <w:rStyle w:val="Style13ptBold"/>
          <w:b w:val="0"/>
          <w:bCs w:val="0"/>
        </w:rPr>
        <w:t>, Robert. “SpaceX Keeps Labor Board Case Frozen with Fifth Circuit Win.” Bloomberg Law, 19 Aug. 20</w:t>
      </w:r>
      <w:r w:rsidRPr="001F7F73">
        <w:rPr>
          <w:rStyle w:val="Style13ptBold"/>
          <w:szCs w:val="26"/>
        </w:rPr>
        <w:t>25</w:t>
      </w:r>
      <w:r w:rsidRPr="001F7F73">
        <w:rPr>
          <w:rStyle w:val="Style13ptBold"/>
          <w:b w:val="0"/>
          <w:bCs w:val="0"/>
        </w:rPr>
        <w:t>, news.bloomberglaw.com/daily-labor-report/spacex-keeps-labor-board-case-frozen-with-</w:t>
      </w:r>
      <w:proofErr w:type="gramStart"/>
      <w:r w:rsidRPr="001F7F73">
        <w:rPr>
          <w:rStyle w:val="Style13ptBold"/>
          <w:b w:val="0"/>
          <w:bCs w:val="0"/>
        </w:rPr>
        <w:t>fifth-circuit</w:t>
      </w:r>
      <w:proofErr w:type="gramEnd"/>
      <w:r w:rsidRPr="001F7F73">
        <w:rPr>
          <w:rStyle w:val="Style13ptBold"/>
          <w:b w:val="0"/>
          <w:bCs w:val="0"/>
        </w:rPr>
        <w:t xml:space="preserve">-victory. </w:t>
      </w:r>
    </w:p>
    <w:p w14:paraId="4973622C" w14:textId="77777777" w:rsidR="001F7F73" w:rsidRPr="00F97C3E" w:rsidRDefault="001F7F73" w:rsidP="001F7F73">
      <w:pPr>
        <w:rPr>
          <w:sz w:val="16"/>
        </w:rPr>
      </w:pPr>
      <w:r w:rsidRPr="00F97C3E">
        <w:rPr>
          <w:highlight w:val="yellow"/>
          <w:u w:val="single"/>
        </w:rPr>
        <w:t>SpaceX and two other companies can keep their court orders freezing unfair labor practice cases as they litigate</w:t>
      </w:r>
      <w:r w:rsidRPr="002D2F08">
        <w:rPr>
          <w:u w:val="single"/>
        </w:rPr>
        <w:t xml:space="preserve"> their </w:t>
      </w:r>
      <w:r w:rsidRPr="00F97C3E">
        <w:rPr>
          <w:highlight w:val="yellow"/>
          <w:u w:val="single"/>
        </w:rPr>
        <w:t>constitutional challenges to the N</w:t>
      </w:r>
      <w:r w:rsidRPr="002D2F08">
        <w:rPr>
          <w:u w:val="single"/>
        </w:rPr>
        <w:t xml:space="preserve">ational </w:t>
      </w:r>
      <w:r w:rsidRPr="00F97C3E">
        <w:rPr>
          <w:highlight w:val="yellow"/>
          <w:u w:val="single"/>
        </w:rPr>
        <w:t>L</w:t>
      </w:r>
      <w:r w:rsidRPr="002D2F08">
        <w:rPr>
          <w:u w:val="single"/>
        </w:rPr>
        <w:t xml:space="preserve">abor </w:t>
      </w:r>
      <w:r w:rsidRPr="00F97C3E">
        <w:rPr>
          <w:highlight w:val="yellow"/>
          <w:u w:val="single"/>
        </w:rPr>
        <w:t>R</w:t>
      </w:r>
      <w:r w:rsidRPr="002D2F08">
        <w:rPr>
          <w:u w:val="single"/>
        </w:rPr>
        <w:t xml:space="preserve">elations </w:t>
      </w:r>
      <w:r w:rsidRPr="00F97C3E">
        <w:rPr>
          <w:highlight w:val="yellow"/>
          <w:u w:val="single"/>
        </w:rPr>
        <w:t>B</w:t>
      </w:r>
      <w:r w:rsidRPr="002D2F08">
        <w:rPr>
          <w:u w:val="single"/>
        </w:rPr>
        <w:t xml:space="preserve">oard, a federal appeals court ruled in a case with regional implications for the agency. </w:t>
      </w:r>
      <w:r w:rsidRPr="00F97C3E">
        <w:rPr>
          <w:highlight w:val="yellow"/>
          <w:u w:val="single"/>
        </w:rPr>
        <w:t xml:space="preserve">The </w:t>
      </w:r>
      <w:r w:rsidRPr="00F97C3E">
        <w:rPr>
          <w:u w:val="single"/>
        </w:rPr>
        <w:t xml:space="preserve">US Court of Appeals for the </w:t>
      </w:r>
      <w:r w:rsidRPr="00F97C3E">
        <w:rPr>
          <w:highlight w:val="yellow"/>
          <w:u w:val="single"/>
        </w:rPr>
        <w:t xml:space="preserve">Fifth Circuit </w:t>
      </w:r>
      <w:hyperlink r:id="rId11" w:history="1">
        <w:r w:rsidRPr="00F97C3E">
          <w:rPr>
            <w:rStyle w:val="Hyperlink"/>
            <w:highlight w:val="yellow"/>
          </w:rPr>
          <w:t>said</w:t>
        </w:r>
      </w:hyperlink>
      <w:r w:rsidRPr="002D2F08">
        <w:rPr>
          <w:u w:val="single"/>
        </w:rPr>
        <w:t xml:space="preserve"> Tuesday that </w:t>
      </w:r>
      <w:r w:rsidRPr="00F97C3E">
        <w:rPr>
          <w:highlight w:val="yellow"/>
          <w:u w:val="single"/>
        </w:rPr>
        <w:t>being subjected to an unconstitutional administrative proceeding was an irreparable harm that justified</w:t>
      </w:r>
      <w:r w:rsidRPr="002D2F08">
        <w:rPr>
          <w:u w:val="single"/>
        </w:rPr>
        <w:t xml:space="preserve"> preliminary </w:t>
      </w:r>
      <w:r w:rsidRPr="00F97C3E">
        <w:rPr>
          <w:highlight w:val="yellow"/>
          <w:u w:val="single"/>
        </w:rPr>
        <w:t>injunctions halting NLRB cases</w:t>
      </w:r>
      <w:r w:rsidRPr="002D2F08">
        <w:rPr>
          <w:u w:val="single"/>
        </w:rPr>
        <w:t>.</w:t>
      </w:r>
      <w:r w:rsidRPr="00F97C3E">
        <w:rPr>
          <w:sz w:val="16"/>
        </w:rPr>
        <w:t xml:space="preserve"> “The Employers have made their case and should not have to choose between compliance and constitutionality,” Judge Don Willett, a Trump appointee, wrote for the court. “When an agency’s structure violates the separation of powers, the harm is immediate—and the remedy must be, too.” </w:t>
      </w:r>
      <w:r w:rsidRPr="00F97C3E">
        <w:rPr>
          <w:highlight w:val="yellow"/>
          <w:u w:val="single"/>
        </w:rPr>
        <w:t>The decision</w:t>
      </w:r>
      <w:r w:rsidRPr="00C5161E">
        <w:rPr>
          <w:u w:val="single"/>
        </w:rPr>
        <w:t xml:space="preserve"> seems to </w:t>
      </w:r>
      <w:r w:rsidRPr="00F97C3E">
        <w:rPr>
          <w:highlight w:val="yellow"/>
          <w:u w:val="single"/>
        </w:rPr>
        <w:t>guarantee</w:t>
      </w:r>
      <w:r w:rsidRPr="00C5161E">
        <w:rPr>
          <w:u w:val="single"/>
        </w:rPr>
        <w:t xml:space="preserve"> that </w:t>
      </w:r>
      <w:r w:rsidRPr="00F97C3E">
        <w:rPr>
          <w:highlight w:val="yellow"/>
          <w:u w:val="single"/>
        </w:rPr>
        <w:t>companies in the Fifth Circuit</w:t>
      </w:r>
      <w:r w:rsidRPr="00C5161E">
        <w:rPr>
          <w:u w:val="single"/>
        </w:rPr>
        <w:t>—which covers Texas, Louisiana, and Mississippi—</w:t>
      </w:r>
      <w:r w:rsidRPr="00F97C3E">
        <w:rPr>
          <w:highlight w:val="yellow"/>
          <w:u w:val="single"/>
        </w:rPr>
        <w:t xml:space="preserve">can get district courts to block </w:t>
      </w:r>
      <w:r w:rsidRPr="00F97C3E">
        <w:rPr>
          <w:u w:val="single"/>
        </w:rPr>
        <w:t xml:space="preserve">unfair labor practice </w:t>
      </w:r>
      <w:r w:rsidRPr="00F97C3E">
        <w:rPr>
          <w:highlight w:val="yellow"/>
          <w:u w:val="single"/>
        </w:rPr>
        <w:t xml:space="preserve">cases by filing </w:t>
      </w:r>
      <w:r w:rsidRPr="00F97C3E">
        <w:rPr>
          <w:u w:val="single"/>
        </w:rPr>
        <w:t xml:space="preserve">constitutional </w:t>
      </w:r>
      <w:r w:rsidRPr="00F97C3E">
        <w:rPr>
          <w:highlight w:val="yellow"/>
          <w:u w:val="single"/>
        </w:rPr>
        <w:t>lawsuits against the agency</w:t>
      </w:r>
      <w:r w:rsidRPr="00C5161E">
        <w:rPr>
          <w:u w:val="single"/>
        </w:rPr>
        <w:t>.</w:t>
      </w:r>
      <w:r w:rsidRPr="00F97C3E">
        <w:rPr>
          <w:sz w:val="16"/>
        </w:rPr>
        <w:t xml:space="preserve"> The appeals court panel—which also included Judges Kyle Duncan, a Trump appointee, and Jacques Wiener, a George H.W. Bush appointee—rejected the NLRB’s challenge to injunctions won by the Elon Musk-run </w:t>
      </w:r>
      <w:hyperlink r:id="rId12" w:history="1">
        <w:r w:rsidRPr="00F97C3E">
          <w:rPr>
            <w:rStyle w:val="Hyperlink"/>
            <w:sz w:val="16"/>
          </w:rPr>
          <w:t>SpaceX</w:t>
        </w:r>
      </w:hyperlink>
      <w:r w:rsidRPr="00F97C3E">
        <w:rPr>
          <w:sz w:val="16"/>
        </w:rPr>
        <w:t xml:space="preserve">, an Energy Transfer LP </w:t>
      </w:r>
      <w:hyperlink r:id="rId13" w:history="1">
        <w:r w:rsidRPr="00F97C3E">
          <w:rPr>
            <w:rStyle w:val="Hyperlink"/>
            <w:sz w:val="16"/>
          </w:rPr>
          <w:t>subsidiary</w:t>
        </w:r>
      </w:hyperlink>
      <w:r w:rsidRPr="00F97C3E">
        <w:rPr>
          <w:sz w:val="16"/>
        </w:rPr>
        <w:t xml:space="preserve">, and public benefits corporation </w:t>
      </w:r>
      <w:hyperlink r:id="rId14" w:history="1">
        <w:proofErr w:type="spellStart"/>
        <w:r w:rsidRPr="00F97C3E">
          <w:rPr>
            <w:rStyle w:val="Hyperlink"/>
            <w:sz w:val="16"/>
          </w:rPr>
          <w:t>Findhelp</w:t>
        </w:r>
        <w:proofErr w:type="spellEnd"/>
      </w:hyperlink>
      <w:r w:rsidRPr="00F97C3E">
        <w:rPr>
          <w:sz w:val="16"/>
        </w:rPr>
        <w:t xml:space="preserve">. </w:t>
      </w:r>
      <w:r w:rsidRPr="00F97C3E">
        <w:rPr>
          <w:highlight w:val="yellow"/>
          <w:u w:val="single"/>
        </w:rPr>
        <w:t xml:space="preserve">Trump-appointed district judges in Texas granted injunctions based on Fifth Circuit </w:t>
      </w:r>
      <w:hyperlink r:id="rId15" w:history="1">
        <w:r w:rsidRPr="00F97C3E">
          <w:rPr>
            <w:rStyle w:val="Hyperlink"/>
            <w:highlight w:val="yellow"/>
          </w:rPr>
          <w:t>precedent</w:t>
        </w:r>
      </w:hyperlink>
      <w:r w:rsidRPr="00F97C3E">
        <w:rPr>
          <w:highlight w:val="yellow"/>
          <w:u w:val="single"/>
        </w:rPr>
        <w:t xml:space="preserve"> finding</w:t>
      </w:r>
      <w:r w:rsidRPr="00C5161E">
        <w:rPr>
          <w:u w:val="single"/>
        </w:rPr>
        <w:t xml:space="preserve"> that Securities and Exchange Commission administrative law judges have unconstitutional removal protections to the companies’ claims against NLRB ALJs</w:t>
      </w:r>
      <w:r w:rsidRPr="008434AA">
        <w:rPr>
          <w:u w:val="single"/>
        </w:rPr>
        <w:t xml:space="preserve">. In the SpaceX case, the judge also held that the board members’ job shields violated the Constitution. </w:t>
      </w:r>
      <w:r w:rsidRPr="00F97C3E">
        <w:rPr>
          <w:sz w:val="16"/>
        </w:rPr>
        <w:t xml:space="preserve">Removal Protections </w:t>
      </w:r>
      <w:proofErr w:type="gramStart"/>
      <w:r w:rsidRPr="00F97C3E">
        <w:rPr>
          <w:sz w:val="16"/>
        </w:rPr>
        <w:t>The</w:t>
      </w:r>
      <w:proofErr w:type="gramEnd"/>
      <w:r w:rsidRPr="00F97C3E">
        <w:rPr>
          <w:sz w:val="16"/>
        </w:rPr>
        <w:t xml:space="preserve"> Fifth Circuit found that the ALJ’s safeguards are unconstitutional, and the members’ shields are likely unconstitutional. Members’ for-cause firing shields aren’t constitutional under the US Supreme Court’s decision in </w:t>
      </w:r>
      <w:hyperlink r:id="rId16" w:history="1">
        <w:r w:rsidRPr="00F97C3E">
          <w:rPr>
            <w:rStyle w:val="Hyperlink"/>
            <w:i/>
            <w:iCs/>
            <w:sz w:val="16"/>
          </w:rPr>
          <w:t>Humphrey’s Executor v. US</w:t>
        </w:r>
      </w:hyperlink>
      <w:r w:rsidRPr="00F97C3E">
        <w:rPr>
          <w:sz w:val="16"/>
        </w:rPr>
        <w:t xml:space="preserve">, a 90-year-old precedent that has long supported the restrictions Congress imposed on the president’s power to dismiss independent agency officials, the appeals court said. NLRB members wield substantial executive power, bringing them outside of the scope of </w:t>
      </w:r>
      <w:r w:rsidRPr="00F97C3E">
        <w:rPr>
          <w:i/>
          <w:iCs/>
          <w:sz w:val="16"/>
        </w:rPr>
        <w:t>Humphrey’s Executor</w:t>
      </w:r>
      <w:r w:rsidRPr="00F97C3E">
        <w:rPr>
          <w:sz w:val="16"/>
        </w:rPr>
        <w:t xml:space="preserve">, which had endorsed removal protections for Federal Trade Commission members, the court said. The Fifth Circuit also pointed to the high court’s recent </w:t>
      </w:r>
      <w:hyperlink r:id="rId17" w:history="1">
        <w:r w:rsidRPr="00F97C3E">
          <w:rPr>
            <w:rStyle w:val="Hyperlink"/>
            <w:sz w:val="16"/>
          </w:rPr>
          <w:t>decision</w:t>
        </w:r>
      </w:hyperlink>
      <w:r w:rsidRPr="00F97C3E">
        <w:rPr>
          <w:sz w:val="16"/>
        </w:rPr>
        <w:t xml:space="preserve"> staying a </w:t>
      </w:r>
      <w:r w:rsidRPr="00F97C3E">
        <w:rPr>
          <w:sz w:val="16"/>
        </w:rPr>
        <w:lastRenderedPageBreak/>
        <w:t xml:space="preserve">district court’s </w:t>
      </w:r>
      <w:hyperlink r:id="rId18" w:history="1">
        <w:r w:rsidRPr="00F97C3E">
          <w:rPr>
            <w:rStyle w:val="Hyperlink"/>
            <w:sz w:val="16"/>
          </w:rPr>
          <w:t>order to reinstate</w:t>
        </w:r>
      </w:hyperlink>
      <w:r w:rsidRPr="00F97C3E">
        <w:rPr>
          <w:sz w:val="16"/>
        </w:rPr>
        <w:t xml:space="preserve"> Gwynne Wilcox, who was </w:t>
      </w:r>
      <w:hyperlink r:id="rId19" w:history="1">
        <w:r w:rsidRPr="00F97C3E">
          <w:rPr>
            <w:rStyle w:val="Hyperlink"/>
            <w:sz w:val="16"/>
          </w:rPr>
          <w:t>fired</w:t>
        </w:r>
      </w:hyperlink>
      <w:r w:rsidRPr="00F97C3E">
        <w:rPr>
          <w:sz w:val="16"/>
        </w:rPr>
        <w:t xml:space="preserve"> by President Donald Trump shortly after his inauguration. “Admittedly, the merits question for Board Members’ removal protections is a closer call than for ALJs,” the court said. “But both the Supreme Court and this circuit have declined to extend </w:t>
      </w:r>
      <w:r w:rsidRPr="00F97C3E">
        <w:rPr>
          <w:i/>
          <w:iCs/>
          <w:sz w:val="16"/>
        </w:rPr>
        <w:t>Humphrey’s Executor</w:t>
      </w:r>
      <w:r w:rsidRPr="00F97C3E">
        <w:rPr>
          <w:sz w:val="16"/>
        </w:rPr>
        <w:t xml:space="preserve"> to agencies that are not a ‘mirror image’ of the FTC.”</w:t>
      </w:r>
    </w:p>
    <w:p w14:paraId="6A8A0D78" w14:textId="77777777" w:rsidR="001F7F73" w:rsidRDefault="001F7F73" w:rsidP="001F7F73">
      <w:pPr>
        <w:pStyle w:val="Heading4"/>
      </w:pPr>
      <w:r>
        <w:t xml:space="preserve">NLRB decisions can be appealed to Circuit Courts and then the Supreme Court which Trump is stacking with anti-labor justices. </w:t>
      </w:r>
    </w:p>
    <w:p w14:paraId="4D33AC7B" w14:textId="77777777" w:rsidR="001F7F73" w:rsidRPr="001F7F73" w:rsidRDefault="001F7F73" w:rsidP="001F7F73">
      <w:pPr>
        <w:rPr>
          <w:rStyle w:val="Style13ptBold"/>
          <w:b w:val="0"/>
          <w:bCs w:val="0"/>
        </w:rPr>
      </w:pPr>
      <w:r w:rsidRPr="001F7F73">
        <w:rPr>
          <w:rStyle w:val="Style13ptBold"/>
          <w:b w:val="0"/>
          <w:bCs w:val="0"/>
          <w:szCs w:val="26"/>
        </w:rPr>
        <w:t>Corriher</w:t>
      </w:r>
      <w:r w:rsidRPr="001F7F73">
        <w:rPr>
          <w:rStyle w:val="Style13ptBold"/>
          <w:b w:val="0"/>
          <w:bCs w:val="0"/>
        </w:rPr>
        <w:t xml:space="preserve">, </w:t>
      </w:r>
      <w:r w:rsidRPr="001F7F73">
        <w:rPr>
          <w:rStyle w:val="Style13ptBold"/>
          <w:sz w:val="32"/>
          <w:szCs w:val="28"/>
        </w:rPr>
        <w:t>Billy</w:t>
      </w:r>
      <w:r w:rsidRPr="001F7F73">
        <w:rPr>
          <w:rStyle w:val="Style13ptBold"/>
          <w:b w:val="0"/>
          <w:bCs w:val="0"/>
        </w:rPr>
        <w:t xml:space="preserve">. “Trump’s Anti-Worker Judges Will Outlast His </w:t>
      </w:r>
      <w:proofErr w:type="gramStart"/>
      <w:r w:rsidRPr="001F7F73">
        <w:rPr>
          <w:rStyle w:val="Style13ptBold"/>
          <w:b w:val="0"/>
          <w:bCs w:val="0"/>
        </w:rPr>
        <w:t>Administration .</w:t>
      </w:r>
      <w:proofErr w:type="gramEnd"/>
      <w:r w:rsidRPr="001F7F73">
        <w:rPr>
          <w:rStyle w:val="Style13ptBold"/>
          <w:b w:val="0"/>
          <w:bCs w:val="0"/>
        </w:rPr>
        <w:t>” Trump’s Anti-Worker Judges Will Outlast His Administration, 3 Oct. 20</w:t>
      </w:r>
      <w:r w:rsidRPr="001F7F73">
        <w:rPr>
          <w:rStyle w:val="Style13ptBold"/>
          <w:sz w:val="32"/>
          <w:szCs w:val="32"/>
        </w:rPr>
        <w:t>17</w:t>
      </w:r>
      <w:r w:rsidRPr="001F7F73">
        <w:rPr>
          <w:rStyle w:val="Style13ptBold"/>
          <w:b w:val="0"/>
          <w:bCs w:val="0"/>
        </w:rPr>
        <w:t xml:space="preserve">, www.americanprogress.org/article/trumps-anti-worker-judges-will-outlast-administration/. </w:t>
      </w:r>
    </w:p>
    <w:p w14:paraId="526CB623" w14:textId="77777777" w:rsidR="001F7F73" w:rsidRPr="006B2722" w:rsidRDefault="001F7F73" w:rsidP="001F7F73">
      <w:pPr>
        <w:rPr>
          <w:sz w:val="16"/>
        </w:rPr>
      </w:pPr>
      <w:r w:rsidRPr="00B842E3">
        <w:rPr>
          <w:u w:val="single"/>
        </w:rPr>
        <w:t xml:space="preserve">President Donald </w:t>
      </w:r>
      <w:r w:rsidRPr="006B2722">
        <w:rPr>
          <w:highlight w:val="yellow"/>
          <w:u w:val="single"/>
        </w:rPr>
        <w:t>Trump is transforming the federal judiciary through</w:t>
      </w:r>
      <w:r w:rsidRPr="00B842E3">
        <w:rPr>
          <w:u w:val="single"/>
        </w:rPr>
        <w:t xml:space="preserve"> dozens of </w:t>
      </w:r>
      <w:r w:rsidRPr="006B2722">
        <w:rPr>
          <w:highlight w:val="yellow"/>
          <w:u w:val="single"/>
        </w:rPr>
        <w:t>nominees</w:t>
      </w:r>
      <w:r w:rsidRPr="00B842E3">
        <w:rPr>
          <w:u w:val="single"/>
        </w:rPr>
        <w:t xml:space="preserve"> to lifetime positions as federal judges, and many of his nominees </w:t>
      </w:r>
      <w:r w:rsidRPr="006B2722">
        <w:rPr>
          <w:highlight w:val="yellow"/>
          <w:u w:val="single"/>
        </w:rPr>
        <w:t>have a record of siding with corporations over workers</w:t>
      </w:r>
      <w:r w:rsidRPr="00B842E3">
        <w:rPr>
          <w:u w:val="single"/>
        </w:rPr>
        <w:t>.</w:t>
      </w:r>
      <w:r w:rsidRPr="006B2722">
        <w:rPr>
          <w:sz w:val="16"/>
        </w:rPr>
        <w:t xml:space="preserve"> By appointing Justice Neil Gorsuch, Trump has ensured that the U.S. Supreme Court will become the same pro-corporate, anti-worker tribunal that it was when former Justice Antonin Scalia was on the court. With a reliable fifth conservative vote, the court has brought back cases that could hobble public employee unions and make it harder for employees to have their day in court if their employer does something wrong. The court heard arguments yesterday in a case that could make it harder for workers to band together to sue their employers in class-action lawsuits. The justices will decide whether employees can sign away their rights to sue their employers in class-action or collective lawsuits. Some employers require their workers to sign contracts that force them into individual arbitration </w:t>
      </w:r>
      <w:proofErr w:type="gramStart"/>
      <w:r w:rsidRPr="006B2722">
        <w:rPr>
          <w:sz w:val="16"/>
        </w:rPr>
        <w:t>in order to</w:t>
      </w:r>
      <w:proofErr w:type="gramEnd"/>
      <w:r w:rsidRPr="006B2722">
        <w:rPr>
          <w:sz w:val="16"/>
        </w:rPr>
        <w:t xml:space="preserve"> resolve legal disputes. Employees can </w:t>
      </w:r>
      <w:proofErr w:type="gramStart"/>
      <w:r w:rsidRPr="006B2722">
        <w:rPr>
          <w:sz w:val="16"/>
        </w:rPr>
        <w:t>join together</w:t>
      </w:r>
      <w:proofErr w:type="gramEnd"/>
      <w:r w:rsidRPr="006B2722">
        <w:rPr>
          <w:sz w:val="16"/>
        </w:rPr>
        <w:t xml:space="preserve"> in class actions when their employers have shortchanged them, but it is not worth the cost of suing individually. For example, female workers at Walmart sued the company and argued that store managers had discriminated against them in pay and promotion decisions. Last week, the court announced that it would—once again—hear a lawsuit that could allow public employees to gain the benefits of union membership without having to pay any union fees. The issue in Janus v. American Federation of State, County and Municipal Employees is </w:t>
      </w:r>
      <w:proofErr w:type="gramStart"/>
      <w:r w:rsidRPr="006B2722">
        <w:rPr>
          <w:sz w:val="16"/>
        </w:rPr>
        <w:t>similar to</w:t>
      </w:r>
      <w:proofErr w:type="gramEnd"/>
      <w:r w:rsidRPr="006B2722">
        <w:rPr>
          <w:sz w:val="16"/>
        </w:rPr>
        <w:t xml:space="preserve"> one that the court heard last year, Friedrichs v. California Teachers Association. The justices deadlocked 4-4 in Friedrichs, but Justice Gorsuch will likely provide a fifth vote against the unions. The plaintiffs want to overrule a 1977 case that allowed states to require its employees to pay some union fees for collective bargaining, even if they were not union members, because all employees benefit from the union’s bargaining over pay, benefits, and other issues. Without such a requirement, “free riders” can get the benefits of union membership without paying anything. The plaintiffs are employees who object to paying for certain union activities, even though the unions cannot use the fees from nonmembers for political activity. Public employee unions have warned that a ruling against them in Janus could be devastating, depriving them of the revenue needed to bargain on behalf of workers. Weaker unions would be bad for American workers. Unions have been the key to building the American middle class. They help lift wages for both union and nonunion members. In addition to Gorsuch</w:t>
      </w:r>
      <w:r w:rsidRPr="0040413D">
        <w:rPr>
          <w:u w:val="single"/>
        </w:rPr>
        <w:t xml:space="preserve">, </w:t>
      </w:r>
      <w:r w:rsidRPr="006B2722">
        <w:rPr>
          <w:highlight w:val="yellow"/>
          <w:u w:val="single"/>
        </w:rPr>
        <w:t>Trump is</w:t>
      </w:r>
      <w:r w:rsidRPr="0040413D">
        <w:rPr>
          <w:u w:val="single"/>
        </w:rPr>
        <w:t xml:space="preserve"> also making his mark on the lower courts by </w:t>
      </w:r>
      <w:r w:rsidRPr="006B2722">
        <w:rPr>
          <w:highlight w:val="yellow"/>
          <w:u w:val="single"/>
        </w:rPr>
        <w:t>appointing judges with extreme views.</w:t>
      </w:r>
      <w:r w:rsidRPr="006B2722">
        <w:rPr>
          <w:sz w:val="16"/>
        </w:rPr>
        <w:t xml:space="preserve"> Last Friday, the </w:t>
      </w:r>
      <w:r w:rsidRPr="0040413D">
        <w:rPr>
          <w:u w:val="single"/>
        </w:rPr>
        <w:t>president nominated Texas Supreme Court Justice Don Willett to the 5th U.S. Circuit Court of Appeals. Justice Willett, who was elected with the help of millions of dollars in campaign cash from corporate lawyers and corporations, has some very antiquated views about workers and the government’s legal authority to protect them.</w:t>
      </w:r>
      <w:r w:rsidRPr="006B2722">
        <w:rPr>
          <w:sz w:val="16"/>
        </w:rPr>
        <w:t xml:space="preserve"> He has embraced an approach to economic regulations that has been discredited for nearly a century. In 2015, Justice Willett wrote a concurring opinion arguing for a return to a time when judges struck down New Deal regulations as violating unwritten “economic” rights. He would allow unelected judges to define these unwritten rights and decide when they are violated by laws that protect workers or consumers. In his opinion, Willett acknowledges that “judges are lousy second-guessers of the other branches’ economic judgments,” but he made clear that he thinks these unenumerated economic rights trump democracy. He describes them as “</w:t>
      </w:r>
      <w:proofErr w:type="spellStart"/>
      <w:r w:rsidRPr="006B2722">
        <w:rPr>
          <w:sz w:val="16"/>
        </w:rPr>
        <w:t>prepolitical</w:t>
      </w:r>
      <w:proofErr w:type="spellEnd"/>
      <w:r w:rsidRPr="006B2722">
        <w:rPr>
          <w:sz w:val="16"/>
        </w:rPr>
        <w:t xml:space="preserve">” rights that limit the rights of citizens to enact the laws they want. </w:t>
      </w:r>
      <w:r w:rsidRPr="006B2722">
        <w:rPr>
          <w:u w:val="single"/>
        </w:rPr>
        <w:t>In North Carolina, Trump has nominated attorney Thomas Farr to a district court.</w:t>
      </w:r>
      <w:r w:rsidRPr="006B2722">
        <w:rPr>
          <w:sz w:val="16"/>
        </w:rPr>
        <w:t xml:space="preserve"> In addition to his work defending voter suppression, Farr worked for the National Right to Work Legal Defense Foundation, which brought the lawsuit challenging public unions’ fees to the Supreme Court. He has also defended corporations accused of discriminating against workers. The Alliance for Justice, a liberal judicial advocacy group, surveyed Farr’s record and found that he built “his career undermining workers’ rights.” </w:t>
      </w:r>
      <w:r w:rsidRPr="006B2722">
        <w:rPr>
          <w:u w:val="single"/>
        </w:rPr>
        <w:t>Farr praised a 2016 North Carolina law that eliminated employees’ right to sue for discrimination in state court, though the Legislature repealed the law after harsh criticism.</w:t>
      </w:r>
      <w:r w:rsidRPr="006B2722">
        <w:rPr>
          <w:sz w:val="16"/>
        </w:rPr>
        <w:t xml:space="preserve"> Farr defended Pfizer Inc. when it was sued by an employee who alleged severe gender discrimination by her supervisor. As the report from Alliance for Justice noted, the employee claimed that the supervisor called female workers “stupid, retarded, and awful,” in addition to encouraging them to wear skirts to entice clients. Farr also defended a trucking company that faced allegations that a woman was not hired as a driver because of her gender. Thanks to Senate leaders refusing to move former President Barack Obama’s nominees forward, </w:t>
      </w:r>
      <w:r w:rsidRPr="006B2722">
        <w:rPr>
          <w:u w:val="single"/>
        </w:rPr>
        <w:t xml:space="preserve">Trump has </w:t>
      </w:r>
      <w:r w:rsidRPr="006B2722">
        <w:rPr>
          <w:highlight w:val="yellow"/>
          <w:u w:val="single"/>
        </w:rPr>
        <w:t>a record number of judicial vacancies to fill.</w:t>
      </w:r>
      <w:r w:rsidRPr="006B2722">
        <w:rPr>
          <w:u w:val="single"/>
        </w:rPr>
        <w:t xml:space="preserve"> He </w:t>
      </w:r>
      <w:r w:rsidRPr="006B2722">
        <w:rPr>
          <w:highlight w:val="yellow"/>
          <w:u w:val="single"/>
        </w:rPr>
        <w:t xml:space="preserve">has wasted no time nominating judges with a </w:t>
      </w:r>
      <w:r w:rsidRPr="006B2722">
        <w:rPr>
          <w:highlight w:val="yellow"/>
          <w:u w:val="single"/>
        </w:rPr>
        <w:lastRenderedPageBreak/>
        <w:t>history of ruling for corporations or defending them when they are sued by workers.</w:t>
      </w:r>
      <w:r w:rsidRPr="006B2722">
        <w:rPr>
          <w:u w:val="single"/>
        </w:rPr>
        <w:t xml:space="preserve"> If confirmed, </w:t>
      </w:r>
      <w:r w:rsidRPr="006B2722">
        <w:rPr>
          <w:highlight w:val="yellow"/>
          <w:u w:val="single"/>
        </w:rPr>
        <w:t>these judges will be on the bench for decades</w:t>
      </w:r>
      <w:r w:rsidRPr="006B2722">
        <w:rPr>
          <w:u w:val="single"/>
        </w:rPr>
        <w:t xml:space="preserve">. The </w:t>
      </w:r>
      <w:r w:rsidRPr="006B2722">
        <w:rPr>
          <w:highlight w:val="yellow"/>
          <w:u w:val="single"/>
        </w:rPr>
        <w:t>current Supreme Court term—with the potential to gut</w:t>
      </w:r>
      <w:r w:rsidRPr="006B2722">
        <w:rPr>
          <w:u w:val="single"/>
        </w:rPr>
        <w:t xml:space="preserve"> public employee </w:t>
      </w:r>
      <w:r w:rsidRPr="006B2722">
        <w:rPr>
          <w:highlight w:val="yellow"/>
          <w:u w:val="single"/>
        </w:rPr>
        <w:t>unions and keep</w:t>
      </w:r>
      <w:r w:rsidRPr="006B2722">
        <w:rPr>
          <w:u w:val="single"/>
        </w:rPr>
        <w:t xml:space="preserve"> more </w:t>
      </w:r>
      <w:r w:rsidRPr="006B2722">
        <w:rPr>
          <w:highlight w:val="yellow"/>
          <w:u w:val="single"/>
        </w:rPr>
        <w:t xml:space="preserve">workers from suing </w:t>
      </w:r>
      <w:r w:rsidRPr="006B2722">
        <w:rPr>
          <w:u w:val="single"/>
        </w:rPr>
        <w:t>their employers—</w:t>
      </w:r>
      <w:r w:rsidRPr="006B2722">
        <w:rPr>
          <w:highlight w:val="yellow"/>
          <w:u w:val="single"/>
        </w:rPr>
        <w:t>is only the beginning.</w:t>
      </w:r>
    </w:p>
    <w:p w14:paraId="397C94DD" w14:textId="77777777" w:rsidR="001F7F73" w:rsidRPr="00C52518" w:rsidRDefault="001F7F73" w:rsidP="001F7F73">
      <w:pPr>
        <w:keepNext/>
        <w:keepLines/>
        <w:spacing w:before="200"/>
        <w:outlineLvl w:val="3"/>
        <w:rPr>
          <w:rFonts w:eastAsia="Times New Roman"/>
          <w:b/>
          <w:bCs/>
          <w:sz w:val="28"/>
          <w:szCs w:val="28"/>
        </w:rPr>
      </w:pPr>
      <w:r>
        <w:rPr>
          <w:rFonts w:eastAsia="Times New Roman"/>
          <w:b/>
          <w:bCs/>
          <w:sz w:val="28"/>
          <w:szCs w:val="28"/>
        </w:rPr>
        <w:t>Prefer an analytic of fungibility over an analytic of labor.</w:t>
      </w:r>
    </w:p>
    <w:p w14:paraId="7B67BA79" w14:textId="77777777" w:rsidR="001F7F73" w:rsidRPr="00C52518" w:rsidRDefault="001F7F73" w:rsidP="001F7F73">
      <w:pPr>
        <w:rPr>
          <w:rFonts w:eastAsia="Times New Roman"/>
          <w:b/>
          <w:sz w:val="28"/>
        </w:rPr>
      </w:pPr>
      <w:r w:rsidRPr="00C52518">
        <w:rPr>
          <w:rFonts w:eastAsia="Times New Roman"/>
          <w:b/>
          <w:sz w:val="28"/>
        </w:rPr>
        <w:t xml:space="preserve">King 14 </w:t>
      </w:r>
      <w:r w:rsidRPr="00C52518">
        <w:rPr>
          <w:rFonts w:eastAsia="Times New Roman"/>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5569AC24" w14:textId="77777777" w:rsidR="001F7F73" w:rsidRPr="00C52518" w:rsidRDefault="001F7F73" w:rsidP="001F7F73">
      <w:pPr>
        <w:rPr>
          <w:rFonts w:eastAsia="Times New Roman"/>
          <w:sz w:val="13"/>
          <w:szCs w:val="13"/>
        </w:rPr>
      </w:pPr>
      <w:r w:rsidRPr="00C52518">
        <w:rPr>
          <w:rFonts w:eastAsia="Times New Roman"/>
          <w:sz w:val="13"/>
          <w:szCs w:val="13"/>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C52518">
        <w:rPr>
          <w:rFonts w:eastAsia="Times New Roman"/>
        </w:rPr>
        <w:t xml:space="preserve"> </w:t>
      </w:r>
      <w:r w:rsidRPr="00C52518">
        <w:rPr>
          <w:rFonts w:eastAsia="Times New Roman"/>
          <w:b/>
          <w:u w:val="single"/>
        </w:rPr>
        <w:t>I would like to take a moment to focus on the conceptual limits of labor as an epistemic frame for thinking about Blackness</w:t>
      </w:r>
      <w:r w:rsidRPr="00C52518">
        <w:rPr>
          <w:rFonts w:eastAsia="Times New Roman"/>
        </w:rPr>
        <w:t xml:space="preserve"> (as bodies and discourse) and its relationship to settler colonialism. </w:t>
      </w:r>
      <w:r w:rsidRPr="00C52518">
        <w:rPr>
          <w:rFonts w:eastAsia="Times New Roman"/>
          <w:b/>
          <w:u w:val="single"/>
        </w:rPr>
        <w:t xml:space="preserve">I am particularly concerned about the ways that </w:t>
      </w:r>
      <w:r w:rsidRPr="00C52518">
        <w:rPr>
          <w:rFonts w:eastAsia="Times New Roman"/>
          <w:b/>
          <w:iCs/>
          <w:sz w:val="28"/>
          <w:highlight w:val="green"/>
          <w:u w:val="single"/>
          <w:bdr w:val="single" w:sz="18" w:space="0" w:color="auto"/>
        </w:rPr>
        <w:t>Black labor may crowd out Black fungibility</w:t>
      </w:r>
      <w:r w:rsidRPr="00C52518">
        <w:rPr>
          <w:rFonts w:eastAsia="Times New Roman"/>
          <w:b/>
          <w:highlight w:val="green"/>
          <w:u w:val="single"/>
        </w:rPr>
        <w:t xml:space="preserve"> as a conceptual frame</w:t>
      </w:r>
      <w:r w:rsidRPr="00C52518">
        <w:rPr>
          <w:rFonts w:eastAsia="Times New Roman"/>
          <w:b/>
          <w:u w:val="single"/>
        </w:rPr>
        <w:t xml:space="preserve"> for thinking about Blackness</w:t>
      </w:r>
      <w:r w:rsidRPr="00C52518">
        <w:rPr>
          <w:rFonts w:eastAsia="Times New Roman"/>
        </w:rPr>
        <w:t xml:space="preserve"> within settler colonial </w:t>
      </w:r>
      <w:proofErr w:type="gramStart"/>
      <w:r w:rsidRPr="00C52518">
        <w:rPr>
          <w:rFonts w:eastAsia="Times New Roman"/>
        </w:rPr>
        <w:t>discourses.</w:t>
      </w:r>
      <w:r w:rsidRPr="00C52518">
        <w:rPr>
          <w:rFonts w:eastAsia="Times New Roman"/>
          <w:sz w:val="13"/>
        </w:rPr>
        <w:t>¶</w:t>
      </w:r>
      <w:proofErr w:type="gramEnd"/>
      <w:r w:rsidRPr="00C52518">
        <w:rPr>
          <w:rFonts w:eastAsia="Times New Roman"/>
          <w:sz w:val="13"/>
        </w:rPr>
        <w:t xml:space="preserve"> </w:t>
      </w:r>
      <w:r w:rsidRPr="00C52518">
        <w:rPr>
          <w:rFonts w:eastAsia="Times New Roman"/>
          <w:b/>
          <w:u w:val="single"/>
        </w:rPr>
        <w:t>While many scholars</w:t>
      </w:r>
      <w:r w:rsidRPr="00C52518">
        <w:rPr>
          <w:rFonts w:eastAsia="Times New Roman"/>
        </w:rPr>
        <w:t xml:space="preserve"> who understand themselves as humanists have </w:t>
      </w:r>
      <w:r w:rsidRPr="00C52518">
        <w:rPr>
          <w:rFonts w:eastAsia="Times New Roman"/>
          <w:b/>
          <w:u w:val="single"/>
        </w:rPr>
        <w:t>long ago conceded that strict or heavy-handed Marxian</w:t>
      </w:r>
      <w:r w:rsidRPr="00C52518">
        <w:rPr>
          <w:rFonts w:eastAsia="Times New Roman"/>
        </w:rPr>
        <w:t xml:space="preserve"> (political economic) </w:t>
      </w:r>
      <w:r w:rsidRPr="00C52518">
        <w:rPr>
          <w:rFonts w:eastAsia="Times New Roman"/>
          <w:b/>
          <w:u w:val="single"/>
        </w:rPr>
        <w:t xml:space="preserve">analyses are generally impoverished and wanting; </w:t>
      </w:r>
      <w:r w:rsidRPr="00C52518">
        <w:rPr>
          <w:rFonts w:eastAsia="Times New Roman"/>
          <w:b/>
          <w:iCs/>
          <w:sz w:val="28"/>
          <w:u w:val="single"/>
          <w:bdr w:val="single" w:sz="18" w:space="0" w:color="auto"/>
        </w:rPr>
        <w:t>labor as an analytic persists</w:t>
      </w:r>
      <w:r w:rsidRPr="00C52518">
        <w:rPr>
          <w:rFonts w:eastAsia="Times New Roman"/>
        </w:rPr>
        <w:t xml:space="preserve">. Indeed, </w:t>
      </w:r>
      <w:r w:rsidRPr="00C52518">
        <w:rPr>
          <w:rFonts w:eastAsia="Times New Roman"/>
          <w:b/>
          <w:u w:val="single"/>
        </w:rPr>
        <w:t>labor as a discourse, or</w:t>
      </w:r>
      <w:r w:rsidRPr="00C52518">
        <w:rPr>
          <w:rFonts w:eastAsia="Times New Roman"/>
        </w:rPr>
        <w:t xml:space="preserve"> what Shona Jackson would call a “metaphysics” and “</w:t>
      </w:r>
      <w:proofErr w:type="spellStart"/>
      <w:r w:rsidRPr="00C52518">
        <w:rPr>
          <w:rFonts w:eastAsia="Times New Roman"/>
          <w:b/>
          <w:u w:val="single"/>
        </w:rPr>
        <w:t>ontoepistemology</w:t>
      </w:r>
      <w:proofErr w:type="spellEnd"/>
      <w:r w:rsidRPr="00C52518">
        <w:rPr>
          <w:rFonts w:eastAsia="Times New Roman"/>
        </w:rPr>
        <w:t>”—</w:t>
      </w:r>
      <w:r w:rsidRPr="00C52518">
        <w:rPr>
          <w:rFonts w:eastAsia="Times New Roman"/>
          <w:b/>
          <w:iCs/>
          <w:sz w:val="28"/>
          <w:u w:val="single"/>
          <w:bdr w:val="single" w:sz="18" w:space="0" w:color="auto"/>
        </w:rPr>
        <w:t>a way of living and a way of articulating this mode of living</w:t>
      </w:r>
      <w:r w:rsidRPr="00C52518">
        <w:rPr>
          <w:rFonts w:eastAsia="Times New Roman"/>
        </w:rPr>
        <w:t xml:space="preserve">— </w:t>
      </w:r>
      <w:r w:rsidRPr="00C52518">
        <w:rPr>
          <w:rFonts w:eastAsia="Times New Roman"/>
          <w:b/>
          <w:u w:val="single"/>
        </w:rPr>
        <w:t>still haunts our critical theories</w:t>
      </w:r>
      <w:r w:rsidRPr="00C52518">
        <w:rPr>
          <w:rFonts w:eastAsia="Times New Roman"/>
        </w:rPr>
        <w:t xml:space="preserve"> (Jackson, 2012, p. 217).[2] </w:t>
      </w:r>
      <w:r w:rsidRPr="00C52518">
        <w:rPr>
          <w:rFonts w:eastAsia="Times New Roman"/>
          <w:b/>
          <w:u w:val="single"/>
        </w:rPr>
        <w:t>This is particularly true as scholars undertake the difficult work of understanding and naming how racialized people are situated within White settler colonial states</w:t>
      </w:r>
      <w:r w:rsidRPr="00C52518">
        <w:rPr>
          <w:rFonts w:eastAsia="Times New Roman"/>
        </w:rPr>
        <w:t xml:space="preserve">. </w:t>
      </w:r>
      <w:r w:rsidRPr="00C52518">
        <w:rPr>
          <w:rFonts w:eastAsia="Times New Roman"/>
          <w:b/>
          <w:u w:val="single"/>
        </w:rPr>
        <w:t>Configuring People of Color into the calculus of settler colonial relations is onerous and</w:t>
      </w:r>
      <w:r w:rsidRPr="00C52518">
        <w:rPr>
          <w:rFonts w:eastAsia="Times New Roman"/>
        </w:rPr>
        <w:t xml:space="preserve"> in fact </w:t>
      </w:r>
      <w:r w:rsidRPr="00C52518">
        <w:rPr>
          <w:rFonts w:eastAsia="Times New Roman"/>
          <w:b/>
          <w:u w:val="single"/>
        </w:rPr>
        <w:t>laborious</w:t>
      </w:r>
      <w:r w:rsidRPr="00C52518">
        <w:rPr>
          <w:rFonts w:eastAsia="Times New Roman"/>
        </w:rPr>
        <w:t xml:space="preserve">. </w:t>
      </w:r>
      <w:r w:rsidRPr="00C52518">
        <w:rPr>
          <w:rFonts w:eastAsia="Times New Roman"/>
          <w:b/>
          <w:highlight w:val="green"/>
          <w:u w:val="single"/>
        </w:rPr>
        <w:t xml:space="preserve">It is especially difficult when trying to conceptualize </w:t>
      </w:r>
      <w:r w:rsidRPr="00C52518">
        <w:rPr>
          <w:rFonts w:eastAsia="Times New Roman"/>
          <w:b/>
          <w:iCs/>
          <w:sz w:val="28"/>
          <w:highlight w:val="green"/>
          <w:u w:val="single"/>
          <w:bdr w:val="single" w:sz="18" w:space="0" w:color="auto"/>
        </w:rPr>
        <w:t>the unique location of Blackness</w:t>
      </w:r>
      <w:r w:rsidRPr="00C52518">
        <w:rPr>
          <w:rFonts w:eastAsia="Times New Roman"/>
        </w:rPr>
        <w:t xml:space="preserve">. I commend scholars for taking on this </w:t>
      </w:r>
      <w:proofErr w:type="gramStart"/>
      <w:r w:rsidRPr="00C52518">
        <w:rPr>
          <w:rFonts w:eastAsia="Times New Roman"/>
        </w:rPr>
        <w:t>task.</w:t>
      </w:r>
      <w:r w:rsidRPr="00C52518">
        <w:rPr>
          <w:rFonts w:eastAsia="Times New Roman"/>
          <w:sz w:val="13"/>
        </w:rPr>
        <w:t>¶</w:t>
      </w:r>
      <w:proofErr w:type="gramEnd"/>
      <w:r w:rsidRPr="00C52518">
        <w:rPr>
          <w:rFonts w:eastAsia="Times New Roman"/>
          <w:sz w:val="13"/>
        </w:rPr>
        <w:t xml:space="preserve"> </w:t>
      </w:r>
      <w:proofErr w:type="gramStart"/>
      <w:r w:rsidRPr="00C52518">
        <w:rPr>
          <w:rFonts w:eastAsia="Times New Roman"/>
        </w:rPr>
        <w:t>In order to</w:t>
      </w:r>
      <w:proofErr w:type="gramEnd"/>
      <w:r w:rsidRPr="00C52518">
        <w:rPr>
          <w:rFonts w:eastAsia="Times New Roman"/>
        </w:rPr>
        <w:t xml:space="preserve"> do this cumbersome work, scholars tend to rely on the </w:t>
      </w:r>
      <w:proofErr w:type="gramStart"/>
      <w:r w:rsidRPr="00C52518">
        <w:rPr>
          <w:rFonts w:eastAsia="Times New Roman"/>
        </w:rPr>
        <w:t>tried and true</w:t>
      </w:r>
      <w:proofErr w:type="gramEnd"/>
      <w:r w:rsidRPr="00C52518">
        <w:rPr>
          <w:rFonts w:eastAsia="Times New Roman"/>
        </w:rPr>
        <w:t xml:space="preserve"> rubric of labor. </w:t>
      </w:r>
      <w:r w:rsidRPr="00C52518">
        <w:rPr>
          <w:rFonts w:eastAsia="Times New Roman"/>
          <w:b/>
          <w:u w:val="single"/>
        </w:rPr>
        <w:t>Labor becomes the site and mode of incorporating non-Black and non-Indigenous people into settler colonial relations in White settler nation-states</w:t>
      </w:r>
      <w:r w:rsidRPr="00C52518">
        <w:rPr>
          <w:rFonts w:eastAsia="Times New Roman"/>
        </w:rPr>
        <w:t xml:space="preserve">. </w:t>
      </w:r>
      <w:r w:rsidRPr="00C52518">
        <w:rPr>
          <w:rFonts w:eastAsia="Times New Roman"/>
          <w:b/>
          <w:u w:val="single"/>
        </w:rPr>
        <w:t>People of Color scholars often rehearse histories of arrival as populations of coerced labor as a way of explaining their presence</w:t>
      </w:r>
      <w:r w:rsidRPr="00C52518">
        <w:rPr>
          <w:rFonts w:eastAsia="Times New Roman"/>
        </w:rPr>
        <w:t xml:space="preserve">, as well as distance or proximity to the category of the Settler. </w:t>
      </w:r>
      <w:r w:rsidRPr="00C52518">
        <w:rPr>
          <w:rFonts w:eastAsia="Times New Roman"/>
          <w:b/>
          <w:iCs/>
          <w:sz w:val="28"/>
          <w:highlight w:val="green"/>
          <w:u w:val="single"/>
          <w:bdr w:val="single" w:sz="18" w:space="0" w:color="auto"/>
        </w:rPr>
        <w:t>Labor</w:t>
      </w:r>
      <w:r w:rsidRPr="00C52518">
        <w:rPr>
          <w:rFonts w:eastAsia="Times New Roman"/>
        </w:rPr>
        <w:t xml:space="preserve"> also </w:t>
      </w:r>
      <w:r w:rsidRPr="00C52518">
        <w:rPr>
          <w:rFonts w:eastAsia="Times New Roman"/>
          <w:b/>
          <w:iCs/>
          <w:sz w:val="28"/>
          <w:highlight w:val="green"/>
          <w:u w:val="single"/>
          <w:bdr w:val="single" w:sz="18" w:space="0" w:color="auto"/>
        </w:rPr>
        <w:t>becomes a liberal discourse that allows immigrants</w:t>
      </w:r>
      <w:r w:rsidRPr="00C52518">
        <w:rPr>
          <w:rFonts w:eastAsia="Times New Roman"/>
          <w:b/>
          <w:iCs/>
          <w:sz w:val="28"/>
          <w:u w:val="single"/>
          <w:bdr w:val="single" w:sz="18" w:space="0" w:color="auto"/>
        </w:rPr>
        <w:t xml:space="preserve"> and migrants </w:t>
      </w:r>
      <w:r w:rsidRPr="00C52518">
        <w:rPr>
          <w:rFonts w:eastAsia="Times New Roman"/>
          <w:b/>
          <w:iCs/>
          <w:sz w:val="28"/>
          <w:highlight w:val="green"/>
          <w:u w:val="single"/>
          <w:bdr w:val="single" w:sz="18" w:space="0" w:color="auto"/>
        </w:rPr>
        <w:t>to narrate</w:t>
      </w:r>
      <w:r w:rsidRPr="00C52518">
        <w:rPr>
          <w:rFonts w:eastAsia="Times New Roman"/>
          <w:b/>
          <w:iCs/>
          <w:sz w:val="28"/>
          <w:u w:val="single"/>
          <w:bdr w:val="single" w:sz="18" w:space="0" w:color="auto"/>
        </w:rPr>
        <w:t xml:space="preserve"> the terms of </w:t>
      </w:r>
      <w:r w:rsidRPr="00C52518">
        <w:rPr>
          <w:rFonts w:eastAsia="Times New Roman"/>
          <w:b/>
          <w:iCs/>
          <w:sz w:val="28"/>
          <w:highlight w:val="green"/>
          <w:u w:val="single"/>
          <w:bdr w:val="single" w:sz="18" w:space="0" w:color="auto"/>
        </w:rPr>
        <w:t>their belonging</w:t>
      </w:r>
      <w:r w:rsidRPr="00C52518">
        <w:rPr>
          <w:rFonts w:eastAsia="Times New Roman"/>
          <w:b/>
          <w:iCs/>
          <w:sz w:val="28"/>
          <w:u w:val="single"/>
          <w:bdr w:val="single" w:sz="18" w:space="0" w:color="auto"/>
        </w:rPr>
        <w:t xml:space="preserve"> and citizenship</w:t>
      </w:r>
      <w:r w:rsidRPr="00C52518">
        <w:rPr>
          <w:rFonts w:eastAsia="Times New Roman"/>
          <w:b/>
          <w:u w:val="single"/>
        </w:rPr>
        <w:t xml:space="preserve"> within White settler colonial states</w:t>
      </w:r>
      <w:r w:rsidRPr="00C52518">
        <w:rPr>
          <w:rFonts w:eastAsia="Times New Roman"/>
        </w:rPr>
        <w:t xml:space="preserve">. In this way, </w:t>
      </w:r>
      <w:r w:rsidRPr="00C52518">
        <w:rPr>
          <w:rFonts w:eastAsia="Times New Roman"/>
          <w:b/>
          <w:iCs/>
          <w:sz w:val="28"/>
          <w:highlight w:val="green"/>
          <w:u w:val="single"/>
          <w:bdr w:val="single" w:sz="18" w:space="0" w:color="auto"/>
        </w:rPr>
        <w:t>labor functions as another discourse of inclusion</w:t>
      </w:r>
      <w:r w:rsidRPr="00C52518">
        <w:rPr>
          <w:rFonts w:eastAsia="Times New Roman"/>
          <w:sz w:val="13"/>
          <w:szCs w:val="13"/>
        </w:rPr>
        <w:t xml:space="preserve">. </w:t>
      </w:r>
    </w:p>
    <w:p w14:paraId="51FDC867" w14:textId="77777777" w:rsidR="001F7F73" w:rsidRPr="00C52518" w:rsidRDefault="001F7F73" w:rsidP="001F7F73">
      <w:pPr>
        <w:rPr>
          <w:rFonts w:eastAsia="Times New Roman"/>
        </w:rPr>
      </w:pPr>
      <w:r w:rsidRPr="00C52518">
        <w:rPr>
          <w:rFonts w:eastAsia="Times New Roman"/>
          <w:sz w:val="13"/>
          <w:szCs w:val="13"/>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C52518">
        <w:rPr>
          <w:rFonts w:eastAsia="Times New Roman"/>
          <w:sz w:val="13"/>
          <w:szCs w:val="13"/>
        </w:rPr>
        <w:t>traction.¶</w:t>
      </w:r>
      <w:proofErr w:type="gramEnd"/>
      <w:r w:rsidRPr="00C52518">
        <w:rPr>
          <w:rFonts w:eastAsia="Times New Roman"/>
          <w:sz w:val="13"/>
          <w:szCs w:val="13"/>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C52518">
        <w:rPr>
          <w:rFonts w:eastAsia="Times New Roman"/>
        </w:rPr>
        <w:t xml:space="preserve"> </w:t>
      </w:r>
      <w:r w:rsidRPr="00C52518">
        <w:rPr>
          <w:rFonts w:eastAsia="Times New Roman"/>
          <w:b/>
          <w:u w:val="single"/>
        </w:rPr>
        <w:t>Wilderson attends to the ways that Afropessimists “have gone considerable lengths to show that</w:t>
      </w:r>
      <w:r w:rsidRPr="00C52518">
        <w:rPr>
          <w:rFonts w:eastAsia="Times New Roman"/>
        </w:rPr>
        <w:t xml:space="preserve">, point of fact, </w:t>
      </w:r>
      <w:r w:rsidRPr="00C52518">
        <w:rPr>
          <w:rFonts w:eastAsia="Times New Roman"/>
          <w:b/>
          <w:highlight w:val="green"/>
          <w:u w:val="single"/>
        </w:rPr>
        <w:lastRenderedPageBreak/>
        <w:t>slavery</w:t>
      </w:r>
      <w:r w:rsidRPr="00C52518">
        <w:rPr>
          <w:rFonts w:eastAsia="Times New Roman"/>
          <w:b/>
          <w:u w:val="single"/>
        </w:rPr>
        <w:t xml:space="preserve"> is and </w:t>
      </w:r>
      <w:r w:rsidRPr="00C52518">
        <w:rPr>
          <w:rFonts w:eastAsia="Times New Roman"/>
          <w:b/>
          <w:highlight w:val="green"/>
          <w:u w:val="single"/>
        </w:rPr>
        <w:t xml:space="preserve">connotes </w:t>
      </w:r>
      <w:r w:rsidRPr="00C52518">
        <w:rPr>
          <w:rFonts w:eastAsia="Times New Roman"/>
          <w:b/>
          <w:iCs/>
          <w:sz w:val="28"/>
          <w:highlight w:val="green"/>
          <w:u w:val="single"/>
          <w:bdr w:val="single" w:sz="18" w:space="0" w:color="auto"/>
        </w:rPr>
        <w:t>an ontological status for blackness</w:t>
      </w:r>
      <w:r w:rsidRPr="00C52518">
        <w:rPr>
          <w:rFonts w:eastAsia="Times New Roman"/>
        </w:rPr>
        <w:t xml:space="preserve">; </w:t>
      </w:r>
      <w:r w:rsidRPr="00C52518">
        <w:rPr>
          <w:rFonts w:eastAsia="Times New Roman"/>
          <w:b/>
          <w:u w:val="single"/>
        </w:rPr>
        <w:t xml:space="preserve">and that </w:t>
      </w:r>
      <w:r w:rsidRPr="00C52518">
        <w:rPr>
          <w:rFonts w:eastAsia="Times New Roman"/>
          <w:b/>
          <w:highlight w:val="green"/>
          <w:u w:val="single"/>
        </w:rPr>
        <w:t>the</w:t>
      </w:r>
      <w:r w:rsidRPr="00C52518">
        <w:rPr>
          <w:rFonts w:eastAsia="Times New Roman"/>
          <w:b/>
          <w:u w:val="single"/>
        </w:rPr>
        <w:t xml:space="preserve"> constituent </w:t>
      </w:r>
      <w:r w:rsidRPr="00C52518">
        <w:rPr>
          <w:rFonts w:eastAsia="Times New Roman"/>
          <w:b/>
          <w:highlight w:val="green"/>
          <w:u w:val="single"/>
        </w:rPr>
        <w:t xml:space="preserve">elements of slavery are not exploitation and alienation but </w:t>
      </w:r>
      <w:r w:rsidRPr="00C52518">
        <w:rPr>
          <w:rFonts w:eastAsia="Times New Roman"/>
          <w:b/>
          <w:iCs/>
          <w:sz w:val="28"/>
          <w:highlight w:val="green"/>
          <w:u w:val="single"/>
          <w:bdr w:val="single" w:sz="18" w:space="0" w:color="auto"/>
        </w:rPr>
        <w:t>accumulation and fungibility</w:t>
      </w:r>
      <w:r w:rsidRPr="00C52518">
        <w:rPr>
          <w:rFonts w:eastAsia="Times New Roman"/>
        </w:rPr>
        <w:t xml:space="preserve"> (Wilderson 2010, 14). </w:t>
      </w:r>
      <w:r w:rsidRPr="00C52518">
        <w:rPr>
          <w:rFonts w:eastAsia="Times New Roman"/>
          <w:b/>
          <w:u w:val="single"/>
        </w:rPr>
        <w:t xml:space="preserve">The </w:t>
      </w:r>
      <w:r w:rsidRPr="00C52518">
        <w:rPr>
          <w:rFonts w:eastAsia="Times New Roman"/>
          <w:b/>
          <w:highlight w:val="green"/>
          <w:u w:val="single"/>
        </w:rPr>
        <w:t>“alienation” and “exploitation” that the human worker experiences</w:t>
      </w:r>
      <w:r w:rsidRPr="00C52518">
        <w:rPr>
          <w:rFonts w:eastAsia="Times New Roman"/>
          <w:b/>
          <w:u w:val="single"/>
        </w:rPr>
        <w:t xml:space="preserve"> through labor </w:t>
      </w:r>
      <w:r w:rsidRPr="00C52518">
        <w:rPr>
          <w:rFonts w:eastAsia="Times New Roman"/>
          <w:b/>
          <w:highlight w:val="green"/>
          <w:u w:val="single"/>
        </w:rPr>
        <w:t xml:space="preserve">are contingent conditions resulting from human </w:t>
      </w:r>
      <w:proofErr w:type="gramStart"/>
      <w:r w:rsidRPr="00C52518">
        <w:rPr>
          <w:rFonts w:eastAsia="Times New Roman"/>
          <w:b/>
          <w:highlight w:val="green"/>
          <w:u w:val="single"/>
        </w:rPr>
        <w:t>conflicts</w:t>
      </w:r>
      <w:r w:rsidRPr="00C52518">
        <w:rPr>
          <w:rFonts w:eastAsia="Times New Roman"/>
        </w:rPr>
        <w:t>.</w:t>
      </w:r>
      <w:r w:rsidRPr="00C52518">
        <w:rPr>
          <w:rFonts w:eastAsia="Times New Roman"/>
          <w:sz w:val="13"/>
        </w:rPr>
        <w:t>¶</w:t>
      </w:r>
      <w:proofErr w:type="gramEnd"/>
      <w:r w:rsidRPr="00C52518">
        <w:rPr>
          <w:rFonts w:eastAsia="Times New Roman"/>
          <w:sz w:val="13"/>
        </w:rPr>
        <w:t xml:space="preserve"> </w:t>
      </w:r>
      <w:r w:rsidRPr="00C52518">
        <w:rPr>
          <w:rFonts w:eastAsia="Times New Roman"/>
          <w:sz w:val="13"/>
          <w:szCs w:val="13"/>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C52518">
        <w:rPr>
          <w:rFonts w:eastAsia="Times New Roman"/>
        </w:rPr>
        <w:t xml:space="preserve"> </w:t>
      </w:r>
      <w:r w:rsidRPr="00C52518">
        <w:rPr>
          <w:rFonts w:eastAsia="Times New Roman"/>
          <w:b/>
          <w:u w:val="single"/>
        </w:rPr>
        <w:t>Black labor is just one kind of use within an open, violent and infinite repertoire of practices of making Black flesh fungible.</w:t>
      </w:r>
      <w:r w:rsidRPr="00C52518">
        <w:rPr>
          <w:rFonts w:eastAsia="Times New Roman"/>
          <w:sz w:val="13"/>
        </w:rPr>
        <w:t xml:space="preserve">¶ </w:t>
      </w:r>
      <w:r w:rsidRPr="00C52518">
        <w:rPr>
          <w:rFonts w:eastAsia="Times New Roman"/>
          <w:sz w:val="13"/>
          <w:szCs w:val="13"/>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C52518">
        <w:rPr>
          <w:rFonts w:eastAsia="Times New Roman"/>
          <w:sz w:val="13"/>
          <w:szCs w:val="13"/>
        </w:rPr>
        <w:t>in order to</w:t>
      </w:r>
      <w:proofErr w:type="gramEnd"/>
      <w:r w:rsidRPr="00C52518">
        <w:rPr>
          <w:rFonts w:eastAsia="Times New Roman"/>
          <w:sz w:val="13"/>
          <w:szCs w:val="13"/>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w:t>
      </w:r>
      <w:proofErr w:type="gramStart"/>
      <w:r w:rsidRPr="00C52518">
        <w:rPr>
          <w:rFonts w:eastAsia="Times New Roman"/>
          <w:sz w:val="13"/>
          <w:szCs w:val="13"/>
        </w:rPr>
        <w:t>ownership.¶</w:t>
      </w:r>
      <w:proofErr w:type="gramEnd"/>
      <w:r w:rsidRPr="00C52518">
        <w:rPr>
          <w:rFonts w:eastAsia="Times New Roman"/>
          <w:sz w:val="13"/>
        </w:rPr>
        <w:t xml:space="preserve"> </w:t>
      </w:r>
      <w:r w:rsidRPr="00C52518">
        <w:rPr>
          <w:rFonts w:eastAsia="Times New Roman"/>
          <w:b/>
          <w:u w:val="single"/>
        </w:rPr>
        <w:t>The infinite possibilities for fungible Black flesh mark a fundamental distinction between fungible slave bodies and non-Black</w:t>
      </w:r>
      <w:r w:rsidRPr="00C52518">
        <w:rPr>
          <w:rFonts w:eastAsia="Times New Roman"/>
        </w:rPr>
        <w:t xml:space="preserve"> (exploited) </w:t>
      </w:r>
      <w:r w:rsidRPr="00C52518">
        <w:rPr>
          <w:rFonts w:eastAsia="Times New Roman"/>
          <w:b/>
          <w:u w:val="single"/>
        </w:rPr>
        <w:t>laboring bodies</w:t>
      </w:r>
      <w:r w:rsidRPr="00C52518">
        <w:rPr>
          <w:rFonts w:eastAsia="Times New Roman"/>
        </w:rPr>
        <w:t xml:space="preserve">. Further, </w:t>
      </w:r>
      <w:r w:rsidRPr="00C52518">
        <w:rPr>
          <w:rFonts w:eastAsia="Times New Roman"/>
          <w:b/>
          <w:u w:val="single"/>
        </w:rPr>
        <w:t>Black bodies cannot effectively be incorporated into the human category of laborers</w:t>
      </w:r>
      <w:r w:rsidRPr="00C52518">
        <w:rPr>
          <w:rFonts w:eastAsia="Times New Roman"/>
        </w:rPr>
        <w:t xml:space="preserve">. </w:t>
      </w:r>
      <w:r w:rsidRPr="00C52518">
        <w:rPr>
          <w:rFonts w:eastAsia="Times New Roman"/>
          <w:b/>
          <w:u w:val="single"/>
        </w:rPr>
        <w:t>If Black laboring bodies were incorporated into the category; “laborer” would have no meaning as a human condition</w:t>
      </w:r>
      <w:r w:rsidRPr="00C52518">
        <w:rPr>
          <w:rFonts w:eastAsia="Times New Roman"/>
        </w:rPr>
        <w:t xml:space="preserve">. </w:t>
      </w:r>
      <w:r w:rsidRPr="00C52518">
        <w:rPr>
          <w:rFonts w:eastAsia="Times New Roman"/>
          <w:sz w:val="13"/>
          <w:szCs w:val="13"/>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C52518">
        <w:rPr>
          <w:rFonts w:eastAsia="Times New Roman"/>
          <w:sz w:val="13"/>
          <w:szCs w:val="13"/>
        </w:rPr>
        <w:t>proletariat.¶</w:t>
      </w:r>
      <w:proofErr w:type="gramEnd"/>
      <w:r w:rsidRPr="00C52518">
        <w:rPr>
          <w:rFonts w:eastAsia="Times New Roman"/>
          <w:sz w:val="13"/>
        </w:rPr>
        <w:t xml:space="preserve"> </w:t>
      </w:r>
      <w:r w:rsidRPr="00C52518">
        <w:rPr>
          <w:rFonts w:eastAsia="Times New Roman"/>
          <w:b/>
          <w:u w:val="single"/>
        </w:rPr>
        <w:t xml:space="preserve">While labor as a discourse may work for non-Black and non-Native people of color as a way of </w:t>
      </w:r>
      <w:proofErr w:type="spellStart"/>
      <w:r w:rsidRPr="00C52518">
        <w:rPr>
          <w:rFonts w:eastAsia="Times New Roman"/>
          <w:b/>
          <w:u w:val="single"/>
        </w:rPr>
        <w:t>interpellating</w:t>
      </w:r>
      <w:proofErr w:type="spellEnd"/>
      <w:r w:rsidRPr="00C52518">
        <w:rPr>
          <w:rFonts w:eastAsia="Times New Roman"/>
          <w:b/>
          <w:u w:val="single"/>
        </w:rPr>
        <w:t xml:space="preserve"> themselves within settler colonial relations, </w:t>
      </w:r>
      <w:r w:rsidRPr="00C52518">
        <w:rPr>
          <w:rFonts w:eastAsia="Times New Roman"/>
          <w:b/>
          <w:iCs/>
          <w:sz w:val="28"/>
          <w:u w:val="single"/>
          <w:bdr w:val="single" w:sz="18" w:space="0" w:color="auto"/>
        </w:rPr>
        <w:t>it does not explain Black presence, Black labor or Black use in White settler nation-states</w:t>
      </w:r>
      <w:r w:rsidRPr="00C52518">
        <w:rPr>
          <w:rFonts w:eastAsia="Times New Roman"/>
        </w:rPr>
        <w:t xml:space="preserve">. </w:t>
      </w:r>
      <w:r w:rsidRPr="00C52518">
        <w:rPr>
          <w:rFonts w:eastAsia="Times New Roman"/>
          <w:sz w:val="13"/>
          <w:szCs w:val="13"/>
        </w:rPr>
        <w:t>Theories that attempt to triangulate Blackness into the Settler/Native antagonism in White settler states do so by positing Blackness as the labor force that helps make the settler landscape possible.[3]</w:t>
      </w:r>
      <w:r w:rsidRPr="00C52518">
        <w:rPr>
          <w:rFonts w:eastAsia="Times New Roman"/>
        </w:rPr>
        <w:t xml:space="preserve"> </w:t>
      </w:r>
      <w:r w:rsidRPr="00C52518">
        <w:rPr>
          <w:rFonts w:eastAsia="Times New Roman"/>
          <w:b/>
          <w:u w:val="single"/>
        </w:rPr>
        <w:t>It is true that Black labor literally tills, fences in and cultivates the settler’s land</w:t>
      </w:r>
      <w:r w:rsidRPr="00C52518">
        <w:rPr>
          <w:rFonts w:eastAsia="Times New Roman"/>
        </w:rPr>
        <w:t xml:space="preserve">. </w:t>
      </w:r>
      <w:r w:rsidRPr="00C52518">
        <w:rPr>
          <w:rFonts w:eastAsia="Times New Roman"/>
          <w:b/>
          <w:u w:val="single"/>
        </w:rPr>
        <w:t>However, this</w:t>
      </w:r>
      <w:r w:rsidRPr="00C52518">
        <w:rPr>
          <w:rFonts w:eastAsia="Times New Roman"/>
        </w:rPr>
        <w:t xml:space="preserve"> singular </w:t>
      </w:r>
      <w:r w:rsidRPr="00C52518">
        <w:rPr>
          <w:rFonts w:eastAsia="Times New Roman"/>
          <w:b/>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C52518">
        <w:rPr>
          <w:rFonts w:eastAsia="Times New Roman"/>
        </w:rPr>
        <w:t xml:space="preserve"> and settler colonialism in White settler nation-states. </w:t>
      </w:r>
      <w:r w:rsidRPr="00C52518">
        <w:rPr>
          <w:rFonts w:eastAsia="Times New Roman"/>
          <w:b/>
          <w:u w:val="single"/>
        </w:rPr>
        <w:t>Black fungible bodies are the conceptual</w:t>
      </w:r>
      <w:r w:rsidRPr="00C52518">
        <w:rPr>
          <w:rFonts w:eastAsia="Times New Roman"/>
        </w:rPr>
        <w:t xml:space="preserve"> and discursive </w:t>
      </w:r>
      <w:r w:rsidRPr="00C52518">
        <w:rPr>
          <w:rFonts w:eastAsia="Times New Roman"/>
          <w:b/>
          <w:u w:val="single"/>
        </w:rPr>
        <w:t>fodder through which the Settler-Master can even begin to imagine</w:t>
      </w:r>
      <w:r w:rsidRPr="00C52518">
        <w:rPr>
          <w:rFonts w:eastAsia="Times New Roman"/>
        </w:rPr>
        <w:t xml:space="preserve"> or “think” </w:t>
      </w:r>
      <w:r w:rsidRPr="00C52518">
        <w:rPr>
          <w:rFonts w:eastAsia="Times New Roman"/>
          <w:b/>
          <w:u w:val="single"/>
        </w:rPr>
        <w:t>spatial expansion</w:t>
      </w:r>
      <w:r w:rsidRPr="00C52518">
        <w:rPr>
          <w:rFonts w:eastAsia="Times New Roman"/>
        </w:rPr>
        <w:t xml:space="preserve"> (King, 2013). </w:t>
      </w:r>
      <w:r w:rsidRPr="00C52518">
        <w:rPr>
          <w:rFonts w:eastAsia="Times New Roman"/>
          <w:b/>
          <w:u w:val="single"/>
        </w:rPr>
        <w:t xml:space="preserve">The space making practices of settler colonialism require the production of Black flesh as </w:t>
      </w:r>
      <w:r w:rsidRPr="00C52518">
        <w:rPr>
          <w:rFonts w:eastAsia="Times New Roman"/>
          <w:b/>
          <w:iCs/>
          <w:sz w:val="28"/>
          <w:u w:val="single"/>
          <w:bdr w:val="single" w:sz="18" w:space="0" w:color="auto"/>
        </w:rPr>
        <w:t>a fungible form of property</w:t>
      </w:r>
      <w:r w:rsidRPr="00C52518">
        <w:rPr>
          <w:rFonts w:eastAsia="Times New Roman"/>
        </w:rPr>
        <w:t xml:space="preserve">, </w:t>
      </w:r>
      <w:r w:rsidRPr="00C52518">
        <w:rPr>
          <w:rFonts w:eastAsia="Times New Roman"/>
          <w:b/>
          <w:iCs/>
          <w:sz w:val="28"/>
          <w:u w:val="single"/>
          <w:bdr w:val="single" w:sz="18" w:space="0" w:color="auto"/>
        </w:rPr>
        <w:t>not just as a form of labor</w:t>
      </w:r>
      <w:r w:rsidRPr="00C52518">
        <w:rPr>
          <w:rFonts w:eastAsia="Times New Roman"/>
        </w:rPr>
        <w:t>.</w:t>
      </w:r>
      <w:r w:rsidRPr="00C52518">
        <w:rPr>
          <w:rFonts w:eastAsia="Times New Roman"/>
          <w:sz w:val="13"/>
          <w:szCs w:val="13"/>
        </w:rPr>
        <w:t xml:space="preserve"> In Scenes of Subjection, Saidiya Hartman argues that the enslaved embody the abstract “interchangeability and replaceability” that is endemic to the commodity (Hartman, 1997, p. 21). </w:t>
      </w:r>
      <w:r w:rsidRPr="00C52518">
        <w:rPr>
          <w:rFonts w:eastAsia="Times New Roman"/>
          <w:b/>
          <w:u w:val="single"/>
        </w:rPr>
        <w:t>Beyond, the captive body’s use as labor, the Black body has a figurative and metaphorical value that extends into the realm of the discursive and symbolic. What Hartman names as the “figurative capacities of blackness,”</w:t>
      </w:r>
      <w:r w:rsidRPr="00C52518">
        <w:rPr>
          <w:rFonts w:eastAsia="Times New Roman"/>
          <w:sz w:val="13"/>
          <w:szCs w:val="13"/>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C52518">
        <w:rPr>
          <w:rFonts w:eastAsia="Times New Roman"/>
          <w:b/>
          <w:sz w:val="13"/>
          <w:szCs w:val="13"/>
          <w:u w:val="single"/>
        </w:rPr>
        <w:t xml:space="preserve"> </w:t>
      </w:r>
      <w:r w:rsidRPr="00C52518">
        <w:rPr>
          <w:rFonts w:eastAsia="Times New Roman"/>
          <w:sz w:val="13"/>
          <w:szCs w:val="13"/>
        </w:rPr>
        <w:t>Like Hartman, I argue that Blackness’ figurative capacity and interchangeability has a life—or afterlife—within the discursive and spatial projects of settler colonial expansion (King, forthcoming).</w:t>
      </w:r>
      <w:r w:rsidRPr="00C52518">
        <w:rPr>
          <w:rFonts w:eastAsia="Times New Roman"/>
        </w:rPr>
        <w:t xml:space="preserve"> </w:t>
      </w:r>
      <w:r w:rsidRPr="00C52518">
        <w:rPr>
          <w:rFonts w:eastAsia="Times New Roman"/>
          <w:b/>
          <w:u w:val="single"/>
        </w:rPr>
        <w:t xml:space="preserve">Settler colonialism requires a symbol of infinite flux </w:t>
      </w:r>
      <w:proofErr w:type="gramStart"/>
      <w:r w:rsidRPr="00C52518">
        <w:rPr>
          <w:rFonts w:eastAsia="Times New Roman"/>
          <w:b/>
          <w:u w:val="single"/>
        </w:rPr>
        <w:t>in order to</w:t>
      </w:r>
      <w:proofErr w:type="gramEnd"/>
      <w:r w:rsidRPr="00C52518">
        <w:rPr>
          <w:rFonts w:eastAsia="Times New Roman"/>
          <w:b/>
          <w:u w:val="single"/>
        </w:rPr>
        <w:t xml:space="preserve"> animate and imagine its spatial project</w:t>
      </w:r>
      <w:r w:rsidRPr="00C52518">
        <w:rPr>
          <w:rFonts w:eastAsia="Times New Roman"/>
        </w:rPr>
        <w:t xml:space="preserve"> </w:t>
      </w:r>
      <w:r w:rsidRPr="00C52518">
        <w:rPr>
          <w:rFonts w:eastAsia="Times New Roman"/>
          <w:sz w:val="13"/>
          <w:szCs w:val="13"/>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C52518">
        <w:rPr>
          <w:rFonts w:eastAsia="Times New Roman"/>
        </w:rPr>
        <w:t xml:space="preserve"> </w:t>
      </w:r>
      <w:r w:rsidRPr="00C52518">
        <w:rPr>
          <w:rFonts w:eastAsia="Times New Roman"/>
          <w:b/>
          <w:u w:val="single"/>
        </w:rPr>
        <w:t>the Black female body must be discursively constructed</w:t>
      </w:r>
      <w:r w:rsidRPr="00C52518">
        <w:rPr>
          <w:rFonts w:eastAsia="Times New Roman"/>
        </w:rPr>
        <w:t xml:space="preserve"> </w:t>
      </w:r>
      <w:proofErr w:type="gramStart"/>
      <w:r w:rsidRPr="00C52518">
        <w:rPr>
          <w:rFonts w:eastAsia="Times New Roman"/>
        </w:rPr>
        <w:t xml:space="preserve">in order </w:t>
      </w:r>
      <w:r w:rsidRPr="00C52518">
        <w:rPr>
          <w:rFonts w:eastAsia="Times New Roman"/>
          <w:b/>
          <w:u w:val="single"/>
        </w:rPr>
        <w:t>to</w:t>
      </w:r>
      <w:proofErr w:type="gramEnd"/>
      <w:r w:rsidRPr="00C52518">
        <w:rPr>
          <w:rFonts w:eastAsia="Times New Roman"/>
          <w:b/>
          <w:u w:val="single"/>
        </w:rPr>
        <w:t xml:space="preserve"> make it possible to even conceive of planting settlements during the</w:t>
      </w:r>
      <w:r w:rsidRPr="00C52518">
        <w:rPr>
          <w:rFonts w:eastAsia="Times New Roman"/>
        </w:rPr>
        <w:t xml:space="preserve"> </w:t>
      </w:r>
      <w:r w:rsidRPr="00C52518">
        <w:rPr>
          <w:rFonts w:eastAsia="Times New Roman"/>
          <w:b/>
          <w:u w:val="single"/>
        </w:rPr>
        <w:t>“first generations of settlement and slave ownership” in South Carolina and Barbados</w:t>
      </w:r>
      <w:r w:rsidRPr="00C52518">
        <w:rPr>
          <w:rFonts w:eastAsia="Times New Roman"/>
        </w:rPr>
        <w:t xml:space="preserve"> </w:t>
      </w:r>
      <w:r w:rsidRPr="00C52518">
        <w:rPr>
          <w:rFonts w:eastAsia="Times New Roman"/>
          <w:sz w:val="13"/>
          <w:szCs w:val="13"/>
        </w:rPr>
        <w:t xml:space="preserve">(Morgan, 2004). Morgan argues that 18th century settlement required </w:t>
      </w:r>
      <w:proofErr w:type="gramStart"/>
      <w:r w:rsidRPr="00C52518">
        <w:rPr>
          <w:rFonts w:eastAsia="Times New Roman"/>
          <w:sz w:val="13"/>
          <w:szCs w:val="13"/>
        </w:rPr>
        <w:t>particular symbolic</w:t>
      </w:r>
      <w:proofErr w:type="gramEnd"/>
      <w:r w:rsidRPr="00C52518">
        <w:rPr>
          <w:rFonts w:eastAsia="Times New Roman"/>
          <w:sz w:val="13"/>
          <w:szCs w:val="13"/>
        </w:rPr>
        <w:t xml:space="preserve"> constructions and particular uses of the Black female body (Morgan, 2004, p. 26).[4]</w:t>
      </w:r>
      <w:r w:rsidRPr="00C52518">
        <w:rPr>
          <w:rFonts w:eastAsia="Times New Roman"/>
          <w:b/>
          <w:sz w:val="13"/>
          <w:szCs w:val="13"/>
        </w:rPr>
        <w:t xml:space="preserve"> </w:t>
      </w:r>
      <w:r w:rsidRPr="00C52518">
        <w:rPr>
          <w:rFonts w:eastAsia="Times New Roman"/>
          <w:sz w:val="13"/>
          <w:szCs w:val="13"/>
        </w:rPr>
        <w:t>Black fungibility represents this space of discursive and conceptual possibility for settler colonial imaginaries. Black fungible bodies work beyond the metrics and “metaphysics of labor” in White settler colonial states (Jackson, 2012, p. 215).</w:t>
      </w:r>
      <w:r w:rsidRPr="00C52518">
        <w:rPr>
          <w:rFonts w:eastAsia="Times New Roman"/>
        </w:rPr>
        <w:t xml:space="preserve"> </w:t>
      </w:r>
      <w:r w:rsidRPr="00C52518">
        <w:rPr>
          <w:rFonts w:eastAsia="Times New Roman"/>
          <w:b/>
          <w:u w:val="single"/>
        </w:rPr>
        <w:t>Labor becomes a limiting frame for conceptualizing Blackness</w:t>
      </w:r>
      <w:r w:rsidRPr="00C52518">
        <w:rPr>
          <w:rFonts w:eastAsia="Times New Roman"/>
        </w:rPr>
        <w:t xml:space="preserve"> on White settler colonial terrain. </w:t>
      </w:r>
      <w:r w:rsidRPr="00C52518">
        <w:rPr>
          <w:rFonts w:eastAsia="Times New Roman"/>
          <w:b/>
          <w:u w:val="single"/>
        </w:rPr>
        <w:t xml:space="preserve">Reimagining Blackness and theorizing anti-Black racism on unusual landscapes requires that we rethink the usefulness of convenient and orthodox epistemic </w:t>
      </w:r>
      <w:r w:rsidRPr="00C52518">
        <w:rPr>
          <w:rFonts w:eastAsia="Times New Roman"/>
          <w:b/>
          <w:u w:val="single"/>
        </w:rPr>
        <w:lastRenderedPageBreak/>
        <w:t>frames. We must venture beyond labor and its limits</w:t>
      </w:r>
      <w:r w:rsidRPr="00C52518">
        <w:rPr>
          <w:rFonts w:eastAsia="Times New Roman"/>
        </w:rPr>
        <w:t xml:space="preserve"> </w:t>
      </w:r>
      <w:proofErr w:type="gramStart"/>
      <w:r w:rsidRPr="00C52518">
        <w:rPr>
          <w:rFonts w:eastAsia="Times New Roman"/>
        </w:rPr>
        <w:t>in order to</w:t>
      </w:r>
      <w:proofErr w:type="gramEnd"/>
      <w:r w:rsidRPr="00C52518">
        <w:rPr>
          <w:rFonts w:eastAsia="Times New Roman"/>
        </w:rPr>
        <w:t xml:space="preserve"> think about settler colonialism’s anti-Black modalities. </w:t>
      </w:r>
      <w:r w:rsidRPr="00C52518">
        <w:rPr>
          <w:rFonts w:eastAsia="Times New Roman"/>
          <w:b/>
          <w:u w:val="single"/>
        </w:rPr>
        <w:t>Fungibility and other frames deserve our attention as we continue to think about anti-Black racism, Native genocide and the US settler-slave (e)state</w:t>
      </w:r>
      <w:r w:rsidRPr="00C52518">
        <w:rPr>
          <w:rFonts w:eastAsia="Times New Roman"/>
        </w:rPr>
        <w:t>.</w:t>
      </w:r>
    </w:p>
    <w:p w14:paraId="486A6E22" w14:textId="19F2DF0C" w:rsidR="00E96D47" w:rsidRPr="006876C5" w:rsidRDefault="00E96D47" w:rsidP="00E96D47">
      <w:pPr>
        <w:pStyle w:val="Heading4"/>
        <w:rPr>
          <w:rFonts w:eastAsia="Times New Roman"/>
        </w:rPr>
      </w:pPr>
      <w:r>
        <w:rPr>
          <w:rFonts w:eastAsia="Times New Roman"/>
        </w:rPr>
        <w:t>Kentucky’s</w:t>
      </w:r>
      <w:r>
        <w:rPr>
          <w:rFonts w:eastAsia="Times New Roman"/>
        </w:rPr>
        <w:t xml:space="preserve"> reliance on utilitarianism requires questions of violence into liberal standards for rights and redress which downscales the destruction of Black flesh.  Ontology is an auto gg.</w:t>
      </w:r>
    </w:p>
    <w:p w14:paraId="360FEC2A" w14:textId="77777777" w:rsidR="00E96D47" w:rsidRPr="00B20066" w:rsidRDefault="00E96D47" w:rsidP="00E96D47">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392C65">
        <w:rPr>
          <w:sz w:val="20"/>
          <w:szCs w:val="20"/>
        </w:rPr>
        <w:t>in the area of</w:t>
      </w:r>
      <w:proofErr w:type="gramEnd"/>
      <w:r w:rsidRPr="00392C65">
        <w:rPr>
          <w:sz w:val="20"/>
          <w:szCs w:val="20"/>
        </w:rPr>
        <w:t xml:space="preserve">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 xml:space="preserve">.] // Bracketed for subject position of speaker. </w:t>
      </w:r>
    </w:p>
    <w:p w14:paraId="1BE3CA9F" w14:textId="77777777" w:rsidR="00E96D47" w:rsidRPr="00ED0E75" w:rsidRDefault="00E96D47" w:rsidP="00E96D47">
      <w:pPr>
        <w:rPr>
          <w:sz w:val="16"/>
          <w:szCs w:val="24"/>
        </w:rPr>
      </w:pPr>
      <w:r w:rsidRPr="00ED0E75">
        <w:rPr>
          <w:sz w:val="8"/>
          <w:szCs w:val="8"/>
        </w:rPr>
        <w:t xml:space="preserve">To understand this function and objective of law, we must return to the ontological difference that is an issue for the human. In Thinking about Law: In Silence with Heidegger, Oren Ben- Dor understands law as a feature of Heidegger’s ontological difference, and from this difference we can envision an ethics that emerges from the Order of Being. Although Heidegger does not write explicitly about law (at least not with the metaphysical expectations of legal theorists and lawyers), his insight into the Greek word </w:t>
      </w:r>
      <w:proofErr w:type="spellStart"/>
      <w:r w:rsidRPr="00ED0E75">
        <w:rPr>
          <w:sz w:val="8"/>
          <w:szCs w:val="8"/>
        </w:rPr>
        <w:t>dikē</w:t>
      </w:r>
      <w:proofErr w:type="spellEnd"/>
      <w:r w:rsidRPr="00ED0E75">
        <w:rPr>
          <w:sz w:val="8"/>
          <w:szCs w:val="8"/>
        </w:rPr>
        <w:t xml:space="preserve"> provides an opening onto a </w:t>
      </w:r>
      <w:proofErr w:type="spellStart"/>
      <w:r w:rsidRPr="00ED0E75">
        <w:rPr>
          <w:sz w:val="8"/>
          <w:szCs w:val="8"/>
        </w:rPr>
        <w:t>postmetaphysical</w:t>
      </w:r>
      <w:proofErr w:type="spellEnd"/>
      <w:r w:rsidRPr="00ED0E75">
        <w:rPr>
          <w:sz w:val="8"/>
          <w:szCs w:val="8"/>
        </w:rPr>
        <w:t xml:space="preserve"> analysis of law. Ben- Dor revisits Heidegger’s critique of metaphysical thinking through his engagement with Plato’s Republic in the essays “The Scope and Context of Plato’s Meditation on the Relationship of Art and Truth,” “The Anaximander Fragment,” and “The Limitation of Being” (published in Introduction to Metaphysics). According to Ben- Dor, </w:t>
      </w:r>
      <w:proofErr w:type="spellStart"/>
      <w:r w:rsidRPr="00ED0E75">
        <w:rPr>
          <w:sz w:val="8"/>
          <w:szCs w:val="8"/>
        </w:rPr>
        <w:t>Dikē</w:t>
      </w:r>
      <w:proofErr w:type="spellEnd"/>
      <w:r w:rsidRPr="00ED0E75">
        <w:rPr>
          <w:sz w:val="8"/>
          <w:szCs w:val="8"/>
        </w:rPr>
        <w:t xml:space="preserve"> “has three senses, all interconnected: of order [fug in the German], of protection and of justice. [These are] the threefold senses of the essence of law distorted in the ontic for- the- most- part being and thinking with and through law.”2 Furthermore, Ben- Dor suggests that “</w:t>
      </w:r>
      <w:proofErr w:type="spellStart"/>
      <w:r w:rsidRPr="00ED0E75">
        <w:rPr>
          <w:sz w:val="8"/>
          <w:szCs w:val="8"/>
        </w:rPr>
        <w:t>Dikē</w:t>
      </w:r>
      <w:proofErr w:type="spellEnd"/>
      <w:r w:rsidRPr="00ED0E75">
        <w:rPr>
          <w:sz w:val="8"/>
          <w:szCs w:val="8"/>
        </w:rPr>
        <w:t xml:space="preserve"> connotes the protection offered to the guardian of Being [Dasein] against the harm done to it by the entrenched legal,” and this is the “Law of the Being of being.”3 Ben- Dor’s philosophical rereading of Heidegger’s work is sophisticated and complex, but what I find particularly illuminating, and what I will focus on here, is the function of law that he presents. He seems to suggest that</w:t>
      </w:r>
      <w:r w:rsidRPr="00ED0E75">
        <w:rPr>
          <w:sz w:val="16"/>
          <w:szCs w:val="24"/>
        </w:rPr>
        <w:t xml:space="preserve"> </w:t>
      </w:r>
      <w:r w:rsidRPr="00486191">
        <w:rPr>
          <w:szCs w:val="24"/>
          <w:highlight w:val="yellow"/>
          <w:u w:val="single"/>
        </w:rPr>
        <w:t>the function of law</w:t>
      </w:r>
      <w:r w:rsidRPr="003C6431">
        <w:rPr>
          <w:szCs w:val="24"/>
          <w:u w:val="single"/>
        </w:rPr>
        <w:t xml:space="preserve"> — the metaphysical incarnation of it — </w:t>
      </w:r>
      <w:r w:rsidRPr="00486191">
        <w:rPr>
          <w:szCs w:val="24"/>
          <w:highlight w:val="yellow"/>
          <w:u w:val="single"/>
        </w:rPr>
        <w:t xml:space="preserve">is to protect and enforce </w:t>
      </w:r>
      <w:r w:rsidRPr="00486191">
        <w:rPr>
          <w:szCs w:val="24"/>
          <w:u w:val="single"/>
        </w:rPr>
        <w:t>the unfolding of Being</w:t>
      </w:r>
      <w:r w:rsidRPr="003C6431">
        <w:rPr>
          <w:szCs w:val="24"/>
          <w:u w:val="single"/>
        </w:rPr>
        <w:t xml:space="preserve"> or </w:t>
      </w:r>
      <w:r w:rsidRPr="00486191">
        <w:rPr>
          <w:szCs w:val="24"/>
          <w:highlight w:val="yellow"/>
          <w:u w:val="single"/>
        </w:rPr>
        <w:t>the</w:t>
      </w:r>
      <w:r w:rsidRPr="003C6431">
        <w:rPr>
          <w:szCs w:val="24"/>
          <w:u w:val="single"/>
        </w:rPr>
        <w:t xml:space="preserve"> primordial </w:t>
      </w:r>
      <w:r w:rsidRPr="00486191">
        <w:rPr>
          <w:szCs w:val="24"/>
          <w:highlight w:val="yellow"/>
          <w:u w:val="single"/>
        </w:rPr>
        <w:t xml:space="preserve">relation between the human and </w:t>
      </w:r>
      <w:proofErr w:type="gramStart"/>
      <w:r w:rsidRPr="00486191">
        <w:rPr>
          <w:szCs w:val="24"/>
          <w:highlight w:val="yellow"/>
          <w:u w:val="single"/>
        </w:rPr>
        <w:t>Being</w:t>
      </w:r>
      <w:proofErr w:type="gramEnd"/>
      <w:r w:rsidRPr="00486191">
        <w:rPr>
          <w:szCs w:val="24"/>
          <w:highlight w:val="yellow"/>
          <w:u w:val="single"/>
        </w:rPr>
        <w:t xml:space="preserve">. This function is distorted, </w:t>
      </w:r>
      <w:r w:rsidRPr="00486191">
        <w:rPr>
          <w:szCs w:val="24"/>
          <w:u w:val="single"/>
        </w:rPr>
        <w:t xml:space="preserve">however, </w:t>
      </w:r>
      <w:r w:rsidRPr="00486191">
        <w:rPr>
          <w:szCs w:val="24"/>
          <w:highlight w:val="yellow"/>
          <w:u w:val="single"/>
        </w:rPr>
        <w:t>by an ontic legalism</w:t>
      </w:r>
      <w:r w:rsidRPr="003C6431">
        <w:rPr>
          <w:szCs w:val="24"/>
          <w:u w:val="single"/>
        </w:rPr>
        <w:t xml:space="preserve"> (or science of law), </w:t>
      </w:r>
      <w:r w:rsidRPr="00486191">
        <w:rPr>
          <w:szCs w:val="24"/>
          <w:highlight w:val="yellow"/>
          <w:u w:val="single"/>
        </w:rPr>
        <w:t xml:space="preserve">which focuses on calculating injury, </w:t>
      </w:r>
      <w:r w:rsidRPr="00486191">
        <w:rPr>
          <w:szCs w:val="24"/>
          <w:u w:val="single"/>
        </w:rPr>
        <w:t xml:space="preserve">objectifying redress, </w:t>
      </w:r>
      <w:r w:rsidRPr="00486191">
        <w:rPr>
          <w:szCs w:val="24"/>
          <w:highlight w:val="yellow"/>
          <w:u w:val="single"/>
        </w:rPr>
        <w:t>schematizing rights</w:t>
      </w:r>
      <w:r w:rsidRPr="00486191">
        <w:rPr>
          <w:szCs w:val="24"/>
          <w:u w:val="single"/>
        </w:rPr>
        <w:t xml:space="preserve">/privileges, </w:t>
      </w:r>
      <w:r w:rsidRPr="00486191">
        <w:rPr>
          <w:szCs w:val="24"/>
          <w:highlight w:val="yellow"/>
          <w:u w:val="single"/>
        </w:rPr>
        <w:t>and predicting consequences</w:t>
      </w:r>
      <w:r w:rsidRPr="003C6431">
        <w:rPr>
          <w:b/>
          <w:bCs/>
          <w:szCs w:val="24"/>
          <w:u w:val="single"/>
        </w:rPr>
        <w:t xml:space="preserve">. What redress, rights, and </w:t>
      </w:r>
      <w:r w:rsidRPr="00223954">
        <w:rPr>
          <w:b/>
          <w:bCs/>
          <w:szCs w:val="24"/>
          <w:highlight w:val="yellow"/>
          <w:u w:val="single"/>
        </w:rPr>
        <w:t>consequences</w:t>
      </w:r>
      <w:r w:rsidRPr="003C6431">
        <w:rPr>
          <w:b/>
          <w:bCs/>
          <w:szCs w:val="24"/>
          <w:u w:val="single"/>
        </w:rPr>
        <w:t xml:space="preserve"> all </w:t>
      </w:r>
      <w:r w:rsidRPr="00223954">
        <w:rPr>
          <w:b/>
          <w:bCs/>
          <w:szCs w:val="24"/>
          <w:highlight w:val="yellow"/>
          <w:u w:val="single"/>
        </w:rPr>
        <w:t>conceal</w:t>
      </w:r>
      <w:r w:rsidRPr="003C6431">
        <w:rPr>
          <w:b/>
          <w:bCs/>
          <w:szCs w:val="24"/>
          <w:u w:val="single"/>
        </w:rPr>
        <w:t xml:space="preserve"> is </w:t>
      </w:r>
      <w:r w:rsidRPr="00223954">
        <w:rPr>
          <w:b/>
          <w:bCs/>
          <w:szCs w:val="24"/>
          <w:highlight w:val="yellow"/>
          <w:u w:val="single"/>
        </w:rPr>
        <w:t>the</w:t>
      </w:r>
      <w:r w:rsidRPr="003C6431">
        <w:rPr>
          <w:b/>
          <w:bCs/>
          <w:szCs w:val="24"/>
          <w:u w:val="single"/>
        </w:rPr>
        <w:t xml:space="preserve">ir fundamental </w:t>
      </w:r>
      <w:r w:rsidRPr="00223954">
        <w:rPr>
          <w:b/>
          <w:bCs/>
          <w:szCs w:val="24"/>
          <w:highlight w:val="yellow"/>
          <w:u w:val="single"/>
        </w:rPr>
        <w:t>relationship to Being</w:t>
      </w:r>
      <w:r w:rsidRPr="003C6431">
        <w:rPr>
          <w:b/>
          <w:bCs/>
          <w:szCs w:val="24"/>
          <w:u w:val="single"/>
        </w:rPr>
        <w:t>.</w:t>
      </w:r>
      <w:r w:rsidRPr="00ED0E75">
        <w:rPr>
          <w:sz w:val="16"/>
          <w:szCs w:val="24"/>
        </w:rPr>
        <w:t xml:space="preserve"> In other words, </w:t>
      </w:r>
      <w:r w:rsidRPr="00744CB9">
        <w:rPr>
          <w:b/>
          <w:bCs/>
          <w:szCs w:val="24"/>
          <w:u w:val="single"/>
        </w:rPr>
        <w:t xml:space="preserve">you have rights to protect and sustain your </w:t>
      </w:r>
      <w:proofErr w:type="gramStart"/>
      <w:r w:rsidRPr="00744CB9">
        <w:rPr>
          <w:b/>
          <w:bCs/>
          <w:szCs w:val="24"/>
          <w:u w:val="single"/>
        </w:rPr>
        <w:t>relation</w:t>
      </w:r>
      <w:proofErr w:type="gramEnd"/>
      <w:r w:rsidRPr="00744CB9">
        <w:rPr>
          <w:b/>
          <w:bCs/>
          <w:szCs w:val="24"/>
          <w:u w:val="single"/>
        </w:rPr>
        <w:t xml:space="preserve"> with Being against forces designed to pulverize it </w:t>
      </w:r>
      <w:r w:rsidRPr="00ED0E75">
        <w:rPr>
          <w:sz w:val="16"/>
          <w:szCs w:val="24"/>
        </w:rPr>
        <w:t xml:space="preserve">(what we call “injury”). </w:t>
      </w:r>
      <w:r w:rsidRPr="00744CB9">
        <w:rPr>
          <w:szCs w:val="24"/>
          <w:u w:val="single"/>
        </w:rPr>
        <w:t>The self that anchors rights discourse</w:t>
      </w:r>
      <w:r w:rsidRPr="00486191">
        <w:rPr>
          <w:szCs w:val="24"/>
          <w:u w:val="single"/>
        </w:rPr>
        <w:t xml:space="preserve">, injury, and privilege becomes an ersatz, or insufficient, substitute for a (non)relation between the human’s there- ness and </w:t>
      </w:r>
      <w:proofErr w:type="gramStart"/>
      <w:r w:rsidRPr="00486191">
        <w:rPr>
          <w:szCs w:val="24"/>
          <w:u w:val="single"/>
        </w:rPr>
        <w:t>Being</w:t>
      </w:r>
      <w:proofErr w:type="gramEnd"/>
      <w:r w:rsidRPr="00E630C5">
        <w:rPr>
          <w:szCs w:val="24"/>
          <w:u w:val="single"/>
        </w:rPr>
        <w:t>.</w:t>
      </w:r>
      <w:r w:rsidRPr="00ED0E75">
        <w:rPr>
          <w:sz w:val="16"/>
          <w:szCs w:val="24"/>
        </w:rPr>
        <w:t xml:space="preserve"> Returning to this primordial function of law, as protecting the unfolding of Being, helps us to sort through the seductions of legalism — that is, the </w:t>
      </w:r>
      <w:r w:rsidRPr="004A30EC">
        <w:rPr>
          <w:b/>
          <w:bCs/>
          <w:sz w:val="40"/>
          <w:szCs w:val="44"/>
          <w:highlight w:val="yellow"/>
          <w:u w:val="single"/>
        </w:rPr>
        <w:t xml:space="preserve">proposed legal solutions to the problems of injury </w:t>
      </w:r>
      <w:r w:rsidRPr="004A30EC">
        <w:rPr>
          <w:b/>
          <w:bCs/>
          <w:sz w:val="40"/>
          <w:szCs w:val="44"/>
          <w:u w:val="single"/>
        </w:rPr>
        <w:t>just</w:t>
      </w:r>
      <w:r w:rsidRPr="004A30EC">
        <w:rPr>
          <w:b/>
          <w:bCs/>
          <w:sz w:val="40"/>
          <w:szCs w:val="44"/>
          <w:highlight w:val="yellow"/>
          <w:u w:val="single"/>
        </w:rPr>
        <w:t xml:space="preserve"> sustain it, since these solutions forget Being</w:t>
      </w:r>
      <w:r w:rsidRPr="00E630C5">
        <w:rPr>
          <w:szCs w:val="24"/>
          <w:u w:val="single"/>
        </w:rPr>
        <w:t>.</w:t>
      </w:r>
      <w:r w:rsidRPr="00ED0E75">
        <w:rPr>
          <w:sz w:val="16"/>
          <w:szCs w:val="24"/>
        </w:rPr>
        <w:t xml:space="preserve"> In short, as read through Heidegger and Ben- Dor, injury is the consequence of forgetting Being and distorting the function of this tool for the guardian of Being — to protect and enforce this (non)relation. I would also suggest, following Heidegger and Ben-Dor, that “Ethics” and “Freedom” are two proper names for protecting and enforcing this (non)relation. Within the corpus of law, both freedom and ethics orbit around the protection of this self (the primordial relation) from the injuries of indignity and denial. Or, as Ben- Dor states, “To let Dasein gain ground, to let Dasein ground as one with the simple unity of the fourfold, is to be ethical. To let Dasein be open towards its unfolding world as the grounding of its nearest is ethical. To protect and enforce such ground is the essence of law.”4 </w:t>
      </w:r>
      <w:r w:rsidRPr="006A3057">
        <w:rPr>
          <w:szCs w:val="24"/>
          <w:u w:val="single"/>
        </w:rPr>
        <w:t>The law is an ontological instrument. Its purpose is distorted by the supremacy of metaphysical imperatives and objectives.</w:t>
      </w:r>
      <w:r w:rsidRPr="00ED0E75">
        <w:rPr>
          <w:sz w:val="16"/>
          <w:szCs w:val="24"/>
        </w:rPr>
        <w:t xml:space="preserve"> But within this primordial function, we must tease out another distinction: the Law of Being and the being of law. What I have discussed thus far is the being of law — the metaphysical instrument designed to protect and enforce the Law of Being. The being of law is something akin to the executive agency of the Law of Being. Our </w:t>
      </w:r>
      <w:r w:rsidRPr="00486191">
        <w:rPr>
          <w:szCs w:val="24"/>
          <w:u w:val="single"/>
        </w:rPr>
        <w:t>legislative decrees, policies, and rights are all subordinate to the Law of Being.</w:t>
      </w:r>
      <w:r w:rsidRPr="00ED0E75">
        <w:rPr>
          <w:sz w:val="8"/>
          <w:szCs w:val="8"/>
        </w:rPr>
        <w:t xml:space="preserve"> ABANDONMENT AND OUTLAWING What is the Law of Being? If we think of Law as the order of Being [</w:t>
      </w:r>
      <w:proofErr w:type="spellStart"/>
      <w:r w:rsidRPr="00ED0E75">
        <w:rPr>
          <w:sz w:val="8"/>
          <w:szCs w:val="8"/>
        </w:rPr>
        <w:t>dikē</w:t>
      </w:r>
      <w:proofErr w:type="spellEnd"/>
      <w:r w:rsidRPr="00ED0E75">
        <w:rPr>
          <w:sz w:val="8"/>
          <w:szCs w:val="8"/>
        </w:rPr>
        <w:t xml:space="preserve">], then we understand this order, not just as a realm or field (e.g., like a political order), but also as a command (e.g., an order from a parental figure) of its </w:t>
      </w:r>
      <w:proofErr w:type="gramStart"/>
      <w:r w:rsidRPr="00ED0E75">
        <w:rPr>
          <w:sz w:val="8"/>
          <w:szCs w:val="8"/>
        </w:rPr>
        <w:t>particular saying</w:t>
      </w:r>
      <w:proofErr w:type="gramEnd"/>
      <w:r w:rsidRPr="00ED0E75">
        <w:rPr>
          <w:sz w:val="8"/>
          <w:szCs w:val="8"/>
        </w:rPr>
        <w:t xml:space="preserve">, demand, or requirement. Perhaps the realm of Being is nothing more than this command itself. The Law of Being, then, is the order of Being — what it requires and how this requirement sustains Being (since the human is the guardian of Being and Being needs this guardianship, or care, to manifest). But this order is peculiar, and it confounds our diurnal (and metaphysical) understanding of a law and the order that characterizes law in general. What is quite remarkable about Jean- Luc Nancy’s The Birth of Presence is his interpretation of the (non)relation between Being, being, and law. For the Law of Being is a law that conditions all law (our metaphysical understanding of law as this or that decree/legislation as it concerns beings) and a law that “gives nothing, but orders.” This order is revealed to be abandonment (the Law of Being is the Law of Abandonment). There is a fundamental (non)relation between law and abandonment; indeed, abandonment preconditions any law and is understood as the law outside of law that is itself a law (something akin to an exception that is within and without simultaneously). Abandonment is the “not” of law, to borrow Oren </w:t>
      </w:r>
      <w:proofErr w:type="spellStart"/>
      <w:r w:rsidRPr="00ED0E75">
        <w:rPr>
          <w:sz w:val="8"/>
          <w:szCs w:val="8"/>
        </w:rPr>
        <w:t>BenDor’s</w:t>
      </w:r>
      <w:proofErr w:type="spellEnd"/>
      <w:r w:rsidRPr="00ED0E75">
        <w:rPr>
          <w:sz w:val="8"/>
          <w:szCs w:val="8"/>
        </w:rPr>
        <w:t xml:space="preserve"> conception — this “not” escapes simple negativity (i.e., “this is radically different from that,” a metaphysical formulation</w:t>
      </w:r>
      <w:proofErr w:type="gramStart"/>
      <w:r w:rsidRPr="00ED0E75">
        <w:rPr>
          <w:sz w:val="8"/>
          <w:szCs w:val="8"/>
        </w:rPr>
        <w:t>), but</w:t>
      </w:r>
      <w:proofErr w:type="gramEnd"/>
      <w:r w:rsidRPr="00ED0E75">
        <w:rPr>
          <w:sz w:val="8"/>
          <w:szCs w:val="8"/>
        </w:rPr>
        <w:t xml:space="preserve"> is the within/ without exception that undergirds our metaphysical understanding of law. To return to Nancy, his presentation of abandonment, as the Law of Abandonment and the (non)relation between it and being (abandoned being) presents the condition of law as that which withholds or dissimulates itself within being. We can understand Nancy as suggesting the Law of Abandonment demands absolute submission to the withdrawal of Being through (and within) the </w:t>
      </w:r>
      <w:proofErr w:type="spellStart"/>
      <w:r w:rsidRPr="00ED0E75">
        <w:rPr>
          <w:sz w:val="8"/>
          <w:szCs w:val="8"/>
        </w:rPr>
        <w:t>there</w:t>
      </w:r>
      <w:proofErr w:type="spellEnd"/>
      <w:r w:rsidRPr="00ED0E75">
        <w:rPr>
          <w:sz w:val="8"/>
          <w:szCs w:val="8"/>
        </w:rPr>
        <w:t xml:space="preserve">- ness of the human’s being (Being revealed through the dissimulation of itself within being — withdrawal). According to Nancy: One always abandons to a law. The destitution of abandoned being is measured by the limitless severity of the law to which it finds itself exposed. Abandonment does not constitute a subpoena to present oneself before this or that court of law. It is a compulsion to appear absolutely under the law, under the law as such and in its totality. In the same way — it is the same thing — to be banished does not amount to coming under a provision of the law, but rather to coming under the entirety of the law. Turned over to the absolute of the law, the banished one is thereby abandoned completely outside its jurisdiction. The law of abandonment requires the law be applied through its withdrawal. </w:t>
      </w:r>
      <w:proofErr w:type="spellStart"/>
      <w:r w:rsidRPr="00ED0E75">
        <w:rPr>
          <w:sz w:val="8"/>
          <w:szCs w:val="8"/>
        </w:rPr>
        <w:t>outLawing</w:t>
      </w:r>
      <w:proofErr w:type="spellEnd"/>
      <w:r w:rsidRPr="00ED0E75">
        <w:rPr>
          <w:sz w:val="8"/>
          <w:szCs w:val="8"/>
        </w:rPr>
        <w:t xml:space="preserve"> 69 The Law of abandonment is the other of the law, which constitutes the law. Abandoned being finds itself deserted to a degree that it finds itself remitted, entrusted, or thrown to this law that constitutes the law, this other and same, to this other side of all law that borders and upholds a legal universe; an absolute, solemn order, which prescribes nothing but abandonment</w:t>
      </w:r>
      <w:proofErr w:type="gramStart"/>
      <w:r w:rsidRPr="00ED0E75">
        <w:rPr>
          <w:sz w:val="8"/>
          <w:szCs w:val="8"/>
        </w:rPr>
        <w:t>. . . .</w:t>
      </w:r>
      <w:proofErr w:type="gramEnd"/>
      <w:r w:rsidRPr="00ED0E75">
        <w:rPr>
          <w:sz w:val="8"/>
          <w:szCs w:val="8"/>
        </w:rPr>
        <w:t xml:space="preserve"> Abandonment respects the law; it cannot do otherwise.5 Nancy’s etymological investigation of abandonment presents the term as deriving from </w:t>
      </w:r>
      <w:proofErr w:type="spellStart"/>
      <w:r w:rsidRPr="00ED0E75">
        <w:rPr>
          <w:sz w:val="8"/>
          <w:szCs w:val="8"/>
        </w:rPr>
        <w:t>bandon</w:t>
      </w:r>
      <w:proofErr w:type="spellEnd"/>
      <w:r w:rsidRPr="00ED0E75">
        <w:rPr>
          <w:sz w:val="8"/>
          <w:szCs w:val="8"/>
        </w:rPr>
        <w:t xml:space="preserve"> (</w:t>
      </w:r>
      <w:proofErr w:type="spellStart"/>
      <w:r w:rsidRPr="00ED0E75">
        <w:rPr>
          <w:sz w:val="8"/>
          <w:szCs w:val="8"/>
        </w:rPr>
        <w:t>bandum</w:t>
      </w:r>
      <w:proofErr w:type="spellEnd"/>
      <w:r w:rsidRPr="00ED0E75">
        <w:rPr>
          <w:sz w:val="8"/>
          <w:szCs w:val="8"/>
        </w:rPr>
        <w:t xml:space="preserve">, band, </w:t>
      </w:r>
      <w:proofErr w:type="spellStart"/>
      <w:r w:rsidRPr="00ED0E75">
        <w:rPr>
          <w:sz w:val="8"/>
          <w:szCs w:val="8"/>
        </w:rPr>
        <w:t>bannen</w:t>
      </w:r>
      <w:proofErr w:type="spellEnd"/>
      <w:r w:rsidRPr="00ED0E75">
        <w:rPr>
          <w:sz w:val="8"/>
          <w:szCs w:val="8"/>
        </w:rPr>
        <w:t xml:space="preserve">), meaning an “order, prescription, a decree, a permission, and a power that holds these freely at its disposal. To abandon is to remit, entrust, or turn over to such a sovereign power, and to remit, entrust or turn over to its ban, that is to its proclaiming, to its convening, and to its sentencing.”6 Thus, Nancy suggests that the Law of Abandonment orders absolute submission, or remittance, to the ban (or law) of Being. This formulation necessitates a clarification of what the Law itself entails (we know, thus far, that it requires absolute submission to abandonment, as the withdrawal of </w:t>
      </w:r>
      <w:r w:rsidRPr="00ED0E75">
        <w:rPr>
          <w:sz w:val="8"/>
          <w:szCs w:val="8"/>
        </w:rPr>
        <w:lastRenderedPageBreak/>
        <w:t xml:space="preserve">Being through dissimulation). What is most important for our engagement with Nancy is precisely this clarification; for it adumbrates the inseparability of law and the human being: Man is the being of abandoned being and as such is constituted or rather instituted only by the reception of the order to see man here, there where he is abandoned. To order to see is still an eidetic, or theoretical, order. But what it gives the order to see, the </w:t>
      </w:r>
      <w:proofErr w:type="spellStart"/>
      <w:r w:rsidRPr="00ED0E75">
        <w:rPr>
          <w:sz w:val="8"/>
          <w:szCs w:val="8"/>
        </w:rPr>
        <w:t>there of</w:t>
      </w:r>
      <w:proofErr w:type="spellEnd"/>
      <w:r w:rsidRPr="00ED0E75">
        <w:rPr>
          <w:sz w:val="8"/>
          <w:szCs w:val="8"/>
        </w:rPr>
        <w:t xml:space="preserve"> man, offers no idea, gives nothing to be seen . . . a place gives itself to be seen, configures itself, but here or there (it is the same, and the other), although it imparts places, although it broaches space and outlines its schemas, itself remains invisible. Here opens a spacing, clears an area upon which being is thrown, abandoned.7 What, then, does Nancy mean with this spacing of the order? If what defines the human’s being is Da- sein [being there], then Being unfolds through the </w:t>
      </w:r>
      <w:proofErr w:type="spellStart"/>
      <w:r w:rsidRPr="00ED0E75">
        <w:rPr>
          <w:sz w:val="8"/>
          <w:szCs w:val="8"/>
        </w:rPr>
        <w:t>thrown</w:t>
      </w:r>
      <w:proofErr w:type="spellEnd"/>
      <w:r w:rsidRPr="00ED0E75">
        <w:rPr>
          <w:sz w:val="8"/>
          <w:szCs w:val="8"/>
        </w:rPr>
        <w:t>- ness of the human in that very place (that very there). “Man is only ordered as being- there, or to be there — that is, here.”8 Thus, the Law of Abandonment orders the human to see this very place (space 70 chapter two as there- ness) within which Being unfolds through it.</w:t>
      </w:r>
      <w:r w:rsidRPr="00ED0E75">
        <w:rPr>
          <w:sz w:val="16"/>
          <w:szCs w:val="24"/>
        </w:rPr>
        <w:t xml:space="preserve"> </w:t>
      </w:r>
      <w:r w:rsidRPr="00DB7235">
        <w:rPr>
          <w:szCs w:val="24"/>
          <w:u w:val="single"/>
        </w:rPr>
        <w:t xml:space="preserve">But </w:t>
      </w:r>
      <w:r w:rsidRPr="001F49FF">
        <w:rPr>
          <w:szCs w:val="24"/>
          <w:u w:val="single"/>
        </w:rPr>
        <w:t xml:space="preserve">there is a conundrum: the law demands a seeing of the place of Being’s </w:t>
      </w:r>
      <w:proofErr w:type="gramStart"/>
      <w:r w:rsidRPr="001F49FF">
        <w:rPr>
          <w:szCs w:val="24"/>
          <w:u w:val="single"/>
        </w:rPr>
        <w:t>unfolding</w:t>
      </w:r>
      <w:proofErr w:type="gramEnd"/>
      <w:r w:rsidRPr="001F49FF">
        <w:rPr>
          <w:szCs w:val="24"/>
          <w:u w:val="single"/>
        </w:rPr>
        <w:t xml:space="preserve"> but this place is invisible — the demand to see what is invisible, as a necessity of the order, is what constitutes withdrawal. </w:t>
      </w:r>
      <w:r w:rsidRPr="001F49FF">
        <w:rPr>
          <w:sz w:val="8"/>
          <w:szCs w:val="8"/>
        </w:rPr>
        <w:t xml:space="preserve">According to Nancy, this constitutes an impossible categorical imperative, an impossibility that sets something like Kant’s categorical imperative into motion (i.e., an impossible law founds the instantiation of all laws). But why is this place invisible? It is invisible precisely because the place where </w:t>
      </w:r>
      <w:proofErr w:type="gramStart"/>
      <w:r w:rsidRPr="001F49FF">
        <w:rPr>
          <w:sz w:val="8"/>
          <w:szCs w:val="8"/>
        </w:rPr>
        <w:t>Being</w:t>
      </w:r>
      <w:proofErr w:type="gramEnd"/>
      <w:r w:rsidRPr="001F49FF">
        <w:rPr>
          <w:sz w:val="8"/>
          <w:szCs w:val="8"/>
        </w:rPr>
        <w:t xml:space="preserve"> unfolds is the place where it also withdraws. We are thus ordered to see the place of withdrawal that constitutes the human as such. This withdrawal does not conform to the metaphysical schema of time/space, so it demands obedience to an impossible demand. What we can take from Nancy’s diacritical presentation is that all laws (i.e., legislation passed by Congress, amendments, decrees) are subordinate to an impossible demand to see an invisible space of Being’s withdrawal — into the very there- ness that one is thrown. Although one cannot see the place, the order to see anyway is the order upon which law gains its ethical ground. To see what </w:t>
      </w:r>
      <w:proofErr w:type="gramStart"/>
      <w:r w:rsidRPr="001F49FF">
        <w:rPr>
          <w:sz w:val="8"/>
          <w:szCs w:val="8"/>
        </w:rPr>
        <w:t>is invisible sets</w:t>
      </w:r>
      <w:proofErr w:type="gramEnd"/>
      <w:r w:rsidRPr="001F49FF">
        <w:rPr>
          <w:sz w:val="8"/>
          <w:szCs w:val="8"/>
        </w:rPr>
        <w:t xml:space="preserve"> the enterprise of law — as both protection and enforcement — into motion. But what I would like to present is an additional problematic: all seeing is predicated upon blindness.</w:t>
      </w:r>
      <w:r w:rsidRPr="001F49FF">
        <w:rPr>
          <w:sz w:val="16"/>
          <w:szCs w:val="24"/>
        </w:rPr>
        <w:t xml:space="preserve"> </w:t>
      </w:r>
      <w:r w:rsidRPr="001F49FF">
        <w:rPr>
          <w:b/>
          <w:bCs/>
          <w:szCs w:val="24"/>
          <w:u w:val="single"/>
        </w:rPr>
        <w:t xml:space="preserve">Something must remain outside the field of vision for the </w:t>
      </w:r>
      <w:proofErr w:type="spellStart"/>
      <w:r w:rsidRPr="001F49FF">
        <w:rPr>
          <w:b/>
          <w:bCs/>
          <w:szCs w:val="24"/>
          <w:u w:val="single"/>
        </w:rPr>
        <w:t>seeing</w:t>
      </w:r>
      <w:proofErr w:type="spellEnd"/>
      <w:r w:rsidRPr="001F49FF">
        <w:rPr>
          <w:b/>
          <w:bCs/>
          <w:szCs w:val="24"/>
          <w:u w:val="single"/>
        </w:rPr>
        <w:t xml:space="preserve"> to take place</w:t>
      </w:r>
      <w:r w:rsidRPr="00D3738C">
        <w:rPr>
          <w:szCs w:val="24"/>
          <w:u w:val="single"/>
        </w:rPr>
        <w:t xml:space="preserve"> — blindness provides the condition of possibility for the sight mandated, even to see the invisible.</w:t>
      </w:r>
      <w:r w:rsidRPr="00ED0E75">
        <w:rPr>
          <w:sz w:val="16"/>
          <w:szCs w:val="24"/>
        </w:rPr>
        <w:t xml:space="preserve"> We can also conceive of Nancy’s ban through another perspective, as least etymologically, then. Ban also connotes a covering over or a censuring. When something is censured, it provides the condition of possibility for something else to be seen. Thus, the ban, the Law of Abandonment, not only requires the seeing of the invisible, but simultaneously the not seeing, the censuring, of the non- place (the always already not there or here). What I am suggesting is that the Law of Abandonment is doubled (and conceals this doubling</w:t>
      </w:r>
      <w:r w:rsidRPr="009630FC">
        <w:rPr>
          <w:b/>
          <w:bCs/>
          <w:szCs w:val="24"/>
          <w:u w:val="single"/>
        </w:rPr>
        <w:t xml:space="preserve">). The double function is to see the invisible and not see that which never arrived — that which lacked a </w:t>
      </w:r>
      <w:proofErr w:type="spellStart"/>
      <w:r w:rsidRPr="009630FC">
        <w:rPr>
          <w:b/>
          <w:bCs/>
          <w:szCs w:val="24"/>
          <w:u w:val="single"/>
        </w:rPr>
        <w:t>there</w:t>
      </w:r>
      <w:proofErr w:type="spellEnd"/>
      <w:r w:rsidRPr="009630FC">
        <w:rPr>
          <w:b/>
          <w:bCs/>
          <w:szCs w:val="24"/>
          <w:u w:val="single"/>
        </w:rPr>
        <w:t xml:space="preserve">- ness through which Being would withdraw. This second, and hidden, order of law is what I will call “outlawing,” </w:t>
      </w:r>
      <w:r w:rsidRPr="00ED0E75">
        <w:rPr>
          <w:sz w:val="16"/>
          <w:szCs w:val="24"/>
        </w:rPr>
        <w:t xml:space="preserve">following Frantz Fanon. </w:t>
      </w:r>
      <w:r w:rsidRPr="00486191">
        <w:rPr>
          <w:szCs w:val="24"/>
          <w:u w:val="single"/>
        </w:rPr>
        <w:t>It is the demand not to see the nonarrival, which Being parasitically relies upon for its own withdrawal.</w:t>
      </w:r>
      <w:r w:rsidRPr="009630FC">
        <w:rPr>
          <w:szCs w:val="24"/>
          <w:u w:val="single"/>
        </w:rPr>
        <w:t xml:space="preserve"> </w:t>
      </w:r>
      <w:r w:rsidRPr="00ED0E75">
        <w:rPr>
          <w:sz w:val="16"/>
          <w:szCs w:val="24"/>
        </w:rPr>
        <w:t xml:space="preserve">This, I argue, </w:t>
      </w:r>
      <w:r w:rsidRPr="009630FC">
        <w:rPr>
          <w:szCs w:val="24"/>
          <w:u w:val="single"/>
        </w:rPr>
        <w:t xml:space="preserve">is a simultaneous order not to see black being, since it is without a world and lacks a </w:t>
      </w:r>
      <w:proofErr w:type="spellStart"/>
      <w:r w:rsidRPr="009630FC">
        <w:rPr>
          <w:szCs w:val="24"/>
          <w:u w:val="single"/>
        </w:rPr>
        <w:t>there</w:t>
      </w:r>
      <w:proofErr w:type="spellEnd"/>
      <w:r w:rsidRPr="009630FC">
        <w:rPr>
          <w:szCs w:val="24"/>
          <w:u w:val="single"/>
        </w:rPr>
        <w:t xml:space="preserve">- ness within the unfolding of Being. </w:t>
      </w:r>
      <w:r w:rsidRPr="00486191">
        <w:rPr>
          <w:szCs w:val="24"/>
          <w:highlight w:val="yellow"/>
          <w:u w:val="single"/>
        </w:rPr>
        <w:t xml:space="preserve">Blackness </w:t>
      </w:r>
      <w:r w:rsidRPr="00744CB9">
        <w:rPr>
          <w:szCs w:val="24"/>
          <w:u w:val="single"/>
        </w:rPr>
        <w:t xml:space="preserve">terrifies and </w:t>
      </w:r>
      <w:r w:rsidRPr="00486191">
        <w:rPr>
          <w:szCs w:val="24"/>
          <w:highlight w:val="yellow"/>
          <w:u w:val="single"/>
        </w:rPr>
        <w:t xml:space="preserve">is </w:t>
      </w:r>
      <w:r w:rsidRPr="00744CB9">
        <w:rPr>
          <w:szCs w:val="24"/>
          <w:highlight w:val="yellow"/>
          <w:u w:val="single"/>
        </w:rPr>
        <w:t xml:space="preserve">terrorized, ontologically, because </w:t>
      </w:r>
      <w:r w:rsidRPr="00486191">
        <w:rPr>
          <w:szCs w:val="24"/>
          <w:highlight w:val="yellow"/>
          <w:u w:val="single"/>
        </w:rPr>
        <w:t xml:space="preserve">it lacks a place from which an </w:t>
      </w:r>
      <w:r w:rsidRPr="00744CB9">
        <w:rPr>
          <w:szCs w:val="24"/>
          <w:u w:val="single"/>
        </w:rPr>
        <w:t xml:space="preserve">ethical </w:t>
      </w:r>
      <w:r w:rsidRPr="00486191">
        <w:rPr>
          <w:szCs w:val="24"/>
          <w:highlight w:val="yellow"/>
          <w:u w:val="single"/>
        </w:rPr>
        <w:t>imperative to see can emerge</w:t>
      </w:r>
      <w:r w:rsidRPr="009630FC">
        <w:rPr>
          <w:szCs w:val="24"/>
          <w:u w:val="single"/>
        </w:rPr>
        <w:t>.</w:t>
      </w:r>
      <w:r w:rsidRPr="00ED0E75">
        <w:rPr>
          <w:sz w:val="16"/>
          <w:szCs w:val="24"/>
        </w:rPr>
        <w:t xml:space="preserve"> Following Hortense Spillers, the consequence of this perverse imperative is that “we lose any hint or suggestion of a dimension of ethics, of relatedness . . . to that extent, the procedure adopted for the captive flesh demarcates a total objectification.”9 Spillers also suggests that “[</w:t>
      </w:r>
      <w:r w:rsidRPr="00ED0E75">
        <w:rPr>
          <w:rStyle w:val="StyleUnderline"/>
        </w:rPr>
        <w:t xml:space="preserve">the] </w:t>
      </w:r>
      <w:r w:rsidRPr="00ED0E75">
        <w:rPr>
          <w:rStyle w:val="Emphasis"/>
          <w:highlight w:val="yellow"/>
        </w:rPr>
        <w:t xml:space="preserve">undecipherable markings on the captive body render a </w:t>
      </w:r>
      <w:r w:rsidRPr="001F49FF">
        <w:rPr>
          <w:rStyle w:val="Emphasis"/>
        </w:rPr>
        <w:t>kind of</w:t>
      </w:r>
      <w:r w:rsidRPr="00ED0E75">
        <w:rPr>
          <w:rStyle w:val="StyleUnderline"/>
        </w:rPr>
        <w:t xml:space="preserve"> </w:t>
      </w:r>
      <w:r w:rsidRPr="00ED0E75">
        <w:rPr>
          <w:rStyle w:val="StyleUnderline"/>
          <w:highlight w:val="yellow"/>
        </w:rPr>
        <w:t xml:space="preserve">hieroglyphics of the flesh </w:t>
      </w:r>
      <w:r w:rsidRPr="00FD6EE1">
        <w:rPr>
          <w:rStyle w:val="StyleUnderline"/>
        </w:rPr>
        <w:t>whose</w:t>
      </w:r>
      <w:r w:rsidRPr="00ED0E75">
        <w:rPr>
          <w:rStyle w:val="StyleUnderline"/>
        </w:rPr>
        <w:t xml:space="preserve"> severe </w:t>
      </w:r>
      <w:proofErr w:type="spellStart"/>
      <w:r w:rsidRPr="00ED0E75">
        <w:rPr>
          <w:rStyle w:val="StyleUnderline"/>
        </w:rPr>
        <w:t>disjunctures</w:t>
      </w:r>
      <w:proofErr w:type="spellEnd"/>
      <w:r w:rsidRPr="00ED0E75">
        <w:rPr>
          <w:rStyle w:val="StyleUnderline"/>
        </w:rPr>
        <w:t xml:space="preserve"> </w:t>
      </w:r>
      <w:r w:rsidRPr="00FD6EE1">
        <w:rPr>
          <w:rStyle w:val="StyleUnderline"/>
        </w:rPr>
        <w:t xml:space="preserve">come to be </w:t>
      </w:r>
      <w:r w:rsidRPr="009C2BCC">
        <w:rPr>
          <w:rStyle w:val="StyleUnderline"/>
        </w:rPr>
        <w:t>hidden</w:t>
      </w:r>
      <w:r w:rsidRPr="00ED0E75">
        <w:rPr>
          <w:sz w:val="16"/>
          <w:szCs w:val="24"/>
        </w:rPr>
        <w:t xml:space="preserve"> to the cultural seeing of skin color”10 (emphasis mine). Spil </w:t>
      </w:r>
      <w:proofErr w:type="spellStart"/>
      <w:r w:rsidRPr="00ED0E75">
        <w:rPr>
          <w:sz w:val="16"/>
          <w:szCs w:val="24"/>
        </w:rPr>
        <w:t>lers’s</w:t>
      </w:r>
      <w:proofErr w:type="spellEnd"/>
      <w:r w:rsidRPr="00ED0E75">
        <w:rPr>
          <w:sz w:val="16"/>
          <w:szCs w:val="24"/>
        </w:rPr>
        <w:t xml:space="preserve"> “cultural seeing” is precisely Nancy’s impossible imperative to see, and the metaphysical holocaust (</w:t>
      </w:r>
      <w:r w:rsidRPr="00ED0E75">
        <w:rPr>
          <w:rStyle w:val="StyleUnderline"/>
          <w:highlight w:val="yellow"/>
        </w:rPr>
        <w:t>destruction of</w:t>
      </w:r>
      <w:r w:rsidRPr="00ED0E75">
        <w:rPr>
          <w:rStyle w:val="StyleUnderline"/>
        </w:rPr>
        <w:t xml:space="preserve"> </w:t>
      </w:r>
      <w:r w:rsidRPr="00ED0E75">
        <w:rPr>
          <w:rStyle w:val="StyleUnderline"/>
          <w:highlight w:val="yellow"/>
        </w:rPr>
        <w:t>the flesh</w:t>
      </w:r>
      <w:r w:rsidRPr="00ED0E75">
        <w:rPr>
          <w:sz w:val="16"/>
          <w:szCs w:val="24"/>
        </w:rPr>
        <w:t xml:space="preserve"> as primary narrative), which censures (</w:t>
      </w:r>
      <w:r w:rsidRPr="00ED0E75">
        <w:rPr>
          <w:rStyle w:val="StyleUnderline"/>
        </w:rPr>
        <w:t>bans) blackness</w:t>
      </w:r>
      <w:r w:rsidRPr="00ED0E75">
        <w:rPr>
          <w:sz w:val="16"/>
          <w:szCs w:val="24"/>
        </w:rPr>
        <w:t xml:space="preserve"> out of sight, </w:t>
      </w:r>
      <w:r w:rsidRPr="00ED0E75">
        <w:rPr>
          <w:rStyle w:val="StyleUnderline"/>
          <w:highlight w:val="yellow"/>
        </w:rPr>
        <w:t xml:space="preserve">hides </w:t>
      </w:r>
      <w:r w:rsidRPr="00842E6F">
        <w:rPr>
          <w:rStyle w:val="StyleUnderline"/>
        </w:rPr>
        <w:t>this</w:t>
      </w:r>
      <w:r w:rsidRPr="00ED0E75">
        <w:rPr>
          <w:rStyle w:val="StyleUnderline"/>
          <w:highlight w:val="yellow"/>
        </w:rPr>
        <w:t xml:space="preserve"> devastation and recasts it as an </w:t>
      </w:r>
      <w:r w:rsidRPr="00ED0E75">
        <w:rPr>
          <w:rStyle w:val="StyleUnderline"/>
        </w:rPr>
        <w:t xml:space="preserve">unseen </w:t>
      </w:r>
      <w:r w:rsidRPr="00ED0E75">
        <w:rPr>
          <w:rStyle w:val="StyleUnderline"/>
          <w:highlight w:val="yellow"/>
        </w:rPr>
        <w:t>ontological hieroglyphic within law — unreadable and unseen</w:t>
      </w:r>
      <w:r w:rsidRPr="00ED0E75">
        <w:rPr>
          <w:rStyle w:val="StyleUnderline"/>
        </w:rPr>
        <w:t xml:space="preserve"> within the Order of Being</w:t>
      </w:r>
      <w:r w:rsidRPr="00ED0E75">
        <w:rPr>
          <w:sz w:val="16"/>
          <w:szCs w:val="24"/>
        </w:rPr>
        <w:t xml:space="preserve">. Thus, the refusal to see the unreadable sign of ontological violence (hieroglyphic) is the Order of Being. </w:t>
      </w:r>
      <w:r w:rsidRPr="00840105">
        <w:rPr>
          <w:b/>
          <w:bCs/>
          <w:szCs w:val="24"/>
          <w:u w:val="single"/>
        </w:rPr>
        <w:t xml:space="preserve">Outlawing is the enforced not seeing and maintenance of </w:t>
      </w:r>
      <w:proofErr w:type="spellStart"/>
      <w:r w:rsidRPr="00840105">
        <w:rPr>
          <w:b/>
          <w:bCs/>
          <w:szCs w:val="24"/>
          <w:u w:val="single"/>
        </w:rPr>
        <w:t>onticide</w:t>
      </w:r>
      <w:proofErr w:type="spellEnd"/>
      <w:r w:rsidRPr="00840105">
        <w:rPr>
          <w:b/>
          <w:bCs/>
          <w:szCs w:val="24"/>
          <w:u w:val="single"/>
        </w:rPr>
        <w:t xml:space="preserve"> — </w:t>
      </w:r>
      <w:r w:rsidRPr="00ED0E75">
        <w:rPr>
          <w:b/>
          <w:bCs/>
          <w:szCs w:val="24"/>
          <w:highlight w:val="yellow"/>
          <w:u w:val="single"/>
        </w:rPr>
        <w:t>the continued destruction of the flesh</w:t>
      </w:r>
      <w:r w:rsidRPr="00744CB9">
        <w:rPr>
          <w:b/>
          <w:bCs/>
          <w:szCs w:val="24"/>
          <w:u w:val="single"/>
        </w:rPr>
        <w:t xml:space="preserve">. This not seeing </w:t>
      </w:r>
      <w:r w:rsidRPr="00ED0E75">
        <w:rPr>
          <w:b/>
          <w:bCs/>
          <w:szCs w:val="24"/>
          <w:highlight w:val="yellow"/>
          <w:u w:val="single"/>
        </w:rPr>
        <w:t xml:space="preserve">is </w:t>
      </w:r>
      <w:r w:rsidRPr="00443755">
        <w:rPr>
          <w:b/>
          <w:bCs/>
          <w:szCs w:val="24"/>
          <w:u w:val="single"/>
        </w:rPr>
        <w:t xml:space="preserve">a </w:t>
      </w:r>
      <w:r w:rsidRPr="00ED0E75">
        <w:rPr>
          <w:b/>
          <w:bCs/>
          <w:szCs w:val="24"/>
          <w:highlight w:val="yellow"/>
          <w:u w:val="single"/>
        </w:rPr>
        <w:t>condition of all law,</w:t>
      </w:r>
      <w:r w:rsidRPr="00744CB9">
        <w:rPr>
          <w:b/>
          <w:bCs/>
          <w:szCs w:val="24"/>
          <w:u w:val="single"/>
        </w:rPr>
        <w:t xml:space="preserve"> both</w:t>
      </w:r>
      <w:r w:rsidRPr="00840105">
        <w:rPr>
          <w:b/>
          <w:bCs/>
          <w:szCs w:val="24"/>
          <w:u w:val="single"/>
        </w:rPr>
        <w:t xml:space="preserve"> ontologically and </w:t>
      </w:r>
      <w:r w:rsidRPr="00937985">
        <w:rPr>
          <w:b/>
          <w:bCs/>
          <w:szCs w:val="24"/>
          <w:u w:val="single"/>
        </w:rPr>
        <w:t>metaphysically.</w:t>
      </w:r>
      <w:r w:rsidRPr="00937985">
        <w:rPr>
          <w:szCs w:val="24"/>
          <w:u w:val="single"/>
        </w:rPr>
        <w:t xml:space="preserve"> Outlawing entails (1) censuring the ontological seeing of black being’s holocaust, which continually obliterates there- ness and (2) the </w:t>
      </w:r>
      <w:proofErr w:type="spellStart"/>
      <w:r w:rsidRPr="00937985">
        <w:rPr>
          <w:szCs w:val="24"/>
          <w:u w:val="single"/>
        </w:rPr>
        <w:t>not</w:t>
      </w:r>
      <w:proofErr w:type="spellEnd"/>
      <w:r w:rsidRPr="00937985">
        <w:rPr>
          <w:szCs w:val="24"/>
          <w:u w:val="single"/>
        </w:rPr>
        <w:t xml:space="preserve"> of law, as the outside/inside formulation of the imperative. Outlawing is outside law, since it contravenes the ethical imperative to see the invisible, </w:t>
      </w:r>
      <w:proofErr w:type="gramStart"/>
      <w:r w:rsidRPr="00937985">
        <w:rPr>
          <w:szCs w:val="24"/>
          <w:u w:val="single"/>
        </w:rPr>
        <w:t>and also</w:t>
      </w:r>
      <w:proofErr w:type="gramEnd"/>
      <w:r w:rsidRPr="00937985">
        <w:rPr>
          <w:szCs w:val="24"/>
          <w:u w:val="single"/>
        </w:rPr>
        <w:t xml:space="preserve"> inside law, since it enables and conditions this very imperative — the censure is at the very heart of law. Outlawing is the exception that determines our legal and ethical norms. </w:t>
      </w:r>
    </w:p>
    <w:p w14:paraId="0CE0F48E" w14:textId="77777777" w:rsidR="00E96D47" w:rsidRDefault="00E96D47" w:rsidP="00E96D47"/>
    <w:p w14:paraId="2D12A74E" w14:textId="4B4C347D" w:rsidR="00E96D47" w:rsidRPr="007B422F" w:rsidRDefault="00E96D47" w:rsidP="00E96D47">
      <w:pPr>
        <w:pStyle w:val="Heading4"/>
      </w:pPr>
      <w:r>
        <w:t>Kentucky</w:t>
      </w:r>
      <w:r>
        <w:t xml:space="preserve"> </w:t>
      </w:r>
      <w:r>
        <w:t xml:space="preserve">will be </w:t>
      </w:r>
      <w:r>
        <w:rPr>
          <w:u w:val="single"/>
        </w:rPr>
        <w:t>incorrect</w:t>
      </w:r>
      <w:r>
        <w:t xml:space="preserve"> about debate as a game</w:t>
      </w:r>
      <w:r>
        <w:t>---</w:t>
      </w:r>
      <w:r w:rsidRPr="007B422F">
        <w:rPr>
          <w:bCs/>
          <w:szCs w:val="26"/>
        </w:rPr>
        <w:t>The notion that the</w:t>
      </w:r>
      <w:r>
        <w:rPr>
          <w:bCs/>
          <w:szCs w:val="26"/>
        </w:rPr>
        <w:t xml:space="preserve"> hypothetical consequences of the</w:t>
      </w:r>
      <w:r w:rsidRPr="007B422F">
        <w:rPr>
          <w:bCs/>
          <w:szCs w:val="26"/>
        </w:rPr>
        <w:t xml:space="preserve"> plan are the </w:t>
      </w:r>
      <w:r>
        <w:rPr>
          <w:bCs/>
          <w:szCs w:val="26"/>
        </w:rPr>
        <w:t>most</w:t>
      </w:r>
      <w:r w:rsidRPr="007B422F">
        <w:rPr>
          <w:bCs/>
          <w:szCs w:val="26"/>
        </w:rPr>
        <w:t xml:space="preserve"> predictable </w:t>
      </w:r>
      <w:proofErr w:type="gramStart"/>
      <w:r>
        <w:rPr>
          <w:bCs/>
          <w:szCs w:val="26"/>
        </w:rPr>
        <w:t>loci</w:t>
      </w:r>
      <w:proofErr w:type="gramEnd"/>
      <w:r w:rsidRPr="007B422F">
        <w:rPr>
          <w:bCs/>
          <w:szCs w:val="26"/>
        </w:rPr>
        <w:t xml:space="preserve"> for contestation is </w:t>
      </w:r>
      <w:r w:rsidRPr="007B422F">
        <w:rPr>
          <w:bCs/>
          <w:i/>
          <w:szCs w:val="26"/>
        </w:rPr>
        <w:t>not</w:t>
      </w:r>
      <w:r w:rsidRPr="007B422F">
        <w:rPr>
          <w:bCs/>
          <w:szCs w:val="26"/>
        </w:rPr>
        <w:t xml:space="preserve"> based on some </w:t>
      </w:r>
      <w:r>
        <w:rPr>
          <w:bCs/>
          <w:i/>
          <w:iCs w:val="0"/>
          <w:szCs w:val="26"/>
        </w:rPr>
        <w:t>universal</w:t>
      </w:r>
      <w:r>
        <w:rPr>
          <w:bCs/>
          <w:szCs w:val="26"/>
        </w:rPr>
        <w:t xml:space="preserve"> expectation of what debate is</w:t>
      </w:r>
      <w:r w:rsidRPr="007B422F">
        <w:rPr>
          <w:bCs/>
          <w:szCs w:val="26"/>
        </w:rPr>
        <w:t xml:space="preserve"> but does place whiteness as the </w:t>
      </w:r>
      <w:r>
        <w:rPr>
          <w:bCs/>
          <w:szCs w:val="26"/>
        </w:rPr>
        <w:t>starting point for</w:t>
      </w:r>
      <w:r w:rsidRPr="007B422F">
        <w:rPr>
          <w:bCs/>
          <w:szCs w:val="26"/>
        </w:rPr>
        <w:t xml:space="preserve"> what should be considered up for debate. </w:t>
      </w:r>
    </w:p>
    <w:p w14:paraId="3FA92C42" w14:textId="77777777" w:rsidR="00E96D47" w:rsidRPr="00AE266E" w:rsidRDefault="00E96D47" w:rsidP="00E96D47">
      <w:pPr>
        <w:rPr>
          <w:sz w:val="20"/>
          <w:szCs w:val="20"/>
        </w:rPr>
      </w:pPr>
      <w:r w:rsidRPr="00AE266E">
        <w:rPr>
          <w:b/>
          <w:bCs/>
          <w:sz w:val="26"/>
          <w:szCs w:val="26"/>
        </w:rPr>
        <w:t>Athanasopoulos</w:t>
      </w:r>
      <w:r w:rsidRPr="00AE266E">
        <w:rPr>
          <w:sz w:val="20"/>
          <w:szCs w:val="20"/>
        </w:rPr>
        <w:t xml:space="preserve">, Charles, </w:t>
      </w:r>
      <w:r w:rsidRPr="00AE266E">
        <w:rPr>
          <w:b/>
          <w:bCs/>
          <w:sz w:val="26"/>
          <w:szCs w:val="26"/>
        </w:rPr>
        <w:t>and</w:t>
      </w:r>
      <w:r w:rsidRPr="00AE266E">
        <w:rPr>
          <w:sz w:val="20"/>
          <w:szCs w:val="20"/>
        </w:rPr>
        <w:t xml:space="preserve"> Corinne Mitsuye </w:t>
      </w:r>
      <w:r w:rsidRPr="00AE266E">
        <w:rPr>
          <w:b/>
          <w:bCs/>
          <w:sz w:val="26"/>
          <w:szCs w:val="26"/>
        </w:rPr>
        <w:t>Sugino</w:t>
      </w:r>
      <w:r w:rsidRPr="00AE266E">
        <w:rPr>
          <w:sz w:val="20"/>
          <w:szCs w:val="20"/>
        </w:rPr>
        <w:t>. "Clash of the Uncivilized: An Alternative Approach to Policy Debate." </w:t>
      </w:r>
      <w:r w:rsidRPr="00AE266E">
        <w:rPr>
          <w:i/>
          <w:iCs/>
          <w:sz w:val="20"/>
          <w:szCs w:val="20"/>
        </w:rPr>
        <w:t>Contemporary Argumentation and Debate</w:t>
      </w:r>
      <w:r w:rsidRPr="00AE266E">
        <w:rPr>
          <w:sz w:val="20"/>
          <w:szCs w:val="20"/>
        </w:rPr>
        <w:t> 38.1 (20</w:t>
      </w:r>
      <w:r w:rsidRPr="00AE266E">
        <w:rPr>
          <w:b/>
          <w:bCs/>
          <w:sz w:val="26"/>
          <w:szCs w:val="26"/>
        </w:rPr>
        <w:t>23</w:t>
      </w:r>
      <w:r w:rsidRPr="00AE266E">
        <w:rPr>
          <w:sz w:val="20"/>
          <w:szCs w:val="20"/>
        </w:rPr>
        <w:t>): 7.</w:t>
      </w:r>
      <w:r>
        <w:rPr>
          <w:sz w:val="20"/>
          <w:szCs w:val="20"/>
        </w:rPr>
        <w:t xml:space="preserve"> [</w:t>
      </w:r>
      <w:r w:rsidRPr="00A83B37">
        <w:rPr>
          <w:sz w:val="20"/>
          <w:szCs w:val="20"/>
        </w:rPr>
        <w:t>Charles Athanasopoulos is a writer and teacher currently serving as Assistant Professor of Black Rhetoric &amp; Popular Culture at The Ohio State University.</w:t>
      </w:r>
      <w:r>
        <w:rPr>
          <w:sz w:val="20"/>
          <w:szCs w:val="20"/>
        </w:rPr>
        <w:t xml:space="preserve"> </w:t>
      </w:r>
      <w:r w:rsidRPr="00264110">
        <w:rPr>
          <w:sz w:val="20"/>
          <w:szCs w:val="20"/>
        </w:rPr>
        <w:t>Corinne Sugino is an Assistant Professor in the Department of English and Center for Ethnic Studies. Their research focus lies at the intersections of Asian American studies, cultural studies, rhetorical theory, and media studies. Corinne's first book project, </w:t>
      </w:r>
      <w:r w:rsidRPr="00264110">
        <w:rPr>
          <w:i/>
          <w:iCs/>
          <w:sz w:val="20"/>
          <w:szCs w:val="20"/>
        </w:rPr>
        <w:t>Making the Human: Race, Allegory, and Asian Americans </w:t>
      </w:r>
      <w:r w:rsidRPr="00264110">
        <w:rPr>
          <w:sz w:val="20"/>
          <w:szCs w:val="20"/>
        </w:rPr>
        <w:t xml:space="preserve">(Rutgers </w:t>
      </w:r>
      <w:r w:rsidRPr="00264110">
        <w:rPr>
          <w:sz w:val="20"/>
          <w:szCs w:val="20"/>
        </w:rPr>
        <w:lastRenderedPageBreak/>
        <w:t>University Press, November 2024) explores how cultural and media narratives about Asian American racial and gendered difference naturalizes a limited understanding of what it means to be human.</w:t>
      </w:r>
      <w:r>
        <w:rPr>
          <w:sz w:val="20"/>
          <w:szCs w:val="20"/>
        </w:rPr>
        <w:t>]</w:t>
      </w:r>
    </w:p>
    <w:p w14:paraId="5813C068" w14:textId="77777777" w:rsidR="00E96D47" w:rsidRPr="006E2331" w:rsidRDefault="00E96D47" w:rsidP="00E96D47">
      <w:pPr>
        <w:rPr>
          <w:szCs w:val="24"/>
          <w:u w:val="single"/>
        </w:rPr>
      </w:pPr>
      <w:r w:rsidRPr="006E2331">
        <w:rPr>
          <w:sz w:val="15"/>
          <w:szCs w:val="24"/>
        </w:rPr>
        <w:t xml:space="preserve">The next section of this essay attempts to answer these questions by exploring how alternative conceptions of social movements might be applied to critical/performance debate. By couching these practices in existing scholarship such as the fields of social movement theory and communication studies to name a few, we attempt to further articulate how rev v. rev debates offer a literature base over which fruitful clash can occur. In doing so, </w:t>
      </w:r>
      <w:r w:rsidRPr="006E2331">
        <w:rPr>
          <w:szCs w:val="24"/>
          <w:u w:val="single"/>
        </w:rPr>
        <w:t xml:space="preserve">we challenge the overrepresentation of </w:t>
      </w:r>
      <w:r w:rsidRPr="006E2331">
        <w:rPr>
          <w:szCs w:val="24"/>
          <w:highlight w:val="yellow"/>
          <w:u w:val="single"/>
        </w:rPr>
        <w:t>traditional policy</w:t>
      </w:r>
      <w:r w:rsidRPr="006E2331">
        <w:rPr>
          <w:szCs w:val="24"/>
          <w:u w:val="single"/>
        </w:rPr>
        <w:t xml:space="preserve"> debate as debate itself through a critical interrogation of traditional norms and practices</w:t>
      </w:r>
      <w:r w:rsidRPr="006E2331">
        <w:rPr>
          <w:b/>
          <w:bCs/>
          <w:szCs w:val="24"/>
          <w:u w:val="single"/>
        </w:rPr>
        <w:t xml:space="preserve">. We argue that these </w:t>
      </w:r>
      <w:r w:rsidRPr="006E2331">
        <w:rPr>
          <w:b/>
          <w:bCs/>
          <w:szCs w:val="24"/>
          <w:highlight w:val="yellow"/>
          <w:u w:val="single"/>
        </w:rPr>
        <w:t>norms are not a result of a balanced social contract, but</w:t>
      </w:r>
      <w:r w:rsidRPr="006E2331">
        <w:rPr>
          <w:b/>
          <w:bCs/>
          <w:szCs w:val="24"/>
          <w:u w:val="single"/>
        </w:rPr>
        <w:t xml:space="preserve"> instead </w:t>
      </w:r>
      <w:r w:rsidRPr="006E2331">
        <w:rPr>
          <w:b/>
          <w:bCs/>
          <w:szCs w:val="24"/>
          <w:highlight w:val="yellow"/>
          <w:u w:val="single"/>
        </w:rPr>
        <w:t>an enforcement of anti-Black power</w:t>
      </w:r>
      <w:r w:rsidRPr="006E2331">
        <w:rPr>
          <w:b/>
          <w:bCs/>
          <w:szCs w:val="24"/>
          <w:u w:val="single"/>
        </w:rPr>
        <w:t xml:space="preserve"> </w:t>
      </w:r>
      <w:proofErr w:type="gramStart"/>
      <w:r w:rsidRPr="006E2331">
        <w:rPr>
          <w:b/>
          <w:bCs/>
          <w:szCs w:val="24"/>
          <w:u w:val="single"/>
        </w:rPr>
        <w:t>as a way to</w:t>
      </w:r>
      <w:proofErr w:type="gramEnd"/>
      <w:r w:rsidRPr="006E2331">
        <w:rPr>
          <w:b/>
          <w:bCs/>
          <w:szCs w:val="24"/>
          <w:u w:val="single"/>
        </w:rPr>
        <w:t xml:space="preserve"> impose these norms on the community.</w:t>
      </w:r>
      <w:r w:rsidRPr="006E2331">
        <w:rPr>
          <w:sz w:val="15"/>
          <w:szCs w:val="24"/>
        </w:rPr>
        <w:t xml:space="preserve"> Through this process </w:t>
      </w:r>
      <w:r w:rsidRPr="006E2331">
        <w:rPr>
          <w:szCs w:val="24"/>
          <w:highlight w:val="yellow"/>
          <w:u w:val="single"/>
        </w:rPr>
        <w:t>traditional policy debate produces a narrow vision of</w:t>
      </w:r>
      <w:r w:rsidRPr="006E2331">
        <w:rPr>
          <w:szCs w:val="24"/>
          <w:u w:val="single"/>
        </w:rPr>
        <w:t xml:space="preserve"> education and </w:t>
      </w:r>
      <w:r w:rsidRPr="006E2331">
        <w:rPr>
          <w:szCs w:val="24"/>
          <w:highlight w:val="yellow"/>
          <w:u w:val="single"/>
        </w:rPr>
        <w:t>the types of portable skills can be gained from the activity,</w:t>
      </w:r>
      <w:r w:rsidRPr="006E2331">
        <w:rPr>
          <w:szCs w:val="24"/>
          <w:u w:val="single"/>
        </w:rPr>
        <w:t xml:space="preserve"> </w:t>
      </w:r>
      <w:r w:rsidRPr="006E2331">
        <w:rPr>
          <w:szCs w:val="24"/>
          <w:highlight w:val="yellow"/>
          <w:u w:val="single"/>
        </w:rPr>
        <w:t>because it can only find value in</w:t>
      </w:r>
      <w:r w:rsidRPr="006E2331">
        <w:rPr>
          <w:szCs w:val="24"/>
          <w:u w:val="single"/>
        </w:rPr>
        <w:t xml:space="preserve"> the </w:t>
      </w:r>
      <w:r w:rsidRPr="006E2331">
        <w:rPr>
          <w:szCs w:val="24"/>
          <w:highlight w:val="yellow"/>
          <w:u w:val="single"/>
        </w:rPr>
        <w:t>sections of the library they have arbitrarily championed</w:t>
      </w:r>
      <w:r w:rsidRPr="006E2331">
        <w:rPr>
          <w:szCs w:val="24"/>
          <w:u w:val="single"/>
        </w:rPr>
        <w:t xml:space="preserve"> as the only sections worth examining.</w:t>
      </w:r>
      <w:r w:rsidRPr="006E2331">
        <w:rPr>
          <w:sz w:val="15"/>
          <w:szCs w:val="24"/>
        </w:rPr>
        <w:t xml:space="preserve"> What Moves Debate? Critical Debate and Rhetorics of Agitation Evolving scholarly debates over social movements, critical theory, race, and rhetoric have the potential to provide fruitful scholarly grounds upon which rev v. rev debates might draw on. As we contend in this section, these debates not only constitute rhetorics of agitation that challenge the hegemony of white-dominated establishment politics but present a model for considering clash between two strategies outside of government reform. </w:t>
      </w:r>
      <w:r w:rsidRPr="006E2331">
        <w:rPr>
          <w:szCs w:val="24"/>
          <w:u w:val="single"/>
        </w:rPr>
        <w:t>Although</w:t>
      </w:r>
      <w:r w:rsidRPr="006E2331">
        <w:rPr>
          <w:szCs w:val="24"/>
          <w:highlight w:val="yellow"/>
          <w:u w:val="single"/>
        </w:rPr>
        <w:t xml:space="preserve"> traditional debate considers the hypothetical imagination of</w:t>
      </w:r>
      <w:r w:rsidRPr="006E2331">
        <w:rPr>
          <w:szCs w:val="24"/>
          <w:u w:val="single"/>
        </w:rPr>
        <w:t xml:space="preserve"> government </w:t>
      </w:r>
      <w:r w:rsidRPr="006E2331">
        <w:rPr>
          <w:szCs w:val="24"/>
          <w:highlight w:val="yellow"/>
          <w:u w:val="single"/>
        </w:rPr>
        <w:t>reform</w:t>
      </w:r>
      <w:r w:rsidRPr="006E2331">
        <w:rPr>
          <w:szCs w:val="24"/>
          <w:u w:val="single"/>
        </w:rPr>
        <w:t xml:space="preserve"> to be </w:t>
      </w:r>
      <w:r w:rsidRPr="006E2331">
        <w:rPr>
          <w:szCs w:val="24"/>
          <w:highlight w:val="yellow"/>
          <w:u w:val="single"/>
        </w:rPr>
        <w:t>the natural stasis</w:t>
      </w:r>
      <w:r w:rsidRPr="006E2331">
        <w:rPr>
          <w:szCs w:val="24"/>
          <w:u w:val="single"/>
        </w:rPr>
        <w:t xml:space="preserve"> of debate writ-large, this stasis is</w:t>
      </w:r>
      <w:r w:rsidRPr="006E2331">
        <w:rPr>
          <w:szCs w:val="24"/>
          <w:highlight w:val="yellow"/>
          <w:u w:val="single"/>
        </w:rPr>
        <w:t xml:space="preserve"> justified through social construction, not inherent limits</w:t>
      </w:r>
      <w:r w:rsidRPr="006E2331">
        <w:rPr>
          <w:szCs w:val="24"/>
          <w:u w:val="single"/>
        </w:rPr>
        <w:t xml:space="preserve"> on the scope of the topic.</w:t>
      </w:r>
      <w:r w:rsidRPr="006E2331">
        <w:rPr>
          <w:sz w:val="15"/>
          <w:szCs w:val="24"/>
        </w:rPr>
        <w:t xml:space="preserve"> As Robert Krizek and Thomas Nakayama (1995) highlight</w:t>
      </w:r>
      <w:r w:rsidRPr="006E2331">
        <w:rPr>
          <w:sz w:val="15"/>
          <w:szCs w:val="24"/>
          <w:highlight w:val="yellow"/>
        </w:rPr>
        <w:t xml:space="preserve">, </w:t>
      </w:r>
      <w:r w:rsidRPr="006E2331">
        <w:rPr>
          <w:szCs w:val="24"/>
          <w:highlight w:val="yellow"/>
          <w:u w:val="single"/>
        </w:rPr>
        <w:t>whiteness functions as the unspoken, universal standard of communication</w:t>
      </w:r>
      <w:r w:rsidRPr="006E2331">
        <w:rPr>
          <w:szCs w:val="24"/>
          <w:u w:val="single"/>
        </w:rPr>
        <w:t xml:space="preserve">, in which the ideas, identities, and </w:t>
      </w:r>
      <w:r w:rsidRPr="006E2331">
        <w:rPr>
          <w:szCs w:val="24"/>
          <w:highlight w:val="yellow"/>
          <w:u w:val="single"/>
        </w:rPr>
        <w:t>experiences of white people are presumed as a “neutral” consensus</w:t>
      </w:r>
      <w:r w:rsidRPr="006E2331">
        <w:rPr>
          <w:szCs w:val="24"/>
          <w:u w:val="single"/>
        </w:rPr>
        <w:t>.</w:t>
      </w:r>
      <w:r w:rsidRPr="006E2331">
        <w:rPr>
          <w:sz w:val="15"/>
          <w:szCs w:val="24"/>
        </w:rPr>
        <w:t xml:space="preserve"> Sylvia Wynter (2003) speaks to the “overrepresentation of Man as human,” in describing how white people stand in as the metaphysical referent point for what it means to be human itself. Similarly</w:t>
      </w:r>
      <w:r w:rsidRPr="006E2331">
        <w:rPr>
          <w:b/>
          <w:bCs/>
          <w:szCs w:val="24"/>
          <w:u w:val="single"/>
        </w:rPr>
        <w:t xml:space="preserve">, the white traditional policy debater stands in as the rhetorical, intellectual, and practical referent point of debate par excellence, </w:t>
      </w:r>
      <w:r w:rsidRPr="006E2331">
        <w:rPr>
          <w:b/>
          <w:bCs/>
          <w:szCs w:val="24"/>
          <w:highlight w:val="yellow"/>
          <w:u w:val="single"/>
        </w:rPr>
        <w:t>framing critical challenges forwarded by Black</w:t>
      </w:r>
      <w:r w:rsidRPr="006E2331">
        <w:rPr>
          <w:b/>
          <w:bCs/>
          <w:szCs w:val="24"/>
          <w:u w:val="single"/>
        </w:rPr>
        <w:t xml:space="preserve"> and minority </w:t>
      </w:r>
      <w:r w:rsidRPr="006E2331">
        <w:rPr>
          <w:b/>
          <w:bCs/>
          <w:szCs w:val="24"/>
          <w:highlight w:val="yellow"/>
          <w:u w:val="single"/>
        </w:rPr>
        <w:t>debaters as peripheral, threatening, and unpredictable</w:t>
      </w:r>
      <w:r w:rsidRPr="006E2331">
        <w:rPr>
          <w:b/>
          <w:bCs/>
          <w:szCs w:val="24"/>
          <w:u w:val="single"/>
        </w:rPr>
        <w:t>.</w:t>
      </w:r>
      <w:r w:rsidRPr="006E2331">
        <w:rPr>
          <w:szCs w:val="24"/>
          <w:u w:val="single"/>
        </w:rPr>
        <w:t xml:space="preserve"> This is not to say that only white debaters advance policy arguments and only Black and minority debaters advance critical arguments. Nevertheless, traditional debate continues to overrepresent white debaters while critical debate has largely been responsible for increasing Black and minority participation.</w:t>
      </w:r>
      <w:r w:rsidRPr="006E2331">
        <w:rPr>
          <w:sz w:val="15"/>
          <w:szCs w:val="24"/>
        </w:rPr>
        <w:t xml:space="preserve"> More importantly, critical debate has been racialized through Blackness because much of the anxiety surrounding its inception associates critical debate with questions of identity, privilege, and personal experiences of racial domination. Much of this anxiety surrounded Louisville </w:t>
      </w:r>
      <w:proofErr w:type="gramStart"/>
      <w:r w:rsidRPr="006E2331">
        <w:rPr>
          <w:sz w:val="15"/>
          <w:szCs w:val="24"/>
        </w:rPr>
        <w:t>in particular and</w:t>
      </w:r>
      <w:proofErr w:type="gramEnd"/>
      <w:r w:rsidRPr="006E2331">
        <w:rPr>
          <w:sz w:val="15"/>
          <w:szCs w:val="24"/>
        </w:rPr>
        <w:t xml:space="preserve"> race-based performance and critical debate writ large. In her examination of the Los Angeles Riots, Tamara Nopper (2006) argues that despite the participation of Latino/a/x people in the riots, the riots themselves are associated with Blackness as a signifier for criminality in the American cultural imagination, and therefore the Latino/a/x rioters were understood through this racializing frame. Similarly, one can understand how the </w:t>
      </w:r>
      <w:r w:rsidRPr="006E2331">
        <w:rPr>
          <w:szCs w:val="24"/>
          <w:u w:val="single"/>
        </w:rPr>
        <w:t>supposed threats posed by critical debates are associated with the threat of Blackness, insofar as Blackness stands in for and gives coherency to threats to the civility, stasis and sovereignty of white policy debate as its constitutive outside (Kelsie, 2019).</w:t>
      </w:r>
      <w:r w:rsidRPr="006E2331">
        <w:rPr>
          <w:sz w:val="15"/>
          <w:szCs w:val="24"/>
        </w:rPr>
        <w:t xml:space="preserve"> That Solt identified the shift from “culture war” to “clash of civilization” speaks to the way in which </w:t>
      </w:r>
      <w:r w:rsidRPr="006E2331">
        <w:rPr>
          <w:szCs w:val="24"/>
          <w:u w:val="single"/>
        </w:rPr>
        <w:t>these forms of debate were considered particularly threatening to the activity – likely in no small part due to underlying anti Blackness.</w:t>
      </w:r>
      <w:r w:rsidRPr="006E2331">
        <w:rPr>
          <w:sz w:val="15"/>
          <w:szCs w:val="24"/>
        </w:rPr>
        <w:t xml:space="preserve"> </w:t>
      </w:r>
      <w:r w:rsidRPr="006E2331">
        <w:rPr>
          <w:szCs w:val="24"/>
          <w:u w:val="single"/>
        </w:rPr>
        <w:t>That white policy debate remains overrepresented as debate writ large does not point to its inherent center of any given resolution.</w:t>
      </w:r>
      <w:r w:rsidRPr="006E2331">
        <w:rPr>
          <w:sz w:val="15"/>
          <w:szCs w:val="24"/>
        </w:rPr>
        <w:t xml:space="preserve"> Consider for example, Lisa Flores’ (2016) consideration of racial rhetorical criticism in the discipline of communication. She contends that </w:t>
      </w:r>
      <w:proofErr w:type="gramStart"/>
      <w:r w:rsidRPr="006E2331">
        <w:rPr>
          <w:sz w:val="15"/>
          <w:szCs w:val="24"/>
        </w:rPr>
        <w:t>despite the fact that</w:t>
      </w:r>
      <w:proofErr w:type="gramEnd"/>
      <w:r w:rsidRPr="006E2331">
        <w:rPr>
          <w:sz w:val="15"/>
          <w:szCs w:val="24"/>
        </w:rPr>
        <w:t xml:space="preserve"> minority scholars and scholarship concerning race remain marginalized in the canon, that rhetorical studies at its core is bound up with questions of race. This is because </w:t>
      </w:r>
      <w:r w:rsidRPr="006E2331">
        <w:rPr>
          <w:szCs w:val="24"/>
          <w:u w:val="single"/>
        </w:rPr>
        <w:t xml:space="preserve">rhetoric is concerned with politics, publics, and cultural discourses, and race is central to </w:t>
      </w:r>
      <w:proofErr w:type="gramStart"/>
      <w:r w:rsidRPr="006E2331">
        <w:rPr>
          <w:szCs w:val="24"/>
          <w:u w:val="single"/>
        </w:rPr>
        <w:t>all of</w:t>
      </w:r>
      <w:proofErr w:type="gramEnd"/>
      <w:r w:rsidRPr="006E2331">
        <w:rPr>
          <w:szCs w:val="24"/>
          <w:u w:val="single"/>
        </w:rPr>
        <w:t xml:space="preserve"> those aspects. We suggest scholars ought to consider the ways in which </w:t>
      </w:r>
      <w:r w:rsidRPr="006E2331">
        <w:rPr>
          <w:szCs w:val="24"/>
          <w:highlight w:val="yellow"/>
          <w:u w:val="single"/>
        </w:rPr>
        <w:t xml:space="preserve">race lies at the core of every </w:t>
      </w:r>
      <w:proofErr w:type="spellStart"/>
      <w:r w:rsidRPr="006E2331">
        <w:rPr>
          <w:szCs w:val="24"/>
          <w:highlight w:val="yellow"/>
          <w:u w:val="single"/>
        </w:rPr>
        <w:t>resolutional</w:t>
      </w:r>
      <w:proofErr w:type="spellEnd"/>
      <w:r w:rsidRPr="006E2331">
        <w:rPr>
          <w:szCs w:val="24"/>
          <w:highlight w:val="yellow"/>
          <w:u w:val="single"/>
        </w:rPr>
        <w:t xml:space="preserve"> question</w:t>
      </w:r>
      <w:r w:rsidRPr="006E2331">
        <w:rPr>
          <w:szCs w:val="24"/>
          <w:u w:val="single"/>
        </w:rPr>
        <w:t xml:space="preserve"> in different ways, as each year the resolution typically considers topics relevant to political publics and social change.</w:t>
      </w:r>
      <w:r w:rsidRPr="006E2331">
        <w:rPr>
          <w:sz w:val="15"/>
          <w:szCs w:val="24"/>
        </w:rPr>
        <w:t xml:space="preserve"> One may object that by design, the </w:t>
      </w:r>
      <w:proofErr w:type="spellStart"/>
      <w:r w:rsidRPr="006E2331">
        <w:rPr>
          <w:sz w:val="15"/>
          <w:szCs w:val="24"/>
        </w:rPr>
        <w:t>resolutional</w:t>
      </w:r>
      <w:proofErr w:type="spellEnd"/>
      <w:r w:rsidRPr="006E2331">
        <w:rPr>
          <w:sz w:val="15"/>
          <w:szCs w:val="24"/>
        </w:rPr>
        <w:t xml:space="preserve"> question is meant to change the surrounding scholarship every year so that it is topic specific and thus allowing scholarship on race to be at the heart of every topic is problematic. However, this does not discard the fact that different areas of scholarship on race might be connected to each topic, just like each year policy debate continually draws from the disciplines of international relations, political theory, and legal theory, even though their </w:t>
      </w:r>
      <w:proofErr w:type="gramStart"/>
      <w:r w:rsidRPr="006E2331">
        <w:rPr>
          <w:sz w:val="15"/>
          <w:szCs w:val="24"/>
        </w:rPr>
        <w:t>particular cases</w:t>
      </w:r>
      <w:proofErr w:type="gramEnd"/>
      <w:r w:rsidRPr="006E2331">
        <w:rPr>
          <w:sz w:val="15"/>
          <w:szCs w:val="24"/>
        </w:rPr>
        <w:t xml:space="preserve"> vary with each resolution. </w:t>
      </w:r>
      <w:r w:rsidRPr="006E2331">
        <w:rPr>
          <w:szCs w:val="24"/>
          <w:u w:val="single"/>
        </w:rPr>
        <w:t xml:space="preserve">Proponents of a traditional policy interpretation of the topic often contend specifically that the mechanism, or the actor, in the resolution is necessary to make it predictable. </w:t>
      </w:r>
      <w:r w:rsidRPr="006E2331">
        <w:rPr>
          <w:sz w:val="15"/>
          <w:szCs w:val="24"/>
        </w:rPr>
        <w:t>However, as we have been arguing throughout this essay</w:t>
      </w:r>
      <w:r w:rsidRPr="006E2331">
        <w:rPr>
          <w:b/>
          <w:bCs/>
          <w:szCs w:val="24"/>
          <w:u w:val="single"/>
        </w:rPr>
        <w:t xml:space="preserve">, </w:t>
      </w:r>
      <w:r w:rsidRPr="006E2331">
        <w:rPr>
          <w:b/>
          <w:bCs/>
          <w:szCs w:val="24"/>
          <w:highlight w:val="yellow"/>
          <w:u w:val="single"/>
        </w:rPr>
        <w:t>traditional policy debate’s overrepresentation</w:t>
      </w:r>
      <w:r w:rsidRPr="006E2331">
        <w:rPr>
          <w:b/>
          <w:bCs/>
          <w:szCs w:val="24"/>
          <w:u w:val="single"/>
        </w:rPr>
        <w:t xml:space="preserve"> of debate </w:t>
      </w:r>
      <w:r w:rsidRPr="006E2331">
        <w:rPr>
          <w:b/>
          <w:bCs/>
          <w:szCs w:val="24"/>
          <w:highlight w:val="yellow"/>
          <w:u w:val="single"/>
        </w:rPr>
        <w:t xml:space="preserve">is not </w:t>
      </w:r>
      <w:r w:rsidRPr="006E2331">
        <w:rPr>
          <w:b/>
          <w:bCs/>
          <w:szCs w:val="24"/>
          <w:highlight w:val="yellow"/>
          <w:u w:val="single"/>
        </w:rPr>
        <w:lastRenderedPageBreak/>
        <w:t>neutral consensus, but a normalized process informed by racialized assumptions</w:t>
      </w:r>
      <w:r w:rsidRPr="006E2331">
        <w:rPr>
          <w:b/>
          <w:bCs/>
          <w:szCs w:val="24"/>
          <w:u w:val="single"/>
        </w:rPr>
        <w:t>.</w:t>
      </w:r>
      <w:r w:rsidRPr="006E2331">
        <w:rPr>
          <w:sz w:val="15"/>
          <w:szCs w:val="24"/>
        </w:rPr>
        <w:t xml:space="preserve"> Traditionally, </w:t>
      </w:r>
      <w:r w:rsidRPr="006E2331">
        <w:rPr>
          <w:szCs w:val="24"/>
          <w:u w:val="single"/>
        </w:rPr>
        <w:t>the words in the resolution are assumed to describe fiat, or hypothetical imagination. Yet none of the words in any given resolution can be described definitively as meaning hypothetical imagination.</w:t>
      </w:r>
      <w:r w:rsidRPr="006E2331">
        <w:rPr>
          <w:sz w:val="15"/>
          <w:szCs w:val="24"/>
        </w:rPr>
        <w:t xml:space="preserve"> A team could read a plan text and then describe the affirmative case as irony. </w:t>
      </w:r>
      <w:r w:rsidRPr="006E2331">
        <w:rPr>
          <w:szCs w:val="24"/>
          <w:u w:val="single"/>
        </w:rPr>
        <w:t>They could also read a plan text as a metaphor. These would technically conform to the words in the resolution, and thus reveal it is not the words that limit out “unpredictable” mechanisms but a community norm.</w:t>
      </w:r>
      <w:r w:rsidRPr="006E2331">
        <w:rPr>
          <w:sz w:val="15"/>
          <w:szCs w:val="24"/>
        </w:rPr>
        <w:t xml:space="preserve"> In this regard, </w:t>
      </w:r>
      <w:r w:rsidRPr="006E2331">
        <w:rPr>
          <w:szCs w:val="24"/>
          <w:highlight w:val="yellow"/>
          <w:u w:val="single"/>
        </w:rPr>
        <w:t>fiat is</w:t>
      </w:r>
      <w:r w:rsidRPr="006E2331">
        <w:rPr>
          <w:szCs w:val="24"/>
          <w:u w:val="single"/>
        </w:rPr>
        <w:t xml:space="preserve">, technically speaking, </w:t>
      </w:r>
      <w:r w:rsidRPr="006E2331">
        <w:rPr>
          <w:szCs w:val="24"/>
          <w:highlight w:val="yellow"/>
          <w:u w:val="single"/>
        </w:rPr>
        <w:t>an arbitrary, extra-topical inclusion</w:t>
      </w:r>
      <w:r w:rsidRPr="006E2331">
        <w:rPr>
          <w:szCs w:val="24"/>
          <w:u w:val="single"/>
        </w:rPr>
        <w:t>.</w:t>
      </w:r>
      <w:r w:rsidRPr="006E2331">
        <w:rPr>
          <w:sz w:val="15"/>
          <w:szCs w:val="24"/>
        </w:rPr>
        <w:t xml:space="preserve"> It does not gain authority from the words in the resolution, instead it informs how debaters and coaches ought to interpret those words. Put differently, </w:t>
      </w:r>
      <w:r w:rsidRPr="006E2331">
        <w:rPr>
          <w:szCs w:val="24"/>
          <w:u w:val="single"/>
        </w:rPr>
        <w:t xml:space="preserve">fiat is </w:t>
      </w:r>
      <w:r w:rsidRPr="006E2331">
        <w:rPr>
          <w:szCs w:val="24"/>
          <w:highlight w:val="yellow"/>
          <w:u w:val="single"/>
        </w:rPr>
        <w:t>not inherently predictable based on the resolution, but only predictable based on a tradition</w:t>
      </w:r>
      <w:r w:rsidRPr="006E2331">
        <w:rPr>
          <w:szCs w:val="24"/>
          <w:u w:val="single"/>
        </w:rPr>
        <w:t>.</w:t>
      </w:r>
      <w:r w:rsidRPr="006E2331">
        <w:rPr>
          <w:sz w:val="15"/>
          <w:szCs w:val="24"/>
        </w:rPr>
        <w:t xml:space="preserve"> However, as Louisville and other Black and critical teams have pointed to, </w:t>
      </w:r>
      <w:r w:rsidRPr="006E2331">
        <w:rPr>
          <w:b/>
          <w:bCs/>
          <w:szCs w:val="24"/>
          <w:u w:val="single"/>
        </w:rPr>
        <w:t>that tradition is steeped in the overrepresentation of white debaters, their interests, their desires, and their claims to what the activity ought to look like.</w:t>
      </w:r>
      <w:r w:rsidRPr="006E2331">
        <w:rPr>
          <w:sz w:val="15"/>
          <w:szCs w:val="24"/>
        </w:rPr>
        <w:t xml:space="preserve"> When this aspect is taken into consideration with our </w:t>
      </w:r>
      <w:proofErr w:type="gramStart"/>
      <w:r w:rsidRPr="006E2331">
        <w:rPr>
          <w:sz w:val="15"/>
          <w:szCs w:val="24"/>
        </w:rPr>
        <w:t>aforementioned point</w:t>
      </w:r>
      <w:proofErr w:type="gramEnd"/>
      <w:r w:rsidRPr="006E2331">
        <w:rPr>
          <w:sz w:val="15"/>
          <w:szCs w:val="24"/>
        </w:rPr>
        <w:t xml:space="preserve"> that the topic selection and </w:t>
      </w:r>
      <w:proofErr w:type="spellStart"/>
      <w:r w:rsidRPr="006E2331">
        <w:rPr>
          <w:sz w:val="15"/>
          <w:szCs w:val="24"/>
        </w:rPr>
        <w:t>resolutional</w:t>
      </w:r>
      <w:proofErr w:type="spellEnd"/>
      <w:r w:rsidRPr="006E2331">
        <w:rPr>
          <w:sz w:val="15"/>
          <w:szCs w:val="24"/>
        </w:rPr>
        <w:t xml:space="preserve"> wording process is itself informed by racialized archival processes, </w:t>
      </w:r>
      <w:r w:rsidRPr="006E2331">
        <w:rPr>
          <w:szCs w:val="24"/>
          <w:highlight w:val="yellow"/>
          <w:u w:val="single"/>
        </w:rPr>
        <w:t>new conceptualizations of clash beyond this restrictive framework</w:t>
      </w:r>
      <w:r w:rsidRPr="006E2331">
        <w:rPr>
          <w:szCs w:val="24"/>
          <w:u w:val="single"/>
        </w:rPr>
        <w:t xml:space="preserve"> become </w:t>
      </w:r>
      <w:r w:rsidRPr="006E2331">
        <w:rPr>
          <w:szCs w:val="24"/>
          <w:highlight w:val="yellow"/>
          <w:u w:val="single"/>
        </w:rPr>
        <w:t>necessary.</w:t>
      </w:r>
    </w:p>
    <w:p w14:paraId="4037A8A7" w14:textId="77777777" w:rsidR="00E96D47" w:rsidRPr="00D2076D" w:rsidRDefault="00E96D47" w:rsidP="00E96D47">
      <w:pPr>
        <w:pStyle w:val="Heading4"/>
      </w:pPr>
      <w:r>
        <w:t>Misogynistic and antiblack violence is intrinsic to NLRB doctrine.</w:t>
      </w:r>
    </w:p>
    <w:p w14:paraId="324DD494" w14:textId="77777777" w:rsidR="00E96D47" w:rsidRPr="005E06FA" w:rsidRDefault="00E96D47" w:rsidP="00E96D47">
      <w:pPr>
        <w:rPr>
          <w:sz w:val="12"/>
        </w:rPr>
      </w:pPr>
      <w:r>
        <w:rPr>
          <w:rStyle w:val="Style13ptBold"/>
        </w:rPr>
        <w:t>Avendaño 25</w:t>
      </w:r>
      <w:r w:rsidRPr="00BA578C">
        <w:t xml:space="preserve"> </w:t>
      </w:r>
      <w:r w:rsidRPr="00924709">
        <w:rPr>
          <w:sz w:val="24"/>
          <w:szCs w:val="24"/>
        </w:rPr>
        <w:t xml:space="preserve">[Solidarity Betrayed. Pluto Press (2025). ISBN: 978 0 7453 4917 6. Ana </w:t>
      </w:r>
      <w:proofErr w:type="gramStart"/>
      <w:r w:rsidRPr="00924709">
        <w:rPr>
          <w:sz w:val="24"/>
          <w:szCs w:val="24"/>
        </w:rPr>
        <w:t>Avendaño./</w:t>
      </w:r>
      <w:proofErr w:type="gramEnd"/>
      <w:r w:rsidRPr="00924709">
        <w:rPr>
          <w:sz w:val="24"/>
          <w:szCs w:val="24"/>
        </w:rPr>
        <w:t>/Spence] *</w:t>
      </w:r>
      <w:r>
        <w:rPr>
          <w:sz w:val="24"/>
          <w:szCs w:val="24"/>
        </w:rPr>
        <w:t xml:space="preserve">violent depictions of gendered and racial violence </w:t>
      </w:r>
    </w:p>
    <w:p w14:paraId="6EE0F74C" w14:textId="77777777" w:rsidR="00E96D47" w:rsidRPr="003061D9" w:rsidRDefault="00E96D47" w:rsidP="00E96D47">
      <w:pPr>
        <w:rPr>
          <w:rStyle w:val="StyleUnderline"/>
        </w:rPr>
      </w:pPr>
      <w:r w:rsidRPr="008909AB">
        <w:rPr>
          <w:sz w:val="12"/>
        </w:rPr>
        <w:t xml:space="preserve">Hyper-masculine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477C0E07" w14:textId="77777777" w:rsidR="00E96D47" w:rsidRPr="008909AB" w:rsidRDefault="00E96D47" w:rsidP="00E96D47">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7D330046" w14:textId="77777777" w:rsidR="00E96D47" w:rsidRPr="00F9349E" w:rsidRDefault="00E96D47" w:rsidP="00E96D47">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w:t>
      </w:r>
      <w:proofErr w:type="spellStart"/>
      <w:r w:rsidRPr="008909AB">
        <w:rPr>
          <w:sz w:val="12"/>
        </w:rPr>
        <w:t>grievant’s</w:t>
      </w:r>
      <w:proofErr w:type="spellEnd"/>
      <w:r w:rsidRPr="008909AB">
        <w:rPr>
          <w:sz w:val="12"/>
        </w:rPr>
        <w:t xml:space="preserve">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289E868D" w14:textId="77777777" w:rsidR="00E96D47" w:rsidRPr="008909AB" w:rsidRDefault="00E96D47" w:rsidP="00E96D47">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w:t>
      </w:r>
      <w:proofErr w:type="gramStart"/>
      <w:r w:rsidRPr="00C473B5">
        <w:rPr>
          <w:rStyle w:val="StyleUnderline"/>
        </w:rPr>
        <w:t xml:space="preserve">as a means </w:t>
      </w:r>
      <w:r w:rsidRPr="003112FF">
        <w:rPr>
          <w:rStyle w:val="StyleUnderline"/>
          <w:highlight w:val="green"/>
        </w:rPr>
        <w:t>to</w:t>
      </w:r>
      <w:proofErr w:type="gramEnd"/>
      <w:r w:rsidRPr="003112FF">
        <w:rPr>
          <w:rStyle w:val="StyleUnderline"/>
          <w:highlight w:val="green"/>
        </w:rPr>
        <w:t xml:space="preserve">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with the 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649C9222" w14:textId="77777777" w:rsidR="00E96D47" w:rsidRPr="008909AB" w:rsidRDefault="00E96D47" w:rsidP="00E96D47">
      <w:pPr>
        <w:rPr>
          <w:sz w:val="12"/>
        </w:rPr>
      </w:pPr>
      <w:r w:rsidRPr="00FE7C2F">
        <w:rPr>
          <w:rStyle w:val="StyleUnderline"/>
        </w:rPr>
        <w:t xml:space="preserve">Relatedly, labor law treats </w:t>
      </w:r>
      <w:proofErr w:type="gramStart"/>
      <w:r w:rsidRPr="00FE7C2F">
        <w:rPr>
          <w:rStyle w:val="StyleUnderline"/>
        </w:rPr>
        <w:t>strikes</w:t>
      </w:r>
      <w:proofErr w:type="gramEnd"/>
      <w:r w:rsidRPr="00FE7C2F">
        <w:rPr>
          <w:rStyle w:val="StyleUnderline"/>
        </w:rPr>
        <w:t xml:space="preserve">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w:t>
      </w:r>
      <w:proofErr w:type="spellStart"/>
      <w:r w:rsidRPr="008909AB">
        <w:rPr>
          <w:sz w:val="12"/>
        </w:rPr>
        <w:t>nonstriker</w:t>
      </w:r>
      <w:proofErr w:type="spellEnd"/>
      <w:r w:rsidRPr="008909AB">
        <w:rPr>
          <w:sz w:val="12"/>
        </w:rPr>
        <w:t xml:space="preserve">,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924709">
        <w:rPr>
          <w:sz w:val="12"/>
        </w:rPr>
        <w:t xml:space="preserve">For example, a union recently argued that a member who </w:t>
      </w:r>
      <w:proofErr w:type="gramStart"/>
      <w:r w:rsidRPr="00924709">
        <w:rPr>
          <w:sz w:val="12"/>
        </w:rPr>
        <w:t>shouted</w:t>
      </w:r>
      <w:proofErr w:type="gramEnd"/>
      <w:r w:rsidRPr="00924709">
        <w:rPr>
          <w:sz w:val="12"/>
        </w:rPr>
        <w:t xml:space="preserve"> “Fucking dyke!” at two</w:t>
      </w:r>
      <w:r w:rsidRPr="008909AB">
        <w:rPr>
          <w:sz w:val="12"/>
        </w:rPr>
        <w:t xml:space="preserve"> female </w:t>
      </w:r>
      <w:r w:rsidRPr="00924709">
        <w:rPr>
          <w:sz w:val="12"/>
        </w:rPr>
        <w:t>non-striking employees</w:t>
      </w:r>
      <w:r w:rsidRPr="008909AB">
        <w:rPr>
          <w:sz w:val="12"/>
        </w:rPr>
        <w:t xml:space="preserve"> while holding his fingers in a “V” shape and sticking his tongue between his fingers </w:t>
      </w:r>
      <w:r w:rsidRPr="00924709">
        <w:rPr>
          <w:sz w:val="12"/>
        </w:rPr>
        <w:t xml:space="preserve">was engaged in </w:t>
      </w:r>
      <w:r w:rsidRPr="00924709">
        <w:rPr>
          <w:b/>
          <w:iCs/>
          <w:sz w:val="12"/>
        </w:rPr>
        <w:t>protected</w:t>
      </w:r>
      <w:r w:rsidRPr="00924709">
        <w:rPr>
          <w:sz w:val="12"/>
        </w:rPr>
        <w:t xml:space="preserve"> </w:t>
      </w:r>
      <w:r w:rsidRPr="00924709">
        <w:rPr>
          <w:b/>
          <w:iCs/>
          <w:sz w:val="12"/>
        </w:rPr>
        <w:t>conduct</w:t>
      </w:r>
      <w:r w:rsidRPr="00924709">
        <w:rPr>
          <w:sz w:val="12"/>
        </w:rPr>
        <w:t>, not subject to discipline.</w:t>
      </w:r>
      <w:r w:rsidRPr="008909AB">
        <w:rPr>
          <w:sz w:val="12"/>
        </w:rPr>
        <w:t xml:space="preserve"> 33</w:t>
      </w:r>
    </w:p>
    <w:p w14:paraId="75AE5332" w14:textId="35DF7158" w:rsidR="00FA05EC" w:rsidRPr="00A61234" w:rsidRDefault="00FA05EC" w:rsidP="00FA05EC">
      <w:pPr>
        <w:rPr>
          <w:rFonts w:asciiTheme="minorHAnsi" w:hAnsiTheme="minorHAnsi" w:cstheme="minorHAnsi"/>
          <w:sz w:val="12"/>
        </w:rPr>
      </w:pPr>
      <w:r w:rsidRPr="002E05D5">
        <w:rPr>
          <w:rFonts w:asciiTheme="minorHAnsi" w:hAnsiTheme="minorHAnsi" w:cstheme="minorHAnsi"/>
          <w:sz w:val="12"/>
        </w:rPr>
        <w:t>Goldstock et al. 1990, 181).</w:t>
      </w:r>
    </w:p>
    <w:p w14:paraId="10D5A59C" w14:textId="77777777" w:rsidR="00660393" w:rsidRPr="00660393" w:rsidRDefault="00660393" w:rsidP="00660393"/>
    <w:sectPr w:rsidR="00660393" w:rsidRPr="006603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6FBE2" w14:textId="77777777" w:rsidR="00600FFD" w:rsidRDefault="00600FFD" w:rsidP="00066D2C">
      <w:pPr>
        <w:spacing w:after="0" w:line="240" w:lineRule="auto"/>
      </w:pPr>
      <w:r>
        <w:separator/>
      </w:r>
    </w:p>
  </w:endnote>
  <w:endnote w:type="continuationSeparator" w:id="0">
    <w:p w14:paraId="4B2B3AD6" w14:textId="77777777" w:rsidR="00600FFD" w:rsidRDefault="00600F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79B23" w14:textId="77777777" w:rsidR="00600FFD" w:rsidRDefault="00600FFD" w:rsidP="00066D2C">
      <w:pPr>
        <w:spacing w:after="0" w:line="240" w:lineRule="auto"/>
      </w:pPr>
      <w:r>
        <w:separator/>
      </w:r>
    </w:p>
  </w:footnote>
  <w:footnote w:type="continuationSeparator" w:id="0">
    <w:p w14:paraId="740F7AD5" w14:textId="77777777" w:rsidR="00600FFD" w:rsidRDefault="00600F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133E56"/>
    <w:multiLevelType w:val="hybridMultilevel"/>
    <w:tmpl w:val="929A877E"/>
    <w:lvl w:ilvl="0" w:tplc="F24607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362558"/>
    <w:multiLevelType w:val="hybridMultilevel"/>
    <w:tmpl w:val="53543B88"/>
    <w:lvl w:ilvl="0" w:tplc="A8A690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6490515"/>
    <w:multiLevelType w:val="hybridMultilevel"/>
    <w:tmpl w:val="90A21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747CDF"/>
    <w:multiLevelType w:val="hybridMultilevel"/>
    <w:tmpl w:val="52DAD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CC7618"/>
    <w:multiLevelType w:val="hybridMultilevel"/>
    <w:tmpl w:val="5A5C0CEC"/>
    <w:lvl w:ilvl="0" w:tplc="9764662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6EE01FB"/>
    <w:multiLevelType w:val="hybridMultilevel"/>
    <w:tmpl w:val="762AB7D6"/>
    <w:lvl w:ilvl="0" w:tplc="B7CCB140">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5564E0"/>
    <w:multiLevelType w:val="hybridMultilevel"/>
    <w:tmpl w:val="D334F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3B5A11"/>
    <w:multiLevelType w:val="hybridMultilevel"/>
    <w:tmpl w:val="C28E4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56774823">
    <w:abstractNumId w:val="15"/>
  </w:num>
  <w:num w:numId="46" w16cid:durableId="1577397723">
    <w:abstractNumId w:val="10"/>
  </w:num>
  <w:num w:numId="47" w16cid:durableId="609245411">
    <w:abstractNumId w:val="17"/>
  </w:num>
  <w:num w:numId="48" w16cid:durableId="2133935968">
    <w:abstractNumId w:val="20"/>
  </w:num>
  <w:num w:numId="49" w16cid:durableId="1521893962">
    <w:abstractNumId w:val="14"/>
  </w:num>
  <w:num w:numId="50" w16cid:durableId="1678925105">
    <w:abstractNumId w:val="19"/>
  </w:num>
  <w:num w:numId="51" w16cid:durableId="500658275">
    <w:abstractNumId w:val="21"/>
  </w:num>
  <w:num w:numId="52" w16cid:durableId="4577190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2EB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B11"/>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F7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C5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064"/>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2C6B"/>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FF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393"/>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CB8"/>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843"/>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56A"/>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ECA"/>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6C8"/>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13D"/>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C9C"/>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9F3"/>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2DDE"/>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C3F"/>
    <w:rsid w:val="00E66F94"/>
    <w:rsid w:val="00E670E5"/>
    <w:rsid w:val="00E6767D"/>
    <w:rsid w:val="00E717C1"/>
    <w:rsid w:val="00E71E63"/>
    <w:rsid w:val="00E76D4C"/>
    <w:rsid w:val="00E81786"/>
    <w:rsid w:val="00E85DE5"/>
    <w:rsid w:val="00E90EC0"/>
    <w:rsid w:val="00E944C1"/>
    <w:rsid w:val="00E96D4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EBB"/>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BDF"/>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5EC"/>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21E86A"/>
  <w15:chartTrackingRefBased/>
  <w15:docId w15:val="{4899FE81-296F-5745-B559-B289EF69B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7F73"/>
    <w:rPr>
      <w:rFonts w:ascii="Calibri" w:hAnsi="Calibri" w:cs="Calibri"/>
    </w:rPr>
  </w:style>
  <w:style w:type="paragraph" w:styleId="Heading1">
    <w:name w:val="heading 1"/>
    <w:aliases w:val="Pocket"/>
    <w:basedOn w:val="Normal"/>
    <w:next w:val="Normal"/>
    <w:link w:val="Heading1Char"/>
    <w:qFormat/>
    <w:rsid w:val="00EE2E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2E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E2E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qFormat/>
    <w:rsid w:val="00EE2E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2E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2E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2EBB"/>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EE2EB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E2EBB"/>
    <w:rPr>
      <w:color w:val="auto"/>
      <w:u w:val="none"/>
    </w:rPr>
  </w:style>
  <w:style w:type="character" w:customStyle="1" w:styleId="Heading1Char">
    <w:name w:val="Heading 1 Char"/>
    <w:aliases w:val="Pocket Char"/>
    <w:basedOn w:val="DefaultParagraphFont"/>
    <w:link w:val="Heading1"/>
    <w:rsid w:val="00EE2E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2EB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E2EB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EE2EB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EE2EB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EE2EBB"/>
    <w:rPr>
      <w:b w:val="0"/>
      <w:sz w:val="22"/>
      <w:u w:val="single"/>
    </w:rPr>
  </w:style>
  <w:style w:type="character" w:styleId="Strong">
    <w:name w:val="Strong"/>
    <w:basedOn w:val="DefaultParagraphFont"/>
    <w:uiPriority w:val="22"/>
    <w:semiHidden/>
    <w:qFormat/>
    <w:rsid w:val="00EE2EBB"/>
    <w:rPr>
      <w:b/>
      <w:bCs/>
    </w:rPr>
  </w:style>
  <w:style w:type="character" w:styleId="BookTitle">
    <w:name w:val="Book Title"/>
    <w:basedOn w:val="DefaultParagraphFont"/>
    <w:uiPriority w:val="33"/>
    <w:semiHidden/>
    <w:qFormat/>
    <w:rsid w:val="00EE2EBB"/>
    <w:rPr>
      <w:b/>
      <w:bCs/>
      <w:i/>
      <w:iCs/>
      <w:spacing w:val="5"/>
    </w:rPr>
  </w:style>
  <w:style w:type="character" w:customStyle="1" w:styleId="Heading5Char">
    <w:name w:val="Heading 5 Char"/>
    <w:basedOn w:val="DefaultParagraphFont"/>
    <w:link w:val="Heading5"/>
    <w:uiPriority w:val="9"/>
    <w:semiHidden/>
    <w:rsid w:val="00EE2E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2EBB"/>
  </w:style>
  <w:style w:type="paragraph" w:styleId="Header">
    <w:name w:val="header"/>
    <w:basedOn w:val="Normal"/>
    <w:link w:val="HeaderChar"/>
    <w:uiPriority w:val="99"/>
    <w:semiHidden/>
    <w:rsid w:val="00EE2E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2EBB"/>
    <w:rPr>
      <w:rFonts w:ascii="Calibri" w:hAnsi="Calibri" w:cs="Calibri"/>
    </w:rPr>
  </w:style>
  <w:style w:type="paragraph" w:styleId="Footer">
    <w:name w:val="footer"/>
    <w:basedOn w:val="Normal"/>
    <w:link w:val="FooterChar"/>
    <w:uiPriority w:val="99"/>
    <w:semiHidden/>
    <w:rsid w:val="00EE2E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2EBB"/>
    <w:rPr>
      <w:rFonts w:ascii="Calibri" w:hAnsi="Calibri" w:cs="Calibri"/>
    </w:rPr>
  </w:style>
  <w:style w:type="paragraph" w:styleId="BodyText">
    <w:name w:val="Body Text"/>
    <w:basedOn w:val="Normal"/>
    <w:link w:val="BodyTextChar"/>
    <w:uiPriority w:val="99"/>
    <w:semiHidden/>
    <w:unhideWhenUsed/>
    <w:rsid w:val="00EE2EBB"/>
    <w:pPr>
      <w:spacing w:after="120"/>
    </w:pPr>
  </w:style>
  <w:style w:type="character" w:customStyle="1" w:styleId="BodyTextChar">
    <w:name w:val="Body Text Char"/>
    <w:basedOn w:val="DefaultParagraphFont"/>
    <w:link w:val="BodyText"/>
    <w:uiPriority w:val="99"/>
    <w:semiHidden/>
    <w:rsid w:val="00EE2EBB"/>
    <w:rPr>
      <w:rFonts w:ascii="Calibri" w:hAnsi="Calibri" w:cs="Calibri"/>
    </w:rPr>
  </w:style>
  <w:style w:type="paragraph" w:styleId="NoSpacing">
    <w:name w:val="No Spacing"/>
    <w:link w:val="NoSpacingChar"/>
    <w:uiPriority w:val="99"/>
    <w:semiHidden/>
    <w:unhideWhenUsed/>
    <w:qFormat/>
    <w:rsid w:val="00EE2E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E2EBB"/>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
    <w:basedOn w:val="DefaultParagraphFont"/>
    <w:link w:val="Heading411"/>
    <w:uiPriority w:val="99"/>
    <w:unhideWhenUsed/>
    <w:rsid w:val="00EE2EBB"/>
    <w:rPr>
      <w:color w:val="0563C1" w:themeColor="hyperlink"/>
      <w:u w:val="single"/>
    </w:rPr>
  </w:style>
  <w:style w:type="character" w:styleId="UnresolvedMention">
    <w:name w:val="Unresolved Mention"/>
    <w:basedOn w:val="DefaultParagraphFont"/>
    <w:uiPriority w:val="99"/>
    <w:semiHidden/>
    <w:unhideWhenUsed/>
    <w:rsid w:val="00EE2EBB"/>
    <w:rPr>
      <w:color w:val="605E5C"/>
      <w:shd w:val="clear" w:color="auto" w:fill="E1DFDD"/>
    </w:rPr>
  </w:style>
  <w:style w:type="paragraph" w:customStyle="1" w:styleId="textbold">
    <w:name w:val="text bold"/>
    <w:basedOn w:val="Normal"/>
    <w:link w:val="Emphasis"/>
    <w:uiPriority w:val="8"/>
    <w:qFormat/>
    <w:rsid w:val="001F7F73"/>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96D47"/>
    <w:pPr>
      <w:spacing w:after="0" w:line="240" w:lineRule="auto"/>
    </w:pPr>
    <w:rPr>
      <w:u w:val="single"/>
    </w:rPr>
  </w:style>
  <w:style w:type="paragraph" w:customStyle="1" w:styleId="Emphasis1">
    <w:name w:val="Emphasis1"/>
    <w:basedOn w:val="Normal"/>
    <w:autoRedefine/>
    <w:uiPriority w:val="8"/>
    <w:qFormat/>
    <w:rsid w:val="00E96D4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96D4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
    <w:basedOn w:val="Normal"/>
    <w:uiPriority w:val="34"/>
    <w:unhideWhenUsed/>
    <w:qFormat/>
    <w:rsid w:val="008B1843"/>
    <w:pPr>
      <w:ind w:left="720"/>
      <w:contextualSpacing/>
    </w:pPr>
  </w:style>
  <w:style w:type="paragraph" w:styleId="NormalWeb">
    <w:name w:val="Normal (Web)"/>
    <w:basedOn w:val="Normal"/>
    <w:uiPriority w:val="99"/>
    <w:unhideWhenUsed/>
    <w:rsid w:val="0066039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mporaryand.com/magazines/navigating-pain-and-possibility/" TargetMode="External"/><Relationship Id="rId13" Type="http://schemas.openxmlformats.org/officeDocument/2006/relationships/hyperlink" Target="https://news.bloomberglaw.com/daily-labor-report/texas-energy-company-wins-freeze-on-federal-labor-board-case" TargetMode="External"/><Relationship Id="rId18" Type="http://schemas.openxmlformats.org/officeDocument/2006/relationships/hyperlink" Target="https://news.bloomberglaw.com/daily-labor-report/fired-labor-board-member-reinstated-in-ruling-nixing-trump-mov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news.bloomberglaw.com/daily-labor-report/spacex-wins-court-order-blocking-unfair-labor-practice-case" TargetMode="External"/><Relationship Id="rId17" Type="http://schemas.openxmlformats.org/officeDocument/2006/relationships/hyperlink" Target="https://news.bloomberglaw.com/us-law-week/supreme-court-backs-trumps-ouster-of-agency-leaders-for-now" TargetMode="External"/><Relationship Id="rId2" Type="http://schemas.openxmlformats.org/officeDocument/2006/relationships/numbering" Target="numbering.xml"/><Relationship Id="rId16" Type="http://schemas.openxmlformats.org/officeDocument/2006/relationships/hyperlink" Target="https://www.bloomberglaw.com/public/document/Humphreys_Executor_v_United_States_295_US_602_55_S_Ct_869_79_L_Ed?doc_id=X2NT3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oomberglaw.com/public/document/SpaceExplorationvNLRBDocketNo24506275thCirAug012024CourtDocket/5?doc_id=X7508PI3QOU9GHA74JCB2L72RDD" TargetMode="External"/><Relationship Id="rId5" Type="http://schemas.openxmlformats.org/officeDocument/2006/relationships/webSettings" Target="webSettings.xml"/><Relationship Id="rId15" Type="http://schemas.openxmlformats.org/officeDocument/2006/relationships/hyperlink" Target="https://www.bloomberglaw.com/public/document/JarkesyvSEC34F4th4465thCir2022CourtOpinion?doc_id=X9L0DU50000N" TargetMode="External"/><Relationship Id="rId10" Type="http://schemas.openxmlformats.org/officeDocument/2006/relationships/hyperlink" Target="https://doi.org/10.1080/01440357.2019.1656400" TargetMode="External"/><Relationship Id="rId19" Type="http://schemas.openxmlformats.org/officeDocument/2006/relationships/hyperlink" Target="https://news.bloomberglaw.com/daily-labor-report/trump-terminates-one-labor-board-democrat-leaving-two-members" TargetMode="External"/><Relationship Id="rId4" Type="http://schemas.openxmlformats.org/officeDocument/2006/relationships/settings" Target="settings.xml"/><Relationship Id="rId9" Type="http://schemas.openxmlformats.org/officeDocument/2006/relationships/hyperlink" Target="https://doi.org/10.1080/01440357.2019.1656400" TargetMode="External"/><Relationship Id="rId14" Type="http://schemas.openxmlformats.org/officeDocument/2006/relationships/hyperlink" Target="https://news.bloomberglaw.com/daily-labor-report/labor-board-sees-another-texas-judge-freeze-enforcement-ca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58</TotalTime>
  <Pages>30</Pages>
  <Words>23415</Words>
  <Characters>122933</Characters>
  <Application>Microsoft Office Word</Application>
  <DocSecurity>0</DocSecurity>
  <Lines>1350</Lines>
  <Paragraphs>106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Bashir Eltyeb</cp:lastModifiedBy>
  <cp:revision>25</cp:revision>
  <dcterms:created xsi:type="dcterms:W3CDTF">2026-03-28T22:34:00Z</dcterms:created>
  <dcterms:modified xsi:type="dcterms:W3CDTF">2026-03-29T00:51:00Z</dcterms:modified>
</cp:coreProperties>
</file>