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2E4B" w14:textId="5A5CC452" w:rsidR="0026481B" w:rsidRDefault="0026481B" w:rsidP="00866B4A">
      <w:pPr>
        <w:pStyle w:val="Heading2"/>
        <w:tabs>
          <w:tab w:val="left" w:pos="3870"/>
        </w:tabs>
        <w:rPr>
          <w:rFonts w:eastAsia="Times New Roman"/>
        </w:rPr>
      </w:pPr>
      <w:bookmarkStart w:id="0" w:name="_Hlk219546952"/>
      <w:r>
        <w:rPr>
          <w:rFonts w:eastAsia="Times New Roman"/>
        </w:rPr>
        <w:t>Off</w:t>
      </w:r>
    </w:p>
    <w:p w14:paraId="7EA8013C" w14:textId="77777777" w:rsidR="0026481B" w:rsidRPr="000620A7" w:rsidRDefault="0026481B" w:rsidP="0026481B">
      <w:pPr>
        <w:pStyle w:val="Heading4"/>
      </w:pPr>
      <w:r>
        <w:t xml:space="preserve">Enlightenment thought constructs how white supremacy developed in relation to institutions of anti-Blackness and eugenics </w:t>
      </w:r>
    </w:p>
    <w:p w14:paraId="0E4448A5" w14:textId="77777777" w:rsidR="0026481B" w:rsidRPr="00CE4058" w:rsidRDefault="0026481B" w:rsidP="0026481B">
      <w:proofErr w:type="spellStart"/>
      <w:r w:rsidRPr="00CE4058">
        <w:rPr>
          <w:rStyle w:val="Style13ptBold"/>
        </w:rPr>
        <w:t>Smilges</w:t>
      </w:r>
      <w:proofErr w:type="spellEnd"/>
      <w:r w:rsidRPr="00CE4058">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E4058">
        <w:t xml:space="preserve">(2023). Crip Negativity. In </w:t>
      </w:r>
      <w:r w:rsidRPr="00CE4058">
        <w:rPr>
          <w:i/>
          <w:iCs/>
        </w:rPr>
        <w:t>Crip Negativity</w:t>
      </w:r>
      <w:r w:rsidRPr="00CE4058">
        <w:t xml:space="preserve"> (pp. 1–38). University of Minnesota Press. </w:t>
      </w:r>
      <w:hyperlink r:id="rId5" w:history="1">
        <w:r w:rsidRPr="00CE4058">
          <w:rPr>
            <w:rStyle w:val="Hyperlink"/>
          </w:rPr>
          <w:t>http://www.jstor.org/stable/10.5749/j.ctv2zfjd4z.3</w:t>
        </w:r>
      </w:hyperlink>
      <w:r>
        <w:t>) // AO</w:t>
      </w:r>
    </w:p>
    <w:p w14:paraId="6CA3A081" w14:textId="77777777" w:rsidR="0026481B" w:rsidRDefault="0026481B" w:rsidP="0026481B">
      <w:pPr>
        <w:rPr>
          <w:u w:val="single"/>
        </w:rPr>
      </w:pPr>
      <w:r w:rsidRPr="0042534C">
        <w:rPr>
          <w:sz w:val="16"/>
        </w:rPr>
        <w:t xml:space="preserve">Similar questions could be asked about the </w:t>
      </w:r>
      <w:r w:rsidRPr="0042534C">
        <w:rPr>
          <w:u w:val="single"/>
        </w:rPr>
        <w:t>utility of access in other domains of life outside of education</w:t>
      </w:r>
      <w:r w:rsidRPr="0042534C">
        <w:rPr>
          <w:sz w:val="16"/>
        </w:rPr>
        <w:t xml:space="preserve">. </w:t>
      </w:r>
      <w:r w:rsidRPr="0042534C">
        <w:rPr>
          <w:b/>
          <w:bCs/>
          <w:u w:val="single"/>
        </w:rPr>
        <w:t xml:space="preserve">In terms of labor, for </w:t>
      </w:r>
      <w:r w:rsidRPr="00896D53">
        <w:rPr>
          <w:b/>
          <w:bCs/>
          <w:u w:val="single"/>
        </w:rPr>
        <w:t xml:space="preserve">instance, what is the value of access to employment when disabled people are one of the only adult populations who can legally be paid less than minimum wage </w:t>
      </w:r>
      <w:r w:rsidRPr="00896D53">
        <w:rPr>
          <w:sz w:val="16"/>
        </w:rPr>
        <w:t>(</w:t>
      </w:r>
      <w:proofErr w:type="spellStart"/>
      <w:r w:rsidRPr="00896D53">
        <w:rPr>
          <w:sz w:val="16"/>
        </w:rPr>
        <w:t>Selyukh</w:t>
      </w:r>
      <w:proofErr w:type="spellEnd"/>
      <w:r w:rsidRPr="00896D53">
        <w:rPr>
          <w:sz w:val="16"/>
        </w:rPr>
        <w:t xml:space="preserve"> 2020), </w:t>
      </w:r>
      <w:r w:rsidRPr="00896D53">
        <w:rPr>
          <w:b/>
          <w:bCs/>
          <w:u w:val="single"/>
        </w:rPr>
        <w:t>when earning minimum wage is not enough to clear the poverty line, or when the working conditions at a job are so deplorable that they exacerbate existing disabilities or produce new ones?</w:t>
      </w:r>
      <w:r w:rsidRPr="00896D53">
        <w:rPr>
          <w:sz w:val="16"/>
        </w:rPr>
        <w:t xml:space="preserve"> Regarding healthcare, </w:t>
      </w:r>
      <w:r w:rsidRPr="00896D53">
        <w:rPr>
          <w:u w:val="single"/>
        </w:rPr>
        <w:t>how can we celebrate access to a medical industry that is built on knowledge gleaned from nonconsensual violence against enslaved Black women (Owens 2018), profits off people’s dependence on insulin to survive</w:t>
      </w:r>
      <w:r w:rsidRPr="00896D53">
        <w:rPr>
          <w:sz w:val="16"/>
        </w:rPr>
        <w:t xml:space="preserve"> (Sainato 2020), and </w:t>
      </w:r>
      <w:r w:rsidRPr="00896D53">
        <w:rPr>
          <w:u w:val="single"/>
        </w:rPr>
        <w:t>enforces sex dimorphism on children born with intersex conditions (</w:t>
      </w:r>
      <w:r w:rsidRPr="00896D53">
        <w:rPr>
          <w:sz w:val="16"/>
        </w:rPr>
        <w:t xml:space="preserve">Malatino 2019)? Or, in </w:t>
      </w:r>
      <w:r w:rsidRPr="00896D53">
        <w:rPr>
          <w:b/>
          <w:bCs/>
          <w:u w:val="single"/>
        </w:rPr>
        <w:t>what way do we even make sense of increased efforts to enhance the accessibility of prisons when the prison industrial complex presents one of the greatest threats to many marginalized communities, especially people of color and disabled people</w:t>
      </w:r>
      <w:r w:rsidRPr="00896D53">
        <w:rPr>
          <w:sz w:val="16"/>
        </w:rPr>
        <w:t xml:space="preserve"> (Weill-Greenberg 2021; BenMoshe 2020)? In </w:t>
      </w:r>
      <w:proofErr w:type="gramStart"/>
      <w:r w:rsidRPr="00896D53">
        <w:rPr>
          <w:sz w:val="16"/>
        </w:rPr>
        <w:t>all of</w:t>
      </w:r>
      <w:proofErr w:type="gramEnd"/>
      <w:r w:rsidRPr="00896D53">
        <w:rPr>
          <w:sz w:val="16"/>
        </w:rPr>
        <w:t xml:space="preserve"> these examples, </w:t>
      </w:r>
      <w:r w:rsidRPr="00896D53">
        <w:rPr>
          <w:b/>
          <w:bCs/>
          <w:u w:val="single"/>
        </w:rPr>
        <w:t>access might offer a form of inclusion, perhaps even a necessary form, but it is an inclusion bereft of history</w:t>
      </w:r>
      <w:r w:rsidRPr="00896D53">
        <w:rPr>
          <w:sz w:val="16"/>
        </w:rPr>
        <w:t xml:space="preserve">, </w:t>
      </w:r>
      <w:r w:rsidRPr="00896D53">
        <w:rPr>
          <w:b/>
          <w:bCs/>
          <w:u w:val="single"/>
        </w:rPr>
        <w:t xml:space="preserve">as well as the ways this </w:t>
      </w:r>
      <w:r w:rsidRPr="00896D53">
        <w:rPr>
          <w:b/>
          <w:bCs/>
          <w:highlight w:val="cyan"/>
          <w:u w:val="single"/>
        </w:rPr>
        <w:t>history continues to shape our material present</w:t>
      </w:r>
      <w:r w:rsidRPr="00896D53">
        <w:rPr>
          <w:sz w:val="16"/>
        </w:rPr>
        <w:t xml:space="preserve">. As Mingus explains, access that can be reduced to </w:t>
      </w:r>
      <w:r w:rsidRPr="00896D53">
        <w:rPr>
          <w:u w:val="single"/>
        </w:rPr>
        <w:t>integration does nothing “to transform the conditions that created inaccessibility in the first</w:t>
      </w:r>
      <w:r w:rsidRPr="0042534C">
        <w:rPr>
          <w:u w:val="single"/>
        </w:rPr>
        <w:t xml:space="preserve"> place” </w:t>
      </w:r>
      <w:r w:rsidRPr="0042534C">
        <w:rPr>
          <w:sz w:val="16"/>
        </w:rPr>
        <w:t xml:space="preserve">(2017). </w:t>
      </w:r>
      <w:r w:rsidRPr="00896D53">
        <w:rPr>
          <w:rStyle w:val="Emphasis"/>
        </w:rPr>
        <w:t xml:space="preserve">These are </w:t>
      </w:r>
      <w:r w:rsidRPr="00896D53">
        <w:rPr>
          <w:rStyle w:val="Emphasis"/>
          <w:highlight w:val="cyan"/>
        </w:rPr>
        <w:t>conditions that structure</w:t>
      </w:r>
      <w:r w:rsidRPr="00896D53">
        <w:rPr>
          <w:rStyle w:val="Emphasis"/>
        </w:rPr>
        <w:t xml:space="preserve"> the very </w:t>
      </w:r>
      <w:r w:rsidRPr="00896D53">
        <w:rPr>
          <w:rStyle w:val="Emphasis"/>
          <w:highlight w:val="cyan"/>
        </w:rPr>
        <w:t>institutions and systems</w:t>
      </w:r>
      <w:r w:rsidRPr="00896D53">
        <w:rPr>
          <w:rStyle w:val="Emphasis"/>
        </w:rPr>
        <w:t xml:space="preserve"> </w:t>
      </w:r>
      <w:r w:rsidRPr="00896D53">
        <w:rPr>
          <w:sz w:val="16"/>
        </w:rPr>
        <w:t>into which we have been demanding access</w:t>
      </w:r>
      <w:r w:rsidRPr="00896D53">
        <w:rPr>
          <w:rStyle w:val="Emphasis"/>
          <w:b w:val="0"/>
          <w:bCs/>
        </w:rPr>
        <w:t>.</w:t>
      </w:r>
      <w:r w:rsidRPr="00896D53">
        <w:rPr>
          <w:rStyle w:val="Emphasis"/>
        </w:rPr>
        <w:t xml:space="preserve"> </w:t>
      </w:r>
      <w:r w:rsidRPr="00896D53">
        <w:rPr>
          <w:sz w:val="16"/>
        </w:rPr>
        <w:t>Institutions and</w:t>
      </w:r>
      <w:r w:rsidRPr="0042534C">
        <w:rPr>
          <w:sz w:val="16"/>
        </w:rPr>
        <w:t xml:space="preserve"> systems such as public education, the workforce, the field of medicine, and the law were not merely made to serve abled people best; they were </w:t>
      </w:r>
      <w:r w:rsidRPr="007B1F76">
        <w:rPr>
          <w:b/>
          <w:bCs/>
          <w:highlight w:val="cyan"/>
          <w:u w:val="single"/>
        </w:rPr>
        <w:t>built on the explicit disavowal of disability</w:t>
      </w:r>
      <w:r w:rsidRPr="0042534C">
        <w:rPr>
          <w:sz w:val="16"/>
        </w:rPr>
        <w:t xml:space="preserve">. </w:t>
      </w:r>
      <w:r w:rsidRPr="0042534C">
        <w:rPr>
          <w:b/>
          <w:bCs/>
          <w:u w:val="single"/>
        </w:rPr>
        <w:t xml:space="preserve">The </w:t>
      </w:r>
      <w:r w:rsidRPr="007B1F76">
        <w:rPr>
          <w:b/>
          <w:bCs/>
          <w:highlight w:val="cyan"/>
          <w:u w:val="single"/>
        </w:rPr>
        <w:t>humanist project</w:t>
      </w:r>
      <w:r w:rsidRPr="0042534C">
        <w:rPr>
          <w:b/>
          <w:bCs/>
          <w:u w:val="single"/>
        </w:rPr>
        <w:t xml:space="preserve"> that </w:t>
      </w:r>
      <w:r w:rsidRPr="007B1F76">
        <w:rPr>
          <w:b/>
          <w:bCs/>
          <w:highlight w:val="cyan"/>
          <w:u w:val="single"/>
        </w:rPr>
        <w:t>emerged during the Enlightenment era exalts</w:t>
      </w:r>
      <w:r w:rsidRPr="0042534C">
        <w:rPr>
          <w:b/>
          <w:bCs/>
          <w:u w:val="single"/>
        </w:rPr>
        <w:t xml:space="preserve"> the </w:t>
      </w:r>
      <w:r w:rsidRPr="007B1F76">
        <w:rPr>
          <w:b/>
          <w:bCs/>
          <w:highlight w:val="cyan"/>
          <w:u w:val="single"/>
        </w:rPr>
        <w:t xml:space="preserve">nondisabled </w:t>
      </w:r>
      <w:proofErr w:type="spellStart"/>
      <w:r w:rsidRPr="007B1F76">
        <w:rPr>
          <w:b/>
          <w:bCs/>
          <w:highlight w:val="cyan"/>
          <w:u w:val="single"/>
        </w:rPr>
        <w:t>bodymind</w:t>
      </w:r>
      <w:proofErr w:type="spellEnd"/>
      <w:r w:rsidRPr="0042534C">
        <w:rPr>
          <w:b/>
          <w:bCs/>
          <w:u w:val="single"/>
        </w:rPr>
        <w:t xml:space="preserve"> as an </w:t>
      </w:r>
      <w:r w:rsidRPr="007B1F76">
        <w:rPr>
          <w:b/>
          <w:bCs/>
          <w:highlight w:val="cyan"/>
          <w:u w:val="single"/>
        </w:rPr>
        <w:t>essential characteristic of white supremacy</w:t>
      </w:r>
      <w:r w:rsidRPr="0042534C">
        <w:rPr>
          <w:sz w:val="16"/>
        </w:rPr>
        <w:t xml:space="preserve">, leading Dennis Tyler to conclude that </w:t>
      </w:r>
      <w:r w:rsidRPr="007B1F76">
        <w:rPr>
          <w:sz w:val="16"/>
          <w:highlight w:val="cyan"/>
        </w:rPr>
        <w:t>“</w:t>
      </w:r>
      <w:r w:rsidRPr="007B1F76">
        <w:rPr>
          <w:b/>
          <w:bCs/>
          <w:highlight w:val="cyan"/>
          <w:u w:val="single"/>
        </w:rPr>
        <w:t>disability is central,</w:t>
      </w:r>
      <w:r w:rsidRPr="0042534C">
        <w:rPr>
          <w:b/>
          <w:bCs/>
          <w:u w:val="single"/>
        </w:rPr>
        <w:t xml:space="preserve"> </w:t>
      </w:r>
      <w:r w:rsidRPr="007B1F76">
        <w:rPr>
          <w:b/>
          <w:bCs/>
          <w:highlight w:val="cyan"/>
          <w:u w:val="single"/>
        </w:rPr>
        <w:t>not peripheral, to racial formation</w:t>
      </w:r>
      <w:r w:rsidRPr="0042534C">
        <w:rPr>
          <w:b/>
          <w:bCs/>
          <w:u w:val="single"/>
        </w:rPr>
        <w:t>”</w:t>
      </w:r>
      <w:r w:rsidRPr="0042534C">
        <w:rPr>
          <w:sz w:val="16"/>
        </w:rPr>
        <w:t xml:space="preserve"> in the United States (2022, 5). Mental disability</w:t>
      </w:r>
      <w:proofErr w:type="gramStart"/>
      <w:r w:rsidRPr="0042534C">
        <w:rPr>
          <w:sz w:val="16"/>
        </w:rPr>
        <w:t>, in particular, has</w:t>
      </w:r>
      <w:proofErr w:type="gramEnd"/>
      <w:r w:rsidRPr="0042534C">
        <w:rPr>
          <w:sz w:val="16"/>
        </w:rPr>
        <w:t xml:space="preserve"> been </w:t>
      </w:r>
      <w:r w:rsidRPr="0042534C">
        <w:rPr>
          <w:u w:val="single"/>
        </w:rPr>
        <w:t xml:space="preserve">historically </w:t>
      </w:r>
      <w:proofErr w:type="gramStart"/>
      <w:r w:rsidRPr="0042534C">
        <w:rPr>
          <w:u w:val="single"/>
        </w:rPr>
        <w:t>indicted</w:t>
      </w:r>
      <w:proofErr w:type="gramEnd"/>
      <w:r w:rsidRPr="0042534C">
        <w:rPr>
          <w:u w:val="single"/>
        </w:rPr>
        <w:t xml:space="preserve"> as </w:t>
      </w:r>
      <w:r w:rsidRPr="007B1F76">
        <w:rPr>
          <w:highlight w:val="cyan"/>
          <w:u w:val="single"/>
        </w:rPr>
        <w:t>a moral failure</w:t>
      </w:r>
      <w:r w:rsidRPr="0042534C">
        <w:rPr>
          <w:sz w:val="16"/>
        </w:rPr>
        <w:t xml:space="preserve">, representing stunted development, rotted genes, and </w:t>
      </w:r>
      <w:r w:rsidRPr="0042534C">
        <w:rPr>
          <w:u w:val="single"/>
        </w:rPr>
        <w:t xml:space="preserve">a </w:t>
      </w:r>
      <w:r w:rsidRPr="007B1F76">
        <w:rPr>
          <w:highlight w:val="cyan"/>
          <w:u w:val="single"/>
        </w:rPr>
        <w:t>threat to the evolutionary trajectory of humankind</w:t>
      </w:r>
      <w:r w:rsidRPr="007B1F76">
        <w:rPr>
          <w:sz w:val="16"/>
          <w:highlight w:val="cyan"/>
        </w:rPr>
        <w:t xml:space="preserve">. </w:t>
      </w:r>
      <w:r w:rsidRPr="007B1F76">
        <w:rPr>
          <w:sz w:val="16"/>
        </w:rPr>
        <w:t xml:space="preserve">Along with </w:t>
      </w:r>
      <w:proofErr w:type="spellStart"/>
      <w:r w:rsidRPr="007B1F76">
        <w:rPr>
          <w:b/>
          <w:bCs/>
          <w:u w:val="single"/>
        </w:rPr>
        <w:t>cisheterosexuality</w:t>
      </w:r>
      <w:proofErr w:type="spellEnd"/>
      <w:r w:rsidRPr="007B1F76">
        <w:rPr>
          <w:b/>
          <w:bCs/>
          <w:u w:val="single"/>
        </w:rPr>
        <w:t xml:space="preserve">, </w:t>
      </w:r>
      <w:r w:rsidRPr="007B1F76">
        <w:rPr>
          <w:b/>
          <w:bCs/>
          <w:highlight w:val="cyan"/>
          <w:u w:val="single"/>
        </w:rPr>
        <w:t>ability</w:t>
      </w:r>
      <w:r w:rsidRPr="007B1F76">
        <w:rPr>
          <w:b/>
          <w:bCs/>
          <w:u w:val="single"/>
        </w:rPr>
        <w:t xml:space="preserve"> functions as a </w:t>
      </w:r>
      <w:r w:rsidRPr="007B1F76">
        <w:rPr>
          <w:b/>
          <w:bCs/>
          <w:highlight w:val="cyan"/>
          <w:u w:val="single"/>
        </w:rPr>
        <w:t>central pillar of whiteness</w:t>
      </w:r>
      <w:r w:rsidRPr="007B1F76">
        <w:rPr>
          <w:b/>
          <w:bCs/>
          <w:u w:val="single"/>
        </w:rPr>
        <w:t xml:space="preserve"> and thus lies at the </w:t>
      </w:r>
      <w:r w:rsidRPr="007B1F76">
        <w:rPr>
          <w:b/>
          <w:bCs/>
          <w:highlight w:val="cyan"/>
          <w:u w:val="single"/>
        </w:rPr>
        <w:t>core of what it means to be a proper citizen and</w:t>
      </w:r>
      <w:r w:rsidRPr="007B1F76">
        <w:rPr>
          <w:b/>
          <w:bCs/>
          <w:u w:val="single"/>
        </w:rPr>
        <w:t xml:space="preserve"> a </w:t>
      </w:r>
      <w:r w:rsidRPr="007B1F76">
        <w:rPr>
          <w:b/>
          <w:bCs/>
          <w:highlight w:val="cyan"/>
          <w:u w:val="single"/>
        </w:rPr>
        <w:t>productive</w:t>
      </w:r>
      <w:r w:rsidRPr="007B1F76">
        <w:rPr>
          <w:b/>
          <w:bCs/>
          <w:u w:val="single"/>
        </w:rPr>
        <w:t xml:space="preserve"> consumer in the West</w:t>
      </w:r>
      <w:r w:rsidRPr="007B1F76">
        <w:rPr>
          <w:sz w:val="16"/>
        </w:rPr>
        <w:t xml:space="preserve">. No </w:t>
      </w:r>
      <w:r w:rsidRPr="007B1F76">
        <w:rPr>
          <w:u w:val="single"/>
        </w:rPr>
        <w:t>amount</w:t>
      </w:r>
      <w:r w:rsidRPr="0042534C">
        <w:rPr>
          <w:u w:val="single"/>
        </w:rPr>
        <w:t xml:space="preserve"> of integration can undo the </w:t>
      </w:r>
      <w:r w:rsidRPr="007B1F76">
        <w:rPr>
          <w:highlight w:val="cyan"/>
          <w:u w:val="single"/>
        </w:rPr>
        <w:t>violence woven into the threads of the world</w:t>
      </w:r>
      <w:r w:rsidRPr="0042534C">
        <w:rPr>
          <w:u w:val="single"/>
        </w:rPr>
        <w:t xml:space="preserve"> as we know it. No number of open doors can air out the toxicity that stinks up the room. </w:t>
      </w:r>
      <w:r w:rsidRPr="00896D53">
        <w:rPr>
          <w:u w:val="single"/>
        </w:rPr>
        <w:t>Access does not by itself fix ableism</w:t>
      </w:r>
      <w:r w:rsidRPr="00896D53">
        <w:rPr>
          <w:sz w:val="16"/>
        </w:rPr>
        <w:t>. To suggest or imply otherwise is to fall prey to a “</w:t>
      </w:r>
      <w:r w:rsidRPr="00896D53">
        <w:rPr>
          <w:u w:val="single"/>
        </w:rPr>
        <w:t>cruel optimism</w:t>
      </w:r>
      <w:r w:rsidRPr="00896D53">
        <w:rPr>
          <w:sz w:val="16"/>
        </w:rPr>
        <w:t xml:space="preserve">” that can only end in disappointment </w:t>
      </w:r>
      <w:r w:rsidRPr="00896D53">
        <w:rPr>
          <w:u w:val="single"/>
        </w:rPr>
        <w:t>when the access we demand merely shifts the variety of ableism we face</w:t>
      </w:r>
      <w:r w:rsidRPr="00896D53">
        <w:rPr>
          <w:sz w:val="16"/>
        </w:rPr>
        <w:t xml:space="preserve"> (Berlant 2011). That is to say: </w:t>
      </w:r>
      <w:r w:rsidRPr="00896D53">
        <w:rPr>
          <w:b/>
          <w:bCs/>
          <w:u w:val="single"/>
        </w:rPr>
        <w:t>Even if we get them to let us in, we can’t make them want us there</w:t>
      </w:r>
      <w:r w:rsidRPr="00896D53">
        <w:rPr>
          <w:sz w:val="16"/>
        </w:rPr>
        <w:t xml:space="preserve">. </w:t>
      </w:r>
      <w:r w:rsidRPr="00896D53">
        <w:rPr>
          <w:b/>
          <w:bCs/>
          <w:u w:val="single"/>
        </w:rPr>
        <w:t>Even if they say they want us there now, how do we trust them after all this time</w:t>
      </w:r>
      <w:r w:rsidRPr="00896D53">
        <w:rPr>
          <w:sz w:val="16"/>
        </w:rPr>
        <w:t xml:space="preserve">? Perhaps, like me, you ask yourself some variation of this question frequently. And perhaps, also like me, the answer leaves you feeling </w:t>
      </w:r>
      <w:proofErr w:type="gramStart"/>
      <w:r w:rsidRPr="00896D53">
        <w:rPr>
          <w:sz w:val="16"/>
        </w:rPr>
        <w:t>pretty bad</w:t>
      </w:r>
      <w:proofErr w:type="gramEnd"/>
      <w:r w:rsidRPr="00896D53">
        <w:rPr>
          <w:sz w:val="16"/>
        </w:rPr>
        <w:t>. It can be difficult to feel hopeful, desirable, or loved when—even after you’ve</w:t>
      </w:r>
      <w:r w:rsidRPr="0042534C">
        <w:rPr>
          <w:sz w:val="16"/>
        </w:rPr>
        <w:t xml:space="preserve"> been given access—</w:t>
      </w:r>
      <w:r w:rsidRPr="00896D53">
        <w:rPr>
          <w:b/>
          <w:bCs/>
          <w:highlight w:val="cyan"/>
          <w:u w:val="single"/>
        </w:rPr>
        <w:t>you’re</w:t>
      </w:r>
      <w:r w:rsidRPr="0042534C">
        <w:rPr>
          <w:b/>
          <w:bCs/>
          <w:u w:val="single"/>
        </w:rPr>
        <w:t xml:space="preserve"> still </w:t>
      </w:r>
      <w:r w:rsidRPr="00896D53">
        <w:rPr>
          <w:b/>
          <w:bCs/>
          <w:highlight w:val="cyan"/>
          <w:u w:val="single"/>
        </w:rPr>
        <w:t xml:space="preserve">left feeling </w:t>
      </w:r>
      <w:r w:rsidRPr="00896D53">
        <w:rPr>
          <w:b/>
          <w:bCs/>
          <w:u w:val="single"/>
        </w:rPr>
        <w:t xml:space="preserve">all </w:t>
      </w:r>
      <w:r w:rsidRPr="00896D53">
        <w:rPr>
          <w:b/>
          <w:bCs/>
          <w:highlight w:val="cyan"/>
          <w:u w:val="single"/>
        </w:rPr>
        <w:t>alone</w:t>
      </w:r>
      <w:r w:rsidRPr="0042534C">
        <w:rPr>
          <w:b/>
          <w:bCs/>
          <w:u w:val="single"/>
        </w:rPr>
        <w:t>.</w:t>
      </w:r>
      <w:r w:rsidRPr="0042534C">
        <w:rPr>
          <w:sz w:val="16"/>
        </w:rPr>
        <w:t xml:space="preserve"> Loneliness is unpleasant for everyone, but it takes on especial horror for disabled people who live so much of our lives in isolation. Unless you have experienced it yourself, it’s hard to understand fully the </w:t>
      </w:r>
      <w:r w:rsidRPr="0042534C">
        <w:rPr>
          <w:u w:val="single"/>
        </w:rPr>
        <w:t>ache of watching others live their lives while it feels as though you are merely aging. It’s not the fear of missing out; it’s just missing out</w:t>
      </w:r>
      <w:r w:rsidRPr="0042534C">
        <w:rPr>
          <w:sz w:val="16"/>
        </w:rPr>
        <w:t xml:space="preserve">. </w:t>
      </w:r>
      <w:r w:rsidRPr="0042534C">
        <w:rPr>
          <w:u w:val="single"/>
        </w:rPr>
        <w:t>Day after day, season after season, year after year of not being healthy enough, not being strong enough, not being smart enough, not being attractive enough, not being happy enough, not being enough of anything to be enough.</w:t>
      </w:r>
      <w:r w:rsidRPr="0042534C">
        <w:rPr>
          <w:sz w:val="16"/>
        </w:rPr>
        <w:t xml:space="preserve"> </w:t>
      </w:r>
      <w:proofErr w:type="gramStart"/>
      <w:r w:rsidRPr="0042534C">
        <w:rPr>
          <w:sz w:val="16"/>
        </w:rPr>
        <w:t>So</w:t>
      </w:r>
      <w:proofErr w:type="gramEnd"/>
      <w:r w:rsidRPr="0042534C">
        <w:rPr>
          <w:sz w:val="16"/>
        </w:rPr>
        <w:t xml:space="preserve"> when you </w:t>
      </w:r>
      <w:r w:rsidRPr="0042534C">
        <w:rPr>
          <w:b/>
          <w:bCs/>
          <w:u w:val="single"/>
        </w:rPr>
        <w:t xml:space="preserve">finally secure access to something for the first </w:t>
      </w:r>
      <w:proofErr w:type="gramStart"/>
      <w:r w:rsidRPr="0042534C">
        <w:rPr>
          <w:b/>
          <w:bCs/>
          <w:u w:val="single"/>
        </w:rPr>
        <w:t>time</w:t>
      </w:r>
      <w:r w:rsidRPr="0042534C">
        <w:rPr>
          <w:sz w:val="16"/>
        </w:rPr>
        <w:t>—</w:t>
      </w:r>
      <w:proofErr w:type="gramEnd"/>
      <w:r w:rsidRPr="0042534C">
        <w:rPr>
          <w:sz w:val="16"/>
        </w:rPr>
        <w:t xml:space="preserve">maybe a concert, a graduate program, a job, a relationship, a surgery—and </w:t>
      </w:r>
      <w:r w:rsidRPr="0042534C">
        <w:rPr>
          <w:b/>
          <w:bCs/>
          <w:u w:val="single"/>
        </w:rPr>
        <w:t>you realize that you are still feeling all alone, and that no one seems to care</w:t>
      </w:r>
      <w:r w:rsidRPr="0042534C">
        <w:rPr>
          <w:sz w:val="16"/>
        </w:rPr>
        <w:t xml:space="preserve"> . . . well, devastating doesn’t begin to cover it. </w:t>
      </w:r>
      <w:r w:rsidRPr="0042534C">
        <w:rPr>
          <w:b/>
          <w:bCs/>
          <w:u w:val="single"/>
        </w:rPr>
        <w:t>I don’t know a single disabled person who hasn’t at some point felt, however ephemerally or fleetingly, that they aren’t, in the end, a burden</w:t>
      </w:r>
      <w:r w:rsidRPr="0042534C">
        <w:rPr>
          <w:sz w:val="16"/>
        </w:rPr>
        <w:t xml:space="preserve">. Because if we were anything </w:t>
      </w:r>
      <w:proofErr w:type="gramStart"/>
      <w:r w:rsidRPr="0042534C">
        <w:rPr>
          <w:sz w:val="16"/>
        </w:rPr>
        <w:t>else, so</w:t>
      </w:r>
      <w:proofErr w:type="gramEnd"/>
      <w:r w:rsidRPr="0042534C">
        <w:rPr>
          <w:sz w:val="16"/>
        </w:rPr>
        <w:t xml:space="preserve"> it seems, we wouldn’t be so alone. </w:t>
      </w:r>
      <w:r w:rsidRPr="0042534C">
        <w:rPr>
          <w:u w:val="single"/>
        </w:rPr>
        <w:t xml:space="preserve">Life would be easier; no, life would be possible, we think to ourselves. </w:t>
      </w:r>
      <w:r w:rsidRPr="00896D53">
        <w:rPr>
          <w:b/>
          <w:bCs/>
          <w:highlight w:val="cyan"/>
          <w:u w:val="single"/>
        </w:rPr>
        <w:t xml:space="preserve">We could live if the world wanted us. But it doesn’t </w:t>
      </w:r>
      <w:r w:rsidRPr="00896D53">
        <w:rPr>
          <w:b/>
          <w:bCs/>
          <w:u w:val="single"/>
        </w:rPr>
        <w:t>want us</w:t>
      </w:r>
      <w:r w:rsidRPr="00896D53">
        <w:rPr>
          <w:u w:val="single"/>
        </w:rPr>
        <w:t xml:space="preserve">. </w:t>
      </w:r>
      <w:r w:rsidRPr="00896D53">
        <w:rPr>
          <w:highlight w:val="cyan"/>
          <w:u w:val="single"/>
        </w:rPr>
        <w:t>We aren’t wanted.</w:t>
      </w:r>
      <w:r w:rsidRPr="0042534C">
        <w:rPr>
          <w:u w:val="single"/>
        </w:rPr>
        <w:t xml:space="preserve"> We are lonely because we are alone, and we are alone because we are truly and utterly unwanted.</w:t>
      </w:r>
    </w:p>
    <w:p w14:paraId="385F8349" w14:textId="77777777" w:rsidR="0026481B" w:rsidRPr="0026481B" w:rsidRDefault="0026481B" w:rsidP="0026481B"/>
    <w:p w14:paraId="6D2AFE07" w14:textId="77777777" w:rsidR="00134D0F" w:rsidRPr="00134D0F" w:rsidRDefault="00134D0F" w:rsidP="00134D0F">
      <w:pPr>
        <w:keepNext/>
        <w:keepLines/>
        <w:spacing w:before="40" w:after="0" w:line="256" w:lineRule="auto"/>
        <w:outlineLvl w:val="3"/>
        <w:rPr>
          <w:rFonts w:eastAsia="Times New Roman" w:cs="Times New Roman"/>
          <w:b/>
          <w:bCs/>
          <w:sz w:val="26"/>
          <w:szCs w:val="26"/>
        </w:rPr>
      </w:pPr>
      <w:r w:rsidRPr="00134D0F">
        <w:rPr>
          <w:rFonts w:eastAsia="Times New Roman" w:cs="Times New Roman"/>
          <w:b/>
          <w:bCs/>
          <w:sz w:val="26"/>
          <w:szCs w:val="26"/>
        </w:rPr>
        <w:t>Their narrativization of body prothesis leads to exploitations and negative reproductions of disabled stories</w:t>
      </w:r>
    </w:p>
    <w:p w14:paraId="25603DEB" w14:textId="77777777" w:rsidR="00134D0F" w:rsidRPr="00134D0F" w:rsidRDefault="00134D0F" w:rsidP="00134D0F">
      <w:pPr>
        <w:spacing w:line="256" w:lineRule="auto"/>
        <w:rPr>
          <w:rFonts w:eastAsia="Times New Roman" w:cs="Times New Roman"/>
          <w:szCs w:val="24"/>
        </w:rPr>
      </w:pPr>
      <w:r w:rsidRPr="00134D0F">
        <w:rPr>
          <w:rFonts w:eastAsia="Times New Roman" w:cs="Times New Roman"/>
          <w:b/>
          <w:sz w:val="26"/>
          <w:szCs w:val="24"/>
        </w:rPr>
        <w:t>Mitchell and Snyder 2000</w:t>
      </w:r>
      <w:r w:rsidRPr="00134D0F">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134D0F">
        <w:rPr>
          <w:rFonts w:eastAsia="Times New Roman" w:cs="Times New Roman"/>
          <w:szCs w:val="24"/>
        </w:rPr>
        <w:t>Ebook</w:t>
      </w:r>
      <w:proofErr w:type="spellEnd"/>
      <w:r w:rsidRPr="00134D0F">
        <w:rPr>
          <w:rFonts w:eastAsia="Times New Roman" w:cs="Times New Roman"/>
          <w:szCs w:val="24"/>
        </w:rPr>
        <w:t xml:space="preserve"> May 2014 MM</w:t>
      </w:r>
    </w:p>
    <w:p w14:paraId="78341F15" w14:textId="77777777" w:rsidR="00134D0F" w:rsidRPr="00134D0F" w:rsidRDefault="00134D0F" w:rsidP="00134D0F">
      <w:pPr>
        <w:spacing w:line="256" w:lineRule="auto"/>
        <w:rPr>
          <w:rFonts w:eastAsia="Times New Roman" w:cs="Times New Roman"/>
          <w:szCs w:val="24"/>
          <w:u w:val="single"/>
        </w:rPr>
      </w:pPr>
      <w:r w:rsidRPr="00134D0F">
        <w:rPr>
          <w:rFonts w:eastAsia="Times New Roman" w:cs="Times New Roman"/>
          <w:sz w:val="16"/>
          <w:szCs w:val="24"/>
        </w:rPr>
        <w:t xml:space="preserve">The need to restore a disabled body to some semblance of an </w:t>
      </w:r>
      <w:proofErr w:type="spellStart"/>
      <w:r w:rsidRPr="00134D0F">
        <w:rPr>
          <w:rFonts w:eastAsia="Times New Roman" w:cs="Times New Roman"/>
          <w:sz w:val="16"/>
          <w:szCs w:val="24"/>
        </w:rPr>
        <w:t>originary</w:t>
      </w:r>
      <w:proofErr w:type="spellEnd"/>
      <w:r w:rsidRPr="00134D0F">
        <w:rPr>
          <w:rFonts w:eastAsia="Times New Roman" w:cs="Times New Roman"/>
          <w:sz w:val="16"/>
          <w:szCs w:val="24"/>
        </w:rPr>
        <w:t xml:space="preserve"> wholeness is the key to a false recognition: that disabilities extract one from a social norm or average of bodies and their corresponding (social) expectations. </w:t>
      </w:r>
      <w:r w:rsidRPr="00134D0F">
        <w:rPr>
          <w:rFonts w:eastAsia="Times New Roman" w:cs="Times New Roman"/>
          <w:szCs w:val="24"/>
          <w:highlight w:val="cyan"/>
          <w:u w:val="single"/>
        </w:rPr>
        <w:t xml:space="preserve">To </w:t>
      </w:r>
      <w:proofErr w:type="spellStart"/>
      <w:r w:rsidRPr="00134D0F">
        <w:rPr>
          <w:rFonts w:eastAsia="Times New Roman" w:cs="Times New Roman"/>
          <w:szCs w:val="24"/>
          <w:highlight w:val="cyan"/>
          <w:u w:val="single"/>
        </w:rPr>
        <w:t>prostheticize</w:t>
      </w:r>
      <w:proofErr w:type="spellEnd"/>
      <w:r w:rsidRPr="00134D0F">
        <w:rPr>
          <w:rFonts w:eastAsia="Times New Roman" w:cs="Times New Roman"/>
          <w:szCs w:val="24"/>
          <w:u w:val="single"/>
        </w:rPr>
        <w:t xml:space="preserve">, in this sense, </w:t>
      </w:r>
      <w:r w:rsidRPr="00134D0F">
        <w:rPr>
          <w:rFonts w:eastAsia="Times New Roman" w:cs="Times New Roman"/>
          <w:szCs w:val="24"/>
          <w:highlight w:val="cyan"/>
          <w:u w:val="single"/>
        </w:rPr>
        <w:t>is to institute a notion of the body within a regime of tolerable deviance</w:t>
      </w:r>
      <w:r w:rsidRPr="00134D0F">
        <w:rPr>
          <w:rFonts w:eastAsia="Times New Roman" w:cs="Times New Roman"/>
          <w:szCs w:val="24"/>
          <w:u w:val="single"/>
        </w:rPr>
        <w:t xml:space="preserve">. If disability falls too far from an acceptable norm, a </w:t>
      </w:r>
      <w:r w:rsidRPr="00134D0F">
        <w:rPr>
          <w:rFonts w:eastAsia="Times New Roman" w:cs="Times New Roman"/>
          <w:szCs w:val="24"/>
          <w:highlight w:val="cyan"/>
          <w:u w:val="single"/>
        </w:rPr>
        <w:t>prosthetic intervention seeks to</w:t>
      </w:r>
      <w:r w:rsidRPr="00134D0F">
        <w:rPr>
          <w:rFonts w:eastAsia="Times New Roman" w:cs="Times New Roman"/>
          <w:szCs w:val="24"/>
          <w:u w:val="single"/>
        </w:rPr>
        <w:t xml:space="preserve"> accomplish </w:t>
      </w:r>
      <w:proofErr w:type="gramStart"/>
      <w:r w:rsidRPr="00134D0F">
        <w:rPr>
          <w:rFonts w:eastAsia="Times New Roman" w:cs="Times New Roman"/>
          <w:szCs w:val="24"/>
          <w:u w:val="single"/>
        </w:rPr>
        <w:t>a</w:t>
      </w:r>
      <w:proofErr w:type="gramEnd"/>
      <w:r w:rsidRPr="00134D0F">
        <w:rPr>
          <w:rFonts w:eastAsia="Times New Roman" w:cs="Times New Roman"/>
          <w:szCs w:val="24"/>
          <w:u w:val="single"/>
        </w:rPr>
        <w:t xml:space="preserve"> </w:t>
      </w:r>
      <w:r w:rsidRPr="00134D0F">
        <w:rPr>
          <w:rFonts w:eastAsia="Times New Roman" w:cs="Times New Roman"/>
          <w:szCs w:val="24"/>
          <w:highlight w:val="cyan"/>
          <w:u w:val="single"/>
        </w:rPr>
        <w:t>eras</w:t>
      </w:r>
      <w:r w:rsidRPr="00134D0F">
        <w:rPr>
          <w:rFonts w:eastAsia="Times New Roman" w:cs="Times New Roman"/>
          <w:sz w:val="14"/>
          <w:szCs w:val="14"/>
          <w:u w:val="single"/>
        </w:rPr>
        <w:t>ur</w:t>
      </w:r>
      <w:r w:rsidRPr="00134D0F">
        <w:rPr>
          <w:rFonts w:eastAsia="Times New Roman" w:cs="Times New Roman"/>
          <w:szCs w:val="24"/>
          <w:highlight w:val="cyan"/>
          <w:u w:val="single"/>
        </w:rPr>
        <w:t>e</w:t>
      </w:r>
      <w:r w:rsidRPr="00134D0F">
        <w:rPr>
          <w:rFonts w:eastAsia="Times New Roman" w:cs="Times New Roman"/>
          <w:szCs w:val="24"/>
          <w:u w:val="single"/>
        </w:rPr>
        <w:t xml:space="preserve"> of </w:t>
      </w:r>
      <w:r w:rsidRPr="00134D0F">
        <w:rPr>
          <w:rFonts w:eastAsia="Times New Roman" w:cs="Times New Roman"/>
          <w:szCs w:val="24"/>
          <w:highlight w:val="cyan"/>
          <w:u w:val="single"/>
        </w:rPr>
        <w:t>difference all together</w:t>
      </w:r>
      <w:r w:rsidRPr="00134D0F">
        <w:rPr>
          <w:rFonts w:eastAsia="Times New Roman" w:cs="Times New Roman"/>
          <w:szCs w:val="24"/>
          <w:u w:val="single"/>
        </w:rPr>
        <w:t>;</w:t>
      </w:r>
      <w:r w:rsidRPr="00134D0F">
        <w:rPr>
          <w:rFonts w:eastAsia="Times New Roman" w:cs="Times New Roman"/>
          <w:sz w:val="16"/>
          <w:szCs w:val="24"/>
        </w:rPr>
        <w:t xml:space="preserve"> yet, failing that, as is always the case with prosthesis, </w:t>
      </w:r>
      <w:r w:rsidRPr="00134D0F">
        <w:rPr>
          <w:rFonts w:eastAsia="Times New Roman" w:cs="Times New Roman"/>
          <w:szCs w:val="24"/>
          <w:u w:val="single"/>
        </w:rPr>
        <w:t>the minimal goal is to return one to an acceptable degree of difference.</w:t>
      </w:r>
      <w:r w:rsidRPr="00134D0F">
        <w:rPr>
          <w:rFonts w:eastAsia="Times New Roman" w:cs="Times New Roman"/>
          <w:sz w:val="16"/>
          <w:szCs w:val="24"/>
        </w:rPr>
        <w:t xml:space="preserve"> It is important to state at the outset that this argument does not deny the reality of physical incapacity or cognitive difference. Rather, we set out the coordinates of the social reception and literary representation of those labeled deviant on ideological as well as physical planes. David Wills defines </w:t>
      </w:r>
      <w:r w:rsidRPr="00134D0F">
        <w:rPr>
          <w:rFonts w:eastAsia="Times New Roman" w:cs="Times New Roman"/>
          <w:i/>
          <w:iCs/>
          <w:sz w:val="16"/>
          <w:szCs w:val="24"/>
        </w:rPr>
        <w:t>prosthesis</w:t>
      </w:r>
      <w:r w:rsidRPr="00134D0F">
        <w:rPr>
          <w:rFonts w:eastAsia="Times New Roman" w:cs="Times New Roman"/>
          <w:sz w:val="16"/>
          <w:szCs w:val="24"/>
        </w:rPr>
        <w:t xml:space="preserve"> as a term that mediates between the realm of the literary and the realm of the body. In relation to the latter, Wills argues that, far from signifying a deficiency, the </w:t>
      </w:r>
      <w:proofErr w:type="spellStart"/>
      <w:r w:rsidRPr="00134D0F">
        <w:rPr>
          <w:rFonts w:eastAsia="Times New Roman" w:cs="Times New Roman"/>
          <w:sz w:val="16"/>
          <w:szCs w:val="24"/>
        </w:rPr>
        <w:t>prostheticized</w:t>
      </w:r>
      <w:proofErr w:type="spellEnd"/>
      <w:r w:rsidRPr="00134D0F">
        <w:rPr>
          <w:rFonts w:eastAsia="Times New Roman" w:cs="Times New Roman"/>
          <w:sz w:val="16"/>
          <w:szCs w:val="24"/>
        </w:rPr>
        <w:t xml:space="preserve"> body is the rule, not the exception. All bodies are deficient in that materiality proves variable, vulnerable, and inscribable. The body is first and foremost a linguistic relation which cannot be natural or average. The textual nature of language, be it oral or print, lacks the very physicality that it seeks to control or represent. A normal body, as Lennard Davis has demonstrated, is a theoretical premise from which all bodies must, by definition, fall short, The body is up against an abstraction with which it cannot compete because the norm is an idealized quantitative and qualitative measure that is divorced from (rather than derived from) the observation of bodies, which are inherently variable. This false model of an ideal body also fails to consider the contingencies of bodies functioning within specific social and historical contexts. It is, in other words, a body divorced of time and space-a thoroughly artificial affair. Consequently, to return to </w:t>
      </w:r>
      <w:proofErr w:type="spellStart"/>
      <w:r w:rsidRPr="00134D0F">
        <w:rPr>
          <w:rFonts w:eastAsia="Times New Roman" w:cs="Times New Roman"/>
          <w:sz w:val="16"/>
          <w:szCs w:val="24"/>
        </w:rPr>
        <w:t>Wills’s</w:t>
      </w:r>
      <w:proofErr w:type="spellEnd"/>
      <w:r w:rsidRPr="00134D0F">
        <w:rPr>
          <w:rFonts w:eastAsia="Times New Roman" w:cs="Times New Roman"/>
          <w:sz w:val="16"/>
          <w:szCs w:val="24"/>
        </w:rPr>
        <w:t xml:space="preserve"> fluid </w:t>
      </w:r>
      <w:r w:rsidRPr="00134D0F">
        <w:rPr>
          <w:rFonts w:eastAsia="Times New Roman" w:cs="Times New Roman"/>
          <w:szCs w:val="24"/>
          <w:highlight w:val="cyan"/>
          <w:u w:val="single"/>
        </w:rPr>
        <w:t>notion of prosthesis</w:t>
      </w:r>
      <w:r w:rsidRPr="00134D0F">
        <w:rPr>
          <w:rFonts w:eastAsia="Times New Roman" w:cs="Times New Roman"/>
          <w:szCs w:val="24"/>
          <w:u w:val="single"/>
        </w:rPr>
        <w:t xml:space="preserve">, the deficient body, by virtue of its insufficiency </w:t>
      </w:r>
      <w:r w:rsidRPr="00134D0F">
        <w:rPr>
          <w:rFonts w:eastAsia="Times New Roman" w:cs="Times New Roman"/>
          <w:szCs w:val="24"/>
          <w:highlight w:val="cyan"/>
          <w:u w:val="single"/>
        </w:rPr>
        <w:t>serves as a baseline for the articulation of the normal body</w:t>
      </w:r>
      <w:r w:rsidRPr="00134D0F">
        <w:rPr>
          <w:rFonts w:eastAsia="Times New Roman" w:cs="Times New Roman"/>
          <w:szCs w:val="24"/>
          <w:u w:val="single"/>
        </w:rPr>
        <w:t>: “the prosthetic body will not be an exception but the paradigm for the body itself.</w:t>
      </w:r>
      <w:r w:rsidRPr="00134D0F">
        <w:rPr>
          <w:rFonts w:eastAsia="Times New Roman" w:cs="Times New Roman"/>
          <w:sz w:val="16"/>
          <w:szCs w:val="24"/>
        </w:rPr>
        <w:t xml:space="preserve"> If you will, it is by the means of prosthesis that I wish to insist on the non-</w:t>
      </w:r>
      <w:proofErr w:type="spellStart"/>
      <w:r w:rsidRPr="00134D0F">
        <w:rPr>
          <w:rFonts w:eastAsia="Times New Roman" w:cs="Times New Roman"/>
          <w:sz w:val="16"/>
          <w:szCs w:val="24"/>
        </w:rPr>
        <w:t>originary</w:t>
      </w:r>
      <w:proofErr w:type="spellEnd"/>
      <w:r w:rsidRPr="00134D0F">
        <w:rPr>
          <w:rFonts w:eastAsia="Times New Roman" w:cs="Times New Roman"/>
          <w:sz w:val="16"/>
          <w:szCs w:val="24"/>
        </w:rPr>
        <w:t xml:space="preserve"> status of the body” (137). The relation between a body and the language used to describe it is unstable, an alien alliance: materiality is not language, and language cannot be material, although each strives to conform to the terms of the other. We engage our bodies in efforts to make their stubborn materiality “fit” ideals. Likewise, words give us the illusion of a fix upon the material world that they cannot deliver. For Wills this relation between body and word can take on at least four separate poses (137-41). The word </w:t>
      </w:r>
      <w:proofErr w:type="gramStart"/>
      <w:r w:rsidRPr="00134D0F">
        <w:rPr>
          <w:rFonts w:eastAsia="Times New Roman" w:cs="Times New Roman"/>
          <w:sz w:val="16"/>
          <w:szCs w:val="24"/>
        </w:rPr>
        <w:t>that issues</w:t>
      </w:r>
      <w:proofErr w:type="gramEnd"/>
      <w:r w:rsidRPr="00134D0F">
        <w:rPr>
          <w:rFonts w:eastAsia="Times New Roman" w:cs="Times New Roman"/>
          <w:sz w:val="16"/>
          <w:szCs w:val="24"/>
        </w:rPr>
        <w:t xml:space="preserve"> from a body is often believed to glean a corporeal aura from its material host. The word always augments a prosthetic relation to an exterior material that it cannot possess or embody. A word returns to the body a sense of possession of the external world that it cannot possess. The body’s need to comprehend a materiality external to its answered via the ruse of language-that is, the word provides the body with the necessary illusion of its successful entrance into the space of the Other. This inability of the body to possess, via the word, that which is external to its grounds </w:t>
      </w:r>
      <w:proofErr w:type="spellStart"/>
      <w:r w:rsidRPr="00134D0F">
        <w:rPr>
          <w:rFonts w:eastAsia="Times New Roman" w:cs="Times New Roman"/>
          <w:sz w:val="16"/>
          <w:szCs w:val="24"/>
        </w:rPr>
        <w:t>Wills’s</w:t>
      </w:r>
      <w:proofErr w:type="spellEnd"/>
      <w:r w:rsidRPr="00134D0F">
        <w:rPr>
          <w:rFonts w:eastAsia="Times New Roman" w:cs="Times New Roman"/>
          <w:sz w:val="16"/>
          <w:szCs w:val="24"/>
        </w:rPr>
        <w:t xml:space="preserve"> (and thus our own) more varied and less singular idea of prosthesis. While an actual prosthesis is always somewhat discomforting, a textual prosthesis alleviates discomfort </w:t>
      </w:r>
      <w:proofErr w:type="gramStart"/>
      <w:r w:rsidRPr="00134D0F">
        <w:rPr>
          <w:rFonts w:eastAsia="Times New Roman" w:cs="Times New Roman"/>
          <w:sz w:val="16"/>
          <w:szCs w:val="24"/>
        </w:rPr>
        <w:t>be</w:t>
      </w:r>
      <w:proofErr w:type="gramEnd"/>
      <w:r w:rsidRPr="00134D0F">
        <w:rPr>
          <w:rFonts w:eastAsia="Times New Roman" w:cs="Times New Roman"/>
          <w:sz w:val="16"/>
          <w:szCs w:val="24"/>
        </w:rPr>
        <w:t xml:space="preserve"> removing the unsightly from view. As we discuss in chapter 2, the erasure of disability via a “quick fix” of an impaired physicality or intellect removes an audiences’ need for concern or continuing vigilance. Rather than closet the marred body, the chapters that follow reinstitute its discomforting presence. </w:t>
      </w:r>
      <w:r w:rsidRPr="00134D0F">
        <w:rPr>
          <w:rFonts w:eastAsia="Times New Roman" w:cs="Times New Roman"/>
          <w:i/>
          <w:iCs/>
          <w:sz w:val="16"/>
          <w:szCs w:val="24"/>
        </w:rPr>
        <w:t>Narrative Prosthesis</w:t>
      </w:r>
      <w:r w:rsidRPr="00134D0F">
        <w:rPr>
          <w:rFonts w:eastAsia="Times New Roman" w:cs="Times New Roman"/>
          <w:sz w:val="16"/>
          <w:szCs w:val="24"/>
        </w:rPr>
        <w:t xml:space="preserve"> is first and foremost about the ways in which the ruse of prosthesis fails in its primary objective: to return the incomplete body to the invisible status of a normative essence. The </w:t>
      </w:r>
      <w:proofErr w:type="gramStart"/>
      <w:r w:rsidRPr="00134D0F">
        <w:rPr>
          <w:rFonts w:eastAsia="Times New Roman" w:cs="Times New Roman"/>
          <w:sz w:val="16"/>
          <w:szCs w:val="24"/>
        </w:rPr>
        <w:t>works</w:t>
      </w:r>
      <w:proofErr w:type="gramEnd"/>
      <w:r w:rsidRPr="00134D0F">
        <w:rPr>
          <w:rFonts w:eastAsia="Times New Roman" w:cs="Times New Roman"/>
          <w:sz w:val="16"/>
          <w:szCs w:val="24"/>
        </w:rPr>
        <w:t xml:space="preserve"> under scrutiny here </w:t>
      </w:r>
      <w:proofErr w:type="gramStart"/>
      <w:r w:rsidRPr="00134D0F">
        <w:rPr>
          <w:rFonts w:eastAsia="Times New Roman" w:cs="Times New Roman"/>
          <w:sz w:val="16"/>
          <w:szCs w:val="24"/>
        </w:rPr>
        <w:t>tend</w:t>
      </w:r>
      <w:proofErr w:type="gramEnd"/>
      <w:r w:rsidRPr="00134D0F">
        <w:rPr>
          <w:rFonts w:eastAsia="Times New Roman" w:cs="Times New Roman"/>
          <w:sz w:val="16"/>
          <w:szCs w:val="24"/>
        </w:rPr>
        <w:t xml:space="preserve"> to leave the wound of disability undressed so to speak. Its presence is enunciated as transgressive in that </w:t>
      </w:r>
      <w:r w:rsidRPr="00134D0F">
        <w:rPr>
          <w:rFonts w:eastAsia="Times New Roman" w:cs="Times New Roman"/>
          <w:szCs w:val="24"/>
          <w:u w:val="single"/>
        </w:rPr>
        <w:t>literary works often leave the disabled body as a troubled and troubling position within culture.</w:t>
      </w:r>
      <w:r w:rsidRPr="00134D0F">
        <w:rPr>
          <w:rFonts w:eastAsia="Times New Roman" w:cs="Times New Roman"/>
          <w:sz w:val="16"/>
          <w:szCs w:val="24"/>
        </w:rPr>
        <w:t xml:space="preserve"> The prosthetic function in most of the works that follow, then, is to undo the quick repair of disability is mainstream representations and beliefs. In part, this book is about the literary </w:t>
      </w:r>
      <w:r w:rsidRPr="00134D0F">
        <w:rPr>
          <w:rFonts w:eastAsia="Times New Roman" w:cs="Times New Roman"/>
          <w:i/>
          <w:iCs/>
          <w:sz w:val="16"/>
          <w:szCs w:val="24"/>
        </w:rPr>
        <w:t>accomplishment</w:t>
      </w:r>
      <w:r w:rsidRPr="00134D0F">
        <w:rPr>
          <w:rFonts w:eastAsia="Times New Roman" w:cs="Times New Roman"/>
          <w:sz w:val="16"/>
          <w:szCs w:val="24"/>
        </w:rPr>
        <w:t xml:space="preserve"> of a faulty, or at least imperfect, prosthetic function.</w:t>
      </w:r>
      <w:r w:rsidRPr="00134D0F">
        <w:rPr>
          <w:rFonts w:eastAsia="Times New Roman" w:cs="Times New Roman"/>
          <w:szCs w:val="24"/>
          <w:u w:val="single"/>
        </w:rPr>
        <w:t xml:space="preserve"> </w:t>
      </w:r>
      <w:r w:rsidRPr="00134D0F">
        <w:rPr>
          <w:rFonts w:eastAsia="Times New Roman" w:cs="Times New Roman"/>
          <w:i/>
          <w:iCs/>
          <w:szCs w:val="24"/>
          <w:u w:val="single"/>
        </w:rPr>
        <w:t>The effort is to make the prosthesis show, to flaunt its imperfect supplementation as an illusion</w:t>
      </w:r>
      <w:r w:rsidRPr="00134D0F">
        <w:rPr>
          <w:rFonts w:eastAsia="Times New Roman" w:cs="Times New Roman"/>
          <w:i/>
          <w:iCs/>
          <w:sz w:val="16"/>
          <w:szCs w:val="16"/>
          <w:u w:val="single"/>
        </w:rPr>
        <w:t>.</w:t>
      </w:r>
      <w:r w:rsidRPr="00134D0F">
        <w:rPr>
          <w:rFonts w:eastAsia="Times New Roman" w:cs="Times New Roman"/>
          <w:sz w:val="16"/>
          <w:szCs w:val="16"/>
        </w:rPr>
        <w:t xml:space="preserve"> The prosthetic relation of body to word is exposed as an artificial contrivance. Disability services an unsettling objective in these literary works by refusing its desired cultural return to the land of the normative. Ironically, the accomplishment of the works under scrutiny here is to expose, rather than conceal, the prosthetic relation. Beyond this elucidation of disability as transgressive of social ideals, this literary strategy also has a visceral effect on the lives of disabled people. While disability’s troubling presence provides literary works with the potency of an unsettling cultural commentary, disabled people have been historically refused a parallel power within their social institutions. In other words, while literature often relies on disability’s transgressive potential,</w:t>
      </w:r>
      <w:r w:rsidRPr="00134D0F">
        <w:rPr>
          <w:rFonts w:eastAsia="Times New Roman" w:cs="Times New Roman"/>
          <w:szCs w:val="24"/>
        </w:rPr>
        <w:t xml:space="preserve"> </w:t>
      </w:r>
      <w:r w:rsidRPr="00134D0F">
        <w:rPr>
          <w:rFonts w:eastAsia="Times New Roman" w:cs="Times New Roman"/>
          <w:szCs w:val="24"/>
          <w:highlight w:val="cyan"/>
          <w:u w:val="single"/>
        </w:rPr>
        <w:t>disabled people have been sequestered, excluded, exploited, and obliterated</w:t>
      </w:r>
      <w:r w:rsidRPr="00134D0F">
        <w:rPr>
          <w:rFonts w:eastAsia="Times New Roman" w:cs="Times New Roman"/>
          <w:szCs w:val="24"/>
          <w:u w:val="single"/>
        </w:rPr>
        <w:t xml:space="preserve"> on the very basis of which their literary representation so often rests. </w:t>
      </w:r>
      <w:r w:rsidRPr="00134D0F">
        <w:rPr>
          <w:rFonts w:eastAsia="Times New Roman" w:cs="Times New Roman"/>
          <w:sz w:val="16"/>
          <w:szCs w:val="16"/>
        </w:rPr>
        <w:t>Literature serves up disability as a repressed deviation from cultural imperatives of normativity, while</w:t>
      </w:r>
      <w:r w:rsidRPr="00134D0F">
        <w:rPr>
          <w:rFonts w:eastAsia="Times New Roman" w:cs="Times New Roman"/>
          <w:szCs w:val="24"/>
        </w:rPr>
        <w:t xml:space="preserve"> </w:t>
      </w:r>
      <w:r w:rsidRPr="00134D0F">
        <w:rPr>
          <w:rFonts w:eastAsia="Times New Roman" w:cs="Times New Roman"/>
          <w:szCs w:val="24"/>
          <w:highlight w:val="cyan"/>
          <w:u w:val="single"/>
        </w:rPr>
        <w:t>disabled populations suffer the consequences of representation association with deviance and recalcitrant corporeal difference</w:t>
      </w:r>
      <w:r w:rsidRPr="00134D0F">
        <w:rPr>
          <w:rFonts w:eastAsia="Times New Roman" w:cs="Times New Roman"/>
          <w:szCs w:val="24"/>
          <w:u w:val="single"/>
        </w:rPr>
        <w:t>.</w:t>
      </w:r>
    </w:p>
    <w:p w14:paraId="02996A1C" w14:textId="77777777" w:rsidR="00134D0F" w:rsidRPr="00134D0F" w:rsidRDefault="00134D0F" w:rsidP="00134D0F">
      <w:pPr>
        <w:spacing w:line="256" w:lineRule="auto"/>
        <w:rPr>
          <w:rFonts w:eastAsia="Times New Roman" w:cs="Times New Roman"/>
          <w:szCs w:val="24"/>
        </w:rPr>
      </w:pPr>
    </w:p>
    <w:p w14:paraId="528862DA" w14:textId="77777777" w:rsidR="00134D0F" w:rsidRPr="00134D0F" w:rsidRDefault="00134D0F" w:rsidP="00134D0F">
      <w:pPr>
        <w:keepNext/>
        <w:keepLines/>
        <w:spacing w:before="40" w:after="0" w:line="256" w:lineRule="auto"/>
        <w:outlineLvl w:val="3"/>
        <w:rPr>
          <w:rFonts w:eastAsia="Times New Roman" w:cs="Times New Roman"/>
          <w:b/>
          <w:bCs/>
          <w:sz w:val="26"/>
          <w:szCs w:val="26"/>
        </w:rPr>
      </w:pPr>
      <w:r w:rsidRPr="00134D0F">
        <w:rPr>
          <w:rFonts w:eastAsia="Times New Roman" w:cs="Times New Roman"/>
          <w:b/>
          <w:bCs/>
          <w:sz w:val="26"/>
          <w:szCs w:val="26"/>
        </w:rPr>
        <w:t xml:space="preserve">Metaphoric deployments </w:t>
      </w:r>
      <w:proofErr w:type="gramStart"/>
      <w:r w:rsidRPr="00134D0F">
        <w:rPr>
          <w:rFonts w:eastAsia="Times New Roman" w:cs="Times New Roman"/>
          <w:b/>
          <w:bCs/>
          <w:sz w:val="26"/>
          <w:szCs w:val="26"/>
        </w:rPr>
        <w:t>is</w:t>
      </w:r>
      <w:proofErr w:type="gramEnd"/>
      <w:r w:rsidRPr="00134D0F">
        <w:rPr>
          <w:rFonts w:eastAsia="Times New Roman" w:cs="Times New Roman"/>
          <w:b/>
          <w:bCs/>
          <w:sz w:val="26"/>
          <w:szCs w:val="26"/>
        </w:rPr>
        <w:t xml:space="preserve"> the worst types of stereotyping that leads towards the destruction of disabled life</w:t>
      </w:r>
    </w:p>
    <w:p w14:paraId="55452541" w14:textId="77777777" w:rsidR="00134D0F" w:rsidRPr="00134D0F" w:rsidRDefault="00134D0F" w:rsidP="00134D0F">
      <w:pPr>
        <w:spacing w:line="256" w:lineRule="auto"/>
        <w:rPr>
          <w:rFonts w:eastAsia="Times New Roman" w:cs="Times New Roman"/>
          <w:szCs w:val="24"/>
        </w:rPr>
      </w:pPr>
      <w:r w:rsidRPr="00134D0F">
        <w:rPr>
          <w:rFonts w:eastAsia="Times New Roman" w:cs="Times New Roman"/>
          <w:b/>
          <w:sz w:val="26"/>
          <w:szCs w:val="24"/>
        </w:rPr>
        <w:t>Mitchell and Snyder 2000</w:t>
      </w:r>
      <w:r w:rsidRPr="00134D0F">
        <w:rPr>
          <w:rFonts w:eastAsia="Times New Roman" w:cs="Times New Roman"/>
          <w:szCs w:val="24"/>
        </w:rPr>
        <w:t xml:space="preserve"> David T Mitchell and Sharon L Snyder are both Associate Professors of Disability and Human Development at the University of Illinois-Chicago; “Narrative Prosthesis: Disability and the Dependencies of Discourse”; The University of Michigan Press; Published paperback January 2001, </w:t>
      </w:r>
      <w:proofErr w:type="spellStart"/>
      <w:r w:rsidRPr="00134D0F">
        <w:rPr>
          <w:rFonts w:eastAsia="Times New Roman" w:cs="Times New Roman"/>
          <w:szCs w:val="24"/>
        </w:rPr>
        <w:t>Ebook</w:t>
      </w:r>
      <w:proofErr w:type="spellEnd"/>
      <w:r w:rsidRPr="00134D0F">
        <w:rPr>
          <w:rFonts w:eastAsia="Times New Roman" w:cs="Times New Roman"/>
          <w:szCs w:val="24"/>
        </w:rPr>
        <w:t xml:space="preserve"> May 2014 MM</w:t>
      </w:r>
    </w:p>
    <w:p w14:paraId="58B31A36" w14:textId="77777777" w:rsidR="00134D0F" w:rsidRPr="00134D0F" w:rsidRDefault="00134D0F" w:rsidP="00134D0F">
      <w:pPr>
        <w:spacing w:line="256" w:lineRule="auto"/>
        <w:rPr>
          <w:rFonts w:eastAsia="Times New Roman" w:cs="Times New Roman"/>
          <w:sz w:val="16"/>
          <w:szCs w:val="24"/>
        </w:rPr>
      </w:pPr>
      <w:r w:rsidRPr="00134D0F">
        <w:rPr>
          <w:rFonts w:eastAsia="Times New Roman" w:cs="Times New Roman"/>
          <w:sz w:val="16"/>
          <w:szCs w:val="24"/>
        </w:rPr>
        <w:t xml:space="preserve">In the history of Western literature, both before and after Shakespeare, there is little to be added to these two images, although there are a significant number of variations upon them. </w:t>
      </w:r>
      <w:r w:rsidRPr="00134D0F">
        <w:rPr>
          <w:rFonts w:eastAsia="Times New Roman" w:cs="Times New Roman"/>
          <w:szCs w:val="24"/>
          <w:u w:val="single"/>
        </w:rPr>
        <w:t>The cripple is threat and recipient of compassion, both to be damned and to be pitied-and frequently to be damned as he is pitied.</w:t>
      </w:r>
      <w:r w:rsidRPr="00134D0F">
        <w:rPr>
          <w:rFonts w:eastAsia="Times New Roman" w:cs="Times New Roman"/>
          <w:sz w:val="16"/>
          <w:szCs w:val="24"/>
        </w:rPr>
        <w:t xml:space="preserve"> (7) Importantly, Kriegel’s sense of outrage is paralleled by many disability critics who see </w:t>
      </w:r>
      <w:r w:rsidRPr="00134D0F">
        <w:rPr>
          <w:rFonts w:eastAsia="Times New Roman" w:cs="Times New Roman"/>
          <w:szCs w:val="24"/>
          <w:u w:val="single"/>
        </w:rPr>
        <w:t>the metaphoric opportunism of literature as a form of public slander.</w:t>
      </w:r>
      <w:r w:rsidRPr="00134D0F">
        <w:rPr>
          <w:rFonts w:eastAsia="Times New Roman" w:cs="Times New Roman"/>
          <w:sz w:val="16"/>
          <w:szCs w:val="24"/>
        </w:rPr>
        <w:t xml:space="preserve"> In establishing the two poles of disability characterization-threat and pity-Kriegel provided a shorthand method of disability scholars to gain control of a limiting literary archive. </w:t>
      </w:r>
      <w:r w:rsidRPr="00134D0F">
        <w:rPr>
          <w:rFonts w:eastAsia="Times New Roman" w:cs="Times New Roman"/>
          <w:i/>
          <w:iCs/>
          <w:sz w:val="16"/>
          <w:szCs w:val="24"/>
        </w:rPr>
        <w:t>Richard III</w:t>
      </w:r>
      <w:r w:rsidRPr="00134D0F">
        <w:rPr>
          <w:rFonts w:eastAsia="Times New Roman" w:cs="Times New Roman"/>
          <w:sz w:val="16"/>
          <w:szCs w:val="24"/>
        </w:rPr>
        <w:t xml:space="preserve"> represents an early example of stigmatizing cultural dictates to which even Shakespeare capitulates. The writer’s world, according to Kriegel, evidenced the “vantage point of the normal” (7), and characters with disabilities could be expected to be evidence a scapegoating attitude rife in culture and history writ large. As Shari Thurber pointed out, “The disabled have a bad literary press” (12). Even so, the literary archive would at least serve as a repository for documenting demeaning attitudes toward people with disabilities. Kriegel’s commentary proved emblematic of the negative-image school of criticism, which diagnosed literature as another social repository of stereotypical depictions. Unlike other </w:t>
      </w:r>
      <w:proofErr w:type="gramStart"/>
      <w:r w:rsidRPr="00134D0F">
        <w:rPr>
          <w:rFonts w:eastAsia="Times New Roman" w:cs="Times New Roman"/>
          <w:sz w:val="16"/>
          <w:szCs w:val="24"/>
        </w:rPr>
        <w:t>minority</w:t>
      </w:r>
      <w:proofErr w:type="gramEnd"/>
      <w:r w:rsidRPr="00134D0F">
        <w:rPr>
          <w:rFonts w:eastAsia="Times New Roman" w:cs="Times New Roman"/>
          <w:sz w:val="16"/>
          <w:szCs w:val="24"/>
        </w:rPr>
        <w:t xml:space="preserve"> (such as race and sexuality) studies of literary representation that found a desired counter to demeaning cultural attitudes in their own literary traditions, literary scholars of disability found little refuge in creative discourses. The negative-image school found literary depictions to be, at best, wanting, and, at worst, humiliating: “</w:t>
      </w:r>
      <w:r w:rsidRPr="00134D0F">
        <w:rPr>
          <w:rFonts w:eastAsia="Times New Roman" w:cs="Times New Roman"/>
          <w:szCs w:val="24"/>
          <w:u w:val="single"/>
        </w:rPr>
        <w:t xml:space="preserve">While </w:t>
      </w:r>
      <w:r w:rsidRPr="00134D0F">
        <w:rPr>
          <w:rFonts w:eastAsia="Times New Roman" w:cs="Times New Roman"/>
          <w:szCs w:val="24"/>
          <w:highlight w:val="cyan"/>
          <w:u w:val="single"/>
        </w:rPr>
        <w:t>metaphoric use of disability</w:t>
      </w:r>
      <w:r w:rsidRPr="00134D0F">
        <w:rPr>
          <w:rFonts w:eastAsia="Times New Roman" w:cs="Times New Roman"/>
          <w:szCs w:val="24"/>
          <w:u w:val="single"/>
        </w:rPr>
        <w:t xml:space="preserve"> may seem innocuous enough, it </w:t>
      </w:r>
      <w:r w:rsidRPr="00134D0F">
        <w:rPr>
          <w:rFonts w:eastAsia="Times New Roman" w:cs="Times New Roman"/>
          <w:szCs w:val="24"/>
          <w:highlight w:val="cyan"/>
          <w:u w:val="single"/>
        </w:rPr>
        <w:t>is</w:t>
      </w:r>
      <w:r w:rsidRPr="00134D0F">
        <w:rPr>
          <w:rFonts w:eastAsia="Times New Roman" w:cs="Times New Roman"/>
          <w:szCs w:val="24"/>
          <w:u w:val="single"/>
        </w:rPr>
        <w:t xml:space="preserve"> in fact </w:t>
      </w:r>
      <w:r w:rsidRPr="00134D0F">
        <w:rPr>
          <w:rFonts w:eastAsia="Times New Roman" w:cs="Times New Roman"/>
          <w:szCs w:val="24"/>
          <w:highlight w:val="cyan"/>
          <w:u w:val="single"/>
        </w:rPr>
        <w:t>a most blatant and pernicious form of stereotyping</w:t>
      </w:r>
      <w:r w:rsidRPr="00134D0F">
        <w:rPr>
          <w:rFonts w:eastAsia="Times New Roman" w:cs="Times New Roman"/>
          <w:sz w:val="16"/>
          <w:szCs w:val="24"/>
        </w:rPr>
        <w:t xml:space="preserve">” (Thurber 12). The core of this argument centered upon disabled characters as one and the same with disabled people. There was a direct correlation, argued these scholars, between debasing character portraits and demeaning cultural attitudes toward people with disabilities. In this way, the negative-imagery school set out to establish a continuum between limiting literary depictions and dehumanizing social attitudes toward disabled people. In his seminal essay “Screening Stereotypes: Images of Disabled People in Television and Motion Pictures,” Paul Longmore diagnosed film and television as influential reinforcers of cultural prejudice against disabled people. Rather than Kriegel’s two predominant images in literature, </w:t>
      </w:r>
      <w:r w:rsidRPr="00134D0F">
        <w:rPr>
          <w:rFonts w:eastAsia="Times New Roman" w:cs="Times New Roman"/>
          <w:szCs w:val="24"/>
          <w:u w:val="single"/>
        </w:rPr>
        <w:t>Longmore found three stereotypes commonly perpetuated by electronic media: “</w:t>
      </w:r>
      <w:r w:rsidRPr="00134D0F">
        <w:rPr>
          <w:rFonts w:eastAsia="Times New Roman" w:cs="Times New Roman"/>
          <w:szCs w:val="24"/>
          <w:highlight w:val="cyan"/>
          <w:u w:val="single"/>
        </w:rPr>
        <w:t>disability is a punishment for evil; disabled people are embittered by their ‘fate’; disabled people resent the nondisabled and would, if they could, destroy them</w:t>
      </w:r>
      <w:r w:rsidRPr="00134D0F">
        <w:rPr>
          <w:rFonts w:eastAsia="Times New Roman" w:cs="Times New Roman"/>
          <w:szCs w:val="24"/>
          <w:u w:val="single"/>
        </w:rPr>
        <w:t>”</w:t>
      </w:r>
      <w:r w:rsidRPr="00134D0F">
        <w:rPr>
          <w:rFonts w:eastAsia="Times New Roman" w:cs="Times New Roman"/>
          <w:sz w:val="16"/>
          <w:szCs w:val="24"/>
        </w:rPr>
        <w:t xml:space="preserve"> (67). Longmore’s analysis of popular media paralleled Kriegel’s arguments in that bath saw contemporary attitudes about people with disabilities as informed by repeated paradigms and plots. The restrictive elements of stories about disability helped create an uncompromising public belief in the limited options for people with disabilities: “Disabled characters abound, but the ways in which they are portrayed and the development of narrative around them is relentlessly negative” (Pointon and Davies 1). From the outside, </w:t>
      </w:r>
      <w:r w:rsidRPr="00134D0F">
        <w:rPr>
          <w:rFonts w:eastAsia="Times New Roman" w:cs="Times New Roman"/>
          <w:szCs w:val="24"/>
          <w:u w:val="single"/>
        </w:rPr>
        <w:t>the</w:t>
      </w:r>
      <w:r w:rsidRPr="00134D0F">
        <w:rPr>
          <w:rFonts w:eastAsia="Times New Roman" w:cs="Times New Roman"/>
          <w:sz w:val="16"/>
          <w:szCs w:val="24"/>
        </w:rPr>
        <w:t xml:space="preserve"> meager </w:t>
      </w:r>
      <w:r w:rsidRPr="00134D0F">
        <w:rPr>
          <w:rFonts w:eastAsia="Times New Roman" w:cs="Times New Roman"/>
          <w:szCs w:val="24"/>
          <w:u w:val="single"/>
        </w:rPr>
        <w:t xml:space="preserve">nature of these </w:t>
      </w:r>
      <w:r w:rsidRPr="00134D0F">
        <w:rPr>
          <w:rFonts w:eastAsia="Times New Roman" w:cs="Times New Roman"/>
          <w:szCs w:val="24"/>
          <w:highlight w:val="cyan"/>
          <w:u w:val="single"/>
        </w:rPr>
        <w:t xml:space="preserve">disabled characters’ lives </w:t>
      </w:r>
      <w:proofErr w:type="gramStart"/>
      <w:r w:rsidRPr="00134D0F">
        <w:rPr>
          <w:rFonts w:eastAsia="Times New Roman" w:cs="Times New Roman"/>
          <w:szCs w:val="24"/>
          <w:highlight w:val="cyan"/>
          <w:u w:val="single"/>
        </w:rPr>
        <w:t>were</w:t>
      </w:r>
      <w:proofErr w:type="gramEnd"/>
      <w:r w:rsidRPr="00134D0F">
        <w:rPr>
          <w:rFonts w:eastAsia="Times New Roman" w:cs="Times New Roman"/>
          <w:szCs w:val="24"/>
          <w:highlight w:val="cyan"/>
          <w:u w:val="single"/>
        </w:rPr>
        <w:t xml:space="preserve"> depicted as inevitably leading toward bitterness and anger that made them objects of suspicion</w:t>
      </w:r>
      <w:r w:rsidRPr="00134D0F">
        <w:rPr>
          <w:rFonts w:eastAsia="Times New Roman" w:cs="Times New Roman"/>
          <w:szCs w:val="24"/>
          <w:u w:val="single"/>
        </w:rPr>
        <w:t>.</w:t>
      </w:r>
      <w:r w:rsidRPr="00134D0F">
        <w:rPr>
          <w:rFonts w:eastAsia="Times New Roman" w:cs="Times New Roman"/>
          <w:sz w:val="16"/>
          <w:szCs w:val="24"/>
        </w:rPr>
        <w:t xml:space="preserve"> In fact, Kriegel and Longmore argued in tandem that </w:t>
      </w:r>
      <w:r w:rsidRPr="00134D0F">
        <w:rPr>
          <w:rFonts w:eastAsia="Times New Roman" w:cs="Times New Roman"/>
          <w:szCs w:val="24"/>
          <w:u w:val="single"/>
        </w:rPr>
        <w:t>disability portrayals</w:t>
      </w:r>
      <w:r w:rsidRPr="00134D0F">
        <w:rPr>
          <w:rFonts w:eastAsia="Times New Roman" w:cs="Times New Roman"/>
          <w:sz w:val="16"/>
          <w:szCs w:val="24"/>
        </w:rPr>
        <w:t xml:space="preserve"> could be understood </w:t>
      </w:r>
      <w:r w:rsidRPr="00134D0F">
        <w:rPr>
          <w:rFonts w:eastAsia="Times New Roman" w:cs="Times New Roman"/>
          <w:szCs w:val="24"/>
          <w:u w:val="single"/>
        </w:rPr>
        <w:t xml:space="preserve">as </w:t>
      </w:r>
      <w:proofErr w:type="gramStart"/>
      <w:r w:rsidRPr="00134D0F">
        <w:rPr>
          <w:rFonts w:eastAsia="Times New Roman" w:cs="Times New Roman"/>
          <w:szCs w:val="24"/>
          <w:u w:val="single"/>
        </w:rPr>
        <w:t>a cathartic</w:t>
      </w:r>
      <w:proofErr w:type="gramEnd"/>
      <w:r w:rsidRPr="00134D0F">
        <w:rPr>
          <w:rFonts w:eastAsia="Times New Roman" w:cs="Times New Roman"/>
          <w:szCs w:val="24"/>
          <w:u w:val="single"/>
        </w:rPr>
        <w:t xml:space="preserve"> revenge by the </w:t>
      </w:r>
      <w:proofErr w:type="spellStart"/>
      <w:r w:rsidRPr="00134D0F">
        <w:rPr>
          <w:rFonts w:eastAsia="Times New Roman" w:cs="Times New Roman"/>
          <w:szCs w:val="24"/>
          <w:u w:val="single"/>
        </w:rPr>
        <w:t>stigmatizers</w:t>
      </w:r>
      <w:proofErr w:type="spellEnd"/>
      <w:r w:rsidRPr="00134D0F">
        <w:rPr>
          <w:rFonts w:eastAsia="Times New Roman" w:cs="Times New Roman"/>
          <w:szCs w:val="24"/>
          <w:u w:val="single"/>
        </w:rPr>
        <w:t>, who punish the stigmatized to alleviate their own worries about bodily vulnerability and inhumane social conditions.</w:t>
      </w:r>
    </w:p>
    <w:p w14:paraId="66802E5E" w14:textId="77777777" w:rsidR="0026481B" w:rsidRPr="0026481B" w:rsidRDefault="0026481B" w:rsidP="0026481B"/>
    <w:p w14:paraId="74266B40" w14:textId="4C3CB92F" w:rsidR="0026481B" w:rsidRPr="0086611E" w:rsidRDefault="0026481B" w:rsidP="0026481B">
      <w:pPr>
        <w:keepNext/>
        <w:keepLines/>
        <w:spacing w:before="40" w:after="0" w:line="256" w:lineRule="auto"/>
        <w:outlineLvl w:val="3"/>
        <w:rPr>
          <w:rFonts w:eastAsia="Times New Roman" w:cs="Times New Roman"/>
          <w:b/>
          <w:iCs/>
          <w:sz w:val="26"/>
        </w:rPr>
      </w:pPr>
      <w:r w:rsidRPr="0086611E">
        <w:rPr>
          <w:rFonts w:eastAsia="Times New Roman" w:cs="Times New Roman"/>
          <w:b/>
          <w:iCs/>
          <w:sz w:val="26"/>
        </w:rPr>
        <w:t xml:space="preserve">The alternative is a [praxis of crip futures] </w:t>
      </w:r>
      <w:bookmarkEnd w:id="0"/>
      <w:r w:rsidRPr="0086611E">
        <w:rPr>
          <w:rFonts w:eastAsia="Times New Roman" w:cs="Times New Roman"/>
          <w:b/>
          <w:iCs/>
          <w:sz w:val="26"/>
        </w:rPr>
        <w:t>that refuses accommodation checklists and predictable scripts of access. Instead of treating access as a box to be ticked or a cure inevitably to be deferred, crip futures demand an ongoing commitment to creating space for the unanticipated and unpredictable. It grounds politics in the present, confronting where ableism manifests now, while reimagining futures that desire and welcome disabled bodies and minds. This reorientation transforms access from a static endpoint into a fluid, collective practice, dismantling compulsory able</w:t>
      </w:r>
      <w:r w:rsidRPr="0086611E">
        <w:rPr>
          <w:rFonts w:ascii="Cambria Math" w:eastAsia="Times New Roman" w:hAnsi="Cambria Math" w:cs="Cambria Math"/>
          <w:b/>
          <w:iCs/>
          <w:sz w:val="26"/>
        </w:rPr>
        <w:noBreakHyphen/>
      </w:r>
      <w:proofErr w:type="spellStart"/>
      <w:r w:rsidRPr="0086611E">
        <w:rPr>
          <w:rFonts w:eastAsia="Times New Roman" w:cs="Times New Roman"/>
          <w:b/>
          <w:iCs/>
          <w:sz w:val="26"/>
        </w:rPr>
        <w:t>bodiedness</w:t>
      </w:r>
      <w:proofErr w:type="spellEnd"/>
      <w:r>
        <w:rPr>
          <w:rFonts w:eastAsia="Times New Roman" w:cs="Times New Roman"/>
          <w:b/>
          <w:iCs/>
          <w:sz w:val="26"/>
        </w:rPr>
        <w:t>.</w:t>
      </w:r>
    </w:p>
    <w:p w14:paraId="00ED7C73" w14:textId="77777777" w:rsidR="0026481B" w:rsidRPr="0086611E" w:rsidRDefault="0026481B" w:rsidP="0026481B">
      <w:pPr>
        <w:spacing w:line="256" w:lineRule="auto"/>
        <w:rPr>
          <w:rFonts w:eastAsia="Calibri" w:cs="Times New Roman"/>
        </w:rPr>
      </w:pPr>
      <w:bookmarkStart w:id="1" w:name="_Hlk211731281"/>
      <w:r w:rsidRPr="0086611E">
        <w:rPr>
          <w:rFonts w:eastAsia="Calibri" w:cs="Times New Roman"/>
          <w:b/>
          <w:bCs/>
          <w:sz w:val="26"/>
        </w:rPr>
        <w:t xml:space="preserve">Abrams et al. 24 </w:t>
      </w:r>
      <w:r w:rsidRPr="0086611E">
        <w:rPr>
          <w:rFonts w:eastAsia="Calibri" w:cs="Times New Roman"/>
        </w:rPr>
        <w:t>(Emily J Abrams is a Michigan State PhD student, Colleen E Floyd works with the Resource Center for Persons with Disabilities, Elisa S Abes PhD teaches at Miami University, 2024, “Prioritizing Crip Futures: Applying Crip Theory to Create Accessible Academic Experiences in Higher Education”, </w:t>
      </w:r>
      <w:r w:rsidRPr="0086611E">
        <w:rPr>
          <w:rFonts w:eastAsia="Calibri" w:cs="Times New Roman"/>
          <w:i/>
          <w:iCs/>
        </w:rPr>
        <w:t>Disability Studies Quarterly</w:t>
      </w:r>
      <w:r w:rsidRPr="0086611E">
        <w:rPr>
          <w:rFonts w:eastAsia="Calibri" w:cs="Times New Roman"/>
        </w:rPr>
        <w:t xml:space="preserve"> 43(4). </w:t>
      </w:r>
      <w:proofErr w:type="spellStart"/>
      <w:r w:rsidRPr="0086611E">
        <w:rPr>
          <w:rFonts w:eastAsia="Calibri" w:cs="Times New Roman"/>
        </w:rPr>
        <w:t>doi</w:t>
      </w:r>
      <w:proofErr w:type="spellEnd"/>
      <w:r w:rsidRPr="0086611E">
        <w:rPr>
          <w:rFonts w:eastAsia="Calibri" w:cs="Times New Roman"/>
        </w:rPr>
        <w:t>: </w:t>
      </w:r>
      <w:hyperlink r:id="rId6" w:history="1">
        <w:r w:rsidRPr="0086611E">
          <w:rPr>
            <w:rFonts w:eastAsia="Calibri" w:cs="Times New Roman"/>
            <w:color w:val="000000"/>
            <w:u w:val="single"/>
          </w:rPr>
          <w:t>https://doi.org/10.18061/dsq.v43i4.8270</w:t>
        </w:r>
      </w:hyperlink>
      <w:r w:rsidRPr="0086611E">
        <w:rPr>
          <w:rFonts w:eastAsia="Calibri" w:cs="Times New Roman"/>
        </w:rPr>
        <w:t>) MM</w:t>
      </w:r>
    </w:p>
    <w:p w14:paraId="31CC078B" w14:textId="77777777" w:rsidR="0026481B" w:rsidRPr="00B3571D" w:rsidRDefault="0026481B" w:rsidP="0026481B">
      <w:pPr>
        <w:spacing w:line="256" w:lineRule="auto"/>
        <w:rPr>
          <w:rFonts w:eastAsia="Calibri" w:cs="Times New Roman"/>
          <w:sz w:val="16"/>
        </w:rPr>
      </w:pPr>
      <w:r w:rsidRPr="0086611E">
        <w:rPr>
          <w:rFonts w:eastAsia="Calibri" w:cs="Times New Roman"/>
          <w:highlight w:val="cyan"/>
          <w:u w:val="single"/>
        </w:rPr>
        <w:t>Rather than relying on accommodation checklists</w:t>
      </w:r>
      <w:r w:rsidRPr="0086611E">
        <w:rPr>
          <w:rFonts w:eastAsia="Calibri" w:cs="Times New Roman"/>
          <w:u w:val="single"/>
        </w:rPr>
        <w:t xml:space="preserve"> for access </w:t>
      </w:r>
      <w:r w:rsidRPr="0086611E">
        <w:rPr>
          <w:rFonts w:eastAsia="Calibri" w:cs="Times New Roman"/>
          <w:highlight w:val="cyan"/>
          <w:u w:val="single"/>
        </w:rPr>
        <w:t>that assumes predictable needs</w:t>
      </w:r>
      <w:r w:rsidRPr="0086611E">
        <w:rPr>
          <w:rFonts w:eastAsia="Calibri" w:cs="Times New Roman"/>
          <w:u w:val="single"/>
        </w:rPr>
        <w:t xml:space="preserve"> students can articulate, </w:t>
      </w:r>
      <w:r w:rsidRPr="0086611E">
        <w:rPr>
          <w:rFonts w:eastAsia="Calibri" w:cs="Times New Roman"/>
          <w:highlight w:val="cyan"/>
          <w:u w:val="single"/>
        </w:rPr>
        <w:t>true access looks to the future, recognizing that "access [is] not</w:t>
      </w:r>
      <w:r w:rsidRPr="0086611E">
        <w:rPr>
          <w:rFonts w:eastAsia="Calibri" w:cs="Times New Roman"/>
          <w:u w:val="single"/>
        </w:rPr>
        <w:t>…</w:t>
      </w:r>
      <w:r w:rsidRPr="0086611E">
        <w:rPr>
          <w:rFonts w:eastAsia="Calibri" w:cs="Times New Roman"/>
          <w:highlight w:val="cyan"/>
          <w:u w:val="single"/>
        </w:rPr>
        <w:t>a synonym for justice but a beginning place for critical questions"</w:t>
      </w:r>
      <w:r w:rsidRPr="0086611E">
        <w:rPr>
          <w:rFonts w:eastAsia="Calibri" w:cs="Times New Roman"/>
          <w:u w:val="single"/>
        </w:rPr>
        <w:t xml:space="preserve"> </w:t>
      </w:r>
      <w:r w:rsidRPr="0086611E">
        <w:rPr>
          <w:rFonts w:eastAsia="Calibri" w:cs="Times New Roman"/>
          <w:sz w:val="16"/>
        </w:rPr>
        <w:t>(</w:t>
      </w:r>
      <w:proofErr w:type="spellStart"/>
      <w:r w:rsidRPr="0086611E">
        <w:rPr>
          <w:rFonts w:eastAsia="Calibri" w:cs="Times New Roman"/>
          <w:sz w:val="16"/>
        </w:rPr>
        <w:t>Titichkosky</w:t>
      </w:r>
      <w:proofErr w:type="spellEnd"/>
      <w:r w:rsidRPr="0086611E">
        <w:rPr>
          <w:rFonts w:eastAsia="Calibri" w:cs="Times New Roman"/>
          <w:sz w:val="16"/>
        </w:rPr>
        <w:t xml:space="preserve">, 2008, as cited in Kafer, 2013, p. 157). Inspired by Kafer's (2013) call for reimagining disability futures, </w:t>
      </w:r>
      <w:r w:rsidRPr="0086611E">
        <w:rPr>
          <w:rFonts w:eastAsia="Calibri" w:cs="Times New Roman"/>
          <w:u w:val="single"/>
        </w:rPr>
        <w:t xml:space="preserve">we draw upon her desire for crip manifestos (Kafer, 2017). </w:t>
      </w:r>
      <w:r w:rsidRPr="0086611E">
        <w:rPr>
          <w:rFonts w:eastAsia="Calibri" w:cs="Times New Roman"/>
          <w:highlight w:val="cyan"/>
          <w:u w:val="single"/>
        </w:rPr>
        <w:t>Through manifestos, accessibility is conceptualized as a never-ending dedication to creating space for the "unanticipated, the unpredictable"</w:t>
      </w:r>
      <w:r w:rsidRPr="0086611E">
        <w:rPr>
          <w:rFonts w:eastAsia="Calibri" w:cs="Times New Roman"/>
          <w:sz w:val="16"/>
        </w:rPr>
        <w:t xml:space="preserve"> (Kafer, 2017, p. 4). </w:t>
      </w:r>
      <w:proofErr w:type="gramStart"/>
      <w:r w:rsidRPr="0086611E">
        <w:rPr>
          <w:rFonts w:eastAsia="Calibri" w:cs="Times New Roman"/>
          <w:sz w:val="16"/>
        </w:rPr>
        <w:t>At the same time that</w:t>
      </w:r>
      <w:proofErr w:type="gramEnd"/>
      <w:r w:rsidRPr="0086611E">
        <w:rPr>
          <w:rFonts w:eastAsia="Calibri" w:cs="Times New Roman"/>
          <w:sz w:val="16"/>
        </w:rPr>
        <w:t xml:space="preserve"> </w:t>
      </w:r>
      <w:r w:rsidRPr="0086611E">
        <w:rPr>
          <w:rFonts w:eastAsia="Calibri" w:cs="Times New Roman"/>
          <w:highlight w:val="cyan"/>
          <w:u w:val="single"/>
        </w:rPr>
        <w:t>educators</w:t>
      </w:r>
      <w:r w:rsidRPr="0086611E">
        <w:rPr>
          <w:rFonts w:eastAsia="Calibri" w:cs="Times New Roman"/>
          <w:u w:val="single"/>
        </w:rPr>
        <w:t xml:space="preserve"> work for a better future, they </w:t>
      </w:r>
      <w:r w:rsidRPr="0086611E">
        <w:rPr>
          <w:rFonts w:eastAsia="Calibri" w:cs="Times New Roman"/>
          <w:highlight w:val="cyan"/>
          <w:u w:val="single"/>
        </w:rPr>
        <w:t>must attend to the present, finding where and how ableism manifests</w:t>
      </w:r>
      <w:r w:rsidRPr="0086611E">
        <w:rPr>
          <w:rFonts w:eastAsia="Calibri" w:cs="Times New Roman"/>
          <w:sz w:val="16"/>
        </w:rPr>
        <w:t xml:space="preserve">. In this </w:t>
      </w:r>
      <w:r w:rsidRPr="0086611E">
        <w:rPr>
          <w:rFonts w:eastAsia="Calibri" w:cs="Times New Roman"/>
          <w:u w:val="single"/>
        </w:rPr>
        <w:t>argument for manifestos, Kafer (2017) employed Audre Lorde's (1988) description of "</w:t>
      </w:r>
      <w:r w:rsidRPr="0086611E">
        <w:rPr>
          <w:rFonts w:eastAsia="Calibri" w:cs="Times New Roman"/>
          <w:highlight w:val="cyan"/>
          <w:u w:val="single"/>
        </w:rPr>
        <w:t>working for what has not yet been while living fully in the present now"</w:t>
      </w:r>
      <w:r w:rsidRPr="0086611E">
        <w:rPr>
          <w:rFonts w:eastAsia="Calibri" w:cs="Times New Roman"/>
          <w:sz w:val="16"/>
        </w:rPr>
        <w:t xml:space="preserve"> (as cited in Kafer, 2017, p. 5). </w:t>
      </w:r>
      <w:r w:rsidRPr="0086611E">
        <w:rPr>
          <w:rFonts w:eastAsia="Calibri" w:cs="Times New Roman"/>
          <w:b/>
          <w:bCs/>
          <w:highlight w:val="cyan"/>
          <w:u w:val="single"/>
        </w:rPr>
        <w:t xml:space="preserve">Educators must invest in the present </w:t>
      </w:r>
      <w:proofErr w:type="gramStart"/>
      <w:r w:rsidRPr="0086611E">
        <w:rPr>
          <w:rFonts w:eastAsia="Calibri" w:cs="Times New Roman"/>
          <w:b/>
          <w:bCs/>
          <w:highlight w:val="cyan"/>
          <w:u w:val="single"/>
        </w:rPr>
        <w:t>in order to</w:t>
      </w:r>
      <w:proofErr w:type="gramEnd"/>
      <w:r w:rsidRPr="0086611E">
        <w:rPr>
          <w:rFonts w:eastAsia="Calibri" w:cs="Times New Roman"/>
          <w:b/>
          <w:bCs/>
          <w:highlight w:val="cyan"/>
          <w:u w:val="single"/>
        </w:rPr>
        <w:t xml:space="preserve"> reimagine futures that desire and welcome disabled bodies and minds</w:t>
      </w:r>
      <w:r w:rsidRPr="0086611E">
        <w:rPr>
          <w:rFonts w:eastAsia="Calibri" w:cs="Times New Roman"/>
          <w:sz w:val="16"/>
        </w:rPr>
        <w:t xml:space="preserve">. Our recommendations </w:t>
      </w:r>
      <w:r w:rsidRPr="0086611E">
        <w:rPr>
          <w:rFonts w:eastAsia="Calibri" w:cs="Times New Roman"/>
          <w:u w:val="single"/>
        </w:rPr>
        <w:t>hold space for both everyday action and radical change, recognizing that educators are bound by the present reality while simultaneously pushing against that reality, and that "</w:t>
      </w:r>
      <w:r w:rsidRPr="0086611E">
        <w:rPr>
          <w:rFonts w:eastAsia="Calibri" w:cs="Times New Roman"/>
          <w:highlight w:val="cyan"/>
          <w:u w:val="single"/>
        </w:rPr>
        <w:t>a politics based in futurity leads easily to an ethics of endless deferral</w:t>
      </w:r>
      <w:r w:rsidRPr="0086611E">
        <w:rPr>
          <w:rFonts w:eastAsia="Calibri" w:cs="Times New Roman"/>
          <w:u w:val="single"/>
        </w:rPr>
        <w:t>"</w:t>
      </w:r>
      <w:r w:rsidRPr="0086611E">
        <w:rPr>
          <w:rFonts w:eastAsia="Calibri" w:cs="Times New Roman"/>
          <w:sz w:val="16"/>
        </w:rPr>
        <w:t xml:space="preserve"> (Kafer, 2013, p. 29). Rather than only considering policies, </w:t>
      </w:r>
      <w:r w:rsidRPr="0086611E">
        <w:rPr>
          <w:rFonts w:eastAsia="Calibri" w:cs="Times New Roman"/>
          <w:highlight w:val="cyan"/>
          <w:u w:val="single"/>
        </w:rPr>
        <w:t>crip futures require ongoing action</w:t>
      </w:r>
      <w:r w:rsidRPr="0086611E">
        <w:rPr>
          <w:rFonts w:eastAsia="Calibri" w:cs="Times New Roman"/>
          <w:u w:val="single"/>
        </w:rPr>
        <w:t xml:space="preserve">. </w:t>
      </w:r>
      <w:r w:rsidRPr="0086611E">
        <w:rPr>
          <w:rFonts w:eastAsia="Calibri" w:cs="Times New Roman"/>
          <w:highlight w:val="cyan"/>
          <w:u w:val="single"/>
        </w:rPr>
        <w:t xml:space="preserve">Manifestos recognize </w:t>
      </w:r>
      <w:r w:rsidRPr="0086611E">
        <w:rPr>
          <w:rFonts w:eastAsia="Calibri" w:cs="Times New Roman"/>
          <w:u w:val="single"/>
        </w:rPr>
        <w:t xml:space="preserve">the fluidity of disability and actively address ableism as it manifests. </w:t>
      </w:r>
      <w:r w:rsidRPr="0086611E">
        <w:rPr>
          <w:rFonts w:eastAsia="Calibri" w:cs="Times New Roman"/>
          <w:highlight w:val="cyan"/>
          <w:u w:val="single"/>
        </w:rPr>
        <w:t>Just as disability is fluid, so must be praxis</w:t>
      </w:r>
      <w:r w:rsidRPr="0086611E">
        <w:rPr>
          <w:rFonts w:eastAsia="Calibri" w:cs="Times New Roman"/>
          <w:u w:val="single"/>
        </w:rPr>
        <w:t>, and praxis will be imperfect as it navigates working within and against ableism</w:t>
      </w:r>
      <w:r w:rsidRPr="0086611E">
        <w:rPr>
          <w:rFonts w:eastAsia="Calibri" w:cs="Times New Roman"/>
          <w:sz w:val="16"/>
        </w:rPr>
        <w:t>. Our recommendations therefore do not serve as checklist tasks, but as a crip manifesto that grows as educators continue to question and dismantle academic ablei</w:t>
      </w:r>
      <w:bookmarkEnd w:id="1"/>
      <w:r>
        <w:rPr>
          <w:rFonts w:eastAsia="Calibri" w:cs="Times New Roman"/>
          <w:sz w:val="16"/>
        </w:rPr>
        <w:t>sm.</w:t>
      </w:r>
    </w:p>
    <w:p w14:paraId="262F054E" w14:textId="166FA6B1" w:rsidR="00534D9B" w:rsidRDefault="0026481B" w:rsidP="0026481B">
      <w:pPr>
        <w:pStyle w:val="Heading2"/>
      </w:pPr>
      <w:r>
        <w:t>Case</w:t>
      </w:r>
    </w:p>
    <w:p w14:paraId="02D25768" w14:textId="13DC8A53" w:rsidR="00AA0FFE" w:rsidRPr="00AA0FFE" w:rsidRDefault="00AA0FFE" w:rsidP="00AA0FFE">
      <w:pPr>
        <w:pStyle w:val="Heading3"/>
      </w:pPr>
      <w:r>
        <w:t>legalism</w:t>
      </w:r>
    </w:p>
    <w:p w14:paraId="5C51ABA2" w14:textId="1C4C713C" w:rsidR="00AA0FFE" w:rsidRPr="00252896" w:rsidRDefault="00AA0FFE" w:rsidP="00AA0FFE">
      <w:pPr>
        <w:keepNext/>
        <w:keepLines/>
        <w:spacing w:before="40" w:after="0" w:line="256" w:lineRule="auto"/>
        <w:outlineLvl w:val="3"/>
        <w:rPr>
          <w:rFonts w:eastAsia="Times New Roman"/>
          <w:b/>
          <w:iCs/>
          <w:sz w:val="26"/>
        </w:rPr>
      </w:pPr>
      <w:r w:rsidRPr="00252896">
        <w:rPr>
          <w:rFonts w:eastAsia="Times New Roman"/>
          <w:b/>
          <w:iCs/>
          <w:sz w:val="26"/>
        </w:rPr>
        <w:t xml:space="preserve">The 1ac’s </w:t>
      </w:r>
      <w:r>
        <w:rPr>
          <w:rFonts w:eastAsia="Times New Roman"/>
          <w:b/>
          <w:iCs/>
          <w:sz w:val="26"/>
        </w:rPr>
        <w:t xml:space="preserve">collective bargaining </w:t>
      </w:r>
      <w:r w:rsidRPr="00252896">
        <w:rPr>
          <w:rFonts w:eastAsia="Times New Roman"/>
          <w:b/>
          <w:iCs/>
          <w:sz w:val="26"/>
        </w:rPr>
        <w:t xml:space="preserve">invests in labor normative politics that hinge social citizenship on employment and ability to produce – that results in a violent ableist hierarchy that only seeks to integrate disabled people into hierarchies and cure them of their ‘non-productivity.’ </w:t>
      </w:r>
    </w:p>
    <w:p w14:paraId="443254F8" w14:textId="77777777" w:rsidR="00AA0FFE" w:rsidRPr="00252896" w:rsidRDefault="00AA0FFE" w:rsidP="00AA0FFE">
      <w:pPr>
        <w:spacing w:line="256" w:lineRule="auto"/>
        <w:rPr>
          <w:rFonts w:eastAsia="Aptos"/>
        </w:rPr>
      </w:pPr>
      <w:proofErr w:type="spellStart"/>
      <w:r w:rsidRPr="00252896">
        <w:rPr>
          <w:rFonts w:eastAsia="Aptos"/>
          <w:b/>
          <w:bCs/>
          <w:sz w:val="26"/>
        </w:rPr>
        <w:t>Smilges</w:t>
      </w:r>
      <w:proofErr w:type="spellEnd"/>
      <w:r w:rsidRPr="00252896">
        <w:rPr>
          <w:rFonts w:eastAsia="Aptos"/>
          <w:b/>
          <w:bCs/>
          <w:sz w:val="26"/>
        </w:rPr>
        <w:t xml:space="preserve"> 23</w:t>
      </w:r>
      <w:r w:rsidRPr="00252896">
        <w:rPr>
          <w:rFonts w:eastAsia="Aptos"/>
        </w:rPr>
        <w:t xml:space="preserve"> (J. Logan </w:t>
      </w:r>
      <w:proofErr w:type="spellStart"/>
      <w:r w:rsidRPr="00252896">
        <w:rPr>
          <w:rFonts w:eastAsia="Aptos"/>
        </w:rPr>
        <w:t>Smilges</w:t>
      </w:r>
      <w:proofErr w:type="spellEnd"/>
      <w:r w:rsidRPr="00252896">
        <w:rPr>
          <w:rFonts w:eastAsia="Aptos"/>
        </w:rPr>
        <w:t xml:space="preserve"> is Assistant Professor of English Language &amp; Literatures University of British Columbia, May 30, 2023, Crip Negativity, https://manifold.umn.edu/read/crip-negativity/section/45dbbde9-3ec3-4e95-9fac-59a110b9625a#cvi) MM</w:t>
      </w:r>
    </w:p>
    <w:p w14:paraId="59F2963E" w14:textId="77777777" w:rsidR="00AA0FFE" w:rsidRPr="00252896" w:rsidRDefault="00AA0FFE" w:rsidP="00AA0FFE">
      <w:pPr>
        <w:spacing w:line="256" w:lineRule="auto"/>
        <w:rPr>
          <w:rFonts w:eastAsia="Aptos"/>
          <w:sz w:val="16"/>
        </w:rPr>
      </w:pPr>
      <w:r w:rsidRPr="00252896">
        <w:rPr>
          <w:rFonts w:eastAsia="Aptos"/>
          <w:u w:val="single"/>
        </w:rPr>
        <w:t>A life strike is a crip negative response to the work of life or to chronic labor-livin</w:t>
      </w:r>
      <w:r w:rsidRPr="00252896">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252896">
        <w:rPr>
          <w:rFonts w:eastAsia="Aptos"/>
          <w:sz w:val="16"/>
        </w:rPr>
        <w:t>as a way to</w:t>
      </w:r>
      <w:proofErr w:type="gramEnd"/>
      <w:r w:rsidRPr="00252896">
        <w:rPr>
          <w:rFonts w:eastAsia="Aptos"/>
          <w:sz w:val="16"/>
        </w:rPr>
        <w:t xml:space="preserve"> call oneself forth again. </w:t>
      </w:r>
      <w:r w:rsidRPr="00252896">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252896">
        <w:rPr>
          <w:rFonts w:eastAsia="Aptos"/>
          <w:u w:val="single"/>
        </w:rPr>
        <w:t>life—</w:t>
      </w:r>
      <w:proofErr w:type="gramEnd"/>
      <w:r w:rsidRPr="00252896">
        <w:rPr>
          <w:rFonts w:eastAsia="Aptos"/>
          <w:u w:val="single"/>
        </w:rPr>
        <w:t xml:space="preserve">another way to live—that is more attuned to the </w:t>
      </w:r>
      <w:proofErr w:type="spellStart"/>
      <w:r w:rsidRPr="00252896">
        <w:rPr>
          <w:rFonts w:eastAsia="Aptos"/>
          <w:u w:val="single"/>
        </w:rPr>
        <w:t>bodyminds</w:t>
      </w:r>
      <w:proofErr w:type="spellEnd"/>
      <w:r w:rsidRPr="00252896">
        <w:rPr>
          <w:rFonts w:eastAsia="Aptos"/>
          <w:u w:val="single"/>
        </w:rPr>
        <w:t xml:space="preserve"> we have, to how we want to occupy them, and to how we want them to occupy the world</w:t>
      </w:r>
      <w:r w:rsidRPr="00252896">
        <w:rPr>
          <w:rFonts w:eastAsia="Aptos"/>
          <w:sz w:val="16"/>
        </w:rPr>
        <w:t xml:space="preserve">. </w:t>
      </w:r>
      <w:proofErr w:type="spellStart"/>
      <w:r w:rsidRPr="00252896">
        <w:rPr>
          <w:rFonts w:eastAsia="Aptos"/>
          <w:sz w:val="16"/>
        </w:rPr>
        <w:t>Cripping</w:t>
      </w:r>
      <w:proofErr w:type="spellEnd"/>
      <w:r w:rsidRPr="00252896">
        <w:rPr>
          <w:rFonts w:eastAsia="Aptos"/>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252896">
        <w:rPr>
          <w:rFonts w:eastAsia="Aptos"/>
          <w:u w:val="single"/>
        </w:rPr>
        <w:t xml:space="preserve">, however, </w:t>
      </w:r>
      <w:r w:rsidRPr="00252896">
        <w:rPr>
          <w:rFonts w:eastAsia="Aptos"/>
          <w:highlight w:val="cyan"/>
          <w:u w:val="single"/>
        </w:rPr>
        <w:t>disability’s</w:t>
      </w:r>
      <w:r w:rsidRPr="00252896">
        <w:rPr>
          <w:rFonts w:eastAsia="Aptos"/>
          <w:u w:val="single"/>
        </w:rPr>
        <w:t xml:space="preserve"> </w:t>
      </w:r>
      <w:r w:rsidRPr="00252896">
        <w:rPr>
          <w:rFonts w:eastAsia="Aptos"/>
          <w:highlight w:val="cyan"/>
          <w:u w:val="single"/>
        </w:rPr>
        <w:t>labor</w:t>
      </w:r>
      <w:r w:rsidRPr="00252896">
        <w:rPr>
          <w:rFonts w:eastAsia="Aptos"/>
          <w:u w:val="single"/>
        </w:rPr>
        <w:t xml:space="preserve"> </w:t>
      </w:r>
      <w:r w:rsidRPr="00252896">
        <w:rPr>
          <w:rFonts w:eastAsia="Aptos"/>
          <w:highlight w:val="cyan"/>
          <w:u w:val="single"/>
        </w:rPr>
        <w:t>politics</w:t>
      </w:r>
      <w:r w:rsidRPr="00252896">
        <w:rPr>
          <w:rFonts w:eastAsia="Aptos"/>
          <w:u w:val="single"/>
        </w:rPr>
        <w:t xml:space="preserve"> have historically done less to radicalize either labor or the category of disability than it </w:t>
      </w:r>
      <w:proofErr w:type="gramStart"/>
      <w:r w:rsidRPr="00252896">
        <w:rPr>
          <w:rFonts w:eastAsia="Aptos"/>
          <w:u w:val="single"/>
        </w:rPr>
        <w:t>has to</w:t>
      </w:r>
      <w:proofErr w:type="gramEnd"/>
      <w:r w:rsidRPr="00252896">
        <w:rPr>
          <w:rFonts w:eastAsia="Aptos"/>
          <w:u w:val="single"/>
        </w:rPr>
        <w:t xml:space="preserve"> </w:t>
      </w:r>
      <w:r w:rsidRPr="00252896">
        <w:rPr>
          <w:rFonts w:eastAsia="Aptos"/>
          <w:highlight w:val="cyan"/>
          <w:u w:val="single"/>
        </w:rPr>
        <w:t xml:space="preserve">produce variations of “labor-normativity” </w:t>
      </w:r>
      <w:r w:rsidRPr="00252896">
        <w:rPr>
          <w:rFonts w:eastAsia="Aptos"/>
          <w:u w:val="single"/>
        </w:rPr>
        <w:t xml:space="preserve">that domesticate the disabled citizen through waged work. Labor-normativity </w:t>
      </w:r>
      <w:r w:rsidRPr="00252896">
        <w:rPr>
          <w:rFonts w:eastAsia="Aptos"/>
          <w:highlight w:val="cyan"/>
          <w:u w:val="single"/>
        </w:rPr>
        <w:t>instrumentalizes</w:t>
      </w:r>
      <w:r w:rsidRPr="00252896">
        <w:rPr>
          <w:rFonts w:eastAsia="Aptos"/>
          <w:u w:val="single"/>
        </w:rPr>
        <w:t xml:space="preserve"> the </w:t>
      </w:r>
      <w:r w:rsidRPr="00252896">
        <w:rPr>
          <w:rFonts w:eastAsia="Aptos"/>
          <w:highlight w:val="cyan"/>
          <w:u w:val="single"/>
        </w:rPr>
        <w:t>language of access and accessibility</w:t>
      </w:r>
      <w:r w:rsidRPr="00252896">
        <w:rPr>
          <w:rFonts w:eastAsia="Aptos"/>
          <w:u w:val="single"/>
        </w:rPr>
        <w:t xml:space="preserve"> to secure disabled people’s employment “as a driving force of one’s life, a significant site of identity construction, and the major influence on one’s life cycle, daily rhythm, and imagined future”</w:t>
      </w:r>
      <w:r w:rsidRPr="00252896">
        <w:rPr>
          <w:rFonts w:eastAsia="Aptos"/>
          <w:sz w:val="16"/>
        </w:rPr>
        <w:t xml:space="preserve"> (2017, 322). </w:t>
      </w:r>
      <w:r w:rsidRPr="00252896">
        <w:rPr>
          <w:rFonts w:eastAsia="Aptos"/>
          <w:u w:val="single"/>
        </w:rPr>
        <w:t xml:space="preserve">By consistently centering issues of labor access and workplace accessibility </w:t>
      </w:r>
      <w:r w:rsidRPr="00252896">
        <w:rPr>
          <w:rFonts w:eastAsia="Aptos"/>
          <w:highlight w:val="cyan"/>
          <w:u w:val="single"/>
        </w:rPr>
        <w:t xml:space="preserve">without attending to </w:t>
      </w:r>
      <w:r w:rsidRPr="00252896">
        <w:rPr>
          <w:rFonts w:eastAsia="Aptos"/>
          <w:u w:val="single"/>
        </w:rPr>
        <w:t xml:space="preserve">the </w:t>
      </w:r>
      <w:r w:rsidRPr="00252896">
        <w:rPr>
          <w:rFonts w:eastAsia="Aptos"/>
          <w:highlight w:val="cyan"/>
          <w:u w:val="single"/>
        </w:rPr>
        <w:t>violence of labor-normativity</w:t>
      </w:r>
      <w:r w:rsidRPr="00252896">
        <w:rPr>
          <w:rFonts w:eastAsia="Aptos"/>
          <w:u w:val="single"/>
        </w:rPr>
        <w:t xml:space="preserve">, much of disability rights activism has </w:t>
      </w:r>
      <w:r w:rsidRPr="00252896">
        <w:rPr>
          <w:rFonts w:eastAsia="Aptos"/>
          <w:highlight w:val="cyan"/>
          <w:u w:val="single"/>
        </w:rPr>
        <w:t xml:space="preserve">embraced labor-living as necessary to our liberal citizenship </w:t>
      </w:r>
      <w:r w:rsidRPr="00252896">
        <w:rPr>
          <w:rFonts w:eastAsia="Aptos"/>
          <w:u w:val="single"/>
        </w:rPr>
        <w:t xml:space="preserve">and to our </w:t>
      </w:r>
      <w:r w:rsidRPr="00252896">
        <w:rPr>
          <w:rFonts w:eastAsia="Aptos"/>
          <w:highlight w:val="cyan"/>
          <w:u w:val="single"/>
        </w:rPr>
        <w:t xml:space="preserve">legibility </w:t>
      </w:r>
      <w:r w:rsidRPr="00252896">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252896">
        <w:rPr>
          <w:rFonts w:eastAsia="Aptos"/>
          <w:b/>
          <w:bCs/>
          <w:u w:val="single"/>
        </w:rPr>
        <w:t>liberal humanism</w:t>
      </w:r>
      <w:r w:rsidRPr="00252896">
        <w:rPr>
          <w:rFonts w:eastAsia="Aptos"/>
          <w:u w:val="single"/>
        </w:rPr>
        <w:t xml:space="preserve">—the true target of crip negativity’s bad feelings. Regardless of the efforts we make toward more and better jobs for disabled people, it remains the case that </w:t>
      </w:r>
      <w:r w:rsidRPr="00252896">
        <w:rPr>
          <w:rFonts w:eastAsia="Aptos"/>
          <w:highlight w:val="cyan"/>
          <w:u w:val="single"/>
        </w:rPr>
        <w:t xml:space="preserve">labor-normativity </w:t>
      </w:r>
      <w:r w:rsidRPr="00252896">
        <w:rPr>
          <w:rFonts w:eastAsia="Aptos"/>
          <w:u w:val="single"/>
        </w:rPr>
        <w:t xml:space="preserve">is designed to </w:t>
      </w:r>
      <w:r w:rsidRPr="00252896">
        <w:rPr>
          <w:rFonts w:eastAsia="Aptos"/>
          <w:highlight w:val="cyan"/>
          <w:u w:val="single"/>
        </w:rPr>
        <w:t>produce labor-living</w:t>
      </w:r>
      <w:r w:rsidRPr="00252896">
        <w:rPr>
          <w:rFonts w:eastAsia="Aptos"/>
          <w:u w:val="single"/>
        </w:rPr>
        <w:t xml:space="preserve">; that is, to </w:t>
      </w:r>
      <w:r w:rsidRPr="00252896">
        <w:rPr>
          <w:rFonts w:eastAsia="Aptos"/>
          <w:highlight w:val="cyan"/>
          <w:u w:val="single"/>
        </w:rPr>
        <w:t>induct disabled people into</w:t>
      </w:r>
      <w:r w:rsidRPr="00252896">
        <w:rPr>
          <w:rFonts w:eastAsia="Aptos"/>
          <w:u w:val="single"/>
        </w:rPr>
        <w:t xml:space="preserve"> a socioeconomic </w:t>
      </w:r>
      <w:r w:rsidRPr="00252896">
        <w:rPr>
          <w:rFonts w:eastAsia="Aptos"/>
          <w:highlight w:val="cyan"/>
          <w:u w:val="single"/>
        </w:rPr>
        <w:t>system that disguises labor as life</w:t>
      </w:r>
      <w:r w:rsidRPr="00252896">
        <w:rPr>
          <w:rFonts w:eastAsia="Aptos"/>
          <w:sz w:val="16"/>
        </w:rPr>
        <w:t>. This disguise works effectively so long as some forms of difference can be recuperated as marketable commodities while others continue to mark fungible populations for targeted debilitation</w:t>
      </w:r>
      <w:r w:rsidRPr="00252896">
        <w:rPr>
          <w:rFonts w:eastAsia="Aptos"/>
          <w:u w:val="single"/>
        </w:rPr>
        <w:t xml:space="preserve">. In the context of disability, access to labor cannot be achieved under capitalism without crystalizing the boundaries around the category of disability. Such crystallization ultimately </w:t>
      </w:r>
      <w:r w:rsidRPr="00252896">
        <w:rPr>
          <w:rFonts w:eastAsia="Aptos"/>
          <w:highlight w:val="cyan"/>
          <w:u w:val="single"/>
        </w:rPr>
        <w:t>obfuscates people’s crip labor</w:t>
      </w:r>
      <w:r w:rsidRPr="00252896">
        <w:rPr>
          <w:rFonts w:eastAsia="Aptos"/>
          <w:u w:val="single"/>
        </w:rPr>
        <w:t xml:space="preserve">, which </w:t>
      </w:r>
      <w:r w:rsidRPr="00252896">
        <w:rPr>
          <w:rFonts w:eastAsia="Aptos"/>
          <w:highlight w:val="cyan"/>
          <w:u w:val="single"/>
        </w:rPr>
        <w:t>does not aid the means of production</w:t>
      </w:r>
      <w:r w:rsidRPr="00252896">
        <w:rPr>
          <w:rFonts w:eastAsia="Aptos"/>
          <w:u w:val="single"/>
        </w:rPr>
        <w:t xml:space="preserve">, and </w:t>
      </w:r>
      <w:r w:rsidRPr="00252896">
        <w:rPr>
          <w:rFonts w:eastAsia="Aptos"/>
          <w:b/>
          <w:bCs/>
          <w:highlight w:val="cyan"/>
          <w:u w:val="single"/>
        </w:rPr>
        <w:t>further</w:t>
      </w:r>
      <w:r w:rsidRPr="00252896">
        <w:rPr>
          <w:rFonts w:eastAsia="Aptos"/>
          <w:b/>
          <w:bCs/>
          <w:u w:val="single"/>
        </w:rPr>
        <w:t xml:space="preserve"> ossifie</w:t>
      </w:r>
      <w:r w:rsidRPr="00252896">
        <w:rPr>
          <w:rFonts w:eastAsia="Aptos"/>
          <w:b/>
          <w:bCs/>
          <w:highlight w:val="cyan"/>
          <w:u w:val="single"/>
        </w:rPr>
        <w:t>s</w:t>
      </w:r>
      <w:r w:rsidRPr="00252896">
        <w:rPr>
          <w:rFonts w:eastAsia="Aptos"/>
          <w:b/>
          <w:bCs/>
          <w:u w:val="single"/>
        </w:rPr>
        <w:t xml:space="preserve"> the </w:t>
      </w:r>
      <w:r w:rsidRPr="00252896">
        <w:rPr>
          <w:rFonts w:eastAsia="Aptos"/>
          <w:b/>
          <w:bCs/>
          <w:highlight w:val="cyan"/>
          <w:u w:val="single"/>
        </w:rPr>
        <w:t>disposability of people living on or beyond the margins of disability</w:t>
      </w:r>
      <w:r w:rsidRPr="00252896">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252896">
        <w:rPr>
          <w:rFonts w:eastAsia="Aptos"/>
          <w:sz w:val="16"/>
        </w:rPr>
        <w:t xml:space="preserve"> How can we recognize when life isn’t working, for ourselves or others, if work is meant to make life worth living? Unfortunately, answering this question becomes </w:t>
      </w:r>
      <w:proofErr w:type="gramStart"/>
      <w:r w:rsidRPr="00252896">
        <w:rPr>
          <w:rFonts w:eastAsia="Aptos"/>
          <w:sz w:val="16"/>
        </w:rPr>
        <w:t>all the more</w:t>
      </w:r>
      <w:proofErr w:type="gramEnd"/>
      <w:r w:rsidRPr="00252896">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252896">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252896">
        <w:rPr>
          <w:rFonts w:eastAsia="Aptos"/>
          <w:u w:val="single"/>
        </w:rPr>
        <w:t>who do</w:t>
      </w:r>
      <w:proofErr w:type="gramEnd"/>
      <w:r w:rsidRPr="00252896">
        <w:rPr>
          <w:rFonts w:eastAsia="Aptos"/>
          <w:u w:val="single"/>
        </w:rPr>
        <w:t xml:space="preserve"> secure employment wind up hesitant to raise concerns about the conditions of their labor for fear of retaliation</w:t>
      </w:r>
      <w:r w:rsidRPr="00252896">
        <w:rPr>
          <w:rFonts w:eastAsia="Aptos"/>
          <w:sz w:val="16"/>
        </w:rPr>
        <w:t xml:space="preserve"> (Kumar, </w:t>
      </w:r>
      <w:proofErr w:type="spellStart"/>
      <w:r w:rsidRPr="00252896">
        <w:rPr>
          <w:rFonts w:eastAsia="Aptos"/>
          <w:sz w:val="16"/>
        </w:rPr>
        <w:t>Sonpal</w:t>
      </w:r>
      <w:proofErr w:type="spellEnd"/>
      <w:r w:rsidRPr="00252896">
        <w:rPr>
          <w:rFonts w:eastAsia="Aptos"/>
          <w:sz w:val="16"/>
        </w:rPr>
        <w:t xml:space="preserve">, and Hiranandani 2012). </w:t>
      </w:r>
      <w:r w:rsidRPr="00252896">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252896">
        <w:rPr>
          <w:rFonts w:eastAsia="Aptos"/>
          <w:sz w:val="16"/>
        </w:rPr>
        <w:t xml:space="preserve">. As Nirmala </w:t>
      </w:r>
      <w:proofErr w:type="spellStart"/>
      <w:r w:rsidRPr="00252896">
        <w:rPr>
          <w:rFonts w:eastAsia="Aptos"/>
          <w:sz w:val="16"/>
        </w:rPr>
        <w:t>Erevelles</w:t>
      </w:r>
      <w:proofErr w:type="spellEnd"/>
      <w:r w:rsidRPr="00252896">
        <w:rPr>
          <w:rFonts w:eastAsia="Aptos"/>
          <w:sz w:val="16"/>
        </w:rPr>
        <w:t xml:space="preserve"> argues, </w:t>
      </w:r>
      <w:r w:rsidRPr="00252896">
        <w:rPr>
          <w:rFonts w:eastAsia="Aptos"/>
          <w:u w:val="single"/>
        </w:rPr>
        <w:t>creating more jobs neglects to address the fact that access to waged work is an individual solution to a systemic problem</w:t>
      </w:r>
      <w:r w:rsidRPr="00252896">
        <w:rPr>
          <w:rFonts w:eastAsia="Aptos"/>
          <w:b/>
          <w:bCs/>
        </w:rPr>
        <w:t xml:space="preserve">. </w:t>
      </w:r>
      <w:r w:rsidRPr="00252896">
        <w:rPr>
          <w:rFonts w:eastAsia="Aptos"/>
          <w:b/>
          <w:bCs/>
          <w:u w:val="single"/>
        </w:rPr>
        <w:t>Increasing employment opportunities may extend social citizenship</w:t>
      </w:r>
      <w:r w:rsidRPr="00252896">
        <w:rPr>
          <w:rFonts w:eastAsia="Aptos"/>
          <w:u w:val="single"/>
        </w:rPr>
        <w:t xml:space="preserve"> to some disabled people, but it </w:t>
      </w:r>
      <w:r w:rsidRPr="00252896">
        <w:rPr>
          <w:rFonts w:eastAsia="Aptos"/>
          <w:b/>
          <w:bCs/>
          <w:u w:val="single"/>
        </w:rPr>
        <w:t xml:space="preserve">also </w:t>
      </w:r>
      <w:r w:rsidRPr="00252896">
        <w:rPr>
          <w:rFonts w:eastAsia="Aptos"/>
          <w:b/>
          <w:bCs/>
          <w:highlight w:val="cyan"/>
          <w:u w:val="single"/>
        </w:rPr>
        <w:t>reinforces the contingence of social citizenship on employment—</w:t>
      </w:r>
      <w:r w:rsidRPr="00252896">
        <w:rPr>
          <w:rFonts w:eastAsia="Aptos"/>
          <w:u w:val="single"/>
        </w:rPr>
        <w:t xml:space="preserve">a contingence that capitalism weaponizes against the most vulnerable populations. Under capitalism, there will never be enough work to go around; labor must remain competitive. </w:t>
      </w:r>
      <w:r w:rsidRPr="00252896">
        <w:rPr>
          <w:rFonts w:eastAsia="Aptos"/>
          <w:b/>
          <w:bCs/>
          <w:u w:val="single"/>
        </w:rPr>
        <w:t xml:space="preserve">Those </w:t>
      </w:r>
      <w:r w:rsidRPr="00252896">
        <w:rPr>
          <w:rFonts w:eastAsia="Aptos"/>
          <w:b/>
          <w:bCs/>
          <w:highlight w:val="cyan"/>
          <w:u w:val="single"/>
        </w:rPr>
        <w:t>individuals deemed least likely to aid in “the accumulation of</w:t>
      </w:r>
      <w:r w:rsidRPr="00252896">
        <w:rPr>
          <w:rFonts w:eastAsia="Aptos"/>
          <w:b/>
          <w:bCs/>
          <w:u w:val="single"/>
        </w:rPr>
        <w:t xml:space="preserve"> </w:t>
      </w:r>
      <w:r w:rsidRPr="00252896">
        <w:rPr>
          <w:rFonts w:eastAsia="Aptos"/>
          <w:b/>
          <w:bCs/>
          <w:highlight w:val="cyan"/>
          <w:u w:val="single"/>
        </w:rPr>
        <w:t>profit,”</w:t>
      </w:r>
      <w:r w:rsidRPr="00252896">
        <w:rPr>
          <w:rFonts w:eastAsia="Aptos"/>
          <w:b/>
          <w:bCs/>
          <w:u w:val="single"/>
        </w:rPr>
        <w:t xml:space="preserve"> which generally include people with intellectual disabilities, folks with limited access to education, people with a history of incarceration, and undocumented people</w:t>
      </w:r>
      <w:r w:rsidRPr="00252896">
        <w:rPr>
          <w:rFonts w:eastAsia="Aptos"/>
          <w:u w:val="single"/>
        </w:rPr>
        <w:t xml:space="preserve">, will </w:t>
      </w:r>
      <w:r w:rsidRPr="00252896">
        <w:rPr>
          <w:rFonts w:eastAsia="Aptos"/>
          <w:highlight w:val="cyan"/>
          <w:u w:val="single"/>
        </w:rPr>
        <w:t xml:space="preserve">never </w:t>
      </w:r>
      <w:r w:rsidRPr="00252896">
        <w:rPr>
          <w:rFonts w:eastAsia="Aptos"/>
          <w:u w:val="single"/>
        </w:rPr>
        <w:t xml:space="preserve">be </w:t>
      </w:r>
      <w:r w:rsidRPr="00252896">
        <w:rPr>
          <w:rFonts w:eastAsia="Aptos"/>
          <w:highlight w:val="cyan"/>
          <w:u w:val="single"/>
        </w:rPr>
        <w:t>offered safe and reliable employment</w:t>
      </w:r>
      <w:r w:rsidRPr="00252896">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252896">
        <w:rPr>
          <w:rFonts w:eastAsia="Aptos"/>
          <w:u w:val="single"/>
        </w:rPr>
        <w:t xml:space="preserve">Since it is an essential condition of capitalism that </w:t>
      </w:r>
      <w:proofErr w:type="gramStart"/>
      <w:r w:rsidRPr="00252896">
        <w:rPr>
          <w:rFonts w:eastAsia="Aptos"/>
          <w:u w:val="single"/>
        </w:rPr>
        <w:t>demand outpace</w:t>
      </w:r>
      <w:proofErr w:type="gramEnd"/>
      <w:r w:rsidRPr="00252896">
        <w:rPr>
          <w:rFonts w:eastAsia="Aptos"/>
          <w:u w:val="single"/>
        </w:rPr>
        <w:t xml:space="preserve"> supply, an entire class of individuals must remain out of work </w:t>
      </w:r>
      <w:proofErr w:type="gramStart"/>
      <w:r w:rsidRPr="00252896">
        <w:rPr>
          <w:rFonts w:eastAsia="Aptos"/>
          <w:u w:val="single"/>
        </w:rPr>
        <w:t>in order for</w:t>
      </w:r>
      <w:proofErr w:type="gramEnd"/>
      <w:r w:rsidRPr="00252896">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252896">
        <w:rPr>
          <w:rFonts w:eastAsia="Aptos"/>
          <w:highlight w:val="cyan"/>
          <w:u w:val="single"/>
        </w:rPr>
        <w:t xml:space="preserve">excluded </w:t>
      </w:r>
      <w:r w:rsidRPr="00252896">
        <w:rPr>
          <w:rFonts w:eastAsia="Aptos"/>
          <w:u w:val="single"/>
        </w:rPr>
        <w:t xml:space="preserve">from social citizenship </w:t>
      </w:r>
      <w:proofErr w:type="gramStart"/>
      <w:r w:rsidRPr="00252896">
        <w:rPr>
          <w:rFonts w:eastAsia="Aptos"/>
          <w:u w:val="single"/>
        </w:rPr>
        <w:t xml:space="preserve">in order </w:t>
      </w:r>
      <w:r w:rsidRPr="00252896">
        <w:rPr>
          <w:rFonts w:eastAsia="Aptos"/>
          <w:highlight w:val="cyan"/>
          <w:u w:val="single"/>
        </w:rPr>
        <w:t>to</w:t>
      </w:r>
      <w:proofErr w:type="gramEnd"/>
      <w:r w:rsidRPr="00252896">
        <w:rPr>
          <w:rFonts w:eastAsia="Aptos"/>
          <w:highlight w:val="cyan"/>
          <w:u w:val="single"/>
        </w:rPr>
        <w:t xml:space="preserve"> preserve </w:t>
      </w:r>
      <w:r w:rsidRPr="00252896">
        <w:rPr>
          <w:rFonts w:eastAsia="Aptos"/>
          <w:u w:val="single"/>
        </w:rPr>
        <w:t xml:space="preserve">the </w:t>
      </w:r>
      <w:r w:rsidRPr="00252896">
        <w:rPr>
          <w:rFonts w:eastAsia="Aptos"/>
          <w:highlight w:val="cyan"/>
          <w:u w:val="single"/>
        </w:rPr>
        <w:t>currency of citizenship</w:t>
      </w:r>
      <w:r w:rsidRPr="00252896">
        <w:rPr>
          <w:rFonts w:eastAsia="Aptos"/>
          <w:u w:val="single"/>
        </w:rPr>
        <w:t xml:space="preserve"> itself. </w:t>
      </w:r>
      <w:r w:rsidRPr="00252896">
        <w:rPr>
          <w:rFonts w:eastAsia="Aptos"/>
          <w:b/>
          <w:bCs/>
          <w:highlight w:val="cyan"/>
          <w:u w:val="single"/>
        </w:rPr>
        <w:t>Efforts to improve employment opportunities for disabled people are steeped in</w:t>
      </w:r>
      <w:r w:rsidRPr="00252896">
        <w:rPr>
          <w:rFonts w:eastAsia="Aptos"/>
          <w:b/>
          <w:bCs/>
          <w:u w:val="single"/>
        </w:rPr>
        <w:t xml:space="preserve"> the </w:t>
      </w:r>
      <w:r w:rsidRPr="00252896">
        <w:rPr>
          <w:rFonts w:eastAsia="Aptos"/>
          <w:b/>
          <w:bCs/>
          <w:highlight w:val="cyan"/>
          <w:u w:val="single"/>
        </w:rPr>
        <w:t xml:space="preserve">rhetoric of integrative access </w:t>
      </w:r>
      <w:r w:rsidRPr="00252896">
        <w:rPr>
          <w:rFonts w:eastAsia="Aptos"/>
          <w:b/>
          <w:bCs/>
          <w:u w:val="single"/>
        </w:rPr>
        <w:t>that</w:t>
      </w:r>
      <w:r w:rsidRPr="00252896">
        <w:rPr>
          <w:rFonts w:eastAsia="Aptos"/>
          <w:b/>
          <w:bCs/>
          <w:highlight w:val="cyan"/>
          <w:u w:val="single"/>
        </w:rPr>
        <w:t xml:space="preserve"> fuels labor-normativity.</w:t>
      </w:r>
      <w:r w:rsidRPr="00252896">
        <w:rPr>
          <w:rFonts w:eastAsia="Aptos"/>
          <w:b/>
          <w:bCs/>
          <w:u w:val="single"/>
        </w:rPr>
        <w:t xml:space="preserve"> Entrance to </w:t>
      </w:r>
      <w:r w:rsidRPr="00252896">
        <w:rPr>
          <w:rFonts w:eastAsia="Aptos"/>
          <w:b/>
          <w:bCs/>
          <w:highlight w:val="cyan"/>
          <w:u w:val="single"/>
        </w:rPr>
        <w:t>the workforce only</w:t>
      </w:r>
      <w:r w:rsidRPr="00252896">
        <w:rPr>
          <w:rFonts w:eastAsia="Aptos"/>
          <w:b/>
          <w:bCs/>
          <w:u w:val="single"/>
        </w:rPr>
        <w:t xml:space="preserve"> appears </w:t>
      </w:r>
      <w:r w:rsidRPr="00252896">
        <w:rPr>
          <w:rFonts w:eastAsia="Aptos"/>
          <w:b/>
          <w:bCs/>
          <w:highlight w:val="cyan"/>
          <w:u w:val="single"/>
        </w:rPr>
        <w:t>liberatory in a context in which labor remains a metric for human valuation</w:t>
      </w:r>
      <w:r w:rsidRPr="00252896">
        <w:rPr>
          <w:rFonts w:eastAsia="Aptos"/>
          <w:sz w:val="16"/>
        </w:rPr>
        <w:t xml:space="preserve">. </w:t>
      </w:r>
      <w:r w:rsidRPr="00252896">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252896">
        <w:rPr>
          <w:rFonts w:eastAsia="Aptos"/>
          <w:sz w:val="16"/>
        </w:rPr>
        <w:t xml:space="preserve">. What if there were a crip labor politics that cared less about disabled people’s employment or employability than about </w:t>
      </w:r>
      <w:proofErr w:type="spellStart"/>
      <w:r w:rsidRPr="00252896">
        <w:rPr>
          <w:rFonts w:eastAsia="Aptos"/>
          <w:sz w:val="16"/>
        </w:rPr>
        <w:t>cripping</w:t>
      </w:r>
      <w:proofErr w:type="spellEnd"/>
      <w:r w:rsidRPr="00252896">
        <w:rPr>
          <w:rFonts w:eastAsia="Aptos"/>
          <w:sz w:val="16"/>
        </w:rPr>
        <w:t xml:space="preserve"> labor and interrogating the ableist conditions under which labor-living is rendered quotidian?</w:t>
      </w:r>
    </w:p>
    <w:p w14:paraId="2D9FA337" w14:textId="77777777" w:rsidR="00AA0FFE" w:rsidRPr="00252896" w:rsidRDefault="00AA0FFE" w:rsidP="00AA0FFE">
      <w:pPr>
        <w:keepNext/>
        <w:keepLines/>
        <w:tabs>
          <w:tab w:val="left" w:pos="1365"/>
        </w:tabs>
        <w:spacing w:before="40" w:after="0" w:line="256" w:lineRule="auto"/>
        <w:outlineLvl w:val="3"/>
        <w:rPr>
          <w:rFonts w:eastAsia="Times New Roman"/>
          <w:b/>
          <w:iCs/>
          <w:sz w:val="26"/>
        </w:rPr>
      </w:pPr>
      <w:r w:rsidRPr="00252896">
        <w:rPr>
          <w:rFonts w:eastAsia="Times New Roman"/>
          <w:b/>
          <w:iCs/>
          <w:sz w:val="26"/>
          <w:u w:val="single"/>
        </w:rPr>
        <w:t>Bargaining</w:t>
      </w:r>
      <w:r w:rsidRPr="00252896">
        <w:rPr>
          <w:rFonts w:eastAsia="Times New Roman"/>
          <w:b/>
          <w:iCs/>
          <w:sz w:val="26"/>
        </w:rPr>
        <w:t xml:space="preserve"> being </w:t>
      </w:r>
      <w:r w:rsidRPr="00252896">
        <w:rPr>
          <w:rFonts w:eastAsia="Times New Roman"/>
          <w:b/>
          <w:iCs/>
          <w:sz w:val="26"/>
          <w:u w:val="single"/>
        </w:rPr>
        <w:t>“collective”</w:t>
      </w:r>
      <w:r w:rsidRPr="00252896">
        <w:rPr>
          <w:rFonts w:eastAsia="Times New Roman"/>
          <w:b/>
          <w:iCs/>
          <w:sz w:val="26"/>
        </w:rPr>
        <w:t xml:space="preserve"> is an </w:t>
      </w:r>
      <w:r w:rsidRPr="00252896">
        <w:rPr>
          <w:rFonts w:eastAsia="Times New Roman"/>
          <w:b/>
          <w:iCs/>
          <w:sz w:val="26"/>
          <w:u w:val="single"/>
        </w:rPr>
        <w:t>ableist misnomer</w:t>
      </w:r>
      <w:r w:rsidRPr="00252896">
        <w:rPr>
          <w:rFonts w:eastAsia="Times New Roman"/>
          <w:b/>
          <w:iCs/>
          <w:sz w:val="26"/>
        </w:rPr>
        <w:t xml:space="preserve"> that reifies cycles of </w:t>
      </w:r>
      <w:r w:rsidRPr="00252896">
        <w:rPr>
          <w:rFonts w:eastAsia="Times New Roman"/>
          <w:b/>
          <w:iCs/>
          <w:sz w:val="26"/>
          <w:u w:val="single"/>
        </w:rPr>
        <w:t>exclusion</w:t>
      </w:r>
      <w:r w:rsidRPr="00252896">
        <w:rPr>
          <w:rFonts w:eastAsia="Times New Roman"/>
          <w:b/>
          <w:iCs/>
          <w:sz w:val="26"/>
        </w:rPr>
        <w:t xml:space="preserve"> and </w:t>
      </w:r>
      <w:r w:rsidRPr="00252896">
        <w:rPr>
          <w:rFonts w:eastAsia="Times New Roman"/>
          <w:b/>
          <w:iCs/>
          <w:sz w:val="26"/>
          <w:u w:val="single"/>
        </w:rPr>
        <w:t>silence</w:t>
      </w:r>
      <w:r w:rsidRPr="00252896">
        <w:rPr>
          <w:rFonts w:eastAsia="Times New Roman"/>
          <w:b/>
          <w:iCs/>
          <w:sz w:val="26"/>
        </w:rPr>
        <w:t>.</w:t>
      </w:r>
    </w:p>
    <w:p w14:paraId="60452DED" w14:textId="77777777" w:rsidR="00AA0FFE" w:rsidRPr="00252896" w:rsidRDefault="00AA0FFE" w:rsidP="00AA0FFE">
      <w:pPr>
        <w:spacing w:line="256" w:lineRule="auto"/>
        <w:rPr>
          <w:rFonts w:eastAsia="Calibri"/>
        </w:rPr>
      </w:pPr>
      <w:r w:rsidRPr="00252896">
        <w:rPr>
          <w:rFonts w:eastAsia="Calibri"/>
        </w:rPr>
        <w:t xml:space="preserve">Kealin M. </w:t>
      </w:r>
      <w:r w:rsidRPr="00252896">
        <w:rPr>
          <w:rFonts w:eastAsia="Calibri"/>
          <w:b/>
          <w:bCs/>
          <w:sz w:val="26"/>
        </w:rPr>
        <w:t>McCabe 24</w:t>
      </w:r>
      <w:r w:rsidRPr="00252896">
        <w:rPr>
          <w:rFonts w:eastAsia="Calibri"/>
        </w:rPr>
        <w:t>, MLIS from Western University, B.A. from Wilfrid Laurier University, “Ableism in Higher Education: Collective Agreements, EDI Initiatives, and Accommodation Policies,” 2024, https://open.library.ubc.ca/media/stream/pdf/24/1.0442107/4, Accessed 6/23/25, MCC</w:t>
      </w:r>
    </w:p>
    <w:p w14:paraId="58FFB8BC" w14:textId="77777777" w:rsidR="00AA0FFE" w:rsidRPr="00252896" w:rsidRDefault="00AA0FFE" w:rsidP="00AA0FFE">
      <w:pPr>
        <w:spacing w:line="256" w:lineRule="auto"/>
        <w:rPr>
          <w:rFonts w:eastAsia="Calibri"/>
          <w:sz w:val="16"/>
        </w:rPr>
      </w:pPr>
      <w:r w:rsidRPr="00252896">
        <w:rPr>
          <w:rFonts w:eastAsia="Calibri"/>
          <w:u w:val="single"/>
        </w:rPr>
        <w:t>Exclusionary practices</w:t>
      </w:r>
      <w:r w:rsidRPr="00252896">
        <w:rPr>
          <w:rFonts w:eastAsia="Calibri"/>
          <w:sz w:val="16"/>
        </w:rPr>
        <w:t xml:space="preserve"> and protections </w:t>
      </w:r>
      <w:r w:rsidRPr="00252896">
        <w:rPr>
          <w:rFonts w:eastAsia="Calibri"/>
          <w:u w:val="single"/>
        </w:rPr>
        <w:t xml:space="preserve">were set in place for the </w:t>
      </w:r>
      <w:r w:rsidRPr="00252896">
        <w:rPr>
          <w:rFonts w:eastAsia="Calibri"/>
          <w:b/>
          <w:iCs/>
          <w:u w:val="single"/>
        </w:rPr>
        <w:t>white able-bodied male</w:t>
      </w:r>
      <w:r w:rsidRPr="00252896">
        <w:rPr>
          <w:rFonts w:eastAsia="Calibri"/>
          <w:u w:val="single"/>
        </w:rPr>
        <w:t>, at the expense of those belonging to</w:t>
      </w:r>
      <w:r w:rsidRPr="00252896">
        <w:rPr>
          <w:rFonts w:eastAsia="Calibri"/>
          <w:sz w:val="16"/>
        </w:rPr>
        <w:t xml:space="preserve"> historically </w:t>
      </w:r>
      <w:r w:rsidRPr="00252896">
        <w:rPr>
          <w:rFonts w:eastAsia="Calibri"/>
          <w:b/>
          <w:iCs/>
          <w:u w:val="single"/>
        </w:rPr>
        <w:t>excluded groups</w:t>
      </w:r>
      <w:r w:rsidRPr="00252896">
        <w:rPr>
          <w:rFonts w:eastAsia="Calibri"/>
          <w:u w:val="single"/>
        </w:rPr>
        <w:t xml:space="preserve"> occupying precarious forms of employment</w:t>
      </w:r>
      <w:r w:rsidRPr="00252896">
        <w:rPr>
          <w:rFonts w:eastAsia="Calibri"/>
          <w:sz w:val="16"/>
        </w:rPr>
        <w:t xml:space="preserve">. Theoretically, collective bargaining is a negotiating process meant to improve working conditions, ensure proper wages, and to address issues of inequity and injustice as experienced by workers (Hayter et al., 2011; Julius, 2021). </w:t>
      </w:r>
      <w:r w:rsidRPr="00252896">
        <w:rPr>
          <w:rFonts w:eastAsia="Calibri"/>
          <w:b/>
          <w:iCs/>
          <w:highlight w:val="cyan"/>
          <w:u w:val="single"/>
        </w:rPr>
        <w:t>Collective bargaining</w:t>
      </w:r>
      <w:r w:rsidRPr="00252896">
        <w:rPr>
          <w:rFonts w:eastAsia="Calibri"/>
          <w:highlight w:val="cyan"/>
          <w:u w:val="single"/>
        </w:rPr>
        <w:t xml:space="preserve"> emerged as a</w:t>
      </w:r>
      <w:r w:rsidRPr="00252896">
        <w:rPr>
          <w:rFonts w:eastAsia="Calibri"/>
          <w:u w:val="single"/>
        </w:rPr>
        <w:t xml:space="preserve">n exclusive </w:t>
      </w:r>
      <w:proofErr w:type="spellStart"/>
      <w:r w:rsidRPr="00252896">
        <w:rPr>
          <w:rFonts w:eastAsia="Calibri"/>
          <w:u w:val="single"/>
        </w:rPr>
        <w:t>labour</w:t>
      </w:r>
      <w:proofErr w:type="spellEnd"/>
      <w:r w:rsidRPr="00252896">
        <w:rPr>
          <w:rFonts w:eastAsia="Calibri"/>
          <w:u w:val="single"/>
        </w:rPr>
        <w:t xml:space="preserve"> negotiation </w:t>
      </w:r>
      <w:r w:rsidRPr="00252896">
        <w:rPr>
          <w:rFonts w:eastAsia="Calibri"/>
          <w:highlight w:val="cyan"/>
          <w:u w:val="single"/>
        </w:rPr>
        <w:t>tool at the expense of</w:t>
      </w:r>
      <w:r w:rsidRPr="00252896">
        <w:rPr>
          <w:rFonts w:eastAsia="Calibri"/>
          <w:sz w:val="16"/>
        </w:rPr>
        <w:t xml:space="preserve"> “…women, workers from racial, ethnic and religious minorities, immigrants, </w:t>
      </w:r>
      <w:r w:rsidRPr="00252896">
        <w:rPr>
          <w:rFonts w:eastAsia="Calibri"/>
          <w:b/>
          <w:iCs/>
          <w:highlight w:val="cyan"/>
          <w:u w:val="single"/>
        </w:rPr>
        <w:t>workers with disabilities</w:t>
      </w:r>
      <w:r w:rsidRPr="00252896">
        <w:rPr>
          <w:rFonts w:eastAsia="Calibri"/>
          <w:sz w:val="16"/>
        </w:rPr>
        <w:t xml:space="preserve">, and young people” (Blackett &amp; Sheppard, 2003, p. 427). </w:t>
      </w:r>
      <w:r w:rsidRPr="00252896">
        <w:rPr>
          <w:rFonts w:eastAsia="Calibri"/>
          <w:highlight w:val="cyan"/>
          <w:u w:val="single"/>
        </w:rPr>
        <w:t>Members</w:t>
      </w:r>
      <w:r w:rsidRPr="00252896">
        <w:rPr>
          <w:rFonts w:eastAsia="Calibri"/>
          <w:sz w:val="16"/>
        </w:rPr>
        <w:t xml:space="preserve"> of these groups </w:t>
      </w:r>
      <w:r w:rsidRPr="00252896">
        <w:rPr>
          <w:rFonts w:eastAsia="Calibri"/>
          <w:highlight w:val="cyan"/>
          <w:u w:val="single"/>
        </w:rPr>
        <w:t>had</w:t>
      </w:r>
      <w:r w:rsidRPr="00252896">
        <w:rPr>
          <w:rFonts w:eastAsia="Calibri"/>
          <w:sz w:val="16"/>
        </w:rPr>
        <w:t xml:space="preserve"> diminished or </w:t>
      </w:r>
      <w:r w:rsidRPr="00252896">
        <w:rPr>
          <w:rFonts w:eastAsia="Calibri"/>
          <w:b/>
          <w:iCs/>
          <w:highlight w:val="cyan"/>
          <w:u w:val="single"/>
        </w:rPr>
        <w:t>no bargaining</w:t>
      </w:r>
      <w:r w:rsidRPr="00252896">
        <w:rPr>
          <w:rFonts w:eastAsia="Calibri"/>
          <w:b/>
          <w:iCs/>
          <w:u w:val="single"/>
        </w:rPr>
        <w:t xml:space="preserve"> power</w:t>
      </w:r>
      <w:r w:rsidRPr="00252896">
        <w:rPr>
          <w:rFonts w:eastAsia="Calibri"/>
          <w:u w:val="single"/>
        </w:rPr>
        <w:t>,</w:t>
      </w:r>
      <w:r w:rsidRPr="00252896">
        <w:rPr>
          <w:rFonts w:eastAsia="Calibri"/>
          <w:highlight w:val="cyan"/>
          <w:u w:val="single"/>
        </w:rPr>
        <w:t xml:space="preserve"> demonstrating</w:t>
      </w:r>
      <w:r w:rsidRPr="00252896">
        <w:rPr>
          <w:rFonts w:eastAsia="Calibri"/>
          <w:sz w:val="16"/>
        </w:rPr>
        <w:t xml:space="preserve"> that </w:t>
      </w:r>
      <w:r w:rsidRPr="00252896">
        <w:rPr>
          <w:rFonts w:eastAsia="Calibri"/>
          <w:highlight w:val="cyan"/>
          <w:u w:val="single"/>
        </w:rPr>
        <w:t>it was never</w:t>
      </w:r>
      <w:r w:rsidRPr="00252896">
        <w:rPr>
          <w:rFonts w:eastAsia="Calibri"/>
          <w:u w:val="single"/>
        </w:rPr>
        <w:t xml:space="preserve"> about the </w:t>
      </w:r>
      <w:r w:rsidRPr="00252896">
        <w:rPr>
          <w:rFonts w:eastAsia="Calibri"/>
          <w:b/>
          <w:iCs/>
          <w:szCs w:val="26"/>
          <w:highlight w:val="cyan"/>
          <w:u w:val="single"/>
        </w:rPr>
        <w:t>“collective”.</w:t>
      </w:r>
      <w:r w:rsidRPr="00252896">
        <w:rPr>
          <w:rFonts w:eastAsia="Calibri"/>
          <w:sz w:val="16"/>
        </w:rPr>
        <w:t xml:space="preserve"> The issues that were central to the </w:t>
      </w:r>
      <w:proofErr w:type="spellStart"/>
      <w:r w:rsidRPr="00252896">
        <w:rPr>
          <w:rFonts w:eastAsia="Calibri"/>
          <w:sz w:val="16"/>
        </w:rPr>
        <w:t>labour</w:t>
      </w:r>
      <w:proofErr w:type="spellEnd"/>
      <w:r w:rsidRPr="00252896">
        <w:rPr>
          <w:rFonts w:eastAsia="Calibri"/>
          <w:sz w:val="16"/>
        </w:rPr>
        <w:t xml:space="preserve"> movement at the beginning (wages, benefits, leaves, issues relating to safety) have largely been resolved, leading to the emergence of unions advocating forcefully for the “Bargaining for the Common Good” (Julius, 2021, p. 141).</w:t>
      </w:r>
    </w:p>
    <w:p w14:paraId="655EE3C1" w14:textId="77777777" w:rsidR="00AA0FFE" w:rsidRPr="00252896" w:rsidRDefault="00AA0FFE" w:rsidP="00AA0FFE">
      <w:pPr>
        <w:spacing w:line="256" w:lineRule="auto"/>
        <w:rPr>
          <w:rFonts w:eastAsia="Calibri"/>
          <w:sz w:val="16"/>
        </w:rPr>
      </w:pPr>
      <w:r w:rsidRPr="00252896">
        <w:rPr>
          <w:rFonts w:eastAsia="Calibri"/>
          <w:u w:val="single"/>
        </w:rPr>
        <w:t xml:space="preserve">Collective bargaining </w:t>
      </w:r>
      <w:r w:rsidRPr="00252896">
        <w:rPr>
          <w:rFonts w:eastAsia="Calibri"/>
          <w:b/>
          <w:iCs/>
          <w:u w:val="single"/>
        </w:rPr>
        <w:t>agendas</w:t>
      </w:r>
      <w:r w:rsidRPr="00252896">
        <w:rPr>
          <w:rFonts w:eastAsia="Calibri"/>
          <w:sz w:val="16"/>
        </w:rPr>
        <w:t xml:space="preserve"> and collective agreements </w:t>
      </w:r>
      <w:r w:rsidRPr="00252896">
        <w:rPr>
          <w:rFonts w:eastAsia="Calibri"/>
          <w:u w:val="single"/>
        </w:rPr>
        <w:t xml:space="preserve">are </w:t>
      </w:r>
      <w:r w:rsidRPr="00252896">
        <w:rPr>
          <w:rFonts w:eastAsia="Calibri"/>
          <w:b/>
          <w:iCs/>
          <w:u w:val="single"/>
        </w:rPr>
        <w:t>reflective</w:t>
      </w:r>
      <w:r w:rsidRPr="00252896">
        <w:rPr>
          <w:rFonts w:eastAsia="Calibri"/>
          <w:u w:val="single"/>
        </w:rPr>
        <w:t xml:space="preserve"> of the </w:t>
      </w:r>
      <w:r w:rsidRPr="00252896">
        <w:rPr>
          <w:rFonts w:eastAsia="Calibri"/>
          <w:b/>
          <w:iCs/>
          <w:u w:val="single"/>
        </w:rPr>
        <w:t>values</w:t>
      </w:r>
      <w:r w:rsidRPr="00252896">
        <w:rPr>
          <w:rFonts w:eastAsia="Calibri"/>
          <w:u w:val="single"/>
        </w:rPr>
        <w:t xml:space="preserve"> and </w:t>
      </w:r>
      <w:r w:rsidRPr="00252896">
        <w:rPr>
          <w:rFonts w:eastAsia="Calibri"/>
          <w:b/>
          <w:iCs/>
          <w:u w:val="single"/>
        </w:rPr>
        <w:t>views</w:t>
      </w:r>
      <w:r w:rsidRPr="00252896">
        <w:rPr>
          <w:rFonts w:eastAsia="Calibri"/>
          <w:u w:val="single"/>
        </w:rPr>
        <w:t xml:space="preserve"> of employees and the institutions that they work for, but that does not mean they reflect</w:t>
      </w:r>
      <w:r w:rsidRPr="00252896">
        <w:rPr>
          <w:rFonts w:eastAsia="Calibri"/>
          <w:sz w:val="16"/>
        </w:rPr>
        <w:t xml:space="preserve"> the values and </w:t>
      </w:r>
      <w:r w:rsidRPr="00252896">
        <w:rPr>
          <w:rFonts w:eastAsia="Calibri"/>
          <w:u w:val="single"/>
        </w:rPr>
        <w:t xml:space="preserve">priorities of all employees. Collective </w:t>
      </w:r>
      <w:r w:rsidRPr="00252896">
        <w:rPr>
          <w:rFonts w:eastAsia="Calibri"/>
          <w:highlight w:val="cyan"/>
          <w:u w:val="single"/>
        </w:rPr>
        <w:t>bargaining</w:t>
      </w:r>
      <w:r w:rsidRPr="00252896">
        <w:rPr>
          <w:rFonts w:eastAsia="Calibri"/>
          <w:sz w:val="16"/>
        </w:rPr>
        <w:t xml:space="preserve"> and collective agreements </w:t>
      </w:r>
      <w:r w:rsidRPr="00252896">
        <w:rPr>
          <w:rFonts w:eastAsia="Calibri"/>
          <w:highlight w:val="cyan"/>
          <w:u w:val="single"/>
        </w:rPr>
        <w:t>reflect the</w:t>
      </w:r>
      <w:r w:rsidRPr="00252896">
        <w:rPr>
          <w:rFonts w:eastAsia="Calibri"/>
          <w:u w:val="single"/>
        </w:rPr>
        <w:t xml:space="preserve"> voices of the </w:t>
      </w:r>
      <w:r w:rsidRPr="00252896">
        <w:rPr>
          <w:rFonts w:eastAsia="Calibri"/>
          <w:b/>
          <w:iCs/>
          <w:highlight w:val="cyan"/>
          <w:u w:val="single"/>
        </w:rPr>
        <w:t>dominant</w:t>
      </w:r>
      <w:r w:rsidRPr="00252896">
        <w:rPr>
          <w:rFonts w:eastAsia="Calibri"/>
          <w:b/>
          <w:iCs/>
          <w:u w:val="single"/>
        </w:rPr>
        <w:t xml:space="preserve"> group</w:t>
      </w:r>
      <w:r w:rsidRPr="00252896">
        <w:rPr>
          <w:rFonts w:eastAsia="Calibri"/>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04544CB1" w14:textId="77777777" w:rsidR="00AA0FFE" w:rsidRPr="00252896" w:rsidRDefault="00AA0FFE" w:rsidP="00AA0FFE">
      <w:pPr>
        <w:spacing w:line="256" w:lineRule="auto"/>
        <w:rPr>
          <w:rFonts w:eastAsia="Calibri"/>
          <w:sz w:val="16"/>
        </w:rPr>
      </w:pPr>
      <w:r w:rsidRPr="00252896">
        <w:rPr>
          <w:rFonts w:eastAsia="Calibri"/>
          <w:u w:val="single"/>
        </w:rPr>
        <w:t xml:space="preserve">Demands to </w:t>
      </w:r>
      <w:r w:rsidRPr="00252896">
        <w:rPr>
          <w:rFonts w:eastAsia="Calibri"/>
          <w:b/>
          <w:iCs/>
          <w:u w:val="single"/>
        </w:rPr>
        <w:t>accommodate difference</w:t>
      </w:r>
      <w:r w:rsidRPr="00252896">
        <w:rPr>
          <w:rFonts w:eastAsia="Calibri"/>
          <w:u w:val="single"/>
        </w:rPr>
        <w:t xml:space="preserve"> have been met with traditional </w:t>
      </w:r>
      <w:r w:rsidRPr="00252896">
        <w:rPr>
          <w:rFonts w:eastAsia="Calibri"/>
          <w:b/>
          <w:iCs/>
          <w:u w:val="single"/>
        </w:rPr>
        <w:t>exclusionary practices</w:t>
      </w:r>
      <w:r w:rsidRPr="00252896">
        <w:rPr>
          <w:rFonts w:eastAsia="Calibri"/>
          <w:sz w:val="16"/>
        </w:rPr>
        <w:t xml:space="preserve"> based on race, gender, and ethnicity</w:t>
      </w:r>
      <w:r w:rsidRPr="00252896">
        <w:rPr>
          <w:rFonts w:eastAsia="Calibri"/>
          <w:u w:val="single"/>
        </w:rPr>
        <w:t xml:space="preserve">, where it is viewed as more of an issue for an </w:t>
      </w:r>
      <w:r w:rsidRPr="00252896">
        <w:rPr>
          <w:rFonts w:eastAsia="Calibri"/>
          <w:b/>
          <w:iCs/>
          <w:u w:val="single"/>
        </w:rPr>
        <w:t>individual</w:t>
      </w:r>
      <w:r w:rsidRPr="00252896">
        <w:rPr>
          <w:rFonts w:eastAsia="Calibri"/>
          <w:u w:val="single"/>
        </w:rPr>
        <w:t xml:space="preserve"> rather than </w:t>
      </w:r>
      <w:r w:rsidRPr="00252896">
        <w:rPr>
          <w:rFonts w:eastAsia="Calibri"/>
          <w:b/>
          <w:iCs/>
          <w:u w:val="single"/>
        </w:rPr>
        <w:t>“the collective”.</w:t>
      </w:r>
      <w:r w:rsidRPr="00252896">
        <w:rPr>
          <w:rFonts w:eastAsia="Calibri"/>
          <w:u w:val="single"/>
        </w:rPr>
        <w:t xml:space="preserve"> </w:t>
      </w:r>
      <w:r w:rsidRPr="00252896">
        <w:rPr>
          <w:rFonts w:eastAsia="Calibri"/>
          <w:highlight w:val="cyan"/>
          <w:u w:val="single"/>
        </w:rPr>
        <w:t>Demands</w:t>
      </w:r>
      <w:r w:rsidRPr="00252896">
        <w:rPr>
          <w:rFonts w:eastAsia="Calibri"/>
          <w:u w:val="single"/>
        </w:rPr>
        <w:t xml:space="preserve"> for</w:t>
      </w:r>
      <w:r w:rsidRPr="00252896">
        <w:rPr>
          <w:rFonts w:eastAsia="Calibri"/>
          <w:sz w:val="16"/>
        </w:rPr>
        <w:t xml:space="preserve"> social justice </w:t>
      </w:r>
      <w:r w:rsidRPr="00252896">
        <w:rPr>
          <w:rFonts w:eastAsia="Calibri"/>
          <w:u w:val="single"/>
        </w:rPr>
        <w:t xml:space="preserve">issues to be raised </w:t>
      </w:r>
      <w:proofErr w:type="gramStart"/>
      <w:r w:rsidRPr="00252896">
        <w:rPr>
          <w:rFonts w:eastAsia="Calibri"/>
          <w:u w:val="single"/>
        </w:rPr>
        <w:t>becomes</w:t>
      </w:r>
      <w:proofErr w:type="gramEnd"/>
      <w:r w:rsidRPr="00252896">
        <w:rPr>
          <w:rFonts w:eastAsia="Calibri"/>
          <w:u w:val="single"/>
        </w:rPr>
        <w:t xml:space="preserve"> an issue when these</w:t>
      </w:r>
      <w:r w:rsidRPr="00252896">
        <w:rPr>
          <w:rFonts w:eastAsia="Calibri"/>
          <w:sz w:val="16"/>
        </w:rPr>
        <w:t xml:space="preserve"> demands </w:t>
      </w:r>
      <w:r w:rsidRPr="00252896">
        <w:rPr>
          <w:rFonts w:eastAsia="Calibri"/>
          <w:b/>
          <w:iCs/>
          <w:highlight w:val="cyan"/>
          <w:u w:val="single"/>
        </w:rPr>
        <w:t>bump up</w:t>
      </w:r>
      <w:r w:rsidRPr="00252896">
        <w:rPr>
          <w:rFonts w:eastAsia="Calibri"/>
          <w:highlight w:val="cyan"/>
          <w:u w:val="single"/>
        </w:rPr>
        <w:t xml:space="preserve"> against seniority</w:t>
      </w:r>
      <w:r w:rsidRPr="00252896">
        <w:rPr>
          <w:rFonts w:eastAsia="Calibri"/>
          <w:u w:val="single"/>
        </w:rPr>
        <w:t xml:space="preserve">. This is </w:t>
      </w:r>
      <w:proofErr w:type="gramStart"/>
      <w:r w:rsidRPr="00252896">
        <w:rPr>
          <w:rFonts w:eastAsia="Calibri"/>
          <w:highlight w:val="cyan"/>
          <w:u w:val="single"/>
        </w:rPr>
        <w:t xml:space="preserve">due to </w:t>
      </w:r>
      <w:r w:rsidRPr="00252896">
        <w:rPr>
          <w:rFonts w:eastAsia="Calibri"/>
          <w:u w:val="single"/>
        </w:rPr>
        <w:t>the fact that</w:t>
      </w:r>
      <w:proofErr w:type="gramEnd"/>
      <w:r w:rsidRPr="00252896">
        <w:rPr>
          <w:rFonts w:eastAsia="Calibri"/>
          <w:u w:val="single"/>
        </w:rPr>
        <w:t xml:space="preserve"> </w:t>
      </w:r>
      <w:r w:rsidRPr="00252896">
        <w:rPr>
          <w:rFonts w:eastAsia="Calibri"/>
          <w:highlight w:val="cyan"/>
          <w:u w:val="single"/>
        </w:rPr>
        <w:t>members of</w:t>
      </w:r>
      <w:r w:rsidRPr="00252896">
        <w:rPr>
          <w:rFonts w:eastAsia="Calibri"/>
          <w:u w:val="single"/>
        </w:rPr>
        <w:t xml:space="preserve"> </w:t>
      </w:r>
      <w:r w:rsidRPr="00252896">
        <w:rPr>
          <w:rFonts w:eastAsia="Calibri"/>
          <w:b/>
          <w:iCs/>
          <w:u w:val="single"/>
        </w:rPr>
        <w:t xml:space="preserve">equity deserving </w:t>
      </w:r>
      <w:r w:rsidRPr="00252896">
        <w:rPr>
          <w:rFonts w:eastAsia="Calibri"/>
          <w:b/>
          <w:iCs/>
          <w:highlight w:val="cyan"/>
          <w:u w:val="single"/>
        </w:rPr>
        <w:t>groups</w:t>
      </w:r>
      <w:r w:rsidRPr="00252896">
        <w:rPr>
          <w:rFonts w:eastAsia="Calibri"/>
          <w:highlight w:val="cyan"/>
          <w:u w:val="single"/>
        </w:rPr>
        <w:t xml:space="preserve"> are</w:t>
      </w:r>
      <w:r w:rsidRPr="00252896">
        <w:rPr>
          <w:rFonts w:eastAsia="Calibri"/>
          <w:sz w:val="16"/>
        </w:rPr>
        <w:t xml:space="preserve"> oftentimes </w:t>
      </w:r>
      <w:r w:rsidRPr="00252896">
        <w:rPr>
          <w:rFonts w:eastAsia="Calibri"/>
          <w:b/>
          <w:iCs/>
          <w:highlight w:val="cyan"/>
          <w:u w:val="single"/>
        </w:rPr>
        <w:t>unable</w:t>
      </w:r>
      <w:r w:rsidRPr="00252896">
        <w:rPr>
          <w:rFonts w:eastAsia="Calibri"/>
          <w:highlight w:val="cyan"/>
          <w:u w:val="single"/>
        </w:rPr>
        <w:t xml:space="preserve"> to acquire seniority because they are</w:t>
      </w:r>
      <w:r w:rsidRPr="00252896">
        <w:rPr>
          <w:rFonts w:eastAsia="Calibri"/>
          <w:u w:val="single"/>
        </w:rPr>
        <w:t xml:space="preserve"> traditionally </w:t>
      </w:r>
      <w:r w:rsidRPr="00252896">
        <w:rPr>
          <w:rFonts w:eastAsia="Calibri"/>
          <w:highlight w:val="cyan"/>
          <w:u w:val="single"/>
        </w:rPr>
        <w:t xml:space="preserve">the first </w:t>
      </w:r>
      <w:r w:rsidRPr="00252896">
        <w:rPr>
          <w:rFonts w:eastAsia="Calibri"/>
          <w:u w:val="single"/>
        </w:rPr>
        <w:t xml:space="preserve">to be </w:t>
      </w:r>
      <w:r w:rsidRPr="00252896">
        <w:rPr>
          <w:rFonts w:eastAsia="Calibri"/>
          <w:b/>
          <w:iCs/>
          <w:highlight w:val="cyan"/>
          <w:u w:val="single"/>
        </w:rPr>
        <w:t>excluded</w:t>
      </w:r>
      <w:r w:rsidRPr="00252896">
        <w:rPr>
          <w:rFonts w:eastAsia="Calibri"/>
          <w:sz w:val="16"/>
        </w:rPr>
        <w:t xml:space="preserve"> (Blackett &amp; Sheppard, 2003). </w:t>
      </w:r>
      <w:r w:rsidRPr="00252896">
        <w:rPr>
          <w:rFonts w:eastAsia="Calibri"/>
          <w:u w:val="single"/>
        </w:rPr>
        <w:t xml:space="preserve">The demand for equity </w:t>
      </w:r>
      <w:r w:rsidRPr="00252896">
        <w:rPr>
          <w:rFonts w:eastAsia="Calibri"/>
          <w:highlight w:val="cyan"/>
          <w:u w:val="single"/>
        </w:rPr>
        <w:t>protections is</w:t>
      </w:r>
      <w:r w:rsidRPr="00252896">
        <w:rPr>
          <w:rFonts w:eastAsia="Calibri"/>
          <w:u w:val="single"/>
        </w:rPr>
        <w:t xml:space="preserve"> seen as </w:t>
      </w:r>
      <w:r w:rsidRPr="00252896">
        <w:rPr>
          <w:rFonts w:eastAsia="Calibri"/>
          <w:highlight w:val="cyan"/>
          <w:u w:val="single"/>
        </w:rPr>
        <w:t xml:space="preserve">a </w:t>
      </w:r>
      <w:r w:rsidRPr="00252896">
        <w:rPr>
          <w:rFonts w:eastAsia="Calibri"/>
          <w:b/>
          <w:iCs/>
          <w:highlight w:val="cyan"/>
          <w:u w:val="single"/>
        </w:rPr>
        <w:t>threat</w:t>
      </w:r>
      <w:r w:rsidRPr="00252896">
        <w:rPr>
          <w:rFonts w:eastAsia="Calibri"/>
          <w:u w:val="single"/>
        </w:rPr>
        <w:t xml:space="preserve"> to the system in place by those who view it as placing the rights of the </w:t>
      </w:r>
      <w:r w:rsidRPr="00252896">
        <w:rPr>
          <w:rFonts w:eastAsia="Calibri"/>
          <w:b/>
          <w:iCs/>
          <w:u w:val="single"/>
        </w:rPr>
        <w:t>majority</w:t>
      </w:r>
      <w:r w:rsidRPr="00252896">
        <w:rPr>
          <w:rFonts w:eastAsia="Calibri"/>
          <w:u w:val="single"/>
        </w:rPr>
        <w:t xml:space="preserve"> at risk for the </w:t>
      </w:r>
      <w:r w:rsidRPr="00252896">
        <w:rPr>
          <w:rFonts w:eastAsia="Calibri"/>
          <w:b/>
          <w:iCs/>
          <w:u w:val="single"/>
        </w:rPr>
        <w:t>few</w:t>
      </w:r>
      <w:r w:rsidRPr="00252896">
        <w:rPr>
          <w:rFonts w:eastAsia="Calibri"/>
          <w:sz w:val="16"/>
        </w:rPr>
        <w:t xml:space="preserve">. This argument is misplaced because “for equality to be achieved, therefore, institutional change must occur such that the lives of both the minority and the majority are transformed and enriched” (Blackett &amp; Sheppard, 2003, p. 434). The problem in getting </w:t>
      </w:r>
      <w:proofErr w:type="gramStart"/>
      <w:r w:rsidRPr="00252896">
        <w:rPr>
          <w:rFonts w:eastAsia="Calibri"/>
          <w:sz w:val="16"/>
        </w:rPr>
        <w:t>equity related</w:t>
      </w:r>
      <w:proofErr w:type="gramEnd"/>
      <w:r w:rsidRPr="00252896">
        <w:rPr>
          <w:rFonts w:eastAsia="Calibri"/>
          <w:sz w:val="16"/>
        </w:rPr>
        <w:t xml:space="preserve">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69B3FC9D" w14:textId="77777777" w:rsidR="00AA0FFE" w:rsidRPr="00252896" w:rsidRDefault="00AA0FFE" w:rsidP="00AA0FFE">
      <w:pPr>
        <w:keepNext/>
        <w:keepLines/>
        <w:spacing w:before="40" w:after="0" w:line="254" w:lineRule="auto"/>
        <w:outlineLvl w:val="3"/>
        <w:rPr>
          <w:rFonts w:eastAsia="Times New Roman"/>
          <w:b/>
          <w:iCs/>
          <w:sz w:val="26"/>
        </w:rPr>
      </w:pPr>
      <w:r w:rsidRPr="00252896">
        <w:rPr>
          <w:rFonts w:eastAsia="Times New Roman"/>
          <w:b/>
          <w:iCs/>
          <w:sz w:val="26"/>
        </w:rPr>
        <w:t>The 1AC’s calls for legali</w:t>
      </w:r>
      <w:r>
        <w:rPr>
          <w:rFonts w:eastAsia="Times New Roman"/>
          <w:b/>
          <w:iCs/>
          <w:sz w:val="26"/>
        </w:rPr>
        <w:t>sm</w:t>
      </w:r>
      <w:r w:rsidRPr="00252896">
        <w:rPr>
          <w:rFonts w:eastAsia="Times New Roman"/>
          <w:b/>
          <w:iCs/>
          <w:sz w:val="26"/>
        </w:rPr>
        <w:t xml:space="preserve"> privilege a legal system that only benefits those who the law deems able bodied---this exclusion of the disabled body makes reform impossible</w:t>
      </w:r>
    </w:p>
    <w:p w14:paraId="38EEFC63" w14:textId="77777777" w:rsidR="00AA0FFE" w:rsidRPr="00252896" w:rsidRDefault="00AA0FFE" w:rsidP="00AA0FFE">
      <w:pPr>
        <w:spacing w:line="254" w:lineRule="auto"/>
        <w:rPr>
          <w:rFonts w:eastAsia="Aptos"/>
        </w:rPr>
      </w:pPr>
      <w:r w:rsidRPr="00252896">
        <w:rPr>
          <w:rFonts w:eastAsia="Aptos"/>
          <w:b/>
          <w:bCs/>
          <w:sz w:val="26"/>
        </w:rPr>
        <w:t>Campbell 3</w:t>
      </w:r>
      <w:r w:rsidRPr="00252896">
        <w:rPr>
          <w:rFonts w:eastAsia="Aptos"/>
        </w:rPr>
        <w:t xml:space="preserve"> (Fiona, THE GREAT DIVIDE: ABLEISM AND TECHNOLOGIES OF DISABILITY PRODUCTION, BS)</w:t>
      </w:r>
    </w:p>
    <w:p w14:paraId="43552447" w14:textId="77777777" w:rsidR="00AA0FFE" w:rsidRPr="00252896" w:rsidRDefault="00AA0FFE" w:rsidP="00AA0FFE">
      <w:pPr>
        <w:spacing w:line="254" w:lineRule="auto"/>
        <w:rPr>
          <w:rFonts w:eastAsia="Aptos"/>
          <w:sz w:val="14"/>
        </w:rPr>
      </w:pPr>
      <w:r w:rsidRPr="00252896">
        <w:rPr>
          <w:rFonts w:eastAsia="Aptos"/>
          <w:sz w:val="14"/>
        </w:rPr>
        <w:t xml:space="preserve">A system of thought ... is founded on a series of acts of partition whose ambiguity, here as elsewhere, is to </w:t>
      </w:r>
      <w:proofErr w:type="gramStart"/>
      <w:r w:rsidRPr="00252896">
        <w:rPr>
          <w:rFonts w:eastAsia="Aptos"/>
          <w:sz w:val="14"/>
        </w:rPr>
        <w:t>open up</w:t>
      </w:r>
      <w:proofErr w:type="gramEnd"/>
      <w:r w:rsidRPr="00252896">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52896">
        <w:rPr>
          <w:rFonts w:eastAsia="Aptos"/>
          <w:highlight w:val="cyan"/>
          <w:u w:val="single"/>
        </w:rPr>
        <w:t>Activists with disabilities</w:t>
      </w:r>
      <w:r w:rsidRPr="00252896">
        <w:rPr>
          <w:rFonts w:eastAsia="Aptos"/>
          <w:u w:val="single"/>
        </w:rPr>
        <w:t xml:space="preserve"> have placed great </w:t>
      </w:r>
      <w:r w:rsidRPr="00252896">
        <w:rPr>
          <w:rFonts w:eastAsia="Aptos"/>
          <w:highlight w:val="cyan"/>
          <w:u w:val="single"/>
        </w:rPr>
        <w:t>trust</w:t>
      </w:r>
      <w:r w:rsidRPr="00252896">
        <w:rPr>
          <w:rFonts w:eastAsia="Aptos"/>
          <w:u w:val="single"/>
        </w:rPr>
        <w:t xml:space="preserve"> in </w:t>
      </w:r>
      <w:r w:rsidRPr="00252896">
        <w:rPr>
          <w:rFonts w:eastAsia="Aptos"/>
          <w:highlight w:val="cyan"/>
          <w:u w:val="single"/>
        </w:rPr>
        <w:t xml:space="preserve">the </w:t>
      </w:r>
      <w:r w:rsidRPr="00252896">
        <w:rPr>
          <w:rFonts w:eastAsia="Aptos"/>
          <w:b/>
          <w:iCs/>
          <w:highlight w:val="cyan"/>
          <w:u w:val="single"/>
        </w:rPr>
        <w:t>legal system</w:t>
      </w:r>
      <w:r w:rsidRPr="00252896">
        <w:rPr>
          <w:rFonts w:eastAsia="Aptos"/>
          <w:highlight w:val="cyan"/>
          <w:u w:val="single"/>
        </w:rPr>
        <w:t xml:space="preserve"> to deliver</w:t>
      </w:r>
      <w:r w:rsidRPr="00252896">
        <w:rPr>
          <w:rFonts w:eastAsia="Aptos"/>
          <w:u w:val="single"/>
        </w:rPr>
        <w:t xml:space="preserve"> freedoms in the form of </w:t>
      </w:r>
      <w:r w:rsidRPr="00252896">
        <w:rPr>
          <w:rFonts w:eastAsia="Aptos"/>
          <w:highlight w:val="cyan"/>
          <w:u w:val="single"/>
        </w:rPr>
        <w:t>equality</w:t>
      </w:r>
      <w:r w:rsidRPr="00252896">
        <w:rPr>
          <w:rFonts w:eastAsia="Aptos"/>
          <w:u w:val="single"/>
        </w:rPr>
        <w:t xml:space="preserve"> rights </w:t>
      </w:r>
      <w:r w:rsidRPr="00252896">
        <w:rPr>
          <w:rFonts w:eastAsia="Aptos"/>
          <w:highlight w:val="cyan"/>
          <w:u w:val="single"/>
        </w:rPr>
        <w:t>and protections against discrimination</w:t>
      </w:r>
      <w:r w:rsidRPr="00252896">
        <w:rPr>
          <w:rFonts w:eastAsia="Aptos"/>
          <w:sz w:val="14"/>
        </w:rPr>
        <w:t xml:space="preserve">. Whilst such </w:t>
      </w:r>
      <w:proofErr w:type="spellStart"/>
      <w:r w:rsidRPr="00252896">
        <w:rPr>
          <w:rFonts w:eastAsia="Aptos"/>
          <w:sz w:val="14"/>
        </w:rPr>
        <w:t>equalisation</w:t>
      </w:r>
      <w:proofErr w:type="spellEnd"/>
      <w:r w:rsidRPr="00252896">
        <w:rPr>
          <w:rFonts w:eastAsia="Aptos"/>
          <w:sz w:val="14"/>
        </w:rPr>
        <w:t xml:space="preserve"> initiatives have provided remedies in the lives of some individuals with disabilities, </w:t>
      </w:r>
      <w:r w:rsidRPr="00252896">
        <w:rPr>
          <w:rFonts w:eastAsia="Aptos"/>
          <w:u w:val="single"/>
        </w:rPr>
        <w:t xml:space="preserve">the sub-text of </w:t>
      </w:r>
      <w:r w:rsidRPr="00252896">
        <w:rPr>
          <w:rFonts w:eastAsia="Aptos"/>
          <w:highlight w:val="cyan"/>
          <w:u w:val="single"/>
        </w:rPr>
        <w:t xml:space="preserve">disability as </w:t>
      </w:r>
      <w:r w:rsidRPr="00252896">
        <w:rPr>
          <w:rFonts w:eastAsia="Aptos"/>
          <w:b/>
          <w:iCs/>
          <w:highlight w:val="cyan"/>
          <w:u w:val="single"/>
        </w:rPr>
        <w:t>negative ontology</w:t>
      </w:r>
      <w:r w:rsidRPr="00252896">
        <w:rPr>
          <w:rFonts w:eastAsia="Aptos"/>
          <w:highlight w:val="cyan"/>
          <w:u w:val="single"/>
        </w:rPr>
        <w:t xml:space="preserve"> has remained</w:t>
      </w:r>
      <w:r w:rsidRPr="00252896">
        <w:rPr>
          <w:rFonts w:eastAsia="Aptos"/>
          <w:u w:val="single"/>
        </w:rPr>
        <w:t xml:space="preserve"> substantially </w:t>
      </w:r>
      <w:r w:rsidRPr="00252896">
        <w:rPr>
          <w:rFonts w:eastAsia="Aptos"/>
          <w:b/>
          <w:iCs/>
          <w:highlight w:val="cyan"/>
          <w:u w:val="single"/>
        </w:rPr>
        <w:t>unchallenged</w:t>
      </w:r>
      <w:r w:rsidRPr="00252896">
        <w:rPr>
          <w:rFonts w:eastAsia="Aptos"/>
          <w:sz w:val="14"/>
        </w:rPr>
        <w:t xml:space="preserve">. </w:t>
      </w:r>
      <w:r w:rsidRPr="00252896">
        <w:rPr>
          <w:rFonts w:eastAsia="Aptos"/>
          <w:u w:val="single"/>
        </w:rPr>
        <w:t>We need to keep returning continually to the matter of disability as negative ontology,</w:t>
      </w:r>
      <w:r w:rsidRPr="00252896">
        <w:rPr>
          <w:rFonts w:eastAsia="Aptos"/>
          <w:sz w:val="14"/>
        </w:rPr>
        <w:t xml:space="preserve"> a malignancy, a body constituted by what Michael Oliver terms 'the personal tragedy theory of disability', </w:t>
      </w:r>
      <w:r w:rsidRPr="00252896">
        <w:rPr>
          <w:rFonts w:eastAsia="Aptos"/>
          <w:u w:val="single"/>
        </w:rPr>
        <w:t>wherein disability cannot be spoken about as anything other than an anathema</w:t>
      </w:r>
      <w:r w:rsidRPr="00252896">
        <w:rPr>
          <w:rFonts w:eastAsia="Aptos"/>
          <w:sz w:val="14"/>
        </w:rPr>
        <w:t>: 'disability is some terrible chance event which occurs at random to unfortunate individuals</w:t>
      </w:r>
      <w:proofErr w:type="gramStart"/>
      <w:r w:rsidRPr="00252896">
        <w:rPr>
          <w:rFonts w:eastAsia="Aptos"/>
          <w:sz w:val="14"/>
        </w:rPr>
        <w:t>' .</w:t>
      </w:r>
      <w:proofErr w:type="gramEnd"/>
      <w:r w:rsidRPr="00252896">
        <w:rPr>
          <w:rFonts w:eastAsia="Aptos"/>
          <w:sz w:val="14"/>
        </w:rPr>
        <w:t xml:space="preserve"> </w:t>
      </w:r>
      <w:r w:rsidRPr="00252896">
        <w:rPr>
          <w:rFonts w:eastAsia="Aptos"/>
          <w:highlight w:val="cyan"/>
          <w:u w:val="single"/>
        </w:rPr>
        <w:t>Disability is assumed</w:t>
      </w:r>
      <w:r w:rsidRPr="00252896">
        <w:rPr>
          <w:rFonts w:eastAsia="Aptos"/>
          <w:u w:val="single"/>
        </w:rPr>
        <w:t xml:space="preserve"> to be </w:t>
      </w:r>
      <w:r w:rsidRPr="00252896">
        <w:rPr>
          <w:rFonts w:eastAsia="Aptos"/>
          <w:b/>
          <w:iCs/>
          <w:highlight w:val="cyan"/>
          <w:u w:val="single"/>
        </w:rPr>
        <w:t>ontologically</w:t>
      </w:r>
      <w:r w:rsidRPr="00252896">
        <w:rPr>
          <w:rFonts w:eastAsia="Aptos"/>
          <w:u w:val="single"/>
        </w:rPr>
        <w:t xml:space="preserve"> intolerable, inherently </w:t>
      </w:r>
      <w:r w:rsidRPr="00252896">
        <w:rPr>
          <w:rFonts w:eastAsia="Aptos"/>
          <w:b/>
          <w:iCs/>
          <w:highlight w:val="cyan"/>
          <w:u w:val="single"/>
        </w:rPr>
        <w:t>negative</w:t>
      </w:r>
      <w:r w:rsidRPr="00252896">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52896">
        <w:rPr>
          <w:rFonts w:eastAsia="Aptos"/>
          <w:sz w:val="14"/>
        </w:rPr>
        <w:t>exteriorise</w:t>
      </w:r>
      <w:proofErr w:type="spellEnd"/>
      <w:r w:rsidRPr="00252896">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52896">
        <w:rPr>
          <w:rFonts w:eastAsia="Aptos"/>
          <w:sz w:val="14"/>
        </w:rPr>
        <w:t>shrivelled</w:t>
      </w:r>
      <w:proofErr w:type="spellEnd"/>
      <w:r w:rsidRPr="00252896">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52896">
        <w:rPr>
          <w:rFonts w:eastAsia="Aptos"/>
          <w:sz w:val="14"/>
        </w:rPr>
        <w:t>supplementarity</w:t>
      </w:r>
      <w:proofErr w:type="spellEnd"/>
      <w:r w:rsidRPr="00252896">
        <w:rPr>
          <w:rFonts w:eastAsia="Aptos"/>
          <w:sz w:val="14"/>
        </w:rPr>
        <w:t xml:space="preserve">. So, even though we can speak in ontological terms of disability as a history of unthought, this </w:t>
      </w:r>
      <w:proofErr w:type="gramStart"/>
      <w:r w:rsidRPr="00252896">
        <w:rPr>
          <w:rFonts w:eastAsia="Aptos"/>
          <w:sz w:val="14"/>
        </w:rPr>
        <w:t>figuring</w:t>
      </w:r>
      <w:proofErr w:type="gramEnd"/>
      <w:r w:rsidRPr="00252896">
        <w:rPr>
          <w:rFonts w:eastAsia="Aptos"/>
          <w:sz w:val="14"/>
        </w:rPr>
        <w:t xml:space="preserve"> should not be confused with notions of erasure by way of mere absence or exclusion. Rather, disability is always present, despite its absence in the ableist talk of normalcy, </w:t>
      </w:r>
      <w:proofErr w:type="spellStart"/>
      <w:r w:rsidRPr="00252896">
        <w:rPr>
          <w:rFonts w:eastAsia="Aptos"/>
          <w:sz w:val="14"/>
        </w:rPr>
        <w:t>normalisation</w:t>
      </w:r>
      <w:proofErr w:type="spellEnd"/>
      <w:r w:rsidRPr="00252896">
        <w:rPr>
          <w:rFonts w:eastAsia="Aptos"/>
          <w:sz w:val="14"/>
        </w:rPr>
        <w:t xml:space="preserve"> and humanness. In turn, the truth claims of disability are dependent upon discourses of ableism for their very legitimation. </w:t>
      </w:r>
      <w:r w:rsidRPr="00252896">
        <w:rPr>
          <w:rFonts w:eastAsia="Aptos"/>
          <w:highlight w:val="cyan"/>
          <w:u w:val="single"/>
        </w:rPr>
        <w:t>This logic</w:t>
      </w:r>
      <w:r w:rsidRPr="00252896">
        <w:rPr>
          <w:rFonts w:eastAsia="Aptos"/>
          <w:u w:val="single"/>
        </w:rPr>
        <w:t xml:space="preserve"> of </w:t>
      </w:r>
      <w:proofErr w:type="spellStart"/>
      <w:r w:rsidRPr="00252896">
        <w:rPr>
          <w:rFonts w:eastAsia="Aptos"/>
          <w:u w:val="single"/>
        </w:rPr>
        <w:t>supplementarity</w:t>
      </w:r>
      <w:proofErr w:type="spellEnd"/>
      <w:r w:rsidRPr="00252896">
        <w:rPr>
          <w:rFonts w:eastAsia="Aptos"/>
          <w:sz w:val="14"/>
        </w:rPr>
        <w:t xml:space="preserve">, imbued within modernism's unitary subject that produces the Other in a liminal space, in addition </w:t>
      </w:r>
      <w:r w:rsidRPr="00252896">
        <w:rPr>
          <w:rFonts w:eastAsia="Aptos"/>
          <w:highlight w:val="cyan"/>
          <w:u w:val="single"/>
        </w:rPr>
        <w:t>deploys</w:t>
      </w:r>
      <w:r w:rsidRPr="00252896">
        <w:rPr>
          <w:rFonts w:eastAsia="Aptos"/>
          <w:u w:val="single"/>
        </w:rPr>
        <w:t xml:space="preserve"> what we may call a </w:t>
      </w:r>
      <w:r w:rsidRPr="00252896">
        <w:rPr>
          <w:rFonts w:eastAsia="Aptos"/>
          <w:b/>
          <w:iCs/>
          <w:highlight w:val="cyan"/>
          <w:u w:val="single"/>
        </w:rPr>
        <w:t>'compulsion towards terror'</w:t>
      </w:r>
      <w:r w:rsidRPr="00252896">
        <w:rPr>
          <w:rFonts w:eastAsia="Aptos"/>
          <w:sz w:val="14"/>
        </w:rPr>
        <w:t xml:space="preserve"> - </w:t>
      </w:r>
      <w:r w:rsidRPr="00252896">
        <w:rPr>
          <w:rFonts w:eastAsia="Aptos"/>
          <w:u w:val="single"/>
        </w:rPr>
        <w:t xml:space="preserve">a terror, ontological and actual, </w:t>
      </w:r>
      <w:r w:rsidRPr="00252896">
        <w:rPr>
          <w:rFonts w:eastAsia="Aptos"/>
          <w:highlight w:val="cyan"/>
          <w:u w:val="single"/>
        </w:rPr>
        <w:t>of</w:t>
      </w:r>
      <w:r w:rsidRPr="00252896">
        <w:rPr>
          <w:rFonts w:eastAsia="Aptos"/>
          <w:u w:val="single"/>
        </w:rPr>
        <w:t xml:space="preserve"> 'falling away' and </w:t>
      </w:r>
      <w:r w:rsidRPr="00252896">
        <w:rPr>
          <w:rFonts w:eastAsia="Aptos"/>
          <w:highlight w:val="cyan"/>
          <w:u w:val="single"/>
        </w:rPr>
        <w:t>'crossing over' into an uncertain void of disease</w:t>
      </w:r>
      <w:r w:rsidRPr="00252896">
        <w:rPr>
          <w:rFonts w:eastAsia="Aptos"/>
          <w:sz w:val="14"/>
        </w:rPr>
        <w:t xml:space="preserve">. </w:t>
      </w:r>
      <w:r w:rsidRPr="00252896">
        <w:rPr>
          <w:rFonts w:eastAsia="Aptos"/>
          <w:u w:val="single"/>
        </w:rPr>
        <w:t>Such effects</w:t>
      </w:r>
      <w:r w:rsidRPr="00252896">
        <w:rPr>
          <w:rFonts w:eastAsia="Aptos"/>
          <w:sz w:val="14"/>
        </w:rPr>
        <w:t xml:space="preserve"> of terror </w:t>
      </w:r>
      <w:r w:rsidRPr="00252896">
        <w:rPr>
          <w:rFonts w:eastAsia="Aptos"/>
          <w:highlight w:val="cyan"/>
          <w:u w:val="single"/>
        </w:rPr>
        <w:t>may produce</w:t>
      </w:r>
      <w:r w:rsidRPr="00252896">
        <w:rPr>
          <w:rFonts w:eastAsia="Aptos"/>
          <w:u w:val="single"/>
        </w:rPr>
        <w:t xml:space="preserve"> instances of </w:t>
      </w:r>
      <w:r w:rsidRPr="00252896">
        <w:rPr>
          <w:rFonts w:eastAsia="Aptos"/>
          <w:highlight w:val="cyan"/>
          <w:u w:val="single"/>
        </w:rPr>
        <w:t xml:space="preserve">disability </w:t>
      </w:r>
      <w:r w:rsidRPr="00252896">
        <w:rPr>
          <w:rFonts w:eastAsia="Aptos"/>
          <w:b/>
          <w:iCs/>
          <w:highlight w:val="cyan"/>
          <w:u w:val="single"/>
        </w:rPr>
        <w:t>hate crimes</w:t>
      </w:r>
      <w:r w:rsidRPr="00252896">
        <w:rPr>
          <w:rFonts w:eastAsia="Aptos"/>
          <w:u w:val="single"/>
        </w:rPr>
        <w:t xml:space="preserve">,7 disability </w:t>
      </w:r>
      <w:r w:rsidRPr="00252896">
        <w:rPr>
          <w:rFonts w:eastAsia="Aptos"/>
          <w:b/>
          <w:iCs/>
          <w:highlight w:val="cyan"/>
          <w:u w:val="single"/>
        </w:rPr>
        <w:t xml:space="preserve">vilification </w:t>
      </w:r>
      <w:r w:rsidRPr="00252896">
        <w:rPr>
          <w:rFonts w:eastAsia="Aptos"/>
          <w:highlight w:val="cyan"/>
          <w:u w:val="single"/>
        </w:rPr>
        <w:t>and</w:t>
      </w:r>
      <w:r w:rsidRPr="00252896">
        <w:rPr>
          <w:rFonts w:eastAsia="Aptos"/>
          <w:u w:val="single"/>
        </w:rPr>
        <w:t xml:space="preserve"> disability </w:t>
      </w:r>
      <w:r w:rsidRPr="00252896">
        <w:rPr>
          <w:rFonts w:eastAsia="Aptos"/>
          <w:b/>
          <w:iCs/>
          <w:highlight w:val="cyan"/>
          <w:u w:val="single"/>
        </w:rPr>
        <w:t>panic</w:t>
      </w:r>
      <w:r w:rsidRPr="00252896">
        <w:rPr>
          <w:rFonts w:eastAsia="Aptos"/>
          <w:sz w:val="14"/>
        </w:rPr>
        <w:t xml:space="preserve">.8 </w:t>
      </w:r>
      <w:r w:rsidRPr="00252896">
        <w:rPr>
          <w:rFonts w:eastAsia="Aptos"/>
          <w:highlight w:val="cyan"/>
          <w:u w:val="single"/>
        </w:rPr>
        <w:t>Manifestations</w:t>
      </w:r>
      <w:r w:rsidRPr="00252896">
        <w:rPr>
          <w:rFonts w:eastAsia="Aptos"/>
          <w:u w:val="single"/>
        </w:rPr>
        <w:t xml:space="preserve"> generated by this terror rarely enter the public domains</w:t>
      </w:r>
      <w:r w:rsidRPr="00252896">
        <w:rPr>
          <w:rFonts w:eastAsia="Aptos"/>
          <w:highlight w:val="cyan"/>
          <w:u w:val="single"/>
        </w:rPr>
        <w:t xml:space="preserve">, being </w:t>
      </w:r>
      <w:r w:rsidRPr="00252896">
        <w:rPr>
          <w:rFonts w:eastAsia="Aptos"/>
          <w:b/>
          <w:iCs/>
          <w:highlight w:val="cyan"/>
          <w:u w:val="single"/>
        </w:rPr>
        <w:t>excluded from law</w:t>
      </w:r>
      <w:r w:rsidRPr="00252896">
        <w:rPr>
          <w:rFonts w:eastAsia="Aptos"/>
          <w:u w:val="single"/>
        </w:rPr>
        <w:t>'s permissible inquiry and codification</w:t>
      </w:r>
      <w:r w:rsidRPr="00252896">
        <w:rPr>
          <w:rFonts w:eastAsia="Aptos"/>
          <w:sz w:val="14"/>
        </w:rPr>
        <w:t xml:space="preserve">. In other words, </w:t>
      </w:r>
      <w:r w:rsidRPr="00252896">
        <w:rPr>
          <w:rFonts w:eastAsia="Aptos"/>
          <w:highlight w:val="cyan"/>
          <w:u w:val="single"/>
        </w:rPr>
        <w:t xml:space="preserve">such erasure </w:t>
      </w:r>
      <w:r w:rsidRPr="00252896">
        <w:rPr>
          <w:rFonts w:eastAsia="Aptos"/>
          <w:b/>
          <w:iCs/>
          <w:highlight w:val="cyan"/>
          <w:u w:val="single"/>
        </w:rPr>
        <w:t>forecloses the possibility of</w:t>
      </w:r>
      <w:r w:rsidRPr="00252896">
        <w:rPr>
          <w:rFonts w:eastAsia="Aptos"/>
          <w:u w:val="single"/>
        </w:rPr>
        <w:t xml:space="preserve"> pursuing </w:t>
      </w:r>
      <w:r w:rsidRPr="00252896">
        <w:rPr>
          <w:rFonts w:eastAsia="Aptos"/>
          <w:b/>
          <w:iCs/>
          <w:highlight w:val="cyan"/>
          <w:u w:val="single"/>
        </w:rPr>
        <w:t>legal remedies</w:t>
      </w:r>
      <w:r w:rsidRPr="00252896">
        <w:rPr>
          <w:rFonts w:eastAsia="Aptos"/>
          <w:highlight w:val="cyan"/>
          <w:u w:val="single"/>
        </w:rPr>
        <w:t xml:space="preserve"> through the </w:t>
      </w:r>
      <w:r w:rsidRPr="00252896">
        <w:rPr>
          <w:rFonts w:eastAsia="Aptos"/>
          <w:b/>
          <w:iCs/>
          <w:highlight w:val="cyan"/>
          <w:u w:val="single"/>
        </w:rPr>
        <w:t>refusal of law</w:t>
      </w:r>
      <w:r w:rsidRPr="00252896">
        <w:rPr>
          <w:rFonts w:eastAsia="Aptos"/>
          <w:u w:val="single"/>
        </w:rPr>
        <w:t xml:space="preserve">'s power </w:t>
      </w:r>
      <w:r w:rsidRPr="00252896">
        <w:rPr>
          <w:rFonts w:eastAsia="Aptos"/>
          <w:b/>
          <w:iCs/>
          <w:highlight w:val="cyan"/>
          <w:u w:val="single"/>
        </w:rPr>
        <w:t>to name</w:t>
      </w:r>
      <w:r w:rsidRPr="00252896">
        <w:rPr>
          <w:rFonts w:eastAsia="Aptos"/>
          <w:u w:val="single"/>
        </w:rPr>
        <w:t xml:space="preserve"> and countenance oppositional </w:t>
      </w:r>
      <w:r w:rsidRPr="00252896">
        <w:rPr>
          <w:rFonts w:eastAsia="Aptos"/>
          <w:b/>
          <w:iCs/>
          <w:highlight w:val="cyan"/>
          <w:u w:val="single"/>
        </w:rPr>
        <w:t>disability</w:t>
      </w:r>
      <w:r w:rsidRPr="00252896">
        <w:rPr>
          <w:rFonts w:eastAsia="Aptos"/>
          <w:u w:val="single"/>
        </w:rPr>
        <w:t xml:space="preserve"> discourses. </w:t>
      </w:r>
      <w:r w:rsidRPr="00252896">
        <w:rPr>
          <w:rFonts w:eastAsia="Aptos"/>
          <w:highlight w:val="cyan"/>
          <w:u w:val="single"/>
        </w:rPr>
        <w:t>Disability</w:t>
      </w:r>
      <w:r w:rsidRPr="00252896">
        <w:rPr>
          <w:rFonts w:eastAsia="Aptos"/>
          <w:u w:val="single"/>
        </w:rPr>
        <w:t xml:space="preserve"> 'harms' and 'injuries' </w:t>
      </w:r>
      <w:r w:rsidRPr="00252896">
        <w:rPr>
          <w:rFonts w:eastAsia="Aptos"/>
          <w:highlight w:val="cyan"/>
          <w:u w:val="single"/>
        </w:rPr>
        <w:t xml:space="preserve">are only deemed </w:t>
      </w:r>
      <w:proofErr w:type="spellStart"/>
      <w:r w:rsidRPr="00252896">
        <w:rPr>
          <w:rFonts w:eastAsia="Aptos"/>
          <w:highlight w:val="cyan"/>
          <w:u w:val="single"/>
        </w:rPr>
        <w:t>bonafide</w:t>
      </w:r>
      <w:proofErr w:type="spellEnd"/>
      <w:r w:rsidRPr="00252896">
        <w:rPr>
          <w:rFonts w:eastAsia="Aptos"/>
          <w:highlight w:val="cyan"/>
          <w:u w:val="single"/>
        </w:rPr>
        <w:t xml:space="preserve"> within a framework of scaled-down disability fictions</w:t>
      </w:r>
      <w:r w:rsidRPr="00252896">
        <w:rPr>
          <w:rFonts w:eastAsia="Aptos"/>
          <w:sz w:val="16"/>
        </w:rPr>
        <w:t xml:space="preserve"> (</w:t>
      </w:r>
      <w:r w:rsidRPr="00252896">
        <w:rPr>
          <w:rFonts w:eastAsia="Aptos"/>
          <w:sz w:val="14"/>
        </w:rPr>
        <w:t xml:space="preserve">read: definitions) </w:t>
      </w:r>
      <w:r w:rsidRPr="00252896">
        <w:rPr>
          <w:rFonts w:eastAsia="Aptos"/>
          <w:highlight w:val="cyan"/>
          <w:u w:val="single"/>
        </w:rPr>
        <w:t xml:space="preserve">rendered viable in law. </w:t>
      </w:r>
      <w:r w:rsidRPr="00252896">
        <w:rPr>
          <w:rFonts w:eastAsia="Aptos"/>
          <w:u w:val="single"/>
        </w:rPr>
        <w:t>Law's collusion with bio-medical discourses not only tells us about modes of disability subjectification, but more importantly informs us and exposes the meaning of being 'human' under the reign of ableism</w:t>
      </w:r>
      <w:r w:rsidRPr="00252896">
        <w:rPr>
          <w:rFonts w:eastAsia="Aptos"/>
          <w:sz w:val="14"/>
        </w:rPr>
        <w:t xml:space="preserve">. </w:t>
      </w:r>
      <w:proofErr w:type="gramStart"/>
      <w:r w:rsidRPr="00252896">
        <w:rPr>
          <w:rFonts w:eastAsia="Aptos"/>
          <w:sz w:val="14"/>
        </w:rPr>
        <w:t>Let us</w:t>
      </w:r>
      <w:proofErr w:type="gramEnd"/>
      <w:r w:rsidRPr="00252896">
        <w:rPr>
          <w:rFonts w:eastAsia="Aptos"/>
          <w:sz w:val="14"/>
        </w:rPr>
        <w:t xml:space="preserve"> stop for a moment and recap. What I have attempted to do thus far is introduce matters ontological into our discussion, not at the periphery but rather at the </w:t>
      </w:r>
      <w:proofErr w:type="spellStart"/>
      <w:r w:rsidRPr="00252896">
        <w:rPr>
          <w:rFonts w:eastAsia="Aptos"/>
          <w:sz w:val="14"/>
        </w:rPr>
        <w:t>centre</w:t>
      </w:r>
      <w:proofErr w:type="spellEnd"/>
      <w:r w:rsidRPr="00252896">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52896">
        <w:rPr>
          <w:rFonts w:eastAsia="Aptos"/>
          <w:u w:val="single"/>
        </w:rPr>
        <w:t>Disability, then, is cast as a diminished state of being human.</w:t>
      </w:r>
      <w:r w:rsidRPr="00252896">
        <w:rPr>
          <w:rFonts w:eastAsia="Aptos"/>
          <w:sz w:val="14"/>
        </w:rPr>
        <w:t xml:space="preserve"> In the next section, I turn to consider the practices of freedom as </w:t>
      </w:r>
      <w:proofErr w:type="spellStart"/>
      <w:r w:rsidRPr="00252896">
        <w:rPr>
          <w:rFonts w:eastAsia="Aptos"/>
          <w:sz w:val="14"/>
        </w:rPr>
        <w:t>actualised</w:t>
      </w:r>
      <w:proofErr w:type="spellEnd"/>
      <w:r w:rsidRPr="00252896">
        <w:rPr>
          <w:rFonts w:eastAsia="Aptos"/>
          <w:sz w:val="14"/>
        </w:rPr>
        <w:t xml:space="preserve"> within the ableist regime of law in more detail.</w:t>
      </w:r>
    </w:p>
    <w:p w14:paraId="06A070F7" w14:textId="77777777" w:rsidR="00AA0FFE" w:rsidRPr="00AA0FFE" w:rsidRDefault="00AA0FFE" w:rsidP="00AA0FFE"/>
    <w:sectPr w:rsidR="00AA0FFE" w:rsidRPr="00AA0F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2CD"/>
    <w:rsid w:val="00134D0F"/>
    <w:rsid w:val="0026481B"/>
    <w:rsid w:val="003A6485"/>
    <w:rsid w:val="00534D9B"/>
    <w:rsid w:val="00581B3B"/>
    <w:rsid w:val="006D6338"/>
    <w:rsid w:val="00866B4A"/>
    <w:rsid w:val="00AA0FFE"/>
    <w:rsid w:val="00EA02CD"/>
    <w:rsid w:val="00F07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13B4"/>
  <w15:chartTrackingRefBased/>
  <w15:docId w15:val="{653E65BA-5DAF-4B5C-8EFB-C5D47A748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0FF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A0F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0F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A0F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AA0F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0FF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A0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0F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0FFE"/>
  </w:style>
  <w:style w:type="character" w:customStyle="1" w:styleId="Heading1Char">
    <w:name w:val="Heading 1 Char"/>
    <w:aliases w:val="Pocket Char"/>
    <w:basedOn w:val="DefaultParagraphFont"/>
    <w:link w:val="Heading1"/>
    <w:rsid w:val="00AA0FF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A0FF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A0FFE"/>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AA0FF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A0FF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A0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2CD"/>
    <w:rPr>
      <w:rFonts w:eastAsiaTheme="majorEastAsia" w:cstheme="majorBidi"/>
      <w:color w:val="272727" w:themeColor="text1" w:themeTint="D8"/>
    </w:rPr>
  </w:style>
  <w:style w:type="paragraph" w:styleId="Title">
    <w:name w:val="Title"/>
    <w:basedOn w:val="Normal"/>
    <w:next w:val="Normal"/>
    <w:link w:val="TitleChar"/>
    <w:uiPriority w:val="10"/>
    <w:qFormat/>
    <w:rsid w:val="00EA0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2CD"/>
    <w:pPr>
      <w:spacing w:before="160"/>
      <w:jc w:val="center"/>
    </w:pPr>
    <w:rPr>
      <w:i/>
      <w:iCs/>
      <w:color w:val="404040" w:themeColor="text1" w:themeTint="BF"/>
    </w:rPr>
  </w:style>
  <w:style w:type="character" w:customStyle="1" w:styleId="QuoteChar">
    <w:name w:val="Quote Char"/>
    <w:basedOn w:val="DefaultParagraphFont"/>
    <w:link w:val="Quote"/>
    <w:uiPriority w:val="29"/>
    <w:rsid w:val="00EA02CD"/>
    <w:rPr>
      <w:i/>
      <w:iCs/>
      <w:color w:val="404040" w:themeColor="text1" w:themeTint="BF"/>
    </w:rPr>
  </w:style>
  <w:style w:type="paragraph" w:styleId="ListParagraph">
    <w:name w:val="List Paragraph"/>
    <w:basedOn w:val="Normal"/>
    <w:uiPriority w:val="34"/>
    <w:qFormat/>
    <w:rsid w:val="00EA02CD"/>
    <w:pPr>
      <w:ind w:left="720"/>
      <w:contextualSpacing/>
    </w:pPr>
  </w:style>
  <w:style w:type="character" w:styleId="IntenseEmphasis">
    <w:name w:val="Intense Emphasis"/>
    <w:basedOn w:val="DefaultParagraphFont"/>
    <w:uiPriority w:val="21"/>
    <w:qFormat/>
    <w:rsid w:val="00EA02CD"/>
    <w:rPr>
      <w:i/>
      <w:iCs/>
      <w:color w:val="0F4761" w:themeColor="accent1" w:themeShade="BF"/>
    </w:rPr>
  </w:style>
  <w:style w:type="paragraph" w:styleId="IntenseQuote">
    <w:name w:val="Intense Quote"/>
    <w:basedOn w:val="Normal"/>
    <w:next w:val="Normal"/>
    <w:link w:val="IntenseQuoteChar"/>
    <w:uiPriority w:val="30"/>
    <w:qFormat/>
    <w:rsid w:val="00EA0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2CD"/>
    <w:rPr>
      <w:i/>
      <w:iCs/>
      <w:color w:val="0F4761" w:themeColor="accent1" w:themeShade="BF"/>
    </w:rPr>
  </w:style>
  <w:style w:type="character" w:styleId="IntenseReference">
    <w:name w:val="Intense Reference"/>
    <w:basedOn w:val="DefaultParagraphFont"/>
    <w:uiPriority w:val="32"/>
    <w:qFormat/>
    <w:rsid w:val="00EA02CD"/>
    <w:rPr>
      <w:b/>
      <w:bCs/>
      <w:smallCaps/>
      <w:color w:val="0F4761" w:themeColor="accent1" w:themeShade="BF"/>
      <w:spacing w:val="5"/>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8"/>
    <w:qFormat/>
    <w:rsid w:val="00AA0F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0FF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A0FFE"/>
    <w:rPr>
      <w:b/>
      <w:bCs/>
      <w:sz w:val="26"/>
      <w:u w:val="none"/>
    </w:rPr>
  </w:style>
  <w:style w:type="character" w:customStyle="1" w:styleId="StyleUnderline">
    <w:name w:val="Style Underline"/>
    <w:aliases w:val="Underline"/>
    <w:basedOn w:val="DefaultParagraphFont"/>
    <w:uiPriority w:val="7"/>
    <w:qFormat/>
    <w:rsid w:val="00AA0FFE"/>
    <w:rPr>
      <w:b w:val="0"/>
      <w:sz w:val="22"/>
      <w:u w:val="single"/>
    </w:rPr>
  </w:style>
  <w:style w:type="character" w:styleId="Strong">
    <w:name w:val="Strong"/>
    <w:basedOn w:val="DefaultParagraphFont"/>
    <w:uiPriority w:val="22"/>
    <w:qFormat/>
    <w:rsid w:val="00AA0FFE"/>
    <w:rPr>
      <w:b/>
      <w:bCs/>
    </w:rPr>
  </w:style>
  <w:style w:type="character" w:styleId="BookTitle">
    <w:name w:val="Book Title"/>
    <w:basedOn w:val="DefaultParagraphFont"/>
    <w:uiPriority w:val="33"/>
    <w:qFormat/>
    <w:rsid w:val="00AA0FFE"/>
    <w:rPr>
      <w:b/>
      <w:bCs/>
      <w:i/>
      <w:iCs/>
      <w:spacing w:val="5"/>
    </w:rPr>
  </w:style>
  <w:style w:type="numbering" w:styleId="111111">
    <w:name w:val="Outline List 2"/>
    <w:basedOn w:val="NoList"/>
    <w:uiPriority w:val="99"/>
    <w:semiHidden/>
    <w:unhideWhenUsed/>
    <w:rsid w:val="00AA0FFE"/>
  </w:style>
  <w:style w:type="paragraph" w:styleId="Header">
    <w:name w:val="header"/>
    <w:basedOn w:val="Normal"/>
    <w:link w:val="HeaderChar"/>
    <w:uiPriority w:val="99"/>
    <w:semiHidden/>
    <w:rsid w:val="00AA0F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0FFE"/>
    <w:rPr>
      <w:rFonts w:ascii="Calibri" w:hAnsi="Calibri" w:cs="Calibri"/>
      <w:kern w:val="0"/>
      <w:sz w:val="22"/>
      <w:szCs w:val="22"/>
      <w14:ligatures w14:val="none"/>
    </w:rPr>
  </w:style>
  <w:style w:type="paragraph" w:styleId="Footer">
    <w:name w:val="footer"/>
    <w:basedOn w:val="Normal"/>
    <w:link w:val="FooterChar"/>
    <w:uiPriority w:val="99"/>
    <w:semiHidden/>
    <w:rsid w:val="00AA0F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0FF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A0FFE"/>
    <w:pPr>
      <w:spacing w:after="120"/>
    </w:pPr>
  </w:style>
  <w:style w:type="character" w:customStyle="1" w:styleId="BodyTextChar">
    <w:name w:val="Body Text Char"/>
    <w:basedOn w:val="DefaultParagraphFont"/>
    <w:link w:val="BodyText"/>
    <w:uiPriority w:val="99"/>
    <w:semiHidden/>
    <w:rsid w:val="00AA0FFE"/>
    <w:rPr>
      <w:rFonts w:ascii="Calibri" w:hAnsi="Calibri" w:cs="Calibri"/>
      <w:kern w:val="0"/>
      <w:sz w:val="22"/>
      <w:szCs w:val="22"/>
      <w14:ligatures w14:val="none"/>
    </w:rPr>
  </w:style>
  <w:style w:type="paragraph" w:styleId="NoSpacing">
    <w:name w:val="No Spacing"/>
    <w:link w:val="NoSpacingChar"/>
    <w:uiPriority w:val="99"/>
    <w:unhideWhenUsed/>
    <w:qFormat/>
    <w:rsid w:val="00AA0FF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A0FFE"/>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AA0FFE"/>
    <w:rPr>
      <w:color w:val="467886" w:themeColor="hyperlink"/>
      <w:u w:val="single"/>
    </w:rPr>
  </w:style>
  <w:style w:type="character" w:styleId="UnresolvedMention">
    <w:name w:val="Unresolved Mention"/>
    <w:basedOn w:val="DefaultParagraphFont"/>
    <w:uiPriority w:val="99"/>
    <w:semiHidden/>
    <w:unhideWhenUsed/>
    <w:rsid w:val="00AA0FFE"/>
    <w:rPr>
      <w:color w:val="605E5C"/>
      <w:shd w:val="clear" w:color="auto" w:fill="E1DFDD"/>
    </w:rPr>
  </w:style>
  <w:style w:type="paragraph" w:customStyle="1" w:styleId="textbold">
    <w:name w:val="text bold"/>
    <w:basedOn w:val="Normal"/>
    <w:link w:val="Emphasis"/>
    <w:uiPriority w:val="8"/>
    <w:qFormat/>
    <w:rsid w:val="0026481B"/>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648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8061/dsq.v43i4.8270" TargetMode="External"/><Relationship Id="rId5" Type="http://schemas.openxmlformats.org/officeDocument/2006/relationships/hyperlink" Target="http://www.jstor.org/stable/10.5749/j.ctv2zfjd4z.3"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25</TotalTime>
  <Pages>1</Pages>
  <Words>5408</Words>
  <Characters>30827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Matzen, Maggie - matzenmj</dc:creator>
  <cp:keywords/>
  <dc:description/>
  <cp:lastModifiedBy>A O</cp:lastModifiedBy>
  <cp:revision>5</cp:revision>
  <dcterms:created xsi:type="dcterms:W3CDTF">2026-01-18T13:41:00Z</dcterms:created>
  <dcterms:modified xsi:type="dcterms:W3CDTF">2026-01-18T19:27:00Z</dcterms:modified>
</cp:coreProperties>
</file>