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8030" w14:textId="77777777" w:rsidR="00BA38B2" w:rsidRDefault="00BA38B2" w:rsidP="00BA38B2">
      <w:pPr>
        <w:pStyle w:val="Heading1"/>
      </w:pPr>
      <w:r>
        <w:t>1NC---NU Round 3 v Harvard AB</w:t>
      </w:r>
    </w:p>
    <w:p w14:paraId="6C7E9B4F" w14:textId="77777777" w:rsidR="00BA38B2" w:rsidRDefault="00BA38B2" w:rsidP="00BA38B2">
      <w:pPr>
        <w:pStyle w:val="Heading2"/>
      </w:pPr>
      <w:r>
        <w:t>OFF</w:t>
      </w:r>
    </w:p>
    <w:p w14:paraId="501918CA" w14:textId="77777777" w:rsidR="00BA38B2" w:rsidRDefault="00BA38B2" w:rsidP="00BA38B2">
      <w:pPr>
        <w:pStyle w:val="Heading3"/>
      </w:pPr>
      <w:r>
        <w:t>T---1NC</w:t>
      </w:r>
    </w:p>
    <w:p w14:paraId="6DD8D738" w14:textId="77777777" w:rsidR="00BA38B2" w:rsidRPr="00E57A76" w:rsidRDefault="00BA38B2" w:rsidP="00BA38B2">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32C57761" w14:textId="77777777" w:rsidR="00BA38B2" w:rsidRPr="00E57A76" w:rsidRDefault="00BA38B2" w:rsidP="00BA38B2">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C819DC7" w14:textId="77777777" w:rsidR="00BA38B2" w:rsidRPr="00E57A76" w:rsidRDefault="00BA38B2" w:rsidP="00BA38B2">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57A76">
        <w:rPr>
          <w:rFonts w:eastAsia="Calibri"/>
          <w:highlight w:val="cyan"/>
          <w:u w:val="single"/>
        </w:rPr>
        <w:t xml:space="preserve">it is </w:t>
      </w:r>
      <w:r w:rsidRPr="00E57A76">
        <w:rPr>
          <w:rFonts w:eastAsia="Calibri"/>
          <w:b/>
          <w:iCs/>
          <w:highlight w:val="cyan"/>
          <w:u w:val="single"/>
          <w:bdr w:val="single" w:sz="8" w:space="0" w:color="auto"/>
        </w:rPr>
        <w:t>important</w:t>
      </w:r>
      <w:r w:rsidRPr="00E57A76">
        <w:rPr>
          <w:rFonts w:eastAsia="Calibri"/>
          <w:highlight w:val="cyan"/>
          <w:u w:val="single"/>
        </w:rPr>
        <w:t xml:space="preserve"> to recognize</w:t>
      </w:r>
      <w:r w:rsidRPr="00E57A76">
        <w:rPr>
          <w:rFonts w:eastAsia="Calibri"/>
          <w:sz w:val="16"/>
        </w:rPr>
        <w:t xml:space="preserve"> not only </w:t>
      </w:r>
      <w:r w:rsidRPr="00E57A76">
        <w:rPr>
          <w:rFonts w:eastAsia="Calibri"/>
          <w:highlight w:val="cyan"/>
          <w:u w:val="single"/>
        </w:rPr>
        <w:t xml:space="preserve">the </w:t>
      </w:r>
      <w:r w:rsidRPr="00E57A76">
        <w:rPr>
          <w:rFonts w:eastAsia="Calibri"/>
          <w:b/>
          <w:iCs/>
          <w:highlight w:val="cyan"/>
          <w:u w:val="single"/>
          <w:bdr w:val="single" w:sz="8" w:space="0" w:color="auto"/>
        </w:rPr>
        <w:t>distinction</w:t>
      </w:r>
      <w:r w:rsidRPr="00E57A76">
        <w:rPr>
          <w:rFonts w:eastAsia="Calibri"/>
          <w:sz w:val="16"/>
        </w:rPr>
        <w:t xml:space="preserve"> but also the relationship </w:t>
      </w:r>
      <w:r w:rsidRPr="00E57A76">
        <w:rPr>
          <w:rFonts w:eastAsia="Calibri"/>
          <w:highlight w:val="cyan"/>
          <w:u w:val="single"/>
        </w:rPr>
        <w:t xml:space="preserve">between 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 xml:space="preserve">and the </w:t>
      </w:r>
      <w:r w:rsidRPr="00E57A76">
        <w:rPr>
          <w:rFonts w:eastAsia="Calibri"/>
          <w:b/>
          <w:iCs/>
          <w:highlight w:val="cyan"/>
          <w:u w:val="single"/>
          <w:bdr w:val="single" w:sz="8" w:space="0" w:color="auto"/>
        </w:rPr>
        <w:t>scope</w:t>
      </w:r>
      <w:r w:rsidRPr="00E57A76">
        <w:rPr>
          <w:rFonts w:eastAsia="Calibri"/>
          <w:highlight w:val="cyan"/>
          <w:u w:val="single"/>
        </w:rPr>
        <w:t xml:space="preserve"> of a right. This</w:t>
      </w:r>
      <w:r w:rsidRPr="00E57A76">
        <w:rPr>
          <w:rFonts w:eastAsia="Calibri"/>
          <w:u w:val="single"/>
        </w:rPr>
        <w:t xml:space="preserve"> terminology </w:t>
      </w:r>
      <w:r w:rsidRPr="00E57A76">
        <w:rPr>
          <w:rFonts w:eastAsia="Calibri"/>
          <w:highlight w:val="cyan"/>
          <w:u w:val="single"/>
        </w:rPr>
        <w:t>is</w:t>
      </w:r>
      <w:r w:rsidRPr="00E57A76">
        <w:rPr>
          <w:rFonts w:eastAsia="Calibri"/>
          <w:sz w:val="16"/>
        </w:rPr>
        <w:t xml:space="preserve"> but </w:t>
      </w:r>
      <w:r w:rsidRPr="00E57A76">
        <w:rPr>
          <w:rFonts w:eastAsia="Calibri"/>
          <w:b/>
          <w:iCs/>
          <w:highlight w:val="cyan"/>
          <w:u w:val="single"/>
          <w:bdr w:val="single" w:sz="8" w:space="0" w:color="auto"/>
        </w:rPr>
        <w:t>another way</w:t>
      </w:r>
      <w:r w:rsidRPr="00E57A76">
        <w:rPr>
          <w:rFonts w:eastAsia="Calibri"/>
          <w:highlight w:val="cyan"/>
          <w:u w:val="single"/>
        </w:rPr>
        <w:t xml:space="preserve"> of expressing</w:t>
      </w:r>
      <w:r w:rsidRPr="00E57A76">
        <w:rPr>
          <w:rFonts w:eastAsia="Calibri"/>
          <w:u w:val="single"/>
        </w:rPr>
        <w:t xml:space="preserve"> the </w:t>
      </w:r>
      <w:r w:rsidRPr="00E57A76">
        <w:rPr>
          <w:rFonts w:eastAsia="Calibri"/>
          <w:highlight w:val="cyan"/>
          <w:u w:val="single"/>
        </w:rPr>
        <w:t xml:space="preserve">distinction between </w:t>
      </w:r>
      <w:r w:rsidRPr="00E57A76">
        <w:rPr>
          <w:rFonts w:eastAsia="Calibri"/>
          <w:b/>
          <w:iCs/>
          <w:highlight w:val="cyan"/>
          <w:u w:val="single"/>
          <w:bdr w:val="single" w:sz="8" w:space="0" w:color="auto"/>
        </w:rPr>
        <w:t>coverage</w:t>
      </w:r>
      <w:r w:rsidRPr="00E57A76">
        <w:rPr>
          <w:rFonts w:eastAsia="Calibri"/>
          <w:highlight w:val="cyan"/>
          <w:u w:val="single"/>
        </w:rPr>
        <w:t xml:space="preserve"> and </w:t>
      </w:r>
      <w:r w:rsidRPr="00E57A76">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57A76">
        <w:rPr>
          <w:rFonts w:eastAsia="Calibri"/>
          <w:b/>
          <w:iCs/>
          <w:highlight w:val="cyan"/>
          <w:u w:val="single"/>
          <w:bdr w:val="single" w:sz="8" w:space="0" w:color="auto"/>
        </w:rPr>
        <w:t>scope</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E57A76">
        <w:rPr>
          <w:rFonts w:eastAsia="Calibri"/>
          <w:b/>
          <w:iCs/>
          <w:highlight w:val="cyan"/>
          <w:u w:val="single"/>
          <w:bdr w:val="single" w:sz="8" w:space="0" w:color="auto"/>
        </w:rPr>
        <w:t>range</w:t>
      </w:r>
      <w:r w:rsidRPr="00E57A76">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its </w:t>
      </w:r>
      <w:r w:rsidRPr="00E57A76">
        <w:rPr>
          <w:rFonts w:eastAsia="Calibri"/>
          <w:highlight w:val="cyan"/>
          <w:u w:val="single"/>
        </w:rPr>
        <w:t xml:space="preserve">ability to overcome </w:t>
      </w:r>
      <w:r w:rsidRPr="00E57A76">
        <w:rPr>
          <w:rFonts w:eastAsia="Calibri"/>
          <w:b/>
          <w:iCs/>
          <w:highlight w:val="cyan"/>
          <w:u w:val="single"/>
          <w:bdr w:val="single" w:sz="8" w:space="0" w:color="auto"/>
        </w:rPr>
        <w:t>opposing interests</w:t>
      </w:r>
      <w:r w:rsidRPr="00E57A76">
        <w:rPr>
          <w:rFonts w:eastAsia="Calibri"/>
          <w:u w:val="single"/>
        </w:rPr>
        <w:t xml:space="preserve"> (or values, or other rights) </w:t>
      </w:r>
      <w:r w:rsidRPr="00E57A76">
        <w:rPr>
          <w:rFonts w:eastAsia="Calibri"/>
          <w:b/>
          <w:i/>
          <w:iCs/>
          <w:highlight w:val="cyan"/>
          <w:u w:val="single"/>
          <w:bdr w:val="single" w:sz="8" w:space="0" w:color="auto"/>
        </w:rPr>
        <w:t>within</w:t>
      </w:r>
      <w:r w:rsidRPr="00E57A76">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38EB774" w14:textId="77777777" w:rsidR="00BA38B2" w:rsidRPr="00E57A76" w:rsidRDefault="00BA38B2" w:rsidP="00BA38B2">
      <w:pPr>
        <w:keepNext/>
        <w:keepLines/>
        <w:spacing w:before="40" w:after="0"/>
        <w:outlineLvl w:val="3"/>
        <w:rPr>
          <w:rFonts w:eastAsia="Times New Roman" w:cs="Times New Roman"/>
          <w:b/>
          <w:iCs/>
          <w:sz w:val="26"/>
        </w:rPr>
      </w:pPr>
      <w:r>
        <w:rPr>
          <w:rFonts w:eastAsia="Times New Roman" w:cs="Times New Roman"/>
          <w:b/>
          <w:iCs/>
          <w:sz w:val="26"/>
        </w:rPr>
        <w:t>The right to join a union is</w:t>
      </w:r>
      <w:r w:rsidRPr="00E57A76">
        <w:rPr>
          <w:rFonts w:eastAsia="Times New Roman" w:cs="Times New Roman"/>
          <w:b/>
          <w:iCs/>
          <w:sz w:val="26"/>
        </w:rPr>
        <w:t xml:space="preserve"> </w:t>
      </w:r>
      <w:r w:rsidRPr="00E57A76">
        <w:rPr>
          <w:rFonts w:eastAsia="Times New Roman" w:cs="Times New Roman"/>
          <w:b/>
          <w:iCs/>
          <w:sz w:val="26"/>
          <w:u w:val="single"/>
        </w:rPr>
        <w:t>outside the scope</w:t>
      </w:r>
      <w:r w:rsidRPr="00E57A76">
        <w:rPr>
          <w:rFonts w:eastAsia="Times New Roman" w:cs="Times New Roman"/>
          <w:b/>
          <w:iCs/>
          <w:sz w:val="26"/>
        </w:rPr>
        <w:t xml:space="preserve"> of collective </w:t>
      </w:r>
      <w:r w:rsidRPr="00E57A76">
        <w:rPr>
          <w:rFonts w:eastAsia="Times New Roman" w:cs="Times New Roman"/>
          <w:b/>
          <w:iCs/>
          <w:sz w:val="26"/>
          <w:u w:val="single"/>
        </w:rPr>
        <w:t>bargaining rights</w:t>
      </w:r>
      <w:r w:rsidRPr="00E57A76">
        <w:rPr>
          <w:rFonts w:eastAsia="Times New Roman" w:cs="Times New Roman"/>
          <w:b/>
          <w:iCs/>
          <w:sz w:val="26"/>
        </w:rPr>
        <w:t xml:space="preserve">. </w:t>
      </w:r>
    </w:p>
    <w:p w14:paraId="4520C704" w14:textId="77777777" w:rsidR="00BA38B2" w:rsidRPr="00E57A76" w:rsidRDefault="00BA38B2" w:rsidP="00BA38B2">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157FB142" w14:textId="77777777" w:rsidR="00BA38B2" w:rsidRPr="00E57A76" w:rsidRDefault="00BA38B2" w:rsidP="00BA38B2">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5EBFEB6B" w14:textId="77777777" w:rsidR="00BA38B2" w:rsidRPr="00E57A76" w:rsidRDefault="00BA38B2" w:rsidP="00BA38B2">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03B75BCA" w14:textId="77777777" w:rsidR="00BA38B2" w:rsidRPr="00E57A76" w:rsidRDefault="00BA38B2" w:rsidP="00BA38B2">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2C4907C9" w14:textId="77777777" w:rsidR="00BA38B2" w:rsidRPr="00E57A76" w:rsidRDefault="00BA38B2" w:rsidP="00BA38B2">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8BC74BA" w14:textId="77777777" w:rsidR="00BA38B2" w:rsidRPr="00E57A76" w:rsidRDefault="00BA38B2" w:rsidP="00BA38B2">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40D6BAB8" w14:textId="77777777" w:rsidR="00BA38B2" w:rsidRPr="00E57A76" w:rsidRDefault="00BA38B2" w:rsidP="00BA38B2">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8C5F2B3" w14:textId="77777777" w:rsidR="00BA38B2" w:rsidRDefault="00BA38B2" w:rsidP="00BA38B2">
      <w:pPr>
        <w:pStyle w:val="Heading4"/>
      </w:pPr>
      <w:r>
        <w:t>Violation: The plan expands the scope of labor rights.</w:t>
      </w:r>
    </w:p>
    <w:p w14:paraId="2CFC65F1" w14:textId="77777777" w:rsidR="00BA38B2" w:rsidRDefault="00BA38B2" w:rsidP="00BA38B2"/>
    <w:p w14:paraId="69DF88C5" w14:textId="77777777" w:rsidR="00BA38B2" w:rsidRDefault="00BA38B2" w:rsidP="00BA38B2">
      <w:pPr>
        <w:pStyle w:val="Heading4"/>
      </w:pPr>
      <w:r>
        <w:t>Vote neg.</w:t>
      </w:r>
    </w:p>
    <w:p w14:paraId="3F8ECC93" w14:textId="77777777" w:rsidR="00BA38B2" w:rsidRDefault="00BA38B2" w:rsidP="00BA38B2">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644B0987" w14:textId="77777777" w:rsidR="00BA38B2" w:rsidRDefault="00BA38B2" w:rsidP="00BA38B2">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2DB96FFD" w14:textId="77777777" w:rsidR="00BA38B2" w:rsidRDefault="00BA38B2" w:rsidP="00BA38B2"/>
    <w:p w14:paraId="3E09FE9F" w14:textId="77777777" w:rsidR="00BA38B2" w:rsidRPr="00A81419" w:rsidRDefault="00BA38B2" w:rsidP="00BA38B2"/>
    <w:p w14:paraId="2079FF11" w14:textId="77777777" w:rsidR="00BA38B2" w:rsidRDefault="00BA38B2" w:rsidP="00BA38B2"/>
    <w:p w14:paraId="033AF8D6" w14:textId="77777777" w:rsidR="00BA38B2" w:rsidRDefault="00BA38B2" w:rsidP="00BA38B2">
      <w:pPr>
        <w:pStyle w:val="Heading3"/>
      </w:pPr>
      <w:r>
        <w:t>DA---1NC</w:t>
      </w:r>
    </w:p>
    <w:p w14:paraId="0868CC10" w14:textId="77777777" w:rsidR="00BA38B2" w:rsidRPr="00EB7D96" w:rsidRDefault="00BA38B2" w:rsidP="00BA38B2">
      <w:pPr>
        <w:pStyle w:val="Heading4"/>
      </w:pPr>
      <w:r>
        <w:t xml:space="preserve">CR passes now to </w:t>
      </w:r>
      <w:r>
        <w:rPr>
          <w:u w:val="single"/>
        </w:rPr>
        <w:t>avert</w:t>
      </w:r>
      <w:r>
        <w:t xml:space="preserve"> a shutdown, but </w:t>
      </w:r>
      <w:r w:rsidRPr="000220AD">
        <w:rPr>
          <w:u w:val="single"/>
        </w:rPr>
        <w:t>speed</w:t>
      </w:r>
      <w:r>
        <w:t xml:space="preserve"> and </w:t>
      </w:r>
      <w:r w:rsidRPr="000220AD">
        <w:rPr>
          <w:u w:val="single"/>
        </w:rPr>
        <w:t>bipartisanship</w:t>
      </w:r>
      <w:r>
        <w:t xml:space="preserve"> is </w:t>
      </w:r>
      <w:r>
        <w:rPr>
          <w:u w:val="single"/>
        </w:rPr>
        <w:t>key</w:t>
      </w:r>
      <w:r>
        <w:t>.</w:t>
      </w:r>
    </w:p>
    <w:p w14:paraId="37693CA2" w14:textId="77777777" w:rsidR="00BA38B2" w:rsidRDefault="00BA38B2" w:rsidP="00BA38B2">
      <w:r w:rsidRPr="00EB7D96">
        <w:rPr>
          <w:rStyle w:val="Style13ptBold"/>
        </w:rPr>
        <w:t>Scanland 8-12</w:t>
      </w:r>
      <w:r>
        <w:t>. (Brendon, August 12</w:t>
      </w:r>
      <w:r w:rsidRPr="00EB7D96">
        <w:rPr>
          <w:vertAlign w:val="superscript"/>
        </w:rPr>
        <w:t>th</w:t>
      </w:r>
      <w:r>
        <w:t xml:space="preserve">, “Congress Faces Tight Deadline to Fund Government, Short-Term Spending Bill Appears Likely”, WENY News, </w:t>
      </w:r>
      <w:r w:rsidRPr="00EB7D96">
        <w:t>https://www.weny.com/story/52998710/congress-faces-tight-deadline-to-fund-government-shortterm-spending-bill-appears-likely</w:t>
      </w:r>
      <w:r>
        <w:t>)</w:t>
      </w:r>
    </w:p>
    <w:p w14:paraId="5B47F3DF" w14:textId="77777777" w:rsidR="00BA38B2" w:rsidRPr="00EB7D96" w:rsidRDefault="00BA38B2" w:rsidP="00BA38B2">
      <w:pPr>
        <w:rPr>
          <w:sz w:val="16"/>
        </w:rPr>
      </w:pPr>
      <w:r w:rsidRPr="00EB7D96">
        <w:rPr>
          <w:sz w:val="16"/>
        </w:rPr>
        <w:t>Congress will return to Washington next month well behind schedule on its obligation to fund the government. </w:t>
      </w:r>
    </w:p>
    <w:p w14:paraId="7263AB8B" w14:textId="77777777" w:rsidR="00BA38B2" w:rsidRPr="00EB7D96" w:rsidRDefault="00BA38B2" w:rsidP="00BA38B2">
      <w:pPr>
        <w:rPr>
          <w:sz w:val="16"/>
        </w:rPr>
      </w:pPr>
      <w:r w:rsidRPr="00EB7D96">
        <w:rPr>
          <w:rStyle w:val="StyleUnderline"/>
          <w:highlight w:val="cyan"/>
        </w:rPr>
        <w:t>Given the tight window</w:t>
      </w:r>
      <w:r w:rsidRPr="00EB7D96">
        <w:rPr>
          <w:rStyle w:val="StyleUnderline"/>
        </w:rPr>
        <w:t xml:space="preserve"> from</w:t>
      </w:r>
      <w:r w:rsidRPr="00EB7D96">
        <w:rPr>
          <w:sz w:val="16"/>
        </w:rPr>
        <w:t xml:space="preserve"> when lawmakers </w:t>
      </w:r>
      <w:r w:rsidRPr="00EB7D96">
        <w:rPr>
          <w:rStyle w:val="StyleUnderline"/>
        </w:rPr>
        <w:t>return to</w:t>
      </w:r>
      <w:r w:rsidRPr="00EB7D96">
        <w:rPr>
          <w:sz w:val="16"/>
        </w:rPr>
        <w:t xml:space="preserve"> DC and </w:t>
      </w:r>
      <w:r w:rsidRPr="00EB7D96">
        <w:rPr>
          <w:rStyle w:val="StyleUnderline"/>
        </w:rPr>
        <w:t xml:space="preserve">the Oct. 1 funding deadline, </w:t>
      </w:r>
      <w:r w:rsidRPr="00EB7D96">
        <w:rPr>
          <w:rStyle w:val="StyleUnderline"/>
          <w:highlight w:val="cyan"/>
        </w:rPr>
        <w:t xml:space="preserve">the likely outcome will be </w:t>
      </w:r>
      <w:r w:rsidRPr="00EB7D96">
        <w:rPr>
          <w:rStyle w:val="Emphasis"/>
        </w:rPr>
        <w:t>another</w:t>
      </w:r>
      <w:r w:rsidRPr="00EB7D96">
        <w:rPr>
          <w:rStyle w:val="StyleUnderline"/>
        </w:rPr>
        <w:t xml:space="preserve"> </w:t>
      </w:r>
      <w:r w:rsidRPr="00EB7D96">
        <w:rPr>
          <w:rStyle w:val="StyleUnderline"/>
          <w:highlight w:val="cyan"/>
        </w:rPr>
        <w:t>short-term spending</w:t>
      </w:r>
      <w:r w:rsidRPr="00EB7D96">
        <w:rPr>
          <w:rStyle w:val="StyleUnderline"/>
        </w:rPr>
        <w:t xml:space="preserve"> measure that </w:t>
      </w:r>
      <w:r w:rsidRPr="00EB7D96">
        <w:rPr>
          <w:rStyle w:val="Emphasis"/>
        </w:rPr>
        <w:t>maintains</w:t>
      </w:r>
      <w:r w:rsidRPr="00EB7D96">
        <w:rPr>
          <w:sz w:val="16"/>
        </w:rPr>
        <w:t xml:space="preserve"> current levels of </w:t>
      </w:r>
      <w:r w:rsidRPr="00EB7D96">
        <w:rPr>
          <w:rStyle w:val="Emphasis"/>
        </w:rPr>
        <w:t>funding</w:t>
      </w:r>
      <w:r w:rsidRPr="00EB7D96">
        <w:rPr>
          <w:sz w:val="16"/>
        </w:rPr>
        <w:t xml:space="preserve"> in place since the Biden administration. However, experts aren't ruling a potential shutdown.</w:t>
      </w:r>
    </w:p>
    <w:p w14:paraId="74B8E529" w14:textId="77777777" w:rsidR="00BA38B2" w:rsidRPr="00EB7D96" w:rsidRDefault="00BA38B2" w:rsidP="00BA38B2">
      <w:pPr>
        <w:rPr>
          <w:sz w:val="16"/>
        </w:rPr>
      </w:pPr>
      <w:r w:rsidRPr="00EB7D96">
        <w:rPr>
          <w:rStyle w:val="StyleUnderline"/>
        </w:rPr>
        <w:t xml:space="preserve">The countdown is </w:t>
      </w:r>
      <w:r w:rsidRPr="00EB7D96">
        <w:rPr>
          <w:rStyle w:val="Emphasis"/>
        </w:rPr>
        <w:t>on</w:t>
      </w:r>
      <w:r w:rsidRPr="00EB7D96">
        <w:rPr>
          <w:sz w:val="16"/>
        </w:rPr>
        <w:t xml:space="preserve"> — just weeks remain before lawmakers must act to keep the government running past Sept. 30. </w:t>
      </w:r>
    </w:p>
    <w:p w14:paraId="743C44DC" w14:textId="77777777" w:rsidR="00BA38B2" w:rsidRPr="00EB7D96" w:rsidRDefault="00BA38B2" w:rsidP="00BA38B2">
      <w:pPr>
        <w:rPr>
          <w:sz w:val="16"/>
        </w:rPr>
      </w:pPr>
      <w:r w:rsidRPr="00EB7D96">
        <w:rPr>
          <w:rStyle w:val="StyleUnderline"/>
        </w:rPr>
        <w:t xml:space="preserve">Some </w:t>
      </w:r>
      <w:r w:rsidRPr="00EB7D96">
        <w:rPr>
          <w:rStyle w:val="StyleUnderline"/>
          <w:highlight w:val="cyan"/>
        </w:rPr>
        <w:t>Republicans want to push</w:t>
      </w:r>
      <w:r w:rsidRPr="00EB7D96">
        <w:rPr>
          <w:rStyle w:val="StyleUnderline"/>
        </w:rPr>
        <w:t xml:space="preserve"> through new, </w:t>
      </w:r>
      <w:r w:rsidRPr="00EB7D96">
        <w:rPr>
          <w:rStyle w:val="StyleUnderline"/>
          <w:highlight w:val="cyan"/>
        </w:rPr>
        <w:t>full-year</w:t>
      </w:r>
      <w:r w:rsidRPr="00EB7D96">
        <w:rPr>
          <w:rStyle w:val="StyleUnderline"/>
        </w:rPr>
        <w:t xml:space="preserve"> spending </w:t>
      </w:r>
      <w:r w:rsidRPr="00EB7D96">
        <w:rPr>
          <w:rStyle w:val="StyleUnderline"/>
          <w:highlight w:val="cyan"/>
        </w:rPr>
        <w:t>bills</w:t>
      </w:r>
      <w:r w:rsidRPr="00EB7D96">
        <w:rPr>
          <w:rStyle w:val="StyleUnderline"/>
        </w:rPr>
        <w:t xml:space="preserve"> for 2026</w:t>
      </w:r>
      <w:r w:rsidRPr="00EB7D96">
        <w:rPr>
          <w:sz w:val="16"/>
        </w:rPr>
        <w:t xml:space="preserve">. However, </w:t>
      </w:r>
      <w:r w:rsidRPr="00EB7D96">
        <w:rPr>
          <w:rStyle w:val="StyleUnderline"/>
          <w:highlight w:val="cyan"/>
        </w:rPr>
        <w:t xml:space="preserve">appropriators are </w:t>
      </w:r>
      <w:r w:rsidRPr="00EB7D96">
        <w:rPr>
          <w:rStyle w:val="Emphasis"/>
          <w:highlight w:val="cyan"/>
        </w:rPr>
        <w:t>far behind</w:t>
      </w:r>
      <w:r w:rsidRPr="00EB7D96">
        <w:rPr>
          <w:rStyle w:val="StyleUnderline"/>
        </w:rPr>
        <w:t xml:space="preserve"> after</w:t>
      </w:r>
      <w:r w:rsidRPr="00EB7D96">
        <w:rPr>
          <w:sz w:val="16"/>
        </w:rPr>
        <w:t xml:space="preserve"> spending much of the year </w:t>
      </w:r>
      <w:r w:rsidRPr="00EB7D96">
        <w:rPr>
          <w:rStyle w:val="StyleUnderline"/>
        </w:rPr>
        <w:t>working to pass the</w:t>
      </w:r>
      <w:r w:rsidRPr="00EB7D96">
        <w:rPr>
          <w:sz w:val="16"/>
        </w:rPr>
        <w:t xml:space="preserve"> president’s “</w:t>
      </w:r>
      <w:r w:rsidRPr="00EB7D96">
        <w:rPr>
          <w:rStyle w:val="StyleUnderline"/>
        </w:rPr>
        <w:t>one, big beautiful bill</w:t>
      </w:r>
      <w:r w:rsidRPr="00EB7D96">
        <w:rPr>
          <w:sz w:val="16"/>
        </w:rPr>
        <w:t>.” </w:t>
      </w:r>
    </w:p>
    <w:p w14:paraId="472AAC93" w14:textId="77777777" w:rsidR="00BA38B2" w:rsidRPr="00EB7D96" w:rsidRDefault="00BA38B2" w:rsidP="00BA38B2">
      <w:pPr>
        <w:rPr>
          <w:sz w:val="16"/>
        </w:rPr>
      </w:pPr>
      <w:r w:rsidRPr="00EB7D96">
        <w:rPr>
          <w:sz w:val="16"/>
        </w:rPr>
        <w:t xml:space="preserve">“Because of reconciliation, we're a little bit behind. </w:t>
      </w:r>
      <w:r w:rsidRPr="00EB7D96">
        <w:rPr>
          <w:rStyle w:val="StyleUnderline"/>
        </w:rPr>
        <w:t xml:space="preserve">We may not get to appropriations this year. </w:t>
      </w:r>
      <w:r w:rsidRPr="00EB7D96">
        <w:rPr>
          <w:rStyle w:val="StyleUnderline"/>
          <w:highlight w:val="cyan"/>
        </w:rPr>
        <w:t xml:space="preserve">It might end up being a </w:t>
      </w:r>
      <w:r w:rsidRPr="00EB7D96">
        <w:rPr>
          <w:rStyle w:val="Emphasis"/>
          <w:highlight w:val="cyan"/>
        </w:rPr>
        <w:t>C.R.</w:t>
      </w:r>
      <w:r w:rsidRPr="00EB7D96">
        <w:rPr>
          <w:sz w:val="16"/>
        </w:rPr>
        <w:t xml:space="preserve"> where we have flat funding for another year,” said Rep. Nick Langworthy (R-N.Y.).</w:t>
      </w:r>
    </w:p>
    <w:p w14:paraId="4B2B5898" w14:textId="77777777" w:rsidR="00BA38B2" w:rsidRPr="00EB7D96" w:rsidRDefault="00BA38B2" w:rsidP="00BA38B2">
      <w:pPr>
        <w:rPr>
          <w:sz w:val="16"/>
        </w:rPr>
      </w:pPr>
      <w:r w:rsidRPr="00EB7D96">
        <w:rPr>
          <w:rStyle w:val="StyleUnderline"/>
        </w:rPr>
        <w:t>Although not ideal</w:t>
      </w:r>
      <w:r w:rsidRPr="00EB7D96">
        <w:rPr>
          <w:sz w:val="16"/>
        </w:rPr>
        <w:t xml:space="preserve">, some </w:t>
      </w:r>
      <w:r w:rsidRPr="00EB7D96">
        <w:rPr>
          <w:rStyle w:val="StyleUnderline"/>
        </w:rPr>
        <w:t>Republicans</w:t>
      </w:r>
      <w:r w:rsidRPr="00EB7D96">
        <w:rPr>
          <w:sz w:val="16"/>
        </w:rPr>
        <w:t xml:space="preserve">, including Langworthy, </w:t>
      </w:r>
      <w:r w:rsidRPr="00EB7D96">
        <w:rPr>
          <w:rStyle w:val="StyleUnderline"/>
        </w:rPr>
        <w:t xml:space="preserve">say </w:t>
      </w:r>
      <w:r w:rsidRPr="00EB7D96">
        <w:rPr>
          <w:rStyle w:val="StyleUnderline"/>
          <w:highlight w:val="cyan"/>
        </w:rPr>
        <w:t>another continuing resolution</w:t>
      </w:r>
      <w:r w:rsidRPr="00EB7D96">
        <w:rPr>
          <w:sz w:val="16"/>
        </w:rPr>
        <w:t xml:space="preserve"> — or C.R. — </w:t>
      </w:r>
      <w:r w:rsidRPr="00EB7D96">
        <w:rPr>
          <w:rStyle w:val="StyleUnderline"/>
        </w:rPr>
        <w:t xml:space="preserve">could be </w:t>
      </w:r>
      <w:r w:rsidRPr="00EB7D96">
        <w:rPr>
          <w:rStyle w:val="Emphasis"/>
          <w:highlight w:val="cyan"/>
        </w:rPr>
        <w:t>inevitable</w:t>
      </w:r>
      <w:r w:rsidRPr="00EB7D96">
        <w:rPr>
          <w:sz w:val="16"/>
        </w:rPr>
        <w:t xml:space="preserve"> in order </w:t>
      </w:r>
      <w:r w:rsidRPr="00EB7D96">
        <w:rPr>
          <w:rStyle w:val="Emphasis"/>
          <w:highlight w:val="cyan"/>
        </w:rPr>
        <w:t>to keep the government open</w:t>
      </w:r>
      <w:r w:rsidRPr="00EB7D96">
        <w:rPr>
          <w:sz w:val="16"/>
        </w:rPr>
        <w:t xml:space="preserve"> while lawmakers seek a broader spending deal. </w:t>
      </w:r>
    </w:p>
    <w:p w14:paraId="58F2AD36" w14:textId="77777777" w:rsidR="00BA38B2" w:rsidRPr="00EB7D96" w:rsidRDefault="00BA38B2" w:rsidP="00BA38B2">
      <w:pPr>
        <w:rPr>
          <w:sz w:val="16"/>
        </w:rPr>
      </w:pPr>
      <w:r w:rsidRPr="00EB7D96">
        <w:rPr>
          <w:sz w:val="16"/>
        </w:rPr>
        <w:t>“It doesn't allow for administrative priorities, it doesn't allow us to pivot our priorities as the Congress. We'll be stuck at the Biden level of spending,” Langworthy said. </w:t>
      </w:r>
    </w:p>
    <w:p w14:paraId="70EBE354" w14:textId="77777777" w:rsidR="00BA38B2" w:rsidRPr="00EB7D96" w:rsidRDefault="00BA38B2" w:rsidP="00BA38B2">
      <w:pPr>
        <w:rPr>
          <w:sz w:val="16"/>
        </w:rPr>
      </w:pPr>
      <w:r w:rsidRPr="00EB7D96">
        <w:rPr>
          <w:sz w:val="16"/>
        </w:rPr>
        <w:t>“</w:t>
      </w:r>
      <w:r w:rsidRPr="00EB7D96">
        <w:rPr>
          <w:rStyle w:val="StyleUnderline"/>
          <w:highlight w:val="cyan"/>
        </w:rPr>
        <w:t>It’s</w:t>
      </w:r>
      <w:r w:rsidRPr="00EB7D96">
        <w:rPr>
          <w:rStyle w:val="StyleUnderline"/>
        </w:rPr>
        <w:t xml:space="preserve"> a </w:t>
      </w:r>
      <w:r w:rsidRPr="00EB7D96">
        <w:rPr>
          <w:rStyle w:val="Emphasis"/>
          <w:highlight w:val="cyan"/>
        </w:rPr>
        <w:t>very</w:t>
      </w:r>
      <w:r w:rsidRPr="00EB7D96">
        <w:rPr>
          <w:rStyle w:val="StyleUnderline"/>
          <w:highlight w:val="cyan"/>
        </w:rPr>
        <w:t xml:space="preserve"> tough</w:t>
      </w:r>
      <w:r w:rsidRPr="00EB7D96">
        <w:rPr>
          <w:rStyle w:val="StyleUnderline"/>
        </w:rPr>
        <w:t xml:space="preserve"> process</w:t>
      </w:r>
      <w:r w:rsidRPr="00EB7D96">
        <w:rPr>
          <w:sz w:val="16"/>
        </w:rPr>
        <w:t>. As much as people say, well, Congress can control the purse strings. Yes, to a degree. But getting these projects done is very, very complicated,” said Rep. Mike Kelly (R-Pa.).</w:t>
      </w:r>
    </w:p>
    <w:p w14:paraId="247D113E" w14:textId="77777777" w:rsidR="00BA38B2" w:rsidRPr="00EB7D96" w:rsidRDefault="00BA38B2" w:rsidP="00BA38B2">
      <w:pPr>
        <w:rPr>
          <w:sz w:val="16"/>
        </w:rPr>
      </w:pPr>
      <w:r w:rsidRPr="00EB7D96">
        <w:rPr>
          <w:sz w:val="16"/>
        </w:rPr>
        <w:t>Democrats say a potential shutdown would be on Republicans, who control both chambers of Congress and the White House. </w:t>
      </w:r>
    </w:p>
    <w:p w14:paraId="6D0B3796" w14:textId="77777777" w:rsidR="00BA38B2" w:rsidRPr="00EB7D96" w:rsidRDefault="00BA38B2" w:rsidP="00BA38B2">
      <w:pPr>
        <w:rPr>
          <w:sz w:val="16"/>
        </w:rPr>
      </w:pPr>
      <w:r w:rsidRPr="00EB7D96">
        <w:rPr>
          <w:sz w:val="16"/>
        </w:rPr>
        <w:t>“You control everything — the House, the Senate and the presidency. What's your strategy right now? They can't even agree amongst themselves,” said Rep. Pete Aguilar (D-Calif.), before lawmakers left for recess in July. “We're going to be in a position where they own everything that is happening in September if we lead toward a shutdown.” </w:t>
      </w:r>
    </w:p>
    <w:p w14:paraId="62605AF1" w14:textId="77777777" w:rsidR="00BA38B2" w:rsidRPr="00EB7D96" w:rsidRDefault="00BA38B2" w:rsidP="00BA38B2">
      <w:pPr>
        <w:rPr>
          <w:sz w:val="16"/>
        </w:rPr>
      </w:pPr>
      <w:r w:rsidRPr="00EB7D96">
        <w:rPr>
          <w:rStyle w:val="StyleUnderline"/>
          <w:highlight w:val="cyan"/>
        </w:rPr>
        <w:t>C</w:t>
      </w:r>
      <w:r w:rsidRPr="00EB7D96">
        <w:rPr>
          <w:rStyle w:val="StyleUnderline"/>
        </w:rPr>
        <w:t xml:space="preserve">ontinuing </w:t>
      </w:r>
      <w:r w:rsidRPr="00EB7D96">
        <w:rPr>
          <w:rStyle w:val="StyleUnderline"/>
          <w:highlight w:val="cyan"/>
        </w:rPr>
        <w:t>r</w:t>
      </w:r>
      <w:r w:rsidRPr="00EB7D96">
        <w:rPr>
          <w:rStyle w:val="StyleUnderline"/>
        </w:rPr>
        <w:t>esolution</w:t>
      </w:r>
      <w:r w:rsidRPr="00EB7D96">
        <w:rPr>
          <w:rStyle w:val="StyleUnderline"/>
          <w:highlight w:val="cyan"/>
        </w:rPr>
        <w:t>s</w:t>
      </w:r>
      <w:r w:rsidRPr="00EB7D96">
        <w:rPr>
          <w:rStyle w:val="StyleUnderline"/>
        </w:rPr>
        <w:t xml:space="preserve"> have </w:t>
      </w:r>
      <w:r w:rsidRPr="00EB7D96">
        <w:rPr>
          <w:rStyle w:val="StyleUnderline"/>
          <w:highlight w:val="cyan"/>
        </w:rPr>
        <w:t xml:space="preserve">become </w:t>
      </w:r>
      <w:r w:rsidRPr="00EB7D96">
        <w:rPr>
          <w:rStyle w:val="Emphasis"/>
          <w:highlight w:val="cyan"/>
        </w:rPr>
        <w:t>more common</w:t>
      </w:r>
      <w:r w:rsidRPr="00EB7D96">
        <w:rPr>
          <w:sz w:val="16"/>
        </w:rPr>
        <w:t xml:space="preserve"> in recent decades </w:t>
      </w:r>
      <w:r w:rsidRPr="00EB7D96">
        <w:rPr>
          <w:rStyle w:val="StyleUnderline"/>
        </w:rPr>
        <w:t xml:space="preserve">and are now </w:t>
      </w:r>
      <w:r w:rsidRPr="00EB7D96">
        <w:rPr>
          <w:rStyle w:val="StyleUnderline"/>
          <w:highlight w:val="cyan"/>
        </w:rPr>
        <w:t xml:space="preserve">essentially the </w:t>
      </w:r>
      <w:r w:rsidRPr="00EB7D96">
        <w:rPr>
          <w:rStyle w:val="Emphasis"/>
          <w:highlight w:val="cyan"/>
        </w:rPr>
        <w:t>norm</w:t>
      </w:r>
      <w:r w:rsidRPr="00EB7D96">
        <w:rPr>
          <w:rStyle w:val="StyleUnderline"/>
          <w:highlight w:val="cyan"/>
        </w:rPr>
        <w:t xml:space="preserve"> to avoid</w:t>
      </w:r>
      <w:r w:rsidRPr="00EB7D96">
        <w:rPr>
          <w:rStyle w:val="StyleUnderline"/>
        </w:rPr>
        <w:t xml:space="preserve"> government </w:t>
      </w:r>
      <w:r w:rsidRPr="00EB7D96">
        <w:rPr>
          <w:rStyle w:val="Emphasis"/>
          <w:highlight w:val="cyan"/>
        </w:rPr>
        <w:t>shutdowns</w:t>
      </w:r>
      <w:r w:rsidRPr="00EB7D96">
        <w:rPr>
          <w:sz w:val="16"/>
        </w:rPr>
        <w:t>. </w:t>
      </w:r>
    </w:p>
    <w:p w14:paraId="258DCDA8" w14:textId="77777777" w:rsidR="00BA38B2" w:rsidRPr="00EB7D96" w:rsidRDefault="00BA38B2" w:rsidP="00BA38B2">
      <w:pPr>
        <w:rPr>
          <w:sz w:val="16"/>
        </w:rPr>
      </w:pPr>
      <w:r w:rsidRPr="00EB7D96">
        <w:rPr>
          <w:sz w:val="16"/>
        </w:rPr>
        <w:t>“A continuing resolution should be viewed as a failure in budgeting,” said Dominik Lett, a budget policy analyst at the Cato Institute. </w:t>
      </w:r>
    </w:p>
    <w:p w14:paraId="4C177468" w14:textId="77777777" w:rsidR="00BA38B2" w:rsidRPr="00EB7D96" w:rsidRDefault="00BA38B2" w:rsidP="00BA38B2">
      <w:pPr>
        <w:rPr>
          <w:sz w:val="16"/>
        </w:rPr>
      </w:pPr>
      <w:r w:rsidRPr="00EB7D96">
        <w:rPr>
          <w:sz w:val="16"/>
        </w:rPr>
        <w:t>Lett says Congress is failing to complete one of its most important obligations. </w:t>
      </w:r>
    </w:p>
    <w:p w14:paraId="3AD99379" w14:textId="77777777" w:rsidR="00BA38B2" w:rsidRPr="00EB7D96" w:rsidRDefault="00BA38B2" w:rsidP="00BA38B2">
      <w:pPr>
        <w:rPr>
          <w:sz w:val="16"/>
        </w:rPr>
      </w:pPr>
      <w:r w:rsidRPr="00EB7D96">
        <w:rPr>
          <w:sz w:val="16"/>
        </w:rPr>
        <w:t>“We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47FB4CB1" w14:textId="77777777" w:rsidR="00BA38B2" w:rsidRPr="00EB7D96" w:rsidRDefault="00BA38B2" w:rsidP="00BA38B2">
      <w:pPr>
        <w:rPr>
          <w:sz w:val="16"/>
        </w:rPr>
      </w:pPr>
      <w:r w:rsidRPr="00EB7D96">
        <w:rPr>
          <w:rStyle w:val="StyleUnderline"/>
          <w:highlight w:val="cyan"/>
        </w:rPr>
        <w:t>Republicans</w:t>
      </w:r>
      <w:r w:rsidRPr="00EB7D96">
        <w:rPr>
          <w:rStyle w:val="StyleUnderline"/>
        </w:rPr>
        <w:t xml:space="preserve"> will </w:t>
      </w:r>
      <w:r w:rsidRPr="00EB7D96">
        <w:rPr>
          <w:rStyle w:val="Emphasis"/>
          <w:highlight w:val="cyan"/>
        </w:rPr>
        <w:t>need support from Democrats</w:t>
      </w:r>
      <w:r w:rsidRPr="00EB7D96">
        <w:rPr>
          <w:rStyle w:val="StyleUnderline"/>
        </w:rPr>
        <w:t xml:space="preserve"> to reach the 60-vote threshold in the Senate </w:t>
      </w:r>
      <w:r w:rsidRPr="00EB7D96">
        <w:rPr>
          <w:rStyle w:val="StyleUnderline"/>
          <w:highlight w:val="cyan"/>
        </w:rPr>
        <w:t xml:space="preserve">to </w:t>
      </w:r>
      <w:r w:rsidRPr="00EB7D96">
        <w:rPr>
          <w:rStyle w:val="Emphasis"/>
          <w:highlight w:val="cyan"/>
        </w:rPr>
        <w:t>approve any spending</w:t>
      </w:r>
      <w:r w:rsidRPr="00EB7D96">
        <w:rPr>
          <w:sz w:val="16"/>
        </w:rPr>
        <w:t xml:space="preserve"> bills. </w:t>
      </w:r>
      <w:r w:rsidRPr="00EB7D96">
        <w:rPr>
          <w:rStyle w:val="StyleUnderline"/>
        </w:rPr>
        <w:t>That could provide Democrats with an opportunity to win</w:t>
      </w:r>
      <w:r w:rsidRPr="00EB7D96">
        <w:rPr>
          <w:sz w:val="16"/>
        </w:rPr>
        <w:t xml:space="preserve"> some </w:t>
      </w:r>
      <w:r w:rsidRPr="00EB7D96">
        <w:rPr>
          <w:rStyle w:val="Emphasis"/>
        </w:rPr>
        <w:t>concessions</w:t>
      </w:r>
      <w:r w:rsidRPr="00EB7D96">
        <w:rPr>
          <w:sz w:val="16"/>
        </w:rPr>
        <w:t xml:space="preserve"> on clean energy tax credits and other priorities. </w:t>
      </w:r>
    </w:p>
    <w:p w14:paraId="0EBA03F0" w14:textId="77777777" w:rsidR="00BA38B2" w:rsidRPr="00EB7D96" w:rsidRDefault="00BA38B2" w:rsidP="00BA38B2">
      <w:pPr>
        <w:rPr>
          <w:sz w:val="16"/>
        </w:rPr>
      </w:pPr>
      <w:r w:rsidRPr="00EB7D96">
        <w:rPr>
          <w:sz w:val="16"/>
        </w:rPr>
        <w:t>“They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1135B54E" w14:textId="77777777" w:rsidR="00BA38B2" w:rsidRPr="00EB7D96" w:rsidRDefault="00BA38B2" w:rsidP="00BA38B2">
      <w:pPr>
        <w:rPr>
          <w:sz w:val="16"/>
        </w:rPr>
      </w:pPr>
      <w:r w:rsidRPr="00EB7D96">
        <w:rPr>
          <w:sz w:val="16"/>
        </w:rPr>
        <w:t>Depending on how those negotiations unfold could determine whether Congress finds common ground — or if the country edges closer to another shutdown showdown. </w:t>
      </w:r>
    </w:p>
    <w:p w14:paraId="54791DC4" w14:textId="77777777" w:rsidR="00BA38B2" w:rsidRPr="00EB7D96" w:rsidRDefault="00BA38B2" w:rsidP="00BA38B2">
      <w:pPr>
        <w:rPr>
          <w:sz w:val="16"/>
        </w:rPr>
      </w:pPr>
      <w:r w:rsidRPr="00EB7D96">
        <w:rPr>
          <w:sz w:val="16"/>
        </w:rPr>
        <w:t xml:space="preserve">“In all likelihood — </w:t>
      </w:r>
      <w:r w:rsidRPr="00EB7D96">
        <w:rPr>
          <w:rStyle w:val="StyleUnderline"/>
          <w:highlight w:val="cyan"/>
        </w:rPr>
        <w:t xml:space="preserve">because Republicans </w:t>
      </w:r>
      <w:r w:rsidRPr="00EB7D96">
        <w:rPr>
          <w:rStyle w:val="Emphasis"/>
          <w:highlight w:val="cyan"/>
        </w:rPr>
        <w:t>need 60 votes</w:t>
      </w:r>
      <w:r w:rsidRPr="00EB7D96">
        <w:rPr>
          <w:rStyle w:val="StyleUnderline"/>
        </w:rPr>
        <w:t xml:space="preserve"> in the Senate</w:t>
      </w:r>
      <w:r w:rsidRPr="00EB7D96">
        <w:rPr>
          <w:sz w:val="16"/>
        </w:rPr>
        <w:t xml:space="preserve"> — </w:t>
      </w:r>
      <w:r w:rsidRPr="00EB7D96">
        <w:rPr>
          <w:rStyle w:val="StyleUnderline"/>
          <w:highlight w:val="cyan"/>
        </w:rPr>
        <w:t>they'll</w:t>
      </w:r>
      <w:r w:rsidRPr="00EB7D96">
        <w:rPr>
          <w:sz w:val="16"/>
        </w:rPr>
        <w:t xml:space="preserve"> probably </w:t>
      </w:r>
      <w:r w:rsidRPr="00EB7D96">
        <w:rPr>
          <w:rStyle w:val="StyleUnderline"/>
          <w:highlight w:val="cyan"/>
        </w:rPr>
        <w:t xml:space="preserve">pursue a </w:t>
      </w:r>
      <w:r w:rsidRPr="00EB7D96">
        <w:rPr>
          <w:rStyle w:val="Emphasis"/>
          <w:highlight w:val="cyan"/>
        </w:rPr>
        <w:t>c</w:t>
      </w:r>
      <w:r w:rsidRPr="00EB7D96">
        <w:rPr>
          <w:rStyle w:val="Emphasis"/>
        </w:rPr>
        <w:t xml:space="preserve">ontinuing </w:t>
      </w:r>
      <w:r w:rsidRPr="00EB7D96">
        <w:rPr>
          <w:rStyle w:val="Emphasis"/>
          <w:highlight w:val="cyan"/>
        </w:rPr>
        <w:t>r</w:t>
      </w:r>
      <w:r w:rsidRPr="00EB7D96">
        <w:rPr>
          <w:rStyle w:val="Emphasis"/>
        </w:rPr>
        <w:t>esolution</w:t>
      </w:r>
      <w:r w:rsidRPr="00EB7D96">
        <w:rPr>
          <w:sz w:val="16"/>
        </w:rPr>
        <w:t xml:space="preserve">, kind of </w:t>
      </w:r>
      <w:r w:rsidRPr="00EB7D96">
        <w:rPr>
          <w:rStyle w:val="StyleUnderline"/>
          <w:highlight w:val="cyan"/>
        </w:rPr>
        <w:t>like</w:t>
      </w:r>
      <w:r w:rsidRPr="00EB7D96">
        <w:rPr>
          <w:rStyle w:val="StyleUnderline"/>
        </w:rPr>
        <w:t xml:space="preserve"> what happened </w:t>
      </w:r>
      <w:r w:rsidRPr="00EB7D96">
        <w:rPr>
          <w:rStyle w:val="StyleUnderline"/>
          <w:highlight w:val="cyan"/>
        </w:rPr>
        <w:t>for</w:t>
      </w:r>
      <w:r w:rsidRPr="00EB7D96">
        <w:rPr>
          <w:sz w:val="16"/>
        </w:rPr>
        <w:t xml:space="preserve"> fiscal year </w:t>
      </w:r>
      <w:r w:rsidRPr="00EB7D96">
        <w:rPr>
          <w:rStyle w:val="StyleUnderline"/>
          <w:highlight w:val="cyan"/>
        </w:rPr>
        <w:t>2025</w:t>
      </w:r>
      <w:r w:rsidRPr="00EB7D96">
        <w:rPr>
          <w:sz w:val="16"/>
        </w:rPr>
        <w:t>,” said Lett. </w:t>
      </w:r>
    </w:p>
    <w:p w14:paraId="4577DD64" w14:textId="77777777" w:rsidR="00BA38B2" w:rsidRPr="00EB7D96" w:rsidRDefault="00BA38B2" w:rsidP="00BA38B2">
      <w:pPr>
        <w:rPr>
          <w:sz w:val="16"/>
        </w:rPr>
      </w:pPr>
      <w:r w:rsidRPr="00EB7D96">
        <w:rPr>
          <w:sz w:val="16"/>
        </w:rPr>
        <w:t>The White House has already unveiled its budget proposal for the next fiscal year, which includes big reductions in spending across the federal government. The proposed cuts, including the White House’s request for a 40% reduction for the National Institutes of Health, have sparked backlash among Democrats and various health care advocates. </w:t>
      </w:r>
    </w:p>
    <w:p w14:paraId="22752277" w14:textId="77777777" w:rsidR="00BA38B2" w:rsidRPr="00EB7D96" w:rsidRDefault="00BA38B2" w:rsidP="00BA38B2">
      <w:pPr>
        <w:rPr>
          <w:sz w:val="16"/>
        </w:rPr>
      </w:pPr>
      <w:r w:rsidRPr="00EB7D96">
        <w:rPr>
          <w:sz w:val="16"/>
        </w:rPr>
        <w:t>Republicans say the president’s request is merely the starting point before Congress makes its own changes, reaches an agreement and sends it back to the president. </w:t>
      </w:r>
    </w:p>
    <w:p w14:paraId="02B8009B" w14:textId="77777777" w:rsidR="00BA38B2" w:rsidRPr="00606B55" w:rsidRDefault="00BA38B2" w:rsidP="00BA38B2">
      <w:pPr>
        <w:rPr>
          <w:sz w:val="16"/>
        </w:rPr>
      </w:pPr>
      <w:r w:rsidRPr="00EB7D96">
        <w:rPr>
          <w:sz w:val="16"/>
        </w:rPr>
        <w:t>“That's all very theoretical. The president's budget isn't the Congress's budget. And the president's budget, in any administration, is a guideline. They obviously do a lot of things in the president's budget that probably won't come to reality because members of Congress have disagreements in policy,” Langworthy said. </w:t>
      </w:r>
    </w:p>
    <w:p w14:paraId="67FBF7D3" w14:textId="77777777" w:rsidR="00BA38B2" w:rsidRDefault="00BA38B2" w:rsidP="00BA38B2"/>
    <w:p w14:paraId="485F385D" w14:textId="77777777" w:rsidR="00BA38B2" w:rsidRPr="000220AD" w:rsidRDefault="00BA38B2" w:rsidP="00BA38B2">
      <w:pPr>
        <w:pStyle w:val="Heading4"/>
      </w:pPr>
      <w:r>
        <w:t xml:space="preserve">Labor reform throws Congress into </w:t>
      </w:r>
      <w:r>
        <w:rPr>
          <w:u w:val="single"/>
        </w:rPr>
        <w:t>chaos</w:t>
      </w:r>
      <w:r>
        <w:t xml:space="preserve">, halting </w:t>
      </w:r>
      <w:r>
        <w:rPr>
          <w:u w:val="single"/>
        </w:rPr>
        <w:t>any</w:t>
      </w:r>
      <w:r>
        <w:t xml:space="preserve"> negotiation.</w:t>
      </w:r>
    </w:p>
    <w:p w14:paraId="0802290C" w14:textId="77777777" w:rsidR="00BA38B2" w:rsidRPr="00835796" w:rsidRDefault="00BA38B2" w:rsidP="00BA38B2">
      <w:r w:rsidRPr="00F92FAA">
        <w:rPr>
          <w:rStyle w:val="Style13ptBold"/>
        </w:rPr>
        <w:t>Velazquez 25</w:t>
      </w:r>
      <w:r w:rsidRPr="00F92FAA">
        <w:t>, Professor of Law @ Indiana (Alvin, “The Death of Labor Law and the Rebirth of the Labor Movement,” Indiana Legal Studies Research Paper Number 543)</w:t>
      </w:r>
    </w:p>
    <w:p w14:paraId="55ED5BFE" w14:textId="77777777" w:rsidR="00BA38B2" w:rsidRPr="00F92FAA" w:rsidRDefault="00BA38B2" w:rsidP="00BA38B2">
      <w:pPr>
        <w:rPr>
          <w:sz w:val="16"/>
        </w:rPr>
      </w:pPr>
      <w:r w:rsidRPr="00F92FAA">
        <w:rPr>
          <w:sz w:val="16"/>
        </w:rPr>
        <w:t>B. Congress’s Failure to Act in Response to Counter-Insurgency</w:t>
      </w:r>
    </w:p>
    <w:p w14:paraId="0DEF06AE" w14:textId="77777777" w:rsidR="00BA38B2" w:rsidRPr="00F92FAA" w:rsidRDefault="00BA38B2" w:rsidP="00BA38B2">
      <w:pPr>
        <w:rPr>
          <w:sz w:val="16"/>
        </w:rPr>
      </w:pPr>
      <w:r w:rsidRPr="00F92FAA">
        <w:rPr>
          <w:sz w:val="16"/>
        </w:rPr>
        <w:t xml:space="preserve">The second major objection that someone may raise is that </w:t>
      </w:r>
      <w:r w:rsidRPr="00507FC5">
        <w:rPr>
          <w:rStyle w:val="StyleUnderline"/>
          <w:highlight w:val="cyan"/>
        </w:rPr>
        <w:t>Congress may refuse to act</w:t>
      </w:r>
      <w:r w:rsidRPr="00B1471A">
        <w:rPr>
          <w:rStyle w:val="StyleUnderline"/>
        </w:rPr>
        <w:t xml:space="preserve"> even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07FC5">
        <w:rPr>
          <w:rStyle w:val="Emphasis"/>
          <w:highlight w:val="cyan"/>
        </w:rPr>
        <w:t>convincing Congress</w:t>
      </w:r>
      <w:r w:rsidRPr="00507FC5">
        <w:rPr>
          <w:rStyle w:val="StyleUnderline"/>
          <w:highlight w:val="cyan"/>
        </w:rPr>
        <w:t xml:space="preserve"> to pass labor law reform has been </w:t>
      </w:r>
      <w:r w:rsidRPr="00507FC5">
        <w:rPr>
          <w:rStyle w:val="Emphasis"/>
          <w:highlight w:val="cyan"/>
        </w:rPr>
        <w:t>especially difficult</w:t>
      </w:r>
      <w:r w:rsidRPr="00507FC5">
        <w:rPr>
          <w:rStyle w:val="StyleUnderline"/>
          <w:highlight w:val="cyan"/>
        </w:rPr>
        <w:t xml:space="preserve"> even with a strong, and near filibuster-proof</w:t>
      </w:r>
      <w:r w:rsidRPr="00B1471A">
        <w:rPr>
          <w:rStyle w:val="StyleUnderline"/>
        </w:rPr>
        <w:t xml:space="preserve">, </w:t>
      </w:r>
      <w:r w:rsidRPr="00507FC5">
        <w:rPr>
          <w:rStyle w:val="Emphasis"/>
          <w:highlight w:val="cyan"/>
        </w:rPr>
        <w:t>Dem</w:t>
      </w:r>
      <w:r w:rsidRPr="00B1471A">
        <w:rPr>
          <w:rStyle w:val="StyleUnderline"/>
        </w:rPr>
        <w:t xml:space="preserve">ocratic </w:t>
      </w:r>
      <w:r w:rsidRPr="00507FC5">
        <w:rPr>
          <w:rStyle w:val="StyleUnderline"/>
          <w:highlight w:val="cyan"/>
        </w:rPr>
        <w:t>majority</w:t>
      </w:r>
      <w:r w:rsidRPr="00F92FAA">
        <w:rPr>
          <w:sz w:val="16"/>
        </w:rPr>
        <w:t>. To paraphrase the bankd Green Day, labor has long traveled on its own Boulevard of Broken Dreams.</w:t>
      </w:r>
    </w:p>
    <w:p w14:paraId="25DFE7CD" w14:textId="77777777" w:rsidR="00BA38B2" w:rsidRPr="00F92FAA" w:rsidRDefault="00BA38B2" w:rsidP="00BA38B2">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07FC5">
        <w:rPr>
          <w:rStyle w:val="Emphasis"/>
          <w:highlight w:val="cyan"/>
        </w:rPr>
        <w:t>EFCA</w:t>
      </w:r>
      <w:r w:rsidRPr="00F92FAA">
        <w:rPr>
          <w:sz w:val="16"/>
        </w:rPr>
        <w:t xml:space="preserve">)323 </w:t>
      </w:r>
      <w:r w:rsidRPr="00B1471A">
        <w:rPr>
          <w:rStyle w:val="StyleUnderline"/>
        </w:rPr>
        <w:t xml:space="preserve">which Congress </w:t>
      </w:r>
      <w:r w:rsidRPr="00507FC5">
        <w:rPr>
          <w:rStyle w:val="StyleUnderline"/>
          <w:highlight w:val="cyan"/>
        </w:rPr>
        <w:t>failed</w:t>
      </w:r>
      <w:r w:rsidRPr="00B1471A">
        <w:rPr>
          <w:rStyle w:val="StyleUnderline"/>
        </w:rPr>
        <w:t xml:space="preserve"> to pass in 2008 </w:t>
      </w:r>
      <w:r w:rsidRPr="00507FC5">
        <w:rPr>
          <w:rStyle w:val="StyleUnderline"/>
          <w:highlight w:val="cyan"/>
        </w:rPr>
        <w:t>when</w:t>
      </w:r>
      <w:r w:rsidRPr="00B1471A">
        <w:rPr>
          <w:rStyle w:val="StyleUnderline"/>
        </w:rPr>
        <w:t xml:space="preserve"> President </w:t>
      </w:r>
      <w:r w:rsidRPr="00507FC5">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07FC5">
        <w:rPr>
          <w:rStyle w:val="Emphasis"/>
          <w:highlight w:val="cyan"/>
        </w:rPr>
        <w:t>Dem</w:t>
      </w:r>
      <w:r w:rsidRPr="00B1471A">
        <w:rPr>
          <w:rStyle w:val="StyleUnderline"/>
        </w:rPr>
        <w:t>ocrat</w:t>
      </w:r>
      <w:r w:rsidRPr="00507FC5">
        <w:rPr>
          <w:rStyle w:val="Emphasis"/>
          <w:highlight w:val="cyan"/>
        </w:rPr>
        <w:t>s</w:t>
      </w:r>
      <w:r w:rsidRPr="00507FC5">
        <w:rPr>
          <w:rStyle w:val="Emphasis"/>
        </w:rPr>
        <w:t xml:space="preserve"> </w:t>
      </w:r>
      <w:r w:rsidRPr="00507FC5">
        <w:rPr>
          <w:rStyle w:val="StyleUnderline"/>
          <w:highlight w:val="cyan"/>
        </w:rPr>
        <w:t>refused</w:t>
      </w:r>
      <w:r w:rsidRPr="00B1471A">
        <w:rPr>
          <w:rStyle w:val="StyleUnderline"/>
        </w:rPr>
        <w:t xml:space="preserve"> to support key parts of the bill</w:t>
      </w:r>
      <w:r w:rsidRPr="00F92FAA">
        <w:rPr>
          <w:sz w:val="16"/>
        </w:rPr>
        <w:t xml:space="preserve">.325 The </w:t>
      </w:r>
      <w:r w:rsidRPr="00507FC5">
        <w:rPr>
          <w:rStyle w:val="StyleUnderline"/>
          <w:highlight w:val="cyan"/>
        </w:rPr>
        <w:t>Obama</w:t>
      </w:r>
      <w:r w:rsidRPr="00F92FAA">
        <w:rPr>
          <w:sz w:val="16"/>
        </w:rPr>
        <w:t xml:space="preserve"> administration </w:t>
      </w:r>
      <w:r w:rsidRPr="00507FC5">
        <w:rPr>
          <w:rStyle w:val="StyleUnderline"/>
          <w:highlight w:val="cyan"/>
        </w:rPr>
        <w:t>moved up the</w:t>
      </w:r>
      <w:r w:rsidRPr="00B1471A">
        <w:rPr>
          <w:rStyle w:val="StyleUnderline"/>
        </w:rPr>
        <w:t xml:space="preserve"> </w:t>
      </w:r>
      <w:r w:rsidRPr="00507FC5">
        <w:rPr>
          <w:rStyle w:val="Emphasis"/>
          <w:highlight w:val="cyan"/>
        </w:rPr>
        <w:t>A</w:t>
      </w:r>
      <w:r w:rsidRPr="00B1471A">
        <w:rPr>
          <w:rStyle w:val="StyleUnderline"/>
        </w:rPr>
        <w:t xml:space="preserve">ffordable </w:t>
      </w:r>
      <w:r w:rsidRPr="00507FC5">
        <w:rPr>
          <w:rStyle w:val="Emphasis"/>
          <w:highlight w:val="cyan"/>
        </w:rPr>
        <w:t>C</w:t>
      </w:r>
      <w:r w:rsidRPr="00B1471A">
        <w:rPr>
          <w:rStyle w:val="StyleUnderline"/>
        </w:rPr>
        <w:t xml:space="preserve">are </w:t>
      </w:r>
      <w:r w:rsidRPr="00507FC5">
        <w:rPr>
          <w:rStyle w:val="Emphasis"/>
          <w:highlight w:val="cyan"/>
        </w:rPr>
        <w:t>A</w:t>
      </w:r>
      <w:r w:rsidRPr="00B1471A">
        <w:rPr>
          <w:rStyle w:val="StyleUnderline"/>
        </w:rPr>
        <w:t>ct in the legislative queue and passed that Act instead</w:t>
      </w:r>
      <w:r w:rsidRPr="00F92FAA">
        <w:rPr>
          <w:sz w:val="16"/>
        </w:rPr>
        <w:t xml:space="preserve">. </w:t>
      </w:r>
      <w:r w:rsidRPr="00B1471A">
        <w:rPr>
          <w:rStyle w:val="StyleUnderline"/>
        </w:rPr>
        <w:t xml:space="preserve">EFCA languished, </w:t>
      </w:r>
      <w:r w:rsidRPr="00507FC5">
        <w:rPr>
          <w:rStyle w:val="StyleUnderline"/>
          <w:highlight w:val="cyan"/>
        </w:rPr>
        <w:t>and organized labor</w:t>
      </w:r>
      <w:r w:rsidRPr="00B1471A">
        <w:rPr>
          <w:rStyle w:val="StyleUnderline"/>
        </w:rPr>
        <w:t xml:space="preserve"> operatives </w:t>
      </w:r>
      <w:r w:rsidRPr="00507FC5">
        <w:rPr>
          <w:rStyle w:val="StyleUnderline"/>
          <w:highlight w:val="cyan"/>
        </w:rPr>
        <w:t>felt</w:t>
      </w:r>
      <w:r w:rsidRPr="00B1471A">
        <w:rPr>
          <w:rStyle w:val="StyleUnderline"/>
        </w:rPr>
        <w:t xml:space="preserve"> like the administration had </w:t>
      </w:r>
      <w:r w:rsidRPr="00507FC5">
        <w:rPr>
          <w:rStyle w:val="Emphasis"/>
          <w:highlight w:val="cyan"/>
        </w:rPr>
        <w:t>forgotten</w:t>
      </w:r>
      <w:r w:rsidRPr="00B1471A">
        <w:rPr>
          <w:rStyle w:val="StyleUnderline"/>
        </w:rPr>
        <w:t xml:space="preserve"> them</w:t>
      </w:r>
      <w:r w:rsidRPr="00F92FAA">
        <w:rPr>
          <w:sz w:val="16"/>
        </w:rPr>
        <w:t>.</w:t>
      </w:r>
    </w:p>
    <w:p w14:paraId="19CC6BDB" w14:textId="77777777" w:rsidR="00BA38B2" w:rsidRDefault="00BA38B2" w:rsidP="00BA38B2">
      <w:pPr>
        <w:rPr>
          <w:sz w:val="16"/>
        </w:rPr>
      </w:pPr>
      <w:r w:rsidRPr="00F92FAA">
        <w:rPr>
          <w:sz w:val="16"/>
        </w:rPr>
        <w:t xml:space="preserve">326 </w:t>
      </w:r>
      <w:r w:rsidRPr="00507FC5">
        <w:rPr>
          <w:rStyle w:val="StyleUnderline"/>
          <w:highlight w:val="cyan"/>
        </w:rPr>
        <w:t>That was not the only time</w:t>
      </w:r>
      <w:r w:rsidRPr="00B1471A">
        <w:rPr>
          <w:rStyle w:val="StyleUnderline"/>
        </w:rPr>
        <w:t xml:space="preserve"> Democrats </w:t>
      </w:r>
      <w:r w:rsidRPr="00130968">
        <w:rPr>
          <w:rStyle w:val="StyleUnderline"/>
          <w:highlight w:val="cyan"/>
        </w:rPr>
        <w:t>failed to achieve labor reform</w:t>
      </w:r>
      <w:r w:rsidRPr="00F92FAA">
        <w:rPr>
          <w:sz w:val="16"/>
        </w:rPr>
        <w:t xml:space="preserve">. Former President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07FC5">
        <w:rPr>
          <w:rStyle w:val="Emphasis"/>
          <w:highlight w:val="cyan"/>
        </w:rPr>
        <w:t>PRO</w:t>
      </w:r>
      <w:r w:rsidRPr="00F92FAA">
        <w:rPr>
          <w:sz w:val="16"/>
        </w:rPr>
        <w:t xml:space="preserve">) Act and that too </w:t>
      </w:r>
      <w:r w:rsidRPr="00507FC5">
        <w:rPr>
          <w:rStyle w:val="StyleUnderline"/>
          <w:highlight w:val="cyan"/>
        </w:rPr>
        <w:t xml:space="preserve">has seen </w:t>
      </w:r>
      <w:r w:rsidRPr="00507FC5">
        <w:rPr>
          <w:rStyle w:val="Emphasis"/>
          <w:highlight w:val="cyan"/>
        </w:rPr>
        <w:t>no</w:t>
      </w:r>
      <w:r w:rsidRPr="00B1471A">
        <w:rPr>
          <w:rStyle w:val="StyleUnderline"/>
        </w:rPr>
        <w:t xml:space="preserve"> congressional </w:t>
      </w:r>
      <w:r w:rsidRPr="00507FC5">
        <w:rPr>
          <w:rStyle w:val="StyleUnderline"/>
          <w:highlight w:val="cyan"/>
        </w:rPr>
        <w:t>movement</w:t>
      </w:r>
      <w:r w:rsidRPr="00F92FAA">
        <w:rPr>
          <w:sz w:val="16"/>
        </w:rPr>
        <w:t>. 328</w:t>
      </w:r>
    </w:p>
    <w:p w14:paraId="525275DE" w14:textId="77777777" w:rsidR="00BA38B2" w:rsidRDefault="00BA38B2" w:rsidP="00BA38B2"/>
    <w:p w14:paraId="4080A029" w14:textId="77777777" w:rsidR="00BA38B2" w:rsidRPr="00724AE5" w:rsidRDefault="00BA38B2" w:rsidP="00BA38B2">
      <w:pPr>
        <w:pStyle w:val="Heading4"/>
        <w:rPr>
          <w:rFonts w:cs="Times New Roman"/>
        </w:rPr>
      </w:pPr>
      <w:r w:rsidRPr="00724AE5">
        <w:rPr>
          <w:rFonts w:cs="Times New Roman"/>
        </w:rPr>
        <w:t xml:space="preserve">Shutdown triggers immediate </w:t>
      </w:r>
      <w:r w:rsidRPr="00724AE5">
        <w:rPr>
          <w:rFonts w:cs="Times New Roman"/>
          <w:u w:val="single"/>
        </w:rPr>
        <w:t>adversarial probing</w:t>
      </w:r>
      <w:r w:rsidRPr="00724AE5">
        <w:rPr>
          <w:rFonts w:cs="Times New Roman"/>
        </w:rPr>
        <w:t xml:space="preserve"> using </w:t>
      </w:r>
      <w:r w:rsidRPr="00724AE5">
        <w:rPr>
          <w:rFonts w:cs="Times New Roman"/>
          <w:u w:val="single"/>
        </w:rPr>
        <w:t>AI-enabled</w:t>
      </w:r>
      <w:r w:rsidRPr="00724AE5">
        <w:rPr>
          <w:rFonts w:cs="Times New Roman"/>
        </w:rPr>
        <w:t xml:space="preserve"> cyber attacks on </w:t>
      </w:r>
      <w:r w:rsidRPr="00724AE5">
        <w:rPr>
          <w:rFonts w:cs="Times New Roman"/>
          <w:u w:val="single"/>
        </w:rPr>
        <w:t>supply chains</w:t>
      </w:r>
      <w:r w:rsidRPr="00724AE5">
        <w:rPr>
          <w:rFonts w:cs="Times New Roman"/>
        </w:rPr>
        <w:t xml:space="preserve">, </w:t>
      </w:r>
      <w:r w:rsidRPr="00724AE5">
        <w:rPr>
          <w:rFonts w:cs="Times New Roman"/>
          <w:u w:val="single"/>
        </w:rPr>
        <w:t>critical infrastructure</w:t>
      </w:r>
      <w:r w:rsidRPr="00724AE5">
        <w:rPr>
          <w:rFonts w:cs="Times New Roman"/>
        </w:rPr>
        <w:t xml:space="preserve"> and </w:t>
      </w:r>
      <w:r w:rsidRPr="00724AE5">
        <w:rPr>
          <w:rFonts w:cs="Times New Roman"/>
          <w:u w:val="single"/>
        </w:rPr>
        <w:t>energy</w:t>
      </w:r>
    </w:p>
    <w:p w14:paraId="218D2EEC" w14:textId="77777777" w:rsidR="00BA38B2" w:rsidRPr="00724AE5" w:rsidRDefault="00BA38B2" w:rsidP="00BA38B2">
      <w:r w:rsidRPr="00724AE5">
        <w:rPr>
          <w:rStyle w:val="Style13ptBold"/>
        </w:rPr>
        <w:t>Frasier 23</w:t>
      </w:r>
      <w:r w:rsidRPr="00724AE5">
        <w:t>, editor-in-chief at Security Mag (Rachelle, “Government shutdown averted: What security leaders can learn,” Security Magazine, https://www.securitymagazine.com/articles/99952-government-shutdown-averted-what-security-leaders-can-learn)</w:t>
      </w:r>
    </w:p>
    <w:p w14:paraId="404DC809" w14:textId="77777777" w:rsidR="00BA38B2" w:rsidRPr="00724AE5" w:rsidRDefault="00BA38B2" w:rsidP="00BA38B2">
      <w:pPr>
        <w:rPr>
          <w:sz w:val="16"/>
        </w:rPr>
      </w:pPr>
      <w:r w:rsidRPr="00724AE5">
        <w:rPr>
          <w:sz w:val="16"/>
        </w:rPr>
        <w:t>Security leaders weigh in</w:t>
      </w:r>
    </w:p>
    <w:p w14:paraId="02FFD2DF" w14:textId="77777777" w:rsidR="00BA38B2" w:rsidRPr="00724AE5" w:rsidRDefault="00BA38B2" w:rsidP="00BA38B2">
      <w:pPr>
        <w:rPr>
          <w:sz w:val="16"/>
        </w:rPr>
      </w:pPr>
      <w:r w:rsidRPr="00724AE5">
        <w:rPr>
          <w:sz w:val="16"/>
        </w:rPr>
        <w:t>Landen Brown, Federal CTO at Symmetry Systems:</w:t>
      </w:r>
    </w:p>
    <w:p w14:paraId="2B496112" w14:textId="77777777" w:rsidR="00BA38B2" w:rsidRPr="00724AE5" w:rsidRDefault="00BA38B2" w:rsidP="00BA38B2">
      <w:pPr>
        <w:rPr>
          <w:sz w:val="16"/>
        </w:rPr>
      </w:pPr>
      <w:r w:rsidRPr="00724AE5">
        <w:rPr>
          <w:sz w:val="16"/>
        </w:rPr>
        <w:t xml:space="preserve">Gone are the days that looming government shutdowns only impact our government workers' pay. With top cybersecurity leaders and our presidential cabinet aggressively pursuing the 2023 Cyber Strategy plan, </w:t>
      </w:r>
      <w:r w:rsidRPr="00724AE5">
        <w:rPr>
          <w:rStyle w:val="StyleUnderline"/>
        </w:rPr>
        <w:t xml:space="preserve">government </w:t>
      </w:r>
      <w:r w:rsidRPr="00724AE5">
        <w:rPr>
          <w:rStyle w:val="StyleUnderline"/>
          <w:highlight w:val="cyan"/>
        </w:rPr>
        <w:t>shutdowns</w:t>
      </w:r>
      <w:r w:rsidRPr="00724AE5">
        <w:rPr>
          <w:rStyle w:val="StyleUnderline"/>
        </w:rPr>
        <w:t xml:space="preserve"> now </w:t>
      </w:r>
      <w:r w:rsidRPr="00724AE5">
        <w:rPr>
          <w:rStyle w:val="StyleUnderline"/>
          <w:highlight w:val="cyan"/>
        </w:rPr>
        <w:t>impact</w:t>
      </w:r>
      <w:r w:rsidRPr="00724AE5">
        <w:rPr>
          <w:rStyle w:val="StyleUnderline"/>
        </w:rPr>
        <w:t xml:space="preserve"> our ability to maintain </w:t>
      </w:r>
      <w:r w:rsidRPr="00724AE5">
        <w:rPr>
          <w:rStyle w:val="Emphasis"/>
          <w:highlight w:val="cyan"/>
        </w:rPr>
        <w:t>cyber</w:t>
      </w:r>
      <w:r w:rsidRPr="00724AE5">
        <w:rPr>
          <w:rStyle w:val="StyleUnderline"/>
        </w:rPr>
        <w:t xml:space="preserve">space capability and </w:t>
      </w:r>
      <w:r w:rsidRPr="00724AE5">
        <w:rPr>
          <w:rStyle w:val="StyleUnderline"/>
          <w:highlight w:val="cyan"/>
        </w:rPr>
        <w:t>defense</w:t>
      </w:r>
      <w:r w:rsidRPr="00724AE5">
        <w:rPr>
          <w:sz w:val="16"/>
        </w:rPr>
        <w:t xml:space="preserve">. Many </w:t>
      </w:r>
      <w:r w:rsidRPr="00724AE5">
        <w:rPr>
          <w:rStyle w:val="StyleUnderline"/>
        </w:rPr>
        <w:t xml:space="preserve">cyberspace </w:t>
      </w:r>
      <w:r w:rsidRPr="00724AE5">
        <w:rPr>
          <w:rStyle w:val="StyleUnderline"/>
          <w:highlight w:val="cyan"/>
        </w:rPr>
        <w:t>operators will be absent</w:t>
      </w:r>
      <w:r w:rsidRPr="00724AE5">
        <w:rPr>
          <w:rStyle w:val="StyleUnderline"/>
        </w:rPr>
        <w:t xml:space="preserve"> from critical operations</w:t>
      </w:r>
      <w:r w:rsidRPr="00724AE5">
        <w:rPr>
          <w:sz w:val="16"/>
        </w:rPr>
        <w:t xml:space="preserve">, and those remaining </w:t>
      </w:r>
      <w:r w:rsidRPr="00724AE5">
        <w:rPr>
          <w:rStyle w:val="StyleUnderline"/>
        </w:rPr>
        <w:t>Tier 1 personnel will be tasked with doing the mountainous job of many, often without pay</w:t>
      </w:r>
      <w:r w:rsidRPr="00724AE5">
        <w:rPr>
          <w:sz w:val="16"/>
        </w:rPr>
        <w:t xml:space="preserve">. Today, </w:t>
      </w:r>
      <w:r w:rsidRPr="00724AE5">
        <w:rPr>
          <w:rStyle w:val="Emphasis"/>
          <w:highlight w:val="cyan"/>
        </w:rPr>
        <w:t xml:space="preserve">our adversaries recognize </w:t>
      </w:r>
      <w:r w:rsidRPr="00724AE5">
        <w:rPr>
          <w:rStyle w:val="Emphasis"/>
        </w:rPr>
        <w:t>this.</w:t>
      </w:r>
      <w:r w:rsidRPr="00724AE5">
        <w:rPr>
          <w:sz w:val="16"/>
        </w:rPr>
        <w:t xml:space="preserve"> It is of the highest importance that our political leaders come together at this time to avoid </w:t>
      </w:r>
      <w:r w:rsidRPr="00724AE5">
        <w:rPr>
          <w:rStyle w:val="StyleUnderline"/>
        </w:rPr>
        <w:t xml:space="preserve">granting our adversaries </w:t>
      </w:r>
      <w:r w:rsidRPr="00724AE5">
        <w:rPr>
          <w:rStyle w:val="StyleUnderline"/>
          <w:highlight w:val="cyan"/>
        </w:rPr>
        <w:t>the ability to operate in</w:t>
      </w:r>
      <w:r w:rsidRPr="00724AE5">
        <w:rPr>
          <w:rStyle w:val="StyleUnderline"/>
        </w:rPr>
        <w:t xml:space="preserve"> relative </w:t>
      </w:r>
      <w:r w:rsidRPr="00724AE5">
        <w:rPr>
          <w:rStyle w:val="StyleUnderline"/>
          <w:highlight w:val="cyan"/>
        </w:rPr>
        <w:t>freedom</w:t>
      </w:r>
      <w:r w:rsidRPr="00724AE5">
        <w:rPr>
          <w:sz w:val="16"/>
        </w:rPr>
        <w:t xml:space="preserve"> and </w:t>
      </w:r>
      <w:r w:rsidRPr="00724AE5">
        <w:rPr>
          <w:rStyle w:val="Emphasis"/>
        </w:rPr>
        <w:t>hinder our ability to be prepared to fight and win</w:t>
      </w:r>
      <w:r w:rsidRPr="00724AE5">
        <w:rPr>
          <w:sz w:val="16"/>
        </w:rPr>
        <w:t xml:space="preserve"> our nation’s </w:t>
      </w:r>
      <w:r w:rsidRPr="00724AE5">
        <w:rPr>
          <w:rStyle w:val="Emphasis"/>
        </w:rPr>
        <w:t>wars</w:t>
      </w:r>
      <w:r w:rsidRPr="00724AE5">
        <w:rPr>
          <w:sz w:val="16"/>
        </w:rPr>
        <w:t>.</w:t>
      </w:r>
    </w:p>
    <w:p w14:paraId="391DC1E3" w14:textId="77777777" w:rsidR="00BA38B2" w:rsidRPr="00724AE5" w:rsidRDefault="00BA38B2" w:rsidP="00BA38B2">
      <w:pPr>
        <w:rPr>
          <w:sz w:val="16"/>
        </w:rPr>
      </w:pPr>
      <w:r w:rsidRPr="00724AE5">
        <w:rPr>
          <w:sz w:val="16"/>
        </w:rPr>
        <w:t>Dave Gerry, CEO at Bugcrowd:</w:t>
      </w:r>
    </w:p>
    <w:p w14:paraId="45A403D8" w14:textId="77777777" w:rsidR="00BA38B2" w:rsidRPr="00724AE5" w:rsidRDefault="00BA38B2" w:rsidP="00BA38B2">
      <w:pPr>
        <w:rPr>
          <w:sz w:val="16"/>
        </w:rPr>
      </w:pPr>
      <w:r w:rsidRPr="00724AE5">
        <w:rPr>
          <w:rStyle w:val="StyleUnderline"/>
          <w:highlight w:val="cyan"/>
        </w:rPr>
        <w:t>CISA is</w:t>
      </w:r>
      <w:r w:rsidRPr="00724AE5">
        <w:rPr>
          <w:rStyle w:val="StyleUnderline"/>
        </w:rPr>
        <w:t xml:space="preserve"> a </w:t>
      </w:r>
      <w:r w:rsidRPr="00724AE5">
        <w:rPr>
          <w:rStyle w:val="StyleUnderline"/>
          <w:highlight w:val="cyan"/>
        </w:rPr>
        <w:t>critical</w:t>
      </w:r>
      <w:r w:rsidRPr="00724AE5">
        <w:rPr>
          <w:rStyle w:val="StyleUnderline"/>
        </w:rPr>
        <w:t xml:space="preserve"> resource</w:t>
      </w:r>
      <w:r w:rsidRPr="00724AE5">
        <w:rPr>
          <w:sz w:val="16"/>
        </w:rPr>
        <w:t xml:space="preserve"> </w:t>
      </w:r>
      <w:r w:rsidRPr="00724AE5">
        <w:rPr>
          <w:rStyle w:val="Emphasis"/>
          <w:highlight w:val="cyan"/>
        </w:rPr>
        <w:t>in</w:t>
      </w:r>
      <w:r w:rsidRPr="00724AE5">
        <w:rPr>
          <w:sz w:val="16"/>
        </w:rPr>
        <w:t xml:space="preserve"> our nation's </w:t>
      </w:r>
      <w:r w:rsidRPr="00724AE5">
        <w:rPr>
          <w:rStyle w:val="StyleUnderline"/>
          <w:highlight w:val="cyan"/>
        </w:rPr>
        <w:t>proactive defense against cyber</w:t>
      </w:r>
      <w:r w:rsidRPr="00724AE5">
        <w:rPr>
          <w:sz w:val="16"/>
        </w:rPr>
        <w:t xml:space="preserve"> criminals and </w:t>
      </w:r>
      <w:r w:rsidRPr="00724AE5">
        <w:rPr>
          <w:rStyle w:val="StyleUnderline"/>
          <w:highlight w:val="cyan"/>
        </w:rPr>
        <w:t>attackers</w:t>
      </w:r>
      <w:r w:rsidRPr="00724AE5">
        <w:rPr>
          <w:sz w:val="16"/>
        </w:rPr>
        <w:t xml:space="preserve">. </w:t>
      </w:r>
      <w:r w:rsidRPr="00724AE5">
        <w:rPr>
          <w:rStyle w:val="Emphasis"/>
          <w:highlight w:val="cyan"/>
        </w:rPr>
        <w:t>Any disruption</w:t>
      </w:r>
      <w:r w:rsidRPr="00724AE5">
        <w:rPr>
          <w:sz w:val="16"/>
        </w:rPr>
        <w:t xml:space="preserve"> to that team </w:t>
      </w:r>
      <w:r w:rsidRPr="00724AE5">
        <w:rPr>
          <w:rStyle w:val="StyleUnderline"/>
          <w:highlight w:val="cyan"/>
        </w:rPr>
        <w:t>as a result of</w:t>
      </w:r>
      <w:r w:rsidRPr="00724AE5">
        <w:rPr>
          <w:rStyle w:val="StyleUnderline"/>
        </w:rPr>
        <w:t xml:space="preserve"> a </w:t>
      </w:r>
      <w:r w:rsidRPr="00724AE5">
        <w:rPr>
          <w:rStyle w:val="Emphasis"/>
        </w:rPr>
        <w:t xml:space="preserve">government </w:t>
      </w:r>
      <w:r w:rsidRPr="00724AE5">
        <w:rPr>
          <w:rStyle w:val="Emphasis"/>
          <w:highlight w:val="cyan"/>
        </w:rPr>
        <w:t>shutdown</w:t>
      </w:r>
      <w:r w:rsidRPr="00724AE5">
        <w:rPr>
          <w:rStyle w:val="StyleUnderline"/>
        </w:rPr>
        <w:t xml:space="preserve"> </w:t>
      </w:r>
      <w:r w:rsidRPr="00724AE5">
        <w:rPr>
          <w:rStyle w:val="StyleUnderline"/>
          <w:highlight w:val="cyan"/>
        </w:rPr>
        <w:t>increases</w:t>
      </w:r>
      <w:r w:rsidRPr="00724AE5">
        <w:rPr>
          <w:rStyle w:val="StyleUnderline"/>
        </w:rPr>
        <w:t xml:space="preserve"> the </w:t>
      </w:r>
      <w:r w:rsidRPr="00724AE5">
        <w:rPr>
          <w:rStyle w:val="StyleUnderline"/>
          <w:highlight w:val="cyan"/>
        </w:rPr>
        <w:t>cyber risk</w:t>
      </w:r>
      <w:r w:rsidRPr="00724AE5">
        <w:rPr>
          <w:rStyle w:val="StyleUnderline"/>
        </w:rPr>
        <w:t xml:space="preserve"> we face, and, given the rate at which we see nation-state </w:t>
      </w:r>
      <w:r w:rsidRPr="00724AE5">
        <w:rPr>
          <w:rStyle w:val="StyleUnderline"/>
          <w:highlight w:val="cyan"/>
        </w:rPr>
        <w:t>adversaries</w:t>
      </w:r>
      <w:r w:rsidRPr="00724AE5">
        <w:rPr>
          <w:rStyle w:val="StyleUnderline"/>
        </w:rPr>
        <w:t xml:space="preserve"> </w:t>
      </w:r>
      <w:r w:rsidRPr="00724AE5">
        <w:rPr>
          <w:rStyle w:val="Emphasis"/>
          <w:highlight w:val="cyan"/>
        </w:rPr>
        <w:t>ramp</w:t>
      </w:r>
      <w:r w:rsidRPr="00724AE5">
        <w:rPr>
          <w:rStyle w:val="StyleUnderline"/>
        </w:rPr>
        <w:t xml:space="preserve">ing </w:t>
      </w:r>
      <w:r w:rsidRPr="00724AE5">
        <w:rPr>
          <w:rStyle w:val="StyleUnderline"/>
          <w:highlight w:val="cyan"/>
        </w:rPr>
        <w:t>up attacks</w:t>
      </w:r>
      <w:r w:rsidRPr="00724AE5">
        <w:rPr>
          <w:rStyle w:val="StyleUnderline"/>
        </w:rPr>
        <w:t>, unnecessarily slows down the great progress the Agency has made and makes us more vulnerable to attacks as a result</w:t>
      </w:r>
      <w:r w:rsidRPr="00724AE5">
        <w:rPr>
          <w:sz w:val="16"/>
        </w:rPr>
        <w:t>.</w:t>
      </w:r>
    </w:p>
    <w:p w14:paraId="40346244" w14:textId="77777777" w:rsidR="00BA38B2" w:rsidRPr="00724AE5" w:rsidRDefault="00BA38B2" w:rsidP="00BA38B2">
      <w:pPr>
        <w:rPr>
          <w:sz w:val="16"/>
        </w:rPr>
      </w:pPr>
      <w:r w:rsidRPr="00724AE5">
        <w:rPr>
          <w:sz w:val="16"/>
        </w:rPr>
        <w:t xml:space="preserve">Justin Williams, managing partner at Optiv: </w:t>
      </w:r>
    </w:p>
    <w:p w14:paraId="34AA9AA7" w14:textId="77777777" w:rsidR="00BA38B2" w:rsidRPr="00724AE5" w:rsidRDefault="00BA38B2" w:rsidP="00BA38B2">
      <w:pPr>
        <w:rPr>
          <w:sz w:val="16"/>
        </w:rPr>
      </w:pPr>
      <w:r w:rsidRPr="00724AE5">
        <w:rPr>
          <w:rStyle w:val="StyleUnderline"/>
          <w:highlight w:val="cyan"/>
        </w:rPr>
        <w:t>Any furlough</w:t>
      </w:r>
      <w:r w:rsidRPr="00724AE5">
        <w:rPr>
          <w:rStyle w:val="StyleUnderline"/>
        </w:rPr>
        <w:t xml:space="preserve"> of CISA staff </w:t>
      </w:r>
      <w:r w:rsidRPr="00724AE5">
        <w:rPr>
          <w:rStyle w:val="StyleUnderline"/>
          <w:highlight w:val="cyan"/>
        </w:rPr>
        <w:t>degrades</w:t>
      </w:r>
      <w:r w:rsidRPr="00724AE5">
        <w:rPr>
          <w:rStyle w:val="StyleUnderline"/>
        </w:rPr>
        <w:t xml:space="preserve"> our national security operational </w:t>
      </w:r>
      <w:r w:rsidRPr="00724AE5">
        <w:rPr>
          <w:rStyle w:val="StyleUnderline"/>
          <w:highlight w:val="cyan"/>
        </w:rPr>
        <w:t>readiness</w:t>
      </w:r>
      <w:r w:rsidRPr="00724AE5">
        <w:rPr>
          <w:sz w:val="16"/>
        </w:rPr>
        <w:t xml:space="preserve"> — </w:t>
      </w:r>
      <w:r w:rsidRPr="00724AE5">
        <w:rPr>
          <w:rStyle w:val="StyleUnderline"/>
          <w:highlight w:val="cyan"/>
        </w:rPr>
        <w:t>impacting</w:t>
      </w:r>
      <w:r w:rsidRPr="00724AE5">
        <w:rPr>
          <w:rStyle w:val="StyleUnderline"/>
        </w:rPr>
        <w:t xml:space="preserve"> </w:t>
      </w:r>
      <w:r w:rsidRPr="00724AE5">
        <w:rPr>
          <w:rStyle w:val="StyleUnderline"/>
          <w:highlight w:val="cyan"/>
        </w:rPr>
        <w:t>the</w:t>
      </w:r>
      <w:r w:rsidRPr="00724AE5">
        <w:rPr>
          <w:rStyle w:val="StyleUnderline"/>
        </w:rPr>
        <w:t xml:space="preserve"> security of our national </w:t>
      </w:r>
      <w:r w:rsidRPr="00724AE5">
        <w:rPr>
          <w:rStyle w:val="StyleUnderline"/>
          <w:highlight w:val="cyan"/>
        </w:rPr>
        <w:t>supply chain</w:t>
      </w:r>
    </w:p>
    <w:p w14:paraId="0FFBCB3E" w14:textId="77777777" w:rsidR="00BA38B2" w:rsidRPr="00724AE5" w:rsidRDefault="00BA38B2" w:rsidP="00BA38B2">
      <w:pPr>
        <w:rPr>
          <w:sz w:val="16"/>
        </w:rPr>
      </w:pPr>
      <w:r w:rsidRPr="00724AE5">
        <w:rPr>
          <w:sz w:val="16"/>
        </w:rPr>
        <w:t>CISA provides critical linkages by and between our commercial organization and government — this linkage includes support for organizations who are under duress or otherwise dealing with a cyber event or incident — putting commercial organization and industry sectors at risk when indicators of compromise (IOC) are not shared among the proper groups to slow or stop the movement of adversaries throughout our commercial organizations</w:t>
      </w:r>
    </w:p>
    <w:p w14:paraId="49B0C371" w14:textId="77777777" w:rsidR="00BA38B2" w:rsidRPr="00724AE5" w:rsidRDefault="00BA38B2" w:rsidP="00BA38B2">
      <w:pPr>
        <w:rPr>
          <w:sz w:val="16"/>
        </w:rPr>
      </w:pPr>
      <w:r w:rsidRPr="00724AE5">
        <w:rPr>
          <w:rStyle w:val="StyleUnderline"/>
        </w:rPr>
        <w:t xml:space="preserve">Our nations supply chain includes </w:t>
      </w:r>
      <w:r w:rsidRPr="00724AE5">
        <w:rPr>
          <w:rStyle w:val="Emphasis"/>
          <w:highlight w:val="cyan"/>
        </w:rPr>
        <w:t>critical infrastructure</w:t>
      </w:r>
      <w:r w:rsidRPr="00724AE5">
        <w:rPr>
          <w:rStyle w:val="StyleUnderline"/>
        </w:rPr>
        <w:t xml:space="preserve">, </w:t>
      </w:r>
      <w:r w:rsidRPr="00724AE5">
        <w:rPr>
          <w:rStyle w:val="Emphasis"/>
          <w:highlight w:val="cyan"/>
        </w:rPr>
        <w:t>healthcare</w:t>
      </w:r>
      <w:r w:rsidRPr="00724AE5">
        <w:rPr>
          <w:rStyle w:val="StyleUnderline"/>
        </w:rPr>
        <w:t xml:space="preserve">, transportation, </w:t>
      </w:r>
      <w:r w:rsidRPr="00724AE5">
        <w:rPr>
          <w:rStyle w:val="Emphasis"/>
          <w:highlight w:val="cyan"/>
        </w:rPr>
        <w:t>energy</w:t>
      </w:r>
      <w:r w:rsidRPr="00724AE5">
        <w:rPr>
          <w:rStyle w:val="StyleUnderline"/>
        </w:rPr>
        <w:t xml:space="preserve">, among </w:t>
      </w:r>
      <w:r w:rsidRPr="00724AE5">
        <w:rPr>
          <w:rStyle w:val="StyleUnderline"/>
          <w:highlight w:val="cyan"/>
        </w:rPr>
        <w:t>others</w:t>
      </w:r>
      <w:r w:rsidRPr="00724AE5">
        <w:rPr>
          <w:rStyle w:val="StyleUnderline"/>
        </w:rPr>
        <w:t xml:space="preserve"> — degraded readiness is a national security matter</w:t>
      </w:r>
      <w:r w:rsidRPr="00724AE5">
        <w:rPr>
          <w:sz w:val="16"/>
        </w:rPr>
        <w:t>.</w:t>
      </w:r>
    </w:p>
    <w:p w14:paraId="1D46AF8D" w14:textId="77777777" w:rsidR="00BA38B2" w:rsidRPr="00724AE5" w:rsidRDefault="00BA38B2" w:rsidP="00BA38B2">
      <w:pPr>
        <w:rPr>
          <w:sz w:val="16"/>
        </w:rPr>
      </w:pPr>
      <w:r w:rsidRPr="00724AE5">
        <w:rPr>
          <w:sz w:val="16"/>
        </w:rPr>
        <w:t>Patrick Harr, CEO, SlashNext:</w:t>
      </w:r>
    </w:p>
    <w:p w14:paraId="3BC98479" w14:textId="77777777" w:rsidR="00BA38B2" w:rsidRPr="00724AE5" w:rsidRDefault="00BA38B2" w:rsidP="00BA38B2">
      <w:pPr>
        <w:rPr>
          <w:sz w:val="16"/>
        </w:rPr>
      </w:pPr>
      <w:r w:rsidRPr="00724AE5">
        <w:rPr>
          <w:sz w:val="16"/>
        </w:rPr>
        <w:t xml:space="preserve">Approximately 80% of the staff at CISA could be furloughed in the event of a partial U.S. government shutdown. This has greater implications than simply having fewer hands on deck to maintain security controls, respond to alerts, etc. </w:t>
      </w:r>
      <w:r w:rsidRPr="00724AE5">
        <w:rPr>
          <w:rStyle w:val="Emphasis"/>
          <w:highlight w:val="cyan"/>
        </w:rPr>
        <w:t>A shutdown signals to cybercriminals that this is a perfect time to launch attacks</w:t>
      </w:r>
      <w:r w:rsidRPr="00724AE5">
        <w:rPr>
          <w:sz w:val="16"/>
        </w:rPr>
        <w:t xml:space="preserve"> — </w:t>
      </w:r>
      <w:r w:rsidRPr="00724AE5">
        <w:rPr>
          <w:rStyle w:val="StyleUnderline"/>
        </w:rPr>
        <w:t>nefarious actors love to operate in times of confusion and doubt</w:t>
      </w:r>
      <w:r w:rsidRPr="00724AE5">
        <w:rPr>
          <w:sz w:val="16"/>
        </w:rPr>
        <w:t xml:space="preserve">. </w:t>
      </w:r>
      <w:r w:rsidRPr="00724AE5">
        <w:rPr>
          <w:rStyle w:val="StyleUnderline"/>
          <w:highlight w:val="cyan"/>
        </w:rPr>
        <w:t>We can expect to see an increase in</w:t>
      </w:r>
      <w:r w:rsidRPr="00724AE5">
        <w:rPr>
          <w:rStyle w:val="StyleUnderline"/>
        </w:rPr>
        <w:t xml:space="preserve"> breach </w:t>
      </w:r>
      <w:r w:rsidRPr="00724AE5">
        <w:rPr>
          <w:rStyle w:val="StyleUnderline"/>
          <w:highlight w:val="cyan"/>
        </w:rPr>
        <w:t>attempts</w:t>
      </w:r>
      <w:r w:rsidRPr="00724AE5">
        <w:rPr>
          <w:sz w:val="16"/>
        </w:rPr>
        <w:t xml:space="preserve">, likely </w:t>
      </w:r>
      <w:r w:rsidRPr="00724AE5">
        <w:rPr>
          <w:rStyle w:val="Emphasis"/>
          <w:highlight w:val="cyan"/>
        </w:rPr>
        <w:t>with</w:t>
      </w:r>
      <w:r w:rsidRPr="00724AE5">
        <w:rPr>
          <w:sz w:val="16"/>
        </w:rPr>
        <w:t xml:space="preserve"> many of these </w:t>
      </w:r>
      <w:r w:rsidRPr="00724AE5">
        <w:rPr>
          <w:rStyle w:val="Emphasis"/>
          <w:highlight w:val="cyan"/>
        </w:rPr>
        <w:t>furloughed</w:t>
      </w:r>
      <w:r w:rsidRPr="00724AE5">
        <w:rPr>
          <w:sz w:val="16"/>
        </w:rPr>
        <w:t xml:space="preserve"> government </w:t>
      </w:r>
      <w:r w:rsidRPr="00724AE5">
        <w:rPr>
          <w:rStyle w:val="Emphasis"/>
          <w:highlight w:val="cyan"/>
        </w:rPr>
        <w:t>employees</w:t>
      </w:r>
      <w:r w:rsidRPr="00724AE5">
        <w:rPr>
          <w:sz w:val="16"/>
        </w:rPr>
        <w:t xml:space="preserve"> being targeted with message-based attacks attempting to trick them into sharing credentials or revealing other sensitive information. Just because employees won’t be checking their work emails during this time, doesn’t mean they’re immune to phishing/BEC. Hackers are moving more and more to mobile and personal communication channels like social media, WhatsApp, Signal, etc. to reach victims. It’s entirely plausible that an attacker could pose as a colleague and reach out via one of these platforms, and even claim they’re doing so because they know the victim can’t check their work email or work phones and this was the best way to get in contact during the shutdown. Government employees need to be on high alert for these types of messages.</w:t>
      </w:r>
    </w:p>
    <w:p w14:paraId="3CEBDE0A" w14:textId="77777777" w:rsidR="00BA38B2" w:rsidRPr="00724AE5" w:rsidRDefault="00BA38B2" w:rsidP="00BA38B2">
      <w:pPr>
        <w:rPr>
          <w:sz w:val="16"/>
        </w:rPr>
      </w:pPr>
      <w:r w:rsidRPr="00724AE5">
        <w:rPr>
          <w:sz w:val="16"/>
        </w:rPr>
        <w:t xml:space="preserve">Additionally, </w:t>
      </w:r>
      <w:r w:rsidRPr="00724AE5">
        <w:rPr>
          <w:rStyle w:val="StyleUnderline"/>
          <w:highlight w:val="cyan"/>
        </w:rPr>
        <w:t>a shutdown will</w:t>
      </w:r>
      <w:r w:rsidRPr="00724AE5">
        <w:rPr>
          <w:rStyle w:val="StyleUnderline"/>
        </w:rPr>
        <w:t xml:space="preserve"> likely </w:t>
      </w:r>
      <w:r w:rsidRPr="00724AE5">
        <w:rPr>
          <w:rStyle w:val="StyleUnderline"/>
          <w:highlight w:val="cyan"/>
        </w:rPr>
        <w:t>disrupt government efforts to</w:t>
      </w:r>
      <w:r w:rsidRPr="00724AE5">
        <w:rPr>
          <w:rStyle w:val="StyleUnderline"/>
        </w:rPr>
        <w:t xml:space="preserve"> respond to/</w:t>
      </w:r>
      <w:r w:rsidRPr="00724AE5">
        <w:rPr>
          <w:rStyle w:val="StyleUnderline"/>
          <w:highlight w:val="cyan"/>
        </w:rPr>
        <w:t>mitigate</w:t>
      </w:r>
      <w:r w:rsidRPr="00724AE5">
        <w:rPr>
          <w:rStyle w:val="StyleUnderline"/>
        </w:rPr>
        <w:t xml:space="preserve"> emerging cyber threats such as </w:t>
      </w:r>
      <w:r w:rsidRPr="00724AE5">
        <w:rPr>
          <w:rStyle w:val="Emphasis"/>
          <w:highlight w:val="cyan"/>
        </w:rPr>
        <w:t>AI-fueled attacks</w:t>
      </w:r>
      <w:r w:rsidRPr="00724AE5">
        <w:rPr>
          <w:rStyle w:val="StyleUnderline"/>
        </w:rPr>
        <w:t>.</w:t>
      </w:r>
      <w:r w:rsidRPr="00724AE5">
        <w:rPr>
          <w:sz w:val="16"/>
        </w:rPr>
        <w:t xml:space="preserve"> </w:t>
      </w:r>
      <w:r w:rsidRPr="00724AE5">
        <w:rPr>
          <w:rStyle w:val="StyleUnderline"/>
          <w:highlight w:val="cyan"/>
        </w:rPr>
        <w:t>This</w:t>
      </w:r>
      <w:r w:rsidRPr="00724AE5">
        <w:rPr>
          <w:rStyle w:val="StyleUnderline"/>
        </w:rPr>
        <w:t xml:space="preserve"> is a </w:t>
      </w:r>
      <w:r w:rsidRPr="00724AE5">
        <w:rPr>
          <w:rStyle w:val="StyleUnderline"/>
          <w:highlight w:val="cyan"/>
        </w:rPr>
        <w:t>rapidly evolving area</w:t>
      </w:r>
      <w:r w:rsidRPr="00724AE5">
        <w:rPr>
          <w:rStyle w:val="StyleUnderline"/>
        </w:rPr>
        <w:t xml:space="preserve"> of cybercrime that </w:t>
      </w:r>
      <w:r w:rsidRPr="00724AE5">
        <w:rPr>
          <w:rStyle w:val="Emphasis"/>
          <w:highlight w:val="cyan"/>
        </w:rPr>
        <w:t>requires attention</w:t>
      </w:r>
      <w:r w:rsidRPr="00724AE5">
        <w:rPr>
          <w:rStyle w:val="StyleUnderline"/>
        </w:rPr>
        <w:t xml:space="preserve"> and new approaches</w:t>
      </w:r>
      <w:r w:rsidRPr="00724AE5">
        <w:rPr>
          <w:sz w:val="16"/>
        </w:rPr>
        <w:t xml:space="preserve"> to maintain security. With roughly 80% of CISA employees on furlough, we are sure to see setbacks in the government’s approach to protecting against these types of attacks.</w:t>
      </w:r>
    </w:p>
    <w:p w14:paraId="3FB1F56F" w14:textId="77777777" w:rsidR="00BA38B2" w:rsidRPr="00724AE5" w:rsidRDefault="00BA38B2" w:rsidP="00BA38B2">
      <w:pPr>
        <w:pStyle w:val="Heading4"/>
        <w:rPr>
          <w:rFonts w:cs="Times New Roman"/>
        </w:rPr>
      </w:pPr>
      <w:r w:rsidRPr="00724AE5">
        <w:rPr>
          <w:rFonts w:cs="Times New Roman"/>
        </w:rPr>
        <w:t xml:space="preserve">AI-enabled cyber-attacks get misinterpreted as counterforcing---nuclear war. </w:t>
      </w:r>
    </w:p>
    <w:p w14:paraId="292167F6" w14:textId="77777777" w:rsidR="00BA38B2" w:rsidRPr="00724AE5" w:rsidRDefault="00BA38B2" w:rsidP="00BA38B2">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019E0A88" w14:textId="77777777" w:rsidR="00BA38B2" w:rsidRPr="00724AE5" w:rsidRDefault="00BA38B2" w:rsidP="00BA38B2">
      <w:pPr>
        <w:rPr>
          <w:sz w:val="16"/>
        </w:rPr>
      </w:pPr>
      <w:r w:rsidRPr="00724AE5">
        <w:rPr>
          <w:sz w:val="16"/>
        </w:rPr>
        <w:t>Offensive military doctrine and strategy</w:t>
      </w:r>
    </w:p>
    <w:p w14:paraId="2706C5CB" w14:textId="77777777" w:rsidR="00BA38B2" w:rsidRPr="00724AE5" w:rsidRDefault="00BA38B2" w:rsidP="00BA38B2">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724AE5">
        <w:rPr>
          <w:rStyle w:val="Emphasis"/>
          <w:highlight w:val="cyan"/>
        </w:rPr>
        <w:t>cyber weapons</w:t>
      </w:r>
      <w:r w:rsidRPr="00724AE5">
        <w:rPr>
          <w:sz w:val="16"/>
        </w:rPr>
        <w:t xml:space="preserve">, drones, missile defence, precision munitions, counterspace weapons) </w:t>
      </w:r>
      <w:r w:rsidRPr="00724AE5">
        <w:rPr>
          <w:rStyle w:val="Emphasis"/>
          <w:highlight w:val="cyan"/>
        </w:rPr>
        <w:t>increases</w:t>
      </w:r>
      <w:r w:rsidRPr="00724AE5">
        <w:rPr>
          <w:rStyle w:val="StyleUnderline"/>
          <w:highlight w:val="cyan"/>
        </w:rPr>
        <w:t xml:space="preserve"> the risk of </w:t>
      </w:r>
      <w:r w:rsidRPr="00724AE5">
        <w:rPr>
          <w:rStyle w:val="Emphasis"/>
          <w:highlight w:val="cyan"/>
        </w:rPr>
        <w:t>misperception</w:t>
      </w:r>
      <w:r w:rsidRPr="00724AE5">
        <w:rPr>
          <w:sz w:val="16"/>
        </w:rPr>
        <w:t xml:space="preserve">.82 </w:t>
      </w:r>
      <w:r w:rsidRPr="00724AE5">
        <w:rPr>
          <w:rStyle w:val="StyleUnderline"/>
          <w:highlight w:val="cyan"/>
        </w:rPr>
        <w:t xml:space="preserve">The fusion of </w:t>
      </w:r>
      <w:r w:rsidRPr="00724AE5">
        <w:rPr>
          <w:rStyle w:val="Emphasis"/>
          <w:highlight w:val="cyan"/>
        </w:rPr>
        <w:t>AI</w:t>
      </w:r>
      <w:r w:rsidRPr="00724AE5">
        <w:rPr>
          <w:sz w:val="16"/>
        </w:rPr>
        <w:t xml:space="preserve"> technology </w:t>
      </w:r>
      <w:r w:rsidRPr="00724AE5">
        <w:rPr>
          <w:rStyle w:val="StyleUnderline"/>
          <w:highlight w:val="cyan"/>
        </w:rPr>
        <w:t>into</w:t>
      </w:r>
      <w:r w:rsidRPr="00724AE5">
        <w:rPr>
          <w:sz w:val="16"/>
        </w:rPr>
        <w:t xml:space="preserve"> conventional </w:t>
      </w:r>
      <w:r w:rsidRPr="00724AE5">
        <w:rPr>
          <w:rStyle w:val="StyleUnderline"/>
          <w:highlight w:val="cyan"/>
        </w:rPr>
        <w:t>weapon</w:t>
      </w:r>
      <w:r w:rsidRPr="00724AE5">
        <w:rPr>
          <w:rStyle w:val="StyleUnderline"/>
        </w:rPr>
        <w:t xml:space="preserve"> system</w:t>
      </w:r>
      <w:r w:rsidRPr="00724AE5">
        <w:rPr>
          <w:rStyle w:val="StyleUnderline"/>
          <w:highlight w:val="cyan"/>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724AE5">
        <w:rPr>
          <w:rStyle w:val="StyleUnderline"/>
          <w:highlight w:val="cyan"/>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724AE5">
        <w:rPr>
          <w:rStyle w:val="Emphasis"/>
          <w:highlight w:val="cyan"/>
        </w:rPr>
        <w:t>counterforce options</w:t>
      </w:r>
      <w:r w:rsidRPr="00724AE5">
        <w:rPr>
          <w:sz w:val="16"/>
        </w:rPr>
        <w:t xml:space="preserve"> targeting states’ nuclear-weapon delivery and support systems; </w:t>
      </w:r>
      <w:r w:rsidRPr="00724AE5">
        <w:rPr>
          <w:rStyle w:val="StyleUnderline"/>
          <w:highlight w:val="cyan"/>
        </w:rPr>
        <w:t>for example</w:t>
      </w:r>
      <w:r w:rsidRPr="00724AE5">
        <w:rPr>
          <w:rStyle w:val="StyleUnderline"/>
        </w:rPr>
        <w:t>,</w:t>
      </w:r>
      <w:r w:rsidRPr="00724AE5">
        <w:rPr>
          <w:sz w:val="16"/>
        </w:rPr>
        <w:t xml:space="preserve"> </w:t>
      </w:r>
      <w:r w:rsidRPr="00724AE5">
        <w:rPr>
          <w:rStyle w:val="StyleUnderline"/>
          <w:highlight w:val="cyan"/>
        </w:rPr>
        <w:t>cyber</w:t>
      </w:r>
      <w:r w:rsidRPr="00724AE5">
        <w:rPr>
          <w:rStyle w:val="StyleUnderline"/>
        </w:rPr>
        <w:t xml:space="preserve"> NC3 </w:t>
      </w:r>
      <w:r w:rsidRPr="00724AE5">
        <w:rPr>
          <w:rStyle w:val="StyleUnderline"/>
          <w:highlight w:val="cyan"/>
        </w:rPr>
        <w:t>‘</w:t>
      </w:r>
      <w:r w:rsidRPr="00724AE5">
        <w:rPr>
          <w:rStyle w:val="Emphasis"/>
          <w:highlight w:val="cyan"/>
        </w:rPr>
        <w:t>kill switch</w:t>
      </w:r>
      <w:r w:rsidRPr="00724AE5">
        <w:rPr>
          <w:rStyle w:val="StyleUnderline"/>
          <w:highlight w:val="cyan"/>
        </w:rPr>
        <w:t>’ attacks</w:t>
      </w:r>
      <w:r w:rsidRPr="00724AE5">
        <w:rPr>
          <w:sz w:val="16"/>
        </w:rPr>
        <w:t xml:space="preserve"> or tracking adversaries’ nuclear-armed submarines and mobile missile launchers.83</w:t>
      </w:r>
    </w:p>
    <w:p w14:paraId="49DED40A" w14:textId="77777777" w:rsidR="00BA38B2" w:rsidRPr="00724AE5" w:rsidRDefault="00BA38B2" w:rsidP="00BA38B2">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04795A11" w14:textId="77777777" w:rsidR="00BA38B2" w:rsidRPr="00724AE5" w:rsidRDefault="00BA38B2" w:rsidP="00BA38B2">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3E80F27A" w14:textId="77777777" w:rsidR="00BA38B2" w:rsidRPr="00724AE5" w:rsidRDefault="00BA38B2" w:rsidP="00BA38B2">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73E303EA" w14:textId="77777777" w:rsidR="00BA38B2" w:rsidRPr="00724AE5" w:rsidRDefault="00BA38B2" w:rsidP="00BA38B2">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671A20CA" w14:textId="77777777" w:rsidR="00BA38B2" w:rsidRPr="00724AE5" w:rsidRDefault="00BA38B2" w:rsidP="00BA38B2">
      <w:pPr>
        <w:rPr>
          <w:sz w:val="12"/>
          <w:szCs w:val="12"/>
        </w:rPr>
      </w:pPr>
      <w:r w:rsidRPr="00724AE5">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7068DE17" w14:textId="77777777" w:rsidR="00BA38B2" w:rsidRPr="00724AE5" w:rsidRDefault="00BA38B2" w:rsidP="00BA38B2">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021D0A1A" w14:textId="77777777" w:rsidR="00BA38B2" w:rsidRPr="00724AE5" w:rsidRDefault="00BA38B2" w:rsidP="00BA38B2">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2F1930BB" w14:textId="77777777" w:rsidR="00BA38B2" w:rsidRPr="00724AE5" w:rsidRDefault="00BA38B2" w:rsidP="00BA38B2">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724AE5">
        <w:rPr>
          <w:rStyle w:val="StyleUnderline"/>
          <w:highlight w:val="cyan"/>
        </w:rPr>
        <w:t>using</w:t>
      </w:r>
      <w:r w:rsidRPr="00724AE5">
        <w:rPr>
          <w:sz w:val="16"/>
        </w:rPr>
        <w:t xml:space="preserve"> </w:t>
      </w:r>
      <w:r w:rsidRPr="00724AE5">
        <w:rPr>
          <w:rStyle w:val="Emphasis"/>
          <w:highlight w:val="cyan"/>
        </w:rPr>
        <w:t>AI-enhanced</w:t>
      </w:r>
      <w:r w:rsidRPr="00724AE5">
        <w:rPr>
          <w:sz w:val="16"/>
        </w:rPr>
        <w:t xml:space="preserve"> </w:t>
      </w:r>
      <w:r w:rsidRPr="00724AE5">
        <w:rPr>
          <w:rStyle w:val="Emphasis"/>
          <w:highlight w:val="cyan"/>
        </w:rPr>
        <w:t>cyber</w:t>
      </w:r>
      <w:r w:rsidRPr="00724AE5">
        <w:rPr>
          <w:sz w:val="16"/>
        </w:rPr>
        <w:t xml:space="preserve"> capabilities </w:t>
      </w:r>
      <w:r w:rsidRPr="00724AE5">
        <w:rPr>
          <w:rStyle w:val="StyleUnderline"/>
          <w:highlight w:val="cyan"/>
        </w:rPr>
        <w:t>to degrade</w:t>
      </w:r>
      <w:r w:rsidRPr="00724AE5">
        <w:rPr>
          <w:rStyle w:val="StyleUnderline"/>
        </w:rPr>
        <w:t xml:space="preserve"> or destroy a nuclear states’ </w:t>
      </w:r>
      <w:r w:rsidRPr="00724AE5">
        <w:rPr>
          <w:rStyle w:val="Emphasis"/>
          <w:highlight w:val="cyan"/>
        </w:rPr>
        <w:t>c</w:t>
      </w:r>
      <w:r w:rsidRPr="00724AE5">
        <w:rPr>
          <w:sz w:val="16"/>
        </w:rPr>
        <w:t xml:space="preserve">ommand and </w:t>
      </w:r>
      <w:r w:rsidRPr="00724AE5">
        <w:rPr>
          <w:rStyle w:val="Emphasis"/>
          <w:highlight w:val="cyan"/>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724AE5">
        <w:rPr>
          <w:rStyle w:val="StyleUnderline"/>
          <w:highlight w:val="cyan"/>
        </w:rPr>
        <w:t>may generate pre-emptive ‘</w:t>
      </w:r>
      <w:r w:rsidRPr="00724AE5">
        <w:rPr>
          <w:rStyle w:val="Emphasis"/>
          <w:highlight w:val="cyan"/>
        </w:rPr>
        <w:t>use it or lose it</w:t>
      </w:r>
      <w:r w:rsidRPr="00724AE5">
        <w:rPr>
          <w:rStyle w:val="StyleUnderline"/>
          <w:highlight w:val="cyan"/>
        </w:rPr>
        <w:t xml:space="preserve">’ </w:t>
      </w:r>
      <w:r w:rsidRPr="00724AE5">
        <w:rPr>
          <w:rStyle w:val="Emphasis"/>
          <w:highlight w:val="cyan"/>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746F52FE" w14:textId="77777777" w:rsidR="00BA38B2" w:rsidRPr="00724AE5" w:rsidRDefault="00BA38B2" w:rsidP="00BA38B2">
      <w:pPr>
        <w:rPr>
          <w:sz w:val="16"/>
        </w:rPr>
      </w:pPr>
      <w:r w:rsidRPr="00724AE5">
        <w:rPr>
          <w:sz w:val="16"/>
        </w:rPr>
        <w:t xml:space="preserve">These risks should give defence planners pause for thought using </w:t>
      </w:r>
      <w:r w:rsidRPr="00724AE5">
        <w:rPr>
          <w:rStyle w:val="StyleUnderline"/>
          <w:highlight w:val="cyan"/>
        </w:rPr>
        <w:t>advanced</w:t>
      </w:r>
      <w:r w:rsidRPr="00724AE5">
        <w:rPr>
          <w:sz w:val="16"/>
        </w:rPr>
        <w:t xml:space="preserve"> conventional </w:t>
      </w:r>
      <w:r w:rsidRPr="00724AE5">
        <w:rPr>
          <w:rStyle w:val="StyleUnderline"/>
          <w:highlight w:val="cyan"/>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724AE5">
        <w:rPr>
          <w:rStyle w:val="StyleUnderline"/>
          <w:highlight w:val="cyan"/>
        </w:rPr>
        <w:t>create new path</w:t>
      </w:r>
      <w:r w:rsidRPr="00724AE5">
        <w:rPr>
          <w:sz w:val="16"/>
        </w:rPr>
        <w:t>way</w:t>
      </w:r>
      <w:r w:rsidRPr="00724AE5">
        <w:rPr>
          <w:rStyle w:val="StyleUnderline"/>
          <w:highlight w:val="cyan"/>
        </w:rPr>
        <w:t>s</w:t>
      </w:r>
      <w:r w:rsidRPr="00724AE5">
        <w:rPr>
          <w:rStyle w:val="StyleUnderline"/>
        </w:rPr>
        <w:t xml:space="preserve"> </w:t>
      </w:r>
      <w:r w:rsidRPr="00724AE5">
        <w:rPr>
          <w:sz w:val="16"/>
        </w:rPr>
        <w:t>(</w:t>
      </w:r>
      <w:r w:rsidRPr="00724AE5">
        <w:rPr>
          <w:rStyle w:val="StyleUnderline"/>
          <w:highlight w:val="cyan"/>
        </w:rPr>
        <w:t>for example</w:t>
      </w:r>
      <w:r w:rsidRPr="00724AE5">
        <w:rPr>
          <w:sz w:val="16"/>
        </w:rPr>
        <w:t xml:space="preserve">, AI-enhanced ISR and precision missile targeting and guidance, drone swarms, </w:t>
      </w:r>
      <w:r w:rsidRPr="00724AE5">
        <w:rPr>
          <w:rStyle w:val="Emphasis"/>
          <w:sz w:val="30"/>
          <w:szCs w:val="30"/>
          <w:highlight w:val="cyan"/>
        </w:rPr>
        <w:t>AI-cyberattacks</w:t>
      </w:r>
      <w:r w:rsidRPr="00724AE5">
        <w:rPr>
          <w:sz w:val="16"/>
        </w:rPr>
        <w:t xml:space="preserve">, and mis/disinformation subversion) </w:t>
      </w:r>
      <w:r w:rsidRPr="00724AE5">
        <w:rPr>
          <w:rStyle w:val="StyleUnderline"/>
          <w:highlight w:val="cyan"/>
        </w:rPr>
        <w:t>to uncontrollable</w:t>
      </w:r>
      <w:r w:rsidRPr="00724AE5">
        <w:rPr>
          <w:sz w:val="16"/>
        </w:rPr>
        <w:t xml:space="preserve"> inadvertent </w:t>
      </w:r>
      <w:r w:rsidRPr="00724AE5">
        <w:rPr>
          <w:rStyle w:val="StyleUnderline"/>
          <w:highlight w:val="cyan"/>
        </w:rPr>
        <w:t>escalation</w:t>
      </w:r>
      <w:r w:rsidRPr="00724AE5">
        <w:rPr>
          <w:sz w:val="16"/>
        </w:rPr>
        <w:t>. Missile defences and advanced conventional weapons are unlikely to prevent these escalatory mechanisms once battlefield perception shifts and the nuclear threshold is crossed.114</w:t>
      </w:r>
    </w:p>
    <w:p w14:paraId="6DCFE20B" w14:textId="77777777" w:rsidR="00BA38B2" w:rsidRPr="00EA4F6C" w:rsidRDefault="00BA38B2" w:rsidP="00BA38B2">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724AE5">
        <w:rPr>
          <w:rStyle w:val="StyleUnderline"/>
          <w:highlight w:val="cyan"/>
        </w:rPr>
        <w:t xml:space="preserve">Chinese and Russian </w:t>
      </w:r>
      <w:r w:rsidRPr="00724AE5">
        <w:rPr>
          <w:rStyle w:val="Emphasis"/>
          <w:highlight w:val="cyan"/>
        </w:rPr>
        <w:t>fear</w:t>
      </w:r>
      <w:r w:rsidRPr="00724AE5">
        <w:rPr>
          <w:rStyle w:val="StyleUnderline"/>
        </w:rPr>
        <w:t xml:space="preserve"> that </w:t>
      </w:r>
      <w:r w:rsidRPr="00724AE5">
        <w:rPr>
          <w:rStyle w:val="StyleUnderline"/>
          <w:highlight w:val="cyan"/>
        </w:rPr>
        <w:t xml:space="preserve">the </w:t>
      </w:r>
      <w:r w:rsidRPr="00724AE5">
        <w:rPr>
          <w:rStyle w:val="Emphasis"/>
          <w:highlight w:val="cyan"/>
        </w:rPr>
        <w:t>U</w:t>
      </w:r>
      <w:r w:rsidRPr="00724AE5">
        <w:rPr>
          <w:sz w:val="16"/>
        </w:rPr>
        <w:t xml:space="preserve">nited </w:t>
      </w:r>
      <w:r w:rsidRPr="00724AE5">
        <w:rPr>
          <w:rStyle w:val="Emphasis"/>
          <w:highlight w:val="cyan"/>
        </w:rPr>
        <w:t>S</w:t>
      </w:r>
      <w:r w:rsidRPr="00724AE5">
        <w:rPr>
          <w:sz w:val="16"/>
        </w:rPr>
        <w:t xml:space="preserve">tates </w:t>
      </w:r>
      <w:r w:rsidRPr="00724AE5">
        <w:rPr>
          <w:rStyle w:val="StyleUnderline"/>
          <w:highlight w:val="cyan"/>
        </w:rPr>
        <w:t>is</w:t>
      </w:r>
      <w:r w:rsidRPr="00724AE5">
        <w:rPr>
          <w:rStyle w:val="StyleUnderline"/>
        </w:rPr>
        <w:t xml:space="preserve"> developing and </w:t>
      </w:r>
      <w:r w:rsidRPr="00724AE5">
        <w:rPr>
          <w:rStyle w:val="StyleUnderline"/>
          <w:highlight w:val="cyan"/>
        </w:rPr>
        <w:t>deploying</w:t>
      </w:r>
      <w:r w:rsidRPr="00724AE5">
        <w:rPr>
          <w:rStyle w:val="StyleUnderline"/>
        </w:rPr>
        <w:t xml:space="preserve"> conventional </w:t>
      </w:r>
      <w:r w:rsidRPr="00724AE5">
        <w:rPr>
          <w:rStyle w:val="Emphasis"/>
          <w:highlight w:val="cyan"/>
        </w:rPr>
        <w:t>counterforce</w:t>
      </w:r>
      <w:r w:rsidRPr="00724AE5">
        <w:rPr>
          <w:rStyle w:val="StyleUnderline"/>
          <w:highlight w:val="cyan"/>
        </w:rPr>
        <w:t xml:space="preserve"> capabilities</w:t>
      </w:r>
      <w:r w:rsidRPr="00724AE5">
        <w:rPr>
          <w:sz w:val="16"/>
        </w:rPr>
        <w:t xml:space="preserve"> — (</w:t>
      </w:r>
      <w:r w:rsidRPr="00724AE5">
        <w:rPr>
          <w:rStyle w:val="Emphasis"/>
          <w:highlight w:val="cyan"/>
        </w:rPr>
        <w:t>especially</w:t>
      </w:r>
      <w:r w:rsidRPr="00724AE5">
        <w:rPr>
          <w:rStyle w:val="StyleUnderline"/>
          <w:highlight w:val="cyan"/>
        </w:rPr>
        <w:t xml:space="preserve"> </w:t>
      </w:r>
      <w:r w:rsidRPr="00724AE5">
        <w:rPr>
          <w:rStyle w:val="Emphasis"/>
          <w:highlight w:val="cyan"/>
        </w:rPr>
        <w:t>cyberattacks</w:t>
      </w:r>
      <w:r w:rsidRPr="00724AE5">
        <w:rPr>
          <w:rStyle w:val="StyleUnderline"/>
        </w:rPr>
        <w:t xml:space="preserve"> on </w:t>
      </w:r>
      <w:r w:rsidRPr="00724AE5">
        <w:rPr>
          <w:rStyle w:val="Emphasis"/>
        </w:rPr>
        <w:t>NC3</w:t>
      </w:r>
      <w:r w:rsidRPr="00724AE5">
        <w:rPr>
          <w:sz w:val="16"/>
        </w:rPr>
        <w:t xml:space="preserve"> systems) </w:t>
      </w:r>
      <w:r w:rsidRPr="00724AE5">
        <w:rPr>
          <w:rStyle w:val="StyleUnderline"/>
          <w:highlight w:val="cyan"/>
        </w:rPr>
        <w:t>to blunt their nuclear deterrence risks</w:t>
      </w:r>
      <w:r w:rsidRPr="00724AE5">
        <w:rPr>
          <w:rStyle w:val="StyleUnderline"/>
        </w:rPr>
        <w:t xml:space="preserve"> generating </w:t>
      </w:r>
      <w:r w:rsidRPr="00724AE5">
        <w:rPr>
          <w:rStyle w:val="Emphasis"/>
          <w:highlight w:val="cyan"/>
        </w:rPr>
        <w:t>‘crisis instability’</w:t>
      </w:r>
      <w:r w:rsidRPr="00724AE5">
        <w:rPr>
          <w:sz w:val="16"/>
        </w:rPr>
        <w:t xml:space="preserve"> </w:t>
      </w:r>
      <w:r w:rsidRPr="00724AE5">
        <w:rPr>
          <w:rStyle w:val="StyleUnderline"/>
          <w:highlight w:val="cyan"/>
        </w:rPr>
        <w:t>caused by</w:t>
      </w:r>
      <w:r w:rsidRPr="00724AE5">
        <w:rPr>
          <w:rStyle w:val="StyleUnderline"/>
        </w:rPr>
        <w:t xml:space="preserve"> ‘</w:t>
      </w:r>
      <w:r w:rsidRPr="00724AE5">
        <w:rPr>
          <w:rStyle w:val="Emphasis"/>
          <w:highlight w:val="cyan"/>
        </w:rPr>
        <w:t>use</w:t>
      </w:r>
      <w:r w:rsidRPr="00724AE5">
        <w:rPr>
          <w:sz w:val="16"/>
        </w:rPr>
        <w:t xml:space="preserve"> it </w:t>
      </w:r>
      <w:r w:rsidRPr="00724AE5">
        <w:rPr>
          <w:rStyle w:val="Emphasis"/>
          <w:highlight w:val="cyan"/>
        </w:rPr>
        <w:t>or lose</w:t>
      </w:r>
      <w:r w:rsidRPr="00724AE5">
        <w:rPr>
          <w:sz w:val="16"/>
        </w:rPr>
        <w:t xml:space="preserve"> it’ </w:t>
      </w:r>
      <w:r w:rsidRPr="00724AE5">
        <w:rPr>
          <w:rStyle w:val="Emphasis"/>
          <w:highlight w:val="cyan"/>
        </w:rPr>
        <w:t>pressures</w:t>
      </w:r>
      <w:r w:rsidRPr="00724AE5">
        <w:rPr>
          <w:sz w:val="16"/>
        </w:rPr>
        <w:t xml:space="preserve"> — that is, pressures to use nuclear weapons before losing the capability to do so.116</w:t>
      </w:r>
    </w:p>
    <w:p w14:paraId="5B1F9EEE" w14:textId="77777777" w:rsidR="00BA38B2" w:rsidRDefault="00BA38B2" w:rsidP="00BA38B2"/>
    <w:p w14:paraId="6720EFB1" w14:textId="77777777" w:rsidR="00BA38B2" w:rsidRPr="00682AAE" w:rsidRDefault="00BA38B2" w:rsidP="00BA38B2">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t>CP---1NC</w:t>
      </w:r>
    </w:p>
    <w:p w14:paraId="75985455" w14:textId="77777777" w:rsidR="00BA38B2" w:rsidRPr="00682AAE" w:rsidRDefault="00BA38B2" w:rsidP="00BA38B2">
      <w:pPr>
        <w:keepNext/>
        <w:keepLines/>
        <w:spacing w:before="40" w:after="0"/>
        <w:outlineLvl w:val="3"/>
        <w:rPr>
          <w:rFonts w:eastAsia="Times New Roman" w:cs="Times New Roman"/>
          <w:b/>
          <w:iCs/>
          <w:sz w:val="26"/>
        </w:rPr>
      </w:pPr>
      <w:r w:rsidRPr="00682AAE">
        <w:rPr>
          <w:rFonts w:eastAsia="Times New Roman" w:cs="Times New Roman"/>
          <w:b/>
          <w:iCs/>
          <w:sz w:val="26"/>
        </w:rPr>
        <w:t>The 50 U.S. states should</w:t>
      </w:r>
    </w:p>
    <w:p w14:paraId="6FE82475" w14:textId="77777777" w:rsidR="00BA38B2" w:rsidRPr="00114EAF" w:rsidRDefault="00BA38B2" w:rsidP="00BA38B2">
      <w:pPr>
        <w:pStyle w:val="Heading4"/>
        <w:rPr>
          <w:rFonts w:cs="Times New Roman"/>
          <w:sz w:val="28"/>
        </w:rPr>
      </w:pPr>
      <w:r w:rsidRPr="00682AAE">
        <w:rPr>
          <w:rFonts w:eastAsia="Times New Roman" w:cs="Times New Roman"/>
        </w:rPr>
        <w:t xml:space="preserve">-  </w:t>
      </w:r>
      <w:r w:rsidRPr="00114EAF">
        <w:rPr>
          <w:rFonts w:cs="Times New Roman"/>
          <w:sz w:val="28"/>
        </w:rPr>
        <w:t>substantially strengthen collective bargaining rights for nearly all practicing physicians</w:t>
      </w:r>
      <w:r>
        <w:rPr>
          <w:rFonts w:cs="Times New Roman"/>
          <w:sz w:val="28"/>
        </w:rPr>
        <w:t>, including over working conditions,</w:t>
      </w:r>
      <w:r w:rsidRPr="00114EAF">
        <w:rPr>
          <w:rFonts w:cs="Times New Roman"/>
          <w:sz w:val="28"/>
        </w:rPr>
        <w:t xml:space="preserve"> in United States.</w:t>
      </w:r>
    </w:p>
    <w:p w14:paraId="37CB85C7" w14:textId="77777777" w:rsidR="00BA38B2" w:rsidRPr="00682AAE" w:rsidRDefault="00BA38B2" w:rsidP="00BA38B2">
      <w:pPr>
        <w:keepNext/>
        <w:keepLines/>
        <w:spacing w:before="40" w:after="0"/>
        <w:outlineLvl w:val="3"/>
        <w:rPr>
          <w:rFonts w:eastAsia="Times New Roman" w:cs="Times New Roman"/>
          <w:b/>
          <w:iCs/>
          <w:sz w:val="26"/>
        </w:rPr>
      </w:pPr>
      <w:r w:rsidRPr="00682AAE">
        <w:rPr>
          <w:rFonts w:eastAsia="Times New Roman" w:cs="Times New Roman"/>
          <w:b/>
          <w:iCs/>
          <w:sz w:val="26"/>
        </w:rPr>
        <w:t xml:space="preserve">- challenge relevant preemption laws via multistate litigation. </w:t>
      </w:r>
    </w:p>
    <w:p w14:paraId="15D80514" w14:textId="77777777" w:rsidR="00BA38B2" w:rsidRPr="00682AAE" w:rsidRDefault="00BA38B2" w:rsidP="00BA38B2">
      <w:pPr>
        <w:rPr>
          <w:rFonts w:eastAsia="Aptos"/>
        </w:rPr>
      </w:pPr>
    </w:p>
    <w:p w14:paraId="1B478551" w14:textId="77777777" w:rsidR="00BA38B2" w:rsidRPr="00682AAE" w:rsidRDefault="00BA38B2" w:rsidP="00BA38B2">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21D23EFB" w14:textId="77777777" w:rsidR="00BA38B2" w:rsidRPr="00682AAE" w:rsidRDefault="00BA38B2" w:rsidP="00BA38B2">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19C6F2C3" w14:textId="77777777" w:rsidR="00BA38B2" w:rsidRPr="00682AAE" w:rsidRDefault="00BA38B2" w:rsidP="00BA38B2">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005BD293" w14:textId="77777777" w:rsidR="00BA38B2" w:rsidRPr="00682AAE" w:rsidRDefault="00BA38B2" w:rsidP="00BA38B2">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5DA9F990" w14:textId="77777777" w:rsidR="00BA38B2" w:rsidRPr="00682AAE" w:rsidRDefault="00BA38B2" w:rsidP="00BA38B2">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5CD7F0F0" w14:textId="77777777" w:rsidR="00BA38B2" w:rsidRPr="00682AAE" w:rsidRDefault="00BA38B2" w:rsidP="00BA38B2">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6343176E" w14:textId="77777777" w:rsidR="00BA38B2" w:rsidRPr="00682AAE" w:rsidRDefault="00BA38B2" w:rsidP="00BA38B2">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1FE6B48C" w14:textId="77777777" w:rsidR="00BA38B2" w:rsidRPr="00682AAE" w:rsidRDefault="00BA38B2" w:rsidP="00BA38B2">
      <w:pPr>
        <w:keepNext/>
        <w:keepLines/>
        <w:spacing w:before="40" w:after="0"/>
        <w:outlineLvl w:val="3"/>
        <w:rPr>
          <w:rFonts w:eastAsia="Times New Roman" w:cs="Times New Roman"/>
          <w:b/>
          <w:iCs/>
          <w:sz w:val="26"/>
        </w:rPr>
      </w:pPr>
      <w:r w:rsidRPr="00682AAE">
        <w:rPr>
          <w:rFonts w:eastAsia="Times New Roman" w:cs="Times New Roman"/>
          <w:b/>
          <w:iCs/>
          <w:sz w:val="26"/>
        </w:rPr>
        <w:t>Multistate litigation works. The Roberts Court will throw out preemption.</w:t>
      </w:r>
    </w:p>
    <w:p w14:paraId="70A933AD" w14:textId="77777777" w:rsidR="00BA38B2" w:rsidRPr="00682AAE" w:rsidRDefault="00BA38B2" w:rsidP="00BA38B2">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2630655E" w14:textId="77777777" w:rsidR="00BA38B2" w:rsidRPr="00682AAE" w:rsidRDefault="00BA38B2" w:rsidP="00BA38B2">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29AD81D2" w14:textId="77777777" w:rsidR="00BA38B2" w:rsidRPr="00682AAE" w:rsidRDefault="00BA38B2" w:rsidP="00BA38B2">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p>
    <w:p w14:paraId="005A1163" w14:textId="77777777" w:rsidR="00BA38B2" w:rsidRPr="00682AAE" w:rsidRDefault="00BA38B2" w:rsidP="00BA38B2">
      <w:pPr>
        <w:keepNext/>
        <w:keepLines/>
        <w:spacing w:before="40" w:after="0"/>
        <w:outlineLvl w:val="3"/>
        <w:rPr>
          <w:rFonts w:eastAsia="Times New Roman" w:cs="Times New Roman"/>
          <w:b/>
          <w:iCs/>
          <w:sz w:val="26"/>
        </w:rPr>
      </w:pPr>
      <w:r w:rsidRPr="00682AAE">
        <w:rPr>
          <w:rFonts w:eastAsia="Times New Roman" w:cs="Times New Roman"/>
          <w:b/>
          <w:iCs/>
          <w:sz w:val="26"/>
        </w:rPr>
        <w:t xml:space="preserve">The FG takes the </w:t>
      </w:r>
      <w:r w:rsidRPr="00682AAE">
        <w:rPr>
          <w:rFonts w:eastAsia="Times New Roman" w:cs="Times New Roman"/>
          <w:b/>
          <w:iCs/>
          <w:sz w:val="26"/>
          <w:u w:val="single"/>
        </w:rPr>
        <w:t>best parts</w:t>
      </w:r>
      <w:r w:rsidRPr="00682AAE">
        <w:rPr>
          <w:rFonts w:eastAsia="Times New Roman" w:cs="Times New Roman"/>
          <w:b/>
          <w:iCs/>
          <w:sz w:val="26"/>
        </w:rPr>
        <w:t xml:space="preserve"> of state innovation and </w:t>
      </w:r>
      <w:r w:rsidRPr="00682AAE">
        <w:rPr>
          <w:rFonts w:eastAsia="Times New Roman" w:cs="Times New Roman"/>
          <w:b/>
          <w:iCs/>
          <w:sz w:val="26"/>
          <w:u w:val="single"/>
        </w:rPr>
        <w:t>follows on</w:t>
      </w:r>
      <w:r w:rsidRPr="00682AAE">
        <w:rPr>
          <w:rFonts w:eastAsia="Times New Roman" w:cs="Times New Roman"/>
          <w:b/>
          <w:iCs/>
          <w:sz w:val="26"/>
        </w:rPr>
        <w:t xml:space="preserve"> after proof of concept.</w:t>
      </w:r>
    </w:p>
    <w:p w14:paraId="1A59AA01" w14:textId="77777777" w:rsidR="00BA38B2" w:rsidRPr="00682AAE" w:rsidRDefault="00BA38B2" w:rsidP="00BA38B2">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CDBB430" w14:textId="77777777" w:rsidR="00BA38B2" w:rsidRPr="00682AAE" w:rsidRDefault="00BA38B2" w:rsidP="00BA38B2">
      <w:pPr>
        <w:rPr>
          <w:rFonts w:eastAsia="Aptos"/>
          <w:sz w:val="16"/>
        </w:rPr>
      </w:pPr>
      <w:r w:rsidRPr="00682AAE">
        <w:rPr>
          <w:rFonts w:eastAsia="Aptos"/>
          <w:u w:val="single"/>
        </w:rPr>
        <w:t xml:space="preserve">State and local action has been </w:t>
      </w:r>
      <w:r w:rsidRPr="00682AAE">
        <w:rPr>
          <w:rFonts w:eastAsia="Aptos"/>
          <w:b/>
          <w:iCs/>
          <w:u w:val="single"/>
          <w:bdr w:val="single" w:sz="8" w:space="0" w:color="auto"/>
        </w:rPr>
        <w:t>critical</w:t>
      </w:r>
      <w:r w:rsidRPr="00682AAE">
        <w:rPr>
          <w:rFonts w:eastAsia="Aptos"/>
          <w:u w:val="single"/>
        </w:rPr>
        <w:t xml:space="preserve"> for safeguarding workers' rights</w:t>
      </w:r>
      <w:r w:rsidRPr="00682AAE">
        <w:rPr>
          <w:rFonts w:eastAsia="Aptos"/>
          <w:sz w:val="16"/>
        </w:rPr>
        <w:t xml:space="preserve"> during this challenging time. However, </w:t>
      </w:r>
      <w:r w:rsidRPr="00682AAE">
        <w:rPr>
          <w:rFonts w:eastAsia="Aptos"/>
          <w:u w:val="single"/>
        </w:rPr>
        <w:t>this action at the state and local level can and should continue</w:t>
      </w:r>
      <w:r w:rsidRPr="00682AAE">
        <w:rPr>
          <w:rFonts w:eastAsia="Aptos"/>
          <w:sz w:val="16"/>
        </w:rPr>
        <w:t xml:space="preserve"> even in light of the Biden administration's welcome pro-worker approach. Sustained and even increased momentum among states and localities is important, for various reasons.</w:t>
      </w:r>
    </w:p>
    <w:p w14:paraId="139C9D1E" w14:textId="77777777" w:rsidR="00BA38B2" w:rsidRPr="00682AAE" w:rsidRDefault="00BA38B2" w:rsidP="00BA38B2">
      <w:pPr>
        <w:rPr>
          <w:rFonts w:eastAsia="Aptos"/>
          <w:sz w:val="16"/>
        </w:rPr>
      </w:pPr>
      <w:r w:rsidRPr="00682AAE">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682AAE">
        <w:rPr>
          <w:rFonts w:eastAsia="Aptos"/>
          <w:b/>
          <w:iCs/>
          <w:u w:val="single"/>
          <w:bdr w:val="single" w:sz="8" w:space="0" w:color="auto"/>
        </w:rPr>
        <w:t>state</w:t>
      </w:r>
      <w:r w:rsidRPr="00682AAE">
        <w:rPr>
          <w:rFonts w:eastAsia="Aptos"/>
          <w:sz w:val="16"/>
        </w:rPr>
        <w:t xml:space="preserve">s (and now localities too) serving as </w:t>
      </w:r>
      <w:r w:rsidRPr="00682AAE">
        <w:rPr>
          <w:rFonts w:eastAsia="Aptos"/>
          <w:b/>
          <w:iCs/>
          <w:highlight w:val="cyan"/>
          <w:u w:val="single"/>
          <w:bdr w:val="single" w:sz="8" w:space="0" w:color="auto"/>
        </w:rPr>
        <w:t>lab</w:t>
      </w:r>
      <w:r w:rsidRPr="00682AAE">
        <w:rPr>
          <w:rFonts w:eastAsia="Aptos"/>
          <w:b/>
          <w:iCs/>
          <w:u w:val="single"/>
          <w:bdr w:val="single" w:sz="8" w:space="0" w:color="auto"/>
        </w:rPr>
        <w:t>oratorie</w:t>
      </w:r>
      <w:r w:rsidRPr="00682AAE">
        <w:rPr>
          <w:rFonts w:eastAsia="Aptos"/>
          <w:b/>
          <w:iCs/>
          <w:highlight w:val="cyan"/>
          <w:u w:val="single"/>
          <w:bdr w:val="single" w:sz="8" w:space="0" w:color="auto"/>
        </w:rPr>
        <w:t>s</w:t>
      </w:r>
      <w:r w:rsidRPr="00682AAE">
        <w:rPr>
          <w:rFonts w:eastAsia="Aptos"/>
          <w:b/>
          <w:iCs/>
          <w:u w:val="single"/>
          <w:bdr w:val="single" w:sz="8" w:space="0" w:color="auto"/>
        </w:rPr>
        <w:t xml:space="preserve"> </w:t>
      </w:r>
      <w:r w:rsidRPr="00682AAE">
        <w:rPr>
          <w:rFonts w:eastAsia="Aptos"/>
          <w:b/>
          <w:iCs/>
          <w:highlight w:val="cyan"/>
          <w:u w:val="single"/>
          <w:bdr w:val="single" w:sz="8" w:space="0" w:color="auto"/>
        </w:rPr>
        <w:t>of democracy</w:t>
      </w:r>
      <w:r w:rsidRPr="00682AAE">
        <w:rPr>
          <w:rFonts w:eastAsia="Aptos"/>
          <w:sz w:val="16"/>
        </w:rPr>
        <w:t xml:space="preserve"> </w:t>
      </w:r>
      <w:r w:rsidRPr="00682AAE">
        <w:rPr>
          <w:rFonts w:eastAsia="Aptos"/>
          <w:u w:val="single"/>
        </w:rPr>
        <w:t xml:space="preserve">has </w:t>
      </w:r>
      <w:r w:rsidRPr="00682AAE">
        <w:rPr>
          <w:rFonts w:eastAsia="Aptos"/>
          <w:highlight w:val="cyan"/>
          <w:u w:val="single"/>
        </w:rPr>
        <w:t>allowed experimentation and advancement in laws</w:t>
      </w:r>
      <w:r w:rsidRPr="00682AAE">
        <w:rPr>
          <w:rFonts w:eastAsia="Aptos"/>
          <w:u w:val="single"/>
        </w:rPr>
        <w:t xml:space="preserve"> and rights in a number of areas, not least among them worker protection laws</w:t>
      </w:r>
      <w:r w:rsidRPr="00682AAE">
        <w:rPr>
          <w:rFonts w:eastAsia="Aptos"/>
          <w:sz w:val="16"/>
        </w:rPr>
        <w:t xml:space="preserve">. </w:t>
      </w:r>
      <w:r w:rsidRPr="00682AAE">
        <w:rPr>
          <w:rFonts w:eastAsia="Aptos"/>
          <w:u w:val="single"/>
        </w:rPr>
        <w:t xml:space="preserve">Paid sick days and paid family leave are both examples of this phenomenon: </w:t>
      </w:r>
      <w:r w:rsidRPr="00682AAE">
        <w:rPr>
          <w:rFonts w:eastAsia="Aptos"/>
          <w:highlight w:val="cyan"/>
          <w:u w:val="single"/>
        </w:rPr>
        <w:t>paid sick days</w:t>
      </w:r>
      <w:r w:rsidRPr="00682AAE">
        <w:rPr>
          <w:rFonts w:eastAsia="Aptos"/>
          <w:u w:val="single"/>
        </w:rPr>
        <w:t xml:space="preserve"> began in one city, and paid family and medical </w:t>
      </w:r>
      <w:r w:rsidRPr="00682AAE">
        <w:rPr>
          <w:rFonts w:eastAsia="Aptos"/>
          <w:highlight w:val="cyan"/>
          <w:u w:val="single"/>
        </w:rPr>
        <w:t xml:space="preserve">leave </w:t>
      </w:r>
      <w:r w:rsidRPr="00682AAE">
        <w:rPr>
          <w:rFonts w:eastAsia="Aptos"/>
          <w:b/>
          <w:iCs/>
          <w:highlight w:val="cyan"/>
          <w:u w:val="single"/>
          <w:bdr w:val="single" w:sz="8" w:space="0" w:color="auto"/>
        </w:rPr>
        <w:t>began in one state</w:t>
      </w:r>
      <w:r w:rsidRPr="00682AAE">
        <w:rPr>
          <w:rFonts w:eastAsia="Aptos"/>
          <w:sz w:val="16"/>
          <w:highlight w:val="cyan"/>
        </w:rPr>
        <w:t xml:space="preserve">, </w:t>
      </w:r>
      <w:r w:rsidRPr="00682AAE">
        <w:rPr>
          <w:rFonts w:eastAsia="Aptos"/>
          <w:highlight w:val="cyan"/>
          <w:u w:val="single"/>
        </w:rPr>
        <w:t>but</w:t>
      </w:r>
      <w:r w:rsidRPr="00682AAE">
        <w:rPr>
          <w:rFonts w:eastAsia="Aptos"/>
          <w:u w:val="single"/>
        </w:rPr>
        <w:t xml:space="preserve"> both have </w:t>
      </w:r>
      <w:r w:rsidRPr="00682AAE">
        <w:rPr>
          <w:rFonts w:eastAsia="Aptos"/>
          <w:highlight w:val="cyan"/>
          <w:u w:val="single"/>
        </w:rPr>
        <w:t>now</w:t>
      </w:r>
      <w:r w:rsidRPr="00682AAE">
        <w:rPr>
          <w:rFonts w:eastAsia="Aptos"/>
          <w:u w:val="single"/>
        </w:rPr>
        <w:t xml:space="preserve"> grown to </w:t>
      </w:r>
      <w:r w:rsidRPr="00682AAE">
        <w:rPr>
          <w:rFonts w:eastAsia="Aptos"/>
          <w:highlight w:val="cyan"/>
          <w:u w:val="single"/>
        </w:rPr>
        <w:t>cover millions</w:t>
      </w:r>
      <w:r w:rsidRPr="00682AAE">
        <w:rPr>
          <w:rFonts w:eastAsia="Aptos"/>
          <w:u w:val="single"/>
        </w:rPr>
        <w:t xml:space="preserve"> of workers</w:t>
      </w:r>
      <w:r w:rsidRPr="00682AAE">
        <w:rPr>
          <w:rFonts w:eastAsia="Aptos"/>
          <w:sz w:val="16"/>
        </w:rPr>
        <w:t xml:space="preserve"> nationwide in a number of different places. </w:t>
      </w:r>
      <w:r w:rsidRPr="00682AAE">
        <w:rPr>
          <w:rFonts w:eastAsia="Aptos"/>
          <w:u w:val="single"/>
        </w:rPr>
        <w:t>With years of evidence from multiple jurisdictions of their feasibility, positive impact for workers, and lack of harm to employers</w:t>
      </w:r>
      <w:r w:rsidRPr="00682AAE">
        <w:rPr>
          <w:rFonts w:eastAsia="Aptos"/>
          <w:sz w:val="16"/>
        </w:rPr>
        <w:t xml:space="preserve">, 222 </w:t>
      </w:r>
      <w:r w:rsidRPr="00682AAE">
        <w:rPr>
          <w:rFonts w:eastAsia="Aptos"/>
          <w:highlight w:val="cyan"/>
          <w:u w:val="single"/>
        </w:rPr>
        <w:t>national consensus has grown</w:t>
      </w:r>
      <w:r w:rsidRPr="00682AAE">
        <w:rPr>
          <w:rFonts w:eastAsia="Aptos"/>
          <w:u w:val="single"/>
        </w:rPr>
        <w:t xml:space="preserve"> that </w:t>
      </w:r>
      <w:r w:rsidRPr="00682AAE">
        <w:rPr>
          <w:rFonts w:eastAsia="Aptos"/>
          <w:highlight w:val="cyan"/>
          <w:u w:val="single"/>
        </w:rPr>
        <w:t>these laws should be passed at the federal level</w:t>
      </w:r>
      <w:r w:rsidRPr="00682AAE">
        <w:rPr>
          <w:rFonts w:eastAsia="Aptos"/>
          <w:sz w:val="16"/>
        </w:rPr>
        <w:t xml:space="preserve">, 223 </w:t>
      </w:r>
      <w:r w:rsidRPr="00682AAE">
        <w:rPr>
          <w:rFonts w:eastAsia="Aptos"/>
          <w:highlight w:val="cyan"/>
          <w:u w:val="single"/>
        </w:rPr>
        <w:t>with conservatives agreeing</w:t>
      </w:r>
      <w:r w:rsidRPr="00682AAE">
        <w:rPr>
          <w:rFonts w:eastAsia="Aptos"/>
          <w:sz w:val="16"/>
        </w:rPr>
        <w:t xml:space="preserve"> to the concept of at least paid parental leave, even though their proposals are generally lackluster. 224 </w:t>
      </w:r>
      <w:r w:rsidRPr="00682AAE">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682AAE">
        <w:rPr>
          <w:rFonts w:eastAsia="Aptos"/>
          <w:sz w:val="16"/>
        </w:rPr>
        <w:t xml:space="preserve">. </w:t>
      </w:r>
      <w:r w:rsidRPr="00682AAE">
        <w:rPr>
          <w:rFonts w:eastAsia="Aptos"/>
          <w:b/>
          <w:iCs/>
          <w:highlight w:val="cyan"/>
          <w:u w:val="single"/>
          <w:bdr w:val="single" w:sz="8" w:space="0" w:color="auto"/>
        </w:rPr>
        <w:t>States</w:t>
      </w:r>
      <w:r w:rsidRPr="00682AAE">
        <w:rPr>
          <w:rFonts w:eastAsia="Aptos"/>
          <w:b/>
          <w:iCs/>
          <w:u w:val="single"/>
          <w:bdr w:val="single" w:sz="8" w:space="0" w:color="auto"/>
        </w:rPr>
        <w:t xml:space="preserve"> and localities can </w:t>
      </w:r>
      <w:r w:rsidRPr="00682AAE">
        <w:rPr>
          <w:rFonts w:eastAsia="Aptos"/>
          <w:b/>
          <w:iCs/>
          <w:highlight w:val="cyan"/>
          <w:u w:val="single"/>
          <w:bdr w:val="single" w:sz="8" w:space="0" w:color="auto"/>
        </w:rPr>
        <w:t>test policies that are not yet within the</w:t>
      </w:r>
      <w:r w:rsidRPr="00682AAE">
        <w:rPr>
          <w:rFonts w:eastAsia="Aptos"/>
          <w:b/>
          <w:iCs/>
          <w:u w:val="single"/>
          <w:bdr w:val="single" w:sz="8" w:space="0" w:color="auto"/>
        </w:rPr>
        <w:t xml:space="preserve"> Overton </w:t>
      </w:r>
      <w:r w:rsidRPr="00682AAE">
        <w:rPr>
          <w:rFonts w:eastAsia="Aptos"/>
          <w:b/>
          <w:iCs/>
          <w:highlight w:val="cyan"/>
          <w:u w:val="single"/>
          <w:bdr w:val="single" w:sz="8" w:space="0" w:color="auto"/>
        </w:rPr>
        <w:t>window</w:t>
      </w:r>
      <w:r w:rsidRPr="00682AAE">
        <w:rPr>
          <w:rFonts w:eastAsia="Aptos"/>
          <w:b/>
          <w:iCs/>
          <w:u w:val="single"/>
          <w:bdr w:val="single" w:sz="8" w:space="0" w:color="auto"/>
        </w:rPr>
        <w:t xml:space="preserve"> of the national conversation</w:t>
      </w:r>
      <w:r w:rsidRPr="00682AAE">
        <w:rPr>
          <w:rFonts w:eastAsia="Aptos"/>
          <w:sz w:val="16"/>
        </w:rPr>
        <w:t xml:space="preserve">, on which there is not yet a national consensus. Even in prior eras with worker-friendly leaders at the federal level, </w:t>
      </w:r>
      <w:r w:rsidRPr="00682AAE">
        <w:rPr>
          <w:rFonts w:eastAsia="Aptos"/>
          <w:b/>
          <w:iCs/>
          <w:u w:val="single"/>
          <w:bdr w:val="single" w:sz="8" w:space="0" w:color="auto"/>
        </w:rPr>
        <w:t>states and localities</w:t>
      </w:r>
      <w:r w:rsidRPr="00682AAE">
        <w:rPr>
          <w:rFonts w:eastAsia="Aptos"/>
          <w:sz w:val="16"/>
        </w:rPr>
        <w:t xml:space="preserve"> have often </w:t>
      </w:r>
      <w:r w:rsidRPr="00682AAE">
        <w:rPr>
          <w:rFonts w:eastAsia="Aptos"/>
          <w:b/>
          <w:iCs/>
          <w:u w:val="single"/>
          <w:bdr w:val="single" w:sz="8" w:space="0" w:color="auto"/>
        </w:rPr>
        <w:t>take</w:t>
      </w:r>
      <w:r w:rsidRPr="00682AAE">
        <w:rPr>
          <w:rFonts w:eastAsia="Aptos"/>
          <w:sz w:val="16"/>
        </w:rPr>
        <w:t xml:space="preserve">n </w:t>
      </w:r>
      <w:r w:rsidRPr="00682AAE">
        <w:rPr>
          <w:rFonts w:eastAsia="Aptos"/>
          <w:b/>
          <w:iCs/>
          <w:u w:val="single"/>
          <w:bdr w:val="single" w:sz="8" w:space="0" w:color="auto"/>
        </w:rPr>
        <w:t xml:space="preserve">the lead </w:t>
      </w:r>
      <w:r w:rsidRPr="00682AAE">
        <w:rPr>
          <w:rFonts w:eastAsia="Aptos"/>
          <w:sz w:val="16"/>
        </w:rPr>
        <w:t xml:space="preserve">on important workplace and other policy issues, </w:t>
      </w:r>
      <w:r w:rsidRPr="00682AAE">
        <w:rPr>
          <w:rFonts w:eastAsia="Aptos"/>
          <w:b/>
          <w:iCs/>
          <w:sz w:val="30"/>
          <w:szCs w:val="30"/>
          <w:highlight w:val="cyan"/>
          <w:u w:val="single"/>
          <w:bdr w:val="single" w:sz="8" w:space="0" w:color="auto"/>
        </w:rPr>
        <w:t>while the fed</w:t>
      </w:r>
      <w:r w:rsidRPr="00682AAE">
        <w:rPr>
          <w:rFonts w:eastAsia="Aptos"/>
          <w:b/>
          <w:iCs/>
          <w:sz w:val="30"/>
          <w:szCs w:val="30"/>
          <w:u w:val="single"/>
          <w:bdr w:val="single" w:sz="8" w:space="0" w:color="auto"/>
        </w:rPr>
        <w:t xml:space="preserve">eral government later, </w:t>
      </w:r>
      <w:r w:rsidRPr="00682AAE">
        <w:rPr>
          <w:rFonts w:eastAsia="Aptos"/>
          <w:b/>
          <w:iCs/>
          <w:sz w:val="30"/>
          <w:szCs w:val="30"/>
          <w:highlight w:val="cyan"/>
          <w:u w:val="single"/>
          <w:bdr w:val="single" w:sz="8" w:space="0" w:color="auto"/>
        </w:rPr>
        <w:t>with proof of concept, follows</w:t>
      </w:r>
      <w:r w:rsidRPr="00682AAE">
        <w:rPr>
          <w:rFonts w:eastAsia="Aptos"/>
          <w:sz w:val="16"/>
        </w:rPr>
        <w:t>. 225</w:t>
      </w:r>
    </w:p>
    <w:p w14:paraId="7A44415D" w14:textId="77777777" w:rsidR="00BA38B2" w:rsidRDefault="00BA38B2" w:rsidP="00BA38B2">
      <w:pPr>
        <w:rPr>
          <w:rFonts w:eastAsia="Aptos"/>
        </w:rPr>
      </w:pPr>
    </w:p>
    <w:p w14:paraId="278C9934" w14:textId="77777777" w:rsidR="00BA38B2" w:rsidRDefault="00BA38B2" w:rsidP="00BA38B2">
      <w:pPr>
        <w:pStyle w:val="Heading3"/>
      </w:pPr>
      <w:r>
        <w:t>T---1NC</w:t>
      </w:r>
    </w:p>
    <w:p w14:paraId="57DE22A7" w14:textId="77777777" w:rsidR="00BA38B2" w:rsidRPr="0020150C" w:rsidRDefault="00BA38B2" w:rsidP="00BA38B2">
      <w:pPr>
        <w:pStyle w:val="Heading4"/>
      </w:pPr>
      <w:r w:rsidRPr="0020150C">
        <w:rPr>
          <w:u w:val="single"/>
        </w:rPr>
        <w:t>T All Mandatory Subjects</w:t>
      </w:r>
      <w:r>
        <w:t>.</w:t>
      </w:r>
    </w:p>
    <w:p w14:paraId="7FE4346F" w14:textId="77777777" w:rsidR="00BA38B2" w:rsidRPr="006F3F97" w:rsidRDefault="00BA38B2" w:rsidP="00BA38B2">
      <w:pPr>
        <w:pStyle w:val="Heading4"/>
        <w:rPr>
          <w:rStyle w:val="Style13ptBold"/>
          <w:b/>
          <w:bCs w:val="0"/>
        </w:rPr>
      </w:pPr>
      <w:bookmarkStart w:id="0" w:name="_Hlk205555372"/>
      <w:r>
        <w:t xml:space="preserve">Collective bargaining rights are the employees’ right to </w:t>
      </w:r>
      <w:r w:rsidRPr="00050F7D">
        <w:rPr>
          <w:u w:val="single"/>
        </w:rPr>
        <w:t>collectively bargain</w:t>
      </w:r>
      <w:r w:rsidRPr="006F3F97">
        <w:rPr>
          <w:rStyle w:val="Style13ptBold"/>
        </w:rPr>
        <w:t xml:space="preserve">. </w:t>
      </w:r>
      <w:r>
        <w:rPr>
          <w:rStyle w:val="Style13ptBold"/>
        </w:rPr>
        <w:t xml:space="preserve">The process requires negotiation over “all” </w:t>
      </w:r>
      <w:r w:rsidRPr="006F3F97">
        <w:rPr>
          <w:rStyle w:val="Style13ptBold"/>
          <w:u w:val="single"/>
        </w:rPr>
        <w:t>mandatory subjects</w:t>
      </w:r>
      <w:r>
        <w:rPr>
          <w:rStyle w:val="Style13ptBold"/>
        </w:rPr>
        <w:t xml:space="preserve"> of bargaining. </w:t>
      </w:r>
    </w:p>
    <w:p w14:paraId="70BC895F" w14:textId="77777777" w:rsidR="00BA38B2" w:rsidRDefault="00BA38B2" w:rsidP="00BA38B2">
      <w:r w:rsidRPr="00D73FBF">
        <w:rPr>
          <w:rStyle w:val="Style13ptBold"/>
        </w:rPr>
        <w:t>Siwica 23</w:t>
      </w:r>
      <w:r>
        <w:t xml:space="preserve">, Attorney at Egan Lev and Siwica, JD from the University of Florida, Levin College of Law, BA from Wayne State University in History and Political Science (Richard Siwica, December 15, 2023, “Proposed Intervenors’ Combined (1) Opposition to Plaintiff Florida’s Motion for Summary Judgement Under FRCP 56, and (2)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0BEEF5E1" w14:textId="77777777" w:rsidR="00BA38B2" w:rsidRPr="00650BF4" w:rsidRDefault="00BA38B2" w:rsidP="00BA38B2">
      <w:pPr>
        <w:rPr>
          <w:sz w:val="16"/>
        </w:rPr>
      </w:pPr>
      <w:r w:rsidRPr="00650BF4">
        <w:rPr>
          <w:rStyle w:val="StyleUnderline"/>
        </w:rPr>
        <w:t>BACKGROUND</w:t>
      </w:r>
    </w:p>
    <w:p w14:paraId="695B6FA9" w14:textId="77777777" w:rsidR="00BA38B2" w:rsidRPr="00650BF4" w:rsidRDefault="00BA38B2" w:rsidP="00BA38B2">
      <w:pPr>
        <w:rPr>
          <w:sz w:val="16"/>
        </w:rPr>
      </w:pPr>
      <w:r w:rsidRPr="00650BF4">
        <w:rPr>
          <w:sz w:val="16"/>
        </w:rPr>
        <w:t>1. Statutory Background</w:t>
      </w:r>
    </w:p>
    <w:p w14:paraId="73D785B3" w14:textId="77777777" w:rsidR="00BA38B2" w:rsidRPr="00650BF4" w:rsidRDefault="00BA38B2" w:rsidP="00BA38B2">
      <w:pPr>
        <w:rPr>
          <w:sz w:val="16"/>
        </w:rPr>
      </w:pPr>
      <w:r w:rsidRPr="00650BF4">
        <w:rPr>
          <w:sz w:val="16"/>
        </w:rPr>
        <w:t xml:space="preserve">The public transit </w:t>
      </w:r>
      <w:r w:rsidRPr="00650BF4">
        <w:rPr>
          <w:rStyle w:val="StyleUnderline"/>
        </w:rPr>
        <w:t>employees</w:t>
      </w:r>
      <w:r w:rsidRPr="00650BF4">
        <w:rPr>
          <w:sz w:val="16"/>
        </w:rPr>
        <w:t xml:space="preserve"> that the Proposed Intervenors represent </w:t>
      </w:r>
      <w:r w:rsidRPr="00650BF4">
        <w:rPr>
          <w:rStyle w:val="StyleUnderline"/>
        </w:rPr>
        <w:t xml:space="preserve">are afforded specific </w:t>
      </w:r>
      <w:r w:rsidRPr="00650BF4">
        <w:rPr>
          <w:rStyle w:val="Emphasis"/>
        </w:rPr>
        <w:t>legal rights</w:t>
      </w:r>
      <w:r w:rsidRPr="00650BF4">
        <w:rPr>
          <w:sz w:val="16"/>
        </w:rPr>
        <w:t xml:space="preserve"> and protections </w:t>
      </w:r>
      <w:r w:rsidRPr="00650BF4">
        <w:rPr>
          <w:rStyle w:val="StyleUnderline"/>
        </w:rPr>
        <w:t xml:space="preserve">under </w:t>
      </w:r>
      <w:r w:rsidRPr="00650BF4">
        <w:rPr>
          <w:rStyle w:val="Emphasis"/>
        </w:rPr>
        <w:t>a provision</w:t>
      </w:r>
      <w:r w:rsidRPr="00650BF4">
        <w:rPr>
          <w:rStyle w:val="StyleUnderline"/>
        </w:rPr>
        <w:t xml:space="preserve"> in a federal</w:t>
      </w:r>
      <w:r w:rsidRPr="00650BF4">
        <w:rPr>
          <w:sz w:val="16"/>
        </w:rPr>
        <w:t xml:space="preserve"> Spending Clause </w:t>
      </w:r>
      <w:r w:rsidRPr="00650BF4">
        <w:rPr>
          <w:rStyle w:val="StyleUnderline"/>
        </w:rPr>
        <w:t>statute that is</w:t>
      </w:r>
      <w:r w:rsidRPr="00650BF4">
        <w:rPr>
          <w:sz w:val="16"/>
        </w:rPr>
        <w:t xml:space="preserve"> commonly </w:t>
      </w:r>
      <w:r w:rsidRPr="00650BF4">
        <w:rPr>
          <w:rStyle w:val="Emphasis"/>
        </w:rPr>
        <w:t>referred to</w:t>
      </w:r>
      <w:r w:rsidRPr="00650BF4">
        <w:rPr>
          <w:rStyle w:val="StyleUnderline"/>
        </w:rPr>
        <w:t xml:space="preserve"> in the caselaw as </w:t>
      </w:r>
      <w:r w:rsidRPr="00650BF4">
        <w:rPr>
          <w:rStyle w:val="Emphasis"/>
        </w:rPr>
        <w:t>§ 13(c)</w:t>
      </w:r>
      <w:r w:rsidRPr="00650BF4">
        <w:rPr>
          <w:rStyle w:val="StyleUnderline"/>
        </w:rPr>
        <w:t>,</w:t>
      </w:r>
      <w:r w:rsidRPr="00650BF4">
        <w:rPr>
          <w:sz w:val="16"/>
        </w:rPr>
        <w:t xml:space="preserve"> and that is </w:t>
      </w:r>
      <w:r w:rsidRPr="00650BF4">
        <w:rPr>
          <w:rStyle w:val="StyleUnderline"/>
        </w:rPr>
        <w:t>codified as</w:t>
      </w:r>
      <w:r w:rsidRPr="00650BF4">
        <w:rPr>
          <w:sz w:val="16"/>
        </w:rPr>
        <w:t xml:space="preserve"> amended at </w:t>
      </w:r>
      <w:r w:rsidRPr="00650BF4">
        <w:rPr>
          <w:rStyle w:val="StyleUnderline"/>
        </w:rPr>
        <w:t>49 U.S.C. § 5333(b)</w:t>
      </w:r>
      <w:r w:rsidRPr="00650BF4">
        <w:rPr>
          <w:sz w:val="16"/>
        </w:rPr>
        <w:t xml:space="preserve">. Section 13(c), aptly titled “Employee protective arrangements,” begins by stating that “as a condition of financial [transit] assistance” to state and local transit bodies, “the interests of [public transit] employees affected by the assistance shall be protected under arrangements the Secretary of Labor concludes are fair and equitable.” (Emphasis added). Section 13(c) goes on to state that “[t]he </w:t>
      </w:r>
      <w:r w:rsidRPr="00573735">
        <w:rPr>
          <w:sz w:val="16"/>
        </w:rPr>
        <w:t xml:space="preserve">agreement granting the assistance . . . shall specify the arrangements,” and that those arrangements “shall include provisions that may be necessary for” protecting six separately-enumerated-by-subsection employee rights and interests. (Emphasis added). As relevant here, </w:t>
      </w:r>
      <w:r w:rsidRPr="00573735">
        <w:rPr>
          <w:rStyle w:val="StyleUnderline"/>
        </w:rPr>
        <w:t xml:space="preserve">the </w:t>
      </w:r>
      <w:r w:rsidRPr="00573735">
        <w:rPr>
          <w:rStyle w:val="Emphasis"/>
        </w:rPr>
        <w:t>protected</w:t>
      </w:r>
      <w:r w:rsidRPr="00573735">
        <w:rPr>
          <w:rStyle w:val="StyleUnderline"/>
        </w:rPr>
        <w:t xml:space="preserve"> employee </w:t>
      </w:r>
      <w:r w:rsidRPr="00573735">
        <w:rPr>
          <w:rStyle w:val="Emphasis"/>
        </w:rPr>
        <w:t>rights</w:t>
      </w:r>
      <w:r w:rsidRPr="00573735">
        <w:rPr>
          <w:rStyle w:val="StyleUnderline"/>
        </w:rPr>
        <w:t xml:space="preserve"> </w:t>
      </w:r>
      <w:r w:rsidRPr="00573735">
        <w:rPr>
          <w:sz w:val="16"/>
        </w:rPr>
        <w:t xml:space="preserve">and interests enumerated in § 13(c) </w:t>
      </w:r>
      <w:r w:rsidRPr="00573735">
        <w:rPr>
          <w:rStyle w:val="StyleUnderline"/>
        </w:rPr>
        <w:t>include</w:t>
      </w:r>
      <w:r w:rsidRPr="00573735">
        <w:rPr>
          <w:sz w:val="16"/>
        </w:rPr>
        <w:t xml:space="preserve"> “the preservation of rights, privileges, and benefits (including continuation of pension rights and benefits) under existing collective bargaining agreements or otherwise,” § 13(c)(1), and </w:t>
      </w:r>
      <w:r w:rsidRPr="00573735">
        <w:rPr>
          <w:rStyle w:val="StyleUnderline"/>
        </w:rPr>
        <w:t xml:space="preserve">“the continuation of collective bargaining rights,” </w:t>
      </w:r>
      <w:r w:rsidRPr="00573735">
        <w:rPr>
          <w:rStyle w:val="Emphasis"/>
        </w:rPr>
        <w:t>§ 13(c)(2)</w:t>
      </w:r>
      <w:r w:rsidRPr="00573735">
        <w:rPr>
          <w:sz w:val="16"/>
        </w:rPr>
        <w:t>.4</w:t>
      </w:r>
    </w:p>
    <w:p w14:paraId="2E312608" w14:textId="77777777" w:rsidR="00BA38B2" w:rsidRPr="00650BF4" w:rsidRDefault="00BA38B2" w:rsidP="00BA38B2">
      <w:pPr>
        <w:rPr>
          <w:sz w:val="8"/>
          <w:szCs w:val="8"/>
        </w:rPr>
      </w:pPr>
      <w:r w:rsidRPr="00650BF4">
        <w:rPr>
          <w:sz w:val="8"/>
          <w:szCs w:val="8"/>
        </w:rPr>
        <w:t>On its face, § 13(c) contemplates that, in the normal course, state and local transit bodies applying for federal transit funding and the public transit unions (including ATU and TWU) that represent those transit bodies’ employees for collective bargaining purposes will negotiate and consummate what are known as “§ 13(c) agreements” affording covered transit employees the protections to which they are entitled under § 13(c) as a condition for federal funding. See generally Jackson Transit Auth. v. Loc. Div. 1285, ATU, 457 U.S. 15, 18-29 (1982). It also contemplates that if the bargaining parties succeed in consummating a § 13(c) agreement satisfying each of the statute’s employee-protective conditions, the DOL will issue a certification of compliance allowing the desired federal funding to flow. Id. at 18-19. On occasions that have proven rare, however, a state legislature with plenary authority over the conduct of the public transit bodies operating within its borders will pass a law that, in the affected transit unions’ view, denies the public transit bodies applying for federal funding the ability to provide the affected transit employees the full measure of protections to which they are entitled under § 13(c). In such a case, the affected unions have the right to object to the issuance of a DOL certification of compliance with § 13(c)’s employee-protective conditions, and if the DOL finds those objections sufficient, it will deny the funding application unless the state takes remedial measures to address the unions’ objections. These measures would include waiving the offending provisions of the state law, as provided for in SB 256. See Fla. Stat. § 447.207(12).</w:t>
      </w:r>
    </w:p>
    <w:p w14:paraId="2E8CBA14" w14:textId="77777777" w:rsidR="00BA38B2" w:rsidRPr="00650BF4" w:rsidRDefault="00BA38B2" w:rsidP="00BA38B2">
      <w:pPr>
        <w:rPr>
          <w:sz w:val="8"/>
          <w:szCs w:val="8"/>
        </w:rPr>
      </w:pPr>
      <w:r w:rsidRPr="00650BF4">
        <w:rPr>
          <w:sz w:val="8"/>
          <w:szCs w:val="8"/>
        </w:rPr>
        <w:t>2. The Instant Dispute</w:t>
      </w:r>
    </w:p>
    <w:p w14:paraId="67CB5B71" w14:textId="77777777" w:rsidR="00BA38B2" w:rsidRPr="00650BF4" w:rsidRDefault="00BA38B2" w:rsidP="00BA38B2">
      <w:pPr>
        <w:rPr>
          <w:sz w:val="8"/>
          <w:szCs w:val="8"/>
        </w:rPr>
      </w:pPr>
      <w:r w:rsidRPr="00650BF4">
        <w:rPr>
          <w:sz w:val="8"/>
          <w:szCs w:val="8"/>
        </w:rPr>
        <w:t>This lawsuit arises out of Florida’s enactment of SB 256 and the actions and positions subsequently taken by the DOL and the Florida Public Employee Relations Commission (“PERC”) based on that enactment.</w:t>
      </w:r>
    </w:p>
    <w:p w14:paraId="7F7FF782" w14:textId="77777777" w:rsidR="00BA38B2" w:rsidRPr="00650BF4" w:rsidRDefault="00BA38B2" w:rsidP="00BA38B2">
      <w:pPr>
        <w:rPr>
          <w:sz w:val="8"/>
          <w:szCs w:val="8"/>
        </w:rPr>
      </w:pPr>
      <w:r w:rsidRPr="00650BF4">
        <w:rPr>
          <w:sz w:val="8"/>
          <w:szCs w:val="8"/>
        </w:rPr>
        <w:t>As outlined in Florida’s Complaint and its summary judgment motion, SB 256 makes several modifications to the collective bargaining process governing the relationship between public sector employers and public sector unions in Florida, including public sector transit unions but excluding (for the most part) the various other public sector unions identified above. These modifications include: (i) a prohibition on dues check-off provisions in collective bargaining agreements, under which public sector employers can agree to deduct union dues and uniform assessments from the salaries of the public sector employees covered by those agreements upon each individual employee’s express written authorization of such deductions, see Fla. Stat. § 447.303(1); and (ii) a byzantine annual renewal-and-recertification application process under which a covered public sector union may have its certifications revoked for an inaccuracy in its application and, moreover, must petition PERC for a “recertification” of its right to continue as the lawful exclusive bargaining representative of the employees it currently represents if the union is unable to show that a supermajority (60%) of those employees are dues-paying members of the union, see Fla. Stat. § 447.305.</w:t>
      </w:r>
    </w:p>
    <w:p w14:paraId="6B4720EC" w14:textId="77777777" w:rsidR="00BA38B2" w:rsidRPr="00650BF4" w:rsidRDefault="00BA38B2" w:rsidP="00BA38B2">
      <w:pPr>
        <w:rPr>
          <w:sz w:val="8"/>
          <w:szCs w:val="8"/>
        </w:rPr>
      </w:pPr>
      <w:r w:rsidRPr="00650BF4">
        <w:rPr>
          <w:sz w:val="8"/>
          <w:szCs w:val="8"/>
        </w:rPr>
        <w:t>The instant matter came to a head based on events occurring between July and September of this year. On August 4, the DOL wrote a letter to a Florida grant applicant (Broward County) reaffirming and further explaining its previously-stated public position that the foregoing modifications in the collective bargaining process diminished the collective bargaining rights of union-represented transit employees, thereby precluding the DOL from certifying compliance with § 13(c)(2)’s continuation-of-collective-bargaining-rights condition absent a waiver of those rights-diminishing modifications that extended beyond the strict time limits of prior waivers that had been granted by PERC. See ECF No. 1-3. As previously noted, SB 256 expressly authorizes PERC to “waive” the statute’s rights-diminishing provisions “to the extent necessary for the public employer to comply with the requirements of [§ 13(c)].” See Fla. Stat. § 447.207(12). DOL had sent a similar letter to Miami-Dade County on July 19.</w:t>
      </w:r>
    </w:p>
    <w:p w14:paraId="22C6F0C0" w14:textId="77777777" w:rsidR="00BA38B2" w:rsidRPr="00650BF4" w:rsidRDefault="00BA38B2" w:rsidP="00BA38B2">
      <w:pPr>
        <w:rPr>
          <w:sz w:val="8"/>
          <w:szCs w:val="8"/>
        </w:rPr>
      </w:pPr>
      <w:r w:rsidRPr="00650BF4">
        <w:rPr>
          <w:sz w:val="8"/>
          <w:szCs w:val="8"/>
        </w:rPr>
        <w:t>On August 31, PERC issued a decision involving the Broward County funding application in which it questioned the DOL’s interpretation of § 13(c)(2) but nevertheless granted a non-time-limited extended waiver to Broward County, citing the “financial hardship” that Broward County and other Florida transit bodies would otherwise suffer “given DOL’s refusal to certify various pending federal grants absent an extended waiver.” See ECF No. 1-4 at Page 12. Importantly, PERC declared that this non-time-limited extended waiver “shall immediately expire upon any final decision of DOL or a court of competent jurisdiction declaring that the above-stated [SB 256 rights-diminishing] provisions do not violate the protections imposed by [§ 13(c)], or if Congress changes the effect of that law.” Id. at Page 13. PERC made a similar determination with respect to Miami-Dade County on September 29, and has granted conditional waivers to other Florida transit bodies as well. See Fla. SJ Mot. at 8.</w:t>
      </w:r>
    </w:p>
    <w:p w14:paraId="450EC8B2" w14:textId="77777777" w:rsidR="00BA38B2" w:rsidRPr="00650BF4" w:rsidRDefault="00BA38B2" w:rsidP="00BA38B2">
      <w:pPr>
        <w:rPr>
          <w:sz w:val="8"/>
          <w:szCs w:val="8"/>
        </w:rPr>
      </w:pPr>
      <w:r w:rsidRPr="00650BF4">
        <w:rPr>
          <w:sz w:val="8"/>
          <w:szCs w:val="8"/>
        </w:rPr>
        <w:t>As foreshadowed by PERC’s decisions, see ECF No. 1-4 at Page 13 n.6, Florida brought this lawsuit seeking to enjoin the DOL from adhering to and acting on the position taken in its letters to Broward and Miami-Dade Counties. As set out above, Florida claims that the DOL’s position is “unlawful” primarily on constitutional grounds, but also on APA grounds. We address both claims below and show that neither has a stitch of legal merit.</w:t>
      </w:r>
    </w:p>
    <w:p w14:paraId="6336316C" w14:textId="77777777" w:rsidR="00BA38B2" w:rsidRPr="00650BF4" w:rsidRDefault="00BA38B2" w:rsidP="00BA38B2">
      <w:pPr>
        <w:rPr>
          <w:sz w:val="16"/>
        </w:rPr>
      </w:pPr>
      <w:r w:rsidRPr="00650BF4">
        <w:rPr>
          <w:rStyle w:val="StyleUnderline"/>
        </w:rPr>
        <w:t>ARGUMENT</w:t>
      </w:r>
    </w:p>
    <w:p w14:paraId="3112F77E" w14:textId="77777777" w:rsidR="00BA38B2" w:rsidRPr="00573735" w:rsidRDefault="00BA38B2" w:rsidP="00BA38B2">
      <w:pPr>
        <w:rPr>
          <w:sz w:val="8"/>
          <w:szCs w:val="8"/>
        </w:rPr>
      </w:pPr>
      <w:r w:rsidRPr="00573735">
        <w:rPr>
          <w:sz w:val="8"/>
          <w:szCs w:val="8"/>
        </w:rPr>
        <w:t>I. FLORIDA’S CONSTITUTIONAL CLAIM FAILS AS A MATTER OF LAW</w:t>
      </w:r>
    </w:p>
    <w:p w14:paraId="3FAD6EE5" w14:textId="77777777" w:rsidR="00BA38B2" w:rsidRPr="00650BF4" w:rsidRDefault="00BA38B2" w:rsidP="00BA38B2">
      <w:pPr>
        <w:rPr>
          <w:sz w:val="8"/>
          <w:szCs w:val="8"/>
        </w:rPr>
      </w:pPr>
      <w:r w:rsidRPr="00650BF4">
        <w:rPr>
          <w:sz w:val="8"/>
          <w:szCs w:val="8"/>
        </w:rPr>
        <w:t>In the West Virginia case, the Eleventh Circuit explained that a condition on federal funding imposed by a federal Spending Clause statute is unconstitutional if that condition is so ambiguous that the State “is unable to ascertain what is expected of it,” and the West Virginia court dubbed this the “ascertainability principle” for short. See 59 F.4th at 1140-41 (cleaned up). According to Florida, § 13(c)(2) violates this “ascertainability principle” and is unconstitutional because § 13(c)(2) is so “hopelessly ambiguous,” Fla. SJ Mot. at 10, that it is impossible to ascertain what that provision requires the States to do (and refrain from doing) to secure federal transit funding. Florida could not be more wrong.</w:t>
      </w:r>
    </w:p>
    <w:p w14:paraId="7B842406" w14:textId="77777777" w:rsidR="00BA38B2" w:rsidRPr="00650BF4" w:rsidRDefault="00BA38B2" w:rsidP="00BA38B2">
      <w:pPr>
        <w:rPr>
          <w:sz w:val="8"/>
          <w:szCs w:val="8"/>
        </w:rPr>
      </w:pPr>
      <w:r w:rsidRPr="00650BF4">
        <w:rPr>
          <w:sz w:val="8"/>
          <w:szCs w:val="8"/>
        </w:rPr>
        <w:t>Florida’s constitutional claim is breathtaking, given that § 13(c)(2) was enacted in 1964 and reenacted in 1991 and has never been challenged on this basis. In advancing such a breathtaking claim based on an assertion of hopeless ambiguity, one might reasonably expect a plaintiff to engage in a detailed analysis of the statute’s text and its legislative history. But Florida does nothing of the kind in its summary judgment motion. Instead, Florida’s rests its assertion of hopeless ambiguity entirely on an abbreviated and largely conclusory discussion of a state court decision and two federal district court decisions that Florida contends conclusively establish the existence of such ambiguity. See id. at 1-2, 10, 11-12. Florida’s exclusive reliance on these three decisions is badly misplaced and unavailing for two separate reasons.</w:t>
      </w:r>
    </w:p>
    <w:p w14:paraId="1766FC68" w14:textId="77777777" w:rsidR="00BA38B2" w:rsidRPr="00650BF4" w:rsidRDefault="00BA38B2" w:rsidP="00BA38B2">
      <w:pPr>
        <w:rPr>
          <w:sz w:val="8"/>
          <w:szCs w:val="8"/>
        </w:rPr>
      </w:pPr>
      <w:r w:rsidRPr="00650BF4">
        <w:rPr>
          <w:sz w:val="8"/>
          <w:szCs w:val="8"/>
        </w:rPr>
        <w:t>First, while focusing on these three decisions, Florida largely ignores ATU v. Donovan, supra, which is the only federal appellate court decision on the books dealing with the proper interpretation and application of § 13(c)(2). And, to the limited extent Florida treats with ATU v. Donovan, its treatment is so distorted and incomplete as to appear purposely calculated to obscure that appellate decision’s damaging (if not fatal) impact on Florida’s constitutional claim.</w:t>
      </w:r>
    </w:p>
    <w:p w14:paraId="64EDEFEE" w14:textId="77777777" w:rsidR="00BA38B2" w:rsidRPr="00650BF4" w:rsidRDefault="00BA38B2" w:rsidP="00BA38B2">
      <w:pPr>
        <w:rPr>
          <w:sz w:val="8"/>
          <w:szCs w:val="8"/>
        </w:rPr>
      </w:pPr>
      <w:r w:rsidRPr="00650BF4">
        <w:rPr>
          <w:sz w:val="8"/>
          <w:szCs w:val="8"/>
        </w:rPr>
        <w:t>In its first mention of ATU v. Donovan, Florida points to the Reagan Administration DOL’s argument in ATU v. Donovan that § 13(c)’s “fair and equitable” language confers such broad discretion on the DOL and is so imprecise that the DOL’s decision whether to approve/certify a federal transit funding application is not subject to judicial review. See Fl. SJ Mot. at 11 (citing 767 F.2d at 944). But Florida fails to acknowledge the fact that the ATU v. Donovan court squarely rejected this argument, concluding that § 13(c)’s “express requirements”—including § 13(c)(2)—were mandatory, not discretionary, and that they provide “clear guidelines” for determining whether DOL approval/certification of a federal transit funding application may lawfully be given. See 767 F.2d at 945-46 (emphasis added). Accordingly, the requirements of §§ 13(c)(1)-(6), now codified at §§ 5333(b)(2)(A)-(F), which Florida’s proposed order bafflingly seeks to enjoin the enforcement of in toto, have been found by the ATU v. Donovan court to serve as exactly the guidelines which make the requirements of § 13(c) “ascertainable.”</w:t>
      </w:r>
    </w:p>
    <w:p w14:paraId="171A689C" w14:textId="77777777" w:rsidR="00BA38B2" w:rsidRPr="006F3F97" w:rsidRDefault="00BA38B2" w:rsidP="00BA38B2">
      <w:pPr>
        <w:rPr>
          <w:sz w:val="16"/>
        </w:rPr>
      </w:pPr>
      <w:r w:rsidRPr="006F3F97">
        <w:rPr>
          <w:sz w:val="16"/>
        </w:rPr>
        <w:t xml:space="preserve">In its only other mention of ATU v. Donovan, Florida asserts that ATU v. Donovan stands for the proposition that § 13(c)(2) “lacks clarity” because the phrase “collective bargaining” as used therein “is susceptible to multiple interpretations.” See Fl. SJ Mot. at 12. This is another outright distortion of the D.C. Circuit’s decision. In reality, what the D.C. Circuit had to say on this subject was as follows: (a) in enacting § 13(c) in 1964, Congress “incorporat[ed] within the statute </w:t>
      </w:r>
      <w:r w:rsidRPr="006F3F97">
        <w:rPr>
          <w:rStyle w:val="StyleUnderline"/>
        </w:rPr>
        <w:t xml:space="preserve">the </w:t>
      </w:r>
      <w:r w:rsidRPr="006F3F97">
        <w:rPr>
          <w:rStyle w:val="Emphasis"/>
        </w:rPr>
        <w:t>commonly understood</w:t>
      </w:r>
      <w:r w:rsidRPr="006F3F97">
        <w:rPr>
          <w:rStyle w:val="StyleUnderline"/>
        </w:rPr>
        <w:t xml:space="preserve"> meaning of </w:t>
      </w:r>
      <w:r w:rsidRPr="006F3F97">
        <w:rPr>
          <w:rStyle w:val="StyleUnderline"/>
          <w:highlight w:val="cyan"/>
        </w:rPr>
        <w:t>‘</w:t>
      </w:r>
      <w:r w:rsidRPr="006F3F97">
        <w:rPr>
          <w:rStyle w:val="Emphasis"/>
          <w:highlight w:val="cyan"/>
        </w:rPr>
        <w:t>collective bargaining</w:t>
      </w:r>
      <w:r w:rsidRPr="006F3F97">
        <w:rPr>
          <w:rStyle w:val="StyleUnderline"/>
          <w:highlight w:val="cyan"/>
        </w:rPr>
        <w:t>’</w:t>
      </w:r>
      <w:r w:rsidRPr="006F3F97">
        <w:rPr>
          <w:sz w:val="16"/>
        </w:rPr>
        <w:t xml:space="preserve">,” which </w:t>
      </w:r>
      <w:r w:rsidRPr="006F3F97">
        <w:rPr>
          <w:rStyle w:val="StyleUnderline"/>
          <w:highlight w:val="cyan"/>
        </w:rPr>
        <w:t>was</w:t>
      </w:r>
      <w:r w:rsidRPr="006F3F97">
        <w:rPr>
          <w:rStyle w:val="StyleUnderline"/>
        </w:rPr>
        <w:t xml:space="preserve"> “</w:t>
      </w:r>
      <w:r w:rsidRPr="006F3F97">
        <w:rPr>
          <w:rStyle w:val="Emphasis"/>
        </w:rPr>
        <w:t xml:space="preserve">universally </w:t>
      </w:r>
      <w:r w:rsidRPr="006F3F97">
        <w:rPr>
          <w:rStyle w:val="Emphasis"/>
          <w:highlight w:val="cyan"/>
        </w:rPr>
        <w:t>understood</w:t>
      </w:r>
      <w:r w:rsidRPr="006F3F97">
        <w:rPr>
          <w:rStyle w:val="StyleUnderline"/>
          <w:highlight w:val="cyan"/>
        </w:rPr>
        <w:t xml:space="preserve"> to </w:t>
      </w:r>
      <w:r w:rsidRPr="006F3F97">
        <w:rPr>
          <w:rStyle w:val="Emphasis"/>
          <w:highlight w:val="cyan"/>
        </w:rPr>
        <w:t>require</w:t>
      </w:r>
      <w:r w:rsidRPr="006F3F97">
        <w:rPr>
          <w:rStyle w:val="StyleUnderline"/>
        </w:rPr>
        <w:t>”</w:t>
      </w:r>
      <w:r w:rsidRPr="006F3F97">
        <w:rPr>
          <w:sz w:val="16"/>
        </w:rPr>
        <w:t xml:space="preserve"> good faith </w:t>
      </w:r>
      <w:r w:rsidRPr="006F3F97">
        <w:rPr>
          <w:rStyle w:val="StyleUnderline"/>
          <w:highlight w:val="cyan"/>
        </w:rPr>
        <w:t>negotiations, to</w:t>
      </w:r>
      <w:r w:rsidRPr="006F3F97">
        <w:rPr>
          <w:rStyle w:val="StyleUnderline"/>
        </w:rPr>
        <w:t xml:space="preserve"> a point of </w:t>
      </w:r>
      <w:r w:rsidRPr="006F3F97">
        <w:rPr>
          <w:rStyle w:val="StyleUnderline"/>
          <w:highlight w:val="cyan"/>
        </w:rPr>
        <w:t>impasse</w:t>
      </w:r>
      <w:r w:rsidRPr="006F3F97">
        <w:rPr>
          <w:sz w:val="16"/>
        </w:rPr>
        <w:t xml:space="preserve"> if necessary, </w:t>
      </w:r>
      <w:r w:rsidRPr="006F3F97">
        <w:rPr>
          <w:rStyle w:val="StyleUnderline"/>
          <w:highlight w:val="cyan"/>
        </w:rPr>
        <w:t xml:space="preserve">over </w:t>
      </w:r>
      <w:r w:rsidRPr="006F3F97">
        <w:rPr>
          <w:rStyle w:val="Emphasis"/>
          <w:highlight w:val="cyan"/>
        </w:rPr>
        <w:t>a broad range</w:t>
      </w:r>
      <w:r w:rsidRPr="006F3F97">
        <w:rPr>
          <w:rStyle w:val="StyleUnderline"/>
          <w:highlight w:val="cyan"/>
        </w:rPr>
        <w:t xml:space="preserve"> of issues</w:t>
      </w:r>
      <w:r w:rsidRPr="006F3F97">
        <w:rPr>
          <w:rStyle w:val="StyleUnderline"/>
        </w:rPr>
        <w:t xml:space="preserve"> (including, e.g., wages and hours) commonly </w:t>
      </w:r>
      <w:r w:rsidRPr="006F3F97">
        <w:rPr>
          <w:rStyle w:val="StyleUnderline"/>
          <w:highlight w:val="cyan"/>
        </w:rPr>
        <w:t xml:space="preserve">referred to as </w:t>
      </w:r>
      <w:r w:rsidRPr="006F3F97">
        <w:rPr>
          <w:rStyle w:val="Emphasis"/>
          <w:highlight w:val="cyan"/>
        </w:rPr>
        <w:t>“mandatory”</w:t>
      </w:r>
      <w:r w:rsidRPr="006F3F97">
        <w:rPr>
          <w:rStyle w:val="StyleUnderline"/>
          <w:highlight w:val="cyan"/>
        </w:rPr>
        <w:t xml:space="preserve"> subjects of bargaining</w:t>
      </w:r>
      <w:r w:rsidRPr="006F3F97">
        <w:rPr>
          <w:sz w:val="16"/>
        </w:rPr>
        <w:t>; (b) “[t]hese precepts have long been the bedrock of collective bargaining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6B2BF8C5" w14:textId="77777777" w:rsidR="00BA38B2" w:rsidRPr="00650BF4" w:rsidRDefault="00BA38B2" w:rsidP="00BA38B2">
      <w:pPr>
        <w:rPr>
          <w:sz w:val="8"/>
          <w:szCs w:val="8"/>
        </w:rPr>
      </w:pPr>
      <w:r w:rsidRPr="00650BF4">
        <w:rPr>
          <w:sz w:val="8"/>
          <w:szCs w:val="8"/>
        </w:rPr>
        <w:t>Second, Florida’s cited state court decision and two federal district court decisions get the State nowhere even taken in isolation. As it does regarding ATU v. Donovan, Florida distorts the cited state court decision and one of the two federal district court decisions. Indeed, like ATU v. Donovan, the state court decision, properly read, is directly at odds with Florida’s position that § 13(c)(2) is “hopelessly ambiguous,” so we start there.</w:t>
      </w:r>
    </w:p>
    <w:p w14:paraId="10F37E14" w14:textId="77777777" w:rsidR="00BA38B2" w:rsidRPr="00650BF4" w:rsidRDefault="00BA38B2" w:rsidP="00BA38B2">
      <w:pPr>
        <w:rPr>
          <w:sz w:val="8"/>
          <w:szCs w:val="8"/>
        </w:rPr>
      </w:pPr>
      <w:r w:rsidRPr="00650BF4">
        <w:rPr>
          <w:sz w:val="8"/>
          <w:szCs w:val="8"/>
        </w:rPr>
        <w:t>The issue presented in that state court case was whether in enacting a statute “for the purpose of converting New Jersey’s mass-transit system from one of private enterprise to one owned and operated by the State,” the New Jersey Legislature had intended to preserve the collective bargaining rights of those private sector transit employees who were on account of that conversion set to become public sector transit employees—including, as most relevant here, the right to bargain collectively over the “mandatory” subject of dues-checkoff. See Matter of New Jersey Transit Bus Operations, 592 A.2d 547, 548, 554 (N.J. 1991). In answering this question in the affirmative, the New Jersey Supreme Court found that the apparent “congressional intent” and “goal” behind § 13(c) was to require the States “to preserve the collective bargaining rights of these [previously private and now public] employees” as a condition for federal funding, id. at 555, and that the New Jersey legislators’ “cognizance” of that condition on federal funding “indicates that they must have been aware of the need to protect the prior labor relation rights of these employees and that they obviously had this in mind when they passed the Act,” id. at 559. These judicial findings are flatly inconsistent with the notion that § 13(c) is “hopelessly ambiguous,” and certainly in no way supportive of that notion.</w:t>
      </w:r>
    </w:p>
    <w:p w14:paraId="683876F1" w14:textId="77777777" w:rsidR="00BA38B2" w:rsidRPr="00650BF4" w:rsidRDefault="00BA38B2" w:rsidP="00BA38B2">
      <w:pPr>
        <w:rPr>
          <w:sz w:val="8"/>
          <w:szCs w:val="8"/>
        </w:rPr>
      </w:pPr>
      <w:r w:rsidRPr="00650BF4">
        <w:rPr>
          <w:sz w:val="8"/>
          <w:szCs w:val="8"/>
        </w:rPr>
        <w:t>In arguing otherwise, Florida’s seizes on language in the New Jersey Supreme Court’s decision which Florida describes as “lament[ing]” the perceived lack of guidance in § 13(c)’s legislative history (and in other sources) regarding “‘precisely at what point’” a particular state law runs afoul of § 13(c)’s general requirement that collective bargaining rights be preserved as a condition for federal funding. See Fl. SJ Mot. at 10, 13. We respectfully submit that any such “lament” is wholly unwarranted, especially when it comes to § 13(c)’s especially clear and illuminating legislative history. See infra pp. 16-17. But even if not, the West Virginia decision invoked by Florida makes it abundantly clear that a Spending Clause condition on federal funding stated in general terms is perfectly constitutional “even if it [does] not ‘specifically identify and proscribe in advance every conceivable state action that would be improper.’” 59 F.4th at 1142 (quoting Benning v. Georgia, 391 F.3d 1299, 1306 (11th Cir. 2004)).</w:t>
      </w:r>
    </w:p>
    <w:p w14:paraId="5937E5CC" w14:textId="77777777" w:rsidR="00BA38B2" w:rsidRPr="00650BF4" w:rsidRDefault="00BA38B2" w:rsidP="00BA38B2">
      <w:pPr>
        <w:rPr>
          <w:sz w:val="8"/>
          <w:szCs w:val="8"/>
        </w:rPr>
      </w:pPr>
      <w:r w:rsidRPr="00650BF4">
        <w:rPr>
          <w:sz w:val="8"/>
          <w:szCs w:val="8"/>
        </w:rPr>
        <w:t>As for the cited federal district court decision in City of Macon v. Marshall, 439 F. Supp. 1209 (M.D. Ga. 1977), see Fl. SJ Mot. at 10, we confess to great difficulty in parsing the court’s opinion. But we can say with certainty that there is nothing in that opinion remotely to support Florida’s bald assertion that the court rested its holding of non-reviewability on the proposition that § 13(c)(2) is “hopelessly ambiguous” or “devoid of” ascertainable “content.” In any event, that proposition flies in the face of reality and the appellate decision in ATU v. Donovan.</w:t>
      </w:r>
    </w:p>
    <w:p w14:paraId="5077B2AD" w14:textId="77777777" w:rsidR="00BA38B2" w:rsidRPr="00650BF4" w:rsidRDefault="00BA38B2" w:rsidP="00BA38B2">
      <w:pPr>
        <w:rPr>
          <w:sz w:val="8"/>
          <w:szCs w:val="8"/>
        </w:rPr>
      </w:pPr>
      <w:r w:rsidRPr="00650BF4">
        <w:rPr>
          <w:sz w:val="8"/>
          <w:szCs w:val="8"/>
        </w:rPr>
        <w:t>To be sure, Florida is correct that in the cited federal district court decision out of California, the district court held that § 13(c)(2) is “ambiguous,” such that it reasonably can be interpreted as conditioning federal transit funding on a State refraining from taking the drastic step of “ending” the process of collective bargaining between public transit bodies and public transit unions altogether, or the less drastic step of modifying that process in a manner that “diminish[es]” rather than extinguishes the collective bargaining rights of public transit employees. See Fl. SJ Mot. at 10, 11-12. But as previously noted, ATU and the DOL have appealed that recent decision to the Ninth Circuit. And under the analysis of § 13(c)(2)’s text and legislative history set out in detail in ATU’s opening brief on appeal, see Appeal No. 23-15503, ECF No. 10 at 23-53, the district court’s ambiguity finding is plainly wrong and cannot stand.</w:t>
      </w:r>
    </w:p>
    <w:p w14:paraId="1B0E8272" w14:textId="77777777" w:rsidR="00BA38B2" w:rsidRPr="00650BF4" w:rsidRDefault="00BA38B2" w:rsidP="00BA38B2">
      <w:pPr>
        <w:rPr>
          <w:sz w:val="8"/>
          <w:szCs w:val="8"/>
        </w:rPr>
      </w:pPr>
      <w:r w:rsidRPr="00650BF4">
        <w:rPr>
          <w:sz w:val="8"/>
          <w:szCs w:val="8"/>
        </w:rPr>
        <w:t>Because page limitations preclude us from replicating this detailed appellate showing in this submission, we endeavor as best we can to distill its essence below.6</w:t>
      </w:r>
    </w:p>
    <w:p w14:paraId="16AF22F6" w14:textId="77777777" w:rsidR="00BA38B2" w:rsidRPr="006F3F97" w:rsidRDefault="00BA38B2" w:rsidP="00BA38B2">
      <w:pPr>
        <w:rPr>
          <w:sz w:val="16"/>
        </w:rPr>
      </w:pPr>
      <w:r w:rsidRPr="006F3F97">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to “protect” and “preserv[e]” the “collective-bargaining rights” (plural) of unionized transit employees as a condition for providing federal transit funding to state and local transit bodies that would otherwise be under no obligation to continue those “collective bargaining rights.” See 457 U.S. at 17, 27-28. </w:t>
      </w:r>
      <w:r w:rsidRPr="006F3F97">
        <w:rPr>
          <w:rStyle w:val="StyleUnderline"/>
        </w:rPr>
        <w:t xml:space="preserve">And as the D.C. Circuit’s decision in </w:t>
      </w:r>
      <w:r w:rsidRPr="006F3F97">
        <w:rPr>
          <w:rStyle w:val="Emphasis"/>
        </w:rPr>
        <w:t>ATU v. Donovan</w:t>
      </w:r>
      <w:r w:rsidRPr="006F3F97">
        <w:rPr>
          <w:rStyle w:val="StyleUnderline"/>
        </w:rPr>
        <w:t xml:space="preserve"> makes</w:t>
      </w:r>
      <w:r w:rsidRPr="006F3F97">
        <w:rPr>
          <w:sz w:val="16"/>
        </w:rPr>
        <w:t xml:space="preserve"> equally </w:t>
      </w:r>
      <w:r w:rsidRPr="006F3F97">
        <w:rPr>
          <w:rStyle w:val="StyleUnderline"/>
        </w:rPr>
        <w:t>clear,</w:t>
      </w:r>
      <w:r w:rsidRPr="006F3F97">
        <w:rPr>
          <w:sz w:val="16"/>
        </w:rPr>
        <w:t xml:space="preserve"> the 1964 </w:t>
      </w:r>
      <w:r w:rsidRPr="006F3F97">
        <w:rPr>
          <w:rStyle w:val="StyleUnderline"/>
        </w:rPr>
        <w:t>Congress</w:t>
      </w:r>
      <w:r w:rsidRPr="006F3F97">
        <w:rPr>
          <w:sz w:val="16"/>
        </w:rPr>
        <w:t xml:space="preserve"> that enacted § 13(c) </w:t>
      </w:r>
      <w:r w:rsidRPr="006F3F97">
        <w:rPr>
          <w:rStyle w:val="StyleUnderline"/>
        </w:rPr>
        <w:t xml:space="preserve">had </w:t>
      </w:r>
      <w:r w:rsidRPr="006F3F97">
        <w:rPr>
          <w:rStyle w:val="Emphasis"/>
        </w:rPr>
        <w:t>a clear</w:t>
      </w:r>
      <w:r w:rsidRPr="006F3F97">
        <w:rPr>
          <w:sz w:val="16"/>
        </w:rPr>
        <w:t xml:space="preserve"> and firm </w:t>
      </w:r>
      <w:r w:rsidRPr="006F3F97">
        <w:rPr>
          <w:rStyle w:val="StyleUnderline"/>
        </w:rPr>
        <w:t xml:space="preserve">understanding that </w:t>
      </w:r>
      <w:r w:rsidRPr="006F3F97">
        <w:rPr>
          <w:rStyle w:val="StyleUnderline"/>
          <w:highlight w:val="cyan"/>
        </w:rPr>
        <w:t xml:space="preserve">the term </w:t>
      </w:r>
      <w:r w:rsidRPr="006F3F97">
        <w:rPr>
          <w:rStyle w:val="Emphasis"/>
          <w:highlight w:val="cyan"/>
        </w:rPr>
        <w:t>“collective bargaining rights”</w:t>
      </w:r>
      <w:r w:rsidRPr="006F3F97">
        <w:rPr>
          <w:rStyle w:val="StyleUnderline"/>
        </w:rPr>
        <w:t xml:space="preserve"> (plural)</w:t>
      </w:r>
      <w:r w:rsidRPr="006F3F97">
        <w:rPr>
          <w:sz w:val="16"/>
        </w:rPr>
        <w:t xml:space="preserve"> as used in § 13(c)(2) </w:t>
      </w:r>
      <w:r w:rsidRPr="006F3F97">
        <w:rPr>
          <w:rStyle w:val="Emphasis"/>
          <w:highlight w:val="cyan"/>
        </w:rPr>
        <w:t>entailed a panoply of rights</w:t>
      </w:r>
      <w:r w:rsidRPr="006F3F97">
        <w:rPr>
          <w:rStyle w:val="StyleUnderline"/>
          <w:highlight w:val="cyan"/>
        </w:rPr>
        <w:t xml:space="preserve"> to bargain over </w:t>
      </w:r>
      <w:r w:rsidRPr="006F3F97">
        <w:rPr>
          <w:rStyle w:val="Emphasis"/>
          <w:highlight w:val="cyan"/>
        </w:rPr>
        <w:t>a</w:t>
      </w:r>
      <w:r w:rsidRPr="006F3F97">
        <w:rPr>
          <w:rStyle w:val="Emphasis"/>
        </w:rPr>
        <w:t xml:space="preserve"> broad </w:t>
      </w:r>
      <w:r w:rsidRPr="006F3F97">
        <w:rPr>
          <w:rStyle w:val="Emphasis"/>
          <w:highlight w:val="cyan"/>
        </w:rPr>
        <w:t>range</w:t>
      </w:r>
      <w:r w:rsidRPr="006F3F97">
        <w:rPr>
          <w:rStyle w:val="StyleUnderline"/>
          <w:highlight w:val="cyan"/>
        </w:rPr>
        <w:t xml:space="preserve"> of subjects</w:t>
      </w:r>
      <w:r w:rsidRPr="006F3F97">
        <w:rPr>
          <w:rStyle w:val="StyleUnderline"/>
        </w:rPr>
        <w:t xml:space="preserve"> commonly </w:t>
      </w:r>
      <w:r w:rsidRPr="006F3F97">
        <w:rPr>
          <w:rStyle w:val="StyleUnderline"/>
          <w:highlight w:val="cyan"/>
        </w:rPr>
        <w:t xml:space="preserve">known as </w:t>
      </w:r>
      <w:r w:rsidRPr="006F3F97">
        <w:rPr>
          <w:rStyle w:val="Emphasis"/>
          <w:highlight w:val="cyan"/>
        </w:rPr>
        <w:t>“mandatory”</w:t>
      </w:r>
      <w:r w:rsidRPr="006F3F97">
        <w:rPr>
          <w:rStyle w:val="StyleUnderline"/>
          <w:highlight w:val="cyan"/>
        </w:rPr>
        <w:t xml:space="preserve"> subjects</w:t>
      </w:r>
      <w:r w:rsidRPr="006F3F97">
        <w:rPr>
          <w:rStyle w:val="StyleUnderline"/>
        </w:rPr>
        <w:t xml:space="preserve"> of </w:t>
      </w:r>
      <w:r w:rsidRPr="006F3F97">
        <w:rPr>
          <w:rStyle w:val="Emphasis"/>
        </w:rPr>
        <w:t>bargaining</w:t>
      </w:r>
      <w:r w:rsidRPr="006F3F97">
        <w:rPr>
          <w:sz w:val="16"/>
        </w:rPr>
        <w:t>, see supra pp. 11-12, as distinct from a singular undifferentiated right to engage in “the process” of collective bargaining in some form or another.</w:t>
      </w:r>
    </w:p>
    <w:p w14:paraId="57DCFF26" w14:textId="77777777" w:rsidR="00BA38B2" w:rsidRPr="00A81419" w:rsidRDefault="00BA38B2" w:rsidP="00BA38B2">
      <w:pPr>
        <w:rPr>
          <w:sz w:val="16"/>
        </w:rPr>
      </w:pPr>
      <w:r w:rsidRPr="006F3F97">
        <w:rPr>
          <w:sz w:val="16"/>
        </w:rPr>
        <w:t>Against this historical background—and from a pure textual analysis standpoint that puts § 13(c)(2)’s legislative history aside for the moment—</w:t>
      </w:r>
      <w:r w:rsidRPr="006F3F97">
        <w:rPr>
          <w:rStyle w:val="StyleUnderline"/>
        </w:rPr>
        <w:t>the proper focus</w:t>
      </w:r>
      <w:r w:rsidRPr="006F3F97">
        <w:rPr>
          <w:sz w:val="16"/>
        </w:rPr>
        <w:t xml:space="preserve"> in determining the intent </w:t>
      </w:r>
      <w:r w:rsidRPr="006F3F97">
        <w:rPr>
          <w:rStyle w:val="StyleUnderline"/>
        </w:rPr>
        <w:t xml:space="preserve">behind </w:t>
      </w:r>
      <w:r w:rsidRPr="006F3F97">
        <w:rPr>
          <w:rStyle w:val="Emphasis"/>
        </w:rPr>
        <w:t>§ 13(c)(2)</w:t>
      </w:r>
      <w:r w:rsidRPr="006F3F97">
        <w:rPr>
          <w:rStyle w:val="StyleUnderline"/>
        </w:rPr>
        <w:t xml:space="preserve"> is</w:t>
      </w:r>
      <w:r w:rsidRPr="006F3F97">
        <w:rPr>
          <w:sz w:val="16"/>
        </w:rPr>
        <w:t xml:space="preserve"> the 1964 </w:t>
      </w:r>
      <w:r w:rsidRPr="006F3F97">
        <w:rPr>
          <w:rStyle w:val="StyleUnderline"/>
        </w:rPr>
        <w:t xml:space="preserve">Congress’ </w:t>
      </w:r>
      <w:r w:rsidRPr="006F3F97">
        <w:rPr>
          <w:rStyle w:val="StyleUnderline"/>
          <w:highlight w:val="cyan"/>
        </w:rPr>
        <w:t xml:space="preserve">usage of </w:t>
      </w:r>
      <w:r w:rsidRPr="006F3F97">
        <w:rPr>
          <w:rStyle w:val="Emphasis"/>
          <w:highlight w:val="cyan"/>
        </w:rPr>
        <w:t>the plural</w:t>
      </w:r>
      <w:r w:rsidRPr="006F3F97">
        <w:rPr>
          <w:rStyle w:val="StyleUnderline"/>
        </w:rPr>
        <w:t xml:space="preserve"> phrase </w:t>
      </w:r>
      <w:r w:rsidRPr="006F3F97">
        <w:rPr>
          <w:rStyle w:val="Emphasis"/>
        </w:rPr>
        <w:t>“collective bargaining rights”</w:t>
      </w:r>
      <w:r w:rsidRPr="006F3F97">
        <w:rPr>
          <w:rStyle w:val="StyleUnderline"/>
        </w:rPr>
        <w:t xml:space="preserve"> as that phrase was </w:t>
      </w:r>
      <w:r w:rsidRPr="006F3F97">
        <w:rPr>
          <w:rStyle w:val="Emphasis"/>
        </w:rPr>
        <w:t>commonly understood</w:t>
      </w:r>
      <w:r w:rsidRPr="006F3F97">
        <w:rPr>
          <w:sz w:val="16"/>
        </w:rPr>
        <w:t xml:space="preserve"> at the time. For </w:t>
      </w:r>
      <w:r w:rsidRPr="006F3F97">
        <w:rPr>
          <w:rStyle w:val="StyleUnderline"/>
        </w:rPr>
        <w:t xml:space="preserve">that </w:t>
      </w:r>
      <w:r w:rsidRPr="006F3F97">
        <w:rPr>
          <w:rStyle w:val="Emphasis"/>
        </w:rPr>
        <w:t xml:space="preserve">usage </w:t>
      </w:r>
      <w:r w:rsidRPr="006F3F97">
        <w:rPr>
          <w:rStyle w:val="Emphasis"/>
          <w:highlight w:val="cyan"/>
        </w:rPr>
        <w:t>clearly</w:t>
      </w:r>
      <w:r w:rsidRPr="006F3F97">
        <w:rPr>
          <w:rStyle w:val="StyleUnderline"/>
          <w:highlight w:val="cyan"/>
        </w:rPr>
        <w:t xml:space="preserve"> and </w:t>
      </w:r>
      <w:r w:rsidRPr="006F3F97">
        <w:rPr>
          <w:rStyle w:val="Emphasis"/>
          <w:highlight w:val="cyan"/>
        </w:rPr>
        <w:t>unambiguously</w:t>
      </w:r>
      <w:r w:rsidRPr="006F3F97">
        <w:rPr>
          <w:rStyle w:val="StyleUnderline"/>
          <w:highlight w:val="cyan"/>
        </w:rPr>
        <w:t xml:space="preserve"> bespeaks</w:t>
      </w:r>
      <w:r w:rsidRPr="006F3F97">
        <w:rPr>
          <w:rStyle w:val="StyleUnderline"/>
        </w:rPr>
        <w:t xml:space="preserve"> a</w:t>
      </w:r>
      <w:r w:rsidRPr="006F3F97">
        <w:rPr>
          <w:sz w:val="16"/>
        </w:rPr>
        <w:t xml:space="preserve"> congressional </w:t>
      </w:r>
      <w:r w:rsidRPr="006F3F97">
        <w:rPr>
          <w:rStyle w:val="StyleUnderline"/>
          <w:highlight w:val="cyan"/>
        </w:rPr>
        <w:t>intent that state</w:t>
      </w:r>
      <w:r w:rsidRPr="006F3F97">
        <w:rPr>
          <w:sz w:val="16"/>
        </w:rPr>
        <w:t xml:space="preserve"> and local transit </w:t>
      </w:r>
      <w:r w:rsidRPr="006F3F97">
        <w:rPr>
          <w:rStyle w:val="StyleUnderline"/>
          <w:highlight w:val="cyan"/>
        </w:rPr>
        <w:t>bodies continue</w:t>
      </w:r>
      <w:r w:rsidRPr="006F3F97">
        <w:rPr>
          <w:rStyle w:val="StyleUnderline"/>
        </w:rPr>
        <w:t xml:space="preserve"> undiminished </w:t>
      </w:r>
      <w:r w:rsidRPr="006F3F97">
        <w:rPr>
          <w:rStyle w:val="Emphasis"/>
          <w:highlight w:val="cyan"/>
        </w:rPr>
        <w:t>the full panoply</w:t>
      </w:r>
      <w:r w:rsidRPr="006F3F97">
        <w:rPr>
          <w:rStyle w:val="StyleUnderline"/>
          <w:highlight w:val="cyan"/>
        </w:rPr>
        <w:t xml:space="preserve"> of</w:t>
      </w:r>
      <w:r w:rsidRPr="006F3F97">
        <w:rPr>
          <w:sz w:val="16"/>
        </w:rPr>
        <w:t xml:space="preserve"> transit </w:t>
      </w:r>
      <w:r w:rsidRPr="006F3F97">
        <w:rPr>
          <w:rStyle w:val="Emphasis"/>
        </w:rPr>
        <w:t xml:space="preserve">employee </w:t>
      </w:r>
      <w:r w:rsidRPr="006F3F97">
        <w:rPr>
          <w:rStyle w:val="Emphasis"/>
          <w:highlight w:val="cyan"/>
        </w:rPr>
        <w:t>rights</w:t>
      </w:r>
      <w:r w:rsidRPr="006F3F97">
        <w:rPr>
          <w:rStyle w:val="StyleUnderline"/>
          <w:highlight w:val="cyan"/>
        </w:rPr>
        <w:t xml:space="preserve"> to </w:t>
      </w:r>
      <w:r w:rsidRPr="006F3F97">
        <w:rPr>
          <w:rStyle w:val="Emphasis"/>
          <w:highlight w:val="cyan"/>
        </w:rPr>
        <w:t>bargain collectively</w:t>
      </w:r>
      <w:r w:rsidRPr="006F3F97">
        <w:rPr>
          <w:rStyle w:val="StyleUnderline"/>
          <w:highlight w:val="cyan"/>
        </w:rPr>
        <w:t xml:space="preserve"> over </w:t>
      </w:r>
      <w:r w:rsidRPr="006F3F97">
        <w:rPr>
          <w:rStyle w:val="Emphasis"/>
          <w:sz w:val="32"/>
          <w:highlight w:val="cyan"/>
        </w:rPr>
        <w:t>all</w:t>
      </w:r>
      <w:r w:rsidRPr="006F3F97">
        <w:rPr>
          <w:rStyle w:val="StyleUnderline"/>
          <w:highlight w:val="cyan"/>
        </w:rPr>
        <w:t xml:space="preserve"> “mandatory” subjects of bargaining</w:t>
      </w:r>
      <w:r w:rsidRPr="006F3F97">
        <w:rPr>
          <w:sz w:val="16"/>
        </w:rPr>
        <w:t xml:space="preserve"> as a condition for federal transit funding.</w:t>
      </w:r>
    </w:p>
    <w:p w14:paraId="54352F18" w14:textId="77777777" w:rsidR="00BA38B2" w:rsidRDefault="00BA38B2" w:rsidP="00BA38B2">
      <w:pPr>
        <w:pStyle w:val="Heading4"/>
      </w:pPr>
      <w:r>
        <w:t xml:space="preserve">That requires the AFF </w:t>
      </w:r>
      <w:r w:rsidRPr="006D47B8">
        <w:rPr>
          <w:u w:val="single"/>
        </w:rPr>
        <w:t>to strengthen</w:t>
      </w:r>
      <w:r>
        <w:t xml:space="preserve"> the right </w:t>
      </w:r>
      <w:r w:rsidRPr="006D47B8">
        <w:rPr>
          <w:u w:val="single"/>
        </w:rPr>
        <w:t>to bargain</w:t>
      </w:r>
      <w:r>
        <w:t xml:space="preserve"> over </w:t>
      </w:r>
      <w:r w:rsidRPr="006D47B8">
        <w:rPr>
          <w:u w:val="single"/>
        </w:rPr>
        <w:t>wages</w:t>
      </w:r>
      <w:r>
        <w:t xml:space="preserve">, </w:t>
      </w:r>
      <w:r w:rsidRPr="006D47B8">
        <w:rPr>
          <w:u w:val="single"/>
        </w:rPr>
        <w:t>hours</w:t>
      </w:r>
      <w:r>
        <w:t xml:space="preserve">, and other </w:t>
      </w:r>
      <w:r w:rsidRPr="006D47B8">
        <w:rPr>
          <w:u w:val="single"/>
        </w:rPr>
        <w:t>terms</w:t>
      </w:r>
      <w:r>
        <w:t xml:space="preserve"> and conditions of employment. </w:t>
      </w:r>
    </w:p>
    <w:p w14:paraId="175C80D7" w14:textId="77777777" w:rsidR="00BA38B2" w:rsidRPr="00EF54D5" w:rsidRDefault="00BA38B2" w:rsidP="00BA38B2">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52C778C5" w14:textId="77777777" w:rsidR="00BA38B2" w:rsidRDefault="00BA38B2" w:rsidP="00BA38B2">
      <w:pPr>
        <w:rPr>
          <w:sz w:val="16"/>
        </w:rPr>
      </w:pPr>
      <w:r w:rsidRPr="00A96C4E">
        <w:rPr>
          <w:rStyle w:val="StyleUnderline"/>
        </w:rPr>
        <w:t>(d)</w:t>
      </w:r>
      <w:r w:rsidRPr="00FF0B52">
        <w:rPr>
          <w:sz w:val="16"/>
        </w:rPr>
        <w:t xml:space="preserve"> [Obligation to bargain collectively] For the purposes of this section, </w:t>
      </w:r>
      <w:r w:rsidRPr="00A96C4E">
        <w:rPr>
          <w:rStyle w:val="StyleUnderline"/>
          <w:highlight w:val="cyan"/>
        </w:rPr>
        <w:t xml:space="preserve">to </w:t>
      </w:r>
      <w:r w:rsidRPr="00A96C4E">
        <w:rPr>
          <w:rStyle w:val="Emphasis"/>
          <w:highlight w:val="cyan"/>
        </w:rPr>
        <w:t>bargain collectively</w:t>
      </w:r>
      <w:r w:rsidRPr="00A96C4E">
        <w:rPr>
          <w:rStyle w:val="StyleUnderline"/>
          <w:highlight w:val="cyan"/>
        </w:rPr>
        <w:t xml:space="preserve"> is the</w:t>
      </w:r>
      <w:r w:rsidRPr="00FF0B52">
        <w:rPr>
          <w:sz w:val="16"/>
        </w:rPr>
        <w:t xml:space="preserve"> performance of the </w:t>
      </w:r>
      <w:r w:rsidRPr="00EF54D5">
        <w:rPr>
          <w:rStyle w:val="StyleUnderline"/>
        </w:rPr>
        <w:t xml:space="preserve">mutual </w:t>
      </w:r>
      <w:r w:rsidRPr="00A96C4E">
        <w:rPr>
          <w:rStyle w:val="StyleUnderline"/>
          <w:highlight w:val="cyan"/>
        </w:rPr>
        <w:t>obligation</w:t>
      </w:r>
      <w:r w:rsidRPr="00FF0B52">
        <w:rPr>
          <w:sz w:val="16"/>
        </w:rPr>
        <w:t xml:space="preserve"> of the employer and the representative </w:t>
      </w:r>
      <w:r w:rsidRPr="00EF54D5">
        <w:rPr>
          <w:rStyle w:val="StyleUnderline"/>
        </w:rPr>
        <w:t xml:space="preserve">of the </w:t>
      </w:r>
      <w:r w:rsidRPr="00FF0B52">
        <w:rPr>
          <w:rStyle w:val="Emphasis"/>
        </w:rPr>
        <w:t>employees</w:t>
      </w:r>
      <w:r w:rsidRPr="00EF54D5">
        <w:rPr>
          <w:rStyle w:val="StyleUnderline"/>
        </w:rPr>
        <w:t xml:space="preserve"> </w:t>
      </w:r>
      <w:r w:rsidRPr="00A96C4E">
        <w:rPr>
          <w:rStyle w:val="StyleUnderline"/>
          <w:highlight w:val="cyan"/>
        </w:rPr>
        <w:t>to</w:t>
      </w:r>
      <w:r w:rsidRPr="00FF0B52">
        <w:rPr>
          <w:sz w:val="16"/>
        </w:rPr>
        <w:t xml:space="preserve"> meet at reasonable times and </w:t>
      </w:r>
      <w:r w:rsidRPr="00A96C4E">
        <w:rPr>
          <w:rStyle w:val="StyleUnderline"/>
          <w:highlight w:val="cyan"/>
        </w:rPr>
        <w:t>confer</w:t>
      </w:r>
      <w:r w:rsidRPr="00FF0B52">
        <w:rPr>
          <w:sz w:val="16"/>
        </w:rPr>
        <w:t xml:space="preserve"> in good faith </w:t>
      </w:r>
      <w:r w:rsidRPr="00A96C4E">
        <w:rPr>
          <w:rStyle w:val="StyleUnderline"/>
          <w:highlight w:val="cyan"/>
        </w:rPr>
        <w:t xml:space="preserve">with respect to </w:t>
      </w:r>
      <w:r w:rsidRPr="00A96C4E">
        <w:rPr>
          <w:rStyle w:val="Emphasis"/>
          <w:highlight w:val="cyan"/>
        </w:rPr>
        <w:t>wages</w:t>
      </w:r>
      <w:r w:rsidRPr="00A96C4E">
        <w:rPr>
          <w:rStyle w:val="StyleUnderline"/>
          <w:highlight w:val="cyan"/>
        </w:rPr>
        <w:t xml:space="preserve">, </w:t>
      </w:r>
      <w:r w:rsidRPr="00A96C4E">
        <w:rPr>
          <w:rStyle w:val="Emphasis"/>
          <w:highlight w:val="cyan"/>
        </w:rPr>
        <w:t>hours</w:t>
      </w:r>
      <w:r w:rsidRPr="00A96C4E">
        <w:rPr>
          <w:rStyle w:val="StyleUnderline"/>
          <w:highlight w:val="cyan"/>
        </w:rPr>
        <w:t xml:space="preserve">, and </w:t>
      </w:r>
      <w:r w:rsidRPr="00A96C4E">
        <w:rPr>
          <w:rStyle w:val="Emphasis"/>
          <w:highlight w:val="cyan"/>
        </w:rPr>
        <w:t>other terms</w:t>
      </w:r>
      <w:r w:rsidRPr="00FF0B52">
        <w:rPr>
          <w:rStyle w:val="StyleUnderline"/>
        </w:rPr>
        <w:t xml:space="preserve"> and conditions </w:t>
      </w:r>
      <w:r w:rsidRPr="00A96C4E">
        <w:rPr>
          <w:rStyle w:val="StyleUnderline"/>
          <w:highlight w:val="cyan"/>
        </w:rPr>
        <w:t>of employment</w:t>
      </w:r>
      <w:r w:rsidRPr="00FF0B52">
        <w:rPr>
          <w:sz w:val="16"/>
        </w:rPr>
        <w: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970EE0A" w14:textId="77777777" w:rsidR="00BA38B2" w:rsidRDefault="00BA38B2" w:rsidP="00BA38B2"/>
    <w:bookmarkEnd w:id="0"/>
    <w:p w14:paraId="0C68D29F" w14:textId="77777777" w:rsidR="00BA38B2" w:rsidRDefault="00BA38B2" w:rsidP="00BA38B2">
      <w:pPr>
        <w:pStyle w:val="Heading4"/>
      </w:pPr>
      <w:r>
        <w:t>Violation: the aff increases the number of mandatory subjects not their protection.</w:t>
      </w:r>
    </w:p>
    <w:p w14:paraId="2C64E133" w14:textId="77777777" w:rsidR="00BA38B2" w:rsidRDefault="00BA38B2" w:rsidP="00BA38B2"/>
    <w:p w14:paraId="35202749" w14:textId="77777777" w:rsidR="00BA38B2" w:rsidRDefault="00BA38B2" w:rsidP="00BA38B2">
      <w:pPr>
        <w:pStyle w:val="Heading4"/>
      </w:pPr>
      <w:r>
        <w:t>Vote neg.</w:t>
      </w:r>
    </w:p>
    <w:p w14:paraId="2D8FF97B" w14:textId="77777777" w:rsidR="00BA38B2" w:rsidRDefault="00BA38B2" w:rsidP="00BA38B2">
      <w:pPr>
        <w:pStyle w:val="Heading4"/>
      </w:pPr>
      <w:r>
        <w:t>1. Limits. It unleashes a flood gate of single and combinations of federal agency affs and nearly infinite subject negotiations affs.</w:t>
      </w:r>
    </w:p>
    <w:p w14:paraId="0762B4FC" w14:textId="77777777" w:rsidR="00BA38B2" w:rsidRPr="00662E23" w:rsidRDefault="00BA38B2" w:rsidP="00BA38B2">
      <w:pPr>
        <w:pStyle w:val="Heading4"/>
      </w:pPr>
      <w:r>
        <w:t>2. Ground. All DA links rely on the effects of unions like wage increases, which they artificially constrain.</w:t>
      </w:r>
    </w:p>
    <w:p w14:paraId="70C5DE18" w14:textId="77777777" w:rsidR="00BA38B2" w:rsidRPr="00682AAE" w:rsidRDefault="00BA38B2" w:rsidP="00BA38B2">
      <w:pPr>
        <w:rPr>
          <w:rFonts w:eastAsia="Aptos"/>
        </w:rPr>
      </w:pPr>
    </w:p>
    <w:p w14:paraId="71E6218C" w14:textId="77777777" w:rsidR="00BA38B2" w:rsidRDefault="00BA38B2" w:rsidP="00BA38B2">
      <w:pPr>
        <w:pStyle w:val="Heading3"/>
        <w:rPr>
          <w:rFonts w:eastAsia="Aptos"/>
        </w:rPr>
      </w:pPr>
      <w:r>
        <w:rPr>
          <w:rFonts w:eastAsia="Aptos"/>
        </w:rPr>
        <w:t>CP---1NC</w:t>
      </w:r>
    </w:p>
    <w:p w14:paraId="24A1E82E" w14:textId="77777777" w:rsidR="00BA38B2" w:rsidRDefault="00BA38B2" w:rsidP="00BA38B2">
      <w:pPr>
        <w:pStyle w:val="Heading4"/>
      </w:pPr>
      <w:r>
        <w:t>Adv CP.</w:t>
      </w:r>
    </w:p>
    <w:p w14:paraId="7254EAF9" w14:textId="77777777" w:rsidR="00BA38B2" w:rsidRDefault="00BA38B2" w:rsidP="00BA38B2">
      <w:pPr>
        <w:pStyle w:val="Heading4"/>
      </w:pPr>
      <w:r>
        <w:t>The United States Federal government should:</w:t>
      </w:r>
    </w:p>
    <w:p w14:paraId="3EC7507D" w14:textId="77777777" w:rsidR="00BA38B2" w:rsidRDefault="00BA38B2" w:rsidP="00BA38B2">
      <w:pPr>
        <w:pStyle w:val="Heading4"/>
        <w:numPr>
          <w:ilvl w:val="0"/>
          <w:numId w:val="16"/>
        </w:numPr>
        <w:tabs>
          <w:tab w:val="num" w:pos="360"/>
        </w:tabs>
        <w:ind w:left="0" w:firstLine="0"/>
      </w:pPr>
      <w:r>
        <w:t>Ban gag and hold-harmless clauses for EMR vendors.</w:t>
      </w:r>
    </w:p>
    <w:p w14:paraId="7F6792F7" w14:textId="77777777" w:rsidR="00BA38B2" w:rsidRPr="008D20D3" w:rsidRDefault="00BA38B2" w:rsidP="00BA38B2">
      <w:pPr>
        <w:pStyle w:val="Heading4"/>
        <w:numPr>
          <w:ilvl w:val="0"/>
          <w:numId w:val="16"/>
        </w:numPr>
        <w:tabs>
          <w:tab w:val="num" w:pos="360"/>
        </w:tabs>
        <w:ind w:left="0" w:firstLine="0"/>
      </w:pPr>
      <w:r>
        <w:t>Substantially raise payment rates with between physicians and payers.</w:t>
      </w:r>
    </w:p>
    <w:p w14:paraId="437DF97A" w14:textId="77777777" w:rsidR="00BA38B2" w:rsidRPr="008D20D3" w:rsidRDefault="00BA38B2" w:rsidP="00BA38B2"/>
    <w:p w14:paraId="52D89EF3" w14:textId="77777777" w:rsidR="00BA38B2" w:rsidRPr="008D20D3" w:rsidRDefault="00BA38B2" w:rsidP="00BA38B2">
      <w:pPr>
        <w:pStyle w:val="Heading4"/>
      </w:pPr>
      <w:r w:rsidRPr="008D20D3">
        <w:t xml:space="preserve">Plank </w:t>
      </w:r>
      <w:r>
        <w:t>1</w:t>
      </w:r>
      <w:r w:rsidRPr="008D20D3">
        <w:t>. Fiats amendments to c</w:t>
      </w:r>
      <w:r>
        <w:t>ertification standards which solves their internal link.</w:t>
      </w:r>
    </w:p>
    <w:p w14:paraId="5B56C41D" w14:textId="77777777" w:rsidR="00BA38B2" w:rsidRPr="001367CC" w:rsidRDefault="00BA38B2" w:rsidP="00BA38B2">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2AAE85B2" w14:textId="77777777" w:rsidR="00BA38B2" w:rsidRPr="001367CC" w:rsidRDefault="00BA38B2" w:rsidP="00BA38B2">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044BCC7E" w14:textId="77777777" w:rsidR="00BA38B2" w:rsidRPr="001367CC" w:rsidRDefault="00BA38B2" w:rsidP="00BA38B2">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6AF0B48B" w14:textId="77777777" w:rsidR="00BA38B2" w:rsidRPr="001367CC" w:rsidRDefault="00BA38B2" w:rsidP="00BA38B2">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2F4B303C" w14:textId="77777777" w:rsidR="00BA38B2" w:rsidRPr="001367CC" w:rsidRDefault="00BA38B2" w:rsidP="00BA38B2">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72862B76" w14:textId="77777777" w:rsidR="00BA38B2" w:rsidRPr="001367CC" w:rsidRDefault="00BA38B2" w:rsidP="00BA38B2">
      <w:pPr>
        <w:rPr>
          <w:sz w:val="16"/>
        </w:rPr>
      </w:pPr>
      <w:r w:rsidRPr="001367CC">
        <w:rPr>
          <w:sz w:val="16"/>
        </w:rPr>
        <w:t xml:space="preserve">It is a sad commentary on today’s state of EMR design that </w:t>
      </w:r>
      <w:r w:rsidRPr="008D20D3">
        <w:rPr>
          <w:rStyle w:val="Emphasis"/>
          <w:highlight w:val="cyan"/>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w:t>
      </w:r>
      <w:r w:rsidRPr="008D20D3">
        <w:rPr>
          <w:highlight w:val="cyan"/>
          <w:u w:val="single"/>
        </w:rPr>
        <w:t xml:space="preserve">use </w:t>
      </w:r>
      <w:r w:rsidRPr="008D20D3">
        <w:rPr>
          <w:rStyle w:val="Emphasis"/>
          <w:highlight w:val="cyan"/>
        </w:rPr>
        <w:t>“gag” clauses</w:t>
      </w:r>
      <w:r w:rsidRPr="00E2346F">
        <w:rPr>
          <w:u w:val="single"/>
        </w:rPr>
        <w:t xml:space="preserve"> </w:t>
      </w:r>
      <w:r w:rsidRPr="008D20D3">
        <w:rPr>
          <w:highlight w:val="cyan"/>
          <w:u w:val="single"/>
        </w:rPr>
        <w:t>that limit</w:t>
      </w:r>
      <w:r w:rsidRPr="004B1A0E">
        <w:rPr>
          <w:u w:val="single"/>
        </w:rPr>
        <w:t xml:space="preserve"> health care </w:t>
      </w:r>
      <w:r w:rsidRPr="008D20D3">
        <w:rPr>
          <w:highlight w:val="cyan"/>
          <w:u w:val="single"/>
        </w:rPr>
        <w:t xml:space="preserve">providers from </w:t>
      </w:r>
      <w:r w:rsidRPr="008D20D3">
        <w:rPr>
          <w:rStyle w:val="Emphasis"/>
          <w:highlight w:val="cyan"/>
        </w:rPr>
        <w:t>disclosing</w:t>
      </w:r>
      <w:r w:rsidRPr="004B1A0E">
        <w:rPr>
          <w:rStyle w:val="Emphasis"/>
        </w:rPr>
        <w:t xml:space="preserve"> product </w:t>
      </w:r>
      <w:r w:rsidRPr="008D20D3">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8D20D3">
        <w:rPr>
          <w:highlight w:val="cyan"/>
          <w:u w:val="single"/>
        </w:rPr>
        <w:t>contracts</w:t>
      </w:r>
      <w:r w:rsidRPr="004B1A0E">
        <w:rPr>
          <w:u w:val="single"/>
        </w:rPr>
        <w:t xml:space="preserve"> </w:t>
      </w:r>
      <w:r w:rsidRPr="008D20D3">
        <w:rPr>
          <w:highlight w:val="cyan"/>
          <w:u w:val="single"/>
        </w:rPr>
        <w:t>include</w:t>
      </w:r>
      <w:r w:rsidRPr="004B1A0E">
        <w:rPr>
          <w:u w:val="single"/>
        </w:rPr>
        <w:t xml:space="preserve"> </w:t>
      </w:r>
      <w:r w:rsidRPr="008D20D3">
        <w:rPr>
          <w:rStyle w:val="Emphasis"/>
          <w:highlight w:val="cyan"/>
        </w:rPr>
        <w:t>“hold-harmless” clauses</w:t>
      </w:r>
      <w:r w:rsidRPr="008D20D3">
        <w:rPr>
          <w:highlight w:val="cyan"/>
          <w:u w:val="single"/>
        </w:rPr>
        <w:t xml:space="preserve"> requir</w:t>
      </w:r>
      <w:r w:rsidRPr="004B1A0E">
        <w:rPr>
          <w:u w:val="single"/>
        </w:rPr>
        <w:t>ing</w:t>
      </w:r>
      <w:r w:rsidRPr="001367CC">
        <w:rPr>
          <w:u w:val="single"/>
        </w:rPr>
        <w:t xml:space="preserve"> health care </w:t>
      </w:r>
      <w:r w:rsidRPr="008D20D3">
        <w:rPr>
          <w:highlight w:val="cyan"/>
          <w:u w:val="single"/>
        </w:rPr>
        <w:t xml:space="preserve">providers to </w:t>
      </w:r>
      <w:r w:rsidRPr="008D20D3">
        <w:rPr>
          <w:rStyle w:val="Emphasis"/>
          <w:highlight w:val="cyan"/>
        </w:rPr>
        <w:t>indemnify</w:t>
      </w:r>
      <w:r w:rsidRPr="004B1A0E">
        <w:rPr>
          <w:rStyle w:val="Emphasis"/>
        </w:rPr>
        <w:t xml:space="preserve"> EMR </w:t>
      </w:r>
      <w:r w:rsidRPr="008D20D3">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203E3A84" w14:textId="77777777" w:rsidR="00BA38B2" w:rsidRPr="001367CC" w:rsidRDefault="00BA38B2" w:rsidP="00BA38B2">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0E579C1E" w14:textId="77777777" w:rsidR="00BA38B2" w:rsidRDefault="00BA38B2" w:rsidP="00BA38B2"/>
    <w:p w14:paraId="520CED49" w14:textId="77777777" w:rsidR="00BA38B2" w:rsidRPr="008D20D3" w:rsidRDefault="00BA38B2" w:rsidP="00BA38B2">
      <w:pPr>
        <w:pStyle w:val="Heading4"/>
      </w:pPr>
      <w:r w:rsidRPr="008D20D3">
        <w:t xml:space="preserve">Plank </w:t>
      </w:r>
      <w:r>
        <w:t>2</w:t>
      </w:r>
      <w:r w:rsidRPr="008D20D3">
        <w:t xml:space="preserve">. </w:t>
      </w:r>
      <w:r>
        <w:t>Raises payment rates with payers which causes independent practices.</w:t>
      </w:r>
    </w:p>
    <w:p w14:paraId="54F7E0CF" w14:textId="77777777" w:rsidR="00BA38B2" w:rsidRPr="00114EAF" w:rsidRDefault="00BA38B2" w:rsidP="00BA38B2">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4478567E" w14:textId="77777777" w:rsidR="00BA38B2" w:rsidRPr="00114EAF" w:rsidRDefault="00BA38B2" w:rsidP="00BA38B2">
      <w:pPr>
        <w:rPr>
          <w:sz w:val="16"/>
        </w:rPr>
      </w:pPr>
      <w:r w:rsidRPr="00114EAF">
        <w:rPr>
          <w:rStyle w:val="Emphasis"/>
          <w:highlight w:val="green"/>
        </w:rPr>
        <w:t>Four of five</w:t>
      </w:r>
      <w:r w:rsidRPr="00114EAF">
        <w:rPr>
          <w:highlight w:val="green"/>
          <w:u w:val="single"/>
        </w:rPr>
        <w:t xml:space="preserve"> </w:t>
      </w:r>
      <w:r w:rsidRPr="008D20D3">
        <w:rPr>
          <w:highlight w:val="cyan"/>
          <w:u w:val="single"/>
        </w:rPr>
        <w:t xml:space="preserve">physicians flagged the need to </w:t>
      </w:r>
      <w:r w:rsidRPr="00114EAF">
        <w:rPr>
          <w:rStyle w:val="Emphasis"/>
          <w:highlight w:val="green"/>
        </w:rPr>
        <w:t>better negotiate</w:t>
      </w:r>
      <w:r w:rsidRPr="00114EAF">
        <w:rPr>
          <w:u w:val="single"/>
        </w:rPr>
        <w:t xml:space="preserve"> </w:t>
      </w:r>
      <w:r w:rsidRPr="008D20D3">
        <w:rPr>
          <w:highlight w:val="cyan"/>
          <w:u w:val="single"/>
        </w:rPr>
        <w:t>favorable payment rates with payers</w:t>
      </w:r>
      <w:r w:rsidRPr="00114EAF">
        <w:rPr>
          <w:u w:val="single"/>
        </w:rPr>
        <w:t xml:space="preserve"> </w:t>
      </w:r>
      <w:r w:rsidRPr="008D20D3">
        <w:rPr>
          <w:highlight w:val="cyan"/>
          <w:u w:val="single"/>
        </w:rPr>
        <w:t xml:space="preserve">as </w:t>
      </w:r>
      <w:r w:rsidRPr="00114EAF">
        <w:rPr>
          <w:highlight w:val="green"/>
          <w:u w:val="single"/>
        </w:rPr>
        <w:t>a</w:t>
      </w:r>
      <w:r w:rsidRPr="00114EAF">
        <w:rPr>
          <w:u w:val="single"/>
        </w:rPr>
        <w:t xml:space="preserve"> </w:t>
      </w:r>
      <w:r w:rsidRPr="008D20D3">
        <w:rPr>
          <w:rStyle w:val="Emphasis"/>
          <w:highlight w:val="cyan"/>
        </w:rPr>
        <w:t>very important</w:t>
      </w:r>
      <w:r w:rsidRPr="00114EAF">
        <w:rPr>
          <w:sz w:val="16"/>
        </w:rPr>
        <w:t xml:space="preserve"> or important </w:t>
      </w:r>
      <w:r w:rsidRPr="00114EAF">
        <w:rPr>
          <w:rStyle w:val="Emphasis"/>
          <w:highlight w:val="green"/>
        </w:rPr>
        <w:t>reason</w:t>
      </w:r>
      <w:r w:rsidRPr="00114EAF">
        <w:rPr>
          <w:u w:val="single"/>
        </w:rPr>
        <w:t xml:space="preserve"> </w:t>
      </w:r>
      <w:r w:rsidRPr="008D20D3">
        <w:rPr>
          <w:highlight w:val="cyan"/>
          <w:u w:val="single"/>
        </w:rPr>
        <w:t xml:space="preserve">in the decision to </w:t>
      </w:r>
      <w:r w:rsidRPr="008D20D3">
        <w:rPr>
          <w:rStyle w:val="Emphasis"/>
          <w:highlight w:val="cyan"/>
        </w:rPr>
        <w:t>sell</w:t>
      </w:r>
      <w:r w:rsidRPr="008D20D3">
        <w:rPr>
          <w:highlight w:val="cyan"/>
          <w:u w:val="single"/>
        </w:rPr>
        <w:t xml:space="preserve"> their practice</w:t>
      </w:r>
      <w:r w:rsidRPr="00114EAF">
        <w:rPr>
          <w:u w:val="single"/>
        </w:rPr>
        <w:t xml:space="preserve"> to a hospital or health system</w:t>
      </w:r>
      <w:r w:rsidRPr="00114EAF">
        <w:rPr>
          <w:sz w:val="16"/>
        </w:rPr>
        <w:t>, the analysis found.</w:t>
      </w:r>
    </w:p>
    <w:p w14:paraId="579AEBD3" w14:textId="77777777" w:rsidR="00BA38B2" w:rsidRPr="00114EAF" w:rsidRDefault="00BA38B2" w:rsidP="00BA38B2">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D55E580" w14:textId="77777777" w:rsidR="00BA38B2" w:rsidRPr="00114EAF" w:rsidRDefault="00BA38B2" w:rsidP="00BA38B2">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13525644" w14:textId="77777777" w:rsidR="00BA38B2" w:rsidRPr="00114EAF" w:rsidRDefault="00BA38B2" w:rsidP="00BA38B2">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58C41E6E" w14:textId="77777777" w:rsidR="00BA38B2" w:rsidRPr="00A81419" w:rsidRDefault="00BA38B2" w:rsidP="00BA38B2"/>
    <w:p w14:paraId="76D056D9" w14:textId="77777777" w:rsidR="00BA38B2" w:rsidRPr="00A81419" w:rsidRDefault="00BA38B2" w:rsidP="00BA38B2"/>
    <w:p w14:paraId="31A0AA76" w14:textId="77777777" w:rsidR="00BA38B2" w:rsidRDefault="00BA38B2" w:rsidP="00BA38B2">
      <w:pPr>
        <w:pStyle w:val="Heading3"/>
      </w:pPr>
      <w:r>
        <w:t>CP---1NC</w:t>
      </w:r>
    </w:p>
    <w:p w14:paraId="7BB82C6F" w14:textId="77777777" w:rsidR="00BA38B2" w:rsidRDefault="00BA38B2" w:rsidP="00BA38B2">
      <w:pPr>
        <w:pStyle w:val="Heading4"/>
      </w:pPr>
      <w:r w:rsidRPr="008D20D3">
        <w:t>The United States Federal Government should eliminate its existing collective bargaining rights for private workers in the United States.</w:t>
      </w:r>
    </w:p>
    <w:p w14:paraId="638D87AC" w14:textId="77777777" w:rsidR="00BA38B2" w:rsidRDefault="00BA38B2" w:rsidP="00BA38B2">
      <w:pPr>
        <w:pStyle w:val="Heading4"/>
      </w:pPr>
      <w:r>
        <w:t>It’s mutually exclusive based on “</w:t>
      </w:r>
      <w:r w:rsidRPr="00647A39">
        <w:rPr>
          <w:u w:val="single"/>
        </w:rPr>
        <w:t>strengthen</w:t>
      </w:r>
      <w:r>
        <w:t>”</w:t>
      </w:r>
    </w:p>
    <w:p w14:paraId="479ABA4F" w14:textId="77777777" w:rsidR="00BA38B2" w:rsidRPr="00C06E0D" w:rsidRDefault="00BA38B2" w:rsidP="00BA38B2">
      <w:r w:rsidRPr="006A0F24">
        <w:rPr>
          <w:rStyle w:val="Style13ptBold"/>
        </w:rPr>
        <w:t>Pryor 14</w:t>
      </w:r>
      <w:r>
        <w:t xml:space="preserve">, JD (Appellant Brief filed in: NEESE v. LYON 05-13-01597-CV COURT OF APPEALS OF TEXAS, FIFTH DISTRICT January 15, 2014, Lexis) </w:t>
      </w:r>
    </w:p>
    <w:p w14:paraId="15EA46F6" w14:textId="77777777" w:rsidR="00BA38B2" w:rsidRPr="00647A39" w:rsidRDefault="00BA38B2" w:rsidP="00BA38B2">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7B1122C" w14:textId="77777777" w:rsidR="00BA38B2" w:rsidRDefault="00BA38B2" w:rsidP="00BA38B2">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3F1314C6" w14:textId="77777777" w:rsidR="00BA38B2" w:rsidRPr="00215B44" w:rsidRDefault="00BA38B2" w:rsidP="00BA38B2">
      <w:r w:rsidRPr="00DB6C15">
        <w:rPr>
          <w:rStyle w:val="Style13ptBold"/>
        </w:rPr>
        <w:t>Velazquez 25</w:t>
      </w:r>
      <w:r>
        <w:t>, Professor of Law @ Indiana (Alvin, “The Death of Labor Law and the Rebirth of the Labor Movement,” Indiana Legal Studies Research Paper Number 543)</w:t>
      </w:r>
    </w:p>
    <w:p w14:paraId="5A10D442" w14:textId="77777777" w:rsidR="00BA38B2" w:rsidRPr="005B1B10" w:rsidRDefault="00BA38B2" w:rsidP="00BA38B2">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52ABCA22" w14:textId="77777777" w:rsidR="00BA38B2" w:rsidRPr="005B1B10" w:rsidRDefault="00BA38B2" w:rsidP="00BA38B2">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2376523F" w14:textId="77777777" w:rsidR="00BA38B2" w:rsidRPr="005B1B10" w:rsidRDefault="00BA38B2" w:rsidP="00BA38B2">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0D3DF0D7" w14:textId="77777777" w:rsidR="00BA38B2" w:rsidRPr="005B1B10" w:rsidRDefault="00BA38B2" w:rsidP="00BA38B2">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1C4D1331" w14:textId="77777777" w:rsidR="00BA38B2" w:rsidRPr="005B1B10" w:rsidRDefault="00BA38B2" w:rsidP="00BA38B2">
      <w:pPr>
        <w:rPr>
          <w:sz w:val="16"/>
        </w:rPr>
      </w:pPr>
      <w:r w:rsidRPr="005B1B10">
        <w:rPr>
          <w:sz w:val="16"/>
        </w:rPr>
        <w:t>A. The Possibilities for State Collective Bargaining Reform</w:t>
      </w:r>
    </w:p>
    <w:p w14:paraId="53E60349" w14:textId="77777777" w:rsidR="00BA38B2" w:rsidRPr="005B1B10" w:rsidRDefault="00BA38B2" w:rsidP="00BA38B2">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A18E21C" w14:textId="77777777" w:rsidR="00BA38B2" w:rsidRDefault="00BA38B2" w:rsidP="00BA38B2">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 xml:space="preserve">avoid </w:t>
      </w:r>
    </w:p>
    <w:p w14:paraId="67A716CC" w14:textId="77777777" w:rsidR="00BA38B2" w:rsidRDefault="00BA38B2" w:rsidP="00BA38B2"/>
    <w:p w14:paraId="10228D05" w14:textId="77777777" w:rsidR="00BA38B2" w:rsidRPr="0058418F" w:rsidRDefault="00BA38B2" w:rsidP="00BA38B2">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1888A46D" w14:textId="77777777" w:rsidR="00BA38B2" w:rsidRPr="0058418F" w:rsidRDefault="00BA38B2" w:rsidP="00BA38B2">
      <w:r w:rsidRPr="0058418F">
        <w:rPr>
          <w:rStyle w:val="Style13ptBold"/>
        </w:rPr>
        <w:t>Andrias 24</w:t>
      </w:r>
      <w:r w:rsidRPr="0058418F">
        <w:t>, Professor of Law, Columbia Law School (Kate, “CONSTITUTIONAL AND ADMINISTRATIVE INNOVATION THROUGH STATE LABOR LAW,” Wisconsin Law Review, Lexis)</w:t>
      </w:r>
    </w:p>
    <w:p w14:paraId="4D18B87F" w14:textId="77777777" w:rsidR="00BA38B2" w:rsidRPr="0058418F" w:rsidRDefault="00BA38B2" w:rsidP="00BA38B2">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486AC43E" w14:textId="77777777" w:rsidR="00BA38B2" w:rsidRPr="0058418F" w:rsidRDefault="00BA38B2" w:rsidP="00BA38B2">
      <w:pPr>
        <w:rPr>
          <w:sz w:val="16"/>
        </w:rPr>
      </w:pPr>
      <w:r w:rsidRPr="0058418F">
        <w:rPr>
          <w:sz w:val="16"/>
        </w:rPr>
        <w:t>A. State Constitutional Protection of Labor Rights</w:t>
      </w:r>
    </w:p>
    <w:p w14:paraId="42F74BC6" w14:textId="77777777" w:rsidR="00BA38B2" w:rsidRPr="0058418F" w:rsidRDefault="00BA38B2" w:rsidP="00BA38B2">
      <w:pPr>
        <w:rPr>
          <w:sz w:val="16"/>
        </w:rPr>
      </w:pPr>
      <w:r w:rsidRPr="0058418F">
        <w:rPr>
          <w:sz w:val="16"/>
        </w:rPr>
        <w:t>1. History of Constitutional Labor Rights</w:t>
      </w:r>
    </w:p>
    <w:p w14:paraId="2422CF30" w14:textId="77777777" w:rsidR="00BA38B2" w:rsidRPr="0058418F" w:rsidRDefault="00BA38B2" w:rsidP="00BA38B2">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66731943" w14:textId="77777777" w:rsidR="00BA38B2" w:rsidRPr="0058418F" w:rsidRDefault="00BA38B2" w:rsidP="00BA38B2">
      <w:pPr>
        <w:rPr>
          <w:sz w:val="16"/>
        </w:rPr>
      </w:pPr>
      <w:r w:rsidRPr="0058418F">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689CFB5A" w14:textId="77777777" w:rsidR="00BA38B2" w:rsidRPr="0058418F" w:rsidRDefault="00BA38B2" w:rsidP="00BA38B2">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696387A1" w14:textId="77777777" w:rsidR="00BA38B2" w:rsidRPr="0058418F" w:rsidRDefault="00BA38B2" w:rsidP="00BA38B2">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2A5726D2" w14:textId="77777777" w:rsidR="00BA38B2" w:rsidRPr="0058418F" w:rsidRDefault="00BA38B2" w:rsidP="00BA38B2">
      <w:pPr>
        <w:rPr>
          <w:sz w:val="16"/>
        </w:rPr>
      </w:pPr>
      <w:r w:rsidRPr="0058418F">
        <w:rPr>
          <w:sz w:val="16"/>
        </w:rPr>
        <w:t>2. Amending State Constitutions To Protect Labor</w:t>
      </w:r>
    </w:p>
    <w:p w14:paraId="6C791F60" w14:textId="77777777" w:rsidR="00BA38B2" w:rsidRPr="0058418F" w:rsidRDefault="00BA38B2" w:rsidP="00BA38B2">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7DB5A4F3" w14:textId="77777777" w:rsidR="00BA38B2" w:rsidRPr="0058418F" w:rsidRDefault="00BA38B2" w:rsidP="00BA38B2">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3C8600E1" w14:textId="77777777" w:rsidR="00BA38B2" w:rsidRPr="0058418F" w:rsidRDefault="00BA38B2" w:rsidP="00BA38B2">
      <w:pPr>
        <w:rPr>
          <w:sz w:val="16"/>
        </w:rPr>
      </w:pPr>
      <w:r w:rsidRPr="0058418F">
        <w:rPr>
          <w:sz w:val="16"/>
        </w:rPr>
        <w:t>3. Litigating Constitutional Rights</w:t>
      </w:r>
    </w:p>
    <w:p w14:paraId="7BDC824A" w14:textId="77777777" w:rsidR="00BA38B2" w:rsidRPr="0058418F" w:rsidRDefault="00BA38B2" w:rsidP="00BA38B2">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557F46D2" w14:textId="77777777" w:rsidR="00BA38B2" w:rsidRPr="0058418F" w:rsidRDefault="00BA38B2" w:rsidP="00BA38B2">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0ECCBC89" w14:textId="77777777" w:rsidR="00BA38B2" w:rsidRPr="0058418F" w:rsidRDefault="00BA38B2" w:rsidP="00BA38B2">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F6989DE" w14:textId="77777777" w:rsidR="00BA38B2" w:rsidRPr="0058418F" w:rsidRDefault="00BA38B2" w:rsidP="00BA38B2">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6EDAE908" w14:textId="77777777" w:rsidR="00BA38B2" w:rsidRPr="0058418F" w:rsidRDefault="00BA38B2" w:rsidP="00BA38B2">
      <w:pPr>
        <w:rPr>
          <w:sz w:val="16"/>
        </w:rPr>
      </w:pPr>
      <w:r w:rsidRPr="0058418F">
        <w:rPr>
          <w:sz w:val="16"/>
        </w:rPr>
        <w:t>B. A Model for Democratic Constitutionalism</w:t>
      </w:r>
    </w:p>
    <w:p w14:paraId="5F2ABA83" w14:textId="77777777" w:rsidR="00BA38B2" w:rsidRPr="0058418F" w:rsidRDefault="00BA38B2" w:rsidP="00BA38B2">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05420EEE" w14:textId="77777777" w:rsidR="00BA38B2" w:rsidRPr="0058418F" w:rsidRDefault="00BA38B2" w:rsidP="00BA38B2">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243840C" w14:textId="77777777" w:rsidR="00BA38B2" w:rsidRPr="0058418F" w:rsidRDefault="00BA38B2" w:rsidP="00BA38B2">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032D940F" w14:textId="77777777" w:rsidR="00BA38B2" w:rsidRPr="0058418F" w:rsidRDefault="00BA38B2" w:rsidP="00BA38B2">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0695B2CF" w14:textId="77777777" w:rsidR="00BA38B2" w:rsidRPr="0058418F" w:rsidRDefault="00BA38B2" w:rsidP="00BA38B2">
      <w:pPr>
        <w:rPr>
          <w:sz w:val="16"/>
        </w:rPr>
      </w:pPr>
      <w:r w:rsidRPr="0058418F">
        <w:rPr>
          <w:sz w:val="16"/>
        </w:rPr>
        <w:t>CONCLUSION: ASSESSING STATE INTERVENTIONS AND THEIR FUTURE</w:t>
      </w:r>
    </w:p>
    <w:p w14:paraId="37F95AE3" w14:textId="77777777" w:rsidR="00BA38B2" w:rsidRPr="0058418F" w:rsidRDefault="00BA38B2" w:rsidP="00BA38B2">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74207CF6" w14:textId="77777777" w:rsidR="00BA38B2" w:rsidRPr="0058418F" w:rsidRDefault="00BA38B2" w:rsidP="00BA38B2">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1D66D75D" w14:textId="77777777" w:rsidR="00BA38B2" w:rsidRPr="0058418F" w:rsidRDefault="00BA38B2" w:rsidP="00BA38B2">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D60D724" w14:textId="77777777" w:rsidR="00BA38B2" w:rsidRPr="0058418F" w:rsidRDefault="00BA38B2" w:rsidP="00BA38B2">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572A3713" w14:textId="77777777" w:rsidR="00BA38B2" w:rsidRDefault="00BA38B2" w:rsidP="00BA38B2">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098FBA2F" w14:textId="77777777" w:rsidR="00BA38B2" w:rsidRPr="003A7CDD" w:rsidRDefault="00BA38B2" w:rsidP="00BA38B2">
      <w:pPr>
        <w:pStyle w:val="Heading4"/>
      </w:pPr>
      <w:r>
        <w:t xml:space="preserve">Administrative vacuum leads to </w:t>
      </w:r>
      <w:r w:rsidRPr="003A7CDD">
        <w:rPr>
          <w:u w:val="single"/>
        </w:rPr>
        <w:t>existential risks</w:t>
      </w:r>
    </w:p>
    <w:p w14:paraId="69E64E3A" w14:textId="77777777" w:rsidR="00BA38B2" w:rsidRPr="0058418F" w:rsidRDefault="00BA38B2" w:rsidP="00BA38B2">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4353E6E7" w14:textId="77777777" w:rsidR="00BA38B2" w:rsidRPr="0058418F" w:rsidRDefault="00BA38B2" w:rsidP="00BA38B2">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04CE11F9" w14:textId="77777777" w:rsidR="00BA38B2" w:rsidRPr="0058418F" w:rsidRDefault="00BA38B2" w:rsidP="00BA38B2">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70944011" w14:textId="77777777" w:rsidR="00BA38B2" w:rsidRPr="0058418F" w:rsidRDefault="00BA38B2" w:rsidP="00BA38B2">
      <w:pPr>
        <w:rPr>
          <w:rFonts w:eastAsia="Calibri"/>
          <w:sz w:val="16"/>
        </w:rPr>
      </w:pPr>
      <w:r w:rsidRPr="0058418F">
        <w:rPr>
          <w:rFonts w:eastAsia="Calibri"/>
          <w:sz w:val="16"/>
        </w:rPr>
        <w:t>Stimulating and Guiding Technological Change</w:t>
      </w:r>
    </w:p>
    <w:p w14:paraId="026AB860" w14:textId="77777777" w:rsidR="00BA38B2" w:rsidRPr="0058418F" w:rsidRDefault="00BA38B2" w:rsidP="00BA38B2">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532FF970" w14:textId="77777777" w:rsidR="00BA38B2" w:rsidRPr="0058418F" w:rsidRDefault="00BA38B2" w:rsidP="00BA38B2">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281313A" w14:textId="77777777" w:rsidR="00BA38B2" w:rsidRPr="0058418F" w:rsidRDefault="00BA38B2" w:rsidP="00BA38B2">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614A725B" w14:textId="77777777" w:rsidR="00BA38B2" w:rsidRPr="0058418F" w:rsidRDefault="00BA38B2" w:rsidP="00BA38B2">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001209AB" w14:textId="77777777" w:rsidR="00BA38B2" w:rsidRPr="0058418F" w:rsidRDefault="00BA38B2" w:rsidP="00BA38B2">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4F099B38" w14:textId="77777777" w:rsidR="00BA38B2" w:rsidRPr="0058418F" w:rsidRDefault="00BA38B2" w:rsidP="00BA38B2">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3E9492BB" w14:textId="77777777" w:rsidR="00BA38B2" w:rsidRPr="0058418F" w:rsidRDefault="00BA38B2" w:rsidP="00BA38B2">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4CDD9D0" w14:textId="77777777" w:rsidR="00BA38B2" w:rsidRPr="0058418F" w:rsidRDefault="00BA38B2" w:rsidP="00BA38B2">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4829DE26" w14:textId="77777777" w:rsidR="00BA38B2" w:rsidRPr="0058418F" w:rsidRDefault="00BA38B2" w:rsidP="00BA38B2">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093C2CA1" w14:textId="77777777" w:rsidR="00BA38B2" w:rsidRPr="0058418F" w:rsidRDefault="00BA38B2" w:rsidP="00BA38B2">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6488C147" w14:textId="77777777" w:rsidR="00BA38B2" w:rsidRPr="0058418F" w:rsidRDefault="00BA38B2" w:rsidP="00BA38B2">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D6BA1BF" w14:textId="77777777" w:rsidR="00BA38B2" w:rsidRPr="0058418F" w:rsidRDefault="00BA38B2" w:rsidP="00BA38B2">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55291E3D" w14:textId="77777777" w:rsidR="00BA38B2" w:rsidRDefault="00BA38B2" w:rsidP="00BA38B2"/>
    <w:p w14:paraId="2579DBC2" w14:textId="77777777" w:rsidR="00BA38B2" w:rsidRDefault="00BA38B2" w:rsidP="00BA38B2">
      <w:pPr>
        <w:pStyle w:val="Heading2"/>
        <w:rPr>
          <w:rStyle w:val="Style13ptBold"/>
          <w:b/>
          <w:bCs w:val="0"/>
          <w:sz w:val="32"/>
          <w:szCs w:val="32"/>
          <w:u w:val="single"/>
        </w:rPr>
      </w:pPr>
      <w:r>
        <w:rPr>
          <w:rStyle w:val="Style13ptBold"/>
          <w:sz w:val="32"/>
          <w:szCs w:val="32"/>
          <w:u w:val="single"/>
        </w:rPr>
        <w:t>Advantage One</w:t>
      </w:r>
    </w:p>
    <w:p w14:paraId="4EF073E6" w14:textId="77777777" w:rsidR="00BA38B2" w:rsidRPr="00DC0AF3" w:rsidRDefault="00BA38B2" w:rsidP="00BA38B2">
      <w:pPr>
        <w:pStyle w:val="Heading3"/>
        <w:rPr>
          <w:rStyle w:val="Style13ptBold"/>
          <w:b/>
          <w:bCs w:val="0"/>
          <w:szCs w:val="32"/>
        </w:rPr>
      </w:pPr>
      <w:r w:rsidRPr="00DC0AF3">
        <w:rPr>
          <w:rStyle w:val="Style13ptBold"/>
          <w:szCs w:val="32"/>
        </w:rPr>
        <w:t>AT: Case</w:t>
      </w:r>
    </w:p>
    <w:p w14:paraId="799B10E6" w14:textId="77777777" w:rsidR="00BA38B2" w:rsidRPr="00DB50E1" w:rsidRDefault="00BA38B2" w:rsidP="00BA38B2">
      <w:pPr>
        <w:pStyle w:val="Heading4"/>
        <w:rPr>
          <w:rStyle w:val="Style13ptBold"/>
          <w:b/>
          <w:bCs w:val="0"/>
        </w:rPr>
      </w:pPr>
      <w:r w:rsidRPr="00DB50E1">
        <w:rPr>
          <w:rStyle w:val="Style13ptBold"/>
        </w:rPr>
        <w:t>Impact is empirically disproven. The law has been on the books since 2009.</w:t>
      </w:r>
    </w:p>
    <w:p w14:paraId="4CE4394C" w14:textId="77777777" w:rsidR="00BA38B2" w:rsidRDefault="00BA38B2" w:rsidP="00BA38B2">
      <w:r w:rsidRPr="00DB50E1">
        <w:rPr>
          <w:rStyle w:val="Style13ptBold"/>
        </w:rPr>
        <w:t>Alder 25</w:t>
      </w:r>
      <w:r w:rsidRPr="00DB50E1">
        <w:t>, editor-in-chief of The HIPAA Journal. (Steve, April 3, 2025, “What is the HITECH Act?</w:t>
      </w:r>
      <w:r>
        <w:t xml:space="preserve">” The HIPAA Journal, </w:t>
      </w:r>
      <w:r w:rsidRPr="00DB50E1">
        <w:t>https://www.hipaajournal.com/what-is-the-hitech-act/</w:t>
      </w:r>
      <w:r>
        <w:t>)</w:t>
      </w:r>
    </w:p>
    <w:p w14:paraId="6A76E842" w14:textId="77777777" w:rsidR="00BA38B2" w:rsidRPr="00DB50E1" w:rsidRDefault="00BA38B2" w:rsidP="00BA38B2">
      <w:pPr>
        <w:rPr>
          <w:sz w:val="16"/>
        </w:rPr>
      </w:pPr>
      <w:r w:rsidRPr="00DB50E1">
        <w:rPr>
          <w:u w:val="single"/>
        </w:rPr>
        <w:t>The</w:t>
      </w:r>
      <w:r w:rsidRPr="00DB50E1">
        <w:rPr>
          <w:sz w:val="16"/>
        </w:rPr>
        <w:t xml:space="preserve"> Health Information Technology for Economic and Clinical Health Act or </w:t>
      </w:r>
      <w:r w:rsidRPr="00DB50E1">
        <w:rPr>
          <w:highlight w:val="cyan"/>
          <w:u w:val="single"/>
        </w:rPr>
        <w:t>HITECH Act is the part of the American Recovery and Reinvestment Act of 2009</w:t>
      </w:r>
      <w:r w:rsidRPr="00DB50E1">
        <w:rPr>
          <w:u w:val="single"/>
        </w:rPr>
        <w:t xml:space="preserve"> that incentivized the meaningful use of EHRs</w:t>
      </w:r>
      <w:r w:rsidRPr="00DB50E1">
        <w:rPr>
          <w:sz w:val="16"/>
        </w:rPr>
        <w:t xml:space="preserve"> and strengthened the privacy and security provisions of HIPAA. Among other measures, the HITECH Act extended the reach of HIPAA to business associates of covered entities, who were now accountable for failures of HIPAA compliance. The Act also introduced tougher penalties for violations of HIPAA.</w:t>
      </w:r>
    </w:p>
    <w:p w14:paraId="6EB90909" w14:textId="77777777" w:rsidR="00BA38B2" w:rsidRDefault="00BA38B2" w:rsidP="00BA38B2">
      <w:pPr>
        <w:pStyle w:val="Heading4"/>
      </w:pPr>
      <w:r>
        <w:t>COVID thumps burnout among physicians.</w:t>
      </w:r>
    </w:p>
    <w:p w14:paraId="4B9C8F09" w14:textId="77777777" w:rsidR="00BA38B2" w:rsidRDefault="00BA38B2" w:rsidP="00BA38B2"/>
    <w:p w14:paraId="50283458" w14:textId="77777777" w:rsidR="00BA38B2" w:rsidRDefault="00BA38B2" w:rsidP="00BA38B2">
      <w:pPr>
        <w:pStyle w:val="Heading4"/>
      </w:pPr>
      <w:r>
        <w:t>Squo solves---resilience programs.</w:t>
      </w:r>
    </w:p>
    <w:p w14:paraId="316CF946" w14:textId="77777777" w:rsidR="00BA38B2" w:rsidRDefault="00BA38B2" w:rsidP="00BA38B2">
      <w:r>
        <w:rPr>
          <w:rStyle w:val="Style13ptBold"/>
          <w:sz w:val="28"/>
        </w:rPr>
        <w:t xml:space="preserve">1AC </w:t>
      </w:r>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CA3BC16" w14:textId="77777777" w:rsidR="00BA38B2" w:rsidRPr="00DB50E1" w:rsidRDefault="00BA38B2" w:rsidP="00BA38B2">
      <w:pPr>
        <w:rPr>
          <w:u w:val="single"/>
        </w:rPr>
      </w:pPr>
      <w:r w:rsidRPr="00DB50E1">
        <w:rPr>
          <w:sz w:val="16"/>
        </w:rPr>
        <w:t xml:space="preserve">Resilience: </w:t>
      </w:r>
      <w:r w:rsidRPr="00DB50E1">
        <w:rPr>
          <w:highlight w:val="cyan"/>
          <w:u w:val="single"/>
        </w:rPr>
        <w:t>The Silver Bullet Antidote to Burnout?</w:t>
      </w:r>
    </w:p>
    <w:p w14:paraId="707360AC" w14:textId="77777777" w:rsidR="00BA38B2" w:rsidRPr="00DB50E1" w:rsidRDefault="00BA38B2" w:rsidP="00BA38B2">
      <w:pPr>
        <w:rPr>
          <w:sz w:val="16"/>
        </w:rPr>
      </w:pPr>
      <w:r w:rsidRPr="00DB50E1">
        <w:rPr>
          <w:sz w:val="16"/>
        </w:rPr>
        <w:t>Resilience has been studied under a variety of academic lenses, including developmental psychology </w:t>
      </w:r>
      <w:hyperlink r:id="rId5" w:history="1">
        <w:r w:rsidRPr="00DB50E1">
          <w:rPr>
            <w:rStyle w:val="Hyperlink"/>
          </w:rPr>
          <w:t>[23]</w:t>
        </w:r>
      </w:hyperlink>
      <w:r w:rsidRPr="00DB50E1">
        <w:rPr>
          <w:sz w:val="16"/>
        </w:rPr>
        <w:t>, sociology </w:t>
      </w:r>
      <w:hyperlink r:id="rId6" w:history="1">
        <w:r w:rsidRPr="00DB50E1">
          <w:rPr>
            <w:rStyle w:val="Hyperlink"/>
          </w:rPr>
          <w:t>[24]</w:t>
        </w:r>
      </w:hyperlink>
      <w:r w:rsidRPr="00DB50E1">
        <w:rPr>
          <w:sz w:val="16"/>
        </w:rPr>
        <w:t>, and medical trauma </w:t>
      </w:r>
      <w:hyperlink r:id="rId7" w:history="1">
        <w:r w:rsidRPr="00DB50E1">
          <w:rPr>
            <w:rStyle w:val="Hyperlink"/>
          </w:rPr>
          <w:t>[25]</w:t>
        </w:r>
      </w:hyperlink>
      <w:r w:rsidRPr="00DB50E1">
        <w:rPr>
          <w:sz w:val="16"/>
        </w:rPr>
        <w:t xml:space="preserve">. A </w:t>
      </w:r>
      <w:r w:rsidRPr="00DB50E1">
        <w:rPr>
          <w:u w:val="single"/>
        </w:rPr>
        <w:t xml:space="preserve">resilient individual has the ability to </w:t>
      </w:r>
      <w:r w:rsidRPr="00DB50E1">
        <w:rPr>
          <w:highlight w:val="cyan"/>
          <w:u w:val="single"/>
        </w:rPr>
        <w:t>combat stress through enhanced recovery in response to stressful stimuli</w:t>
      </w:r>
      <w:r w:rsidRPr="00DB50E1">
        <w:rPr>
          <w:sz w:val="16"/>
        </w:rPr>
        <w:t xml:space="preserve">. Rather than simply enduring stress, a resilient individual </w:t>
      </w:r>
      <w:r w:rsidRPr="00DB50E1">
        <w:rPr>
          <w:u w:val="single"/>
        </w:rPr>
        <w:t>uses “strategic stopping”</w:t>
      </w:r>
      <w:r w:rsidRPr="00DB50E1">
        <w:rPr>
          <w:sz w:val="16"/>
        </w:rPr>
        <w:t xml:space="preserve"> that allows for recharging rather than continuing to endure additional stress. The value (ie, duration or intensity, or both) of the recovery period rises in proportion to the amount of stress facing a resilient individual. Increases in resilience can be </w:t>
      </w:r>
      <w:r w:rsidRPr="00DB50E1">
        <w:rPr>
          <w:highlight w:val="cyan"/>
          <w:u w:val="single"/>
        </w:rPr>
        <w:t>motivated by a number of factors</w:t>
      </w:r>
      <w:r w:rsidRPr="00DB50E1">
        <w:rPr>
          <w:u w:val="single"/>
        </w:rPr>
        <w:t xml:space="preserve"> operating at the individual</w:t>
      </w:r>
      <w:r w:rsidRPr="00DB50E1">
        <w:rPr>
          <w:sz w:val="16"/>
        </w:rPr>
        <w:t xml:space="preserve">, family, organizational, and community </w:t>
      </w:r>
      <w:r w:rsidRPr="00DB50E1">
        <w:rPr>
          <w:u w:val="single"/>
        </w:rPr>
        <w:t>levels</w:t>
      </w:r>
      <w:r w:rsidRPr="00DB50E1">
        <w:rPr>
          <w:sz w:val="16"/>
        </w:rPr>
        <w:t xml:space="preserve"> (</w:t>
      </w:r>
      <w:hyperlink r:id="rId8" w:anchor="tbl1" w:history="1">
        <w:r w:rsidRPr="00DB50E1">
          <w:rPr>
            <w:rStyle w:val="Hyperlink"/>
          </w:rPr>
          <w:t>Table 1</w:t>
        </w:r>
      </w:hyperlink>
      <w:r w:rsidRPr="00DB50E1">
        <w:rPr>
          <w:sz w:val="16"/>
        </w:rPr>
        <w:t>) </w:t>
      </w:r>
      <w:hyperlink r:id="rId9" w:history="1">
        <w:r w:rsidRPr="00DB50E1">
          <w:rPr>
            <w:rStyle w:val="Hyperlink"/>
          </w:rPr>
          <w:t>[26]</w:t>
        </w:r>
      </w:hyperlink>
      <w:r w:rsidRPr="00DB50E1">
        <w:rPr>
          <w:sz w:val="16"/>
        </w:rPr>
        <w:t>. Certain personality characteristics, including a firm base in reality, a strong value system, and an ability and willingness to improvise to solve unique challenges, have also been correlated with resilience in physicians </w:t>
      </w:r>
      <w:hyperlink r:id="rId10" w:history="1">
        <w:r w:rsidRPr="00DB50E1">
          <w:rPr>
            <w:rStyle w:val="Hyperlink"/>
          </w:rPr>
          <w:t>[27]</w:t>
        </w:r>
      </w:hyperlink>
      <w:r w:rsidRPr="00DB50E1">
        <w:rPr>
          <w:sz w:val="16"/>
        </w:rPr>
        <w:t>.</w:t>
      </w:r>
    </w:p>
    <w:p w14:paraId="155087AB" w14:textId="77777777" w:rsidR="00BA38B2" w:rsidRDefault="00BA38B2" w:rsidP="00BA38B2">
      <w:pPr>
        <w:rPr>
          <w:sz w:val="16"/>
        </w:rPr>
      </w:pPr>
      <w:r w:rsidRPr="00DB50E1">
        <w:rPr>
          <w:u w:val="single"/>
        </w:rPr>
        <w:t>On an individual level</w:t>
      </w:r>
      <w:r w:rsidRPr="00DB50E1">
        <w:rPr>
          <w:sz w:val="16"/>
        </w:rPr>
        <w:t xml:space="preserve">, </w:t>
      </w:r>
      <w:r w:rsidRPr="00DB50E1">
        <w:rPr>
          <w:highlight w:val="cyan"/>
          <w:u w:val="single"/>
        </w:rPr>
        <w:t>regular</w:t>
      </w:r>
      <w:r w:rsidRPr="00DB50E1">
        <w:rPr>
          <w:u w:val="single"/>
        </w:rPr>
        <w:t xml:space="preserve"> aerobic or anaerobic </w:t>
      </w:r>
      <w:r w:rsidRPr="00DB50E1">
        <w:rPr>
          <w:highlight w:val="cyan"/>
          <w:u w:val="single"/>
        </w:rPr>
        <w:t>exercise</w:t>
      </w:r>
      <w:r w:rsidRPr="00DB50E1">
        <w:rPr>
          <w:sz w:val="16"/>
        </w:rPr>
        <w:t xml:space="preserve">, or both, </w:t>
      </w:r>
      <w:r w:rsidRPr="00DB50E1">
        <w:rPr>
          <w:highlight w:val="cyan"/>
          <w:u w:val="single"/>
        </w:rPr>
        <w:t>annual visits to primary care providers</w:t>
      </w:r>
      <w:r w:rsidRPr="00DB50E1">
        <w:rPr>
          <w:sz w:val="16"/>
          <w:highlight w:val="cyan"/>
        </w:rPr>
        <w:t>,</w:t>
      </w:r>
      <w:r w:rsidRPr="00DB50E1">
        <w:rPr>
          <w:sz w:val="16"/>
        </w:rPr>
        <w:t xml:space="preserve"> </w:t>
      </w:r>
      <w:r w:rsidRPr="00DB50E1">
        <w:rPr>
          <w:u w:val="single"/>
        </w:rPr>
        <w:t>and a variety of other personal wellness strategies</w:t>
      </w:r>
      <w:r w:rsidRPr="00DB50E1">
        <w:rPr>
          <w:sz w:val="16"/>
        </w:rPr>
        <w:t xml:space="preserve">, including focusing on what is personally important in life, taking vacations, and nurturing one’s religious/spiritual life, </w:t>
      </w:r>
      <w:r w:rsidRPr="00DB50E1">
        <w:rPr>
          <w:highlight w:val="cyan"/>
          <w:u w:val="single"/>
        </w:rPr>
        <w:t>have all been specifically identified as protective against burnout</w:t>
      </w:r>
      <w:r w:rsidRPr="00DB50E1">
        <w:rPr>
          <w:u w:val="single"/>
        </w:rPr>
        <w:t xml:space="preserve"> in surgeons</w:t>
      </w:r>
      <w:r w:rsidRPr="00DB50E1">
        <w:rPr>
          <w:sz w:val="16"/>
        </w:rPr>
        <w:t> </w:t>
      </w:r>
      <w:hyperlink r:id="rId11" w:history="1">
        <w:r w:rsidRPr="00DB50E1">
          <w:rPr>
            <w:rStyle w:val="Hyperlink"/>
          </w:rPr>
          <w:t>[28]</w:t>
        </w:r>
      </w:hyperlink>
      <w:r w:rsidRPr="00DB50E1">
        <w:rPr>
          <w:sz w:val="16"/>
        </w:rPr>
        <w:t xml:space="preserve">. </w:t>
      </w:r>
      <w:r w:rsidRPr="00DB50E1">
        <w:rPr>
          <w:highlight w:val="cyan"/>
          <w:u w:val="single"/>
        </w:rPr>
        <w:t>Recognizing the dangers of physician burnout</w:t>
      </w:r>
      <w:r w:rsidRPr="00DB50E1">
        <w:rPr>
          <w:u w:val="single"/>
        </w:rPr>
        <w:t xml:space="preserve">, </w:t>
      </w:r>
      <w:r w:rsidRPr="00DB50E1">
        <w:rPr>
          <w:highlight w:val="cyan"/>
          <w:u w:val="single"/>
        </w:rPr>
        <w:t>many</w:t>
      </w:r>
      <w:r w:rsidRPr="00DB50E1">
        <w:rPr>
          <w:u w:val="single"/>
        </w:rPr>
        <w:t xml:space="preserve"> health care </w:t>
      </w:r>
      <w:r w:rsidRPr="00DB50E1">
        <w:rPr>
          <w:highlight w:val="cyan"/>
          <w:u w:val="single"/>
        </w:rPr>
        <w:t>organizations have recently instituted programs designed to promote resilience and wellness</w:t>
      </w:r>
      <w:r w:rsidRPr="00DB50E1">
        <w:rPr>
          <w:sz w:val="16"/>
        </w:rPr>
        <w:t xml:space="preserve"> among their staff. Indeed, each of the institutions with which the authors are affiliated has formally established these programs. To illustrate the therapeutic thrust of these efforts, we provide a brief summary of each program.</w:t>
      </w:r>
    </w:p>
    <w:p w14:paraId="4D71753A" w14:textId="77777777" w:rsidR="00BA38B2" w:rsidRDefault="00BA38B2" w:rsidP="00BA38B2">
      <w:pPr>
        <w:rPr>
          <w:sz w:val="16"/>
        </w:rPr>
      </w:pPr>
    </w:p>
    <w:p w14:paraId="14AAFE33" w14:textId="77777777" w:rsidR="00BA38B2" w:rsidRDefault="00BA38B2" w:rsidP="00BA38B2">
      <w:pPr>
        <w:pStyle w:val="Heading4"/>
      </w:pPr>
      <w:r>
        <w:t>Physicians not key to disease---we had a bunch of physicians before COVID and the pandemic still happened. Rednecks on farms won’t go to their doctor for COVID 2.0.</w:t>
      </w:r>
    </w:p>
    <w:p w14:paraId="7EE6B2FB" w14:textId="77777777" w:rsidR="00BA38B2" w:rsidRDefault="00BA38B2" w:rsidP="00BA38B2"/>
    <w:p w14:paraId="736D39D2" w14:textId="77777777" w:rsidR="00BA38B2" w:rsidRDefault="00BA38B2" w:rsidP="00BA38B2">
      <w:pPr>
        <w:pStyle w:val="Heading4"/>
      </w:pPr>
      <w:r>
        <w:t>Other countries disease thumps---no reason why the pandemic would come from the US.</w:t>
      </w:r>
    </w:p>
    <w:p w14:paraId="40502A32" w14:textId="77777777" w:rsidR="00BA38B2" w:rsidRDefault="00BA38B2" w:rsidP="00BA38B2"/>
    <w:p w14:paraId="5E6F9236" w14:textId="77777777" w:rsidR="00BA38B2" w:rsidRDefault="00BA38B2" w:rsidP="00BA38B2">
      <w:pPr>
        <w:pStyle w:val="Heading4"/>
      </w:pPr>
      <w:r>
        <w:t>COVID thumps the disease impact.</w:t>
      </w:r>
    </w:p>
    <w:p w14:paraId="7948F77B" w14:textId="77777777" w:rsidR="00BA38B2" w:rsidRDefault="00BA38B2" w:rsidP="00BA38B2"/>
    <w:p w14:paraId="7F4B3007" w14:textId="77777777" w:rsidR="00BA38B2" w:rsidRPr="00D86F5A" w:rsidRDefault="00BA38B2" w:rsidP="00BA38B2">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027E709C" w14:textId="77777777" w:rsidR="00BA38B2" w:rsidRPr="00D86F5A" w:rsidRDefault="00BA38B2" w:rsidP="00BA38B2">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47B2D216" w14:textId="77777777" w:rsidR="00BA38B2" w:rsidRPr="00D86F5A" w:rsidRDefault="00BA38B2" w:rsidP="00BA38B2">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32325F6D" w14:textId="77777777" w:rsidR="00BA38B2" w:rsidRPr="00D86F5A" w:rsidRDefault="00BA38B2" w:rsidP="00BA38B2">
      <w:pPr>
        <w:rPr>
          <w:rFonts w:eastAsia="Calibri"/>
          <w:sz w:val="16"/>
        </w:rPr>
      </w:pPr>
      <w:r w:rsidRPr="00D86F5A">
        <w:rPr>
          <w:rFonts w:eastAsia="Calibri"/>
          <w:sz w:val="16"/>
        </w:rPr>
        <w:t>3. The difficulty of the problem</w:t>
      </w:r>
    </w:p>
    <w:p w14:paraId="5183A360" w14:textId="77777777" w:rsidR="00BA38B2" w:rsidRPr="00D86F5A" w:rsidRDefault="00BA38B2" w:rsidP="00BA38B2">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21F7E5B" w14:textId="77777777" w:rsidR="00BA38B2" w:rsidRPr="00D86F5A" w:rsidRDefault="00BA38B2" w:rsidP="00BA38B2">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4D3F32CA" w14:textId="77777777" w:rsidR="00BA38B2" w:rsidRPr="00D86F5A" w:rsidRDefault="00BA38B2" w:rsidP="00BA38B2">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0C8C3F09" w14:textId="77777777" w:rsidR="00BA38B2" w:rsidRPr="00D86F5A" w:rsidRDefault="00BA38B2" w:rsidP="00BA38B2">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7B5AF2F7" w14:textId="77777777" w:rsidR="00BA38B2" w:rsidRPr="00D86F5A" w:rsidRDefault="00BA38B2" w:rsidP="00BA38B2">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B27DE7F" w14:textId="77777777" w:rsidR="00BA38B2" w:rsidRPr="00D86F5A" w:rsidRDefault="00BA38B2" w:rsidP="00BA38B2">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738F9636" w14:textId="77777777" w:rsidR="00BA38B2" w:rsidRDefault="00BA38B2" w:rsidP="00BA38B2"/>
    <w:p w14:paraId="66827AFE" w14:textId="77777777" w:rsidR="00BA38B2" w:rsidRDefault="00BA38B2" w:rsidP="00BA38B2">
      <w:pPr>
        <w:pStyle w:val="Heading4"/>
      </w:pPr>
      <w:r>
        <w:t>No warfare from pandemics---Biden, Trump, and Putin all got COVID during the pandemic and nothing even got close to happening.</w:t>
      </w:r>
    </w:p>
    <w:p w14:paraId="36B55956" w14:textId="77777777" w:rsidR="00BA38B2" w:rsidRDefault="00BA38B2" w:rsidP="00BA38B2"/>
    <w:p w14:paraId="663103C5" w14:textId="77777777" w:rsidR="00BA38B2" w:rsidRDefault="00BA38B2" w:rsidP="00BA38B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Bioterror !D---1NC</w:t>
      </w:r>
    </w:p>
    <w:p w14:paraId="016A7A02" w14:textId="77777777" w:rsidR="00BA38B2" w:rsidRDefault="00BA38B2" w:rsidP="00BA38B2">
      <w:pPr>
        <w:pStyle w:val="Heading4"/>
        <w:rPr>
          <w:rFonts w:eastAsia="Times New Roman"/>
        </w:rPr>
      </w:pPr>
      <w:r>
        <w:rPr>
          <w:rFonts w:eastAsia="Times New Roman"/>
        </w:rPr>
        <w:t>Bioterror ev is from 2002 at the peak of terrorism fear-mongering. No reason why terrorism is going to happen now or ever.</w:t>
      </w:r>
    </w:p>
    <w:p w14:paraId="6CD73F3E" w14:textId="77777777" w:rsidR="00BA38B2" w:rsidRPr="0001178F" w:rsidRDefault="00BA38B2" w:rsidP="00BA38B2">
      <w:pPr>
        <w:pStyle w:val="Heading4"/>
      </w:pPr>
      <w:r>
        <w:t>Other countries also thump this---no reason why the US would be targeted instead of UK/France/any other country.</w:t>
      </w:r>
    </w:p>
    <w:p w14:paraId="18A22749" w14:textId="77777777" w:rsidR="00BA38B2" w:rsidRPr="00D86F5A" w:rsidRDefault="00BA38B2" w:rsidP="00BA38B2">
      <w:pPr>
        <w:keepNext/>
        <w:keepLines/>
        <w:spacing w:before="40" w:after="0"/>
        <w:outlineLvl w:val="3"/>
        <w:rPr>
          <w:rFonts w:eastAsia="Times New Roman"/>
          <w:b/>
          <w:iCs/>
          <w:sz w:val="26"/>
        </w:rPr>
      </w:pPr>
      <w:bookmarkStart w:id="1" w:name="Level_1_7052"/>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1FC9E0FB" w14:textId="77777777" w:rsidR="00BA38B2" w:rsidRPr="00D86F5A" w:rsidRDefault="00BA38B2" w:rsidP="00BA38B2">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1EC8BF46" w14:textId="77777777" w:rsidR="00BA38B2" w:rsidRPr="00D86F5A" w:rsidRDefault="00BA38B2" w:rsidP="00BA38B2">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165E9BDA" w14:textId="77777777" w:rsidR="00BA38B2" w:rsidRPr="00D86F5A" w:rsidRDefault="00BA38B2" w:rsidP="00BA38B2">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468DAF3F" w14:textId="77777777" w:rsidR="00BA38B2" w:rsidRPr="00D86F5A" w:rsidRDefault="00BA38B2" w:rsidP="00BA38B2">
      <w:pPr>
        <w:rPr>
          <w:rFonts w:eastAsia="Calibri"/>
          <w:sz w:val="16"/>
        </w:rPr>
      </w:pPr>
      <w:r w:rsidRPr="00D86F5A">
        <w:rPr>
          <w:rFonts w:eastAsia="Calibri"/>
          <w:sz w:val="16"/>
        </w:rPr>
        <w:t>A History of Failures</w:t>
      </w:r>
    </w:p>
    <w:p w14:paraId="4488CE71" w14:textId="77777777" w:rsidR="00BA38B2" w:rsidRPr="00D86F5A" w:rsidRDefault="00BA38B2" w:rsidP="00BA38B2">
      <w:pPr>
        <w:rPr>
          <w:rFonts w:eastAsia="Calibri"/>
          <w:sz w:val="16"/>
        </w:rPr>
      </w:pPr>
      <w:r w:rsidRPr="00D86F5A">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F6494A0" w14:textId="77777777" w:rsidR="00BA38B2" w:rsidRPr="00D86F5A" w:rsidRDefault="00BA38B2" w:rsidP="00BA38B2">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60A69437" w14:textId="77777777" w:rsidR="00BA38B2" w:rsidRPr="00D86F5A" w:rsidRDefault="00BA38B2" w:rsidP="00BA38B2">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or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7190F6DE" w14:textId="77777777" w:rsidR="00BA38B2" w:rsidRPr="00D86F5A" w:rsidRDefault="00BA38B2" w:rsidP="00BA38B2">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r w:rsidRPr="00D86F5A">
        <w:rPr>
          <w:rFonts w:eastAsia="Calibri"/>
          <w:b/>
          <w:iCs/>
          <w:u w:val="single"/>
          <w:bdr w:val="single" w:sz="8" w:space="0" w:color="auto"/>
        </w:rPr>
        <w:t>actually been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not a </w:t>
      </w:r>
      <w:r w:rsidRPr="00D86F5A">
        <w:rPr>
          <w:rFonts w:eastAsia="Calibri"/>
          <w:b/>
          <w:iCs/>
          <w:u w:val="single"/>
          <w:bdr w:val="single" w:sz="8" w:space="0" w:color="auto"/>
        </w:rPr>
        <w:t>single one has died</w:t>
      </w:r>
      <w:r w:rsidRPr="00D86F5A">
        <w:rPr>
          <w:rFonts w:eastAsia="Calibri"/>
          <w:u w:val="single"/>
        </w:rPr>
        <w:t xml:space="preserve"> from biological agents.</w:t>
      </w:r>
    </w:p>
    <w:p w14:paraId="615B8A46" w14:textId="77777777" w:rsidR="00BA38B2" w:rsidRPr="00D86F5A" w:rsidRDefault="00BA38B2" w:rsidP="00BA38B2">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FD4815D" w14:textId="77777777" w:rsidR="00BA38B2" w:rsidRPr="00D86F5A" w:rsidRDefault="00BA38B2" w:rsidP="00BA38B2">
      <w:pPr>
        <w:rPr>
          <w:rFonts w:eastAsia="Calibri"/>
          <w:sz w:val="16"/>
        </w:rPr>
      </w:pPr>
      <w:r w:rsidRPr="00D86F5A">
        <w:rPr>
          <w:rFonts w:eastAsia="Calibri"/>
          <w:sz w:val="16"/>
        </w:rPr>
        <w:t>Technical Challenges</w:t>
      </w:r>
    </w:p>
    <w:p w14:paraId="66738FC5" w14:textId="77777777" w:rsidR="00BA38B2" w:rsidRPr="00D86F5A" w:rsidRDefault="00BA38B2" w:rsidP="00BA38B2">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r w:rsidRPr="00D86F5A">
        <w:rPr>
          <w:rFonts w:eastAsia="Calibri"/>
          <w:u w:val="single"/>
        </w:rPr>
        <w:t xml:space="preserve">has to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7A5F613D" w14:textId="77777777" w:rsidR="00BA38B2" w:rsidRPr="00D86F5A" w:rsidRDefault="00BA38B2" w:rsidP="00BA38B2">
      <w:pPr>
        <w:rPr>
          <w:rFonts w:eastAsia="Calibri"/>
          <w:u w:val="single"/>
        </w:rPr>
      </w:pPr>
      <w:r w:rsidRPr="00D86F5A">
        <w:rPr>
          <w:rFonts w:eastAsia="Calibri"/>
          <w:sz w:val="16"/>
        </w:rPr>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a </w:t>
      </w:r>
      <w:r w:rsidRPr="00D86F5A">
        <w:rPr>
          <w:rFonts w:eastAsia="Calibri"/>
          <w:b/>
          <w:iCs/>
          <w:highlight w:val="cyan"/>
          <w:u w:val="single"/>
          <w:bdr w:val="single" w:sz="8" w:space="0" w:color="auto"/>
        </w:rPr>
        <w:t>large number of</w:t>
      </w:r>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p>
    <w:bookmarkEnd w:id="1"/>
    <w:p w14:paraId="382257D9" w14:textId="77777777" w:rsidR="00BA38B2" w:rsidRPr="00D86F5A" w:rsidRDefault="00BA38B2" w:rsidP="00BA38B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COVID---2NC</w:t>
      </w:r>
    </w:p>
    <w:p w14:paraId="1890EEE2" w14:textId="77777777" w:rsidR="00BA38B2" w:rsidRPr="00D86F5A" w:rsidRDefault="00BA38B2" w:rsidP="00BA38B2">
      <w:pPr>
        <w:keepNext/>
        <w:keepLines/>
        <w:spacing w:before="40" w:after="0"/>
        <w:outlineLvl w:val="3"/>
        <w:rPr>
          <w:rFonts w:eastAsia="Times New Roman" w:cs="Times New Roman"/>
          <w:b/>
          <w:iCs/>
          <w:sz w:val="26"/>
        </w:rPr>
      </w:pPr>
      <w:r w:rsidRPr="00D86F5A">
        <w:rPr>
          <w:rFonts w:eastAsia="Times New Roman" w:cs="Times New Roman"/>
          <w:b/>
          <w:iCs/>
          <w:sz w:val="26"/>
        </w:rPr>
        <w:t xml:space="preserve">Bioterror is deterred by </w:t>
      </w:r>
      <w:r w:rsidRPr="00D86F5A">
        <w:rPr>
          <w:rFonts w:eastAsia="Times New Roman" w:cs="Times New Roman"/>
          <w:b/>
          <w:iCs/>
          <w:sz w:val="26"/>
          <w:u w:val="single"/>
        </w:rPr>
        <w:t>fundamental barriers</w:t>
      </w:r>
      <w:r w:rsidRPr="00D86F5A">
        <w:rPr>
          <w:rFonts w:eastAsia="Times New Roman" w:cs="Times New Roman"/>
          <w:b/>
          <w:iCs/>
          <w:sz w:val="26"/>
        </w:rPr>
        <w:t xml:space="preserve"> that COVID didn’t alter---AND </w:t>
      </w:r>
      <w:r w:rsidRPr="00D86F5A">
        <w:rPr>
          <w:rFonts w:eastAsia="Times New Roman" w:cs="Times New Roman"/>
          <w:b/>
          <w:iCs/>
          <w:sz w:val="26"/>
          <w:u w:val="single"/>
        </w:rPr>
        <w:t>swift response</w:t>
      </w:r>
      <w:r w:rsidRPr="00D86F5A">
        <w:rPr>
          <w:rFonts w:eastAsia="Times New Roman" w:cs="Times New Roman"/>
          <w:b/>
          <w:iCs/>
          <w:sz w:val="26"/>
        </w:rPr>
        <w:t xml:space="preserve"> deterred attacks</w:t>
      </w:r>
    </w:p>
    <w:p w14:paraId="0B291FC8" w14:textId="77777777" w:rsidR="00BA38B2" w:rsidRPr="00D86F5A" w:rsidRDefault="00BA38B2" w:rsidP="00BA38B2">
      <w:pPr>
        <w:rPr>
          <w:rFonts w:eastAsia="Calibri"/>
        </w:rPr>
      </w:pPr>
      <w:r w:rsidRPr="00D86F5A">
        <w:rPr>
          <w:rFonts w:eastAsia="Calibri"/>
          <w:b/>
          <w:bCs/>
          <w:sz w:val="26"/>
        </w:rPr>
        <w:t>Ackerman 22</w:t>
      </w:r>
      <w:r w:rsidRPr="00D86F5A">
        <w:rPr>
          <w:rFonts w:eastAsia="Calibri"/>
        </w:rPr>
        <w:t>, *PhD, Associate Professor of Nonproliferation and Terrorism Studies at the Middlebury Institute of International Studies. Former Senior Advisor to the Assistant Secretary of Defense for Nuclear, Chemical and Biological Defense Programs. **PhD, Associate Professor with the College of Emergency Preparedness, Homeland Security and Cybersecurity at SUNY Albany. ***adjunct fellow with the Center for Strategic and International Studies, policy fellow at the Schar School of Policy and Government. (*Philipp C. Bleek, **Gary A. Ackerman, and ***Zachary Kallenborn,  8-11-2022, "Why COVID probably hasn’t helped bioterrorists, despite fears," Bulletin of the Atomic Scientists, https://thebulletin.org/2022/08/why-covid-probably-hasnt-helped-bioterrorists-despite-fears/)</w:t>
      </w:r>
    </w:p>
    <w:p w14:paraId="43B500AA" w14:textId="77777777" w:rsidR="00BA38B2" w:rsidRPr="00D86F5A" w:rsidRDefault="00BA38B2" w:rsidP="00BA38B2">
      <w:pPr>
        <w:rPr>
          <w:rFonts w:eastAsia="Calibri"/>
          <w:sz w:val="16"/>
        </w:rPr>
      </w:pPr>
      <w:r w:rsidRPr="00D86F5A">
        <w:rPr>
          <w:rFonts w:eastAsia="Calibri"/>
          <w:highlight w:val="cyan"/>
          <w:u w:val="single"/>
        </w:rPr>
        <w:t>Few</w:t>
      </w:r>
      <w:r w:rsidRPr="00D86F5A">
        <w:rPr>
          <w:rFonts w:eastAsia="Calibri"/>
          <w:sz w:val="16"/>
        </w:rPr>
        <w:t xml:space="preserve"> other </w:t>
      </w:r>
      <w:r w:rsidRPr="00D86F5A">
        <w:rPr>
          <w:rFonts w:eastAsia="Calibri"/>
          <w:highlight w:val="cyan"/>
          <w:u w:val="single"/>
        </w:rPr>
        <w:t>terrorists</w:t>
      </w:r>
      <w:r w:rsidRPr="00D86F5A">
        <w:rPr>
          <w:rFonts w:eastAsia="Calibri"/>
          <w:u w:val="single"/>
        </w:rPr>
        <w:t xml:space="preserve"> have </w:t>
      </w:r>
      <w:r w:rsidRPr="00D86F5A">
        <w:rPr>
          <w:rFonts w:eastAsia="Calibri"/>
          <w:b/>
          <w:iCs/>
          <w:highlight w:val="cyan"/>
          <w:u w:val="single"/>
          <w:bdr w:val="single" w:sz="8" w:space="0" w:color="auto"/>
        </w:rPr>
        <w:t>attempted</w:t>
      </w:r>
      <w:r w:rsidRPr="00D86F5A">
        <w:rPr>
          <w:rFonts w:eastAsia="Calibri"/>
          <w:highlight w:val="cyan"/>
          <w:u w:val="single"/>
        </w:rPr>
        <w:t xml:space="preserve"> to use bioweapons</w:t>
      </w:r>
      <w:r w:rsidRPr="00D86F5A">
        <w:rPr>
          <w:rFonts w:eastAsia="Calibri"/>
          <w:sz w:val="16"/>
        </w:rPr>
        <w:t xml:space="preserve">. The Global Terrorism Database documents </w:t>
      </w:r>
      <w:r w:rsidRPr="00D86F5A">
        <w:rPr>
          <w:rFonts w:eastAsia="Calibri"/>
          <w:u w:val="single"/>
        </w:rPr>
        <w:t>over 200,000 terrorist incidents</w:t>
      </w:r>
      <w:r w:rsidRPr="00D86F5A">
        <w:rPr>
          <w:rFonts w:eastAsia="Calibri"/>
          <w:sz w:val="16"/>
        </w:rPr>
        <w:t xml:space="preserve"> worldwide between 1970 and 2019, yet </w:t>
      </w:r>
      <w:r w:rsidRPr="00D86F5A">
        <w:rPr>
          <w:rFonts w:eastAsia="Calibri"/>
          <w:u w:val="single"/>
        </w:rPr>
        <w:t>only about 38 involved bio</w:t>
      </w:r>
      <w:r w:rsidRPr="00D86F5A">
        <w:rPr>
          <w:rFonts w:eastAsia="Calibri"/>
          <w:sz w:val="16"/>
        </w:rPr>
        <w:t xml:space="preserve">logical </w:t>
      </w:r>
      <w:r w:rsidRPr="00D86F5A">
        <w:rPr>
          <w:rFonts w:eastAsia="Calibri"/>
          <w:u w:val="single"/>
        </w:rPr>
        <w:t>weapons</w:t>
      </w:r>
      <w:r w:rsidRPr="00D86F5A">
        <w:rPr>
          <w:rFonts w:eastAsia="Calibri"/>
          <w:sz w:val="16"/>
        </w:rPr>
        <w:t xml:space="preserve"> agents. Of those, </w:t>
      </w:r>
      <w:r w:rsidRPr="00D86F5A">
        <w:rPr>
          <w:rFonts w:eastAsia="Calibri"/>
          <w:highlight w:val="cyan"/>
          <w:u w:val="single"/>
        </w:rPr>
        <w:t xml:space="preserve">only </w:t>
      </w:r>
      <w:r w:rsidRPr="00D86F5A">
        <w:rPr>
          <w:rFonts w:eastAsia="Calibri"/>
          <w:b/>
          <w:iCs/>
          <w:highlight w:val="cyan"/>
          <w:u w:val="single"/>
          <w:bdr w:val="single" w:sz="8" w:space="0" w:color="auto"/>
        </w:rPr>
        <w:t>three</w:t>
      </w:r>
      <w:r w:rsidRPr="00D86F5A">
        <w:rPr>
          <w:rFonts w:eastAsia="Calibri"/>
          <w:highlight w:val="cyan"/>
          <w:u w:val="single"/>
        </w:rPr>
        <w:t xml:space="preserve"> caused more than </w:t>
      </w:r>
      <w:r w:rsidRPr="00D86F5A">
        <w:rPr>
          <w:rFonts w:eastAsia="Calibri"/>
          <w:b/>
          <w:iCs/>
          <w:highlight w:val="cyan"/>
          <w:u w:val="single"/>
          <w:bdr w:val="single" w:sz="8" w:space="0" w:color="auto"/>
        </w:rPr>
        <w:t>one casualty</w:t>
      </w:r>
      <w:r w:rsidRPr="00D86F5A">
        <w:rPr>
          <w:rFonts w:eastAsia="Calibri"/>
          <w:sz w:val="16"/>
        </w:rPr>
        <w:t xml:space="preserve">. Despite this sparse historical record, the </w:t>
      </w:r>
      <w:r w:rsidRPr="00D86F5A">
        <w:rPr>
          <w:rFonts w:eastAsia="Calibri"/>
          <w:u w:val="single"/>
        </w:rPr>
        <w:t>COVID</w:t>
      </w:r>
      <w:r w:rsidRPr="00D86F5A">
        <w:rPr>
          <w:rFonts w:eastAsia="Calibri"/>
          <w:sz w:val="16"/>
        </w:rPr>
        <w:t xml:space="preserve"> pandemic has </w:t>
      </w:r>
      <w:r w:rsidRPr="00D86F5A">
        <w:rPr>
          <w:rFonts w:eastAsia="Calibri"/>
          <w:u w:val="single"/>
        </w:rPr>
        <w:t>reenergized concern over bioterrorism</w:t>
      </w:r>
      <w:r w:rsidRPr="00D86F5A">
        <w:rPr>
          <w:rFonts w:eastAsia="Calibri"/>
          <w:sz w:val="16"/>
        </w:rPr>
        <w:t>; looking at the pandemic’s consequences—the deaths, economic contraction, and impacts on the military—</w:t>
      </w:r>
      <w:r w:rsidRPr="00D86F5A">
        <w:rPr>
          <w:rFonts w:eastAsia="Calibri"/>
          <w:u w:val="single"/>
        </w:rPr>
        <w:t>some argue</w:t>
      </w:r>
      <w:r w:rsidRPr="00D86F5A">
        <w:rPr>
          <w:rFonts w:eastAsia="Calibri"/>
          <w:sz w:val="16"/>
        </w:rPr>
        <w:t xml:space="preserve"> that </w:t>
      </w:r>
      <w:r w:rsidRPr="00D86F5A">
        <w:rPr>
          <w:rFonts w:eastAsia="Calibri"/>
          <w:b/>
          <w:iCs/>
          <w:highlight w:val="cyan"/>
          <w:u w:val="single"/>
          <w:bdr w:val="single" w:sz="8" w:space="0" w:color="auto"/>
        </w:rPr>
        <w:t>COVID</w:t>
      </w:r>
      <w:r w:rsidRPr="00D86F5A">
        <w:rPr>
          <w:rFonts w:eastAsia="Calibri"/>
          <w:highlight w:val="cyan"/>
          <w:u w:val="single"/>
        </w:rPr>
        <w:t xml:space="preserve"> could</w:t>
      </w:r>
      <w:r w:rsidRPr="00D86F5A">
        <w:rPr>
          <w:rFonts w:eastAsia="Calibri"/>
          <w:sz w:val="16"/>
        </w:rPr>
        <w:t xml:space="preserve"> both </w:t>
      </w:r>
      <w:r w:rsidRPr="00D86F5A">
        <w:rPr>
          <w:rFonts w:eastAsia="Calibri"/>
          <w:u w:val="single"/>
        </w:rPr>
        <w:t xml:space="preserve">motivate and </w:t>
      </w:r>
      <w:r w:rsidRPr="00D86F5A">
        <w:rPr>
          <w:rFonts w:eastAsia="Calibri"/>
          <w:highlight w:val="cyan"/>
          <w:u w:val="single"/>
        </w:rPr>
        <w:t>enable new</w:t>
      </w:r>
      <w:r w:rsidRPr="00D86F5A">
        <w:rPr>
          <w:rFonts w:eastAsia="Calibri"/>
          <w:u w:val="single"/>
        </w:rPr>
        <w:t xml:space="preserve"> bioterror</w:t>
      </w:r>
      <w:r w:rsidRPr="00D86F5A">
        <w:rPr>
          <w:rFonts w:eastAsia="Calibri"/>
          <w:sz w:val="16"/>
        </w:rPr>
        <w:t xml:space="preserve">ism </w:t>
      </w:r>
      <w:r w:rsidRPr="00D86F5A">
        <w:rPr>
          <w:rFonts w:eastAsia="Calibri"/>
          <w:highlight w:val="cyan"/>
          <w:u w:val="single"/>
        </w:rPr>
        <w:t>attacks</w:t>
      </w:r>
      <w:r w:rsidRPr="00D86F5A">
        <w:rPr>
          <w:rFonts w:eastAsia="Calibri"/>
          <w:sz w:val="16"/>
        </w:rPr>
        <w:t xml:space="preserve">. In all likelihood, </w:t>
      </w:r>
      <w:r w:rsidRPr="00D86F5A">
        <w:rPr>
          <w:rFonts w:eastAsia="Calibri"/>
          <w:highlight w:val="cyan"/>
          <w:u w:val="single"/>
        </w:rPr>
        <w:t xml:space="preserve">this </w:t>
      </w:r>
      <w:r w:rsidRPr="00D86F5A">
        <w:rPr>
          <w:rFonts w:eastAsia="Calibri"/>
          <w:b/>
          <w:iCs/>
          <w:highlight w:val="cyan"/>
          <w:u w:val="single"/>
          <w:bdr w:val="single" w:sz="8" w:space="0" w:color="auto"/>
        </w:rPr>
        <w:t>isn’t the case</w:t>
      </w:r>
      <w:r w:rsidRPr="00D86F5A">
        <w:rPr>
          <w:rFonts w:eastAsia="Calibri"/>
          <w:sz w:val="16"/>
        </w:rPr>
        <w:t xml:space="preserve">. With the exception of apocalyptic groups, for most terrorists, </w:t>
      </w:r>
      <w:r w:rsidRPr="00D86F5A">
        <w:rPr>
          <w:rFonts w:eastAsia="Calibri"/>
          <w:highlight w:val="cyan"/>
          <w:u w:val="single"/>
        </w:rPr>
        <w:t xml:space="preserve">bioweapons </w:t>
      </w:r>
      <w:r w:rsidRPr="00D86F5A">
        <w:rPr>
          <w:rFonts w:eastAsia="Calibri"/>
          <w:b/>
          <w:iCs/>
          <w:highlight w:val="cyan"/>
          <w:u w:val="single"/>
          <w:bdr w:val="single" w:sz="8" w:space="0" w:color="auto"/>
        </w:rPr>
        <w:t>remain</w:t>
      </w:r>
      <w:r w:rsidRPr="00D86F5A">
        <w:rPr>
          <w:rFonts w:eastAsia="Calibri"/>
          <w:u w:val="single"/>
        </w:rPr>
        <w:t xml:space="preserve"> an </w:t>
      </w:r>
      <w:r w:rsidRPr="00D86F5A">
        <w:rPr>
          <w:rFonts w:eastAsia="Calibri"/>
          <w:b/>
          <w:iCs/>
          <w:highlight w:val="cyan"/>
          <w:u w:val="single"/>
          <w:bdr w:val="single" w:sz="8" w:space="0" w:color="auto"/>
        </w:rPr>
        <w:t>impractical</w:t>
      </w:r>
      <w:r w:rsidRPr="00D86F5A">
        <w:rPr>
          <w:rFonts w:eastAsia="Calibri"/>
          <w:b/>
          <w:iCs/>
          <w:u w:val="single"/>
          <w:bdr w:val="single" w:sz="8" w:space="0" w:color="auto"/>
        </w:rPr>
        <w:t xml:space="preserve"> tool</w:t>
      </w:r>
      <w:r w:rsidRPr="00D86F5A">
        <w:rPr>
          <w:rFonts w:eastAsia="Calibri"/>
          <w:sz w:val="16"/>
        </w:rPr>
        <w:t>. And when it comes to groups like Aum, there are some steps authorities can employ to minimize the threat of terrorist bioweapons even further.</w:t>
      </w:r>
    </w:p>
    <w:p w14:paraId="11E75EC4" w14:textId="77777777" w:rsidR="00BA38B2" w:rsidRPr="00D86F5A" w:rsidRDefault="00BA38B2" w:rsidP="00BA38B2">
      <w:pPr>
        <w:rPr>
          <w:rFonts w:eastAsia="Calibri"/>
          <w:sz w:val="16"/>
        </w:rPr>
      </w:pPr>
      <w:r w:rsidRPr="00D86F5A">
        <w:rPr>
          <w:rFonts w:eastAsia="Calibri"/>
          <w:sz w:val="16"/>
        </w:rPr>
        <w:t>The bioterrorism threat. Aum sought to incite a cataclysmic global war between the United States, Japan, and others to cause the end-of-days. This led the cult, which once boasted tens of thousands of members in numerous countries, to seek nuclear and other non-conventional weapons, like the sarin it used on the Tokyo subways.</w:t>
      </w:r>
    </w:p>
    <w:p w14:paraId="742B32FB" w14:textId="77777777" w:rsidR="00BA38B2" w:rsidRPr="00D86F5A" w:rsidRDefault="00BA38B2" w:rsidP="00BA38B2">
      <w:pPr>
        <w:rPr>
          <w:rFonts w:eastAsia="Calibri"/>
          <w:sz w:val="16"/>
        </w:rPr>
      </w:pPr>
      <w:r w:rsidRPr="00D86F5A">
        <w:rPr>
          <w:rFonts w:eastAsia="Calibri"/>
          <w:u w:val="single"/>
        </w:rPr>
        <w:t>Aum’s bioweapons efforts included brewing up</w:t>
      </w:r>
      <w:r w:rsidRPr="00D86F5A">
        <w:rPr>
          <w:rFonts w:eastAsia="Calibri"/>
          <w:sz w:val="16"/>
        </w:rPr>
        <w:t xml:space="preserve"> tons of </w:t>
      </w:r>
      <w:r w:rsidRPr="00D86F5A">
        <w:rPr>
          <w:rFonts w:eastAsia="Calibri"/>
          <w:u w:val="single"/>
        </w:rPr>
        <w:t xml:space="preserve">what it </w:t>
      </w:r>
      <w:r w:rsidRPr="00D86F5A">
        <w:rPr>
          <w:rFonts w:eastAsia="Calibri"/>
          <w:b/>
          <w:iCs/>
          <w:u w:val="single"/>
          <w:bdr w:val="single" w:sz="8" w:space="0" w:color="auto"/>
        </w:rPr>
        <w:t>thought</w:t>
      </w:r>
      <w:r w:rsidRPr="00D86F5A">
        <w:rPr>
          <w:rFonts w:eastAsia="Calibri"/>
          <w:u w:val="single"/>
        </w:rPr>
        <w:t xml:space="preserve"> was</w:t>
      </w:r>
      <w:r w:rsidRPr="00D86F5A">
        <w:rPr>
          <w:rFonts w:eastAsia="Calibri"/>
          <w:sz w:val="16"/>
        </w:rPr>
        <w:t xml:space="preserve"> a yellowish stew of the bacterial toxin </w:t>
      </w:r>
      <w:r w:rsidRPr="00D86F5A">
        <w:rPr>
          <w:rFonts w:eastAsia="Calibri"/>
          <w:u w:val="single"/>
        </w:rPr>
        <w:t>botulinum</w:t>
      </w:r>
      <w:r w:rsidRPr="00D86F5A">
        <w:rPr>
          <w:rFonts w:eastAsia="Calibri"/>
          <w:sz w:val="16"/>
        </w:rPr>
        <w:t xml:space="preserve">. Although the substance failed to kill mice in internal tests, Aum armed vans with sprayers to disseminate the stuff during </w:t>
      </w:r>
      <w:r w:rsidRPr="00D86F5A">
        <w:rPr>
          <w:rFonts w:eastAsia="Calibri"/>
          <w:b/>
          <w:iCs/>
          <w:u w:val="single"/>
          <w:bdr w:val="single" w:sz="8" w:space="0" w:color="auto"/>
        </w:rPr>
        <w:t>attack</w:t>
      </w:r>
      <w:r w:rsidRPr="00D86F5A">
        <w:rPr>
          <w:rFonts w:eastAsia="Calibri"/>
          <w:sz w:val="16"/>
        </w:rPr>
        <w:t xml:space="preserve">s on high-profile targets in Japan. </w:t>
      </w:r>
      <w:r w:rsidRPr="00D86F5A">
        <w:rPr>
          <w:rFonts w:eastAsia="Calibri"/>
          <w:u w:val="single"/>
        </w:rPr>
        <w:t xml:space="preserve">The result was </w:t>
      </w:r>
      <w:r w:rsidRPr="00D86F5A">
        <w:rPr>
          <w:rFonts w:eastAsia="Calibri"/>
          <w:b/>
          <w:iCs/>
          <w:u w:val="single"/>
          <w:bdr w:val="single" w:sz="8" w:space="0" w:color="auto"/>
        </w:rPr>
        <w:t>utter failure</w:t>
      </w:r>
      <w:r w:rsidRPr="00D86F5A">
        <w:rPr>
          <w:rFonts w:eastAsia="Calibri"/>
          <w:sz w:val="16"/>
        </w:rPr>
        <w:t>. No one outside Aum apparently realized what had happened at the Japanese parliament building, a pair of US Navy bases, and other locations the group targeted.</w:t>
      </w:r>
    </w:p>
    <w:p w14:paraId="384FC6B6" w14:textId="77777777" w:rsidR="00BA38B2" w:rsidRPr="00D86F5A" w:rsidRDefault="00BA38B2" w:rsidP="00BA38B2">
      <w:pPr>
        <w:rPr>
          <w:rFonts w:eastAsia="Calibri"/>
          <w:sz w:val="16"/>
        </w:rPr>
      </w:pPr>
      <w:r w:rsidRPr="00D86F5A">
        <w:rPr>
          <w:rFonts w:eastAsia="Calibri"/>
          <w:sz w:val="16"/>
        </w:rPr>
        <w:t xml:space="preserve">Even if it had worked, </w:t>
      </w:r>
      <w:r w:rsidRPr="00D86F5A">
        <w:rPr>
          <w:rFonts w:eastAsia="Calibri"/>
          <w:u w:val="single"/>
        </w:rPr>
        <w:t>Aum’s botulinum wouldn’t have spread contagiously like COVID</w:t>
      </w:r>
      <w:r w:rsidRPr="00D86F5A">
        <w:rPr>
          <w:rFonts w:eastAsia="Calibri"/>
          <w:sz w:val="16"/>
        </w:rPr>
        <w:t>, but the cult also reportedly hoped to acquire the Ebola virus during a trip to Zaire—a sign that at least some in the group wouldn’t have balked at releasing a virulent and transmissible germ on the world. (A non-contagious bioweapon like anthrax could also potentially kill and sicken hundreds of thousands of people.)</w:t>
      </w:r>
    </w:p>
    <w:p w14:paraId="678713F3" w14:textId="77777777" w:rsidR="00BA38B2" w:rsidRPr="00D86F5A" w:rsidRDefault="00BA38B2" w:rsidP="00BA38B2">
      <w:pPr>
        <w:rPr>
          <w:rFonts w:eastAsia="Calibri"/>
          <w:sz w:val="16"/>
        </w:rPr>
      </w:pPr>
      <w:r w:rsidRPr="00D86F5A">
        <w:rPr>
          <w:rFonts w:eastAsia="Calibri"/>
          <w:sz w:val="16"/>
        </w:rPr>
        <w:t>Aum confirmed that terrorists can try to use bioweapons. And they aren’t the only example. There have been several dozen recorded attempts by terrorists to acquire biological agents. After all, when the goal is apocalypse, the idea of unleashing a pandemic may seem logical.</w:t>
      </w:r>
    </w:p>
    <w:p w14:paraId="44153754" w14:textId="77777777" w:rsidR="00BA38B2" w:rsidRPr="00D86F5A" w:rsidRDefault="00BA38B2" w:rsidP="00BA38B2">
      <w:pPr>
        <w:rPr>
          <w:rFonts w:eastAsia="Calibri"/>
          <w:sz w:val="16"/>
        </w:rPr>
      </w:pPr>
      <w:r w:rsidRPr="00D86F5A">
        <w:rPr>
          <w:rFonts w:eastAsia="Calibri"/>
          <w:sz w:val="16"/>
        </w:rPr>
        <w:t>Another less well-known example of a group that was willing to spark a pandemic is the radical environmental group RISE, which sought biological weapons in the 1970s to wipe out humanity in order to repopulate the Earth with enlightened revolutionaries. RISE was based in Chicago and planned to release typhoid bacteria into the city’s water supply. Group members managed to acquire various pathogenic bacterial cultures, but their microbiology skills were largely self-taught. Chicago police arrested the group’s two leaders before they could cause any harm. They then jumped bail, hijacked a plane to Jamaica, and flew to Cuba, where one died a couple years later. The other leader returned to the United States and surrendered to police.</w:t>
      </w:r>
    </w:p>
    <w:p w14:paraId="7CF87A7D" w14:textId="77777777" w:rsidR="00BA38B2" w:rsidRPr="00D86F5A" w:rsidRDefault="00BA38B2" w:rsidP="00BA38B2">
      <w:pPr>
        <w:rPr>
          <w:rFonts w:eastAsia="Calibri"/>
          <w:sz w:val="16"/>
        </w:rPr>
      </w:pPr>
      <w:r w:rsidRPr="00D86F5A">
        <w:rPr>
          <w:rFonts w:eastAsia="Calibri"/>
          <w:sz w:val="16"/>
        </w:rPr>
        <w:t xml:space="preserve">Of course, </w:t>
      </w:r>
      <w:r w:rsidRPr="00D86F5A">
        <w:rPr>
          <w:rFonts w:eastAsia="Calibri"/>
          <w:highlight w:val="cyan"/>
          <w:u w:val="single"/>
        </w:rPr>
        <w:t>desire and capability</w:t>
      </w:r>
      <w:r w:rsidRPr="00D86F5A">
        <w:rPr>
          <w:rFonts w:eastAsia="Calibri"/>
          <w:u w:val="single"/>
        </w:rPr>
        <w:t xml:space="preserve"> to employ </w:t>
      </w:r>
      <w:r w:rsidRPr="00D86F5A">
        <w:rPr>
          <w:rFonts w:eastAsia="Calibri"/>
          <w:b/>
          <w:iCs/>
          <w:u w:val="single"/>
          <w:bdr w:val="single" w:sz="8" w:space="0" w:color="auto"/>
        </w:rPr>
        <w:t>bio</w:t>
      </w:r>
      <w:r w:rsidRPr="00D86F5A">
        <w:rPr>
          <w:rFonts w:eastAsia="Calibri"/>
          <w:sz w:val="16"/>
        </w:rPr>
        <w:t xml:space="preserve">logical </w:t>
      </w:r>
      <w:r w:rsidRPr="00D86F5A">
        <w:rPr>
          <w:rFonts w:eastAsia="Calibri"/>
          <w:b/>
          <w:iCs/>
          <w:u w:val="single"/>
          <w:bdr w:val="single" w:sz="8" w:space="0" w:color="auto"/>
        </w:rPr>
        <w:t xml:space="preserve">weapons </w:t>
      </w:r>
      <w:r w:rsidRPr="00D86F5A">
        <w:rPr>
          <w:rFonts w:eastAsia="Calibri"/>
          <w:b/>
          <w:iCs/>
          <w:highlight w:val="cyan"/>
          <w:u w:val="single"/>
          <w:bdr w:val="single" w:sz="8" w:space="0" w:color="auto"/>
        </w:rPr>
        <w:t>do not</w:t>
      </w:r>
      <w:r w:rsidRPr="00D86F5A">
        <w:rPr>
          <w:rFonts w:eastAsia="Calibri"/>
          <w:b/>
          <w:iCs/>
          <w:u w:val="single"/>
          <w:bdr w:val="single" w:sz="8" w:space="0" w:color="auto"/>
        </w:rPr>
        <w:t xml:space="preserve"> always </w:t>
      </w:r>
      <w:r w:rsidRPr="00D86F5A">
        <w:rPr>
          <w:rFonts w:eastAsia="Calibri"/>
          <w:b/>
          <w:iCs/>
          <w:highlight w:val="cyan"/>
          <w:u w:val="single"/>
          <w:bdr w:val="single" w:sz="8" w:space="0" w:color="auto"/>
        </w:rPr>
        <w:t>coexist</w:t>
      </w:r>
      <w:r w:rsidRPr="00D86F5A">
        <w:rPr>
          <w:rFonts w:eastAsia="Calibri"/>
          <w:sz w:val="16"/>
        </w:rPr>
        <w:t xml:space="preserve">. </w:t>
      </w:r>
      <w:r w:rsidRPr="00D86F5A">
        <w:rPr>
          <w:rFonts w:eastAsia="Calibri"/>
          <w:highlight w:val="cyan"/>
          <w:u w:val="single"/>
        </w:rPr>
        <w:t>Bio</w:t>
      </w:r>
      <w:r w:rsidRPr="00D86F5A">
        <w:rPr>
          <w:rFonts w:eastAsia="Calibri"/>
          <w:sz w:val="16"/>
        </w:rPr>
        <w:t xml:space="preserve">logical </w:t>
      </w:r>
      <w:r w:rsidRPr="00D86F5A">
        <w:rPr>
          <w:rFonts w:eastAsia="Calibri"/>
          <w:highlight w:val="cyan"/>
          <w:u w:val="single"/>
        </w:rPr>
        <w:t>weapons</w:t>
      </w:r>
      <w:r w:rsidRPr="00D86F5A">
        <w:rPr>
          <w:rFonts w:eastAsia="Calibri"/>
          <w:sz w:val="16"/>
        </w:rPr>
        <w:t xml:space="preserve"> </w:t>
      </w:r>
      <w:r w:rsidRPr="00D86F5A">
        <w:rPr>
          <w:rFonts w:eastAsia="Calibri"/>
          <w:highlight w:val="cyan"/>
          <w:u w:val="single"/>
        </w:rPr>
        <w:t>require</w:t>
      </w:r>
      <w:r w:rsidRPr="00D86F5A">
        <w:rPr>
          <w:rFonts w:eastAsia="Calibri"/>
          <w:u w:val="single"/>
        </w:rPr>
        <w:t xml:space="preserve"> obtaining</w:t>
      </w:r>
      <w:r w:rsidRPr="00D86F5A">
        <w:rPr>
          <w:rFonts w:eastAsia="Calibri"/>
          <w:sz w:val="16"/>
        </w:rPr>
        <w:t xml:space="preserve"> a pathogen, </w:t>
      </w:r>
      <w:r w:rsidRPr="00D86F5A">
        <w:rPr>
          <w:rFonts w:eastAsia="Calibri"/>
          <w:highlight w:val="cyan"/>
          <w:u w:val="single"/>
        </w:rPr>
        <w:t>specialized equipment</w:t>
      </w:r>
      <w:r w:rsidRPr="00D86F5A">
        <w:rPr>
          <w:rFonts w:eastAsia="Calibri"/>
          <w:u w:val="single"/>
        </w:rPr>
        <w:t xml:space="preserve"> to grow the pathogen in bulk, </w:t>
      </w:r>
      <w:r w:rsidRPr="00D86F5A">
        <w:rPr>
          <w:rFonts w:eastAsia="Calibri"/>
          <w:highlight w:val="cyan"/>
          <w:u w:val="single"/>
        </w:rPr>
        <w:t>and</w:t>
      </w:r>
      <w:r w:rsidRPr="00D86F5A">
        <w:rPr>
          <w:rFonts w:eastAsia="Calibri"/>
          <w:u w:val="single"/>
        </w:rPr>
        <w:t xml:space="preserve"> the </w:t>
      </w:r>
      <w:r w:rsidRPr="00D86F5A">
        <w:rPr>
          <w:rFonts w:eastAsia="Calibri"/>
          <w:highlight w:val="cyan"/>
          <w:u w:val="single"/>
        </w:rPr>
        <w:t>means to</w:t>
      </w:r>
      <w:r w:rsidRPr="00D86F5A">
        <w:rPr>
          <w:rFonts w:eastAsia="Calibri"/>
          <w:sz w:val="16"/>
        </w:rPr>
        <w:t xml:space="preserve"> effectively </w:t>
      </w:r>
      <w:r w:rsidRPr="00D86F5A">
        <w:rPr>
          <w:rFonts w:eastAsia="Calibri"/>
          <w:highlight w:val="cyan"/>
          <w:u w:val="single"/>
        </w:rPr>
        <w:t>deliver</w:t>
      </w:r>
      <w:r w:rsidRPr="00D86F5A">
        <w:rPr>
          <w:rFonts w:eastAsia="Calibri"/>
          <w:u w:val="single"/>
        </w:rPr>
        <w:t xml:space="preserve"> the agent</w:t>
      </w:r>
      <w:r w:rsidRPr="00D86F5A">
        <w:rPr>
          <w:rFonts w:eastAsia="Calibri"/>
          <w:sz w:val="16"/>
        </w:rPr>
        <w:t xml:space="preserve">. More </w:t>
      </w:r>
      <w:r w:rsidRPr="00D86F5A">
        <w:rPr>
          <w:rFonts w:eastAsia="Calibri"/>
          <w:b/>
          <w:iCs/>
          <w:highlight w:val="cyan"/>
          <w:u w:val="single"/>
          <w:bdr w:val="single" w:sz="8" w:space="0" w:color="auto"/>
        </w:rPr>
        <w:t>crude</w:t>
      </w:r>
      <w:r w:rsidRPr="00D86F5A">
        <w:rPr>
          <w:rFonts w:eastAsia="Calibri"/>
          <w:sz w:val="16"/>
        </w:rPr>
        <w:t xml:space="preserve"> bioterrorism </w:t>
      </w:r>
      <w:r w:rsidRPr="00D86F5A">
        <w:rPr>
          <w:rFonts w:eastAsia="Calibri"/>
          <w:b/>
          <w:iCs/>
          <w:highlight w:val="cyan"/>
          <w:u w:val="single"/>
          <w:bdr w:val="single" w:sz="8" w:space="0" w:color="auto"/>
        </w:rPr>
        <w:t>attacks</w:t>
      </w:r>
      <w:r w:rsidRPr="00D86F5A">
        <w:rPr>
          <w:rFonts w:eastAsia="Calibri"/>
          <w:highlight w:val="cyan"/>
          <w:u w:val="single"/>
        </w:rPr>
        <w:t xml:space="preserve"> are possible</w:t>
      </w:r>
      <w:r w:rsidRPr="00D86F5A">
        <w:rPr>
          <w:rFonts w:eastAsia="Calibri"/>
          <w:sz w:val="16"/>
        </w:rPr>
        <w:t xml:space="preserve">, </w:t>
      </w:r>
      <w:r w:rsidRPr="00D86F5A">
        <w:rPr>
          <w:rFonts w:eastAsia="Calibri"/>
          <w:highlight w:val="cyan"/>
          <w:u w:val="single"/>
        </w:rPr>
        <w:t>but significant capabilities are necessary</w:t>
      </w:r>
      <w:r w:rsidRPr="00D86F5A">
        <w:rPr>
          <w:rFonts w:eastAsia="Calibri"/>
          <w:u w:val="single"/>
        </w:rPr>
        <w:t xml:space="preserve"> for carrying out large and</w:t>
      </w:r>
      <w:r w:rsidRPr="00D86F5A">
        <w:rPr>
          <w:rFonts w:eastAsia="Calibri"/>
          <w:sz w:val="16"/>
        </w:rPr>
        <w:t xml:space="preserve"> especially </w:t>
      </w:r>
      <w:r w:rsidRPr="00D86F5A">
        <w:rPr>
          <w:rFonts w:eastAsia="Calibri"/>
          <w:u w:val="single"/>
        </w:rPr>
        <w:t>catastrophic attacks</w:t>
      </w:r>
      <w:r w:rsidRPr="00D86F5A">
        <w:rPr>
          <w:rFonts w:eastAsia="Calibri"/>
          <w:sz w:val="16"/>
        </w:rPr>
        <w:t>.</w:t>
      </w:r>
    </w:p>
    <w:p w14:paraId="637FF99B" w14:textId="77777777" w:rsidR="00BA38B2" w:rsidRPr="00D86F5A" w:rsidRDefault="00BA38B2" w:rsidP="00BA38B2">
      <w:pPr>
        <w:rPr>
          <w:rFonts w:eastAsia="Calibri"/>
          <w:sz w:val="16"/>
        </w:rPr>
      </w:pPr>
      <w:r w:rsidRPr="00D86F5A">
        <w:rPr>
          <w:rFonts w:eastAsia="Calibri"/>
          <w:u w:val="single"/>
        </w:rPr>
        <w:t xml:space="preserve">Could </w:t>
      </w:r>
      <w:r w:rsidRPr="00D86F5A">
        <w:rPr>
          <w:rFonts w:eastAsia="Calibri"/>
          <w:b/>
          <w:iCs/>
          <w:u w:val="single"/>
          <w:bdr w:val="single" w:sz="8" w:space="0" w:color="auto"/>
        </w:rPr>
        <w:t>COVID</w:t>
      </w:r>
      <w:r w:rsidRPr="00D86F5A">
        <w:rPr>
          <w:rFonts w:eastAsia="Calibri"/>
          <w:u w:val="single"/>
        </w:rPr>
        <w:t xml:space="preserve"> have changed the equation</w:t>
      </w:r>
      <w:r w:rsidRPr="00D86F5A">
        <w:rPr>
          <w:rFonts w:eastAsia="Calibri"/>
          <w:sz w:val="16"/>
        </w:rPr>
        <w:t xml:space="preserve">? Aum and its ilk aside, </w:t>
      </w:r>
      <w:r w:rsidRPr="00D86F5A">
        <w:rPr>
          <w:rFonts w:eastAsia="Calibri"/>
          <w:highlight w:val="cyan"/>
          <w:u w:val="single"/>
        </w:rPr>
        <w:t xml:space="preserve">terrorists </w:t>
      </w:r>
      <w:r w:rsidRPr="00D86F5A">
        <w:rPr>
          <w:rFonts w:eastAsia="Calibri"/>
          <w:b/>
          <w:iCs/>
          <w:highlight w:val="cyan"/>
          <w:u w:val="single"/>
          <w:bdr w:val="single" w:sz="8" w:space="0" w:color="auto"/>
        </w:rPr>
        <w:t>haven’t shown</w:t>
      </w:r>
      <w:r w:rsidRPr="00D86F5A">
        <w:rPr>
          <w:rFonts w:eastAsia="Calibri"/>
          <w:sz w:val="16"/>
        </w:rPr>
        <w:t xml:space="preserve"> a great deal of </w:t>
      </w:r>
      <w:r w:rsidRPr="00D86F5A">
        <w:rPr>
          <w:rFonts w:eastAsia="Calibri"/>
          <w:b/>
          <w:iCs/>
          <w:highlight w:val="cyan"/>
          <w:u w:val="single"/>
          <w:bdr w:val="single" w:sz="8" w:space="0" w:color="auto"/>
        </w:rPr>
        <w:t>interest</w:t>
      </w:r>
      <w:r w:rsidRPr="00D86F5A">
        <w:rPr>
          <w:rFonts w:eastAsia="Calibri"/>
          <w:sz w:val="16"/>
        </w:rPr>
        <w:t xml:space="preserve"> in bioweapons. But could the pandemic have changed their views? Certainly, many analysts and media organizations have explored this concern. For example, Vox recently ran a lengthy piece on “Why experts are terrified of a human-made pandemic” arguing that COVID is a warning of what’s to come: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3F97943D" w14:textId="77777777" w:rsidR="00BA38B2" w:rsidRPr="00D86F5A" w:rsidRDefault="00BA38B2" w:rsidP="00BA38B2">
      <w:pPr>
        <w:rPr>
          <w:rFonts w:eastAsia="Calibri"/>
          <w:sz w:val="16"/>
        </w:rPr>
      </w:pPr>
      <w:r w:rsidRPr="00D86F5A">
        <w:rPr>
          <w:rFonts w:eastAsia="Calibri"/>
          <w:sz w:val="16"/>
        </w:rPr>
        <w:t>The fears are well-justified in at least one regard: Thanks to scientific advances, the technical barriers to bioterrorism are going down. But COVID isn’t playing a big role there.</w:t>
      </w:r>
    </w:p>
    <w:p w14:paraId="351EB556" w14:textId="77777777" w:rsidR="00BA38B2" w:rsidRPr="00D86F5A" w:rsidRDefault="00BA38B2" w:rsidP="00BA38B2">
      <w:pPr>
        <w:rPr>
          <w:rFonts w:eastAsia="Calibri"/>
          <w:u w:val="single"/>
        </w:rPr>
      </w:pPr>
      <w:r w:rsidRPr="00D86F5A">
        <w:rPr>
          <w:rFonts w:eastAsia="Calibri"/>
          <w:sz w:val="16"/>
        </w:rPr>
        <w:t xml:space="preserve">As a technical matter, COVID’s bolstering of terrorists’ abilities to acquire biological weapons is likely modest at best. </w:t>
      </w:r>
      <w:r w:rsidRPr="00D86F5A">
        <w:rPr>
          <w:rFonts w:eastAsia="Calibri"/>
          <w:u w:val="single"/>
        </w:rPr>
        <w:t>The main potential concern is the proliferation of medical and public health resources aimed at combatting COVID and whether any of these can be reappropriated to serve bioterror</w:t>
      </w:r>
      <w:r w:rsidRPr="00D86F5A">
        <w:rPr>
          <w:rFonts w:eastAsia="Calibri"/>
          <w:sz w:val="16"/>
          <w:szCs w:val="16"/>
        </w:rPr>
        <w:t>i</w:t>
      </w:r>
      <w:r w:rsidRPr="00D86F5A">
        <w:rPr>
          <w:rFonts w:eastAsia="Calibri"/>
          <w:sz w:val="16"/>
        </w:rPr>
        <w:t xml:space="preserve">sm </w:t>
      </w:r>
      <w:r w:rsidRPr="00D86F5A">
        <w:rPr>
          <w:rFonts w:eastAsia="Calibri"/>
          <w:u w:val="single"/>
        </w:rPr>
        <w:t>schemes</w:t>
      </w:r>
      <w:r w:rsidRPr="00D86F5A">
        <w:rPr>
          <w:rFonts w:eastAsia="Calibri"/>
          <w:sz w:val="16"/>
        </w:rPr>
        <w:t xml:space="preserve">. In most cases, </w:t>
      </w:r>
      <w:r w:rsidRPr="00D86F5A">
        <w:rPr>
          <w:rFonts w:eastAsia="Calibri"/>
          <w:u w:val="single"/>
        </w:rPr>
        <w:t xml:space="preserve">the answer is </w:t>
      </w:r>
      <w:r w:rsidRPr="00D86F5A">
        <w:rPr>
          <w:rFonts w:eastAsia="Calibri"/>
          <w:b/>
          <w:iCs/>
          <w:u w:val="single"/>
          <w:bdr w:val="single" w:sz="8" w:space="0" w:color="auto"/>
        </w:rPr>
        <w:t>no</w:t>
      </w:r>
      <w:r w:rsidRPr="00D86F5A">
        <w:rPr>
          <w:rFonts w:eastAsia="Calibri"/>
          <w:sz w:val="16"/>
        </w:rPr>
        <w:t xml:space="preserve">. Nonetheless, new laboratories might create opportunities to steal equipment or pathogens. Terrorists might also be able to more readily acquire skills related to handling pathogenic material through the rapid training that occurred to meet pandemic needs. But </w:t>
      </w:r>
      <w:r w:rsidRPr="00D86F5A">
        <w:rPr>
          <w:rFonts w:eastAsia="Calibri"/>
          <w:u w:val="single"/>
        </w:rPr>
        <w:t>these effects are likely minimal.</w:t>
      </w:r>
    </w:p>
    <w:p w14:paraId="761F8186" w14:textId="77777777" w:rsidR="00BA38B2" w:rsidRPr="00D86F5A" w:rsidRDefault="00BA38B2" w:rsidP="00BA38B2">
      <w:pPr>
        <w:rPr>
          <w:rFonts w:eastAsia="Calibri"/>
          <w:u w:val="single"/>
        </w:rPr>
      </w:pPr>
      <w:r w:rsidRPr="00D86F5A">
        <w:rPr>
          <w:rFonts w:eastAsia="Calibri"/>
          <w:sz w:val="16"/>
        </w:rPr>
        <w:t xml:space="preserve">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w:t>
      </w:r>
      <w:r w:rsidRPr="00D86F5A">
        <w:rPr>
          <w:rFonts w:eastAsia="Calibri"/>
          <w:u w:val="single"/>
        </w:rPr>
        <w:t>it’s not at all clear that a terrorist group will see new opportunities for bioweapons based on how society has responded to COVID.</w:t>
      </w:r>
    </w:p>
    <w:p w14:paraId="31B8F75A" w14:textId="77777777" w:rsidR="00BA38B2" w:rsidRPr="00D86F5A" w:rsidRDefault="00BA38B2" w:rsidP="00BA38B2">
      <w:pPr>
        <w:rPr>
          <w:rFonts w:eastAsia="Calibri"/>
          <w:u w:val="single"/>
        </w:rPr>
      </w:pPr>
      <w:r w:rsidRPr="00D86F5A">
        <w:rPr>
          <w:rFonts w:eastAsia="Calibri"/>
          <w:sz w:val="16"/>
        </w:rPr>
        <w:t xml:space="preserve">Contrary to fears, </w:t>
      </w:r>
      <w:r w:rsidRPr="00D86F5A">
        <w:rPr>
          <w:rFonts w:eastAsia="Calibri"/>
          <w:highlight w:val="cyan"/>
          <w:u w:val="single"/>
        </w:rPr>
        <w:t>the way</w:t>
      </w:r>
      <w:r w:rsidRPr="00D86F5A">
        <w:rPr>
          <w:rFonts w:eastAsia="Calibri"/>
          <w:sz w:val="16"/>
        </w:rPr>
        <w:t xml:space="preserve"> some </w:t>
      </w:r>
      <w:r w:rsidRPr="00D86F5A">
        <w:rPr>
          <w:rFonts w:eastAsia="Calibri"/>
          <w:b/>
          <w:iCs/>
          <w:highlight w:val="cyan"/>
          <w:u w:val="single"/>
          <w:bdr w:val="single" w:sz="8" w:space="0" w:color="auto"/>
        </w:rPr>
        <w:t>governments</w:t>
      </w:r>
      <w:r w:rsidRPr="00D86F5A">
        <w:rPr>
          <w:rFonts w:eastAsia="Calibri"/>
          <w:u w:val="single"/>
        </w:rPr>
        <w:t xml:space="preserve"> have </w:t>
      </w:r>
      <w:r w:rsidRPr="00D86F5A">
        <w:rPr>
          <w:rFonts w:eastAsia="Calibri"/>
          <w:b/>
          <w:iCs/>
          <w:highlight w:val="cyan"/>
          <w:u w:val="single"/>
          <w:bdr w:val="single" w:sz="8" w:space="0" w:color="auto"/>
        </w:rPr>
        <w:t>responded</w:t>
      </w:r>
      <w:r w:rsidRPr="00D86F5A">
        <w:rPr>
          <w:rFonts w:eastAsia="Calibri"/>
          <w:u w:val="single"/>
        </w:rPr>
        <w:t xml:space="preserve"> to the pandemic </w:t>
      </w:r>
      <w:r w:rsidRPr="00D86F5A">
        <w:rPr>
          <w:rFonts w:eastAsia="Calibri"/>
          <w:highlight w:val="cyan"/>
          <w:u w:val="single"/>
        </w:rPr>
        <w:t xml:space="preserve">might </w:t>
      </w:r>
      <w:r w:rsidRPr="00D86F5A">
        <w:rPr>
          <w:rFonts w:eastAsia="Calibri"/>
          <w:b/>
          <w:iCs/>
          <w:highlight w:val="cyan"/>
          <w:u w:val="single"/>
          <w:bdr w:val="single" w:sz="8" w:space="0" w:color="auto"/>
        </w:rPr>
        <w:t>deter</w:t>
      </w:r>
      <w:r w:rsidRPr="00D86F5A">
        <w:rPr>
          <w:rFonts w:eastAsia="Calibri"/>
          <w:highlight w:val="cyan"/>
          <w:u w:val="single"/>
        </w:rPr>
        <w:t xml:space="preserve"> rather than </w:t>
      </w:r>
      <w:r w:rsidRPr="00D86F5A">
        <w:rPr>
          <w:rFonts w:eastAsia="Calibri"/>
          <w:b/>
          <w:iCs/>
          <w:highlight w:val="cyan"/>
          <w:u w:val="single"/>
          <w:bdr w:val="single" w:sz="8" w:space="0" w:color="auto"/>
        </w:rPr>
        <w:t>encourage</w:t>
      </w:r>
      <w:r w:rsidRPr="00D86F5A">
        <w:rPr>
          <w:rFonts w:eastAsia="Calibri"/>
          <w:sz w:val="16"/>
        </w:rPr>
        <w:t xml:space="preserve"> would-be </w:t>
      </w:r>
      <w:r w:rsidRPr="00D86F5A">
        <w:rPr>
          <w:rFonts w:eastAsia="Calibri"/>
          <w:b/>
          <w:iCs/>
          <w:highlight w:val="cyan"/>
          <w:u w:val="single"/>
          <w:bdr w:val="single" w:sz="8" w:space="0" w:color="auto"/>
        </w:rPr>
        <w:t>bioterrorists</w:t>
      </w:r>
      <w:r w:rsidRPr="00D86F5A">
        <w:rPr>
          <w:rFonts w:eastAsia="Calibri"/>
          <w:sz w:val="16"/>
        </w:rPr>
        <w:t xml:space="preserve">. For example, the experience of the </w:t>
      </w:r>
      <w:r w:rsidRPr="00D86F5A">
        <w:rPr>
          <w:rFonts w:eastAsia="Calibri"/>
          <w:u w:val="single"/>
        </w:rPr>
        <w:t xml:space="preserve">Operation </w:t>
      </w:r>
      <w:r w:rsidRPr="00D86F5A">
        <w:rPr>
          <w:rFonts w:eastAsia="Calibri"/>
          <w:b/>
          <w:iCs/>
          <w:highlight w:val="cyan"/>
          <w:u w:val="single"/>
          <w:bdr w:val="single" w:sz="8" w:space="0" w:color="auto"/>
        </w:rPr>
        <w:t>Warp Speed</w:t>
      </w:r>
      <w:r w:rsidRPr="00D86F5A">
        <w:rPr>
          <w:rFonts w:eastAsia="Calibri"/>
          <w:sz w:val="16"/>
        </w:rPr>
        <w:t xml:space="preserve"> program in the United States </w:t>
      </w:r>
      <w:r w:rsidRPr="00D86F5A">
        <w:rPr>
          <w:rFonts w:eastAsia="Calibri"/>
          <w:highlight w:val="cyan"/>
          <w:u w:val="single"/>
        </w:rPr>
        <w:t>showed</w:t>
      </w:r>
      <w:r w:rsidRPr="00D86F5A">
        <w:rPr>
          <w:rFonts w:eastAsia="Calibri"/>
          <w:sz w:val="16"/>
        </w:rPr>
        <w:t xml:space="preserve"> that </w:t>
      </w:r>
      <w:r w:rsidRPr="00D86F5A">
        <w:rPr>
          <w:rFonts w:eastAsia="Calibri"/>
          <w:highlight w:val="cyan"/>
          <w:u w:val="single"/>
        </w:rPr>
        <w:t xml:space="preserve">governments can </w:t>
      </w:r>
      <w:r w:rsidRPr="00D86F5A">
        <w:rPr>
          <w:rFonts w:eastAsia="Calibri"/>
          <w:b/>
          <w:iCs/>
          <w:highlight w:val="cyan"/>
          <w:u w:val="single"/>
          <w:bdr w:val="single" w:sz="8" w:space="0" w:color="auto"/>
        </w:rPr>
        <w:t>rapidly develop</w:t>
      </w:r>
      <w:r w:rsidRPr="00D86F5A">
        <w:rPr>
          <w:rFonts w:eastAsia="Calibri"/>
          <w:sz w:val="16"/>
        </w:rPr>
        <w:t xml:space="preserve">, disseminate, and update </w:t>
      </w:r>
      <w:r w:rsidRPr="00D86F5A">
        <w:rPr>
          <w:rFonts w:eastAsia="Calibri"/>
          <w:highlight w:val="cyan"/>
          <w:u w:val="single"/>
        </w:rPr>
        <w:t>a</w:t>
      </w:r>
      <w:r w:rsidRPr="00D86F5A">
        <w:rPr>
          <w:rFonts w:eastAsia="Calibri"/>
          <w:sz w:val="16"/>
        </w:rPr>
        <w:t xml:space="preserve"> novel </w:t>
      </w:r>
      <w:r w:rsidRPr="00D86F5A">
        <w:rPr>
          <w:rFonts w:eastAsia="Calibri"/>
          <w:highlight w:val="cyan"/>
          <w:u w:val="single"/>
        </w:rPr>
        <w:t>vaccine</w:t>
      </w:r>
      <w:r w:rsidRPr="00D86F5A">
        <w:rPr>
          <w:rFonts w:eastAsia="Calibri"/>
          <w:sz w:val="16"/>
        </w:rPr>
        <w:t xml:space="preserve">. </w:t>
      </w:r>
      <w:r w:rsidRPr="00D86F5A">
        <w:rPr>
          <w:rFonts w:eastAsia="Calibri"/>
          <w:highlight w:val="cyan"/>
          <w:u w:val="single"/>
        </w:rPr>
        <w:t xml:space="preserve">Efforts to bolster </w:t>
      </w:r>
      <w:r w:rsidRPr="00D86F5A">
        <w:rPr>
          <w:rFonts w:eastAsia="Calibri"/>
          <w:b/>
          <w:iCs/>
          <w:highlight w:val="cyan"/>
          <w:u w:val="single"/>
          <w:bdr w:val="single" w:sz="8" w:space="0" w:color="auto"/>
        </w:rPr>
        <w:t>early warning</w:t>
      </w:r>
      <w:r w:rsidRPr="00D86F5A">
        <w:rPr>
          <w:rFonts w:eastAsia="Calibri"/>
          <w:sz w:val="16"/>
        </w:rPr>
        <w:t xml:space="preserve"> systems, </w:t>
      </w:r>
      <w:r w:rsidRPr="00D86F5A">
        <w:rPr>
          <w:rFonts w:eastAsia="Calibri"/>
          <w:u w:val="single"/>
        </w:rPr>
        <w:t>like waste-water surveillance</w:t>
      </w:r>
      <w:r w:rsidRPr="00D86F5A">
        <w:rPr>
          <w:rFonts w:eastAsia="Calibri"/>
          <w:sz w:val="16"/>
        </w:rPr>
        <w:t xml:space="preserve"> programs, </w:t>
      </w:r>
      <w:r w:rsidRPr="00D86F5A">
        <w:rPr>
          <w:rFonts w:eastAsia="Calibri"/>
          <w:u w:val="single"/>
        </w:rPr>
        <w:t>may</w:t>
      </w:r>
      <w:r w:rsidRPr="00D86F5A">
        <w:rPr>
          <w:rFonts w:eastAsia="Calibri"/>
          <w:sz w:val="16"/>
        </w:rPr>
        <w:t xml:space="preserve"> likewise </w:t>
      </w:r>
      <w:r w:rsidRPr="00D86F5A">
        <w:rPr>
          <w:rFonts w:eastAsia="Calibri"/>
          <w:highlight w:val="cyan"/>
          <w:u w:val="single"/>
        </w:rPr>
        <w:t>make a bioweapon less effective</w:t>
      </w:r>
      <w:r w:rsidRPr="00D86F5A">
        <w:rPr>
          <w:rFonts w:eastAsia="Calibri"/>
          <w:u w:val="single"/>
        </w:rPr>
        <w:t>.</w:t>
      </w:r>
    </w:p>
    <w:p w14:paraId="1FF61356" w14:textId="77777777" w:rsidR="00BA38B2" w:rsidRPr="00DC0AF3" w:rsidRDefault="00BA38B2" w:rsidP="00BA38B2"/>
    <w:p w14:paraId="3E508357" w14:textId="77777777" w:rsidR="00BA38B2" w:rsidRDefault="00BA38B2" w:rsidP="00BA38B2">
      <w:pPr>
        <w:pStyle w:val="Heading2"/>
      </w:pPr>
      <w:r>
        <w:t>Advantage Two</w:t>
      </w:r>
    </w:p>
    <w:p w14:paraId="31CB63D1" w14:textId="77777777" w:rsidR="00BA38B2" w:rsidRDefault="00BA38B2" w:rsidP="00BA38B2">
      <w:pPr>
        <w:pStyle w:val="Heading3"/>
      </w:pPr>
      <w:r>
        <w:t>AT: Case</w:t>
      </w:r>
    </w:p>
    <w:p w14:paraId="62C12024" w14:textId="77777777" w:rsidR="00BA38B2" w:rsidRPr="00931178" w:rsidRDefault="00BA38B2" w:rsidP="00BA38B2">
      <w:pPr>
        <w:pStyle w:val="Heading4"/>
      </w:pPr>
      <w:r>
        <w:t>Hochman ev is just about South Carolina, no reason it’s true of entire US.</w:t>
      </w:r>
    </w:p>
    <w:p w14:paraId="25FAEF67" w14:textId="77777777" w:rsidR="00BA38B2" w:rsidRDefault="00BA38B2" w:rsidP="00BA38B2">
      <w:pPr>
        <w:pStyle w:val="Heading4"/>
      </w:pPr>
      <w:r>
        <w:t>Impact is tiny---their argument is that too many rural people will die so we don’t have enough food. That takes forever.</w:t>
      </w:r>
    </w:p>
    <w:p w14:paraId="26BF1298" w14:textId="77777777" w:rsidR="00BA38B2" w:rsidRDefault="00BA38B2" w:rsidP="00BA38B2">
      <w:pPr>
        <w:pStyle w:val="Heading4"/>
      </w:pPr>
      <w:r>
        <w:t>Other countries fill-in for food impact.</w:t>
      </w:r>
    </w:p>
    <w:p w14:paraId="0B391256" w14:textId="77777777" w:rsidR="00BA38B2" w:rsidRPr="0001178F" w:rsidRDefault="00BA38B2" w:rsidP="00BA38B2">
      <w:pPr>
        <w:pStyle w:val="Heading4"/>
      </w:pPr>
      <w:r>
        <w:t>Other regions of the US fill-in for food impact---if US is going hungry obv other places would step up and people would become more farmers.</w:t>
      </w:r>
    </w:p>
    <w:p w14:paraId="27811ACD" w14:textId="77777777" w:rsidR="00BA38B2" w:rsidRPr="00DC0AF3" w:rsidRDefault="00BA38B2" w:rsidP="00BA38B2">
      <w:pPr>
        <w:pStyle w:val="Heading4"/>
        <w:rPr>
          <w:rStyle w:val="Style13ptBold"/>
          <w:b/>
          <w:bCs w:val="0"/>
        </w:rPr>
      </w:pPr>
      <w:r w:rsidRPr="00DC0AF3">
        <w:rPr>
          <w:rStyle w:val="Style13ptBold"/>
        </w:rPr>
        <w:t>Rural hospitals will band together</w:t>
      </w:r>
      <w:r>
        <w:rPr>
          <w:rStyle w:val="Style13ptBold"/>
        </w:rPr>
        <w:t xml:space="preserve"> to stay open</w:t>
      </w:r>
      <w:r w:rsidRPr="00DC0AF3">
        <w:rPr>
          <w:rStyle w:val="Style13ptBold"/>
        </w:rPr>
        <w:t>.</w:t>
      </w:r>
    </w:p>
    <w:p w14:paraId="1EEDEEBC" w14:textId="77777777" w:rsidR="00BA38B2" w:rsidRPr="00DC0AF3" w:rsidRDefault="00BA38B2" w:rsidP="00BA38B2">
      <w:r w:rsidRPr="00DC0AF3">
        <w:rPr>
          <w:rStyle w:val="Style13ptBold"/>
        </w:rPr>
        <w:t>Zionts 9-2</w:t>
      </w:r>
      <w:r w:rsidRPr="00DC0AF3">
        <w:t>, reporter for NPR. (Arielle, September 2, 2025, “How rural hospitals are banding together to survive</w:t>
      </w:r>
      <w:r>
        <w:t>,” NPR,</w:t>
      </w:r>
      <w:r w:rsidRPr="00DC0AF3">
        <w:t xml:space="preserve"> https://www.npr.org/sections/shots-health-news/2025/09/02/nx-s1-5519257/rural-hospitals-independent-health-networks</w:t>
      </w:r>
      <w:r>
        <w:t>)</w:t>
      </w:r>
    </w:p>
    <w:p w14:paraId="28EC67FB" w14:textId="77777777" w:rsidR="00BA38B2" w:rsidRPr="00DC0AF3" w:rsidRDefault="00BA38B2" w:rsidP="00BA38B2">
      <w:pPr>
        <w:rPr>
          <w:sz w:val="16"/>
        </w:rPr>
      </w:pPr>
      <w:r w:rsidRPr="00DC0AF3">
        <w:rPr>
          <w:sz w:val="16"/>
        </w:rPr>
        <w:t>"Clinically integrated networks"</w:t>
      </w:r>
    </w:p>
    <w:p w14:paraId="105DDF2E" w14:textId="77777777" w:rsidR="00BA38B2" w:rsidRPr="00DC0AF3" w:rsidRDefault="00BA38B2" w:rsidP="00BA38B2">
      <w:pPr>
        <w:rPr>
          <w:sz w:val="16"/>
        </w:rPr>
      </w:pPr>
      <w:r w:rsidRPr="00DC0AF3">
        <w:rPr>
          <w:highlight w:val="cyan"/>
          <w:u w:val="single"/>
        </w:rPr>
        <w:t>Independent rural hospitals are increasingly joining</w:t>
      </w:r>
      <w:r w:rsidRPr="00DC0AF3">
        <w:rPr>
          <w:sz w:val="16"/>
        </w:rPr>
        <w:t xml:space="preserve"> what are called </w:t>
      </w:r>
      <w:r w:rsidRPr="00DC0AF3">
        <w:rPr>
          <w:highlight w:val="cyan"/>
          <w:u w:val="single"/>
        </w:rPr>
        <w:t>clinically integrated networks</w:t>
      </w:r>
      <w:r w:rsidRPr="00DC0AF3">
        <w:rPr>
          <w:sz w:val="16"/>
        </w:rPr>
        <w:t xml:space="preserve">, </w:t>
      </w:r>
      <w:r w:rsidRPr="00DC0AF3">
        <w:rPr>
          <w:u w:val="single"/>
        </w:rPr>
        <w:t xml:space="preserve">collaborative </w:t>
      </w:r>
      <w:r w:rsidRPr="00DC0AF3">
        <w:rPr>
          <w:highlight w:val="cyan"/>
          <w:u w:val="single"/>
        </w:rPr>
        <w:t>groups that allow them to avoid selling out to larger health systems</w:t>
      </w:r>
      <w:r w:rsidRPr="00DC0AF3">
        <w:rPr>
          <w:sz w:val="16"/>
        </w:rPr>
        <w:t xml:space="preserve"> </w:t>
      </w:r>
      <w:r w:rsidRPr="00DC0AF3">
        <w:rPr>
          <w:highlight w:val="cyan"/>
          <w:u w:val="single"/>
        </w:rPr>
        <w:t>while sharing resources to save money</w:t>
      </w:r>
      <w:r w:rsidRPr="00DC0AF3">
        <w:rPr>
          <w:u w:val="single"/>
        </w:rPr>
        <w:t xml:space="preserve"> and improve patient care.</w:t>
      </w:r>
      <w:r w:rsidRPr="00DC0AF3">
        <w:rPr>
          <w:sz w:val="16"/>
        </w:rPr>
        <w:t xml:space="preserve"> Many are </w:t>
      </w:r>
      <w:r w:rsidRPr="00DC0AF3">
        <w:rPr>
          <w:highlight w:val="cyan"/>
          <w:u w:val="single"/>
        </w:rPr>
        <w:t>motivated by the chance to combine their patient rolls for value-based care contracts</w:t>
      </w:r>
      <w:r w:rsidRPr="00DC0AF3">
        <w:rPr>
          <w:sz w:val="16"/>
        </w:rPr>
        <w:t xml:space="preserve">, </w:t>
      </w:r>
      <w:r w:rsidRPr="00DC0AF3">
        <w:rPr>
          <w:u w:val="single"/>
        </w:rPr>
        <w:t>a growing reimbursement model</w:t>
      </w:r>
      <w:r w:rsidRPr="00DC0AF3">
        <w:rPr>
          <w:sz w:val="16"/>
        </w:rPr>
        <w:t xml:space="preserve"> in which insurers pay providers based on the quality of care they provide and the health outcomes of their patients.</w:t>
      </w:r>
    </w:p>
    <w:p w14:paraId="7C4796C3" w14:textId="77777777" w:rsidR="00BA38B2" w:rsidRPr="00DC0AF3" w:rsidRDefault="00BA38B2" w:rsidP="00BA38B2">
      <w:pPr>
        <w:rPr>
          <w:sz w:val="16"/>
        </w:rPr>
      </w:pPr>
      <w:r w:rsidRPr="00DC0AF3">
        <w:rPr>
          <w:u w:val="single"/>
        </w:rPr>
        <w:t>Supporters of the</w:t>
      </w:r>
      <w:r w:rsidRPr="00DC0AF3">
        <w:rPr>
          <w:sz w:val="16"/>
        </w:rPr>
        <w:t xml:space="preserve"> networks are </w:t>
      </w:r>
      <w:r w:rsidRPr="00DC0AF3">
        <w:rPr>
          <w:u w:val="single"/>
        </w:rPr>
        <w:t xml:space="preserve">exploring whether </w:t>
      </w:r>
      <w:r w:rsidRPr="00DC0AF3">
        <w:rPr>
          <w:highlight w:val="cyan"/>
          <w:u w:val="single"/>
        </w:rPr>
        <w:t>funding from the $50 billion Rural Health Transformation Program</w:t>
      </w:r>
      <w:r w:rsidRPr="00DC0AF3">
        <w:rPr>
          <w:sz w:val="16"/>
        </w:rPr>
        <w:t xml:space="preserve"> — part of President Donald Trump's recent tax and spending bill — </w:t>
      </w:r>
      <w:r w:rsidRPr="00DC0AF3">
        <w:rPr>
          <w:highlight w:val="cyan"/>
          <w:u w:val="single"/>
        </w:rPr>
        <w:t>can be used to help start</w:t>
      </w:r>
      <w:r w:rsidRPr="00DC0AF3">
        <w:rPr>
          <w:u w:val="single"/>
        </w:rPr>
        <w:t xml:space="preserve"> or expand </w:t>
      </w:r>
      <w:r w:rsidRPr="00DC0AF3">
        <w:rPr>
          <w:highlight w:val="cyan"/>
          <w:u w:val="single"/>
        </w:rPr>
        <w:t>such organizations</w:t>
      </w:r>
      <w:r w:rsidRPr="00DC0AF3">
        <w:rPr>
          <w:sz w:val="16"/>
        </w:rPr>
        <w:t>.</w:t>
      </w:r>
    </w:p>
    <w:p w14:paraId="616FB9BD" w14:textId="77777777" w:rsidR="00BA38B2" w:rsidRPr="00DC0AF3" w:rsidRDefault="00BA38B2" w:rsidP="00BA38B2">
      <w:pPr>
        <w:rPr>
          <w:sz w:val="16"/>
        </w:rPr>
      </w:pPr>
      <w:r w:rsidRPr="00DC0AF3">
        <w:rPr>
          <w:sz w:val="16"/>
        </w:rPr>
        <w:t xml:space="preserve">For independent, rural hospitals, </w:t>
      </w:r>
      <w:r w:rsidRPr="00DC0AF3">
        <w:rPr>
          <w:u w:val="single"/>
        </w:rPr>
        <w:t xml:space="preserve">the </w:t>
      </w:r>
      <w:r w:rsidRPr="00DC0AF3">
        <w:rPr>
          <w:highlight w:val="cyan"/>
          <w:u w:val="single"/>
        </w:rPr>
        <w:t>networks are an alternative to shutting down or reducing services</w:t>
      </w:r>
      <w:r w:rsidRPr="00DC0AF3">
        <w:rPr>
          <w:u w:val="single"/>
        </w:rPr>
        <w:t xml:space="preserve">, </w:t>
      </w:r>
      <w:r w:rsidRPr="00DC0AF3">
        <w:rPr>
          <w:highlight w:val="cyan"/>
          <w:u w:val="single"/>
        </w:rPr>
        <w:t>or</w:t>
      </w:r>
      <w:r w:rsidRPr="00DC0AF3">
        <w:rPr>
          <w:u w:val="single"/>
        </w:rPr>
        <w:t xml:space="preserve"> to giving up local autonomy and </w:t>
      </w:r>
      <w:r w:rsidRPr="00DC0AF3">
        <w:rPr>
          <w:highlight w:val="cyan"/>
          <w:u w:val="single"/>
        </w:rPr>
        <w:t>joining a large hospital system</w:t>
      </w:r>
      <w:r w:rsidRPr="00DC0AF3">
        <w:rPr>
          <w:sz w:val="16"/>
        </w:rPr>
        <w:t>.</w:t>
      </w:r>
    </w:p>
    <w:p w14:paraId="16356E17" w14:textId="77777777" w:rsidR="00BA38B2" w:rsidRPr="00DC0AF3" w:rsidRDefault="00BA38B2" w:rsidP="00BA38B2">
      <w:pPr>
        <w:rPr>
          <w:sz w:val="16"/>
        </w:rPr>
      </w:pPr>
      <w:r w:rsidRPr="00DC0AF3">
        <w:rPr>
          <w:sz w:val="16"/>
        </w:rPr>
        <w:t>"</w:t>
      </w:r>
      <w:r w:rsidRPr="00DC0AF3">
        <w:rPr>
          <w:u w:val="single"/>
        </w:rPr>
        <w:t>Anything that can help our rural hospitals</w:t>
      </w:r>
      <w:r w:rsidRPr="00DC0AF3">
        <w:rPr>
          <w:sz w:val="16"/>
        </w:rPr>
        <w:t xml:space="preserve"> and add services </w:t>
      </w:r>
      <w:r w:rsidRPr="00DC0AF3">
        <w:rPr>
          <w:u w:val="single"/>
        </w:rPr>
        <w:t>is awesome</w:t>
      </w:r>
      <w:r w:rsidRPr="00DC0AF3">
        <w:rPr>
          <w:sz w:val="16"/>
        </w:rPr>
        <w:t>," said Jacobi, who provides speech therapy to children in the local school district.</w:t>
      </w:r>
    </w:p>
    <w:p w14:paraId="1ACD2773" w14:textId="77777777" w:rsidR="00BA38B2" w:rsidRPr="00D86F5A" w:rsidRDefault="00BA38B2" w:rsidP="00BA38B2">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4B6F1801" w14:textId="77777777" w:rsidR="00BA38B2" w:rsidRPr="00D86F5A" w:rsidRDefault="00BA38B2" w:rsidP="00BA38B2">
      <w:pPr>
        <w:keepNext/>
        <w:keepLines/>
        <w:spacing w:before="40" w:after="0"/>
        <w:outlineLvl w:val="3"/>
        <w:rPr>
          <w:rFonts w:eastAsia="Times New Roman"/>
          <w:b/>
          <w:iCs/>
          <w:sz w:val="26"/>
        </w:rPr>
      </w:pPr>
      <w:r w:rsidRPr="00D86F5A">
        <w:rPr>
          <w:rFonts w:eastAsia="Times New Roman"/>
          <w:b/>
          <w:iCs/>
          <w:sz w:val="26"/>
        </w:rPr>
        <w:t>1.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7FF8C529" w14:textId="77777777" w:rsidR="00BA38B2" w:rsidRPr="00D86F5A" w:rsidRDefault="00BA38B2" w:rsidP="00BA38B2">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05B0BE31" w14:textId="77777777" w:rsidR="00BA38B2" w:rsidRPr="00D86F5A" w:rsidRDefault="00BA38B2" w:rsidP="00BA38B2">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2" w:history="1">
        <w:r w:rsidRPr="00D86F5A">
          <w:rPr>
            <w:rFonts w:eastAsia="Calibri"/>
            <w:color w:val="0563C1"/>
            <w:u w:val="single"/>
          </w:rPr>
          <w:t>https://blogs.prio.org/ClimateAndConflict/2018/05/does-hunger-cause-conflict/</w:t>
        </w:r>
      </w:hyperlink>
      <w:r w:rsidRPr="00D86F5A">
        <w:rPr>
          <w:rFonts w:eastAsia="Calibri"/>
        </w:rPr>
        <w:t>)</w:t>
      </w:r>
    </w:p>
    <w:p w14:paraId="687D20DC" w14:textId="77777777" w:rsidR="00BA38B2" w:rsidRPr="00D86F5A" w:rsidRDefault="00BA38B2" w:rsidP="00BA38B2">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23628791" w14:textId="77777777" w:rsidR="00BA38B2" w:rsidRPr="00D86F5A" w:rsidRDefault="00BA38B2" w:rsidP="00BA38B2">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15F791E1" w14:textId="77777777" w:rsidR="00BA38B2" w:rsidRPr="00D86F5A" w:rsidRDefault="00BA38B2" w:rsidP="00BA38B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Aid A/C---1NC</w:t>
      </w:r>
    </w:p>
    <w:p w14:paraId="55A43429" w14:textId="77777777" w:rsidR="00BA38B2" w:rsidRPr="00D86F5A" w:rsidRDefault="00BA38B2" w:rsidP="00BA38B2">
      <w:pPr>
        <w:keepNext/>
        <w:keepLines/>
        <w:spacing w:before="40" w:after="0"/>
        <w:outlineLvl w:val="3"/>
        <w:rPr>
          <w:rFonts w:eastAsia="Times New Roman" w:cs="Times New Roman"/>
          <w:b/>
          <w:iCs/>
          <w:sz w:val="26"/>
        </w:rPr>
      </w:pPr>
      <w:r w:rsidRPr="00D86F5A">
        <w:rPr>
          <w:rFonts w:eastAsia="Times New Roman" w:cs="Times New Roman"/>
          <w:b/>
          <w:iCs/>
          <w:sz w:val="26"/>
        </w:rPr>
        <w:t xml:space="preserve">Shredding </w:t>
      </w:r>
      <w:r w:rsidRPr="00D86F5A">
        <w:rPr>
          <w:rFonts w:eastAsia="Times New Roman" w:cs="Times New Roman"/>
          <w:b/>
          <w:iCs/>
          <w:sz w:val="26"/>
          <w:u w:val="single"/>
        </w:rPr>
        <w:t>foreign aid</w:t>
      </w:r>
      <w:r w:rsidRPr="00D86F5A">
        <w:rPr>
          <w:rFonts w:eastAsia="Times New Roman" w:cs="Times New Roman"/>
          <w:b/>
          <w:iCs/>
          <w:sz w:val="26"/>
        </w:rPr>
        <w:t xml:space="preserve"> thumps global food security</w:t>
      </w:r>
    </w:p>
    <w:p w14:paraId="1771F76B" w14:textId="77777777" w:rsidR="00BA38B2" w:rsidRPr="00D86F5A" w:rsidRDefault="00BA38B2" w:rsidP="00BA38B2">
      <w:pPr>
        <w:rPr>
          <w:rFonts w:eastAsia="Calibri"/>
        </w:rPr>
      </w:pPr>
      <w:r w:rsidRPr="00D86F5A">
        <w:rPr>
          <w:rFonts w:eastAsia="Calibri"/>
          <w:b/>
          <w:bCs/>
          <w:sz w:val="26"/>
        </w:rPr>
        <w:t>Dowdell 25</w:t>
      </w:r>
      <w:r w:rsidRPr="00D86F5A">
        <w:rPr>
          <w:rFonts w:eastAsia="Calibri"/>
        </w:rPr>
        <w:t>, reporters @ Reuters. (Jaimi Dowdell, Lena Masri, Giulia Paravicini, Ryan Mcneill and Nafisa Eltahir, 2-7-2025, "Halt in US aid cripples global efforts to relieve hunger," Reuters, https://www.reuters.com/world/halt-us-aid-cripples-global-efforts-relieve-hunger-2025-02-06/) [Language edited]</w:t>
      </w:r>
    </w:p>
    <w:p w14:paraId="0A2D7447" w14:textId="77777777" w:rsidR="00BA38B2" w:rsidRPr="00D86F5A" w:rsidRDefault="00BA38B2" w:rsidP="00BA38B2">
      <w:pPr>
        <w:rPr>
          <w:rFonts w:eastAsia="Calibri"/>
          <w:u w:val="single"/>
        </w:rPr>
      </w:pPr>
      <w:r w:rsidRPr="00D86F5A">
        <w:rPr>
          <w:rFonts w:eastAsia="Calibri"/>
          <w:sz w:val="16"/>
        </w:rPr>
        <w:t xml:space="preserve">Feb 6 (Reuters) - The </w:t>
      </w:r>
      <w:r w:rsidRPr="00D86F5A">
        <w:rPr>
          <w:rFonts w:eastAsia="Calibri"/>
          <w:highlight w:val="cyan"/>
          <w:u w:val="single"/>
        </w:rPr>
        <w:t>Trump</w:t>
      </w:r>
      <w:r w:rsidRPr="00D86F5A">
        <w:rPr>
          <w:rFonts w:eastAsia="Calibri"/>
          <w:sz w:val="16"/>
        </w:rPr>
        <w:t xml:space="preserve"> administration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 xml:space="preserve">effort to </w:t>
      </w:r>
      <w:r w:rsidRPr="00D86F5A">
        <w:rPr>
          <w:rFonts w:eastAsia="Calibri"/>
          <w:b/>
          <w:iCs/>
          <w:highlight w:val="cyan"/>
          <w:u w:val="single"/>
          <w:bdr w:val="single" w:sz="8" w:space="0" w:color="auto"/>
        </w:rPr>
        <w:t>slash</w:t>
      </w:r>
      <w:r w:rsidRPr="00D86F5A">
        <w:rPr>
          <w:rFonts w:eastAsia="Calibri"/>
          <w:sz w:val="16"/>
        </w:rPr>
        <w:t xml:space="preserve"> and reshape American foreign </w:t>
      </w:r>
      <w:r w:rsidRPr="00D86F5A">
        <w:rPr>
          <w:rFonts w:eastAsia="Calibri"/>
          <w:b/>
          <w:iCs/>
          <w:highlight w:val="cyan"/>
          <w:u w:val="single"/>
          <w:bdr w:val="single" w:sz="8" w:space="0" w:color="auto"/>
        </w:rPr>
        <w:t>aid</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w:t>
      </w:r>
      <w:r w:rsidRPr="00D86F5A">
        <w:rPr>
          <w:rFonts w:eastAsia="Calibri"/>
          <w:b/>
          <w:iCs/>
          <w:highlight w:val="cyan"/>
          <w:u w:val="single"/>
          <w:bdr w:val="single" w:sz="8" w:space="0" w:color="auto"/>
        </w:rPr>
        <w:t>undermining</w:t>
      </w:r>
      <w:r w:rsidRPr="00D86F5A">
        <w:rPr>
          <w:rFonts w:eastAsia="Calibri"/>
          <w:sz w:val="16"/>
        </w:rPr>
        <w:t xml:space="preserve">] crippling </w:t>
      </w:r>
      <w:r w:rsidRPr="00D86F5A">
        <w:rPr>
          <w:rFonts w:eastAsia="Calibri"/>
          <w:highlight w:val="cyan"/>
          <w:u w:val="single"/>
        </w:rPr>
        <w:t>the</w:t>
      </w:r>
      <w:r w:rsidRPr="00D86F5A">
        <w:rPr>
          <w:rFonts w:eastAsia="Calibri"/>
          <w:sz w:val="16"/>
        </w:rPr>
        <w:t xml:space="preserve"> intricate </w:t>
      </w:r>
      <w:r w:rsidRPr="00D86F5A">
        <w:rPr>
          <w:rFonts w:eastAsia="Calibri"/>
          <w:u w:val="single"/>
        </w:rPr>
        <w:t xml:space="preserve">global </w:t>
      </w:r>
      <w:r w:rsidRPr="00D86F5A">
        <w:rPr>
          <w:rFonts w:eastAsia="Calibri"/>
          <w:highlight w:val="cyan"/>
          <w:u w:val="single"/>
        </w:rPr>
        <w:t>system</w:t>
      </w:r>
      <w:r w:rsidRPr="00D86F5A">
        <w:rPr>
          <w:rFonts w:eastAsia="Calibri"/>
          <w:u w:val="single"/>
        </w:rPr>
        <w:t xml:space="preserve"> that aims </w:t>
      </w:r>
      <w:r w:rsidRPr="00D86F5A">
        <w:rPr>
          <w:rFonts w:eastAsia="Calibri"/>
          <w:highlight w:val="cyan"/>
          <w:u w:val="single"/>
        </w:rPr>
        <w:t xml:space="preserve">to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famine</w:t>
      </w:r>
      <w:r w:rsidRPr="00D86F5A">
        <w:rPr>
          <w:rFonts w:eastAsia="Calibri"/>
          <w:u w:val="single"/>
        </w:rPr>
        <w:t>.</w:t>
      </w:r>
    </w:p>
    <w:p w14:paraId="0CD2884F" w14:textId="77777777" w:rsidR="00BA38B2" w:rsidRPr="00D86F5A" w:rsidRDefault="00BA38B2" w:rsidP="00BA38B2">
      <w:pPr>
        <w:rPr>
          <w:rFonts w:eastAsia="Calibri"/>
          <w:u w:val="single"/>
        </w:rPr>
      </w:pPr>
      <w:r w:rsidRPr="00D86F5A">
        <w:rPr>
          <w:rFonts w:eastAsia="Calibri"/>
          <w:u w:val="single"/>
        </w:rPr>
        <w:t>Struggling to manage hunger crises sweeping the developing world even</w:t>
      </w:r>
      <w:r w:rsidRPr="00D86F5A">
        <w:rPr>
          <w:rFonts w:eastAsia="Calibri"/>
          <w:sz w:val="16"/>
        </w:rPr>
        <w:t xml:space="preserve"> </w:t>
      </w:r>
      <w:r w:rsidRPr="00D86F5A">
        <w:rPr>
          <w:rFonts w:eastAsia="Calibri"/>
          <w:b/>
          <w:iCs/>
          <w:u w:val="single"/>
          <w:bdr w:val="single" w:sz="8" w:space="0" w:color="auto"/>
        </w:rPr>
        <w:t>before</w:t>
      </w:r>
      <w:r w:rsidRPr="00D86F5A">
        <w:rPr>
          <w:rFonts w:eastAsia="Calibri"/>
          <w:sz w:val="16"/>
        </w:rPr>
        <w:t xml:space="preserve"> U.S. President Donald </w:t>
      </w:r>
      <w:r w:rsidRPr="00D86F5A">
        <w:rPr>
          <w:rFonts w:eastAsia="Calibri"/>
          <w:b/>
          <w:iCs/>
          <w:u w:val="single"/>
          <w:bdr w:val="single" w:sz="8" w:space="0" w:color="auto"/>
        </w:rPr>
        <w:t>Trump</w:t>
      </w:r>
      <w:r w:rsidRPr="00D86F5A">
        <w:rPr>
          <w:rFonts w:eastAsia="Calibri"/>
          <w:sz w:val="16"/>
        </w:rPr>
        <w:t xml:space="preserve"> returned to the White House, </w:t>
      </w:r>
      <w:r w:rsidRPr="00D86F5A">
        <w:rPr>
          <w:rFonts w:eastAsia="Calibri"/>
          <w:u w:val="single"/>
        </w:rPr>
        <w:t xml:space="preserve">the international famine monitoring and relief system has </w:t>
      </w:r>
      <w:r w:rsidRPr="00D86F5A">
        <w:rPr>
          <w:rFonts w:eastAsia="Calibri"/>
          <w:b/>
          <w:iCs/>
          <w:u w:val="single"/>
          <w:bdr w:val="single" w:sz="8" w:space="0" w:color="auto"/>
        </w:rPr>
        <w:t>suffered multiple blows</w:t>
      </w:r>
      <w:r w:rsidRPr="00D86F5A">
        <w:rPr>
          <w:rFonts w:eastAsia="Calibri"/>
          <w:u w:val="single"/>
        </w:rPr>
        <w:t xml:space="preserve"> from a </w:t>
      </w:r>
      <w:r w:rsidRPr="00D86F5A">
        <w:rPr>
          <w:rFonts w:eastAsia="Calibri"/>
          <w:b/>
          <w:iCs/>
          <w:u w:val="single"/>
          <w:bdr w:val="single" w:sz="8" w:space="0" w:color="auto"/>
        </w:rPr>
        <w:t>sudden cessation</w:t>
      </w:r>
      <w:r w:rsidRPr="00D86F5A">
        <w:rPr>
          <w:rFonts w:eastAsia="Calibri"/>
          <w:u w:val="single"/>
        </w:rPr>
        <w:t xml:space="preserve"> of U.S. foreign </w:t>
      </w:r>
      <w:r w:rsidRPr="00D86F5A">
        <w:rPr>
          <w:rFonts w:eastAsia="Calibri"/>
          <w:b/>
          <w:iCs/>
          <w:u w:val="single"/>
          <w:bdr w:val="single" w:sz="8" w:space="0" w:color="auto"/>
        </w:rPr>
        <w:t>aid</w:t>
      </w:r>
      <w:r w:rsidRPr="00D86F5A">
        <w:rPr>
          <w:rFonts w:eastAsia="Calibri"/>
          <w:u w:val="single"/>
        </w:rPr>
        <w:t>.</w:t>
      </w:r>
    </w:p>
    <w:p w14:paraId="03C4013D" w14:textId="77777777" w:rsidR="00BA38B2" w:rsidRPr="00D86F5A" w:rsidRDefault="00BA38B2" w:rsidP="00BA38B2">
      <w:pPr>
        <w:rPr>
          <w:rFonts w:eastAsia="Calibri"/>
          <w:sz w:val="16"/>
        </w:rPr>
      </w:pPr>
      <w:r w:rsidRPr="00D86F5A">
        <w:rPr>
          <w:rFonts w:eastAsia="Calibri"/>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11704007" w14:textId="77777777" w:rsidR="00BA38B2" w:rsidRPr="00D86F5A" w:rsidRDefault="00BA38B2" w:rsidP="00BA38B2">
      <w:pPr>
        <w:rPr>
          <w:rFonts w:eastAsia="Calibri"/>
          <w:sz w:val="16"/>
        </w:rPr>
      </w:pPr>
      <w:r w:rsidRPr="00D86F5A">
        <w:rPr>
          <w:rFonts w:eastAsia="Calibri"/>
          <w:sz w:val="16"/>
        </w:rPr>
        <w:t xml:space="preserve">But much of that emergency </w:t>
      </w:r>
      <w:r w:rsidRPr="00D86F5A">
        <w:rPr>
          <w:rFonts w:eastAsia="Calibri"/>
          <w:highlight w:val="cyan"/>
          <w:u w:val="single"/>
        </w:rPr>
        <w:t>aid is</w:t>
      </w:r>
      <w:r w:rsidRPr="00D86F5A">
        <w:rPr>
          <w:rFonts w:eastAsia="Calibri"/>
          <w:sz w:val="16"/>
        </w:rPr>
        <w:t xml:space="preserve"> at least temporarily </w:t>
      </w:r>
      <w:r w:rsidRPr="00D86F5A">
        <w:rPr>
          <w:rFonts w:eastAsia="Calibri"/>
          <w:b/>
          <w:iCs/>
          <w:highlight w:val="cyan"/>
          <w:u w:val="single"/>
          <w:bdr w:val="single" w:sz="8" w:space="0" w:color="auto"/>
        </w:rPr>
        <w:t>halted</w:t>
      </w:r>
      <w:r w:rsidRPr="00D86F5A">
        <w:rPr>
          <w:rFonts w:eastAsia="Calibri"/>
          <w:highlight w:val="cyan"/>
          <w:u w:val="single"/>
        </w:rPr>
        <w:t xml:space="preserve"> as humanitarian </w:t>
      </w:r>
      <w:r w:rsidRPr="00D86F5A">
        <w:rPr>
          <w:rFonts w:eastAsia="Calibri"/>
          <w:b/>
          <w:iCs/>
          <w:highlight w:val="cyan"/>
          <w:u w:val="single"/>
          <w:bdr w:val="single" w:sz="8" w:space="0" w:color="auto"/>
        </w:rPr>
        <w:t>org</w:t>
      </w:r>
      <w:r w:rsidRPr="00D86F5A">
        <w:rPr>
          <w:rFonts w:eastAsia="Calibri"/>
          <w:sz w:val="16"/>
          <w:szCs w:val="16"/>
        </w:rPr>
        <w:t>anization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b/>
          <w:iCs/>
          <w:highlight w:val="cyan"/>
          <w:u w:val="single"/>
          <w:bdr w:val="single" w:sz="8" w:space="0" w:color="auto"/>
        </w:rPr>
        <w:t>seek clarity</w:t>
      </w:r>
      <w:r w:rsidRPr="00D86F5A">
        <w:rPr>
          <w:rFonts w:eastAsia="Calibri"/>
          <w:u w:val="single"/>
        </w:rPr>
        <w:t xml:space="preserve"> about what relief programs are allowed to continue. </w:t>
      </w:r>
      <w:r w:rsidRPr="00D86F5A">
        <w:rPr>
          <w:rFonts w:eastAsia="Calibri"/>
          <w:b/>
          <w:iCs/>
          <w:highlight w:val="cyan"/>
          <w:u w:val="single"/>
          <w:bdr w:val="single" w:sz="8" w:space="0" w:color="auto"/>
        </w:rPr>
        <w:t>Compounding the problem</w:t>
      </w:r>
      <w:r w:rsidRPr="00D86F5A">
        <w:rPr>
          <w:rFonts w:eastAsia="Calibri"/>
          <w:highlight w:val="cyan"/>
          <w:u w:val="single"/>
        </w:rPr>
        <w:t xml:space="preserve"> is Trump’s move</w:t>
      </w:r>
      <w:r w:rsidRPr="00D86F5A">
        <w:rPr>
          <w:rFonts w:eastAsia="Calibri"/>
          <w:sz w:val="16"/>
        </w:rPr>
        <w:t xml:space="preserve"> this week </w:t>
      </w:r>
      <w:r w:rsidRPr="00D86F5A">
        <w:rPr>
          <w:rFonts w:eastAsia="Calibri"/>
          <w:highlight w:val="cyan"/>
          <w:u w:val="single"/>
        </w:rPr>
        <w:t xml:space="preserve">to </w:t>
      </w:r>
      <w:r w:rsidRPr="00D86F5A">
        <w:rPr>
          <w:rFonts w:eastAsia="Calibri"/>
          <w:b/>
          <w:iCs/>
          <w:highlight w:val="cyan"/>
          <w:u w:val="single"/>
          <w:bdr w:val="single" w:sz="8" w:space="0" w:color="auto"/>
        </w:rPr>
        <w:t>shut</w:t>
      </w:r>
      <w:r w:rsidRPr="00D86F5A">
        <w:rPr>
          <w:rFonts w:eastAsia="Calibri"/>
          <w:sz w:val="16"/>
        </w:rPr>
        <w:t xml:space="preserve"> the U.S. government’s top relief provider, the U.S. Agency for International Development (</w:t>
      </w:r>
      <w:r w:rsidRPr="00D86F5A">
        <w:rPr>
          <w:rFonts w:eastAsia="Calibri"/>
          <w:b/>
          <w:iCs/>
          <w:highlight w:val="cyan"/>
          <w:u w:val="single"/>
          <w:bdr w:val="single" w:sz="8" w:space="0" w:color="auto"/>
        </w:rPr>
        <w:t>USAID</w:t>
      </w:r>
      <w:r w:rsidRPr="00D86F5A">
        <w:rPr>
          <w:rFonts w:eastAsia="Calibri"/>
          <w:sz w:val="16"/>
        </w:rPr>
        <w:t>).</w:t>
      </w:r>
    </w:p>
    <w:p w14:paraId="1A550F3B" w14:textId="77777777" w:rsidR="00BA38B2" w:rsidRPr="00D86F5A" w:rsidRDefault="00BA38B2" w:rsidP="00BA38B2">
      <w:pPr>
        <w:rPr>
          <w:rFonts w:eastAsia="Calibri"/>
          <w:sz w:val="16"/>
        </w:rPr>
      </w:pPr>
      <w:r w:rsidRPr="00D86F5A">
        <w:rPr>
          <w:rFonts w:eastAsia="Calibri"/>
          <w:sz w:val="16"/>
        </w:rPr>
        <w:t xml:space="preserve">About </w:t>
      </w:r>
      <w:r w:rsidRPr="00D86F5A">
        <w:rPr>
          <w:rFonts w:eastAsia="Calibri"/>
          <w:u w:val="single"/>
        </w:rPr>
        <w:t xml:space="preserve">500,000 metric tons of food worth $340 million is in </w:t>
      </w:r>
      <w:r w:rsidRPr="00D86F5A">
        <w:rPr>
          <w:rFonts w:eastAsia="Calibri"/>
          <w:b/>
          <w:iCs/>
          <w:u w:val="single"/>
          <w:bdr w:val="single" w:sz="8" w:space="0" w:color="auto"/>
        </w:rPr>
        <w:t>limbo</w:t>
      </w:r>
      <w:r w:rsidRPr="00D86F5A">
        <w:rPr>
          <w:rFonts w:eastAsia="Calibri"/>
          <w:sz w:val="16"/>
        </w:rPr>
        <w:t>, in transit or storage, as humanitarian organizations wait for U.S. State Department approval to distribute it, said Marcia Wong, a former senior USAID official who has been briefed on the situation.</w:t>
      </w:r>
    </w:p>
    <w:p w14:paraId="4C36173C" w14:textId="77777777" w:rsidR="00BA38B2" w:rsidRPr="00D86F5A" w:rsidRDefault="00BA38B2" w:rsidP="00BA38B2">
      <w:pPr>
        <w:rPr>
          <w:rFonts w:eastAsia="Calibri"/>
          <w:sz w:val="16"/>
        </w:rPr>
      </w:pPr>
      <w:r w:rsidRPr="00D86F5A">
        <w:rPr>
          <w:rFonts w:eastAsia="Calibri"/>
          <w:b/>
          <w:iCs/>
          <w:highlight w:val="cyan"/>
          <w:u w:val="single"/>
          <w:bdr w:val="single" w:sz="8" w:space="0" w:color="auto"/>
        </w:rPr>
        <w:t>U.S.</w:t>
      </w:r>
      <w:r w:rsidRPr="00D86F5A">
        <w:rPr>
          <w:rFonts w:eastAsia="Calibri"/>
          <w:b/>
          <w:iCs/>
          <w:u w:val="single"/>
          <w:bdr w:val="single" w:sz="8" w:space="0" w:color="auto"/>
        </w:rPr>
        <w:t xml:space="preserve">-provided cash </w:t>
      </w:r>
      <w:r w:rsidRPr="00D86F5A">
        <w:rPr>
          <w:rFonts w:eastAsia="Calibri"/>
          <w:b/>
          <w:iCs/>
          <w:highlight w:val="cyan"/>
          <w:u w:val="single"/>
          <w:bdr w:val="single" w:sz="8" w:space="0" w:color="auto"/>
        </w:rPr>
        <w:t>assistance</w:t>
      </w:r>
      <w:r w:rsidRPr="00D86F5A">
        <w:rPr>
          <w:rFonts w:eastAsia="Calibri"/>
          <w:u w:val="single"/>
        </w:rPr>
        <w:t xml:space="preserve"> intended </w:t>
      </w:r>
      <w:r w:rsidRPr="00D86F5A">
        <w:rPr>
          <w:rFonts w:eastAsia="Calibri"/>
          <w:highlight w:val="cyan"/>
          <w:u w:val="single"/>
        </w:rPr>
        <w:t>to help</w:t>
      </w:r>
      <w:r w:rsidRPr="00D86F5A">
        <w:rPr>
          <w:rFonts w:eastAsia="Calibri"/>
          <w:u w:val="single"/>
        </w:rPr>
        <w:t xml:space="preserve"> people </w:t>
      </w:r>
      <w:r w:rsidRPr="00D86F5A">
        <w:rPr>
          <w:rFonts w:eastAsia="Calibri"/>
          <w:highlight w:val="cyan"/>
          <w:u w:val="single"/>
        </w:rPr>
        <w:t>buy food</w:t>
      </w:r>
      <w:r w:rsidRPr="00D86F5A">
        <w:rPr>
          <w:rFonts w:eastAsia="Calibri"/>
          <w:u w:val="single"/>
        </w:rPr>
        <w:t xml:space="preserve"> and other necessities </w:t>
      </w:r>
      <w:r w:rsidRPr="00D86F5A">
        <w:rPr>
          <w:rFonts w:eastAsia="Calibri"/>
          <w:highlight w:val="cyan"/>
          <w:u w:val="single"/>
        </w:rPr>
        <w:t>in Sudan and Gaza</w:t>
      </w:r>
      <w:r w:rsidRPr="00D86F5A">
        <w:rPr>
          <w:rFonts w:eastAsia="Calibri"/>
          <w:u w:val="single"/>
        </w:rPr>
        <w:t xml:space="preserve"> also </w:t>
      </w:r>
      <w:r w:rsidRPr="00D86F5A">
        <w:rPr>
          <w:rFonts w:eastAsia="Calibri"/>
          <w:highlight w:val="cyan"/>
          <w:u w:val="single"/>
        </w:rPr>
        <w:t xml:space="preserve">has been </w:t>
      </w:r>
      <w:r w:rsidRPr="00D86F5A">
        <w:rPr>
          <w:rFonts w:eastAsia="Calibri"/>
          <w:b/>
          <w:iCs/>
          <w:highlight w:val="cyan"/>
          <w:u w:val="single"/>
          <w:bdr w:val="single" w:sz="8" w:space="0" w:color="auto"/>
        </w:rPr>
        <w:t>halted</w:t>
      </w:r>
      <w:r w:rsidRPr="00D86F5A">
        <w:rPr>
          <w:rFonts w:eastAsia="Calibri"/>
          <w:sz w:val="16"/>
        </w:rPr>
        <w:t xml:space="preserve">, aid workers told Reuters. </w:t>
      </w:r>
      <w:r w:rsidRPr="00D86F5A">
        <w:rPr>
          <w:rFonts w:eastAsia="Calibri"/>
          <w:u w:val="single"/>
        </w:rPr>
        <w:t>So has funding for volunteer-run community kitchens</w:t>
      </w:r>
      <w:r w:rsidRPr="00D86F5A">
        <w:rPr>
          <w:rFonts w:eastAsia="Calibri"/>
          <w:sz w:val="16"/>
        </w:rPr>
        <w:t>, an American-supported effort in Sudan to help feed people in areas inaccessible to traditional aid, these people said.</w:t>
      </w:r>
    </w:p>
    <w:p w14:paraId="5226399A" w14:textId="77777777" w:rsidR="00BA38B2" w:rsidRPr="00D86F5A" w:rsidRDefault="00BA38B2" w:rsidP="00BA38B2">
      <w:pPr>
        <w:rPr>
          <w:rFonts w:eastAsia="Calibri"/>
          <w:sz w:val="16"/>
        </w:rPr>
      </w:pPr>
      <w:r w:rsidRPr="00D86F5A">
        <w:rPr>
          <w:rFonts w:eastAsia="Calibri"/>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1F7CBCDD" w14:textId="77777777" w:rsidR="00BA38B2" w:rsidRPr="00D86F5A" w:rsidRDefault="00BA38B2" w:rsidP="00BA38B2">
      <w:pPr>
        <w:rPr>
          <w:rFonts w:eastAsia="Calibri"/>
          <w:u w:val="single"/>
        </w:rPr>
      </w:pPr>
      <w:r w:rsidRPr="00D86F5A">
        <w:rPr>
          <w:rFonts w:eastAsia="Calibri"/>
          <w:u w:val="single"/>
        </w:rPr>
        <w:t>The</w:t>
      </w:r>
      <w:r w:rsidRPr="00D86F5A">
        <w:rPr>
          <w:rFonts w:eastAsia="Calibri"/>
          <w:sz w:val="16"/>
        </w:rPr>
        <w:t xml:space="preserve"> </w:t>
      </w:r>
      <w:r w:rsidRPr="00D86F5A">
        <w:rPr>
          <w:rFonts w:eastAsia="Calibri"/>
          <w:b/>
          <w:iCs/>
          <w:highlight w:val="cyan"/>
          <w:u w:val="single"/>
          <w:bdr w:val="single" w:sz="8" w:space="0" w:color="auto"/>
        </w:rPr>
        <w:t>Famine Early Warning</w:t>
      </w:r>
      <w:r w:rsidRPr="00D86F5A">
        <w:rPr>
          <w:rFonts w:eastAsia="Calibri"/>
          <w:sz w:val="16"/>
        </w:rPr>
        <w:t xml:space="preserve"> Systems </w:t>
      </w:r>
      <w:r w:rsidRPr="00D86F5A">
        <w:rPr>
          <w:rFonts w:eastAsia="Calibri"/>
          <w:b/>
          <w:iCs/>
          <w:u w:val="single"/>
          <w:bdr w:val="single" w:sz="8" w:space="0" w:color="auto"/>
        </w:rPr>
        <w:t>Network</w:t>
      </w:r>
      <w:r w:rsidRPr="00D86F5A">
        <w:rPr>
          <w:rFonts w:eastAsia="Calibri"/>
          <w:sz w:val="16"/>
        </w:rPr>
        <w:t xml:space="preserve"> (FEWS NET), the U.S. entity that produced regular food security alerts meant to prevent famine, also </w:t>
      </w:r>
      <w:r w:rsidRPr="00D86F5A">
        <w:rPr>
          <w:rFonts w:eastAsia="Calibri"/>
          <w:highlight w:val="cyan"/>
          <w:u w:val="single"/>
        </w:rPr>
        <w:t xml:space="preserve">has been </w:t>
      </w:r>
      <w:r w:rsidRPr="00D86F5A">
        <w:rPr>
          <w:rFonts w:eastAsia="Calibri"/>
          <w:b/>
          <w:iCs/>
          <w:highlight w:val="cyan"/>
          <w:u w:val="single"/>
          <w:bdr w:val="single" w:sz="8" w:space="0" w:color="auto"/>
        </w:rPr>
        <w:t>shut down</w:t>
      </w:r>
      <w:r w:rsidRPr="00D86F5A">
        <w:rPr>
          <w:rFonts w:eastAsia="Calibri"/>
          <w:sz w:val="16"/>
        </w:rPr>
        <w:t xml:space="preserve">. </w:t>
      </w:r>
      <w:r w:rsidRPr="00D86F5A">
        <w:rPr>
          <w:rFonts w:eastAsia="Calibri"/>
          <w:b/>
          <w:iCs/>
          <w:u w:val="single"/>
          <w:bdr w:val="single" w:sz="8" w:space="0" w:color="auto"/>
        </w:rPr>
        <w:t>It</w:t>
      </w:r>
      <w:r w:rsidRPr="00D86F5A">
        <w:rPr>
          <w:rFonts w:eastAsia="Calibri"/>
          <w:u w:val="single"/>
        </w:rPr>
        <w:t xml:space="preserve">s loss leaves aid organizations </w:t>
      </w:r>
      <w:r w:rsidRPr="00D86F5A">
        <w:rPr>
          <w:rFonts w:eastAsia="Calibri"/>
          <w:b/>
          <w:iCs/>
          <w:u w:val="single"/>
          <w:bdr w:val="single" w:sz="8" w:space="0" w:color="auto"/>
        </w:rPr>
        <w:t>without</w:t>
      </w:r>
      <w:r w:rsidRPr="00D86F5A">
        <w:rPr>
          <w:rFonts w:eastAsia="Calibri"/>
          <w:u w:val="single"/>
        </w:rPr>
        <w:t xml:space="preserve"> a key source of </w:t>
      </w:r>
      <w:r w:rsidRPr="00D86F5A">
        <w:rPr>
          <w:rFonts w:eastAsia="Calibri"/>
          <w:b/>
          <w:iCs/>
          <w:u w:val="single"/>
          <w:bdr w:val="single" w:sz="8" w:space="0" w:color="auto"/>
        </w:rPr>
        <w:t>guidance</w:t>
      </w:r>
      <w:r w:rsidRPr="00D86F5A">
        <w:rPr>
          <w:rFonts w:eastAsia="Calibri"/>
          <w:u w:val="single"/>
        </w:rPr>
        <w:t xml:space="preserve"> on </w:t>
      </w:r>
      <w:r w:rsidRPr="00D86F5A">
        <w:rPr>
          <w:rFonts w:eastAsia="Calibri"/>
          <w:b/>
          <w:iCs/>
          <w:u w:val="single"/>
          <w:bdr w:val="single" w:sz="8" w:space="0" w:color="auto"/>
        </w:rPr>
        <w:t>where</w:t>
      </w:r>
      <w:r w:rsidRPr="00D86F5A">
        <w:rPr>
          <w:rFonts w:eastAsia="Calibri"/>
          <w:u w:val="single"/>
        </w:rPr>
        <w:t xml:space="preserve"> and how </w:t>
      </w:r>
      <w:r w:rsidRPr="00D86F5A">
        <w:rPr>
          <w:rFonts w:eastAsia="Calibri"/>
          <w:b/>
          <w:iCs/>
          <w:u w:val="single"/>
          <w:bdr w:val="single" w:sz="8" w:space="0" w:color="auto"/>
        </w:rPr>
        <w:t>to deploy</w:t>
      </w:r>
      <w:r w:rsidRPr="00D86F5A">
        <w:rPr>
          <w:rFonts w:eastAsia="Calibri"/>
          <w:u w:val="single"/>
        </w:rPr>
        <w:t xml:space="preserve"> humanitarian </w:t>
      </w:r>
      <w:r w:rsidRPr="00D86F5A">
        <w:rPr>
          <w:rFonts w:eastAsia="Calibri"/>
          <w:b/>
          <w:iCs/>
          <w:u w:val="single"/>
          <w:bdr w:val="single" w:sz="8" w:space="0" w:color="auto"/>
        </w:rPr>
        <w:t>relief</w:t>
      </w:r>
      <w:r w:rsidRPr="00D86F5A">
        <w:rPr>
          <w:rFonts w:eastAsia="Calibri"/>
          <w:u w:val="single"/>
        </w:rPr>
        <w:t>.</w:t>
      </w:r>
    </w:p>
    <w:p w14:paraId="0F661DB0" w14:textId="77777777" w:rsidR="00BA38B2" w:rsidRPr="00D86F5A" w:rsidRDefault="00BA38B2" w:rsidP="00BA38B2">
      <w:pPr>
        <w:rPr>
          <w:rFonts w:eastAsia="Calibri"/>
          <w:sz w:val="16"/>
        </w:rPr>
      </w:pPr>
      <w:r w:rsidRPr="00D86F5A">
        <w:rPr>
          <w:rFonts w:eastAsia="Calibri"/>
          <w:sz w:val="16"/>
        </w:rPr>
        <w:t>And the U.S. government issued stop-work orders to two major manufacturers of nutritional supplements, diminishing the supply of life-saving food for severely malnourished children around the world.</w:t>
      </w:r>
    </w:p>
    <w:p w14:paraId="5B8DB3A4" w14:textId="77777777" w:rsidR="00BA38B2" w:rsidRPr="00D86F5A" w:rsidRDefault="00BA38B2" w:rsidP="00BA38B2">
      <w:pPr>
        <w:rPr>
          <w:rFonts w:eastAsia="Calibri"/>
          <w:sz w:val="16"/>
        </w:rPr>
      </w:pPr>
      <w:r w:rsidRPr="00D86F5A">
        <w:rPr>
          <w:rFonts w:eastAsia="Calibri"/>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D86F5A">
        <w:rPr>
          <w:rFonts w:eastAsia="Calibri"/>
          <w:highlight w:val="cyan"/>
          <w:u w:val="single"/>
        </w:rPr>
        <w:t xml:space="preserve">It is </w:t>
      </w:r>
      <w:r w:rsidRPr="00D86F5A">
        <w:rPr>
          <w:rFonts w:eastAsia="Calibri"/>
          <w:b/>
          <w:iCs/>
          <w:highlight w:val="cyan"/>
          <w:u w:val="single"/>
          <w:bdr w:val="single" w:sz="8" w:space="0" w:color="auto"/>
        </w:rPr>
        <w:t>not hype</w:t>
      </w:r>
      <w:r w:rsidRPr="00D86F5A">
        <w:rPr>
          <w:rFonts w:eastAsia="Calibri"/>
          <w:u w:val="single"/>
        </w:rPr>
        <w:t xml:space="preserve"> or conjecture or hand wringing or even contested use of stats </w:t>
      </w:r>
      <w:r w:rsidRPr="00D86F5A">
        <w:rPr>
          <w:rFonts w:eastAsia="Calibri"/>
          <w:highlight w:val="cyan"/>
          <w:u w:val="single"/>
        </w:rPr>
        <w:t>to say</w:t>
      </w:r>
      <w:r w:rsidRPr="00D86F5A">
        <w:rPr>
          <w:rFonts w:eastAsia="Calibri"/>
          <w:u w:val="single"/>
        </w:rPr>
        <w:t xml:space="preserve"> that </w:t>
      </w:r>
      <w:r w:rsidRPr="00D86F5A">
        <w:rPr>
          <w:rFonts w:eastAsia="Calibri"/>
          <w:b/>
          <w:iCs/>
          <w:highlight w:val="cyan"/>
          <w:u w:val="single"/>
          <w:bdr w:val="single" w:sz="8" w:space="0" w:color="auto"/>
        </w:rPr>
        <w:t>hundreds of thousands</w:t>
      </w:r>
      <w:r w:rsidRPr="00D86F5A">
        <w:rPr>
          <w:rFonts w:eastAsia="Calibri"/>
          <w:u w:val="single"/>
        </w:rPr>
        <w:t xml:space="preserve"> of malnourished children </w:t>
      </w:r>
      <w:r w:rsidRPr="00D86F5A">
        <w:rPr>
          <w:rFonts w:eastAsia="Calibri"/>
          <w:highlight w:val="cyan"/>
          <w:u w:val="single"/>
        </w:rPr>
        <w:t xml:space="preserve">could die without </w:t>
      </w:r>
      <w:r w:rsidRPr="00D86F5A">
        <w:rPr>
          <w:rFonts w:eastAsia="Calibri"/>
          <w:b/>
          <w:iCs/>
          <w:highlight w:val="cyan"/>
          <w:u w:val="single"/>
          <w:bdr w:val="single" w:sz="8" w:space="0" w:color="auto"/>
        </w:rPr>
        <w:t>USAID</w:t>
      </w:r>
      <w:r w:rsidRPr="00D86F5A">
        <w:rPr>
          <w:rFonts w:eastAsia="Calibri"/>
          <w:sz w:val="16"/>
        </w:rPr>
        <w:t>."</w:t>
      </w:r>
    </w:p>
    <w:p w14:paraId="66317816" w14:textId="77777777" w:rsidR="00BA38B2" w:rsidRPr="00D86F5A" w:rsidRDefault="00BA38B2" w:rsidP="00BA38B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US Not Key---1NC</w:t>
      </w:r>
    </w:p>
    <w:p w14:paraId="12D8D836" w14:textId="77777777" w:rsidR="00BA38B2" w:rsidRPr="00D86F5A" w:rsidRDefault="00BA38B2" w:rsidP="00BA38B2">
      <w:pPr>
        <w:keepNext/>
        <w:keepLines/>
        <w:spacing w:before="40" w:after="0"/>
        <w:outlineLvl w:val="3"/>
        <w:rPr>
          <w:rFonts w:eastAsia="Times New Roman" w:cs="Times New Roman"/>
          <w:b/>
          <w:iCs/>
          <w:sz w:val="26"/>
        </w:rPr>
      </w:pPr>
      <w:r w:rsidRPr="00D86F5A">
        <w:rPr>
          <w:rFonts w:eastAsia="Times New Roman" w:cs="Times New Roman"/>
          <w:b/>
          <w:iCs/>
          <w:sz w:val="26"/>
        </w:rPr>
        <w:t xml:space="preserve">American exports are </w:t>
      </w:r>
      <w:r w:rsidRPr="00D86F5A">
        <w:rPr>
          <w:rFonts w:eastAsia="Times New Roman" w:cs="Times New Roman"/>
          <w:b/>
          <w:iCs/>
          <w:sz w:val="26"/>
          <w:u w:val="single"/>
        </w:rPr>
        <w:t>irrelevant</w:t>
      </w:r>
      <w:r w:rsidRPr="00D86F5A">
        <w:rPr>
          <w:rFonts w:eastAsia="Times New Roman" w:cs="Times New Roman"/>
          <w:b/>
          <w:iCs/>
          <w:sz w:val="26"/>
        </w:rPr>
        <w:t xml:space="preserve"> to global hunger</w:t>
      </w:r>
    </w:p>
    <w:p w14:paraId="23EB3888" w14:textId="77777777" w:rsidR="00BA38B2" w:rsidRPr="00D86F5A" w:rsidRDefault="00BA38B2" w:rsidP="00BA38B2">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MA, EWG Senior Vice President (Ron, 10-6-2016, "Does American ag feed the world? Not if you focus on the hungry countries," MinnPost, https://www.minnpost.com/earth-journal/2016/10/does-american-ag-feed-world-not-if-you-focus-hungry-countries/)</w:t>
      </w:r>
    </w:p>
    <w:p w14:paraId="11E473A1" w14:textId="77777777" w:rsidR="00BA38B2" w:rsidRPr="00D86F5A" w:rsidRDefault="00BA38B2" w:rsidP="00BA38B2">
      <w:pPr>
        <w:rPr>
          <w:rFonts w:eastAsia="Calibri"/>
          <w:sz w:val="16"/>
        </w:rPr>
      </w:pPr>
      <w:r w:rsidRPr="00D86F5A">
        <w:rPr>
          <w:rFonts w:eastAsia="Calibri"/>
          <w:sz w:val="16"/>
        </w:rPr>
        <w:t>But if feeding the world’s hungry has become a handy rationalization for unfettered farming, the slogan is increasingly taking on the tone of pressing moral imperative:</w:t>
      </w:r>
    </w:p>
    <w:p w14:paraId="0434A023" w14:textId="77777777" w:rsidR="00BA38B2" w:rsidRPr="00D86F5A" w:rsidRDefault="00BA38B2" w:rsidP="00BA38B2">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71F01E7A" w14:textId="77777777" w:rsidR="00BA38B2" w:rsidRPr="00D86F5A" w:rsidRDefault="00BA38B2" w:rsidP="00BA38B2">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23CE1E44" w14:textId="77777777" w:rsidR="00BA38B2" w:rsidRPr="00D86F5A" w:rsidRDefault="00BA38B2" w:rsidP="00BA38B2">
      <w:pPr>
        <w:rPr>
          <w:rFonts w:eastAsia="Calibri"/>
          <w:sz w:val="16"/>
        </w:rPr>
      </w:pPr>
      <w:r w:rsidRPr="00D86F5A">
        <w:rPr>
          <w:rFonts w:eastAsia="Calibri"/>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356BD891" w14:textId="77777777" w:rsidR="00BA38B2" w:rsidRPr="00D86F5A" w:rsidRDefault="00BA38B2" w:rsidP="00BA38B2">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055FFF8E" w14:textId="77777777" w:rsidR="00BA38B2" w:rsidRPr="00D86F5A" w:rsidRDefault="00BA38B2" w:rsidP="00BA38B2">
      <w:pPr>
        <w:rPr>
          <w:rFonts w:eastAsia="Calibri"/>
          <w:sz w:val="16"/>
        </w:rPr>
      </w:pPr>
      <w:r w:rsidRPr="00D86F5A">
        <w:rPr>
          <w:rFonts w:eastAsia="Calibri"/>
          <w:b/>
          <w:iCs/>
          <w:highlight w:val="cyan"/>
          <w:u w:val="single"/>
          <w:bdr w:val="single" w:sz="8" w:space="0" w:color="auto"/>
        </w:rPr>
        <w:t>All</w:t>
      </w:r>
      <w:r w:rsidRPr="00D86F5A">
        <w:rPr>
          <w:rFonts w:eastAsia="Calibri"/>
          <w:u w:val="single"/>
        </w:rPr>
        <w:t xml:space="preserve"> of these countries rank</w:t>
      </w:r>
      <w:r w:rsidRPr="00D86F5A">
        <w:rPr>
          <w:rFonts w:eastAsia="Calibri"/>
          <w:sz w:val="16"/>
        </w:rPr>
        <w:t xml:space="preserve"> fairly </w:t>
      </w:r>
      <w:r w:rsidRPr="00D86F5A">
        <w:rPr>
          <w:rFonts w:eastAsia="Calibri"/>
          <w:highlight w:val="cyan"/>
          <w:u w:val="single"/>
        </w:rPr>
        <w:t>high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4EDBABFF" w14:textId="77777777" w:rsidR="00BA38B2" w:rsidRPr="00D86F5A" w:rsidRDefault="00BA38B2" w:rsidP="00BA38B2">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fairly </w:t>
      </w:r>
      <w:r w:rsidRPr="00D86F5A">
        <w:rPr>
          <w:rFonts w:eastAsia="Calibri"/>
          <w:b/>
          <w:iCs/>
          <w:highlight w:val="cyan"/>
          <w:u w:val="single"/>
          <w:bdr w:val="single" w:sz="8" w:space="0" w:color="auto"/>
        </w:rPr>
        <w:t>low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5C62456E" w14:textId="77777777" w:rsidR="00BA38B2" w:rsidRPr="00D86F5A" w:rsidRDefault="00BA38B2" w:rsidP="00BA38B2">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410E671A" w14:textId="77777777" w:rsidR="00BA38B2" w:rsidRPr="00D86F5A" w:rsidRDefault="00BA38B2" w:rsidP="00BA38B2">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609617A0" w14:textId="77777777" w:rsidR="00BA38B2" w:rsidRPr="00D86F5A" w:rsidRDefault="00BA38B2" w:rsidP="00BA38B2">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79154464" w14:textId="77777777" w:rsidR="00BA38B2" w:rsidRPr="00D86F5A" w:rsidRDefault="00BA38B2" w:rsidP="00BA38B2">
      <w:pPr>
        <w:rPr>
          <w:rFonts w:eastAsia="Calibri"/>
          <w:sz w:val="16"/>
        </w:rPr>
      </w:pPr>
      <w:r w:rsidRPr="00D86F5A">
        <w:rPr>
          <w:rFonts w:eastAsia="Calibri"/>
          <w:sz w:val="16"/>
        </w:rPr>
        <w:t xml:space="preserve">It’s a slightly different story </w:t>
      </w:r>
      <w:r w:rsidRPr="00D86F5A">
        <w:rPr>
          <w:rFonts w:eastAsia="Calibri"/>
          <w:highlight w:val="cyan"/>
          <w:u w:val="single"/>
        </w:rPr>
        <w:t>with</w:t>
      </w:r>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actually</w:t>
      </w:r>
      <w:r w:rsidRPr="00D86F5A">
        <w:rPr>
          <w:rFonts w:eastAsia="Calibri"/>
          <w:sz w:val="16"/>
        </w:rPr>
        <w:t xml:space="preserve"> </w:t>
      </w:r>
      <w:r w:rsidRPr="00D86F5A">
        <w:rPr>
          <w:rFonts w:eastAsia="Calibri"/>
          <w:b/>
          <w:iCs/>
          <w:highlight w:val="cyan"/>
          <w:u w:val="single"/>
          <w:bdr w:val="single" w:sz="8" w:space="0" w:color="auto"/>
        </w:rPr>
        <w:t>declined</w:t>
      </w:r>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3FEDA66A" w14:textId="77777777" w:rsidR="00BA38B2" w:rsidRPr="00D86F5A" w:rsidRDefault="00BA38B2" w:rsidP="00BA38B2">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1B16148A" w14:textId="77777777" w:rsidR="00BA38B2" w:rsidRPr="00D86F5A" w:rsidRDefault="00BA38B2" w:rsidP="00BA38B2">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391EB86B" w14:textId="77777777" w:rsidR="00BA38B2" w:rsidRPr="00D86F5A" w:rsidRDefault="00BA38B2" w:rsidP="00BA38B2">
      <w:pPr>
        <w:rPr>
          <w:rFonts w:eastAsia="Calibri"/>
          <w:sz w:val="16"/>
        </w:rPr>
      </w:pPr>
      <w:r w:rsidRPr="00D86F5A">
        <w:rPr>
          <w:rFonts w:eastAsia="Calibri"/>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6A95A2E1" w14:textId="77777777" w:rsidR="00BA38B2" w:rsidRPr="00D86F5A" w:rsidRDefault="00BA38B2" w:rsidP="00BA38B2">
      <w:pPr>
        <w:rPr>
          <w:rFonts w:eastAsia="Calibri"/>
          <w:sz w:val="16"/>
        </w:rPr>
      </w:pPr>
      <w:r w:rsidRPr="00D86F5A">
        <w:rPr>
          <w:rFonts w:eastAsia="Calibri"/>
          <w:sz w:val="16"/>
        </w:rPr>
        <w:t>For the poor countries, it was primarily grains and staples.</w:t>
      </w:r>
    </w:p>
    <w:p w14:paraId="099692EB" w14:textId="77777777" w:rsidR="00BA38B2" w:rsidRPr="00D86F5A" w:rsidRDefault="00BA38B2" w:rsidP="00BA38B2">
      <w:pPr>
        <w:rPr>
          <w:rFonts w:eastAsia="Calibri"/>
          <w:sz w:val="16"/>
        </w:rPr>
      </w:pPr>
      <w:r w:rsidRPr="00D86F5A">
        <w:rPr>
          <w:rFonts w:eastAsia="Calibri"/>
          <w:sz w:val="16"/>
        </w:rPr>
        <w:t>Today, most agricultural exports from the United States go to countries whose citizens can afford to pay for them.</w:t>
      </w:r>
    </w:p>
    <w:p w14:paraId="708EFA8A" w14:textId="77777777" w:rsidR="00BA38B2" w:rsidRPr="00D86F5A" w:rsidRDefault="00BA38B2" w:rsidP="00BA38B2">
      <w:pPr>
        <w:rPr>
          <w:rFonts w:eastAsia="Calibri"/>
          <w:sz w:val="16"/>
        </w:rPr>
      </w:pPr>
      <w:r w:rsidRPr="00D86F5A">
        <w:rPr>
          <w:rFonts w:eastAsia="Calibri"/>
          <w:sz w:val="16"/>
        </w:rPr>
        <w:t>Meat and dairy products, along with animal feed, accounted for 50 percent of all U.S. agriculture exports to the top 20 destinations in 2015. … Just seven products accounted for $35.6 billion of total agricultural export value in 2015. Soybeans and soybean meal alone made up 18 percent ($21.1 billion) of total exports. …</w:t>
      </w:r>
    </w:p>
    <w:p w14:paraId="382E70AD" w14:textId="77777777" w:rsidR="00BA38B2" w:rsidRPr="00D86F5A" w:rsidRDefault="00BA38B2" w:rsidP="00BA38B2">
      <w:pPr>
        <w:rPr>
          <w:rFonts w:eastAsia="Calibri"/>
          <w:sz w:val="16"/>
        </w:rPr>
      </w:pPr>
      <w:r w:rsidRPr="00D86F5A">
        <w:rPr>
          <w:rFonts w:eastAsia="Calibri"/>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68A57017" w14:textId="77777777" w:rsidR="00BA38B2" w:rsidRPr="00DC0AF3" w:rsidRDefault="00BA38B2" w:rsidP="00BA38B2"/>
    <w:p w14:paraId="2DCA1AFE" w14:textId="77777777" w:rsidR="00BA38B2" w:rsidRDefault="00BA38B2" w:rsidP="00BA38B2">
      <w:pPr>
        <w:pStyle w:val="Heading2"/>
        <w:rPr>
          <w:rFonts w:eastAsia="Times New Roman"/>
        </w:rPr>
      </w:pPr>
      <w:r>
        <w:rPr>
          <w:rFonts w:eastAsia="Times New Roman"/>
        </w:rPr>
        <w:t>Solvency</w:t>
      </w:r>
    </w:p>
    <w:p w14:paraId="3D7A46AF" w14:textId="77777777" w:rsidR="00BA38B2" w:rsidRPr="00667FFE" w:rsidRDefault="00BA38B2" w:rsidP="00BA38B2">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AT</w:t>
      </w:r>
      <w:r>
        <w:rPr>
          <w:rFonts w:eastAsia="Times New Roman" w:cs="Times New Roman"/>
          <w:b/>
          <w:sz w:val="32"/>
          <w:szCs w:val="24"/>
          <w:u w:val="single"/>
        </w:rPr>
        <w:t>: Plan Bans X---1NC</w:t>
      </w:r>
    </w:p>
    <w:p w14:paraId="16F67B32" w14:textId="77777777" w:rsidR="00BA38B2" w:rsidRPr="00667FFE" w:rsidRDefault="00BA38B2" w:rsidP="00BA38B2">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08E0FBEB" w14:textId="77777777" w:rsidR="00BA38B2" w:rsidRPr="00667FFE" w:rsidRDefault="00BA38B2" w:rsidP="00BA38B2">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3A2D162D" w14:textId="77777777" w:rsidR="00BA38B2" w:rsidRPr="00667FFE" w:rsidRDefault="00BA38B2" w:rsidP="00BA38B2">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6EB891D7" w14:textId="77777777" w:rsidR="00BA38B2" w:rsidRDefault="00BA38B2" w:rsidP="00BA38B2">
      <w:pPr>
        <w:pStyle w:val="Heading3"/>
      </w:pPr>
      <w:r>
        <w:t>Union Busting---Rights Fail + “Good Faith”</w:t>
      </w:r>
    </w:p>
    <w:p w14:paraId="39BFC89C" w14:textId="77777777" w:rsidR="00BA38B2" w:rsidRDefault="00BA38B2" w:rsidP="00BA38B2">
      <w:pPr>
        <w:pStyle w:val="Heading4"/>
      </w:pPr>
      <w:r>
        <w:t xml:space="preserve">“Rights” fail. Employer intransigence </w:t>
      </w:r>
      <w:r w:rsidRPr="00242C13">
        <w:rPr>
          <w:u w:val="single"/>
        </w:rPr>
        <w:t>and</w:t>
      </w:r>
      <w:r>
        <w:t xml:space="preserve"> ineffective remedies prevent organizing and bargaining.</w:t>
      </w:r>
    </w:p>
    <w:p w14:paraId="0D7FEAE8" w14:textId="77777777" w:rsidR="00BA38B2" w:rsidRPr="00303E74" w:rsidRDefault="00BA38B2" w:rsidP="00BA38B2">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7F637EC6" w14:textId="77777777" w:rsidR="00BA38B2" w:rsidRDefault="00BA38B2" w:rsidP="00BA38B2">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2703707C" w14:textId="77777777" w:rsidR="00BA38B2" w:rsidRDefault="00BA38B2" w:rsidP="00BA38B2">
      <w:pPr>
        <w:pStyle w:val="Heading4"/>
      </w:pPr>
      <w:r>
        <w:t>Here's dozens of actions corporations take to bust unions</w:t>
      </w:r>
    </w:p>
    <w:p w14:paraId="49FF16F1" w14:textId="77777777" w:rsidR="00BA38B2" w:rsidRPr="004D1DED" w:rsidRDefault="00BA38B2" w:rsidP="00BA38B2">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5A2009D8" w14:textId="77777777" w:rsidR="00BA38B2" w:rsidRPr="00274095" w:rsidRDefault="00BA38B2" w:rsidP="00BA38B2">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1A268BB2" w14:textId="77777777" w:rsidR="00BA38B2" w:rsidRPr="00274095" w:rsidRDefault="00BA38B2" w:rsidP="00BA38B2">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53C9F88A" w14:textId="77777777" w:rsidR="00BA38B2" w:rsidRPr="00274095" w:rsidRDefault="00BA38B2" w:rsidP="00BA38B2">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0650ADEA" w14:textId="77777777" w:rsidR="00BA38B2" w:rsidRPr="00274095" w:rsidRDefault="00BA38B2" w:rsidP="00BA38B2">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602C8D13" w14:textId="77777777" w:rsidR="00BA38B2" w:rsidRPr="00274095" w:rsidRDefault="00BA38B2" w:rsidP="00BA38B2">
      <w:pPr>
        <w:rPr>
          <w:sz w:val="14"/>
        </w:rPr>
      </w:pPr>
      <w:r w:rsidRPr="00274095">
        <w:rPr>
          <w:sz w:val="14"/>
        </w:rPr>
        <w:t>Threatening to close unionized facilities;</w:t>
      </w:r>
    </w:p>
    <w:p w14:paraId="282CEC0B" w14:textId="77777777" w:rsidR="00BA38B2" w:rsidRPr="00274095" w:rsidRDefault="00BA38B2" w:rsidP="00BA38B2">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5E68292D" w14:textId="77777777" w:rsidR="00BA38B2" w:rsidRPr="00274095" w:rsidRDefault="00BA38B2" w:rsidP="00BA38B2">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5D00929D" w14:textId="77777777" w:rsidR="00BA38B2" w:rsidRPr="00274095" w:rsidRDefault="00BA38B2" w:rsidP="00BA38B2">
      <w:pPr>
        <w:rPr>
          <w:sz w:val="14"/>
        </w:rPr>
      </w:pPr>
      <w:r w:rsidRPr="00274095">
        <w:rPr>
          <w:sz w:val="14"/>
        </w:rPr>
        <w:t>Using disciplinary procedures to target union activists in order to terminate them or force them to quit;</w:t>
      </w:r>
    </w:p>
    <w:p w14:paraId="7A05871E" w14:textId="77777777" w:rsidR="00BA38B2" w:rsidRPr="00274095" w:rsidRDefault="00BA38B2" w:rsidP="00BA38B2">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411D944B" w14:textId="77777777" w:rsidR="00BA38B2" w:rsidRPr="00274095" w:rsidRDefault="00BA38B2" w:rsidP="00BA38B2">
      <w:pPr>
        <w:rPr>
          <w:sz w:val="14"/>
        </w:rPr>
      </w:pPr>
      <w:r w:rsidRPr="00274095">
        <w:rPr>
          <w:sz w:val="14"/>
        </w:rPr>
        <w:t>Promising workers rewards if they oppose unionization;</w:t>
      </w:r>
    </w:p>
    <w:p w14:paraId="26CEC79B" w14:textId="77777777" w:rsidR="00BA38B2" w:rsidRPr="00274095" w:rsidRDefault="00BA38B2" w:rsidP="00BA38B2">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65CC4E49" w14:textId="77777777" w:rsidR="00BA38B2" w:rsidRPr="00274095" w:rsidRDefault="00BA38B2" w:rsidP="00BA38B2">
      <w:pPr>
        <w:rPr>
          <w:sz w:val="14"/>
        </w:rPr>
      </w:pPr>
      <w:r w:rsidRPr="00274095">
        <w:rPr>
          <w:sz w:val="14"/>
        </w:rPr>
        <w:t>Rigidly enforcing previously unenforced personnel policies to discipline union supporters;</w:t>
      </w:r>
    </w:p>
    <w:p w14:paraId="69E44393" w14:textId="77777777" w:rsidR="00BA38B2" w:rsidRPr="00274095" w:rsidRDefault="00BA38B2" w:rsidP="00BA38B2">
      <w:pPr>
        <w:rPr>
          <w:sz w:val="14"/>
        </w:rPr>
      </w:pPr>
      <w:r w:rsidRPr="00274095">
        <w:rPr>
          <w:sz w:val="14"/>
        </w:rPr>
        <w:t>Targeting workers who are the most fearful of management pressure with anti-union propaganda;</w:t>
      </w:r>
    </w:p>
    <w:p w14:paraId="75013E4F" w14:textId="77777777" w:rsidR="00BA38B2" w:rsidRPr="00274095" w:rsidRDefault="00BA38B2" w:rsidP="00BA38B2">
      <w:pPr>
        <w:rPr>
          <w:sz w:val="14"/>
        </w:rPr>
      </w:pPr>
      <w:r w:rsidRPr="00274095">
        <w:rPr>
          <w:sz w:val="14"/>
        </w:rPr>
        <w:t>Using stalling and delaying tactics during first contract negotiations;</w:t>
      </w:r>
    </w:p>
    <w:p w14:paraId="4BC049B8" w14:textId="77777777" w:rsidR="00BA38B2" w:rsidRPr="00274095" w:rsidRDefault="00BA38B2" w:rsidP="00BA38B2">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2AD8FCC6" w14:textId="77777777" w:rsidR="00BA38B2" w:rsidRPr="00274095" w:rsidRDefault="00BA38B2" w:rsidP="00BA38B2">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6166051B" w14:textId="77777777" w:rsidR="00BA38B2" w:rsidRPr="00274095" w:rsidRDefault="00BA38B2" w:rsidP="00BA38B2">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21DEBA19" w14:textId="77777777" w:rsidR="00BA38B2" w:rsidRPr="00274095" w:rsidRDefault="00BA38B2" w:rsidP="00BA38B2">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78960A06" w14:textId="77777777" w:rsidR="00BA38B2" w:rsidRPr="00274095" w:rsidRDefault="00BA38B2" w:rsidP="00BA38B2">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F0B8A2E" w14:textId="77777777" w:rsidR="00BA38B2" w:rsidRPr="00274095" w:rsidRDefault="00BA38B2" w:rsidP="00BA38B2">
      <w:pPr>
        <w:rPr>
          <w:sz w:val="14"/>
        </w:rPr>
      </w:pPr>
      <w:bookmarkStart w:id="2" w:name="epi-toc-2"/>
      <w:bookmarkEnd w:id="2"/>
      <w:r w:rsidRPr="00274095">
        <w:rPr>
          <w:sz w:val="14"/>
        </w:rPr>
        <w:t>These tactics create a climate of fear and intimidation around worker organizing</w:t>
      </w:r>
    </w:p>
    <w:p w14:paraId="68C0E63E" w14:textId="77777777" w:rsidR="00BA38B2" w:rsidRPr="00274095" w:rsidRDefault="00BA38B2" w:rsidP="00BA38B2">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4B4DC911" w14:textId="77777777" w:rsidR="00BA38B2" w:rsidRPr="00274095" w:rsidRDefault="00BA38B2" w:rsidP="00BA38B2">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2276446" w14:textId="77777777" w:rsidR="00BA38B2" w:rsidRPr="00274095" w:rsidRDefault="00BA38B2" w:rsidP="00BA38B2">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3C3E95C4" w14:textId="77777777" w:rsidR="00BA38B2" w:rsidRPr="00274095" w:rsidRDefault="00BA38B2" w:rsidP="00BA38B2">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48044CDB" w14:textId="77777777" w:rsidR="00BA38B2" w:rsidRPr="00FC1AC2" w:rsidRDefault="00BA38B2" w:rsidP="00BA38B2"/>
    <w:p w14:paraId="6805576E" w14:textId="77777777" w:rsidR="00BA38B2" w:rsidRPr="004622F7" w:rsidRDefault="00BA38B2" w:rsidP="00BA38B2"/>
    <w:p w14:paraId="698FED50" w14:textId="77777777" w:rsidR="00BA38B2" w:rsidRDefault="00BA38B2" w:rsidP="00BA38B2">
      <w:pPr>
        <w:pStyle w:val="Heading1"/>
      </w:pPr>
      <w:r>
        <w:t>2NC---NU Round 3 v Harvard AB</w:t>
      </w:r>
    </w:p>
    <w:p w14:paraId="52BCACD5" w14:textId="77777777" w:rsidR="00BA38B2" w:rsidRDefault="00BA38B2" w:rsidP="00BA38B2">
      <w:pPr>
        <w:pStyle w:val="Heading2"/>
      </w:pPr>
      <w:r>
        <w:t>CP---Ban</w:t>
      </w:r>
    </w:p>
    <w:p w14:paraId="38C0A476" w14:textId="77777777" w:rsidR="00BA38B2" w:rsidRDefault="00BA38B2" w:rsidP="00BA38B2">
      <w:pPr>
        <w:pStyle w:val="Heading3"/>
      </w:pPr>
      <w:r>
        <w:rPr>
          <w:rFonts w:cs="Times New Roman"/>
        </w:rPr>
        <w:t>Solvency---</w:t>
      </w:r>
      <w:r>
        <w:t>Overview---2NC</w:t>
      </w:r>
    </w:p>
    <w:p w14:paraId="36F52FDD" w14:textId="77777777" w:rsidR="00BA38B2" w:rsidRPr="00AA59DF" w:rsidRDefault="00BA38B2" w:rsidP="00BA38B2">
      <w:pPr>
        <w:pStyle w:val="Heading4"/>
      </w:pPr>
      <w:r>
        <w:t>The counterplan’s sub-federal approach solves best:</w:t>
      </w:r>
    </w:p>
    <w:p w14:paraId="7739F82A" w14:textId="77777777" w:rsidR="00BA38B2" w:rsidRPr="0058418F" w:rsidRDefault="00BA38B2" w:rsidP="00BA38B2">
      <w:pPr>
        <w:pStyle w:val="Heading4"/>
        <w:rPr>
          <w:rFonts w:cs="Times New Roman"/>
        </w:rPr>
      </w:pPr>
      <w:bookmarkStart w:id="3" w:name="_Hlk206221197"/>
      <w:r>
        <w:rPr>
          <w:rFonts w:cs="Times New Roman"/>
        </w:rPr>
        <w:t xml:space="preserve">A---Optimized follow-on. </w:t>
      </w:r>
      <w:r w:rsidRPr="0058418F">
        <w:rPr>
          <w:rFonts w:cs="Times New Roman"/>
        </w:rPr>
        <w:t xml:space="preserve">The FG takes the </w:t>
      </w:r>
      <w:r w:rsidRPr="0058418F">
        <w:rPr>
          <w:rFonts w:cs="Times New Roman"/>
          <w:u w:val="single"/>
        </w:rPr>
        <w:t>best parts</w:t>
      </w:r>
      <w:r w:rsidRPr="0058418F">
        <w:rPr>
          <w:rFonts w:cs="Times New Roman"/>
        </w:rPr>
        <w:t xml:space="preserve"> of state innovation and </w:t>
      </w:r>
      <w:r w:rsidRPr="0058418F">
        <w:rPr>
          <w:rFonts w:cs="Times New Roman"/>
          <w:u w:val="single"/>
        </w:rPr>
        <w:t>follows on</w:t>
      </w:r>
      <w:r w:rsidRPr="0058418F">
        <w:rPr>
          <w:rFonts w:cs="Times New Roman"/>
        </w:rPr>
        <w:t xml:space="preserve"> after proof of concept</w:t>
      </w:r>
    </w:p>
    <w:p w14:paraId="05F25D05" w14:textId="77777777" w:rsidR="00BA38B2" w:rsidRPr="0058418F" w:rsidRDefault="00BA38B2" w:rsidP="00BA38B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3DE742BD" w14:textId="77777777" w:rsidR="00BA38B2" w:rsidRPr="0058418F" w:rsidRDefault="00BA38B2" w:rsidP="00BA38B2">
      <w:pPr>
        <w:rPr>
          <w:sz w:val="16"/>
        </w:rPr>
      </w:pPr>
      <w:r w:rsidRPr="00B84228">
        <w:rPr>
          <w:rStyle w:val="StyleUnderline"/>
          <w:highlight w:val="cyan"/>
        </w:rPr>
        <w:t>State</w:t>
      </w:r>
      <w:r w:rsidRPr="0058418F">
        <w:rPr>
          <w:rStyle w:val="StyleUnderline"/>
        </w:rPr>
        <w:t xml:space="preserve"> and local action has been </w:t>
      </w:r>
      <w:r w:rsidRPr="0058418F">
        <w:rPr>
          <w:rStyle w:val="Emphasis"/>
        </w:rPr>
        <w:t>critical</w:t>
      </w:r>
      <w:r w:rsidRPr="0058418F">
        <w:rPr>
          <w:rStyle w:val="StyleUnderline"/>
        </w:rPr>
        <w:t xml:space="preserve"> for safeguarding </w:t>
      </w:r>
      <w:r w:rsidRPr="00B84228">
        <w:rPr>
          <w:rStyle w:val="StyleUnderline"/>
          <w:highlight w:val="cyan"/>
        </w:rPr>
        <w:t>workers' rights</w:t>
      </w:r>
      <w:r w:rsidRPr="0058418F">
        <w:rPr>
          <w:sz w:val="16"/>
        </w:rPr>
        <w:t xml:space="preserve"> during this challenging time. However, </w:t>
      </w:r>
      <w:r w:rsidRPr="0058418F">
        <w:rPr>
          <w:rStyle w:val="StyleUnderline"/>
        </w:rPr>
        <w:t>this action at the state and local level can and should continue</w:t>
      </w:r>
      <w:r w:rsidRPr="0058418F">
        <w:rPr>
          <w:sz w:val="16"/>
        </w:rPr>
        <w:t xml:space="preserve"> even in light of the Biden administration's welcome pro-worker approach. Sustained and even increased momentum among states and localities is important, for various reasons.</w:t>
      </w:r>
    </w:p>
    <w:p w14:paraId="6BF80FCB" w14:textId="77777777" w:rsidR="00BA38B2" w:rsidRDefault="00BA38B2" w:rsidP="00BA38B2">
      <w:pPr>
        <w:rPr>
          <w:sz w:val="16"/>
        </w:rPr>
      </w:pPr>
      <w:r w:rsidRPr="0058418F">
        <w:rPr>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58418F">
        <w:rPr>
          <w:rStyle w:val="Emphasis"/>
        </w:rPr>
        <w:t>state</w:t>
      </w:r>
      <w:r w:rsidRPr="0058418F">
        <w:rPr>
          <w:sz w:val="16"/>
        </w:rPr>
        <w:t xml:space="preserve">s (and now localities too) serving as </w:t>
      </w:r>
      <w:r w:rsidRPr="00B84228">
        <w:rPr>
          <w:rStyle w:val="Emphasis"/>
          <w:highlight w:val="cyan"/>
        </w:rPr>
        <w:t>laboratories of democracy</w:t>
      </w:r>
      <w:r w:rsidRPr="0058418F">
        <w:rPr>
          <w:sz w:val="16"/>
        </w:rPr>
        <w:t xml:space="preserve"> </w:t>
      </w:r>
      <w:r w:rsidRPr="0058418F">
        <w:rPr>
          <w:rStyle w:val="StyleUnderline"/>
        </w:rPr>
        <w:t xml:space="preserve">has </w:t>
      </w:r>
      <w:r w:rsidRPr="00B84228">
        <w:rPr>
          <w:rStyle w:val="Emphasis"/>
          <w:highlight w:val="cyan"/>
        </w:rPr>
        <w:t>allow</w:t>
      </w:r>
      <w:r w:rsidRPr="0058418F">
        <w:rPr>
          <w:rStyle w:val="StyleUnderline"/>
        </w:rPr>
        <w:t xml:space="preserve">ed </w:t>
      </w:r>
      <w:r w:rsidRPr="00B84228">
        <w:rPr>
          <w:rStyle w:val="StyleUnderline"/>
          <w:highlight w:val="cyan"/>
        </w:rPr>
        <w:t>experimentation and advancement in</w:t>
      </w:r>
      <w:r w:rsidRPr="0058418F">
        <w:rPr>
          <w:rStyle w:val="StyleUnderline"/>
        </w:rPr>
        <w:t xml:space="preserve"> laws and rights in a number of areas, not least among them </w:t>
      </w:r>
      <w:r w:rsidRPr="00B84228">
        <w:rPr>
          <w:rStyle w:val="Emphasis"/>
          <w:highlight w:val="cyan"/>
        </w:rPr>
        <w:t>worker protection</w:t>
      </w:r>
      <w:r w:rsidRPr="0058418F">
        <w:rPr>
          <w:rStyle w:val="StyleUnderline"/>
        </w:rPr>
        <w:t xml:space="preserve"> laws</w:t>
      </w:r>
      <w:r w:rsidRPr="0058418F">
        <w:rPr>
          <w:sz w:val="16"/>
        </w:rPr>
        <w:t xml:space="preserve">. </w:t>
      </w:r>
      <w:r w:rsidRPr="00B84228">
        <w:rPr>
          <w:rStyle w:val="StyleUnderline"/>
          <w:highlight w:val="cyan"/>
        </w:rPr>
        <w:t>Paid sick days and</w:t>
      </w:r>
      <w:r w:rsidRPr="0058418F">
        <w:rPr>
          <w:rStyle w:val="StyleUnderline"/>
        </w:rPr>
        <w:t xml:space="preserve"> paid </w:t>
      </w:r>
      <w:r w:rsidRPr="00B84228">
        <w:rPr>
          <w:rStyle w:val="StyleUnderline"/>
          <w:highlight w:val="cyan"/>
        </w:rPr>
        <w:t>family leave</w:t>
      </w:r>
      <w:r w:rsidRPr="0058418F">
        <w:rPr>
          <w:rStyle w:val="StyleUnderline"/>
        </w:rPr>
        <w:t xml:space="preserve"> are both examples of this phenomenon: paid sick days began in one city, and paid family and medical leave </w:t>
      </w:r>
      <w:r w:rsidRPr="00B84228">
        <w:rPr>
          <w:rStyle w:val="Emphasis"/>
          <w:highlight w:val="cyan"/>
        </w:rPr>
        <w:t>began in one</w:t>
      </w:r>
      <w:r w:rsidRPr="0058418F">
        <w:rPr>
          <w:rStyle w:val="Emphasis"/>
        </w:rPr>
        <w:t xml:space="preserve"> </w:t>
      </w:r>
      <w:r w:rsidRPr="00B84228">
        <w:rPr>
          <w:rStyle w:val="Emphasis"/>
          <w:highlight w:val="cyan"/>
        </w:rPr>
        <w:t>state</w:t>
      </w:r>
      <w:r w:rsidRPr="0058418F">
        <w:rPr>
          <w:sz w:val="16"/>
        </w:rPr>
        <w:t xml:space="preserve">, </w:t>
      </w:r>
      <w:r w:rsidRPr="00B84228">
        <w:rPr>
          <w:rStyle w:val="StyleUnderline"/>
          <w:highlight w:val="cyan"/>
        </w:rPr>
        <w:t>but</w:t>
      </w:r>
      <w:r w:rsidRPr="0058418F">
        <w:rPr>
          <w:rStyle w:val="StyleUnderline"/>
        </w:rPr>
        <w:t xml:space="preserve"> both have </w:t>
      </w:r>
      <w:r w:rsidRPr="00B84228">
        <w:rPr>
          <w:rStyle w:val="StyleUnderline"/>
          <w:highlight w:val="cyan"/>
        </w:rPr>
        <w:t>now</w:t>
      </w:r>
      <w:r w:rsidRPr="0058418F">
        <w:rPr>
          <w:rStyle w:val="StyleUnderline"/>
        </w:rPr>
        <w:t xml:space="preserve"> grown to </w:t>
      </w:r>
      <w:r w:rsidRPr="00B84228">
        <w:rPr>
          <w:rStyle w:val="StyleUnderline"/>
          <w:highlight w:val="cyan"/>
        </w:rPr>
        <w:t>cover millions</w:t>
      </w:r>
      <w:r w:rsidRPr="0058418F">
        <w:rPr>
          <w:rStyle w:val="StyleUnderline"/>
        </w:rPr>
        <w:t xml:space="preserve"> of workers</w:t>
      </w:r>
      <w:r w:rsidRPr="0058418F">
        <w:rPr>
          <w:sz w:val="16"/>
        </w:rPr>
        <w:t xml:space="preserve"> nationwide in a number of different places. </w:t>
      </w:r>
      <w:r w:rsidRPr="00B84228">
        <w:rPr>
          <w:rStyle w:val="StyleUnderline"/>
          <w:highlight w:val="cyan"/>
        </w:rPr>
        <w:t>With</w:t>
      </w:r>
      <w:r w:rsidRPr="0058418F">
        <w:rPr>
          <w:rStyle w:val="StyleUnderline"/>
        </w:rPr>
        <w:t xml:space="preserve"> years of </w:t>
      </w:r>
      <w:r w:rsidRPr="00B84228">
        <w:rPr>
          <w:rStyle w:val="Emphasis"/>
          <w:highlight w:val="cyan"/>
        </w:rPr>
        <w:t>ev</w:t>
      </w:r>
      <w:r w:rsidRPr="0058418F">
        <w:rPr>
          <w:rStyle w:val="StyleUnderline"/>
        </w:rPr>
        <w:t xml:space="preserve">idence </w:t>
      </w:r>
      <w:r w:rsidRPr="00B84228">
        <w:rPr>
          <w:rStyle w:val="StyleUnderline"/>
          <w:highlight w:val="cyan"/>
        </w:rPr>
        <w:t>from multiple jurisdictions</w:t>
      </w:r>
      <w:r w:rsidRPr="0058418F">
        <w:rPr>
          <w:rStyle w:val="StyleUnderline"/>
        </w:rPr>
        <w:t xml:space="preserve"> </w:t>
      </w:r>
      <w:r w:rsidRPr="00B84228">
        <w:rPr>
          <w:rStyle w:val="StyleUnderline"/>
          <w:highlight w:val="cyan"/>
        </w:rPr>
        <w:t>of</w:t>
      </w:r>
      <w:r w:rsidRPr="0058418F">
        <w:rPr>
          <w:rStyle w:val="StyleUnderline"/>
        </w:rPr>
        <w:t xml:space="preserve"> their </w:t>
      </w:r>
      <w:r w:rsidRPr="00B84228">
        <w:rPr>
          <w:rStyle w:val="StyleUnderline"/>
          <w:highlight w:val="cyan"/>
        </w:rPr>
        <w:t>feasibility</w:t>
      </w:r>
      <w:r w:rsidRPr="0058418F">
        <w:rPr>
          <w:rStyle w:val="StyleUnderline"/>
        </w:rPr>
        <w:t xml:space="preserve">, </w:t>
      </w:r>
      <w:r w:rsidRPr="00B84228">
        <w:rPr>
          <w:rStyle w:val="StyleUnderline"/>
          <w:highlight w:val="cyan"/>
        </w:rPr>
        <w:t>positive impact</w:t>
      </w:r>
      <w:r w:rsidRPr="0058418F">
        <w:rPr>
          <w:rStyle w:val="StyleUnderline"/>
        </w:rPr>
        <w:t xml:space="preserve"> for workers, </w:t>
      </w:r>
      <w:r w:rsidRPr="00B84228">
        <w:rPr>
          <w:rStyle w:val="StyleUnderline"/>
          <w:highlight w:val="cyan"/>
        </w:rPr>
        <w:t>and lack of harm</w:t>
      </w:r>
      <w:r w:rsidRPr="0058418F">
        <w:rPr>
          <w:rStyle w:val="StyleUnderline"/>
        </w:rPr>
        <w:t xml:space="preserve"> to employers</w:t>
      </w:r>
      <w:r w:rsidRPr="0058418F">
        <w:rPr>
          <w:sz w:val="16"/>
        </w:rPr>
        <w:t xml:space="preserve">, 222 </w:t>
      </w:r>
      <w:r w:rsidRPr="00B84228">
        <w:rPr>
          <w:rStyle w:val="StyleUnderline"/>
          <w:highlight w:val="cyan"/>
        </w:rPr>
        <w:t>national consensus has grown that these laws should be passed</w:t>
      </w:r>
      <w:r w:rsidRPr="0058418F">
        <w:rPr>
          <w:rStyle w:val="StyleUnderline"/>
        </w:rPr>
        <w:t xml:space="preserve"> </w:t>
      </w:r>
      <w:r w:rsidRPr="00B84228">
        <w:rPr>
          <w:rStyle w:val="StyleUnderline"/>
          <w:highlight w:val="cyan"/>
        </w:rPr>
        <w:t>at the federal level</w:t>
      </w:r>
      <w:r w:rsidRPr="0058418F">
        <w:rPr>
          <w:sz w:val="16"/>
        </w:rPr>
        <w:t xml:space="preserve">, 223 </w:t>
      </w:r>
      <w:r w:rsidRPr="00B84228">
        <w:rPr>
          <w:rStyle w:val="StyleUnderline"/>
          <w:highlight w:val="cyan"/>
        </w:rPr>
        <w:t>with conservatives agreeing</w:t>
      </w:r>
      <w:r w:rsidRPr="0058418F">
        <w:rPr>
          <w:sz w:val="16"/>
        </w:rPr>
        <w:t xml:space="preserve"> to the concept of at least paid parental leave, even though their proposals are generally lackluster. 224 </w:t>
      </w:r>
      <w:r w:rsidRPr="00B84228">
        <w:rPr>
          <w:rStyle w:val="StyleUnderline"/>
          <w:highlight w:val="cyan"/>
        </w:rPr>
        <w:t>Creativity in state</w:t>
      </w:r>
      <w:r w:rsidRPr="0058418F">
        <w:rPr>
          <w:rStyle w:val="StyleUnderline"/>
        </w:rPr>
        <w:t xml:space="preserve"> </w:t>
      </w:r>
      <w:r w:rsidRPr="00B84228">
        <w:rPr>
          <w:rStyle w:val="StyleUnderline"/>
          <w:highlight w:val="cyan"/>
        </w:rPr>
        <w:t>and local</w:t>
      </w:r>
      <w:r w:rsidRPr="0058418F">
        <w:rPr>
          <w:rStyle w:val="StyleUnderline"/>
        </w:rPr>
        <w:t xml:space="preserve"> worker </w:t>
      </w:r>
      <w:r w:rsidRPr="00B84228">
        <w:rPr>
          <w:rStyle w:val="StyleUnderline"/>
          <w:highlight w:val="cyan"/>
        </w:rPr>
        <w:t>protection</w:t>
      </w:r>
      <w:r w:rsidRPr="0058418F">
        <w:rPr>
          <w:rStyle w:val="StyleUnderline"/>
        </w:rPr>
        <w:t xml:space="preserve"> legislation </w:t>
      </w:r>
      <w:r w:rsidRPr="00B84228">
        <w:rPr>
          <w:rStyle w:val="StyleUnderline"/>
          <w:highlight w:val="cyan"/>
        </w:rPr>
        <w:t>enables</w:t>
      </w:r>
      <w:r w:rsidRPr="0058418F">
        <w:rPr>
          <w:rStyle w:val="StyleUnderline"/>
        </w:rPr>
        <w:t xml:space="preserve"> the development </w:t>
      </w:r>
      <w:r w:rsidRPr="00B84228">
        <w:rPr>
          <w:rStyle w:val="StyleUnderline"/>
          <w:highlight w:val="cyan"/>
        </w:rPr>
        <w:t>of cutting-edge approaches that address new developments</w:t>
      </w:r>
      <w:r w:rsidRPr="0058418F">
        <w:rPr>
          <w:rStyle w:val="StyleUnderline"/>
        </w:rPr>
        <w:t xml:space="preserve"> in workplace challenges, </w:t>
      </w:r>
      <w:r w:rsidRPr="00B84228">
        <w:rPr>
          <w:rStyle w:val="StyleUnderline"/>
          <w:highlight w:val="cyan"/>
        </w:rPr>
        <w:t>including</w:t>
      </w:r>
      <w:r w:rsidRPr="0058418F">
        <w:rPr>
          <w:rStyle w:val="StyleUnderline"/>
        </w:rPr>
        <w:t xml:space="preserve"> those emerging from </w:t>
      </w:r>
      <w:r w:rsidRPr="00B84228">
        <w:rPr>
          <w:rStyle w:val="StyleUnderline"/>
          <w:highlight w:val="cyan"/>
        </w:rPr>
        <w:t>new business models or</w:t>
      </w:r>
      <w:r w:rsidRPr="0058418F">
        <w:rPr>
          <w:rStyle w:val="StyleUnderline"/>
        </w:rPr>
        <w:t xml:space="preserve"> from </w:t>
      </w:r>
      <w:r w:rsidRPr="00B84228">
        <w:rPr>
          <w:rStyle w:val="Emphasis"/>
          <w:highlight w:val="cyan"/>
        </w:rPr>
        <w:t>tech</w:t>
      </w:r>
      <w:r w:rsidRPr="0058418F">
        <w:rPr>
          <w:rStyle w:val="StyleUnderline"/>
        </w:rPr>
        <w:t xml:space="preserve">nological </w:t>
      </w:r>
      <w:r w:rsidRPr="00B84228">
        <w:rPr>
          <w:rStyle w:val="StyleUnderline"/>
          <w:highlight w:val="cyan"/>
        </w:rPr>
        <w:t>changes</w:t>
      </w:r>
      <w:r w:rsidRPr="0058418F">
        <w:rPr>
          <w:sz w:val="16"/>
        </w:rPr>
        <w:t xml:space="preserve">. </w:t>
      </w:r>
      <w:r w:rsidRPr="00B84228">
        <w:rPr>
          <w:rStyle w:val="Emphasis"/>
          <w:highlight w:val="cyan"/>
        </w:rPr>
        <w:t>States and localities</w:t>
      </w:r>
      <w:r w:rsidRPr="0058418F">
        <w:rPr>
          <w:rStyle w:val="Emphasis"/>
        </w:rPr>
        <w:t xml:space="preserve"> can </w:t>
      </w:r>
      <w:r w:rsidRPr="00B84228">
        <w:rPr>
          <w:rStyle w:val="Emphasis"/>
          <w:highlight w:val="cyan"/>
        </w:rPr>
        <w:t>test policies that are not yet within the Overton window of the national conversation</w:t>
      </w:r>
      <w:r w:rsidRPr="0058418F">
        <w:rPr>
          <w:sz w:val="16"/>
        </w:rPr>
        <w:t xml:space="preserve">, on which there is not yet a national consensus. Even in prior eras with worker-friendly leaders at the federal level, </w:t>
      </w:r>
      <w:r w:rsidRPr="00B84228">
        <w:rPr>
          <w:rStyle w:val="Emphasis"/>
          <w:highlight w:val="cyan"/>
        </w:rPr>
        <w:t>states and localities</w:t>
      </w:r>
      <w:r w:rsidRPr="0058418F">
        <w:rPr>
          <w:sz w:val="16"/>
        </w:rPr>
        <w:t xml:space="preserve"> have often </w:t>
      </w:r>
      <w:r w:rsidRPr="00B84228">
        <w:rPr>
          <w:rStyle w:val="Emphasis"/>
          <w:highlight w:val="cyan"/>
        </w:rPr>
        <w:t>take</w:t>
      </w:r>
      <w:r w:rsidRPr="00B84228">
        <w:rPr>
          <w:sz w:val="16"/>
        </w:rPr>
        <w:t>n</w:t>
      </w:r>
      <w:r w:rsidRPr="0058418F">
        <w:rPr>
          <w:sz w:val="16"/>
        </w:rPr>
        <w:t xml:space="preserve"> </w:t>
      </w:r>
      <w:r w:rsidRPr="00B84228">
        <w:rPr>
          <w:rStyle w:val="Emphasis"/>
          <w:highlight w:val="cyan"/>
        </w:rPr>
        <w:t>the lead</w:t>
      </w:r>
      <w:r w:rsidRPr="0058418F">
        <w:rPr>
          <w:rStyle w:val="Emphasis"/>
        </w:rPr>
        <w:t xml:space="preserve"> </w:t>
      </w:r>
      <w:r w:rsidRPr="0058418F">
        <w:rPr>
          <w:sz w:val="16"/>
        </w:rPr>
        <w:t xml:space="preserve">on important workplace and other policy issues, </w:t>
      </w:r>
      <w:r w:rsidRPr="00B84228">
        <w:rPr>
          <w:rStyle w:val="Emphasis"/>
          <w:sz w:val="30"/>
          <w:szCs w:val="30"/>
          <w:highlight w:val="cyan"/>
        </w:rPr>
        <w:t>while the federal government later, with proof of concept, follows</w:t>
      </w:r>
      <w:r w:rsidRPr="0058418F">
        <w:rPr>
          <w:sz w:val="16"/>
        </w:rPr>
        <w:t>. 225</w:t>
      </w:r>
      <w:bookmarkEnd w:id="3"/>
    </w:p>
    <w:p w14:paraId="2682D55C" w14:textId="77777777" w:rsidR="00BA38B2" w:rsidRPr="00BD6DAD" w:rsidRDefault="00BA38B2" w:rsidP="00BA38B2">
      <w:pPr>
        <w:pStyle w:val="Heading4"/>
      </w:pPr>
      <w:r>
        <w:t>B---Speed.</w:t>
      </w:r>
    </w:p>
    <w:p w14:paraId="043FF295" w14:textId="77777777" w:rsidR="00BA38B2" w:rsidRPr="0058418F" w:rsidRDefault="00BA38B2" w:rsidP="00BA38B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2449EE89" w14:textId="77777777" w:rsidR="00BA38B2" w:rsidRPr="0058418F" w:rsidRDefault="00BA38B2" w:rsidP="00BA38B2">
      <w:r w:rsidRPr="009C7C05">
        <w:rPr>
          <w:rStyle w:val="Emphasis"/>
          <w:highlight w:val="cyan"/>
        </w:rPr>
        <w:t>A</w:t>
      </w:r>
      <w:r w:rsidRPr="0058418F">
        <w:rPr>
          <w:rStyle w:val="StyleUnderline"/>
        </w:rPr>
        <w:t xml:space="preserve">nother </w:t>
      </w:r>
      <w:r w:rsidRPr="009C7C05">
        <w:rPr>
          <w:rStyle w:val="StyleUnderline"/>
          <w:highlight w:val="cyan"/>
        </w:rPr>
        <w:t>benefit of state and local</w:t>
      </w:r>
      <w:r w:rsidRPr="009C7C05">
        <w:rPr>
          <w:rStyle w:val="StyleUnderline"/>
        </w:rPr>
        <w:t xml:space="preserve"> involvement in</w:t>
      </w:r>
      <w:r w:rsidRPr="0058418F">
        <w:rPr>
          <w:rStyle w:val="StyleUnderline"/>
        </w:rPr>
        <w:t xml:space="preserve"> </w:t>
      </w:r>
      <w:r w:rsidRPr="009C7C05">
        <w:rPr>
          <w:rStyle w:val="StyleUnderline"/>
          <w:highlight w:val="cyan"/>
        </w:rPr>
        <w:t>workers' rights is</w:t>
      </w:r>
      <w:r w:rsidRPr="0058418F">
        <w:rPr>
          <w:rStyle w:val="StyleUnderline"/>
        </w:rPr>
        <w:t xml:space="preserve"> their </w:t>
      </w:r>
      <w:r w:rsidRPr="009C7C05">
        <w:rPr>
          <w:rStyle w:val="Emphasis"/>
          <w:highlight w:val="cyan"/>
        </w:rPr>
        <w:t>closeness</w:t>
      </w:r>
      <w:r w:rsidRPr="009C7C05">
        <w:rPr>
          <w:rStyle w:val="StyleUnderline"/>
          <w:highlight w:val="cyan"/>
        </w:rPr>
        <w:t xml:space="preserve"> to</w:t>
      </w:r>
      <w:r w:rsidRPr="0058418F">
        <w:rPr>
          <w:rStyle w:val="StyleUnderline"/>
        </w:rPr>
        <w:t xml:space="preserve"> their </w:t>
      </w:r>
      <w:r w:rsidRPr="009C7C05">
        <w:rPr>
          <w:rStyle w:val="StyleUnderline"/>
          <w:highlight w:val="cyan"/>
        </w:rPr>
        <w:t>constituents</w:t>
      </w:r>
      <w:r w:rsidRPr="0058418F">
        <w:rPr>
          <w:rStyle w:val="StyleUnderline"/>
        </w:rPr>
        <w:t>: they can easily partner with local organizations</w:t>
      </w:r>
      <w:r w:rsidRPr="0058418F">
        <w:t xml:space="preserve">  [*90] </w:t>
      </w:r>
      <w:r w:rsidRPr="0058418F">
        <w:rPr>
          <w:rStyle w:val="StyleUnderline"/>
        </w:rPr>
        <w:t>and identify and address problems specific to their workforce and industries</w:t>
      </w:r>
      <w:r w:rsidRPr="0058418F">
        <w:t xml:space="preserve">; </w:t>
      </w:r>
      <w:r w:rsidRPr="009C7C05">
        <w:rPr>
          <w:rStyle w:val="StyleUnderline"/>
          <w:highlight w:val="cyan"/>
        </w:rPr>
        <w:t>they</w:t>
      </w:r>
      <w:r w:rsidRPr="0058418F">
        <w:rPr>
          <w:rStyle w:val="StyleUnderline"/>
        </w:rPr>
        <w:t xml:space="preserve"> can also </w:t>
      </w:r>
      <w:r w:rsidRPr="009C7C05">
        <w:rPr>
          <w:rStyle w:val="StyleUnderline"/>
          <w:highlight w:val="cyan"/>
        </w:rPr>
        <w:t>incorporate enforcement into other</w:t>
      </w:r>
      <w:r w:rsidRPr="0058418F">
        <w:rPr>
          <w:rStyle w:val="StyleUnderline"/>
        </w:rPr>
        <w:t xml:space="preserve"> state and local </w:t>
      </w:r>
      <w:r w:rsidRPr="009C7C05">
        <w:rPr>
          <w:rStyle w:val="StyleUnderline"/>
          <w:highlight w:val="cyan"/>
        </w:rPr>
        <w:t>functions</w:t>
      </w:r>
      <w:r w:rsidRPr="0058418F">
        <w:rPr>
          <w:rStyle w:val="StyleUnderline"/>
        </w:rPr>
        <w:t xml:space="preserve">, </w:t>
      </w:r>
      <w:r w:rsidRPr="009C7C05">
        <w:rPr>
          <w:rStyle w:val="StyleUnderline"/>
          <w:highlight w:val="cyan"/>
        </w:rPr>
        <w:t>like</w:t>
      </w:r>
      <w:r w:rsidRPr="0058418F">
        <w:rPr>
          <w:rStyle w:val="StyleUnderline"/>
        </w:rPr>
        <w:t xml:space="preserve"> granting of </w:t>
      </w:r>
      <w:r w:rsidRPr="009C7C05">
        <w:rPr>
          <w:rStyle w:val="StyleUnderline"/>
          <w:highlight w:val="cyan"/>
        </w:rPr>
        <w:t>licenses</w:t>
      </w:r>
      <w:r w:rsidRPr="0058418F">
        <w:t xml:space="preserve"> (or Santa Clara County's dining out app). </w:t>
      </w:r>
      <w:r w:rsidRPr="009C7C05">
        <w:rPr>
          <w:rStyle w:val="StyleUnderline"/>
          <w:highlight w:val="cyan"/>
        </w:rPr>
        <w:t>States and localities are</w:t>
      </w:r>
      <w:r w:rsidRPr="0058418F">
        <w:t xml:space="preserve"> also often </w:t>
      </w:r>
      <w:r w:rsidRPr="009C7C05">
        <w:rPr>
          <w:rStyle w:val="Emphasis"/>
          <w:highlight w:val="cyan"/>
        </w:rPr>
        <w:t>nimbler</w:t>
      </w:r>
      <w:r w:rsidRPr="0058418F">
        <w:t xml:space="preserve"> </w:t>
      </w:r>
      <w:r w:rsidRPr="009C7C05">
        <w:rPr>
          <w:rStyle w:val="StyleUnderline"/>
          <w:highlight w:val="cyan"/>
        </w:rPr>
        <w:t>than the</w:t>
      </w:r>
      <w:r w:rsidRPr="0058418F">
        <w:rPr>
          <w:rStyle w:val="StyleUnderline"/>
        </w:rPr>
        <w:t xml:space="preserve"> </w:t>
      </w:r>
      <w:r w:rsidRPr="009C7C05">
        <w:rPr>
          <w:rStyle w:val="Emphasis"/>
          <w:highlight w:val="cyan"/>
        </w:rPr>
        <w:t>f</w:t>
      </w:r>
      <w:r w:rsidRPr="0058418F">
        <w:rPr>
          <w:rStyle w:val="StyleUnderline"/>
        </w:rPr>
        <w:t xml:space="preserve">ederal </w:t>
      </w:r>
      <w:r w:rsidRPr="009C7C05">
        <w:rPr>
          <w:rStyle w:val="Emphasis"/>
          <w:highlight w:val="cyan"/>
        </w:rPr>
        <w:t>g</w:t>
      </w:r>
      <w:r w:rsidRPr="0058418F">
        <w:rPr>
          <w:rStyle w:val="StyleUnderline"/>
        </w:rPr>
        <w:t xml:space="preserve">overnment, with the ability to roll out new policies </w:t>
      </w:r>
      <w:r w:rsidRPr="009C7C05">
        <w:rPr>
          <w:rStyle w:val="Emphasis"/>
          <w:highlight w:val="cyan"/>
        </w:rPr>
        <w:t>more quick</w:t>
      </w:r>
      <w:r w:rsidRPr="0058418F">
        <w:rPr>
          <w:rStyle w:val="Emphasis"/>
        </w:rPr>
        <w:t>ly</w:t>
      </w:r>
      <w:r w:rsidRPr="0058418F">
        <w:rPr>
          <w:rStyle w:val="StyleUnderline"/>
        </w:rPr>
        <w:t xml:space="preserve"> </w:t>
      </w:r>
      <w:r w:rsidRPr="009C7C05">
        <w:rPr>
          <w:rStyle w:val="StyleUnderline"/>
          <w:highlight w:val="cyan"/>
        </w:rPr>
        <w:t xml:space="preserve">given the smaller size of government and the smaller regulated community </w:t>
      </w:r>
      <w:r w:rsidRPr="009C7C05">
        <w:rPr>
          <w:rStyle w:val="StyleUnderline"/>
        </w:rPr>
        <w:t>at play</w:t>
      </w:r>
      <w:r w:rsidRPr="0058418F">
        <w:t>.</w:t>
      </w:r>
    </w:p>
    <w:p w14:paraId="4350BE48" w14:textId="77777777" w:rsidR="00BA38B2" w:rsidRPr="0058418F" w:rsidRDefault="00BA38B2" w:rsidP="00BA38B2">
      <w:pPr>
        <w:pStyle w:val="Heading4"/>
        <w:rPr>
          <w:rFonts w:cs="Times New Roman"/>
        </w:rPr>
      </w:pPr>
      <w:bookmarkStart w:id="4" w:name="_Hlk206221911"/>
      <w:r>
        <w:rPr>
          <w:rFonts w:cs="Times New Roman"/>
        </w:rPr>
        <w:t>C---Legal victories---they’re more likely at the state level</w:t>
      </w:r>
    </w:p>
    <w:p w14:paraId="0BA0B90F" w14:textId="77777777" w:rsidR="00BA38B2" w:rsidRPr="0058418F" w:rsidRDefault="00BA38B2" w:rsidP="00BA38B2">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2FE83351" w14:textId="77777777" w:rsidR="00BA38B2" w:rsidRPr="0058418F" w:rsidRDefault="00BA38B2" w:rsidP="00BA38B2">
      <w:pPr>
        <w:rPr>
          <w:sz w:val="16"/>
        </w:rPr>
      </w:pPr>
      <w:r w:rsidRPr="0058418F">
        <w:rPr>
          <w:sz w:val="16"/>
        </w:rPr>
        <w:t xml:space="preserve">In addition, trends like the growth of forced arbitration and </w:t>
      </w:r>
      <w:r w:rsidRPr="009C7C05">
        <w:rPr>
          <w:rStyle w:val="Emphasis"/>
          <w:highlight w:val="cyan"/>
        </w:rPr>
        <w:t>increasingly conservative federal courts</w:t>
      </w:r>
      <w:r w:rsidRPr="009C7C05">
        <w:rPr>
          <w:rStyle w:val="StyleUnderline"/>
          <w:highlight w:val="cyan"/>
        </w:rPr>
        <w:t xml:space="preserve"> call for</w:t>
      </w:r>
      <w:r w:rsidRPr="0058418F">
        <w:rPr>
          <w:rStyle w:val="StyleUnderline"/>
        </w:rPr>
        <w:t xml:space="preserve"> a continued focus on </w:t>
      </w:r>
      <w:r w:rsidRPr="009C7C05">
        <w:rPr>
          <w:rStyle w:val="Emphasis"/>
          <w:highlight w:val="cyan"/>
        </w:rPr>
        <w:t>state and local</w:t>
      </w:r>
      <w:r w:rsidRPr="0058418F">
        <w:rPr>
          <w:sz w:val="16"/>
        </w:rPr>
        <w:t xml:space="preserve"> </w:t>
      </w:r>
      <w:r w:rsidRPr="009C7C05">
        <w:rPr>
          <w:rStyle w:val="StyleUnderline"/>
          <w:highlight w:val="cyan"/>
        </w:rPr>
        <w:t>action</w:t>
      </w:r>
      <w:r w:rsidRPr="0058418F">
        <w:rPr>
          <w:sz w:val="16"/>
        </w:rPr>
        <w:t xml:space="preserve">. </w:t>
      </w:r>
      <w:r w:rsidRPr="009C7C05">
        <w:rPr>
          <w:rStyle w:val="StyleUnderline"/>
          <w:highlight w:val="cyan"/>
        </w:rPr>
        <w:t>Forced arbitration clauses prevent workers from being able to bring lawsuits</w:t>
      </w:r>
      <w:r w:rsidRPr="0058418F">
        <w:rPr>
          <w:rStyle w:val="StyleUnderline"/>
        </w:rPr>
        <w:t xml:space="preserve"> in court; </w:t>
      </w:r>
      <w:r w:rsidRPr="009C7C05">
        <w:rPr>
          <w:rStyle w:val="StyleUnderline"/>
          <w:highlight w:val="cyan"/>
        </w:rPr>
        <w:t>they are often coupled with class waivers</w:t>
      </w:r>
      <w:r w:rsidRPr="0058418F">
        <w:rPr>
          <w:rStyle w:val="StyleUnderline"/>
        </w:rPr>
        <w:t>, which prohibit employees from joining together to bring a class action</w:t>
      </w:r>
      <w:r w:rsidRPr="0058418F">
        <w:rPr>
          <w:sz w:val="16"/>
        </w:rPr>
        <w:t>. An estimated fifty-six percent of workers are currently covered by forced arbitration, 226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7A056D1C" w14:textId="77777777" w:rsidR="00BA38B2" w:rsidRPr="0058418F" w:rsidRDefault="00BA38B2" w:rsidP="00BA38B2">
      <w:pPr>
        <w:rPr>
          <w:sz w:val="16"/>
        </w:rPr>
      </w:pPr>
      <w:r w:rsidRPr="0058418F">
        <w:rPr>
          <w:sz w:val="16"/>
        </w:rPr>
        <w:t xml:space="preserve"> [*91] In addition, </w:t>
      </w:r>
      <w:r w:rsidRPr="009C7C05">
        <w:rPr>
          <w:rStyle w:val="StyleUnderline"/>
          <w:highlight w:val="cyan"/>
        </w:rPr>
        <w:t>the composition of the federal courts after</w:t>
      </w:r>
      <w:r w:rsidRPr="0058418F">
        <w:rPr>
          <w:rStyle w:val="StyleUnderline"/>
        </w:rPr>
        <w:t xml:space="preserve"> confirmation of over 225 </w:t>
      </w:r>
      <w:r w:rsidRPr="009C7C05">
        <w:rPr>
          <w:rStyle w:val="Emphasis"/>
          <w:highlight w:val="cyan"/>
        </w:rPr>
        <w:t>Trump</w:t>
      </w:r>
      <w:r w:rsidRPr="0058418F">
        <w:rPr>
          <w:rStyle w:val="StyleUnderline"/>
        </w:rPr>
        <w:t xml:space="preserve">-appointed federal </w:t>
      </w:r>
      <w:r w:rsidRPr="009C7C05">
        <w:rPr>
          <w:rStyle w:val="StyleUnderline"/>
          <w:highlight w:val="cyan"/>
        </w:rPr>
        <w:t>judges</w:t>
      </w:r>
      <w:r w:rsidRPr="0058418F">
        <w:rPr>
          <w:sz w:val="16"/>
        </w:rPr>
        <w:t xml:space="preserve"> </w:t>
      </w:r>
      <w:r w:rsidRPr="009C7C05">
        <w:t>231</w:t>
      </w:r>
      <w:r>
        <w:rPr>
          <w:rStyle w:val="StyleUnderline"/>
        </w:rPr>
        <w:t xml:space="preserve"> </w:t>
      </w:r>
      <w:r w:rsidRPr="009C7C05">
        <w:rPr>
          <w:rStyle w:val="StyleUnderline"/>
          <w:highlight w:val="cyan"/>
        </w:rPr>
        <w:t>means</w:t>
      </w:r>
      <w:r w:rsidRPr="0058418F">
        <w:rPr>
          <w:rStyle w:val="StyleUnderline"/>
        </w:rPr>
        <w:t xml:space="preserve"> that </w:t>
      </w:r>
      <w:r w:rsidRPr="009C7C05">
        <w:rPr>
          <w:rStyle w:val="StyleUnderline"/>
          <w:highlight w:val="cyan"/>
        </w:rPr>
        <w:t>state courts</w:t>
      </w:r>
      <w:r w:rsidRPr="0058418F">
        <w:rPr>
          <w:rStyle w:val="StyleUnderline"/>
        </w:rPr>
        <w:t xml:space="preserve"> may </w:t>
      </w:r>
      <w:r w:rsidRPr="009C7C05">
        <w:rPr>
          <w:rStyle w:val="StyleUnderline"/>
          <w:highlight w:val="cyan"/>
        </w:rPr>
        <w:t>become</w:t>
      </w:r>
      <w:r w:rsidRPr="0058418F">
        <w:rPr>
          <w:rStyle w:val="StyleUnderline"/>
        </w:rPr>
        <w:t xml:space="preserve"> a </w:t>
      </w:r>
      <w:r w:rsidRPr="009C7C05">
        <w:rPr>
          <w:rStyle w:val="Emphasis"/>
          <w:highlight w:val="cyan"/>
        </w:rPr>
        <w:t>far more promising venue</w:t>
      </w:r>
      <w:r w:rsidRPr="009C7C05">
        <w:rPr>
          <w:rStyle w:val="StyleUnderline"/>
          <w:highlight w:val="cyan"/>
        </w:rPr>
        <w:t xml:space="preserve"> for worker claims</w:t>
      </w:r>
      <w:r w:rsidRPr="0058418F">
        <w:rPr>
          <w:rStyle w:val="StyleUnderline"/>
        </w:rPr>
        <w:t xml:space="preserve"> in many jurisdictions</w:t>
      </w:r>
      <w:r w:rsidRPr="0058418F">
        <w:rPr>
          <w:sz w:val="16"/>
        </w:rPr>
        <w:t>. 232</w:t>
      </w:r>
    </w:p>
    <w:bookmarkEnd w:id="4"/>
    <w:p w14:paraId="7A4087BE" w14:textId="77777777" w:rsidR="00BA38B2" w:rsidRDefault="00BA38B2" w:rsidP="00BA38B2">
      <w:pPr>
        <w:pStyle w:val="Heading3"/>
      </w:pPr>
      <w:r>
        <w:t xml:space="preserve">AT Do Both / Plan + “Ban Existing” </w:t>
      </w:r>
    </w:p>
    <w:p w14:paraId="7B04104B" w14:textId="77777777" w:rsidR="00BA38B2" w:rsidRDefault="00BA38B2" w:rsidP="00BA38B2">
      <w:pPr>
        <w:pStyle w:val="Heading4"/>
      </w:pPr>
      <w:r>
        <w:t xml:space="preserve">Maintenance of </w:t>
      </w:r>
      <w:r w:rsidRPr="00436AC7">
        <w:rPr>
          <w:u w:val="single"/>
        </w:rPr>
        <w:t>federal rights</w:t>
      </w:r>
      <w:r>
        <w:t xml:space="preserve"> will be interpreted </w:t>
      </w:r>
      <w:r w:rsidRPr="00436AC7">
        <w:rPr>
          <w:u w:val="single"/>
        </w:rPr>
        <w:t>broadly</w:t>
      </w:r>
      <w:r>
        <w:t xml:space="preserve"> to pre-empt state protections</w:t>
      </w:r>
    </w:p>
    <w:p w14:paraId="65F20893" w14:textId="77777777" w:rsidR="00BA38B2" w:rsidRDefault="00BA38B2" w:rsidP="00BA38B2">
      <w:r w:rsidRPr="00436AC7">
        <w:rPr>
          <w:rStyle w:val="Style13ptBold"/>
        </w:rPr>
        <w:t>Harris 25</w:t>
      </w:r>
      <w:r>
        <w:t>, Burnes Center for Social Change Senior Fellow (Seth, et al, “Power At Work Blogcast #96: Would workers have more power without the NLRA and NLRB?,” https://www.youtube.com/watch?v=TKDIOjOzHjU&amp;t=1s&amp;ab_channel=TheBurnesCenterforSocialChange, Transcribed by YouTube and Brett Bricker)</w:t>
      </w:r>
    </w:p>
    <w:p w14:paraId="113FEF02" w14:textId="77777777" w:rsidR="00BA38B2" w:rsidRPr="00436AC7" w:rsidRDefault="00BA38B2" w:rsidP="00BA38B2">
      <w:pPr>
        <w:rPr>
          <w:sz w:val="16"/>
        </w:rPr>
      </w:pPr>
      <w:r w:rsidRPr="00436AC7">
        <w:rPr>
          <w:sz w:val="16"/>
        </w:rPr>
        <w:t xml:space="preserve">Labor law scholars and activists and policy makers have been watching the decline of the NL for at least three decades, and we have been watching this sinking ship sink for quite a while, and up until now, the instinct of labor reformers was to try and reform the national declarations act and try to pass things through Congress and try to protect and then kind of then kind of beef up, if possible, the National Labor Relations Board, and that was the main trajectory that we thought was possible with regard to private sector labor governance. </w:t>
      </w:r>
      <w:r w:rsidRPr="00284D36">
        <w:rPr>
          <w:rStyle w:val="StyleUnderline"/>
        </w:rPr>
        <w:t>We</w:t>
      </w:r>
      <w:r w:rsidRPr="00436AC7">
        <w:rPr>
          <w:sz w:val="16"/>
        </w:rPr>
        <w:t xml:space="preserve"> now </w:t>
      </w:r>
      <w:r w:rsidRPr="00284D36">
        <w:rPr>
          <w:rStyle w:val="StyleUnderline"/>
        </w:rPr>
        <w:t>face a</w:t>
      </w:r>
      <w:r w:rsidRPr="00436AC7">
        <w:rPr>
          <w:sz w:val="16"/>
        </w:rPr>
        <w:t xml:space="preserve">nother </w:t>
      </w:r>
      <w:r w:rsidRPr="00284D36">
        <w:rPr>
          <w:rStyle w:val="StyleUnderline"/>
        </w:rPr>
        <w:t>juncture</w:t>
      </w:r>
      <w:r w:rsidRPr="00436AC7">
        <w:rPr>
          <w:sz w:val="16"/>
        </w:rPr>
        <w:t xml:space="preserve"> </w:t>
      </w:r>
      <w:r w:rsidRPr="00284D36">
        <w:rPr>
          <w:rStyle w:val="StyleUnderline"/>
        </w:rPr>
        <w:t>in</w:t>
      </w:r>
      <w:r w:rsidRPr="00436AC7">
        <w:rPr>
          <w:sz w:val="16"/>
        </w:rPr>
        <w:t xml:space="preserve"> this decades long crusade to do something about private sector </w:t>
      </w:r>
      <w:r w:rsidRPr="00284D36">
        <w:rPr>
          <w:rStyle w:val="StyleUnderline"/>
        </w:rPr>
        <w:t>labor governance</w:t>
      </w:r>
      <w:r w:rsidRPr="00436AC7">
        <w:rPr>
          <w:sz w:val="16"/>
        </w:rPr>
        <w:t xml:space="preserve">, and I think that </w:t>
      </w:r>
      <w:r w:rsidRPr="00284D36">
        <w:rPr>
          <w:rStyle w:val="StyleUnderline"/>
        </w:rPr>
        <w:t>we need to think about alternatives to</w:t>
      </w:r>
      <w:r w:rsidRPr="00436AC7">
        <w:rPr>
          <w:sz w:val="16"/>
        </w:rPr>
        <w:t xml:space="preserve"> reforming the NLRA and protecting the </w:t>
      </w:r>
      <w:r w:rsidRPr="00284D36">
        <w:rPr>
          <w:rStyle w:val="StyleUnderline"/>
        </w:rPr>
        <w:t>national negotiations</w:t>
      </w:r>
      <w:r w:rsidRPr="00436AC7">
        <w:rPr>
          <w:sz w:val="16"/>
        </w:rPr>
        <w:t xml:space="preserve"> board, and </w:t>
      </w:r>
      <w:r w:rsidRPr="00284D36">
        <w:rPr>
          <w:rStyle w:val="StyleUnderline"/>
        </w:rPr>
        <w:t>the</w:t>
      </w:r>
      <w:r w:rsidRPr="00436AC7">
        <w:rPr>
          <w:sz w:val="16"/>
        </w:rPr>
        <w:t xml:space="preserve"> one </w:t>
      </w:r>
      <w:r w:rsidRPr="00284D36">
        <w:rPr>
          <w:rStyle w:val="StyleUnderline"/>
        </w:rPr>
        <w:t>alternative</w:t>
      </w:r>
      <w:r w:rsidRPr="00436AC7">
        <w:rPr>
          <w:sz w:val="16"/>
        </w:rPr>
        <w:t xml:space="preserve"> which is out there </w:t>
      </w:r>
      <w:r w:rsidRPr="00284D36">
        <w:rPr>
          <w:rStyle w:val="StyleUnderline"/>
        </w:rPr>
        <w:t>is using state laws and state agencies to do private sector labor governance</w:t>
      </w:r>
      <w:r w:rsidRPr="00436AC7">
        <w:rPr>
          <w:sz w:val="16"/>
        </w:rPr>
        <w:t>. It</w:t>
      </w:r>
      <w:r w:rsidRPr="00284D36">
        <w:rPr>
          <w:rStyle w:val="StyleUnderline"/>
        </w:rPr>
        <w:t>'s not obvious that we have to choose</w:t>
      </w:r>
      <w:r w:rsidRPr="00436AC7">
        <w:rPr>
          <w:sz w:val="16"/>
        </w:rPr>
        <w:t xml:space="preserve"> federal law or state law, </w:t>
      </w:r>
      <w:r w:rsidRPr="00284D36">
        <w:rPr>
          <w:rStyle w:val="Emphasis"/>
        </w:rPr>
        <w:t xml:space="preserve">but </w:t>
      </w:r>
      <w:r w:rsidRPr="00AC2D24">
        <w:rPr>
          <w:rStyle w:val="Emphasis"/>
          <w:highlight w:val="cyan"/>
        </w:rPr>
        <w:t>the way</w:t>
      </w:r>
      <w:r w:rsidRPr="00284D36">
        <w:rPr>
          <w:rStyle w:val="Emphasis"/>
        </w:rPr>
        <w:t xml:space="preserve"> that </w:t>
      </w:r>
      <w:r w:rsidRPr="00AC2D24">
        <w:rPr>
          <w:rStyle w:val="Emphasis"/>
          <w:highlight w:val="cyan"/>
        </w:rPr>
        <w:t>preemption</w:t>
      </w:r>
      <w:r w:rsidRPr="00284D36">
        <w:rPr>
          <w:rStyle w:val="Emphasis"/>
        </w:rPr>
        <w:t xml:space="preserve"> doctrine</w:t>
      </w:r>
      <w:r w:rsidRPr="00436AC7">
        <w:rPr>
          <w:sz w:val="16"/>
        </w:rPr>
        <w:t xml:space="preserve">, not statutory law, has been </w:t>
      </w:r>
      <w:r w:rsidRPr="00AC2D24">
        <w:rPr>
          <w:rStyle w:val="Emphasis"/>
          <w:highlight w:val="cyan"/>
        </w:rPr>
        <w:t>developed</w:t>
      </w:r>
      <w:r w:rsidRPr="00284D36">
        <w:rPr>
          <w:rStyle w:val="Emphasis"/>
        </w:rPr>
        <w:t xml:space="preserve"> </w:t>
      </w:r>
      <w:r w:rsidRPr="00AC2D24">
        <w:rPr>
          <w:rStyle w:val="Emphasis"/>
          <w:highlight w:val="cyan"/>
        </w:rPr>
        <w:t>is that we</w:t>
      </w:r>
      <w:r w:rsidRPr="00436AC7">
        <w:rPr>
          <w:sz w:val="16"/>
        </w:rPr>
        <w:t xml:space="preserve"> supposedly </w:t>
      </w:r>
      <w:r w:rsidRPr="00AC2D24">
        <w:rPr>
          <w:rStyle w:val="Emphasis"/>
          <w:highlight w:val="cyan"/>
        </w:rPr>
        <w:t>have to choose</w:t>
      </w:r>
      <w:r w:rsidRPr="00436AC7">
        <w:rPr>
          <w:sz w:val="16"/>
        </w:rPr>
        <w:t xml:space="preserve"> and what I do in my working paper and blog post is offer some paths to state regulation of private sector labor governments, because I want to kind of open up our imagination to what is possible. And what I find, what I found is that 19 states currently have on the books private sector labor rights for workers, which means the equivalent of Section seven rights to organize collectively bargain and act concertedly. They also have their own definitions of unfair labor practices, again mimicking the federal labor law, and they also have an agency and a dispute resolution procedure for resolving issues, and that was the state of the draft that they sent, that I posted, that I heard about private blog after that, I also found that 14 other states recognize the rights of private sector workers to organize and bargain collectively as a public policy. So a total of 33 states have private sector labor rights, and they're not perfect. They're not they would not solve all of our problems. They would not solve all of the problems that the labor was unable to solve. But it's something, and when workers, Policy Advocates and organizers are trying to find ideas about what can we do now in lieu of this sinking ship, I think that going to states and to the local level might be the way to go, or a way to go, and that's the possibility that I want to raise this paper to claim that we might not necessarily see the NLRA dead by the end of the Trump administration, but what I hope To see gone is this fixation on the federal level as the only source of power for private sector workers, which I think has proved to be a devastating strategy for labor in the US. And so that's the paper, and that's the intervention. Does that make sense. </w:t>
      </w:r>
    </w:p>
    <w:p w14:paraId="5CC0E003" w14:textId="77777777" w:rsidR="00BA38B2" w:rsidRPr="00436AC7" w:rsidRDefault="00BA38B2" w:rsidP="00BA38B2">
      <w:pPr>
        <w:rPr>
          <w:sz w:val="16"/>
        </w:rPr>
      </w:pPr>
      <w:r w:rsidRPr="00436AC7">
        <w:rPr>
          <w:sz w:val="16"/>
        </w:rPr>
        <w:t xml:space="preserve">It makes perfect sense. I just want to clarify one point for our audience, because preemption is something labor lawyers talk about all the time, but it's not necessarily obvious to to ordinary people, people who are not read in on these kinds of things. So </w:t>
      </w:r>
      <w:r w:rsidRPr="00284D36">
        <w:rPr>
          <w:rStyle w:val="StyleUnderline"/>
        </w:rPr>
        <w:t xml:space="preserve">preemption means that </w:t>
      </w:r>
      <w:r w:rsidRPr="00AC2D24">
        <w:rPr>
          <w:rStyle w:val="StyleUnderline"/>
          <w:highlight w:val="cyan"/>
        </w:rPr>
        <w:t>federal</w:t>
      </w:r>
      <w:r w:rsidRPr="00284D36">
        <w:rPr>
          <w:rStyle w:val="StyleUnderline"/>
        </w:rPr>
        <w:t xml:space="preserve"> labor </w:t>
      </w:r>
      <w:r w:rsidRPr="00AC2D24">
        <w:rPr>
          <w:rStyle w:val="StyleUnderline"/>
          <w:highlight w:val="cyan"/>
        </w:rPr>
        <w:t>law</w:t>
      </w:r>
      <w:r w:rsidRPr="00284D36">
        <w:rPr>
          <w:rStyle w:val="StyleUnderline"/>
        </w:rPr>
        <w:t xml:space="preserve"> </w:t>
      </w:r>
      <w:r w:rsidRPr="00AC2D24">
        <w:rPr>
          <w:rStyle w:val="StyleUnderline"/>
          <w:highlight w:val="cyan"/>
        </w:rPr>
        <w:t>governs to the</w:t>
      </w:r>
      <w:r w:rsidRPr="00AC2D24">
        <w:rPr>
          <w:sz w:val="16"/>
          <w:highlight w:val="cyan"/>
        </w:rPr>
        <w:t xml:space="preserve"> </w:t>
      </w:r>
      <w:r w:rsidRPr="00AC2D24">
        <w:rPr>
          <w:rStyle w:val="Emphasis"/>
          <w:highlight w:val="cyan"/>
        </w:rPr>
        <w:t>exclusion</w:t>
      </w:r>
      <w:r w:rsidRPr="00AC2D24">
        <w:rPr>
          <w:sz w:val="16"/>
          <w:highlight w:val="cyan"/>
        </w:rPr>
        <w:t xml:space="preserve"> </w:t>
      </w:r>
      <w:r w:rsidRPr="00AC2D24">
        <w:rPr>
          <w:rStyle w:val="StyleUnderline"/>
          <w:highlight w:val="cyan"/>
        </w:rPr>
        <w:t>of state</w:t>
      </w:r>
      <w:r w:rsidRPr="00284D36">
        <w:rPr>
          <w:rStyle w:val="StyleUnderline"/>
        </w:rPr>
        <w:t xml:space="preserve"> </w:t>
      </w:r>
      <w:r w:rsidRPr="00AC2D24">
        <w:rPr>
          <w:rStyle w:val="StyleUnderline"/>
          <w:highlight w:val="cyan"/>
        </w:rPr>
        <w:t>laws</w:t>
      </w:r>
      <w:r w:rsidRPr="00436AC7">
        <w:rPr>
          <w:sz w:val="16"/>
        </w:rPr>
        <w:t xml:space="preserve">. So those </w:t>
      </w:r>
      <w:r w:rsidRPr="00284D36">
        <w:rPr>
          <w:rStyle w:val="StyleUnderline"/>
        </w:rPr>
        <w:t xml:space="preserve">state laws apply </w:t>
      </w:r>
      <w:r w:rsidRPr="00284D36">
        <w:rPr>
          <w:rStyle w:val="Emphasis"/>
        </w:rPr>
        <w:t>only</w:t>
      </w:r>
      <w:r w:rsidRPr="00284D36">
        <w:rPr>
          <w:rStyle w:val="StyleUnderline"/>
        </w:rPr>
        <w:t xml:space="preserve"> where federal law </w:t>
      </w:r>
      <w:r w:rsidRPr="00284D36">
        <w:rPr>
          <w:rStyle w:val="Emphasis"/>
        </w:rPr>
        <w:t>does not</w:t>
      </w:r>
      <w:r w:rsidRPr="00436AC7">
        <w:rPr>
          <w:sz w:val="16"/>
        </w:rPr>
        <w:t xml:space="preserve"> right now, right so only to the very small number of workers who are not covered, or, I should say, the very small number of employees who are not covered by federal labor law. And so that means that we have these state laws in place, but other than in a very limited number of circumstances, they don't really operate right now. Is that fair? </w:t>
      </w:r>
    </w:p>
    <w:p w14:paraId="6E5ECD72" w14:textId="77777777" w:rsidR="00BA38B2" w:rsidRDefault="00BA38B2" w:rsidP="00BA38B2">
      <w:pPr>
        <w:rPr>
          <w:sz w:val="16"/>
        </w:rPr>
      </w:pPr>
      <w:r w:rsidRPr="00436AC7">
        <w:rPr>
          <w:sz w:val="16"/>
        </w:rPr>
        <w:t xml:space="preserve">It is fair. </w:t>
      </w:r>
      <w:r w:rsidRPr="00AC2D24">
        <w:rPr>
          <w:rStyle w:val="Emphasis"/>
          <w:highlight w:val="cyan"/>
        </w:rPr>
        <w:t>NLRA preemption is extremely broad</w:t>
      </w:r>
      <w:r w:rsidRPr="00436AC7">
        <w:rPr>
          <w:sz w:val="16"/>
        </w:rPr>
        <w:t xml:space="preserve"> in the landscape of federal preemptions, </w:t>
      </w:r>
      <w:r w:rsidRPr="00AC2D24">
        <w:rPr>
          <w:rStyle w:val="Emphasis"/>
          <w:highlight w:val="cyan"/>
        </w:rPr>
        <w:t>it's completely court made</w:t>
      </w:r>
      <w:r w:rsidRPr="00436AC7">
        <w:rPr>
          <w:sz w:val="16"/>
        </w:rPr>
        <w:t xml:space="preserve">. It's not in the text of the NRA, that kind of pension, the preemption of state level governance is not in the text of the NRA, but Supreme Court created over the 60s and 70s, and basically </w:t>
      </w:r>
      <w:r w:rsidRPr="00284D36">
        <w:rPr>
          <w:rStyle w:val="StyleUnderline"/>
        </w:rPr>
        <w:t>it says</w:t>
      </w:r>
      <w:r w:rsidRPr="00436AC7">
        <w:rPr>
          <w:sz w:val="16"/>
        </w:rPr>
        <w:t xml:space="preserve"> that </w:t>
      </w:r>
      <w:r w:rsidRPr="00AC2D24">
        <w:rPr>
          <w:rStyle w:val="StyleUnderline"/>
          <w:highlight w:val="cyan"/>
        </w:rPr>
        <w:t>local</w:t>
      </w:r>
      <w:r w:rsidRPr="00436AC7">
        <w:rPr>
          <w:sz w:val="16"/>
        </w:rPr>
        <w:t xml:space="preserve"> governments </w:t>
      </w:r>
      <w:r w:rsidRPr="00AC2D24">
        <w:rPr>
          <w:rStyle w:val="StyleUnderline"/>
          <w:highlight w:val="cyan"/>
        </w:rPr>
        <w:t>and states</w:t>
      </w:r>
      <w:r w:rsidRPr="00284D36">
        <w:rPr>
          <w:rStyle w:val="StyleUnderline"/>
        </w:rPr>
        <w:t xml:space="preserve"> </w:t>
      </w:r>
      <w:r w:rsidRPr="00AC2D24">
        <w:rPr>
          <w:rStyle w:val="StyleUnderline"/>
          <w:highlight w:val="cyan"/>
        </w:rPr>
        <w:t>cannot</w:t>
      </w:r>
      <w:r w:rsidRPr="00284D36">
        <w:rPr>
          <w:rStyle w:val="StyleUnderline"/>
        </w:rPr>
        <w:t xml:space="preserve"> </w:t>
      </w:r>
      <w:r w:rsidRPr="00AC2D24">
        <w:rPr>
          <w:rStyle w:val="StyleUnderline"/>
          <w:highlight w:val="cyan"/>
        </w:rPr>
        <w:t>regulate</w:t>
      </w:r>
      <w:r w:rsidRPr="00284D36">
        <w:rPr>
          <w:rStyle w:val="StyleUnderline"/>
        </w:rPr>
        <w:t xml:space="preserve"> </w:t>
      </w:r>
      <w:r w:rsidRPr="00AC2D24">
        <w:rPr>
          <w:rStyle w:val="StyleUnderline"/>
          <w:highlight w:val="cyan"/>
        </w:rPr>
        <w:t>labor</w:t>
      </w:r>
      <w:r w:rsidRPr="00284D36">
        <w:rPr>
          <w:rStyle w:val="StyleUnderline"/>
        </w:rPr>
        <w:t xml:space="preserve"> activities </w:t>
      </w:r>
      <w:r w:rsidRPr="00AC2D24">
        <w:rPr>
          <w:rStyle w:val="StyleUnderline"/>
          <w:highlight w:val="cyan"/>
        </w:rPr>
        <w:t>that</w:t>
      </w:r>
      <w:r w:rsidRPr="00284D36">
        <w:rPr>
          <w:rStyle w:val="StyleUnderline"/>
        </w:rPr>
        <w:t xml:space="preserve"> </w:t>
      </w:r>
      <w:r w:rsidRPr="00AC2D24">
        <w:rPr>
          <w:rStyle w:val="StyleUnderline"/>
          <w:highlight w:val="cyan"/>
        </w:rPr>
        <w:t>are</w:t>
      </w:r>
      <w:r w:rsidRPr="00436AC7">
        <w:rPr>
          <w:sz w:val="16"/>
        </w:rPr>
        <w:t xml:space="preserve"> arguably </w:t>
      </w:r>
      <w:r w:rsidRPr="00AC2D24">
        <w:rPr>
          <w:rStyle w:val="Emphasis"/>
          <w:highlight w:val="cyan"/>
        </w:rPr>
        <w:t>covered</w:t>
      </w:r>
      <w:r w:rsidRPr="00436AC7">
        <w:rPr>
          <w:sz w:val="16"/>
        </w:rPr>
        <w:t xml:space="preserve"> or prohibited by The National Labor Relations Act or even stuff that Congress meant to be excluded from any and all regulations. So even if you are excluded from the National Labor Relations Act, labor law of reemphasion might still grab a hold of you, and it's not obvious. I do have to say that there is a fair amount of workers who are excluded from the National Labor Relations Act, which we know that labor apprehension does not reach. So independent contracts, agricultural workers, public sector workers, employees of small employers and kind of the list go on and on, which for them, those state laws are the only possible so Basically, </w:t>
      </w:r>
      <w:r w:rsidRPr="00284D36">
        <w:rPr>
          <w:rStyle w:val="StyleUnderline"/>
        </w:rPr>
        <w:t>we have a completely court made  preemption regime</w:t>
      </w:r>
      <w:r w:rsidRPr="00436AC7">
        <w:rPr>
          <w:sz w:val="16"/>
        </w:rPr>
        <w:t xml:space="preserve">, which is now questionable because the NLRA has become a disabled institution, an institution that does not function in the way that Congress meant it to function. </w:t>
      </w:r>
    </w:p>
    <w:p w14:paraId="45FC8001" w14:textId="77777777" w:rsidR="00BA38B2" w:rsidRPr="00436AC7" w:rsidRDefault="00BA38B2" w:rsidP="00BA38B2">
      <w:pPr>
        <w:pStyle w:val="Heading4"/>
      </w:pPr>
      <w:r>
        <w:t>That pre-emption constrains labor innovation. Starting from scratch is key.</w:t>
      </w:r>
    </w:p>
    <w:p w14:paraId="02C78E4B" w14:textId="77777777" w:rsidR="00BA38B2" w:rsidRPr="0058418F" w:rsidRDefault="00BA38B2" w:rsidP="00BA38B2">
      <w:r w:rsidRPr="0058418F">
        <w:rPr>
          <w:rStyle w:val="Style13ptBold"/>
        </w:rPr>
        <w:t>Galvin 19</w:t>
      </w:r>
      <w:r w:rsidRPr="0058418F">
        <w:t xml:space="preserve">, Professor of Political Science @ Northwestern (Daniel, “From Labor Law to Employment Law: The Changing Politics of Workers’ Rights,” </w:t>
      </w:r>
      <w:r w:rsidRPr="0058418F">
        <w:rPr>
          <w:i/>
          <w:iCs/>
        </w:rPr>
        <w:t>Studies in American Political Development</w:t>
      </w:r>
      <w:r w:rsidRPr="0058418F">
        <w:t>, 33)</w:t>
      </w:r>
    </w:p>
    <w:p w14:paraId="3CAA8440" w14:textId="77777777" w:rsidR="00BA38B2" w:rsidRPr="0058418F" w:rsidRDefault="00BA38B2" w:rsidP="00BA38B2">
      <w:pPr>
        <w:rPr>
          <w:sz w:val="16"/>
        </w:rPr>
      </w:pPr>
      <w:r w:rsidRPr="0058418F">
        <w:rPr>
          <w:sz w:val="16"/>
        </w:rPr>
        <w:t xml:space="preserve">Critically, however, these twin institutional and </w:t>
      </w:r>
      <w:r w:rsidRPr="0058418F">
        <w:rPr>
          <w:rStyle w:val="StyleUnderline"/>
        </w:rPr>
        <w:t xml:space="preserve">organizational developments have not emerged on a blank slate. For even as </w:t>
      </w:r>
      <w:r w:rsidRPr="0058418F">
        <w:rPr>
          <w:rStyle w:val="StyleUnderline"/>
          <w:highlight w:val="cyan"/>
        </w:rPr>
        <w:t>labor law has</w:t>
      </w:r>
      <w:r w:rsidRPr="0058418F">
        <w:rPr>
          <w:rStyle w:val="StyleUnderline"/>
        </w:rPr>
        <w:t xml:space="preserve"> become an increasingly insufficient foundation for building worker power, it has </w:t>
      </w:r>
      <w:r w:rsidRPr="0058418F">
        <w:rPr>
          <w:rStyle w:val="StyleUnderline"/>
          <w:highlight w:val="cyan"/>
        </w:rPr>
        <w:t xml:space="preserve">remained </w:t>
      </w:r>
      <w:r w:rsidRPr="0058418F">
        <w:rPr>
          <w:rStyle w:val="Emphasis"/>
          <w:highlight w:val="cyan"/>
        </w:rPr>
        <w:t>fixed</w:t>
      </w:r>
      <w:r w:rsidRPr="0058418F">
        <w:rPr>
          <w:sz w:val="16"/>
        </w:rPr>
        <w:t xml:space="preserve"> in place, </w:t>
      </w:r>
      <w:r w:rsidRPr="0058418F">
        <w:rPr>
          <w:rStyle w:val="StyleUnderline"/>
          <w:highlight w:val="cyan"/>
        </w:rPr>
        <w:t xml:space="preserve">exerting a </w:t>
      </w:r>
      <w:r w:rsidRPr="0058418F">
        <w:rPr>
          <w:rStyle w:val="Emphasis"/>
          <w:highlight w:val="cyan"/>
        </w:rPr>
        <w:t>powerful</w:t>
      </w:r>
      <w:r w:rsidRPr="00AC2D24">
        <w:rPr>
          <w:rStyle w:val="Emphasis"/>
        </w:rPr>
        <w:t>, jealous, and continuous</w:t>
      </w:r>
      <w:r w:rsidRPr="00AC2D24">
        <w:rPr>
          <w:rStyle w:val="StyleUnderline"/>
        </w:rPr>
        <w:t xml:space="preserve"> </w:t>
      </w:r>
      <w:r w:rsidRPr="0058418F">
        <w:rPr>
          <w:rStyle w:val="StyleUnderline"/>
          <w:highlight w:val="cyan"/>
        </w:rPr>
        <w:t>governing authority in its expansive domain</w:t>
      </w:r>
      <w:r w:rsidRPr="0058418F">
        <w:rPr>
          <w:sz w:val="16"/>
        </w:rPr>
        <w:t xml:space="preserve">. Indeed, </w:t>
      </w:r>
      <w:r w:rsidRPr="0058418F">
        <w:rPr>
          <w:rStyle w:val="StyleUnderline"/>
          <w:highlight w:val="cyan"/>
        </w:rPr>
        <w:t>labor law has become</w:t>
      </w:r>
      <w:r w:rsidRPr="0058418F">
        <w:rPr>
          <w:rStyle w:val="StyleUnderline"/>
        </w:rPr>
        <w:t xml:space="preserve"> almost as </w:t>
      </w:r>
      <w:r w:rsidRPr="0058418F">
        <w:rPr>
          <w:rStyle w:val="StyleUnderline"/>
          <w:highlight w:val="cyan"/>
        </w:rPr>
        <w:t xml:space="preserve">significant for what it </w:t>
      </w:r>
      <w:r w:rsidRPr="0058418F">
        <w:rPr>
          <w:rStyle w:val="Emphasis"/>
          <w:highlight w:val="cyan"/>
        </w:rPr>
        <w:t>prohibits</w:t>
      </w:r>
      <w:r w:rsidRPr="0058418F">
        <w:rPr>
          <w:rStyle w:val="StyleUnderline"/>
        </w:rPr>
        <w:t xml:space="preserve"> as for what it allows</w:t>
      </w:r>
      <w:r w:rsidRPr="0058418F">
        <w:rPr>
          <w:sz w:val="16"/>
        </w:rPr>
        <w:t xml:space="preserve">: In addition to denying collective bargaining rights to millions of vulnerable workers by excluding key industries and occupations from coverage (domestic work, agricultural work, independent contractors), </w:t>
      </w:r>
      <w:r w:rsidRPr="0058418F">
        <w:rPr>
          <w:rStyle w:val="StyleUnderline"/>
          <w:highlight w:val="cyan"/>
        </w:rPr>
        <w:t xml:space="preserve">the law has been interpreted </w:t>
      </w:r>
      <w:r w:rsidRPr="00AC2D24">
        <w:rPr>
          <w:rStyle w:val="StyleUnderline"/>
        </w:rPr>
        <w:t xml:space="preserve">by courts </w:t>
      </w:r>
      <w:r w:rsidRPr="0058418F">
        <w:rPr>
          <w:rStyle w:val="StyleUnderline"/>
          <w:highlight w:val="cyan"/>
        </w:rPr>
        <w:t xml:space="preserve">as preempting any and all state </w:t>
      </w:r>
      <w:r w:rsidRPr="00AC2D24">
        <w:rPr>
          <w:rStyle w:val="StyleUnderline"/>
        </w:rPr>
        <w:t xml:space="preserve">and local </w:t>
      </w:r>
      <w:r w:rsidRPr="0058418F">
        <w:rPr>
          <w:rStyle w:val="StyleUnderline"/>
          <w:highlight w:val="cyan"/>
        </w:rPr>
        <w:t>efforts to regulate labor</w:t>
      </w:r>
      <w:r w:rsidRPr="00AC2D24">
        <w:rPr>
          <w:rStyle w:val="StyleUnderline"/>
        </w:rPr>
        <w:t xml:space="preserve">-management </w:t>
      </w:r>
      <w:r w:rsidRPr="0058418F">
        <w:rPr>
          <w:rStyle w:val="StyleUnderline"/>
          <w:highlight w:val="cyan"/>
        </w:rPr>
        <w:t>relations</w:t>
      </w:r>
      <w:r w:rsidRPr="0058418F">
        <w:rPr>
          <w:rStyle w:val="StyleUnderline"/>
        </w:rPr>
        <w:t xml:space="preserve"> in the private sector</w:t>
      </w:r>
      <w:r w:rsidRPr="0058418F">
        <w:rPr>
          <w:sz w:val="16"/>
        </w:rPr>
        <w:t xml:space="preserve">.20 </w:t>
      </w:r>
      <w:r w:rsidRPr="0058418F">
        <w:rPr>
          <w:rStyle w:val="Emphasis"/>
          <w:highlight w:val="cyan"/>
        </w:rPr>
        <w:t>Preemption</w:t>
      </w:r>
      <w:r w:rsidRPr="0058418F">
        <w:rPr>
          <w:sz w:val="16"/>
        </w:rPr>
        <w:t xml:space="preserve"> thus </w:t>
      </w:r>
      <w:r w:rsidRPr="0058418F">
        <w:rPr>
          <w:rStyle w:val="Emphasis"/>
          <w:highlight w:val="cyan"/>
        </w:rPr>
        <w:t>eliminates</w:t>
      </w:r>
      <w:r w:rsidRPr="0058418F">
        <w:rPr>
          <w:sz w:val="16"/>
        </w:rPr>
        <w:t xml:space="preserve"> potentially </w:t>
      </w:r>
      <w:r w:rsidRPr="00AC2D24">
        <w:rPr>
          <w:rStyle w:val="Emphasis"/>
        </w:rPr>
        <w:t xml:space="preserve">generative sources of </w:t>
      </w:r>
      <w:r w:rsidRPr="0058418F">
        <w:rPr>
          <w:rStyle w:val="Emphasis"/>
          <w:highlight w:val="cyan"/>
        </w:rPr>
        <w:t xml:space="preserve">labor </w:t>
      </w:r>
      <w:r w:rsidRPr="00AC2D24">
        <w:rPr>
          <w:rStyle w:val="Emphasis"/>
        </w:rPr>
        <w:t xml:space="preserve">law </w:t>
      </w:r>
      <w:r w:rsidRPr="0058418F">
        <w:rPr>
          <w:rStyle w:val="Emphasis"/>
          <w:highlight w:val="cyan"/>
        </w:rPr>
        <w:t>innovation and experimentation</w:t>
      </w:r>
      <w:r w:rsidRPr="0058418F">
        <w:rPr>
          <w:sz w:val="16"/>
          <w:highlight w:val="cyan"/>
        </w:rPr>
        <w:t xml:space="preserve"> </w:t>
      </w:r>
      <w:r w:rsidRPr="0058418F">
        <w:rPr>
          <w:rStyle w:val="StyleUnderline"/>
          <w:highlight w:val="cyan"/>
        </w:rPr>
        <w:t>while boxing in reformers</w:t>
      </w:r>
      <w:r w:rsidRPr="0058418F">
        <w:rPr>
          <w:sz w:val="16"/>
        </w:rPr>
        <w:t xml:space="preserve">, </w:t>
      </w:r>
      <w:r w:rsidRPr="0058418F">
        <w:rPr>
          <w:rStyle w:val="Emphasis"/>
          <w:highlight w:val="cyan"/>
        </w:rPr>
        <w:t>severely limiting their range of options</w:t>
      </w:r>
      <w:r w:rsidRPr="0058418F">
        <w:rPr>
          <w:sz w:val="16"/>
        </w:rPr>
        <w:t xml:space="preserve">. </w:t>
      </w:r>
      <w:r w:rsidRPr="0058418F">
        <w:rPr>
          <w:rStyle w:val="StyleUnderline"/>
          <w:highlight w:val="cyan"/>
        </w:rPr>
        <w:t xml:space="preserve">Unable to </w:t>
      </w:r>
      <w:r w:rsidRPr="0058418F">
        <w:rPr>
          <w:rStyle w:val="Emphasis"/>
          <w:sz w:val="36"/>
          <w:szCs w:val="36"/>
          <w:highlight w:val="cyan"/>
        </w:rPr>
        <w:t>start from scratch</w:t>
      </w:r>
      <w:r w:rsidRPr="0058418F">
        <w:rPr>
          <w:rStyle w:val="StyleUnderline"/>
          <w:highlight w:val="cyan"/>
        </w:rPr>
        <w:t xml:space="preserve"> and design new institutions better suited to changing</w:t>
      </w:r>
      <w:r w:rsidRPr="0058418F">
        <w:rPr>
          <w:rStyle w:val="StyleUnderline"/>
        </w:rPr>
        <w:t xml:space="preserve"> economic and political </w:t>
      </w:r>
      <w:r w:rsidRPr="0058418F">
        <w:rPr>
          <w:rStyle w:val="StyleUnderline"/>
          <w:highlight w:val="cyan"/>
        </w:rPr>
        <w:t>conditions</w:t>
      </w:r>
      <w:r w:rsidRPr="0058418F">
        <w:rPr>
          <w:rStyle w:val="StyleUnderline"/>
        </w:rPr>
        <w:t xml:space="preserve">, </w:t>
      </w:r>
      <w:r w:rsidRPr="0058418F">
        <w:rPr>
          <w:rStyle w:val="StyleUnderline"/>
          <w:highlight w:val="cyan"/>
        </w:rPr>
        <w:t>workers</w:t>
      </w:r>
      <w:r w:rsidRPr="0058418F">
        <w:rPr>
          <w:rStyle w:val="StyleUnderline"/>
        </w:rPr>
        <w:t xml:space="preserve"> and their advocates </w:t>
      </w:r>
      <w:r w:rsidRPr="0058418F">
        <w:rPr>
          <w:rStyle w:val="StyleUnderline"/>
          <w:highlight w:val="cyan"/>
        </w:rPr>
        <w:t>have had</w:t>
      </w:r>
      <w:r w:rsidRPr="0058418F">
        <w:rPr>
          <w:rStyle w:val="StyleUnderline"/>
        </w:rPr>
        <w:t xml:space="preserve"> to structure their innovations to carefully circumvent the stubbornly persistent labor law without intruding into its broad purview</w:t>
      </w:r>
      <w:r w:rsidRPr="0058418F">
        <w:rPr>
          <w:sz w:val="16"/>
        </w:rPr>
        <w:t xml:space="preserve">. In this way, labor law has insinuated itself into the new state-level employment laws that have emerged, as well as the recent workaround proposals already mentioned. As I will elaborate, the </w:t>
      </w:r>
      <w:r w:rsidRPr="0058418F">
        <w:rPr>
          <w:rStyle w:val="Emphasis"/>
          <w:highlight w:val="cyan"/>
        </w:rPr>
        <w:t>constraints</w:t>
      </w:r>
      <w:r w:rsidRPr="0058418F">
        <w:rPr>
          <w:rStyle w:val="StyleUnderline"/>
        </w:rPr>
        <w:t xml:space="preserve"> that labor law imposes are evident</w:t>
      </w:r>
      <w:r w:rsidRPr="0058418F">
        <w:rPr>
          <w:sz w:val="16"/>
        </w:rPr>
        <w:t xml:space="preserve"> in the new laws’ delimited substantive content, distinctive institutional forms, and alternative delivery mechanisms.</w:t>
      </w:r>
    </w:p>
    <w:p w14:paraId="74A05D25" w14:textId="77777777" w:rsidR="00BA38B2" w:rsidRDefault="00BA38B2" w:rsidP="00BA38B2">
      <w:pPr>
        <w:pStyle w:val="Heading4"/>
      </w:pPr>
      <w:r>
        <w:t xml:space="preserve">Independent of the </w:t>
      </w:r>
      <w:r w:rsidRPr="00484F2B">
        <w:rPr>
          <w:u w:val="single"/>
        </w:rPr>
        <w:t>legal validity</w:t>
      </w:r>
      <w:r>
        <w:t xml:space="preserve"> of pre-emption, </w:t>
      </w:r>
      <w:r w:rsidRPr="00484F2B">
        <w:rPr>
          <w:u w:val="single"/>
        </w:rPr>
        <w:t>building on the current system</w:t>
      </w:r>
      <w:r>
        <w:t xml:space="preserve"> siphons labor energy from alternatives</w:t>
      </w:r>
    </w:p>
    <w:p w14:paraId="472259BD" w14:textId="77777777" w:rsidR="00BA38B2" w:rsidRPr="0058418F" w:rsidRDefault="00BA38B2" w:rsidP="00BA38B2">
      <w:r w:rsidRPr="0058418F">
        <w:rPr>
          <w:rStyle w:val="Style13ptBold"/>
        </w:rPr>
        <w:t>Eidelson 12</w:t>
      </w:r>
      <w:r w:rsidRPr="0058418F">
        <w:t>, union organizer, MA in political science, freelance writer, (Josh, “American Workers: Shackled to Labor Law,” 5/23/12, https://inthesetimes.com/article/american-workers-shackled-to-labor-law)</w:t>
      </w:r>
    </w:p>
    <w:p w14:paraId="0BD986E6" w14:textId="77777777" w:rsidR="00BA38B2" w:rsidRPr="00685B37" w:rsidRDefault="00BA38B2" w:rsidP="00BA38B2">
      <w:pPr>
        <w:rPr>
          <w:u w:val="single"/>
        </w:rPr>
      </w:pPr>
      <w:r w:rsidRPr="0058418F">
        <w:rPr>
          <w:sz w:val="16"/>
        </w:rPr>
        <w:t xml:space="preserve">Yet the fact is, </w:t>
      </w:r>
      <w:r w:rsidRPr="0058418F">
        <w:rPr>
          <w:rStyle w:val="StyleUnderline"/>
          <w:highlight w:val="cyan"/>
        </w:rPr>
        <w:t xml:space="preserve">if a union wanted to test its luck with fewer </w:t>
      </w:r>
      <w:r w:rsidRPr="00AC2D24">
        <w:rPr>
          <w:rStyle w:val="StyleUnderline"/>
        </w:rPr>
        <w:t xml:space="preserve">legal </w:t>
      </w:r>
      <w:r w:rsidRPr="0058418F">
        <w:rPr>
          <w:rStyle w:val="StyleUnderline"/>
          <w:highlight w:val="cyan"/>
        </w:rPr>
        <w:t xml:space="preserve">restrictions </w:t>
      </w:r>
      <w:r w:rsidRPr="00AC2D24">
        <w:rPr>
          <w:rStyle w:val="StyleUnderline"/>
        </w:rPr>
        <w:t>on strikes and boycotts</w:t>
      </w:r>
      <w:r w:rsidRPr="0058418F">
        <w:rPr>
          <w:sz w:val="16"/>
        </w:rPr>
        <w:t xml:space="preserve"> and no legal right to recognition or negotiations, </w:t>
      </w:r>
      <w:r w:rsidRPr="0058418F">
        <w:rPr>
          <w:rStyle w:val="StyleUnderline"/>
          <w:highlight w:val="cyan"/>
        </w:rPr>
        <w:t xml:space="preserve">it could do so </w:t>
      </w:r>
      <w:r w:rsidRPr="00AC2D24">
        <w:rPr>
          <w:rStyle w:val="StyleUnderline"/>
        </w:rPr>
        <w:t xml:space="preserve">right now </w:t>
      </w:r>
      <w:r w:rsidRPr="0058418F">
        <w:rPr>
          <w:rStyle w:val="StyleUnderline"/>
          <w:highlight w:val="cyan"/>
        </w:rPr>
        <w:t>by legally dissolving itself</w:t>
      </w:r>
      <w:r w:rsidRPr="0058418F">
        <w:rPr>
          <w:sz w:val="16"/>
        </w:rPr>
        <w:t xml:space="preserve"> and re-constituting as something more like the CIW. </w:t>
      </w:r>
      <w:r w:rsidRPr="0058418F">
        <w:rPr>
          <w:u w:val="single"/>
        </w:rPr>
        <w:t xml:space="preserve">Historian and New Labor Forum editor-at-large Steve Fraser argues that </w:t>
      </w:r>
      <w:r w:rsidRPr="0058418F">
        <w:rPr>
          <w:highlight w:val="cyan"/>
          <w:u w:val="single"/>
        </w:rPr>
        <w:t xml:space="preserve">the </w:t>
      </w:r>
      <w:r w:rsidRPr="00AC2D24">
        <w:rPr>
          <w:u w:val="single"/>
        </w:rPr>
        <w:t xml:space="preserve">downside of the </w:t>
      </w:r>
      <w:r w:rsidRPr="0058418F">
        <w:rPr>
          <w:highlight w:val="cyan"/>
          <w:u w:val="single"/>
        </w:rPr>
        <w:t xml:space="preserve">NLRA </w:t>
      </w:r>
      <w:r w:rsidRPr="00AC2D24">
        <w:rPr>
          <w:u w:val="single"/>
        </w:rPr>
        <w:t xml:space="preserve">may be less in the explicit restrictions it enforces than in the way its </w:t>
      </w:r>
      <w:r w:rsidRPr="00AC2D24">
        <w:rPr>
          <w:highlight w:val="cyan"/>
          <w:u w:val="single"/>
        </w:rPr>
        <w:t>ex</w:t>
      </w:r>
      <w:r w:rsidRPr="0058418F">
        <w:rPr>
          <w:highlight w:val="cyan"/>
          <w:u w:val="single"/>
        </w:rPr>
        <w:t>istence has ​“</w:t>
      </w:r>
      <w:r w:rsidRPr="0058418F">
        <w:rPr>
          <w:rStyle w:val="Emphasis"/>
          <w:highlight w:val="cyan"/>
        </w:rPr>
        <w:t>locked the trade union movement into a juridical way of proceeding”</w:t>
      </w:r>
      <w:r w:rsidRPr="0058418F">
        <w:rPr>
          <w:highlight w:val="cyan"/>
          <w:u w:val="single"/>
        </w:rPr>
        <w:t xml:space="preserve"> and made it ​“</w:t>
      </w:r>
      <w:r w:rsidRPr="0058418F">
        <w:rPr>
          <w:rStyle w:val="Emphasis"/>
          <w:highlight w:val="cyan"/>
        </w:rPr>
        <w:t>doubt other tactics</w:t>
      </w:r>
      <w:r w:rsidRPr="0058418F">
        <w:rPr>
          <w:highlight w:val="cyan"/>
          <w:u w:val="single"/>
        </w:rPr>
        <w:t>.</w:t>
      </w:r>
      <w:r w:rsidRPr="0058418F">
        <w:rPr>
          <w:u w:val="single"/>
        </w:rPr>
        <w:t>”</w:t>
      </w:r>
    </w:p>
    <w:p w14:paraId="5A848280" w14:textId="77777777" w:rsidR="00BA38B2" w:rsidRDefault="00BA38B2" w:rsidP="00BA38B2">
      <w:pPr>
        <w:pStyle w:val="Heading4"/>
      </w:pPr>
      <w:r>
        <w:t>A---</w:t>
      </w:r>
      <w:r w:rsidRPr="00685B37">
        <w:rPr>
          <w:u w:val="single"/>
        </w:rPr>
        <w:t>Strengthen</w:t>
      </w:r>
      <w:r>
        <w:t>. It requires building on existing legal frameworks. The perm invalidates existing protections, so it is creation, not strengthen. Those are distinct.</w:t>
      </w:r>
    </w:p>
    <w:p w14:paraId="288F51B3" w14:textId="77777777" w:rsidR="00BA38B2" w:rsidRDefault="00BA38B2" w:rsidP="00BA38B2">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1D3E1AC5" w14:textId="77777777" w:rsidR="00BA38B2" w:rsidRPr="00F06DEF" w:rsidRDefault="00BA38B2" w:rsidP="00BA38B2">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D81CEA">
        <w:rPr>
          <w:rStyle w:val="StyleUnderline"/>
          <w:highlight w:val="cyan"/>
        </w:rPr>
        <w:t>initiatives are</w:t>
      </w:r>
      <w:r w:rsidRPr="00971905">
        <w:rPr>
          <w:sz w:val="16"/>
        </w:rPr>
        <w:t xml:space="preserve"> public-private </w:t>
      </w:r>
      <w:r w:rsidRPr="00971905">
        <w:rPr>
          <w:rStyle w:val="StyleUnderline"/>
        </w:rPr>
        <w:t xml:space="preserve">actions </w:t>
      </w:r>
      <w:r w:rsidRPr="00D81CEA">
        <w:rPr>
          <w:rStyle w:val="StyleUnderline"/>
          <w:highlight w:val="cyan"/>
        </w:rPr>
        <w:t>designed</w:t>
      </w:r>
      <w:r w:rsidRPr="00971905">
        <w:rPr>
          <w:sz w:val="16"/>
        </w:rPr>
        <w:t xml:space="preserve"> and resourced </w:t>
      </w:r>
      <w:r w:rsidRPr="00D81CEA">
        <w:rPr>
          <w:rStyle w:val="StyleUnderline"/>
          <w:highlight w:val="cyan"/>
        </w:rPr>
        <w:t>to</w:t>
      </w:r>
      <w:r w:rsidRPr="00971905">
        <w:rPr>
          <w:sz w:val="16"/>
        </w:rPr>
        <w:t xml:space="preserve"> </w:t>
      </w:r>
      <w:r w:rsidRPr="00D81CEA">
        <w:rPr>
          <w:rStyle w:val="Emphasis"/>
          <w:highlight w:val="cyan"/>
        </w:rPr>
        <w:t>strengthen</w:t>
      </w:r>
      <w:r w:rsidRPr="00971905">
        <w:rPr>
          <w:sz w:val="16"/>
        </w:rPr>
        <w:t xml:space="preserve"> clusters. </w:t>
      </w:r>
      <w:r w:rsidRPr="00D81CE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D81CEA">
        <w:rPr>
          <w:rStyle w:val="Emphasis"/>
          <w:highlight w:val="cyan"/>
        </w:rPr>
        <w:t>strengthen</w:t>
      </w:r>
      <w:r w:rsidRPr="00971905">
        <w:rPr>
          <w:rStyle w:val="Emphasis"/>
        </w:rPr>
        <w:t>”</w:t>
      </w:r>
      <w:r w:rsidRPr="00971905">
        <w:rPr>
          <w:sz w:val="16"/>
        </w:rPr>
        <w:t xml:space="preserve"> </w:t>
      </w:r>
      <w:r w:rsidRPr="00D81CE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D81CEA">
        <w:rPr>
          <w:rStyle w:val="StyleUnderline"/>
          <w:highlight w:val="cyan"/>
        </w:rPr>
        <w:t>implication is that initiatives can</w:t>
      </w:r>
      <w:r w:rsidRPr="00D81CEA">
        <w:rPr>
          <w:sz w:val="16"/>
          <w:highlight w:val="cyan"/>
        </w:rPr>
        <w:t xml:space="preserve"> </w:t>
      </w:r>
      <w:r w:rsidRPr="00D81CEA">
        <w:rPr>
          <w:rStyle w:val="Emphasis"/>
          <w:highlight w:val="cyan"/>
        </w:rPr>
        <w:t>only develop something which has already begun</w:t>
      </w:r>
      <w:r w:rsidRPr="00971905">
        <w:rPr>
          <w:sz w:val="16"/>
        </w:rPr>
        <w:t xml:space="preserve"> to emerge </w:t>
      </w:r>
      <w:r w:rsidRPr="00E7041C">
        <w:rPr>
          <w:rStyle w:val="StyleUnderline"/>
          <w:highlight w:val="cyan"/>
        </w:rPr>
        <w:t>rather than</w:t>
      </w:r>
      <w:r w:rsidRPr="00E7041C">
        <w:rPr>
          <w:sz w:val="16"/>
          <w:highlight w:val="cyan"/>
        </w:rPr>
        <w:t xml:space="preserve"> </w:t>
      </w:r>
      <w:r w:rsidRPr="00E7041C">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7295A9C4" w14:textId="77777777" w:rsidR="00BA38B2" w:rsidRDefault="00BA38B2" w:rsidP="00BA38B2">
      <w:pPr>
        <w:pStyle w:val="Heading4"/>
      </w:pPr>
      <w:r>
        <w:t>Strengthen “bolsters” the existing framework</w:t>
      </w:r>
    </w:p>
    <w:p w14:paraId="729EB8DD" w14:textId="77777777" w:rsidR="00BA38B2" w:rsidRPr="00754D44" w:rsidRDefault="00BA38B2" w:rsidP="00BA38B2">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4E26EF72" w14:textId="77777777" w:rsidR="00BA38B2" w:rsidRPr="00A13009" w:rsidRDefault="00BA38B2" w:rsidP="00BA38B2">
      <w:pPr>
        <w:rPr>
          <w:sz w:val="16"/>
        </w:rPr>
      </w:pPr>
      <w:r w:rsidRPr="00A13009">
        <w:rPr>
          <w:sz w:val="16"/>
        </w:rPr>
        <w:t>1.2 Identifying the problem</w:t>
      </w:r>
    </w:p>
    <w:p w14:paraId="46BCB750" w14:textId="77777777" w:rsidR="00BA38B2" w:rsidRPr="00A13009" w:rsidRDefault="00BA38B2" w:rsidP="00BA38B2">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A13009">
        <w:rPr>
          <w:rStyle w:val="StyleUnderline"/>
        </w:rPr>
        <w:t>The verb</w:t>
      </w:r>
      <w:r w:rsidRPr="00A13009">
        <w:rPr>
          <w:sz w:val="16"/>
        </w:rPr>
        <w:t xml:space="preserve"> </w:t>
      </w:r>
      <w:r w:rsidRPr="0012523E">
        <w:rPr>
          <w:rStyle w:val="Emphasis"/>
          <w:highlight w:val="cyan"/>
        </w:rPr>
        <w:t>“strengthen”</w:t>
      </w:r>
      <w:r w:rsidRPr="0012523E">
        <w:rPr>
          <w:sz w:val="16"/>
          <w:highlight w:val="cyan"/>
        </w:rPr>
        <w:t xml:space="preserve"> </w:t>
      </w:r>
      <w:r w:rsidRPr="00E7041C">
        <w:rPr>
          <w:rStyle w:val="StyleUnderline"/>
        </w:rPr>
        <w:t>is</w:t>
      </w:r>
      <w:r w:rsidRPr="00E7041C">
        <w:rPr>
          <w:sz w:val="16"/>
        </w:rPr>
        <w:t xml:space="preserve"> </w:t>
      </w:r>
      <w:r w:rsidRPr="00E7041C">
        <w:rPr>
          <w:rStyle w:val="Emphasis"/>
        </w:rPr>
        <w:t>sanguine</w:t>
      </w:r>
      <w:r w:rsidRPr="00A13009">
        <w:rPr>
          <w:sz w:val="16"/>
        </w:rPr>
        <w:t xml:space="preserve"> </w:t>
      </w:r>
      <w:r w:rsidRPr="00A13009">
        <w:rPr>
          <w:rStyle w:val="StyleUnderline"/>
        </w:rPr>
        <w:t xml:space="preserve">as it </w:t>
      </w:r>
      <w:r w:rsidRPr="0012523E">
        <w:rPr>
          <w:rStyle w:val="StyleUnderline"/>
          <w:highlight w:val="cyan"/>
        </w:rPr>
        <w:t>implies</w:t>
      </w:r>
      <w:r w:rsidRPr="00A13009">
        <w:rPr>
          <w:rStyle w:val="StyleUnderline"/>
        </w:rPr>
        <w:t xml:space="preserve"> that </w:t>
      </w:r>
      <w:r w:rsidRPr="0012523E">
        <w:rPr>
          <w:rStyle w:val="Emphasis"/>
          <w:highlight w:val="cyan"/>
        </w:rPr>
        <w:t>some degree</w:t>
      </w:r>
      <w:r w:rsidRPr="0012523E">
        <w:rPr>
          <w:sz w:val="16"/>
        </w:rPr>
        <w:t xml:space="preserve"> </w:t>
      </w:r>
      <w:r w:rsidRPr="0012523E">
        <w:rPr>
          <w:rStyle w:val="StyleUnderline"/>
        </w:rPr>
        <w:t xml:space="preserve">of </w:t>
      </w:r>
      <w:r w:rsidRPr="0012523E">
        <w:rPr>
          <w:rStyle w:val="Emphasis"/>
        </w:rPr>
        <w:t>professionalism</w:t>
      </w:r>
      <w:r w:rsidRPr="0012523E">
        <w:rPr>
          <w:sz w:val="16"/>
        </w:rPr>
        <w:t xml:space="preserve"> </w:t>
      </w:r>
      <w:r w:rsidRPr="0012523E">
        <w:rPr>
          <w:rStyle w:val="Emphasis"/>
          <w:highlight w:val="cyan"/>
        </w:rPr>
        <w:t>already exists</w:t>
      </w:r>
      <w:r w:rsidRPr="0012523E">
        <w:rPr>
          <w:rStyle w:val="StyleUnderline"/>
          <w:highlight w:val="cyan"/>
        </w:rPr>
        <w:t>, but</w:t>
      </w:r>
      <w:r w:rsidRPr="00A13009">
        <w:rPr>
          <w:sz w:val="16"/>
        </w:rPr>
        <w:t xml:space="preserve"> one that </w:t>
      </w:r>
      <w:r w:rsidRPr="0012523E">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50D15C2A" w14:textId="77777777" w:rsidR="00BA38B2" w:rsidRDefault="00BA38B2" w:rsidP="00BA38B2">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p w14:paraId="0AC9AAE0" w14:textId="77777777" w:rsidR="00BA38B2" w:rsidRDefault="00BA38B2" w:rsidP="00BA38B2">
      <w:pPr>
        <w:pStyle w:val="Heading4"/>
      </w:pPr>
      <w:r>
        <w:t>Absent an “existing” framework, the perm is “new” rights</w:t>
      </w:r>
    </w:p>
    <w:p w14:paraId="75AD1143" w14:textId="77777777" w:rsidR="00BA38B2" w:rsidRPr="00C06E0D" w:rsidRDefault="00BA38B2" w:rsidP="00BA38B2">
      <w:r w:rsidRPr="00C06E0D">
        <w:rPr>
          <w:rStyle w:val="Style13ptBold"/>
        </w:rPr>
        <w:t>Kassab 19</w:t>
      </w:r>
      <w:r>
        <w:t>, JD (GAUTHIA v. ARNOLD &amp; ITKIN No. 01-19-00143-CV COURT OF APPEALS OF TEXAS, FIRST DISTRICT, HOUSTON August 13, 2019 Reporter 2019 TX APP. CT. BRIEFS LEXIS 10130)</w:t>
      </w:r>
    </w:p>
    <w:p w14:paraId="0B7C38E5" w14:textId="77777777" w:rsidR="00BA38B2" w:rsidRDefault="00BA38B2" w:rsidP="00BA38B2">
      <w:pPr>
        <w:rPr>
          <w:sz w:val="16"/>
        </w:rPr>
      </w:pPr>
      <w:r w:rsidRPr="00C06E0D">
        <w:rPr>
          <w:sz w:val="16"/>
        </w:rPr>
        <w:t>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The word "</w:t>
      </w:r>
      <w:r w:rsidRPr="00CD73FA">
        <w:rPr>
          <w:rStyle w:val="StyleUnderline"/>
          <w:highlight w:val="cyan"/>
        </w:rPr>
        <w:t>strengthen</w:t>
      </w:r>
      <w:r w:rsidRPr="00C06E0D">
        <w:rPr>
          <w:sz w:val="16"/>
        </w:rPr>
        <w:t xml:space="preserve">" </w:t>
      </w:r>
      <w:r w:rsidRPr="00CD73FA">
        <w:rPr>
          <w:rStyle w:val="StyleUnderline"/>
          <w:highlight w:val="cyan"/>
        </w:rPr>
        <w:t xml:space="preserve">confirms that remedies </w:t>
      </w:r>
      <w:r w:rsidRPr="00D96604">
        <w:rPr>
          <w:rStyle w:val="Emphasis"/>
          <w:highlight w:val="cyan"/>
        </w:rPr>
        <w:t>already existed</w:t>
      </w:r>
      <w:r w:rsidRPr="00C06E0D">
        <w:rPr>
          <w:sz w:val="16"/>
        </w:rPr>
        <w:t xml:space="preserve"> for clients, especially </w:t>
      </w:r>
      <w:r w:rsidRPr="00CD73FA">
        <w:rPr>
          <w:rStyle w:val="StyleUnderline"/>
          <w:highlight w:val="cyan"/>
        </w:rPr>
        <w:t>in contrast to</w:t>
      </w:r>
      <w:r w:rsidRPr="00C06E0D">
        <w:rPr>
          <w:sz w:val="16"/>
        </w:rPr>
        <w:t xml:space="preserve"> the comment that the amendment "create[d] </w:t>
      </w:r>
      <w:r w:rsidRPr="00CD73FA">
        <w:rPr>
          <w:rStyle w:val="Emphasis"/>
          <w:highlight w:val="cyan"/>
        </w:rPr>
        <w:t>a new</w:t>
      </w:r>
      <w:r w:rsidRPr="00C06E0D">
        <w:rPr>
          <w:sz w:val="16"/>
        </w:rPr>
        <w:t xml:space="preserve"> civil </w:t>
      </w:r>
      <w:r w:rsidRPr="00CD73FA">
        <w:rPr>
          <w:rStyle w:val="StyleUnderline"/>
          <w:highlight w:val="cyan"/>
        </w:rPr>
        <w:t>remedy</w:t>
      </w:r>
      <w:r w:rsidRPr="00C06E0D">
        <w:rPr>
          <w:sz w:val="16"/>
        </w:rPr>
        <w:t xml:space="preserve"> for nonclients." Id.</w:t>
      </w:r>
    </w:p>
    <w:p w14:paraId="34920919" w14:textId="77777777" w:rsidR="00BA38B2" w:rsidRDefault="00BA38B2" w:rsidP="00BA38B2"/>
    <w:p w14:paraId="6173E03E" w14:textId="77777777" w:rsidR="00BA38B2" w:rsidRDefault="00BA38B2" w:rsidP="00BA38B2">
      <w:pPr>
        <w:pStyle w:val="Heading3"/>
      </w:pPr>
      <w:r>
        <w:t>Solvency---Fissured Workers---2NC</w:t>
      </w:r>
    </w:p>
    <w:p w14:paraId="356E9466" w14:textId="77777777" w:rsidR="00BA38B2" w:rsidRPr="0058418F" w:rsidRDefault="00BA38B2" w:rsidP="00BA38B2">
      <w:pPr>
        <w:pStyle w:val="Heading4"/>
        <w:rPr>
          <w:rFonts w:cs="Times New Roman"/>
        </w:rPr>
      </w:pPr>
      <w:r w:rsidRPr="0058418F">
        <w:rPr>
          <w:rFonts w:cs="Times New Roman"/>
        </w:rPr>
        <w:t>States solve fissured workplace and independent contracting</w:t>
      </w:r>
    </w:p>
    <w:p w14:paraId="6E3FD9C7" w14:textId="77777777" w:rsidR="00BA38B2" w:rsidRPr="0058418F" w:rsidRDefault="00BA38B2" w:rsidP="00BA38B2">
      <w:r w:rsidRPr="0058418F">
        <w:rPr>
          <w:rStyle w:val="Style13ptBold"/>
        </w:rPr>
        <w:t>Fine &amp; Piore 21</w:t>
      </w:r>
      <w:r w:rsidRPr="0058418F">
        <w:t xml:space="preserve">, *Professor in Labor Studies and Employment Relations at Rutgers School of Management and Labor Relations, **David W. Skinner Professor of Political Economy, Emeritus, at Massachusetts Institute of Technology. (Janice* and Michael**, October 2021, “Introduction to a Special Issue on the new Labor Federalism,” ILR Review, Vol. 74, Issue 5, pp. 1085-1102, </w:t>
      </w:r>
      <w:hyperlink r:id="rId13" w:history="1">
        <w:r w:rsidRPr="0058418F">
          <w:rPr>
            <w:rStyle w:val="Hyperlink"/>
          </w:rPr>
          <w:t>https://doi.org/10.1177/00197939211032934</w:t>
        </w:r>
      </w:hyperlink>
      <w:r w:rsidRPr="0058418F">
        <w:t>, Ulven)</w:t>
      </w:r>
    </w:p>
    <w:p w14:paraId="2292A77F" w14:textId="77777777" w:rsidR="00BA38B2" w:rsidRPr="0058418F" w:rsidRDefault="00BA38B2" w:rsidP="00BA38B2">
      <w:pPr>
        <w:rPr>
          <w:sz w:val="16"/>
        </w:rPr>
      </w:pPr>
      <w:r w:rsidRPr="0058418F">
        <w:rPr>
          <w:rStyle w:val="StyleUnderline"/>
        </w:rPr>
        <w:t>A second trend in the socioeconomic environment that has</w:t>
      </w:r>
      <w:r w:rsidRPr="0058418F">
        <w:rPr>
          <w:sz w:val="16"/>
        </w:rPr>
        <w:t xml:space="preserve"> </w:t>
      </w:r>
      <w:r w:rsidRPr="0058418F">
        <w:rPr>
          <w:rStyle w:val="Emphasis"/>
        </w:rPr>
        <w:t>encouraged federalism</w:t>
      </w:r>
      <w:r w:rsidRPr="0058418F">
        <w:rPr>
          <w:sz w:val="16"/>
        </w:rPr>
        <w:t xml:space="preserve"> </w:t>
      </w:r>
      <w:r w:rsidRPr="0058418F">
        <w:rPr>
          <w:rStyle w:val="StyleUnderline"/>
        </w:rPr>
        <w:t>is the</w:t>
      </w:r>
      <w:r w:rsidRPr="0058418F">
        <w:rPr>
          <w:sz w:val="16"/>
        </w:rPr>
        <w:t xml:space="preserve"> </w:t>
      </w:r>
      <w:r w:rsidRPr="0058418F">
        <w:rPr>
          <w:rStyle w:val="Emphasis"/>
        </w:rPr>
        <w:t>decentralization of production</w:t>
      </w:r>
      <w:r w:rsidRPr="0058418F">
        <w:rPr>
          <w:sz w:val="16"/>
        </w:rPr>
        <w:t xml:space="preserve">, what David Weil has termed </w:t>
      </w:r>
      <w:r w:rsidRPr="0058418F">
        <w:rPr>
          <w:rStyle w:val="StyleUnderline"/>
        </w:rPr>
        <w:t>fissuring</w:t>
      </w:r>
      <w:r w:rsidRPr="0058418F">
        <w:rPr>
          <w:sz w:val="16"/>
        </w:rPr>
        <w:t xml:space="preserve">, </w:t>
      </w:r>
      <w:r w:rsidRPr="0058418F">
        <w:rPr>
          <w:rStyle w:val="StyleUnderline"/>
        </w:rPr>
        <w:t>and</w:t>
      </w:r>
      <w:r w:rsidRPr="0058418F">
        <w:rPr>
          <w:sz w:val="16"/>
        </w:rPr>
        <w:t xml:space="preserve">, relatedly but separately, </w:t>
      </w:r>
      <w:r w:rsidRPr="0058418F">
        <w:rPr>
          <w:rStyle w:val="StyleUnderline"/>
        </w:rPr>
        <w:t>a dramatic move toward what is labeled ‘‘independent contracting’’ by its proponents but ‘‘misclassification’’ by its detractors</w:t>
      </w:r>
      <w:r w:rsidRPr="0058418F">
        <w:rPr>
          <w:sz w:val="16"/>
        </w:rPr>
        <w:t xml:space="preserve"> (Carre´ and Wilson 2004; Weil 2014; Goldman and Weil 2020). </w:t>
      </w:r>
      <w:r w:rsidRPr="0058418F">
        <w:rPr>
          <w:rStyle w:val="Emphasis"/>
          <w:highlight w:val="cyan"/>
        </w:rPr>
        <w:t>Fissuring and independent contracting</w:t>
      </w:r>
      <w:r w:rsidRPr="0058418F">
        <w:rPr>
          <w:sz w:val="16"/>
        </w:rPr>
        <w:t xml:space="preserve"> </w:t>
      </w:r>
      <w:r w:rsidRPr="0058418F">
        <w:rPr>
          <w:rStyle w:val="StyleUnderline"/>
        </w:rPr>
        <w:t>both involve the</w:t>
      </w:r>
      <w:r w:rsidRPr="0058418F">
        <w:rPr>
          <w:sz w:val="16"/>
        </w:rPr>
        <w:t xml:space="preserve"> </w:t>
      </w:r>
      <w:r w:rsidRPr="0058418F">
        <w:rPr>
          <w:rStyle w:val="Emphasis"/>
        </w:rPr>
        <w:t>dispersion of work</w:t>
      </w:r>
      <w:r w:rsidRPr="0058418F">
        <w:rPr>
          <w:sz w:val="16"/>
        </w:rPr>
        <w:t xml:space="preserve"> </w:t>
      </w:r>
      <w:r w:rsidRPr="0058418F">
        <w:rPr>
          <w:rStyle w:val="StyleUnderline"/>
        </w:rPr>
        <w:t>once performed in a single enterprise to a variety of subcontractors or, in the case of independent contracting</w:t>
      </w:r>
      <w:r w:rsidRPr="0058418F">
        <w:rPr>
          <w:sz w:val="16"/>
        </w:rPr>
        <w:t>, individuals.</w:t>
      </w:r>
    </w:p>
    <w:p w14:paraId="6F3084E2" w14:textId="77777777" w:rsidR="00BA38B2" w:rsidRPr="0058418F" w:rsidRDefault="00BA38B2" w:rsidP="00BA38B2">
      <w:pPr>
        <w:rPr>
          <w:sz w:val="16"/>
        </w:rPr>
      </w:pPr>
      <w:r w:rsidRPr="0058418F">
        <w:rPr>
          <w:sz w:val="16"/>
        </w:rPr>
        <w:t xml:space="preserve">These </w:t>
      </w:r>
      <w:r w:rsidRPr="0058418F">
        <w:rPr>
          <w:rStyle w:val="Emphasis"/>
        </w:rPr>
        <w:t>developments</w:t>
      </w:r>
      <w:r w:rsidRPr="0058418F">
        <w:rPr>
          <w:sz w:val="16"/>
        </w:rPr>
        <w:t xml:space="preserve"> </w:t>
      </w:r>
      <w:r w:rsidRPr="0058418F">
        <w:rPr>
          <w:rStyle w:val="StyleUnderline"/>
          <w:highlight w:val="cyan"/>
        </w:rPr>
        <w:t>are</w:t>
      </w:r>
      <w:r w:rsidRPr="0058418F">
        <w:rPr>
          <w:rStyle w:val="StyleUnderline"/>
        </w:rPr>
        <w:t xml:space="preserve"> particularly</w:t>
      </w:r>
      <w:r w:rsidRPr="0058418F">
        <w:rPr>
          <w:sz w:val="16"/>
        </w:rPr>
        <w:t xml:space="preserve"> </w:t>
      </w:r>
      <w:r w:rsidRPr="0058418F">
        <w:rPr>
          <w:rStyle w:val="Emphasis"/>
          <w:highlight w:val="cyan"/>
        </w:rPr>
        <w:t>problematic</w:t>
      </w:r>
      <w:r w:rsidRPr="0058418F">
        <w:rPr>
          <w:sz w:val="16"/>
          <w:highlight w:val="cyan"/>
        </w:rPr>
        <w:t xml:space="preserve"> </w:t>
      </w:r>
      <w:r w:rsidRPr="0058418F">
        <w:rPr>
          <w:rStyle w:val="StyleUnderline"/>
          <w:highlight w:val="cyan"/>
        </w:rPr>
        <w:t>for collective bargaining under the Wagner Act,</w:t>
      </w:r>
      <w:r w:rsidRPr="0058418F">
        <w:rPr>
          <w:rStyle w:val="StyleUnderline"/>
        </w:rPr>
        <w:t xml:space="preserve"> which excluded independent contractors and certified unions on the basis of majority vote in a workplace or establishment</w:t>
      </w:r>
      <w:r w:rsidRPr="0058418F">
        <w:rPr>
          <w:sz w:val="16"/>
        </w:rPr>
        <w:t xml:space="preserve">. Workers employed in such a unit were </w:t>
      </w:r>
      <w:r w:rsidRPr="0058418F">
        <w:rPr>
          <w:rStyle w:val="StyleUnderline"/>
        </w:rPr>
        <w:t>barred from expressing an interest in conditions of work outside their own bargaining unit or bringing to bear economic pressure in the form of a strike or boycott</w:t>
      </w:r>
      <w:r w:rsidRPr="0058418F">
        <w:rPr>
          <w:sz w:val="16"/>
        </w:rPr>
        <w:t xml:space="preserve">. The </w:t>
      </w:r>
      <w:r w:rsidRPr="0058418F">
        <w:rPr>
          <w:rStyle w:val="StyleUnderline"/>
        </w:rPr>
        <w:t>Act made exceptions for certain industries that have historically been organized in this way, most notably garment and construction, but in recent years, as production processes have dispersed, these exceptions have not been expanded nor has their rationale been extended to other industries</w:t>
      </w:r>
      <w:r w:rsidRPr="0058418F">
        <w:rPr>
          <w:sz w:val="16"/>
        </w:rPr>
        <w:t xml:space="preserve">. Indeed, </w:t>
      </w:r>
      <w:r w:rsidRPr="0058418F">
        <w:rPr>
          <w:rStyle w:val="StyleUnderline"/>
        </w:rPr>
        <w:t>beginning with the</w:t>
      </w:r>
      <w:r w:rsidRPr="0058418F">
        <w:rPr>
          <w:sz w:val="16"/>
        </w:rPr>
        <w:t xml:space="preserve"> </w:t>
      </w:r>
      <w:r w:rsidRPr="0058418F">
        <w:rPr>
          <w:rStyle w:val="Emphasis"/>
        </w:rPr>
        <w:t>Taft-Hartley amendments</w:t>
      </w:r>
      <w:r w:rsidRPr="0058418F">
        <w:rPr>
          <w:sz w:val="16"/>
        </w:rPr>
        <w:t xml:space="preserve"> to the original NLRA in 1947 </w:t>
      </w:r>
      <w:r w:rsidRPr="0058418F">
        <w:rPr>
          <w:rStyle w:val="StyleUnderline"/>
        </w:rPr>
        <w:t>and then through progressive reinterpretation by the courts in favor of employers</w:t>
      </w:r>
      <w:r w:rsidRPr="0058418F">
        <w:rPr>
          <w:sz w:val="16"/>
        </w:rPr>
        <w:t xml:space="preserve">, the </w:t>
      </w:r>
      <w:r w:rsidRPr="0058418F">
        <w:rPr>
          <w:rStyle w:val="Emphasis"/>
          <w:highlight w:val="cyan"/>
        </w:rPr>
        <w:t>reach of the NLRA has been</w:t>
      </w:r>
      <w:r w:rsidRPr="0058418F">
        <w:rPr>
          <w:sz w:val="16"/>
          <w:highlight w:val="cyan"/>
        </w:rPr>
        <w:t xml:space="preserve"> </w:t>
      </w:r>
      <w:r w:rsidRPr="0058418F">
        <w:rPr>
          <w:rStyle w:val="StyleUnderline"/>
          <w:highlight w:val="cyan"/>
        </w:rPr>
        <w:t>increasingly</w:t>
      </w:r>
      <w:r w:rsidRPr="0058418F">
        <w:rPr>
          <w:sz w:val="16"/>
          <w:highlight w:val="cyan"/>
        </w:rPr>
        <w:t xml:space="preserve"> </w:t>
      </w:r>
      <w:r w:rsidRPr="0058418F">
        <w:rPr>
          <w:rStyle w:val="Emphasis"/>
          <w:highlight w:val="cyan"/>
        </w:rPr>
        <w:t>narrowed and restricted</w:t>
      </w:r>
      <w:r w:rsidRPr="0058418F">
        <w:rPr>
          <w:sz w:val="16"/>
          <w:highlight w:val="cyan"/>
        </w:rPr>
        <w:t xml:space="preserve"> </w:t>
      </w:r>
      <w:r w:rsidRPr="0058418F">
        <w:rPr>
          <w:rStyle w:val="StyleUnderline"/>
          <w:highlight w:val="cyan"/>
        </w:rPr>
        <w:t>even as employment practices in firms and industries have continued to evolve over time</w:t>
      </w:r>
      <w:r w:rsidRPr="0058418F">
        <w:rPr>
          <w:sz w:val="16"/>
        </w:rPr>
        <w:t>.</w:t>
      </w:r>
    </w:p>
    <w:p w14:paraId="3366B276" w14:textId="77777777" w:rsidR="00BA38B2" w:rsidRPr="0058418F" w:rsidRDefault="00BA38B2" w:rsidP="00BA38B2">
      <w:pPr>
        <w:rPr>
          <w:sz w:val="16"/>
        </w:rPr>
      </w:pPr>
      <w:r w:rsidRPr="0058418F">
        <w:rPr>
          <w:sz w:val="16"/>
        </w:rPr>
        <w:t xml:space="preserve">The </w:t>
      </w:r>
      <w:r w:rsidRPr="0058418F">
        <w:rPr>
          <w:rStyle w:val="StyleUnderline"/>
        </w:rPr>
        <w:t>specific reasons the decentralization of labor standards accelerated are</w:t>
      </w:r>
      <w:r w:rsidRPr="0058418F">
        <w:rPr>
          <w:sz w:val="16"/>
        </w:rPr>
        <w:t xml:space="preserve"> </w:t>
      </w:r>
      <w:r w:rsidRPr="0058418F">
        <w:rPr>
          <w:rStyle w:val="Emphasis"/>
        </w:rPr>
        <w:t>complex and vary</w:t>
      </w:r>
      <w:r w:rsidRPr="0058418F">
        <w:rPr>
          <w:sz w:val="16"/>
        </w:rPr>
        <w:t xml:space="preserve"> </w:t>
      </w:r>
      <w:r w:rsidRPr="0058418F">
        <w:rPr>
          <w:rStyle w:val="StyleUnderline"/>
        </w:rPr>
        <w:t>across states and localities</w:t>
      </w:r>
      <w:r w:rsidRPr="0058418F">
        <w:rPr>
          <w:sz w:val="16"/>
        </w:rPr>
        <w:t xml:space="preserve">. In his insightful article on the evolution of the construction industry in this special issue, Mark Erlich (2021) brings these complexities to light in a powerful indictment of the industry and regulators alike. Erlich shows how the </w:t>
      </w:r>
      <w:r w:rsidRPr="0058418F">
        <w:rPr>
          <w:rStyle w:val="StyleUnderline"/>
        </w:rPr>
        <w:t xml:space="preserve">dynamics of this industry are a </w:t>
      </w:r>
      <w:r w:rsidRPr="0058418F">
        <w:rPr>
          <w:rStyle w:val="Emphasis"/>
        </w:rPr>
        <w:t>precursor</w:t>
      </w:r>
      <w:r w:rsidRPr="0058418F">
        <w:rPr>
          <w:rStyle w:val="StyleUnderline"/>
        </w:rPr>
        <w:t xml:space="preserve"> to the</w:t>
      </w:r>
      <w:r w:rsidRPr="0058418F">
        <w:rPr>
          <w:sz w:val="16"/>
        </w:rPr>
        <w:t xml:space="preserve"> </w:t>
      </w:r>
      <w:r w:rsidRPr="0058418F">
        <w:rPr>
          <w:rStyle w:val="Emphasis"/>
        </w:rPr>
        <w:t>lack of regulation</w:t>
      </w:r>
      <w:r w:rsidRPr="0058418F">
        <w:rPr>
          <w:sz w:val="16"/>
        </w:rPr>
        <w:t xml:space="preserve"> </w:t>
      </w:r>
      <w:r w:rsidRPr="0058418F">
        <w:rPr>
          <w:rStyle w:val="StyleUnderline"/>
        </w:rPr>
        <w:t>in the current gig economy</w:t>
      </w:r>
      <w:r w:rsidRPr="0058418F">
        <w:rPr>
          <w:sz w:val="16"/>
        </w:rPr>
        <w:t xml:space="preserve">. He traces the evolution of contracting in the construction industry and distinguishes the way in which it was originally accommodated in the industry from its current use as an instrument for the evasion of collective bargaining altogether. In a fresh take on the issue, Gali Racabi’s (2021) article asks whether </w:t>
      </w:r>
      <w:r w:rsidRPr="0058418F">
        <w:rPr>
          <w:rStyle w:val="StyleUnderline"/>
          <w:highlight w:val="cyan"/>
        </w:rPr>
        <w:t>independent contractor organizing might actually be a way of evading the rigidities of the Wagner Act and</w:t>
      </w:r>
      <w:r w:rsidRPr="0058418F">
        <w:rPr>
          <w:sz w:val="16"/>
          <w:highlight w:val="cyan"/>
        </w:rPr>
        <w:t xml:space="preserve"> </w:t>
      </w:r>
      <w:r w:rsidRPr="0058418F">
        <w:rPr>
          <w:rStyle w:val="Emphasis"/>
          <w:highlight w:val="cyan"/>
        </w:rPr>
        <w:t>constructing</w:t>
      </w:r>
      <w:r w:rsidRPr="0058418F">
        <w:rPr>
          <w:sz w:val="16"/>
          <w:highlight w:val="cyan"/>
        </w:rPr>
        <w:t xml:space="preserve"> </w:t>
      </w:r>
      <w:r w:rsidRPr="0058418F">
        <w:rPr>
          <w:rStyle w:val="StyleUnderline"/>
          <w:highlight w:val="cyan"/>
        </w:rPr>
        <w:t>a system of employment</w:t>
      </w:r>
      <w:r w:rsidRPr="0058418F">
        <w:rPr>
          <w:sz w:val="16"/>
          <w:highlight w:val="cyan"/>
        </w:rPr>
        <w:t xml:space="preserve"> </w:t>
      </w:r>
      <w:r w:rsidRPr="0058418F">
        <w:rPr>
          <w:rStyle w:val="Emphasis"/>
          <w:highlight w:val="cyan"/>
        </w:rPr>
        <w:t>relations at the municipal level</w:t>
      </w:r>
      <w:r w:rsidRPr="0058418F">
        <w:rPr>
          <w:sz w:val="16"/>
        </w:rPr>
        <w:t>. To do so, Racabi compares the approaches to local regulation and organization taken by Uber drivers in Seattle and New York City.</w:t>
      </w:r>
    </w:p>
    <w:p w14:paraId="05D92320" w14:textId="77777777" w:rsidR="00BA38B2" w:rsidRDefault="00BA38B2" w:rsidP="00BA38B2"/>
    <w:p w14:paraId="76253653" w14:textId="77777777" w:rsidR="00BA38B2" w:rsidRPr="00682AAE" w:rsidRDefault="00BA38B2" w:rsidP="00BA38B2">
      <w:pPr>
        <w:keepNext/>
        <w:keepLines/>
        <w:spacing w:before="40" w:after="0"/>
        <w:outlineLvl w:val="3"/>
        <w:rPr>
          <w:rFonts w:eastAsia="Times New Roman" w:cs="Times New Roman"/>
          <w:b/>
          <w:iCs/>
          <w:sz w:val="26"/>
        </w:rPr>
      </w:pPr>
      <w:r>
        <w:rPr>
          <w:rFonts w:eastAsia="Times New Roman" w:cs="Times New Roman"/>
          <w:b/>
          <w:iCs/>
          <w:sz w:val="26"/>
        </w:rPr>
        <w:t>Empirics prove states want to protect independent contractors</w:t>
      </w:r>
    </w:p>
    <w:p w14:paraId="0CA1F4BC" w14:textId="77777777" w:rsidR="00BA38B2" w:rsidRPr="00682AAE" w:rsidRDefault="00BA38B2" w:rsidP="00BA38B2">
      <w:pPr>
        <w:rPr>
          <w:rFonts w:eastAsia="Calibri"/>
        </w:rPr>
      </w:pPr>
      <w:r w:rsidRPr="00682AAE">
        <w:rPr>
          <w:rFonts w:eastAsia="Times New Roman" w:cs="Times New Roman"/>
          <w:b/>
          <w:iCs/>
          <w:sz w:val="26"/>
        </w:rPr>
        <w:t>Madland 21</w:t>
      </w:r>
      <w:r w:rsidRPr="00682AAE">
        <w:rPr>
          <w:rFonts w:eastAsia="Calibri"/>
        </w:rPr>
        <w:t>, *senior fellow and the senior adviser to the American Worker Project at American Progress. **research associate for the Economic Policy team at the Center for American Progress. (*David and **Malkie Wall, Center for American Progress, https://www.americanprogress.org/article/11-things-state-local-governments-can-build-worker-power/, accessed on 7-20-2025)</w:t>
      </w:r>
    </w:p>
    <w:p w14:paraId="3C367709" w14:textId="77777777" w:rsidR="00BA38B2" w:rsidRPr="00682AAE" w:rsidRDefault="00BA38B2" w:rsidP="00BA38B2">
      <w:pPr>
        <w:rPr>
          <w:rFonts w:eastAsia="Calibri"/>
          <w:b/>
          <w:bCs/>
          <w:sz w:val="16"/>
          <w:vertAlign w:val="superscript"/>
        </w:rPr>
      </w:pPr>
      <w:r w:rsidRPr="00682AAE">
        <w:rPr>
          <w:rFonts w:eastAsia="Calibri"/>
          <w:u w:val="single"/>
        </w:rPr>
        <w:t>The</w:t>
      </w:r>
      <w:r w:rsidRPr="00682AAE">
        <w:rPr>
          <w:rFonts w:eastAsia="Calibri"/>
          <w:sz w:val="16"/>
        </w:rPr>
        <w:t xml:space="preserve"> United States’ hallmark federal labor legislation—the </w:t>
      </w:r>
      <w:r w:rsidRPr="00682AAE">
        <w:rPr>
          <w:rFonts w:eastAsia="Calibri"/>
          <w:u w:val="single"/>
        </w:rPr>
        <w:t>National Labor Relations Act</w:t>
      </w:r>
      <w:r w:rsidRPr="00682AAE">
        <w:rPr>
          <w:rFonts w:eastAsia="Calibri"/>
          <w:sz w:val="16"/>
        </w:rPr>
        <w:t xml:space="preserve"> (NLRA) —</w:t>
      </w:r>
      <w:r w:rsidRPr="00682AAE">
        <w:rPr>
          <w:rFonts w:eastAsia="Calibri"/>
          <w:u w:val="single"/>
        </w:rPr>
        <w:t>excludes millions of workers,</w:t>
      </w:r>
      <w:r w:rsidRPr="00682AAE">
        <w:rPr>
          <w:rFonts w:eastAsia="Calibri"/>
          <w:sz w:val="16"/>
        </w:rPr>
        <w:t xml:space="preserve"> including farm workers, domestic workers, and independent contractors, </w:t>
      </w:r>
      <w:r w:rsidRPr="00682AAE">
        <w:rPr>
          <w:rFonts w:eastAsia="Calibri"/>
          <w:u w:val="single"/>
        </w:rPr>
        <w:t>from its coverage</w:t>
      </w:r>
      <w:r w:rsidRPr="00682AAE">
        <w:rPr>
          <w:rFonts w:eastAsia="Calibri"/>
          <w:sz w:val="16"/>
        </w:rPr>
        <w:t xml:space="preserve">. This means that, </w:t>
      </w:r>
      <w:r w:rsidRPr="00682AAE">
        <w:rPr>
          <w:rFonts w:eastAsia="Calibri"/>
          <w:u w:val="single"/>
        </w:rPr>
        <w:t>under federal law, these workers do not have the</w:t>
      </w:r>
      <w:r w:rsidRPr="00682AAE">
        <w:rPr>
          <w:rFonts w:eastAsia="Calibri"/>
          <w:sz w:val="16"/>
        </w:rPr>
        <w:t xml:space="preserve"> basic </w:t>
      </w:r>
      <w:r w:rsidRPr="00682AAE">
        <w:rPr>
          <w:rFonts w:eastAsia="Calibri"/>
          <w:u w:val="single"/>
        </w:rPr>
        <w:t>legal right to</w:t>
      </w:r>
      <w:r w:rsidRPr="00682AAE">
        <w:rPr>
          <w:rFonts w:eastAsia="Calibri"/>
          <w:sz w:val="16"/>
        </w:rPr>
        <w:t xml:space="preserve"> join together and </w:t>
      </w:r>
      <w:r w:rsidRPr="00682AAE">
        <w:rPr>
          <w:rFonts w:eastAsia="Calibri"/>
          <w:u w:val="single"/>
        </w:rPr>
        <w:t>bargain collectively</w:t>
      </w:r>
      <w:r w:rsidRPr="00682AAE">
        <w:rPr>
          <w:rFonts w:eastAsia="Calibri"/>
          <w:sz w:val="16"/>
        </w:rPr>
        <w:t xml:space="preserve">. </w:t>
      </w:r>
      <w:r w:rsidRPr="00682AAE">
        <w:rPr>
          <w:rFonts w:eastAsia="Calibri"/>
          <w:b/>
          <w:iCs/>
          <w:highlight w:val="cyan"/>
          <w:u w:val="single"/>
          <w:bdr w:val="single" w:sz="8" w:space="0" w:color="auto"/>
        </w:rPr>
        <w:t>State</w:t>
      </w:r>
      <w:r w:rsidRPr="00682AAE">
        <w:rPr>
          <w:rFonts w:eastAsia="Calibri"/>
          <w:u w:val="single"/>
        </w:rPr>
        <w:t xml:space="preserve"> policymaker</w:t>
      </w:r>
      <w:r w:rsidRPr="00682AAE">
        <w:rPr>
          <w:rFonts w:eastAsia="Calibri"/>
          <w:b/>
          <w:iCs/>
          <w:highlight w:val="cyan"/>
          <w:u w:val="single"/>
          <w:bdr w:val="single" w:sz="8" w:space="0" w:color="auto"/>
        </w:rPr>
        <w:t>s</w:t>
      </w:r>
      <w:r w:rsidRPr="00682AAE">
        <w:rPr>
          <w:rFonts w:eastAsia="Calibri"/>
          <w:highlight w:val="cyan"/>
          <w:u w:val="single"/>
        </w:rPr>
        <w:t xml:space="preserve"> can</w:t>
      </w:r>
      <w:r w:rsidRPr="00682AAE">
        <w:rPr>
          <w:rFonts w:eastAsia="Calibri"/>
          <w:sz w:val="16"/>
        </w:rPr>
        <w:t xml:space="preserve"> take steps to </w:t>
      </w:r>
      <w:r w:rsidRPr="00682AAE">
        <w:rPr>
          <w:rFonts w:eastAsia="Calibri"/>
          <w:highlight w:val="cyan"/>
          <w:u w:val="single"/>
        </w:rPr>
        <w:t xml:space="preserve">provide workers </w:t>
      </w:r>
      <w:r w:rsidRPr="00682AAE">
        <w:rPr>
          <w:rFonts w:eastAsia="Calibri"/>
          <w:b/>
          <w:iCs/>
          <w:highlight w:val="cyan"/>
          <w:u w:val="single"/>
          <w:bdr w:val="single" w:sz="8" w:space="0" w:color="auto"/>
        </w:rPr>
        <w:t>excluded</w:t>
      </w:r>
      <w:r w:rsidRPr="00682AAE">
        <w:rPr>
          <w:rFonts w:eastAsia="Calibri"/>
          <w:highlight w:val="cyan"/>
          <w:u w:val="single"/>
        </w:rPr>
        <w:t xml:space="preserve"> from </w:t>
      </w:r>
      <w:r w:rsidRPr="00682AAE">
        <w:rPr>
          <w:rFonts w:eastAsia="Calibri"/>
          <w:b/>
          <w:iCs/>
          <w:highlight w:val="cyan"/>
          <w:u w:val="single"/>
          <w:bdr w:val="single" w:sz="8" w:space="0" w:color="auto"/>
        </w:rPr>
        <w:t>NLRA</w:t>
      </w:r>
      <w:r w:rsidRPr="00682AAE">
        <w:rPr>
          <w:rFonts w:eastAsia="Calibri"/>
          <w:u w:val="single"/>
        </w:rPr>
        <w:t xml:space="preserve"> coverage </w:t>
      </w:r>
      <w:r w:rsidRPr="00682AAE">
        <w:rPr>
          <w:rFonts w:eastAsia="Calibri"/>
          <w:highlight w:val="cyan"/>
          <w:u w:val="single"/>
        </w:rPr>
        <w:t>with</w:t>
      </w:r>
      <w:r w:rsidRPr="00682AAE">
        <w:rPr>
          <w:rFonts w:eastAsia="Calibri"/>
          <w:u w:val="single"/>
        </w:rPr>
        <w:t xml:space="preserve"> the </w:t>
      </w:r>
      <w:r w:rsidRPr="00682AAE">
        <w:rPr>
          <w:rFonts w:eastAsia="Calibri"/>
          <w:highlight w:val="cyan"/>
          <w:u w:val="single"/>
        </w:rPr>
        <w:t>right to join a union</w:t>
      </w:r>
      <w:r w:rsidRPr="00682AAE">
        <w:rPr>
          <w:rFonts w:eastAsia="Calibri"/>
          <w:sz w:val="16"/>
        </w:rPr>
        <w:t xml:space="preserve">. </w:t>
      </w:r>
      <w:r w:rsidRPr="00682AAE">
        <w:rPr>
          <w:rFonts w:eastAsia="Calibri"/>
          <w:b/>
          <w:iCs/>
          <w:highlight w:val="cyan"/>
          <w:u w:val="single"/>
          <w:bdr w:val="single" w:sz="8" w:space="0" w:color="auto"/>
        </w:rPr>
        <w:t>California</w:t>
      </w:r>
      <w:r w:rsidRPr="00682AAE">
        <w:rPr>
          <w:rFonts w:eastAsia="Calibri"/>
          <w:u w:val="single"/>
        </w:rPr>
        <w:t xml:space="preserve">, for example, </w:t>
      </w:r>
      <w:r w:rsidRPr="00682AAE">
        <w:rPr>
          <w:rFonts w:eastAsia="Calibri"/>
          <w:highlight w:val="cyan"/>
          <w:u w:val="single"/>
        </w:rPr>
        <w:t>has</w:t>
      </w:r>
      <w:r w:rsidRPr="00682AAE">
        <w:rPr>
          <w:rFonts w:eastAsia="Calibri"/>
          <w:u w:val="single"/>
        </w:rPr>
        <w:t xml:space="preserve"> long </w:t>
      </w:r>
      <w:r w:rsidRPr="00682AAE">
        <w:rPr>
          <w:rFonts w:eastAsia="Calibri"/>
          <w:highlight w:val="cyan"/>
          <w:u w:val="single"/>
        </w:rPr>
        <w:t>allowed</w:t>
      </w:r>
      <w:r w:rsidRPr="00682AAE">
        <w:rPr>
          <w:rFonts w:eastAsia="Calibri"/>
          <w:u w:val="single"/>
        </w:rPr>
        <w:t xml:space="preserve"> agricultural </w:t>
      </w:r>
      <w:r w:rsidRPr="00682AAE">
        <w:rPr>
          <w:rFonts w:eastAsia="Calibri"/>
          <w:highlight w:val="cyan"/>
          <w:u w:val="single"/>
        </w:rPr>
        <w:t xml:space="preserve">workers to bargain </w:t>
      </w:r>
      <w:r w:rsidRPr="00682AAE">
        <w:rPr>
          <w:rFonts w:eastAsia="Calibri"/>
          <w:b/>
          <w:iCs/>
          <w:highlight w:val="cyan"/>
          <w:u w:val="single"/>
          <w:bdr w:val="single" w:sz="8" w:space="0" w:color="auto"/>
        </w:rPr>
        <w:t>collectively</w:t>
      </w:r>
      <w:r w:rsidRPr="00682AAE">
        <w:rPr>
          <w:rFonts w:eastAsia="Calibri"/>
          <w:sz w:val="16"/>
        </w:rPr>
        <w:t>,</w:t>
      </w:r>
      <w:r w:rsidRPr="00682AAE">
        <w:rPr>
          <w:rFonts w:eastAsia="Calibri"/>
          <w:b/>
          <w:bCs/>
          <w:sz w:val="16"/>
          <w:vertAlign w:val="superscript"/>
        </w:rPr>
        <w:t>23</w:t>
      </w:r>
      <w:r w:rsidRPr="00682AAE">
        <w:rPr>
          <w:rFonts w:eastAsia="Calibri"/>
          <w:sz w:val="16"/>
        </w:rPr>
        <w:t xml:space="preserve"> and </w:t>
      </w:r>
      <w:r w:rsidRPr="00682AAE">
        <w:rPr>
          <w:rFonts w:eastAsia="Calibri"/>
          <w:u w:val="single"/>
        </w:rPr>
        <w:t xml:space="preserve">in 2019, </w:t>
      </w:r>
      <w:r w:rsidRPr="00682AAE">
        <w:rPr>
          <w:rFonts w:eastAsia="Calibri"/>
          <w:highlight w:val="cyan"/>
          <w:u w:val="single"/>
        </w:rPr>
        <w:t xml:space="preserve">farm workers in </w:t>
      </w:r>
      <w:r w:rsidRPr="00682AAE">
        <w:rPr>
          <w:rFonts w:eastAsia="Calibri"/>
          <w:b/>
          <w:iCs/>
          <w:highlight w:val="cyan"/>
          <w:u w:val="single"/>
          <w:bdr w:val="single" w:sz="8" w:space="0" w:color="auto"/>
        </w:rPr>
        <w:t>New York</w:t>
      </w:r>
      <w:r w:rsidRPr="00682AAE">
        <w:rPr>
          <w:rFonts w:eastAsia="Calibri"/>
          <w:u w:val="single"/>
        </w:rPr>
        <w:t xml:space="preserve"> state </w:t>
      </w:r>
      <w:r w:rsidRPr="00682AAE">
        <w:rPr>
          <w:rFonts w:eastAsia="Calibri"/>
          <w:highlight w:val="cyan"/>
          <w:u w:val="single"/>
        </w:rPr>
        <w:t xml:space="preserve">won </w:t>
      </w:r>
      <w:r w:rsidRPr="00682AAE">
        <w:rPr>
          <w:rFonts w:eastAsia="Calibri"/>
          <w:b/>
          <w:iCs/>
          <w:highlight w:val="cyan"/>
          <w:u w:val="single"/>
          <w:bdr w:val="single" w:sz="8" w:space="0" w:color="auto"/>
        </w:rPr>
        <w:t>similar</w:t>
      </w:r>
      <w:r w:rsidRPr="00682AAE">
        <w:rPr>
          <w:rFonts w:eastAsia="Calibri"/>
          <w:highlight w:val="cyan"/>
          <w:u w:val="single"/>
        </w:rPr>
        <w:t xml:space="preserve"> rights</w:t>
      </w:r>
      <w:r w:rsidRPr="00682AAE">
        <w:rPr>
          <w:rFonts w:eastAsia="Calibri"/>
          <w:sz w:val="16"/>
          <w:highlight w:val="cyan"/>
        </w:rPr>
        <w:t>.</w:t>
      </w:r>
      <w:r w:rsidRPr="00682AAE">
        <w:rPr>
          <w:rFonts w:eastAsia="Calibri"/>
          <w:sz w:val="16"/>
        </w:rPr>
        <w:t> </w:t>
      </w:r>
      <w:r w:rsidRPr="00682AAE">
        <w:rPr>
          <w:rFonts w:eastAsia="Calibri"/>
          <w:b/>
          <w:bCs/>
          <w:sz w:val="16"/>
          <w:vertAlign w:val="superscript"/>
        </w:rPr>
        <w:t>24</w:t>
      </w:r>
      <w:r w:rsidRPr="00682AAE">
        <w:rPr>
          <w:rFonts w:eastAsia="Calibri"/>
          <w:sz w:val="16"/>
        </w:rPr>
        <w:t xml:space="preserve"> Some states, including </w:t>
      </w:r>
      <w:r w:rsidRPr="00682AAE">
        <w:rPr>
          <w:rFonts w:eastAsia="Calibri"/>
          <w:b/>
          <w:iCs/>
          <w:highlight w:val="cyan"/>
          <w:u w:val="single"/>
          <w:bdr w:val="single" w:sz="8" w:space="0" w:color="auto"/>
        </w:rPr>
        <w:t>Oregon</w:t>
      </w:r>
      <w:r w:rsidRPr="00682AAE">
        <w:rPr>
          <w:rFonts w:eastAsia="Calibri"/>
          <w:highlight w:val="cyan"/>
          <w:u w:val="single"/>
        </w:rPr>
        <w:t xml:space="preserve"> and </w:t>
      </w:r>
      <w:r w:rsidRPr="00682AAE">
        <w:rPr>
          <w:rFonts w:eastAsia="Calibri"/>
          <w:b/>
          <w:iCs/>
          <w:highlight w:val="cyan"/>
          <w:u w:val="single"/>
          <w:bdr w:val="single" w:sz="8" w:space="0" w:color="auto"/>
        </w:rPr>
        <w:t>Washington</w:t>
      </w:r>
      <w:r w:rsidRPr="00682AAE">
        <w:rPr>
          <w:rFonts w:eastAsia="Calibri"/>
          <w:sz w:val="16"/>
        </w:rPr>
        <w:t xml:space="preserve">, </w:t>
      </w:r>
      <w:r w:rsidRPr="00682AAE">
        <w:rPr>
          <w:rFonts w:eastAsia="Calibri"/>
          <w:u w:val="single"/>
        </w:rPr>
        <w:t xml:space="preserve">have taken steps to </w:t>
      </w:r>
      <w:r w:rsidRPr="00682AAE">
        <w:rPr>
          <w:rFonts w:eastAsia="Calibri"/>
          <w:highlight w:val="cyan"/>
          <w:u w:val="single"/>
        </w:rPr>
        <w:t>ensure</w:t>
      </w:r>
      <w:r w:rsidRPr="00682AAE">
        <w:rPr>
          <w:rFonts w:eastAsia="Calibri"/>
          <w:sz w:val="16"/>
        </w:rPr>
        <w:t xml:space="preserve"> that home </w:t>
      </w:r>
      <w:r w:rsidRPr="00682AAE">
        <w:rPr>
          <w:rFonts w:eastAsia="Calibri"/>
          <w:b/>
          <w:iCs/>
          <w:highlight w:val="cyan"/>
          <w:u w:val="single"/>
          <w:bdr w:val="single" w:sz="8" w:space="0" w:color="auto"/>
        </w:rPr>
        <w:t>care workers</w:t>
      </w:r>
      <w:r w:rsidRPr="00682AAE">
        <w:rPr>
          <w:rFonts w:eastAsia="Calibri"/>
          <w:sz w:val="16"/>
        </w:rPr>
        <w:t>—who can face legal and institutional barriers to joining unions—</w:t>
      </w:r>
      <w:r w:rsidRPr="00682AAE">
        <w:rPr>
          <w:rFonts w:eastAsia="Calibri"/>
          <w:highlight w:val="cyan"/>
          <w:u w:val="single"/>
        </w:rPr>
        <w:t>have</w:t>
      </w:r>
      <w:r w:rsidRPr="00682AAE">
        <w:rPr>
          <w:rFonts w:eastAsia="Calibri"/>
          <w:u w:val="single"/>
        </w:rPr>
        <w:t xml:space="preserve"> the </w:t>
      </w:r>
      <w:r w:rsidRPr="00682AAE">
        <w:rPr>
          <w:rFonts w:eastAsia="Calibri"/>
          <w:highlight w:val="cyan"/>
          <w:u w:val="single"/>
        </w:rPr>
        <w:t>right to unionize</w:t>
      </w:r>
      <w:r w:rsidRPr="00682AAE">
        <w:rPr>
          <w:rFonts w:eastAsia="Calibri"/>
          <w:u w:val="single"/>
        </w:rPr>
        <w:t xml:space="preserve"> and collectively bargain</w:t>
      </w:r>
      <w:r w:rsidRPr="00682AAE">
        <w:rPr>
          <w:rFonts w:eastAsia="Calibri"/>
          <w:sz w:val="16"/>
        </w:rPr>
        <w:t xml:space="preserve"> for wages and benefits.</w:t>
      </w:r>
      <w:r w:rsidRPr="00682AAE">
        <w:rPr>
          <w:rFonts w:eastAsia="Calibri"/>
          <w:b/>
          <w:bCs/>
          <w:sz w:val="16"/>
          <w:vertAlign w:val="superscript"/>
        </w:rPr>
        <w:t>25</w:t>
      </w:r>
    </w:p>
    <w:p w14:paraId="10816A97" w14:textId="77777777" w:rsidR="00BA38B2" w:rsidRDefault="00BA38B2" w:rsidP="00BA38B2"/>
    <w:p w14:paraId="2F70B109" w14:textId="77777777" w:rsidR="00BA38B2" w:rsidRDefault="00BA38B2" w:rsidP="00BA38B2">
      <w:pPr>
        <w:pStyle w:val="Heading3"/>
      </w:pPr>
      <w:r>
        <w:t>AT Repeal Bad---Red States</w:t>
      </w:r>
    </w:p>
    <w:p w14:paraId="1144637D" w14:textId="77777777" w:rsidR="00BA38B2" w:rsidRDefault="00BA38B2" w:rsidP="00BA38B2">
      <w:pPr>
        <w:pStyle w:val="Heading4"/>
      </w:pPr>
      <w:r>
        <w:t>Even red states have a backstop in place</w:t>
      </w:r>
    </w:p>
    <w:p w14:paraId="07A97540" w14:textId="77777777" w:rsidR="00BA38B2" w:rsidRPr="00AE045C" w:rsidRDefault="00BA38B2" w:rsidP="00BA38B2">
      <w:r w:rsidRPr="00AE045C">
        <w:rPr>
          <w:rStyle w:val="Style13ptBold"/>
        </w:rPr>
        <w:t>Racabi 25</w:t>
      </w:r>
      <w:r>
        <w:t>, professor of law @ Cornell (Gali, “In Lieu of the NLRA,” https://scholarship.law.cornell.edu/cgi/viewcontent.cgi?article=1161&amp;context=clsops_papers)</w:t>
      </w:r>
    </w:p>
    <w:p w14:paraId="0B03CCA1" w14:textId="77777777" w:rsidR="00BA38B2" w:rsidRPr="00586E1C" w:rsidRDefault="00BA38B2" w:rsidP="00BA38B2">
      <w:pPr>
        <w:rPr>
          <w:sz w:val="16"/>
        </w:rPr>
      </w:pPr>
      <w:r w:rsidRPr="00586E1C">
        <w:rPr>
          <w:sz w:val="16"/>
        </w:rPr>
        <w:t xml:space="preserve">However, </w:t>
      </w:r>
      <w:r w:rsidRPr="00586E1C">
        <w:rPr>
          <w:rStyle w:val="StyleUnderline"/>
        </w:rPr>
        <w:t>constitutional rights do not provide a framework and a comprehensive process for organizing workers</w:t>
      </w:r>
      <w:r w:rsidRPr="00586E1C">
        <w:rPr>
          <w:sz w:val="16"/>
        </w:rPr>
        <w:t>. This Part surveys some of the main ways states offer such a statutory framework and institutional mechanisms for regulating private sector labor relations. The goal of this review is to showcase the existing frameworks available in case of diminishing importance of NLRA preemption.</w:t>
      </w:r>
    </w:p>
    <w:p w14:paraId="2BCDEEB1" w14:textId="77777777" w:rsidR="00BA38B2" w:rsidRPr="00586E1C" w:rsidRDefault="00BA38B2" w:rsidP="00BA38B2">
      <w:pPr>
        <w:rPr>
          <w:sz w:val="16"/>
        </w:rPr>
      </w:pPr>
      <w:r w:rsidRPr="00586E1C">
        <w:rPr>
          <w:sz w:val="16"/>
        </w:rPr>
        <w:t xml:space="preserve">Those comprehensive schemes differ from the occasional individual labor rights scattered across states’ labor codes. </w:t>
      </w:r>
      <w:r w:rsidRPr="00595711">
        <w:rPr>
          <w:rStyle w:val="StyleUnderline"/>
          <w:highlight w:val="cyan"/>
        </w:rPr>
        <w:t>Even “</w:t>
      </w:r>
      <w:r w:rsidRPr="00595711">
        <w:rPr>
          <w:rStyle w:val="Emphasis"/>
          <w:highlight w:val="cyan"/>
        </w:rPr>
        <w:t>red</w:t>
      </w:r>
      <w:r w:rsidRPr="00595711">
        <w:rPr>
          <w:rStyle w:val="StyleUnderline"/>
          <w:highlight w:val="cyan"/>
        </w:rPr>
        <w:t>” states</w:t>
      </w:r>
      <w:r w:rsidRPr="00586E1C">
        <w:rPr>
          <w:rStyle w:val="StyleUnderline"/>
        </w:rPr>
        <w:t xml:space="preserve"> such as Alabama and Florida </w:t>
      </w:r>
      <w:r w:rsidRPr="00595711">
        <w:rPr>
          <w:rStyle w:val="StyleUnderline"/>
          <w:highlight w:val="cyan"/>
        </w:rPr>
        <w:t>have</w:t>
      </w:r>
      <w:r w:rsidRPr="00586E1C">
        <w:rPr>
          <w:rStyle w:val="StyleUnderline"/>
        </w:rPr>
        <w:t xml:space="preserve"> made </w:t>
      </w:r>
      <w:r w:rsidRPr="00595711">
        <w:rPr>
          <w:rStyle w:val="StyleUnderline"/>
          <w:highlight w:val="cyan"/>
        </w:rPr>
        <w:t>statutory</w:t>
      </w:r>
      <w:r w:rsidRPr="00586E1C">
        <w:rPr>
          <w:rStyle w:val="StyleUnderline"/>
        </w:rPr>
        <w:t xml:space="preserve"> headways toward protecting workers’ </w:t>
      </w:r>
      <w:r w:rsidRPr="00595711">
        <w:rPr>
          <w:rStyle w:val="StyleUnderline"/>
          <w:highlight w:val="cyan"/>
        </w:rPr>
        <w:t>labor rights</w:t>
      </w:r>
      <w:r w:rsidRPr="00586E1C">
        <w:rPr>
          <w:sz w:val="16"/>
        </w:rPr>
        <w:t xml:space="preserve">.16 In a way reminiscent of Section 7 of the NLRA, </w:t>
      </w:r>
      <w:r w:rsidRPr="00595711">
        <w:rPr>
          <w:rStyle w:val="StyleUnderline"/>
          <w:highlight w:val="cyan"/>
        </w:rPr>
        <w:t>Florida</w:t>
      </w:r>
      <w:r w:rsidRPr="00586E1C">
        <w:rPr>
          <w:rStyle w:val="StyleUnderline"/>
        </w:rPr>
        <w:t xml:space="preserve"> statutorily </w:t>
      </w:r>
      <w:r w:rsidRPr="00595711">
        <w:rPr>
          <w:rStyle w:val="StyleUnderline"/>
          <w:highlight w:val="cyan"/>
        </w:rPr>
        <w:t>recognizes</w:t>
      </w:r>
      <w:r w:rsidRPr="00586E1C">
        <w:rPr>
          <w:sz w:val="16"/>
        </w:rPr>
        <w:t>:</w:t>
      </w:r>
    </w:p>
    <w:p w14:paraId="164ACA9B" w14:textId="77777777" w:rsidR="00BA38B2" w:rsidRPr="00586E1C" w:rsidRDefault="00BA38B2" w:rsidP="00BA38B2">
      <w:pPr>
        <w:ind w:left="720"/>
        <w:rPr>
          <w:sz w:val="16"/>
        </w:rPr>
      </w:pPr>
      <w:r w:rsidRPr="00586E1C">
        <w:rPr>
          <w:sz w:val="16"/>
        </w:rPr>
        <w:t xml:space="preserve">Employees shall have </w:t>
      </w:r>
      <w:r w:rsidRPr="00586E1C">
        <w:rPr>
          <w:rStyle w:val="StyleUnderline"/>
        </w:rPr>
        <w:t xml:space="preserve">the </w:t>
      </w:r>
      <w:r w:rsidRPr="00595711">
        <w:rPr>
          <w:rStyle w:val="StyleUnderline"/>
          <w:highlight w:val="cyan"/>
        </w:rPr>
        <w:t>right to</w:t>
      </w:r>
      <w:r w:rsidRPr="00586E1C">
        <w:rPr>
          <w:rStyle w:val="StyleUnderline"/>
        </w:rPr>
        <w:t xml:space="preserve"> self-organization</w:t>
      </w:r>
      <w:r w:rsidRPr="00586E1C">
        <w:rPr>
          <w:sz w:val="16"/>
        </w:rPr>
        <w:t xml:space="preserve">, to form, join, or assist labor unions or labor organizations or to refrain from such activity, </w:t>
      </w:r>
      <w:r w:rsidRPr="00586E1C">
        <w:rPr>
          <w:rStyle w:val="StyleUnderline"/>
        </w:rPr>
        <w:t xml:space="preserve">to </w:t>
      </w:r>
      <w:r w:rsidRPr="00595711">
        <w:rPr>
          <w:rStyle w:val="StyleUnderline"/>
          <w:highlight w:val="cyan"/>
        </w:rPr>
        <w:t>bargain</w:t>
      </w:r>
      <w:r w:rsidRPr="00586E1C">
        <w:rPr>
          <w:rStyle w:val="StyleUnderline"/>
        </w:rPr>
        <w:t xml:space="preserve"> collectively</w:t>
      </w:r>
      <w:r w:rsidRPr="00586E1C">
        <w:rPr>
          <w:sz w:val="16"/>
        </w:rPr>
        <w:t xml:space="preserve"> through representatives of their own choosing, and to engage in concerted activities, for the purpose of collective bargaining or other mutual aid or protection.17</w:t>
      </w:r>
    </w:p>
    <w:p w14:paraId="4E4B48AA" w14:textId="77777777" w:rsidR="00BA38B2" w:rsidRPr="00946AC1" w:rsidRDefault="00BA38B2" w:rsidP="00BA38B2">
      <w:pPr>
        <w:rPr>
          <w:sz w:val="16"/>
        </w:rPr>
      </w:pPr>
      <w:r w:rsidRPr="00595711">
        <w:rPr>
          <w:rStyle w:val="StyleUnderline"/>
          <w:highlight w:val="cyan"/>
        </w:rPr>
        <w:t xml:space="preserve">Other states, </w:t>
      </w:r>
      <w:r w:rsidRPr="00595711">
        <w:rPr>
          <w:rStyle w:val="Emphasis"/>
          <w:highlight w:val="cyan"/>
        </w:rPr>
        <w:t>including right-to-work states</w:t>
      </w:r>
      <w:r w:rsidRPr="00595711">
        <w:rPr>
          <w:sz w:val="16"/>
          <w:highlight w:val="cyan"/>
        </w:rPr>
        <w:t xml:space="preserve">, </w:t>
      </w:r>
      <w:r w:rsidRPr="00595711">
        <w:rPr>
          <w:rStyle w:val="StyleUnderline"/>
          <w:highlight w:val="cyan"/>
        </w:rPr>
        <w:t>have</w:t>
      </w:r>
      <w:r w:rsidRPr="00586E1C">
        <w:rPr>
          <w:sz w:val="16"/>
        </w:rPr>
        <w:t xml:space="preserve"> sporadic policy declarations along with </w:t>
      </w:r>
      <w:r w:rsidRPr="00586E1C">
        <w:rPr>
          <w:rStyle w:val="StyleUnderline"/>
        </w:rPr>
        <w:t xml:space="preserve">organizing and </w:t>
      </w:r>
      <w:r w:rsidRPr="00595711">
        <w:rPr>
          <w:rStyle w:val="StyleUnderline"/>
          <w:highlight w:val="cyan"/>
        </w:rPr>
        <w:t>union</w:t>
      </w:r>
      <w:r w:rsidRPr="00586E1C">
        <w:rPr>
          <w:rStyle w:val="StyleUnderline"/>
        </w:rPr>
        <w:t xml:space="preserve">-related </w:t>
      </w:r>
      <w:r w:rsidRPr="00595711">
        <w:rPr>
          <w:rStyle w:val="StyleUnderline"/>
          <w:highlight w:val="cyan"/>
        </w:rPr>
        <w:t>rights in their</w:t>
      </w:r>
      <w:r w:rsidRPr="00586E1C">
        <w:rPr>
          <w:rStyle w:val="StyleUnderline"/>
        </w:rPr>
        <w:t xml:space="preserve"> labor </w:t>
      </w:r>
      <w:r w:rsidRPr="00595711">
        <w:rPr>
          <w:rStyle w:val="StyleUnderline"/>
          <w:highlight w:val="cyan"/>
        </w:rPr>
        <w:t>codes</w:t>
      </w:r>
      <w:r w:rsidRPr="00586E1C">
        <w:rPr>
          <w:sz w:val="16"/>
        </w:rPr>
        <w:t>. 18</w:t>
      </w:r>
    </w:p>
    <w:p w14:paraId="392F8FFA" w14:textId="77777777" w:rsidR="00BA38B2" w:rsidRDefault="00BA38B2" w:rsidP="00BA38B2">
      <w:pPr>
        <w:pStyle w:val="Heading4"/>
      </w:pPr>
      <w:r>
        <w:t>The CP’s blue-state wins give the organizing budget necessary for wins in red states</w:t>
      </w:r>
    </w:p>
    <w:p w14:paraId="70B34B13" w14:textId="77777777" w:rsidR="00BA38B2" w:rsidRPr="00A3774D" w:rsidRDefault="00BA38B2" w:rsidP="00BA38B2">
      <w:r w:rsidRPr="00E878ED">
        <w:rPr>
          <w:rStyle w:val="Style13ptBold"/>
        </w:rPr>
        <w:t>Velazquez 25</w:t>
      </w:r>
      <w:r>
        <w:t>, Professor of Law @ Indiana (Alvin, “The Death of Labor Law and the Rebirth of the Labor Movement,” Indiana Legal Studies Research Paper Number 543)</w:t>
      </w:r>
    </w:p>
    <w:p w14:paraId="29540F44" w14:textId="77777777" w:rsidR="00BA38B2" w:rsidRDefault="00BA38B2" w:rsidP="00BA38B2">
      <w:pPr>
        <w:rPr>
          <w:sz w:val="16"/>
        </w:rPr>
      </w:pPr>
      <w:r w:rsidRPr="00350EC2">
        <w:rPr>
          <w:sz w:val="16"/>
        </w:rPr>
        <w:t xml:space="preserve">There is an important counterpoint to consider when thinking about the possibilities of states regulating the workforce in favor of labor organizing—the reality that </w:t>
      </w:r>
      <w:r w:rsidRPr="00595711">
        <w:rPr>
          <w:rStyle w:val="StyleUnderline"/>
          <w:highlight w:val="cyan"/>
        </w:rPr>
        <w:t>Republican</w:t>
      </w:r>
      <w:r w:rsidRPr="00197EE8">
        <w:rPr>
          <w:rStyle w:val="StyleUnderline"/>
        </w:rPr>
        <w:t xml:space="preserve"> controlled </w:t>
      </w:r>
      <w:r w:rsidRPr="00595711">
        <w:rPr>
          <w:rStyle w:val="StyleUnderline"/>
          <w:highlight w:val="cyan"/>
        </w:rPr>
        <w:t>states may</w:t>
      </w:r>
      <w:r w:rsidRPr="00350EC2">
        <w:rPr>
          <w:sz w:val="16"/>
        </w:rPr>
        <w:t xml:space="preserve"> use the freedom from preemption to enact laws that </w:t>
      </w:r>
      <w:r w:rsidRPr="00595711">
        <w:rPr>
          <w:rStyle w:val="StyleUnderline"/>
          <w:highlight w:val="cyan"/>
        </w:rPr>
        <w:t>make it</w:t>
      </w:r>
      <w:r w:rsidRPr="00197EE8">
        <w:rPr>
          <w:rStyle w:val="StyleUnderline"/>
        </w:rPr>
        <w:t xml:space="preserve"> all but </w:t>
      </w:r>
      <w:r w:rsidRPr="00595711">
        <w:rPr>
          <w:rStyle w:val="StyleUnderline"/>
          <w:highlight w:val="cyan"/>
        </w:rPr>
        <w:t>impossible</w:t>
      </w:r>
      <w:r w:rsidRPr="00197EE8">
        <w:rPr>
          <w:rStyle w:val="StyleUnderline"/>
        </w:rPr>
        <w:t xml:space="preserve"> for workers to organize. </w:t>
      </w:r>
      <w:r w:rsidRPr="005A5D84">
        <w:rPr>
          <w:rStyle w:val="StyleUnderline"/>
          <w:highlight w:val="cyan"/>
        </w:rPr>
        <w:t>There is a short</w:t>
      </w:r>
      <w:r w:rsidRPr="00197EE8">
        <w:rPr>
          <w:rStyle w:val="StyleUnderline"/>
        </w:rPr>
        <w:t>- and long-</w:t>
      </w:r>
      <w:r w:rsidRPr="005A5D84">
        <w:rPr>
          <w:rStyle w:val="StyleUnderline"/>
          <w:highlight w:val="cyan"/>
        </w:rPr>
        <w:t>term perspective</w:t>
      </w:r>
      <w:r w:rsidRPr="00197EE8">
        <w:rPr>
          <w:rStyle w:val="StyleUnderline"/>
        </w:rPr>
        <w:t xml:space="preserve"> to this. In the short term, there is a very real possibility </w:t>
      </w:r>
      <w:r w:rsidRPr="005A5D84">
        <w:rPr>
          <w:rStyle w:val="StyleUnderline"/>
          <w:highlight w:val="cyan"/>
        </w:rPr>
        <w:t>that Republican</w:t>
      </w:r>
      <w:r w:rsidRPr="00197EE8">
        <w:rPr>
          <w:rStyle w:val="StyleUnderline"/>
        </w:rPr>
        <w:t xml:space="preserve"> controlled </w:t>
      </w:r>
      <w:r w:rsidRPr="005A5D84">
        <w:rPr>
          <w:rStyle w:val="StyleUnderline"/>
          <w:highlight w:val="cyan"/>
        </w:rPr>
        <w:t>legislatures would</w:t>
      </w:r>
      <w:r w:rsidRPr="00350EC2">
        <w:rPr>
          <w:sz w:val="16"/>
        </w:rPr>
        <w:t xml:space="preserve"> introduce and pass legislation </w:t>
      </w:r>
      <w:r w:rsidRPr="005A5D84">
        <w:rPr>
          <w:rStyle w:val="StyleUnderline"/>
          <w:highlight w:val="cyan"/>
        </w:rPr>
        <w:t>repeal</w:t>
      </w:r>
      <w:r w:rsidRPr="00350EC2">
        <w:rPr>
          <w:sz w:val="16"/>
        </w:rPr>
        <w:t xml:space="preserve">ing their </w:t>
      </w:r>
      <w:r w:rsidRPr="00197EE8">
        <w:rPr>
          <w:rStyle w:val="StyleUnderline"/>
        </w:rPr>
        <w:t xml:space="preserve">statutory based </w:t>
      </w:r>
      <w:r w:rsidRPr="005A5D84">
        <w:rPr>
          <w:rStyle w:val="StyleUnderline"/>
          <w:highlight w:val="cyan"/>
        </w:rPr>
        <w:t>labor law</w:t>
      </w:r>
      <w:r w:rsidRPr="00197EE8">
        <w:rPr>
          <w:rStyle w:val="StyleUnderline"/>
        </w:rPr>
        <w:t xml:space="preserve"> regimes</w:t>
      </w:r>
      <w:r w:rsidRPr="00350EC2">
        <w:rPr>
          <w:sz w:val="16"/>
        </w:rPr>
        <w:t xml:space="preserve"> and do so fairly easily. In states such as Missouri that have constitutional provisions, there would have to be voter mobilization to repeal those protections, but voters would receive those protections in the meanwhile.342 </w:t>
      </w:r>
      <w:r w:rsidRPr="005A5D84">
        <w:rPr>
          <w:rStyle w:val="StyleUnderline"/>
          <w:highlight w:val="cyan"/>
        </w:rPr>
        <w:t>However</w:t>
      </w:r>
      <w:r w:rsidRPr="005A5D84">
        <w:rPr>
          <w:rStyle w:val="StyleUnderline"/>
        </w:rPr>
        <w:t>, the reality</w:t>
      </w:r>
      <w:r w:rsidRPr="00197EE8">
        <w:rPr>
          <w:rStyle w:val="StyleUnderline"/>
        </w:rPr>
        <w:t xml:space="preserve"> is that </w:t>
      </w:r>
      <w:r w:rsidRPr="005A5D84">
        <w:rPr>
          <w:rStyle w:val="StyleUnderline"/>
          <w:highlight w:val="cyan"/>
        </w:rPr>
        <w:t>workers in Republican</w:t>
      </w:r>
      <w:r w:rsidRPr="00197EE8">
        <w:rPr>
          <w:rStyle w:val="StyleUnderline"/>
        </w:rPr>
        <w:t xml:space="preserve"> led </w:t>
      </w:r>
      <w:r w:rsidRPr="005A5D84">
        <w:rPr>
          <w:rStyle w:val="StyleUnderline"/>
          <w:highlight w:val="cyan"/>
        </w:rPr>
        <w:t>states</w:t>
      </w:r>
      <w:r w:rsidRPr="00350EC2">
        <w:rPr>
          <w:sz w:val="16"/>
        </w:rPr>
        <w:t xml:space="preserve"> in the private sector with no constitutional or statutory protections such as South Carolina, </w:t>
      </w:r>
      <w:r w:rsidRPr="005A5D84">
        <w:rPr>
          <w:rStyle w:val="Emphasis"/>
        </w:rPr>
        <w:t>where</w:t>
      </w:r>
      <w:r w:rsidRPr="00197EE8">
        <w:rPr>
          <w:rStyle w:val="Emphasis"/>
        </w:rPr>
        <w:t xml:space="preserve"> union density is 1.5%</w:t>
      </w:r>
      <w:r w:rsidRPr="00350EC2">
        <w:rPr>
          <w:sz w:val="16"/>
        </w:rPr>
        <w:t xml:space="preserve">, </w:t>
      </w:r>
      <w:r w:rsidRPr="005A5D84">
        <w:rPr>
          <w:rStyle w:val="StyleUnderline"/>
          <w:highlight w:val="cyan"/>
        </w:rPr>
        <w:t>could lose</w:t>
      </w:r>
      <w:r w:rsidRPr="00197EE8">
        <w:rPr>
          <w:rStyle w:val="StyleUnderline"/>
        </w:rPr>
        <w:t xml:space="preserve"> their </w:t>
      </w:r>
      <w:r w:rsidRPr="005A5D84">
        <w:rPr>
          <w:rStyle w:val="StyleUnderline"/>
          <w:highlight w:val="cyan"/>
        </w:rPr>
        <w:t>ability to</w:t>
      </w:r>
      <w:r w:rsidRPr="00197EE8">
        <w:rPr>
          <w:rStyle w:val="StyleUnderline"/>
        </w:rPr>
        <w:t xml:space="preserve"> collectively </w:t>
      </w:r>
      <w:r w:rsidRPr="005A5D84">
        <w:rPr>
          <w:rStyle w:val="StyleUnderline"/>
          <w:highlight w:val="cyan"/>
        </w:rPr>
        <w:t>bargain</w:t>
      </w:r>
      <w:r w:rsidRPr="00197EE8">
        <w:rPr>
          <w:rStyle w:val="StyleUnderline"/>
        </w:rPr>
        <w:t xml:space="preserve"> in the short term</w:t>
      </w:r>
      <w:r w:rsidRPr="00350EC2">
        <w:rPr>
          <w:sz w:val="16"/>
        </w:rPr>
        <w:t xml:space="preserve">.343 </w:t>
      </w:r>
      <w:r w:rsidRPr="00197EE8">
        <w:rPr>
          <w:rStyle w:val="StyleUnderline"/>
        </w:rPr>
        <w:t xml:space="preserve">The </w:t>
      </w:r>
      <w:r w:rsidRPr="005A5D84">
        <w:rPr>
          <w:rStyle w:val="StyleUnderline"/>
          <w:highlight w:val="cyan"/>
        </w:rPr>
        <w:t>reality</w:t>
      </w:r>
      <w:r w:rsidRPr="00197EE8">
        <w:rPr>
          <w:rStyle w:val="StyleUnderline"/>
        </w:rPr>
        <w:t xml:space="preserve"> though </w:t>
      </w:r>
      <w:r w:rsidRPr="005A5D84">
        <w:rPr>
          <w:rStyle w:val="StyleUnderline"/>
          <w:highlight w:val="cyan"/>
        </w:rPr>
        <w:t>is</w:t>
      </w:r>
      <w:r w:rsidRPr="00197EE8">
        <w:rPr>
          <w:rStyle w:val="StyleUnderline"/>
        </w:rPr>
        <w:t xml:space="preserve"> that collective </w:t>
      </w:r>
      <w:r w:rsidRPr="005A5D84">
        <w:rPr>
          <w:rStyle w:val="StyleUnderline"/>
          <w:highlight w:val="cyan"/>
        </w:rPr>
        <w:t>bargaining</w:t>
      </w:r>
      <w:r w:rsidRPr="00197EE8">
        <w:rPr>
          <w:rStyle w:val="StyleUnderline"/>
        </w:rPr>
        <w:t xml:space="preserve"> and union power </w:t>
      </w:r>
      <w:r w:rsidRPr="005A5D84">
        <w:rPr>
          <w:rStyle w:val="StyleUnderline"/>
          <w:highlight w:val="cyan"/>
        </w:rPr>
        <w:t>is disappearing</w:t>
      </w:r>
      <w:r w:rsidRPr="00197EE8">
        <w:rPr>
          <w:rStyle w:val="StyleUnderline"/>
        </w:rPr>
        <w:t xml:space="preserve"> throughout the United States </w:t>
      </w:r>
      <w:r w:rsidRPr="005A5D84">
        <w:rPr>
          <w:rStyle w:val="StyleUnderline"/>
          <w:highlight w:val="cyan"/>
        </w:rPr>
        <w:t>via death</w:t>
      </w:r>
      <w:r w:rsidRPr="00197EE8">
        <w:rPr>
          <w:rStyle w:val="StyleUnderline"/>
        </w:rPr>
        <w:t xml:space="preserve"> through a thousand cuts </w:t>
      </w:r>
      <w:r w:rsidRPr="005A5D84">
        <w:rPr>
          <w:rStyle w:val="Emphasis"/>
          <w:highlight w:val="cyan"/>
        </w:rPr>
        <w:t>under</w:t>
      </w:r>
      <w:r w:rsidRPr="00197EE8">
        <w:rPr>
          <w:rStyle w:val="Emphasis"/>
        </w:rPr>
        <w:t xml:space="preserve"> the </w:t>
      </w:r>
      <w:r w:rsidRPr="005A5D84">
        <w:rPr>
          <w:rStyle w:val="Emphasis"/>
          <w:highlight w:val="cyan"/>
        </w:rPr>
        <w:t>current regime</w:t>
      </w:r>
      <w:r w:rsidRPr="00350EC2">
        <w:rPr>
          <w:sz w:val="16"/>
        </w:rPr>
        <w:t xml:space="preserve">. This article attempts to present a mechanism for accelerating death to facilitate resurrection. </w:t>
      </w:r>
      <w:r w:rsidRPr="00197EE8">
        <w:rPr>
          <w:rStyle w:val="StyleUnderline"/>
        </w:rPr>
        <w:t xml:space="preserve">The </w:t>
      </w:r>
      <w:r w:rsidRPr="005A5D84">
        <w:rPr>
          <w:rStyle w:val="StyleUnderline"/>
          <w:highlight w:val="cyan"/>
        </w:rPr>
        <w:t>ability to resuscitate labor in blue states provides</w:t>
      </w:r>
      <w:r w:rsidRPr="00197EE8">
        <w:rPr>
          <w:rStyle w:val="StyleUnderline"/>
        </w:rPr>
        <w:t xml:space="preserve"> the </w:t>
      </w:r>
      <w:r w:rsidRPr="005A5D84">
        <w:rPr>
          <w:rStyle w:val="StyleUnderline"/>
          <w:highlight w:val="cyan"/>
        </w:rPr>
        <w:t>ability</w:t>
      </w:r>
      <w:r w:rsidRPr="00197EE8">
        <w:rPr>
          <w:rStyle w:val="StyleUnderline"/>
        </w:rPr>
        <w:t xml:space="preserve"> for it </w:t>
      </w:r>
      <w:r w:rsidRPr="005A5D84">
        <w:rPr>
          <w:rStyle w:val="StyleUnderline"/>
          <w:highlight w:val="cyan"/>
        </w:rPr>
        <w:t xml:space="preserve">to begin </w:t>
      </w:r>
      <w:r w:rsidRPr="005A5D84">
        <w:rPr>
          <w:rStyle w:val="Emphasis"/>
          <w:highlight w:val="cyan"/>
        </w:rPr>
        <w:t>building</w:t>
      </w:r>
      <w:r w:rsidRPr="00197EE8">
        <w:rPr>
          <w:rStyle w:val="Emphasis"/>
        </w:rPr>
        <w:t xml:space="preserve"> the </w:t>
      </w:r>
      <w:r w:rsidRPr="005A5D84">
        <w:rPr>
          <w:rStyle w:val="Emphasis"/>
          <w:highlight w:val="cyan"/>
        </w:rPr>
        <w:t>resources</w:t>
      </w:r>
      <w:r w:rsidRPr="00197EE8">
        <w:rPr>
          <w:rStyle w:val="Emphasis"/>
        </w:rPr>
        <w:t xml:space="preserve"> needed </w:t>
      </w:r>
      <w:r w:rsidRPr="005A5D84">
        <w:rPr>
          <w:rStyle w:val="Emphasis"/>
          <w:highlight w:val="cyan"/>
        </w:rPr>
        <w:t>to initiate organizing in red-states with</w:t>
      </w:r>
      <w:r w:rsidRPr="00197EE8">
        <w:rPr>
          <w:rStyle w:val="Emphasis"/>
        </w:rPr>
        <w:t xml:space="preserve"> an organizing </w:t>
      </w:r>
      <w:r w:rsidRPr="005A5D84">
        <w:rPr>
          <w:rStyle w:val="Emphasis"/>
          <w:highlight w:val="cyan"/>
        </w:rPr>
        <w:t>budget for doing so</w:t>
      </w:r>
      <w:r w:rsidRPr="00350EC2">
        <w:rPr>
          <w:sz w:val="16"/>
        </w:rPr>
        <w:t xml:space="preserve">. </w:t>
      </w:r>
    </w:p>
    <w:p w14:paraId="2F4FD1C1" w14:textId="77777777" w:rsidR="00BA38B2" w:rsidRPr="00A566C1" w:rsidRDefault="00BA38B2" w:rsidP="00BA38B2">
      <w:pPr>
        <w:pStyle w:val="Heading2"/>
        <w:rPr>
          <w:lang w:val="es-ES"/>
        </w:rPr>
      </w:pPr>
      <w:r w:rsidRPr="00A566C1">
        <w:rPr>
          <w:lang w:val="es-ES"/>
        </w:rPr>
        <w:t>Adv---Autonomy</w:t>
      </w:r>
    </w:p>
    <w:p w14:paraId="77856EE4" w14:textId="77777777" w:rsidR="00BA38B2" w:rsidRPr="00D86F5A" w:rsidRDefault="00BA38B2" w:rsidP="00BA38B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Disease !D---2NC</w:t>
      </w:r>
    </w:p>
    <w:p w14:paraId="12DB3CC2" w14:textId="77777777" w:rsidR="00BA38B2" w:rsidRPr="00D86F5A" w:rsidRDefault="00BA38B2" w:rsidP="00BA38B2">
      <w:pPr>
        <w:keepNext/>
        <w:keepLines/>
        <w:spacing w:before="40" w:after="0"/>
        <w:outlineLvl w:val="3"/>
        <w:rPr>
          <w:rFonts w:eastAsia="Times New Roman" w:cs="Times New Roman"/>
          <w:b/>
          <w:iCs/>
          <w:sz w:val="26"/>
        </w:rPr>
      </w:pPr>
      <w:r w:rsidRPr="00D86F5A">
        <w:rPr>
          <w:rFonts w:eastAsia="Times New Roman" w:cs="Times New Roman"/>
          <w:b/>
          <w:iCs/>
          <w:sz w:val="26"/>
        </w:rPr>
        <w:t xml:space="preserve">Human history denies. </w:t>
      </w:r>
    </w:p>
    <w:p w14:paraId="7FB68A9B" w14:textId="77777777" w:rsidR="00BA38B2" w:rsidRPr="00D86F5A" w:rsidRDefault="00BA38B2" w:rsidP="00BA38B2">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18F05BFD" w14:textId="77777777" w:rsidR="00BA38B2" w:rsidRPr="00D86F5A" w:rsidRDefault="00BA38B2" w:rsidP="00BA38B2">
      <w:pPr>
        <w:rPr>
          <w:rFonts w:eastAsia="Calibri"/>
          <w:sz w:val="16"/>
          <w:szCs w:val="16"/>
        </w:rPr>
      </w:pPr>
      <w:r w:rsidRPr="00D86F5A">
        <w:rPr>
          <w:rFonts w:eastAsia="Calibri"/>
          <w:sz w:val="16"/>
          <w:szCs w:val="16"/>
        </w:rPr>
        <w:t>4. Human history</w:t>
      </w:r>
    </w:p>
    <w:p w14:paraId="5805C02A" w14:textId="77777777" w:rsidR="00BA38B2" w:rsidRPr="00D86F5A" w:rsidRDefault="00BA38B2" w:rsidP="00BA38B2">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6FAA017E" w14:textId="77777777" w:rsidR="00BA38B2" w:rsidRPr="00D86F5A" w:rsidRDefault="00BA38B2" w:rsidP="00BA38B2">
      <w:pPr>
        <w:rPr>
          <w:rFonts w:eastAsia="Calibri"/>
          <w:sz w:val="16"/>
        </w:rPr>
      </w:pPr>
      <w:r w:rsidRPr="00D86F5A">
        <w:rPr>
          <w:rFonts w:eastAsia="Calibri"/>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80830BD" w14:textId="77777777" w:rsidR="00BA38B2" w:rsidRPr="00D86F5A" w:rsidRDefault="00BA38B2" w:rsidP="00BA38B2">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D42A724" w14:textId="77777777" w:rsidR="00BA38B2" w:rsidRPr="00D86F5A" w:rsidRDefault="00BA38B2" w:rsidP="00BA38B2">
      <w:pPr>
        <w:rPr>
          <w:rFonts w:eastAsia="Calibri"/>
          <w:sz w:val="16"/>
        </w:rPr>
      </w:pPr>
      <w:r w:rsidRPr="00D86F5A">
        <w:rPr>
          <w:rFonts w:eastAsia="Calibri"/>
          <w:u w:val="single"/>
        </w:rPr>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112D9CF" w14:textId="77777777" w:rsidR="00BA38B2" w:rsidRPr="00D86F5A" w:rsidRDefault="00BA38B2" w:rsidP="00BA38B2">
      <w:pPr>
        <w:rPr>
          <w:rFonts w:eastAsia="Calibri"/>
          <w:sz w:val="16"/>
        </w:rPr>
      </w:pPr>
      <w:r w:rsidRPr="00D86F5A">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B3AA9D8" w14:textId="77777777" w:rsidR="00BA38B2" w:rsidRPr="00D86F5A" w:rsidRDefault="00BA38B2" w:rsidP="00BA38B2">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4492C6E5" w14:textId="77777777" w:rsidR="00BA38B2" w:rsidRPr="00D86F5A" w:rsidRDefault="00BA38B2" w:rsidP="00BA38B2">
      <w:pPr>
        <w:rPr>
          <w:rFonts w:eastAsia="Calibri"/>
          <w:sz w:val="16"/>
        </w:rPr>
      </w:pPr>
      <w:r w:rsidRPr="00D86F5A">
        <w:rPr>
          <w:rFonts w:eastAsia="Calibri"/>
          <w:sz w:val="16"/>
        </w:rPr>
        <w:t>5. Mammalian history</w:t>
      </w:r>
    </w:p>
    <w:p w14:paraId="4DE509BF" w14:textId="77777777" w:rsidR="00BA38B2" w:rsidRPr="00D86F5A" w:rsidRDefault="00BA38B2" w:rsidP="00BA38B2">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66B3B3F5" w14:textId="77777777" w:rsidR="00BA38B2" w:rsidRPr="00D86F5A" w:rsidRDefault="00BA38B2" w:rsidP="00BA38B2">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170BBA76" w14:textId="77777777" w:rsidR="00BA38B2" w:rsidRPr="00D86F5A" w:rsidRDefault="00BA38B2" w:rsidP="00BA38B2">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37FD0F65" w14:textId="77777777" w:rsidR="00BA38B2" w:rsidRPr="00D86F5A" w:rsidRDefault="00BA38B2" w:rsidP="00BA38B2">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024456F5" w14:textId="77777777" w:rsidR="00BA38B2" w:rsidRPr="00D86F5A" w:rsidRDefault="00BA38B2" w:rsidP="00BA38B2">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Public health response and </w:t>
      </w:r>
      <w:r w:rsidRPr="00D86F5A">
        <w:rPr>
          <w:rFonts w:eastAsia="Times New Roman" w:cs="Times New Roman"/>
          <w:b/>
          <w:iCs/>
          <w:sz w:val="26"/>
          <w:u w:val="single"/>
        </w:rPr>
        <w:t>vaccines</w:t>
      </w:r>
      <w:r w:rsidRPr="00D86F5A">
        <w:rPr>
          <w:rFonts w:eastAsia="Times New Roman" w:cs="Times New Roman"/>
          <w:b/>
          <w:iCs/>
          <w:sz w:val="26"/>
        </w:rPr>
        <w:t xml:space="preserve"> check</w:t>
      </w:r>
      <w:r w:rsidRPr="00D86F5A">
        <w:rPr>
          <w:rFonts w:eastAsia="Times New Roman" w:cs="Times New Roman"/>
          <w:bCs/>
          <w:iCs/>
          <w:sz w:val="26"/>
        </w:rPr>
        <w:t xml:space="preserve">---the greater the danger, the greater the response.  </w:t>
      </w:r>
    </w:p>
    <w:p w14:paraId="12C8B080" w14:textId="77777777" w:rsidR="00BA38B2" w:rsidRPr="00D86F5A" w:rsidRDefault="00BA38B2" w:rsidP="00BA38B2">
      <w:pPr>
        <w:rPr>
          <w:rFonts w:eastAsia="Calibri"/>
        </w:rPr>
      </w:pPr>
      <w:r w:rsidRPr="00D86F5A">
        <w:rPr>
          <w:rFonts w:eastAsia="Calibri"/>
          <w:b/>
          <w:bCs/>
          <w:sz w:val="26"/>
        </w:rPr>
        <w:t>Thorstad 23</w:t>
      </w:r>
      <w:r w:rsidRPr="00D86F5A">
        <w:rPr>
          <w:rFonts w:eastAsia="Calibri"/>
        </w:rPr>
        <w:t>, PhD, Assistant Professor of Philosophy at Vanderbilt University. (David, 8-12-2023, "Exaggerating the risks (Part 10: Biorisk: More grounds for doubt)," Reflective Altruism, https://reflectivealtruism.com/2023/08/12/exaggerating-the-risks-part-10-biorisk-more-grounds-for-doubt/)</w:t>
      </w:r>
    </w:p>
    <w:p w14:paraId="3827DA85" w14:textId="77777777" w:rsidR="00BA38B2" w:rsidRPr="00D86F5A" w:rsidRDefault="00BA38B2" w:rsidP="00BA38B2">
      <w:pPr>
        <w:rPr>
          <w:rFonts w:eastAsia="Calibri"/>
          <w:sz w:val="16"/>
        </w:rPr>
      </w:pPr>
      <w:r w:rsidRPr="00D86F5A">
        <w:rPr>
          <w:rFonts w:eastAsia="Calibri"/>
          <w:sz w:val="16"/>
        </w:rPr>
        <w:t>2. Public health response</w:t>
      </w:r>
    </w:p>
    <w:p w14:paraId="6BF6FDC0" w14:textId="77777777" w:rsidR="00BA38B2" w:rsidRPr="00D86F5A" w:rsidRDefault="00BA38B2" w:rsidP="00BA38B2">
      <w:pPr>
        <w:rPr>
          <w:rFonts w:eastAsia="Calibri"/>
          <w:sz w:val="16"/>
        </w:rPr>
      </w:pPr>
      <w:r w:rsidRPr="00D86F5A">
        <w:rPr>
          <w:rFonts w:eastAsia="Calibri"/>
          <w:u w:val="single"/>
        </w:rPr>
        <w:t>One of the strongest lessons from</w:t>
      </w:r>
      <w:r w:rsidRPr="00D86F5A">
        <w:rPr>
          <w:rFonts w:eastAsia="Calibri"/>
          <w:sz w:val="16"/>
        </w:rPr>
        <w:t xml:space="preserve"> the </w:t>
      </w:r>
      <w:r w:rsidRPr="00D86F5A">
        <w:rPr>
          <w:rFonts w:eastAsia="Calibri"/>
          <w:b/>
          <w:iCs/>
          <w:u w:val="single"/>
          <w:bdr w:val="single" w:sz="8" w:space="0" w:color="auto"/>
        </w:rPr>
        <w:t>COVID</w:t>
      </w:r>
      <w:r w:rsidRPr="00D86F5A">
        <w:rPr>
          <w:rFonts w:eastAsia="Calibri"/>
          <w:sz w:val="16"/>
        </w:rPr>
        <w:t xml:space="preserve">-19 pandemic </w:t>
      </w:r>
      <w:r w:rsidRPr="00D86F5A">
        <w:rPr>
          <w:rFonts w:eastAsia="Calibri"/>
          <w:u w:val="single"/>
        </w:rPr>
        <w:t xml:space="preserve">is that simple </w:t>
      </w:r>
      <w:r w:rsidRPr="00D86F5A">
        <w:rPr>
          <w:rFonts w:eastAsia="Calibri"/>
          <w:b/>
          <w:iCs/>
          <w:highlight w:val="cyan"/>
          <w:u w:val="single"/>
          <w:bdr w:val="single" w:sz="8" w:space="0" w:color="auto"/>
        </w:rPr>
        <w:t>non-pharma</w:t>
      </w:r>
      <w:r w:rsidRPr="00D86F5A">
        <w:rPr>
          <w:rFonts w:eastAsia="Calibri"/>
          <w:u w:val="single"/>
        </w:rPr>
        <w:t xml:space="preserve">ceutical </w:t>
      </w:r>
      <w:r w:rsidRPr="00D86F5A">
        <w:rPr>
          <w:rFonts w:eastAsia="Calibri"/>
          <w:b/>
          <w:iCs/>
          <w:highlight w:val="cyan"/>
          <w:u w:val="single"/>
          <w:bdr w:val="single" w:sz="8" w:space="0" w:color="auto"/>
        </w:rPr>
        <w:t>interventions</w:t>
      </w:r>
      <w:r w:rsidRPr="00D86F5A">
        <w:rPr>
          <w:rFonts w:eastAsia="Calibri"/>
          <w:highlight w:val="cyan"/>
          <w:u w:val="single"/>
        </w:rPr>
        <w:t xml:space="preserve"> such as </w:t>
      </w:r>
      <w:r w:rsidRPr="00D86F5A">
        <w:rPr>
          <w:rFonts w:eastAsia="Calibri"/>
          <w:b/>
          <w:iCs/>
          <w:highlight w:val="cyan"/>
          <w:u w:val="single"/>
          <w:bdr w:val="single" w:sz="8" w:space="0" w:color="auto"/>
        </w:rPr>
        <w:t>masking</w:t>
      </w:r>
      <w:r w:rsidRPr="00D86F5A">
        <w:rPr>
          <w:rFonts w:eastAsia="Calibri"/>
          <w:sz w:val="16"/>
        </w:rPr>
        <w:t xml:space="preserve">, social </w:t>
      </w:r>
      <w:r w:rsidRPr="00D86F5A">
        <w:rPr>
          <w:rFonts w:eastAsia="Calibri"/>
          <w:b/>
          <w:iCs/>
          <w:highlight w:val="cyan"/>
          <w:u w:val="single"/>
          <w:bdr w:val="single" w:sz="8" w:space="0" w:color="auto"/>
        </w:rPr>
        <w:t>distancing</w:t>
      </w:r>
      <w:r w:rsidRPr="00D86F5A">
        <w:rPr>
          <w:rFonts w:eastAsia="Calibri"/>
          <w:sz w:val="16"/>
        </w:rPr>
        <w:t xml:space="preserve">, </w:t>
      </w:r>
      <w:r w:rsidRPr="00D86F5A">
        <w:rPr>
          <w:rFonts w:eastAsia="Calibri"/>
          <w:highlight w:val="cyan"/>
          <w:u w:val="single"/>
        </w:rPr>
        <w:t>and travel restrictions</w:t>
      </w:r>
      <w:r w:rsidRPr="00D86F5A">
        <w:rPr>
          <w:rFonts w:eastAsia="Calibri"/>
          <w:sz w:val="16"/>
        </w:rPr>
        <w:t xml:space="preserve">, </w:t>
      </w:r>
      <w:r w:rsidRPr="00D86F5A">
        <w:rPr>
          <w:rFonts w:eastAsia="Calibri"/>
          <w:highlight w:val="cyan"/>
          <w:u w:val="single"/>
        </w:rPr>
        <w:t xml:space="preserve">can be </w:t>
      </w:r>
      <w:r w:rsidRPr="00D86F5A">
        <w:rPr>
          <w:rFonts w:eastAsia="Calibri"/>
          <w:b/>
          <w:iCs/>
          <w:highlight w:val="cyan"/>
          <w:u w:val="single"/>
          <w:bdr w:val="single" w:sz="8" w:space="0" w:color="auto"/>
        </w:rPr>
        <w:t>highly effective</w:t>
      </w:r>
      <w:r w:rsidRPr="00D86F5A">
        <w:rPr>
          <w:rFonts w:eastAsia="Calibri"/>
          <w:sz w:val="16"/>
        </w:rPr>
        <w:t xml:space="preserve"> if governments have the will to enforce them. For example, a study in Nature of </w:t>
      </w:r>
      <w:r w:rsidRPr="00D86F5A">
        <w:rPr>
          <w:rFonts w:eastAsia="Calibri"/>
          <w:u w:val="single"/>
        </w:rPr>
        <w:t xml:space="preserve">early COVID </w:t>
      </w:r>
      <w:r w:rsidRPr="00D86F5A">
        <w:rPr>
          <w:rFonts w:eastAsia="Calibri"/>
          <w:highlight w:val="cyan"/>
          <w:u w:val="single"/>
        </w:rPr>
        <w:t>measures in</w:t>
      </w:r>
      <w:r w:rsidRPr="00D86F5A">
        <w:rPr>
          <w:rFonts w:eastAsia="Calibri"/>
          <w:sz w:val="16"/>
        </w:rPr>
        <w:t xml:space="preserve"> mainland </w:t>
      </w:r>
      <w:r w:rsidRPr="00D86F5A">
        <w:rPr>
          <w:rFonts w:eastAsia="Calibri"/>
          <w:b/>
          <w:iCs/>
          <w:highlight w:val="cyan"/>
          <w:u w:val="single"/>
          <w:bdr w:val="single" w:sz="8" w:space="0" w:color="auto"/>
        </w:rPr>
        <w:t>China</w:t>
      </w:r>
      <w:r w:rsidRPr="00D86F5A">
        <w:rPr>
          <w:rFonts w:eastAsia="Calibri"/>
          <w:highlight w:val="cyan"/>
          <w:u w:val="single"/>
        </w:rPr>
        <w:t xml:space="preserve"> found</w:t>
      </w:r>
      <w:r w:rsidRPr="00D86F5A">
        <w:rPr>
          <w:rFonts w:eastAsia="Calibri"/>
          <w:sz w:val="16"/>
        </w:rPr>
        <w:t xml:space="preserve"> that non-pharmaceutical </w:t>
      </w:r>
      <w:r w:rsidRPr="00D86F5A">
        <w:rPr>
          <w:rFonts w:eastAsia="Calibri"/>
          <w:highlight w:val="cyan"/>
          <w:u w:val="single"/>
        </w:rPr>
        <w:t>interventions</w:t>
      </w:r>
      <w:r w:rsidRPr="00D86F5A">
        <w:rPr>
          <w:rFonts w:eastAsia="Calibri"/>
          <w:sz w:val="16"/>
        </w:rPr>
        <w:t xml:space="preserve"> </w:t>
      </w:r>
      <w:r w:rsidRPr="00D86F5A">
        <w:rPr>
          <w:rFonts w:eastAsia="Calibri"/>
          <w:highlight w:val="cyan"/>
          <w:u w:val="single"/>
        </w:rPr>
        <w:t>reduced cases by</w:t>
      </w:r>
      <w:r w:rsidRPr="00D86F5A">
        <w:rPr>
          <w:rFonts w:eastAsia="Calibri"/>
          <w:sz w:val="16"/>
        </w:rPr>
        <w:t xml:space="preserve"> </w:t>
      </w:r>
      <w:r w:rsidRPr="00D86F5A">
        <w:rPr>
          <w:rFonts w:eastAsia="Calibri"/>
          <w:b/>
          <w:iCs/>
          <w:highlight w:val="cyan"/>
          <w:u w:val="single"/>
          <w:bdr w:val="single" w:sz="8" w:space="0" w:color="auto"/>
        </w:rPr>
        <w:t>a factor of 67</w:t>
      </w:r>
      <w:r w:rsidRPr="00D86F5A">
        <w:rPr>
          <w:rFonts w:eastAsia="Calibri"/>
          <w:sz w:val="16"/>
        </w:rPr>
        <w:t xml:space="preserve"> by the end of February 2020. Here are their estimates for the course of the outbreak in Wuhan (b) and Hubei (f) with and without intervention.</w:t>
      </w:r>
    </w:p>
    <w:p w14:paraId="7D719BFE" w14:textId="77777777" w:rsidR="00BA38B2" w:rsidRPr="00D86F5A" w:rsidRDefault="00BA38B2" w:rsidP="00BA38B2">
      <w:pPr>
        <w:rPr>
          <w:rFonts w:eastAsia="Calibri"/>
          <w:sz w:val="16"/>
        </w:rPr>
      </w:pPr>
      <w:r w:rsidRPr="00D86F5A">
        <w:rPr>
          <w:rFonts w:eastAsia="Calibri"/>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0A7A592F" w14:textId="77777777" w:rsidR="00BA38B2" w:rsidRPr="00D86F5A" w:rsidRDefault="00BA38B2" w:rsidP="00BA38B2">
      <w:pPr>
        <w:rPr>
          <w:rFonts w:eastAsia="Calibri"/>
          <w:sz w:val="16"/>
        </w:rPr>
      </w:pPr>
      <w:r w:rsidRPr="00D86F5A">
        <w:rPr>
          <w:rFonts w:eastAsia="Calibri"/>
          <w:sz w:val="16"/>
        </w:rPr>
        <w:t xml:space="preserve">Another novel feature of the COVID-19 pandemic is that, for the first time, </w:t>
      </w:r>
      <w:r w:rsidRPr="00D86F5A">
        <w:rPr>
          <w:rFonts w:eastAsia="Calibri"/>
          <w:u w:val="single"/>
        </w:rPr>
        <w:t>an active pandemic was brought to an end through</w:t>
      </w:r>
      <w:r w:rsidRPr="00D86F5A">
        <w:rPr>
          <w:rFonts w:eastAsia="Calibri"/>
          <w:sz w:val="16"/>
        </w:rPr>
        <w:t xml:space="preserve"> real-time </w:t>
      </w:r>
      <w:r w:rsidRPr="00D86F5A">
        <w:rPr>
          <w:rFonts w:eastAsia="Calibri"/>
          <w:u w:val="single"/>
        </w:rPr>
        <w:t xml:space="preserve">development and deployment of </w:t>
      </w:r>
      <w:r w:rsidRPr="00D86F5A">
        <w:rPr>
          <w:rFonts w:eastAsia="Calibri"/>
          <w:b/>
          <w:iCs/>
          <w:u w:val="single"/>
          <w:bdr w:val="single" w:sz="8" w:space="0" w:color="auto"/>
        </w:rPr>
        <w:t>vaccines</w:t>
      </w:r>
      <w:r w:rsidRPr="00D86F5A">
        <w:rPr>
          <w:rFonts w:eastAsia="Calibri"/>
          <w:sz w:val="16"/>
        </w:rPr>
        <w:t xml:space="preserve">. Although vaccines took over a year to bring to market, </w:t>
      </w:r>
      <w:r w:rsidRPr="00D86F5A">
        <w:rPr>
          <w:rFonts w:eastAsia="Calibri"/>
          <w:u w:val="single"/>
        </w:rPr>
        <w:t xml:space="preserve">serviceable </w:t>
      </w:r>
      <w:r w:rsidRPr="00D86F5A">
        <w:rPr>
          <w:rFonts w:eastAsia="Calibri"/>
          <w:highlight w:val="cyan"/>
          <w:u w:val="single"/>
        </w:rPr>
        <w:t>vaccines were</w:t>
      </w:r>
      <w:r w:rsidRPr="00D86F5A">
        <w:rPr>
          <w:rFonts w:eastAsia="Calibri"/>
          <w:sz w:val="16"/>
        </w:rPr>
        <w:t xml:space="preserve"> quite </w:t>
      </w:r>
      <w:r w:rsidRPr="00D86F5A">
        <w:rPr>
          <w:rFonts w:eastAsia="Calibri"/>
          <w:b/>
          <w:iCs/>
          <w:highlight w:val="cyan"/>
          <w:u w:val="single"/>
          <w:bdr w:val="single" w:sz="8" w:space="0" w:color="auto"/>
        </w:rPr>
        <w:t>quick</w:t>
      </w:r>
      <w:r w:rsidRPr="00D86F5A">
        <w:rPr>
          <w:rFonts w:eastAsia="Calibri"/>
          <w:b/>
          <w:iCs/>
          <w:u w:val="single"/>
          <w:bdr w:val="single" w:sz="8" w:space="0" w:color="auto"/>
        </w:rPr>
        <w:t xml:space="preserve"> to develop</w:t>
      </w:r>
      <w:r w:rsidRPr="00D86F5A">
        <w:rPr>
          <w:rFonts w:eastAsia="Calibri"/>
          <w:sz w:val="16"/>
        </w:rPr>
        <w:t xml:space="preserve">, </w:t>
      </w:r>
      <w:r w:rsidRPr="00D86F5A">
        <w:rPr>
          <w:rFonts w:eastAsia="Calibri"/>
          <w:highlight w:val="cyan"/>
          <w:u w:val="single"/>
        </w:rPr>
        <w:t xml:space="preserve">and a society facing </w:t>
      </w:r>
      <w:r w:rsidRPr="00D86F5A">
        <w:rPr>
          <w:rFonts w:eastAsia="Calibri"/>
          <w:b/>
          <w:iCs/>
          <w:highlight w:val="cyan"/>
          <w:u w:val="single"/>
          <w:bdr w:val="single" w:sz="8" w:space="0" w:color="auto"/>
        </w:rPr>
        <w:t>existential catastrophe</w:t>
      </w:r>
      <w:r w:rsidRPr="00D86F5A">
        <w:rPr>
          <w:rFonts w:eastAsia="Calibri"/>
          <w:highlight w:val="cyan"/>
          <w:u w:val="single"/>
        </w:rPr>
        <w:t xml:space="preserve"> might</w:t>
      </w:r>
      <w:r w:rsidRPr="00D86F5A">
        <w:rPr>
          <w:rFonts w:eastAsia="Calibri"/>
          <w:sz w:val="16"/>
        </w:rPr>
        <w:t xml:space="preserve"> well </w:t>
      </w:r>
      <w:r w:rsidRPr="00D86F5A">
        <w:rPr>
          <w:rFonts w:eastAsia="Calibri"/>
          <w:highlight w:val="cyan"/>
          <w:u w:val="single"/>
        </w:rPr>
        <w:t>bring a</w:t>
      </w:r>
      <w:r w:rsidRPr="00D86F5A">
        <w:rPr>
          <w:rFonts w:eastAsia="Calibri"/>
          <w:u w:val="single"/>
        </w:rPr>
        <w:t xml:space="preserve"> serviceable </w:t>
      </w:r>
      <w:r w:rsidRPr="00D86F5A">
        <w:rPr>
          <w:rFonts w:eastAsia="Calibri"/>
          <w:highlight w:val="cyan"/>
          <w:u w:val="single"/>
        </w:rPr>
        <w:t>vaccine</w:t>
      </w:r>
      <w:r w:rsidRPr="00D86F5A">
        <w:rPr>
          <w:rFonts w:eastAsia="Calibri"/>
          <w:u w:val="single"/>
        </w:rPr>
        <w:t xml:space="preserve"> to market </w:t>
      </w:r>
      <w:r w:rsidRPr="00D86F5A">
        <w:rPr>
          <w:rFonts w:eastAsia="Calibri"/>
          <w:b/>
          <w:iCs/>
          <w:highlight w:val="cyan"/>
          <w:u w:val="single"/>
          <w:bdr w:val="single" w:sz="8" w:space="0" w:color="auto"/>
        </w:rPr>
        <w:t>far more quickly</w:t>
      </w:r>
      <w:r w:rsidRPr="00D86F5A">
        <w:rPr>
          <w:rFonts w:eastAsia="Calibri"/>
          <w:sz w:val="16"/>
        </w:rPr>
        <w:t xml:space="preserve">, </w:t>
      </w:r>
      <w:r w:rsidRPr="00D86F5A">
        <w:rPr>
          <w:rFonts w:eastAsia="Calibri"/>
          <w:highlight w:val="cyan"/>
          <w:u w:val="single"/>
        </w:rPr>
        <w:t>on</w:t>
      </w:r>
      <w:r w:rsidRPr="00D86F5A">
        <w:rPr>
          <w:rFonts w:eastAsia="Calibri"/>
          <w:u w:val="single"/>
        </w:rPr>
        <w:t xml:space="preserve"> a scale of </w:t>
      </w:r>
      <w:r w:rsidRPr="00D86F5A">
        <w:rPr>
          <w:rFonts w:eastAsia="Calibri"/>
          <w:b/>
          <w:iCs/>
          <w:highlight w:val="cyan"/>
          <w:u w:val="single"/>
          <w:bdr w:val="single" w:sz="8" w:space="0" w:color="auto"/>
        </w:rPr>
        <w:t>months</w:t>
      </w:r>
      <w:r w:rsidRPr="00D86F5A">
        <w:rPr>
          <w:rFonts w:eastAsia="Calibri"/>
          <w:highlight w:val="cyan"/>
          <w:u w:val="single"/>
        </w:rPr>
        <w:t xml:space="preserve"> or</w:t>
      </w:r>
      <w:r w:rsidRPr="00D86F5A">
        <w:rPr>
          <w:rFonts w:eastAsia="Calibri"/>
          <w:u w:val="single"/>
        </w:rPr>
        <w:t xml:space="preserve"> even </w:t>
      </w:r>
      <w:r w:rsidRPr="00D86F5A">
        <w:rPr>
          <w:rFonts w:eastAsia="Calibri"/>
          <w:b/>
          <w:iCs/>
          <w:highlight w:val="cyan"/>
          <w:u w:val="single"/>
          <w:bdr w:val="single" w:sz="8" w:space="0" w:color="auto"/>
        </w:rPr>
        <w:t>weeks</w:t>
      </w:r>
      <w:r w:rsidRPr="00D86F5A">
        <w:rPr>
          <w:rFonts w:eastAsia="Calibri"/>
          <w:sz w:val="16"/>
        </w:rPr>
        <w:t xml:space="preserve">, </w:t>
      </w:r>
      <w:r w:rsidRPr="00D86F5A">
        <w:rPr>
          <w:rFonts w:eastAsia="Calibri"/>
          <w:u w:val="single"/>
        </w:rPr>
        <w:t xml:space="preserve">and advances in </w:t>
      </w:r>
      <w:r w:rsidRPr="00D86F5A">
        <w:rPr>
          <w:rFonts w:eastAsia="Calibri"/>
          <w:b/>
          <w:iCs/>
          <w:u w:val="single"/>
          <w:bdr w:val="single" w:sz="8" w:space="0" w:color="auto"/>
        </w:rPr>
        <w:t>medical tech</w:t>
      </w:r>
      <w:r w:rsidRPr="00D86F5A">
        <w:rPr>
          <w:rFonts w:eastAsia="Calibri"/>
          <w:sz w:val="16"/>
        </w:rPr>
        <w:t xml:space="preserve">nology </w:t>
      </w:r>
      <w:r w:rsidRPr="00D86F5A">
        <w:rPr>
          <w:rFonts w:eastAsia="Calibri"/>
          <w:u w:val="single"/>
        </w:rPr>
        <w:t>might</w:t>
      </w:r>
      <w:r w:rsidRPr="00D86F5A">
        <w:rPr>
          <w:rFonts w:eastAsia="Calibri"/>
          <w:sz w:val="16"/>
        </w:rPr>
        <w:t xml:space="preserve"> </w:t>
      </w:r>
      <w:r w:rsidRPr="00D86F5A">
        <w:rPr>
          <w:rFonts w:eastAsia="Calibri"/>
          <w:u w:val="single"/>
        </w:rPr>
        <w:t>bring</w:t>
      </w:r>
      <w:r w:rsidRPr="00D86F5A">
        <w:rPr>
          <w:rFonts w:eastAsia="Calibri"/>
          <w:sz w:val="16"/>
        </w:rPr>
        <w:t xml:space="preserve"> </w:t>
      </w:r>
      <w:r w:rsidRPr="00D86F5A">
        <w:rPr>
          <w:rFonts w:eastAsia="Calibri"/>
          <w:b/>
          <w:iCs/>
          <w:u w:val="single"/>
          <w:bdr w:val="single" w:sz="8" w:space="0" w:color="auto"/>
        </w:rPr>
        <w:t>further improvements</w:t>
      </w:r>
      <w:r w:rsidRPr="00D86F5A">
        <w:rPr>
          <w:rFonts w:eastAsia="Calibri"/>
          <w:sz w:val="16"/>
        </w:rPr>
        <w:t xml:space="preserve"> beyond this. This would be </w:t>
      </w:r>
      <w:r w:rsidRPr="00D86F5A">
        <w:rPr>
          <w:rFonts w:eastAsia="Calibri"/>
          <w:b/>
          <w:iCs/>
          <w:highlight w:val="cyan"/>
          <w:u w:val="single"/>
          <w:bdr w:val="single" w:sz="8" w:space="0" w:color="auto"/>
        </w:rPr>
        <w:t>particularly</w:t>
      </w:r>
      <w:r w:rsidRPr="00D86F5A">
        <w:rPr>
          <w:rFonts w:eastAsia="Calibri"/>
          <w:sz w:val="16"/>
        </w:rPr>
        <w:t xml:space="preserve"> true </w:t>
      </w:r>
      <w:r w:rsidRPr="00D86F5A">
        <w:rPr>
          <w:rFonts w:eastAsia="Calibri"/>
          <w:highlight w:val="cyan"/>
          <w:u w:val="single"/>
        </w:rPr>
        <w:t>if societies</w:t>
      </w:r>
      <w:r w:rsidRPr="00D86F5A">
        <w:rPr>
          <w:rFonts w:eastAsia="Calibri"/>
          <w:u w:val="single"/>
        </w:rPr>
        <w:t xml:space="preserve"> were willing to </w:t>
      </w:r>
      <w:r w:rsidRPr="00D86F5A">
        <w:rPr>
          <w:rFonts w:eastAsia="Calibri"/>
          <w:b/>
          <w:iCs/>
          <w:highlight w:val="cyan"/>
          <w:u w:val="single"/>
          <w:bdr w:val="single" w:sz="8" w:space="0" w:color="auto"/>
        </w:rPr>
        <w:t>loosen</w:t>
      </w:r>
      <w:r w:rsidRPr="00D86F5A">
        <w:rPr>
          <w:rFonts w:eastAsia="Calibri"/>
          <w:highlight w:val="cyan"/>
          <w:u w:val="single"/>
        </w:rPr>
        <w:t xml:space="preserve"> restrictions on</w:t>
      </w:r>
      <w:r w:rsidRPr="00D86F5A">
        <w:rPr>
          <w:rFonts w:eastAsia="Calibri"/>
          <w:u w:val="single"/>
        </w:rPr>
        <w:t xml:space="preserve"> </w:t>
      </w:r>
      <w:r w:rsidRPr="00D86F5A">
        <w:rPr>
          <w:rFonts w:eastAsia="Calibri"/>
          <w:highlight w:val="cyan"/>
          <w:u w:val="single"/>
        </w:rPr>
        <w:t>human trials</w:t>
      </w:r>
      <w:r w:rsidRPr="00D86F5A">
        <w:rPr>
          <w:rFonts w:eastAsia="Calibri"/>
          <w:u w:val="single"/>
        </w:rPr>
        <w:t xml:space="preserve"> and regulatory approval, </w:t>
      </w:r>
      <w:r w:rsidRPr="00D86F5A">
        <w:rPr>
          <w:rFonts w:eastAsia="Calibri"/>
          <w:highlight w:val="cyan"/>
          <w:u w:val="single"/>
        </w:rPr>
        <w:t xml:space="preserve">which a society facing existential catastrophe </w:t>
      </w:r>
      <w:r w:rsidRPr="00D86F5A">
        <w:rPr>
          <w:rFonts w:eastAsia="Calibri"/>
          <w:u w:val="single"/>
        </w:rPr>
        <w:t xml:space="preserve">might well </w:t>
      </w:r>
      <w:r w:rsidRPr="00D86F5A">
        <w:rPr>
          <w:rFonts w:eastAsia="Calibri"/>
          <w:highlight w:val="cyan"/>
          <w:u w:val="single"/>
        </w:rPr>
        <w:t>do</w:t>
      </w:r>
      <w:r w:rsidRPr="00D86F5A">
        <w:rPr>
          <w:rFonts w:eastAsia="Calibri"/>
          <w:sz w:val="16"/>
        </w:rPr>
        <w:t>.</w:t>
      </w:r>
    </w:p>
    <w:p w14:paraId="12BC27EF" w14:textId="77777777" w:rsidR="00BA38B2" w:rsidRPr="00D86F5A" w:rsidRDefault="00BA38B2" w:rsidP="00BA38B2">
      <w:pPr>
        <w:rPr>
          <w:rFonts w:eastAsia="Calibri"/>
          <w:sz w:val="16"/>
        </w:rPr>
      </w:pPr>
      <w:r w:rsidRPr="00D86F5A">
        <w:rPr>
          <w:rFonts w:eastAsia="Calibri"/>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D86F5A">
        <w:rPr>
          <w:rFonts w:eastAsia="Calibri"/>
          <w:u w:val="single"/>
        </w:rPr>
        <w:t>it is not just our ability to engineer pathogens that is advancing</w:t>
      </w:r>
      <w:r w:rsidRPr="00D86F5A">
        <w:rPr>
          <w:rFonts w:eastAsia="Calibri"/>
          <w:sz w:val="16"/>
        </w:rPr>
        <w:t>. We are also increasingly gaining the ability to develop effective vaccines to counter novel pathogens.</w:t>
      </w:r>
    </w:p>
    <w:p w14:paraId="5754B6B7" w14:textId="77777777" w:rsidR="00BA38B2" w:rsidRDefault="00BA38B2" w:rsidP="00BA38B2">
      <w:pPr>
        <w:rPr>
          <w:rFonts w:eastAsia="Calibri"/>
          <w:sz w:val="16"/>
        </w:rPr>
      </w:pPr>
      <w:r w:rsidRPr="00D86F5A">
        <w:rPr>
          <w:rFonts w:eastAsia="Calibri"/>
          <w:sz w:val="16"/>
        </w:rPr>
        <w:t xml:space="preserve">Would-be omnicidal bioterrorists need to develop a pathogen that is not only in principle able to destroy all living humans, but which will succeed in practice despite our best efforts to stop it. </w:t>
      </w:r>
      <w:r w:rsidRPr="00D86F5A">
        <w:rPr>
          <w:rFonts w:eastAsia="Calibri"/>
          <w:highlight w:val="cyan"/>
          <w:u w:val="single"/>
        </w:rPr>
        <w:t xml:space="preserve">Humans are not </w:t>
      </w:r>
      <w:r w:rsidRPr="00D86F5A">
        <w:rPr>
          <w:rFonts w:eastAsia="Calibri"/>
          <w:b/>
          <w:iCs/>
          <w:highlight w:val="cyan"/>
          <w:u w:val="single"/>
          <w:bdr w:val="single" w:sz="8" w:space="0" w:color="auto"/>
        </w:rPr>
        <w:t>sitting ducks</w:t>
      </w:r>
      <w:r w:rsidRPr="00D86F5A">
        <w:rPr>
          <w:rFonts w:eastAsia="Calibri"/>
          <w:sz w:val="16"/>
        </w:rPr>
        <w:t>, and we are unlikely to take a world-ending pandemic complacently.</w:t>
      </w:r>
    </w:p>
    <w:p w14:paraId="67F281D7" w14:textId="77777777" w:rsidR="00BA38B2" w:rsidRDefault="00BA38B2" w:rsidP="00BA38B2">
      <w:pPr>
        <w:rPr>
          <w:rFonts w:eastAsia="Calibri"/>
          <w:sz w:val="16"/>
        </w:rPr>
      </w:pPr>
    </w:p>
    <w:p w14:paraId="5D6BFC81" w14:textId="77777777" w:rsidR="00BA38B2" w:rsidRDefault="00BA38B2" w:rsidP="00BA38B2">
      <w:pPr>
        <w:pStyle w:val="Heading3"/>
        <w:rPr>
          <w:rFonts w:eastAsia="Calibri"/>
        </w:rPr>
      </w:pPr>
      <w:r>
        <w:rPr>
          <w:rFonts w:eastAsia="Calibri"/>
        </w:rPr>
        <w:t>AT: Disease War---2NC</w:t>
      </w:r>
    </w:p>
    <w:p w14:paraId="12C2D42E" w14:textId="77777777" w:rsidR="00BA38B2" w:rsidRPr="00AF1209" w:rsidRDefault="00BA38B2" w:rsidP="00BA38B2">
      <w:pPr>
        <w:pStyle w:val="Heading4"/>
        <w:numPr>
          <w:ilvl w:val="0"/>
          <w:numId w:val="21"/>
        </w:numPr>
        <w:tabs>
          <w:tab w:val="num" w:pos="360"/>
        </w:tabs>
        <w:ind w:left="360" w:firstLine="0"/>
        <w:rPr>
          <w:b w:val="0"/>
          <w:bCs/>
          <w:u w:val="single"/>
        </w:rPr>
      </w:pPr>
      <w:r w:rsidRPr="00AF1209">
        <w:rPr>
          <w:u w:val="single"/>
        </w:rPr>
        <w:t>EMPIRICS</w:t>
      </w:r>
      <w:r>
        <w:t xml:space="preserve">. </w:t>
      </w:r>
      <w:r w:rsidRPr="00AF1209">
        <w:rPr>
          <w:b w:val="0"/>
        </w:rPr>
        <w:t xml:space="preserve">Pandemics don’t </w:t>
      </w:r>
      <w:r w:rsidRPr="00AF1209">
        <w:rPr>
          <w:b w:val="0"/>
          <w:u w:val="single"/>
        </w:rPr>
        <w:t>provoke wars</w:t>
      </w:r>
      <w:r w:rsidRPr="00AF1209">
        <w:rPr>
          <w:b w:val="0"/>
        </w:rPr>
        <w:t xml:space="preserve"> or </w:t>
      </w:r>
      <w:r w:rsidRPr="00AF1209">
        <w:rPr>
          <w:b w:val="0"/>
          <w:u w:val="single"/>
        </w:rPr>
        <w:t>upset the world order</w:t>
      </w:r>
    </w:p>
    <w:p w14:paraId="5752B117" w14:textId="77777777" w:rsidR="00BA38B2" w:rsidRPr="00E07F45" w:rsidRDefault="00BA38B2" w:rsidP="00BA38B2">
      <w:r>
        <w:t xml:space="preserve">Joseph S. </w:t>
      </w:r>
      <w:r w:rsidRPr="00B65B3A">
        <w:rPr>
          <w:b/>
          <w:bCs/>
          <w:sz w:val="26"/>
          <w:szCs w:val="26"/>
        </w:rPr>
        <w:t>Nye 20</w:t>
      </w:r>
      <w:r>
        <w:t>. F</w:t>
      </w:r>
      <w:r w:rsidRPr="00CC2F6D">
        <w:t>ormer dean of the Harvard Kennedy School of Government</w:t>
      </w:r>
      <w:r>
        <w:t xml:space="preserve"> </w:t>
      </w:r>
      <w:r w:rsidRPr="0073361D">
        <w:t>and former chair of the National Intelligence Council</w:t>
      </w:r>
      <w:r>
        <w:t>. PhD in political science from Harvard. “</w:t>
      </w:r>
      <w:r w:rsidRPr="00756FAA">
        <w:t>No, the Coronavirus Will Not Change the Global Order</w:t>
      </w:r>
      <w:r>
        <w:t xml:space="preserve">.” Foreign Policy. 4/16/2020. </w:t>
      </w:r>
      <w:r w:rsidRPr="00756FAA">
        <w:t>https://foreignpolicy.com/2020/04/16/coronavirus-pandemic-china-united-states-power-competition/</w:t>
      </w:r>
      <w:r>
        <w:t xml:space="preserve"> mpark </w:t>
      </w:r>
    </w:p>
    <w:p w14:paraId="1A60AB08" w14:textId="77777777" w:rsidR="00BA38B2" w:rsidRPr="00801BB4" w:rsidRDefault="00BA38B2" w:rsidP="00BA38B2">
      <w:pPr>
        <w:spacing w:after="0"/>
        <w:rPr>
          <w:sz w:val="14"/>
        </w:rPr>
      </w:pPr>
      <w:r w:rsidRPr="00801BB4">
        <w:rPr>
          <w:sz w:val="14"/>
        </w:rPr>
        <w:t xml:space="preserve">How will the </w:t>
      </w:r>
      <w:r w:rsidRPr="005B783C">
        <w:rPr>
          <w:b/>
          <w:bCs/>
          <w:u w:val="single"/>
        </w:rPr>
        <w:t>coronavirus</w:t>
      </w:r>
      <w:r w:rsidRPr="005B783C">
        <w:rPr>
          <w:u w:val="single"/>
        </w:rPr>
        <w:t xml:space="preserve"> pandemic </w:t>
      </w:r>
      <w:r w:rsidRPr="005B783C">
        <w:rPr>
          <w:b/>
          <w:bCs/>
          <w:u w:val="single"/>
        </w:rPr>
        <w:t>reshape geopolitics</w:t>
      </w:r>
      <w:r w:rsidRPr="00801BB4">
        <w:rPr>
          <w:sz w:val="14"/>
        </w:rPr>
        <w:t xml:space="preserve">? Many </w:t>
      </w:r>
      <w:r w:rsidRPr="005B783C">
        <w:rPr>
          <w:b/>
          <w:bCs/>
          <w:highlight w:val="cyan"/>
          <w:u w:val="single"/>
        </w:rPr>
        <w:t>commentators predict</w:t>
      </w:r>
      <w:r w:rsidRPr="005B783C">
        <w:rPr>
          <w:highlight w:val="cyan"/>
          <w:u w:val="single"/>
        </w:rPr>
        <w:t xml:space="preserve"> the </w:t>
      </w:r>
      <w:r w:rsidRPr="005B783C">
        <w:rPr>
          <w:b/>
          <w:bCs/>
          <w:highlight w:val="cyan"/>
          <w:u w:val="single"/>
        </w:rPr>
        <w:t>end of an era</w:t>
      </w:r>
      <w:r w:rsidRPr="005B783C">
        <w:rPr>
          <w:u w:val="single"/>
        </w:rPr>
        <w:t xml:space="preserve"> of globalization that has prospered under U.S. leadership since 1945</w:t>
      </w:r>
      <w:r w:rsidRPr="00801BB4">
        <w:rPr>
          <w:sz w:val="14"/>
        </w:rPr>
        <w:t xml:space="preserve">. Some see a turning point at which China surpasses the United States as a global power. Certainly, there will be changes, </w:t>
      </w:r>
      <w:r w:rsidRPr="005B783C">
        <w:rPr>
          <w:highlight w:val="cyan"/>
          <w:u w:val="single"/>
        </w:rPr>
        <w:t>but</w:t>
      </w:r>
      <w:r w:rsidRPr="005B783C">
        <w:rPr>
          <w:u w:val="single"/>
        </w:rPr>
        <w:t xml:space="preserve"> one should </w:t>
      </w:r>
      <w:r w:rsidRPr="005B783C">
        <w:rPr>
          <w:b/>
          <w:bCs/>
          <w:highlight w:val="cyan"/>
          <w:u w:val="single"/>
        </w:rPr>
        <w:t>be wary</w:t>
      </w:r>
      <w:r w:rsidRPr="005B783C">
        <w:rPr>
          <w:b/>
          <w:bCs/>
          <w:u w:val="single"/>
        </w:rPr>
        <w:t xml:space="preserve"> of assuming</w:t>
      </w:r>
      <w:r w:rsidRPr="005B783C">
        <w:rPr>
          <w:u w:val="single"/>
        </w:rPr>
        <w:t xml:space="preserve"> that </w:t>
      </w:r>
      <w:r w:rsidRPr="005B783C">
        <w:rPr>
          <w:b/>
          <w:bCs/>
          <w:u w:val="single"/>
        </w:rPr>
        <w:t>big causes have big effects</w:t>
      </w:r>
      <w:r w:rsidRPr="00801BB4">
        <w:rPr>
          <w:b/>
          <w:bCs/>
          <w:sz w:val="14"/>
        </w:rPr>
        <w:t>.</w:t>
      </w:r>
      <w:r w:rsidRPr="00801BB4">
        <w:rPr>
          <w:sz w:val="14"/>
        </w:rPr>
        <w:t xml:space="preserve"> For example, </w:t>
      </w:r>
      <w:r w:rsidRPr="005B783C">
        <w:rPr>
          <w:highlight w:val="cyan"/>
          <w:u w:val="single"/>
        </w:rPr>
        <w:t>the</w:t>
      </w:r>
      <w:r w:rsidRPr="005B783C">
        <w:rPr>
          <w:u w:val="single"/>
        </w:rPr>
        <w:t xml:space="preserve"> 1918-1919 </w:t>
      </w:r>
      <w:r w:rsidRPr="005B783C">
        <w:rPr>
          <w:b/>
          <w:bCs/>
          <w:highlight w:val="cyan"/>
          <w:u w:val="single"/>
        </w:rPr>
        <w:t>flu</w:t>
      </w:r>
      <w:r w:rsidRPr="00801BB4">
        <w:rPr>
          <w:sz w:val="14"/>
        </w:rPr>
        <w:t xml:space="preserve"> pandemic </w:t>
      </w:r>
      <w:r w:rsidRPr="005B783C">
        <w:rPr>
          <w:b/>
          <w:bCs/>
          <w:highlight w:val="cyan"/>
          <w:u w:val="single"/>
        </w:rPr>
        <w:t>killed more people than</w:t>
      </w:r>
      <w:r w:rsidRPr="005B783C">
        <w:rPr>
          <w:highlight w:val="cyan"/>
          <w:u w:val="single"/>
        </w:rPr>
        <w:t xml:space="preserve"> World </w:t>
      </w:r>
      <w:r w:rsidRPr="005B783C">
        <w:rPr>
          <w:b/>
          <w:bCs/>
          <w:highlight w:val="cyan"/>
          <w:u w:val="single"/>
        </w:rPr>
        <w:t>War</w:t>
      </w:r>
      <w:r w:rsidRPr="005B783C">
        <w:rPr>
          <w:highlight w:val="cyan"/>
          <w:u w:val="single"/>
        </w:rPr>
        <w:t xml:space="preserve"> I, </w:t>
      </w:r>
      <w:r w:rsidRPr="005B783C">
        <w:rPr>
          <w:b/>
          <w:bCs/>
          <w:highlight w:val="cyan"/>
          <w:u w:val="single"/>
        </w:rPr>
        <w:t>yet</w:t>
      </w:r>
      <w:r w:rsidRPr="005B783C">
        <w:rPr>
          <w:u w:val="single"/>
        </w:rPr>
        <w:t xml:space="preserve"> the </w:t>
      </w:r>
      <w:r w:rsidRPr="005B783C">
        <w:rPr>
          <w:b/>
          <w:bCs/>
          <w:highlight w:val="cyan"/>
          <w:u w:val="single"/>
        </w:rPr>
        <w:t>lasting global changes</w:t>
      </w:r>
      <w:r w:rsidRPr="005B783C">
        <w:rPr>
          <w:u w:val="single"/>
        </w:rPr>
        <w:t xml:space="preserve"> that unfolded over the next two decades </w:t>
      </w:r>
      <w:r w:rsidRPr="005B783C">
        <w:rPr>
          <w:b/>
          <w:bCs/>
          <w:highlight w:val="cyan"/>
          <w:u w:val="single"/>
        </w:rPr>
        <w:t>were</w:t>
      </w:r>
      <w:r w:rsidRPr="005B783C">
        <w:rPr>
          <w:u w:val="single"/>
        </w:rPr>
        <w:t xml:space="preserve"> a consequence </w:t>
      </w:r>
      <w:r w:rsidRPr="005B783C">
        <w:rPr>
          <w:b/>
          <w:bCs/>
          <w:highlight w:val="cyan"/>
          <w:u w:val="single"/>
        </w:rPr>
        <w:t>of</w:t>
      </w:r>
      <w:r w:rsidRPr="005B783C">
        <w:rPr>
          <w:u w:val="single"/>
        </w:rPr>
        <w:t xml:space="preserve"> the </w:t>
      </w:r>
      <w:r w:rsidRPr="005B783C">
        <w:rPr>
          <w:b/>
          <w:bCs/>
          <w:u w:val="single"/>
        </w:rPr>
        <w:t>war</w:t>
      </w:r>
      <w:r w:rsidRPr="005B783C">
        <w:rPr>
          <w:u w:val="single"/>
        </w:rPr>
        <w:t xml:space="preserve">, </w:t>
      </w:r>
      <w:r w:rsidRPr="005B783C">
        <w:rPr>
          <w:b/>
          <w:bCs/>
          <w:highlight w:val="cyan"/>
          <w:u w:val="single"/>
        </w:rPr>
        <w:t>not</w:t>
      </w:r>
      <w:r w:rsidRPr="005B783C">
        <w:rPr>
          <w:u w:val="single"/>
        </w:rPr>
        <w:t xml:space="preserve"> the </w:t>
      </w:r>
      <w:r w:rsidRPr="005B783C">
        <w:rPr>
          <w:b/>
          <w:bCs/>
          <w:u w:val="single"/>
        </w:rPr>
        <w:t>disease</w:t>
      </w:r>
      <w:r w:rsidRPr="005B783C">
        <w:rPr>
          <w:u w:val="single"/>
        </w:rPr>
        <w:t>.</w:t>
      </w:r>
    </w:p>
    <w:p w14:paraId="098E060F" w14:textId="77777777" w:rsidR="00BA38B2" w:rsidRPr="00801BB4" w:rsidRDefault="00BA38B2" w:rsidP="00BA38B2">
      <w:pPr>
        <w:spacing w:after="0"/>
        <w:rPr>
          <w:sz w:val="14"/>
        </w:rPr>
      </w:pPr>
      <w:r w:rsidRPr="005B783C">
        <w:rPr>
          <w:b/>
          <w:bCs/>
          <w:highlight w:val="cyan"/>
          <w:u w:val="single"/>
        </w:rPr>
        <w:t>Globalization</w:t>
      </w:r>
      <w:r w:rsidRPr="00801BB4">
        <w:rPr>
          <w:sz w:val="14"/>
        </w:rPr>
        <w:t>—or interdependence across continents—</w:t>
      </w:r>
      <w:r w:rsidRPr="005B783C">
        <w:rPr>
          <w:b/>
          <w:bCs/>
          <w:highlight w:val="cyan"/>
          <w:u w:val="single"/>
        </w:rPr>
        <w:t>is</w:t>
      </w:r>
      <w:r w:rsidRPr="005B783C">
        <w:rPr>
          <w:b/>
          <w:bCs/>
          <w:u w:val="single"/>
        </w:rPr>
        <w:t xml:space="preserve"> the result of</w:t>
      </w:r>
      <w:r w:rsidRPr="005B783C">
        <w:rPr>
          <w:u w:val="single"/>
        </w:rPr>
        <w:t xml:space="preserve"> changes in </w:t>
      </w:r>
      <w:r w:rsidRPr="005B783C">
        <w:rPr>
          <w:b/>
          <w:bCs/>
          <w:u w:val="single"/>
        </w:rPr>
        <w:t>transportation</w:t>
      </w:r>
      <w:r w:rsidRPr="005B783C">
        <w:rPr>
          <w:u w:val="single"/>
        </w:rPr>
        <w:t xml:space="preserve"> and communication technology</w:t>
      </w:r>
      <w:r w:rsidRPr="00801BB4">
        <w:rPr>
          <w:sz w:val="14"/>
        </w:rPr>
        <w:t xml:space="preserve">, and these are </w:t>
      </w:r>
      <w:r w:rsidRPr="005B783C">
        <w:rPr>
          <w:highlight w:val="cyan"/>
          <w:u w:val="single"/>
        </w:rPr>
        <w:t>unlikely to cease</w:t>
      </w:r>
      <w:r w:rsidRPr="00801BB4">
        <w:rPr>
          <w:sz w:val="14"/>
        </w:rPr>
        <w:t xml:space="preserve">. Some </w:t>
      </w:r>
      <w:r w:rsidRPr="005B783C">
        <w:rPr>
          <w:b/>
          <w:bCs/>
          <w:u w:val="single"/>
        </w:rPr>
        <w:t>aspects of</w:t>
      </w:r>
      <w:r w:rsidRPr="005B783C">
        <w:rPr>
          <w:u w:val="single"/>
        </w:rPr>
        <w:t xml:space="preserve"> economic </w:t>
      </w:r>
      <w:r w:rsidRPr="005B783C">
        <w:rPr>
          <w:b/>
          <w:bCs/>
          <w:u w:val="single"/>
        </w:rPr>
        <w:t>globalization</w:t>
      </w:r>
      <w:r w:rsidRPr="005B783C">
        <w:rPr>
          <w:u w:val="single"/>
        </w:rPr>
        <w:t xml:space="preserve"> such as trade </w:t>
      </w:r>
      <w:r w:rsidRPr="005B783C">
        <w:rPr>
          <w:b/>
          <w:bCs/>
          <w:u w:val="single"/>
        </w:rPr>
        <w:t>will be curtailed</w:t>
      </w:r>
      <w:r w:rsidRPr="005B783C">
        <w:rPr>
          <w:u w:val="single"/>
        </w:rPr>
        <w:t xml:space="preserve"> but </w:t>
      </w:r>
      <w:r w:rsidRPr="005B783C">
        <w:rPr>
          <w:b/>
          <w:bCs/>
          <w:u w:val="single"/>
        </w:rPr>
        <w:t>financial flows less so</w:t>
      </w:r>
      <w:r w:rsidRPr="00801BB4">
        <w:rPr>
          <w:sz w:val="14"/>
        </w:rPr>
        <w:t xml:space="preserve">. And while economic globalization is influenced by the laws of governments, </w:t>
      </w:r>
      <w:r w:rsidRPr="005B783C">
        <w:rPr>
          <w:b/>
          <w:bCs/>
          <w:highlight w:val="cyan"/>
          <w:u w:val="single"/>
        </w:rPr>
        <w:t>other aspects</w:t>
      </w:r>
      <w:r w:rsidRPr="005B783C">
        <w:rPr>
          <w:u w:val="single"/>
        </w:rPr>
        <w:t xml:space="preserve"> of globalization such as pandemics and climate change </w:t>
      </w:r>
      <w:r w:rsidRPr="005B783C">
        <w:rPr>
          <w:b/>
          <w:bCs/>
          <w:highlight w:val="cyan"/>
          <w:u w:val="single"/>
        </w:rPr>
        <w:t>are determined</w:t>
      </w:r>
      <w:r w:rsidRPr="005B783C">
        <w:rPr>
          <w:u w:val="single"/>
        </w:rPr>
        <w:t xml:space="preserve"> more </w:t>
      </w:r>
      <w:r w:rsidRPr="005B783C">
        <w:rPr>
          <w:b/>
          <w:bCs/>
          <w:highlight w:val="cyan"/>
          <w:u w:val="single"/>
        </w:rPr>
        <w:t>by</w:t>
      </w:r>
      <w:r w:rsidRPr="005B783C">
        <w:rPr>
          <w:u w:val="single"/>
        </w:rPr>
        <w:t xml:space="preserve"> the laws of </w:t>
      </w:r>
      <w:r w:rsidRPr="005B783C">
        <w:rPr>
          <w:b/>
          <w:bCs/>
          <w:highlight w:val="cyan"/>
          <w:u w:val="single"/>
        </w:rPr>
        <w:t>biology and physics</w:t>
      </w:r>
      <w:r w:rsidRPr="00801BB4">
        <w:rPr>
          <w:sz w:val="14"/>
        </w:rPr>
        <w:t>. Walls, weapons, and tariffs do not stop their transnational effects, though deep and persistent economic stagnation would slow them down.</w:t>
      </w:r>
    </w:p>
    <w:p w14:paraId="288B311C" w14:textId="77777777" w:rsidR="00BA38B2" w:rsidRPr="00801BB4" w:rsidRDefault="00BA38B2" w:rsidP="00BA38B2">
      <w:pPr>
        <w:spacing w:after="0"/>
        <w:rPr>
          <w:sz w:val="14"/>
        </w:rPr>
      </w:pPr>
      <w:r w:rsidRPr="005B783C">
        <w:rPr>
          <w:b/>
          <w:bCs/>
          <w:u w:val="single"/>
        </w:rPr>
        <w:t>This century</w:t>
      </w:r>
      <w:r w:rsidRPr="005B783C">
        <w:rPr>
          <w:u w:val="single"/>
        </w:rPr>
        <w:t xml:space="preserve"> has </w:t>
      </w:r>
      <w:r w:rsidRPr="005B783C">
        <w:rPr>
          <w:b/>
          <w:bCs/>
          <w:u w:val="single"/>
        </w:rPr>
        <w:t xml:space="preserve">seen </w:t>
      </w:r>
      <w:r w:rsidRPr="005B783C">
        <w:rPr>
          <w:b/>
          <w:bCs/>
          <w:highlight w:val="cyan"/>
          <w:u w:val="single"/>
        </w:rPr>
        <w:t>three crises</w:t>
      </w:r>
      <w:r w:rsidRPr="005B783C">
        <w:rPr>
          <w:u w:val="single"/>
        </w:rPr>
        <w:t xml:space="preserve"> in two decades</w:t>
      </w:r>
      <w:r w:rsidRPr="00801BB4">
        <w:rPr>
          <w:sz w:val="14"/>
        </w:rPr>
        <w:t xml:space="preserve">. The </w:t>
      </w:r>
      <w:r w:rsidRPr="005B783C">
        <w:rPr>
          <w:b/>
          <w:bCs/>
          <w:highlight w:val="cyan"/>
          <w:u w:val="single"/>
        </w:rPr>
        <w:t>9/11</w:t>
      </w:r>
      <w:r w:rsidRPr="005B783C">
        <w:rPr>
          <w:u w:val="single"/>
        </w:rPr>
        <w:t xml:space="preserve"> terrorist attacks did not kill very many people</w:t>
      </w:r>
      <w:r w:rsidRPr="00801BB4">
        <w:rPr>
          <w:sz w:val="14"/>
        </w:rPr>
        <w:t xml:space="preserve">—but like jujitsu, terrorism is a game in which a smaller player can use the shock of horror to create a disproportionate impact on the opponent’s agenda. </w:t>
      </w:r>
      <w:r w:rsidRPr="005B783C">
        <w:rPr>
          <w:b/>
          <w:bCs/>
          <w:u w:val="single"/>
        </w:rPr>
        <w:t>U.S. fo</w:t>
      </w:r>
      <w:r w:rsidRPr="00801BB4">
        <w:rPr>
          <w:sz w:val="14"/>
        </w:rPr>
        <w:t xml:space="preserve">reign </w:t>
      </w:r>
      <w:r w:rsidRPr="005B783C">
        <w:rPr>
          <w:b/>
          <w:bCs/>
          <w:u w:val="single"/>
        </w:rPr>
        <w:t>po</w:t>
      </w:r>
      <w:r w:rsidRPr="00801BB4">
        <w:rPr>
          <w:sz w:val="14"/>
        </w:rPr>
        <w:t xml:space="preserve">licy </w:t>
      </w:r>
      <w:r w:rsidRPr="005B783C">
        <w:rPr>
          <w:b/>
          <w:bCs/>
          <w:u w:val="single"/>
        </w:rPr>
        <w:t>was</w:t>
      </w:r>
      <w:r w:rsidRPr="005B783C">
        <w:rPr>
          <w:u w:val="single"/>
        </w:rPr>
        <w:t xml:space="preserve"> profoundly </w:t>
      </w:r>
      <w:r w:rsidRPr="005B783C">
        <w:rPr>
          <w:b/>
          <w:bCs/>
          <w:u w:val="single"/>
        </w:rPr>
        <w:t>distorted</w:t>
      </w:r>
      <w:r w:rsidRPr="005B783C">
        <w:rPr>
          <w:u w:val="single"/>
        </w:rPr>
        <w:t xml:space="preserve"> by choices made in a state of panic that led to long wars in Afghanistan and Iraq</w:t>
      </w:r>
      <w:r w:rsidRPr="00801BB4">
        <w:rPr>
          <w:sz w:val="14"/>
        </w:rPr>
        <w:t xml:space="preserve">. The second shock, </w:t>
      </w:r>
      <w:r w:rsidRPr="005B783C">
        <w:rPr>
          <w:highlight w:val="cyan"/>
          <w:u w:val="single"/>
        </w:rPr>
        <w:t>the</w:t>
      </w:r>
      <w:r w:rsidRPr="005B783C">
        <w:rPr>
          <w:u w:val="single"/>
        </w:rPr>
        <w:t xml:space="preserve"> </w:t>
      </w:r>
      <w:r w:rsidRPr="005B783C">
        <w:rPr>
          <w:b/>
          <w:bCs/>
          <w:u w:val="single"/>
        </w:rPr>
        <w:t xml:space="preserve">2008 </w:t>
      </w:r>
      <w:r w:rsidRPr="005B783C">
        <w:rPr>
          <w:b/>
          <w:bCs/>
          <w:highlight w:val="cyan"/>
          <w:u w:val="single"/>
        </w:rPr>
        <w:t>financial crisis</w:t>
      </w:r>
      <w:r w:rsidRPr="005B783C">
        <w:rPr>
          <w:u w:val="single"/>
        </w:rPr>
        <w:t xml:space="preserve">, brought on the Great Recession, </w:t>
      </w:r>
      <w:r w:rsidRPr="005B783C">
        <w:rPr>
          <w:b/>
          <w:bCs/>
          <w:u w:val="single"/>
        </w:rPr>
        <w:t>gave rise to populism</w:t>
      </w:r>
      <w:r w:rsidRPr="005B783C">
        <w:rPr>
          <w:u w:val="single"/>
        </w:rPr>
        <w:t xml:space="preserve"> in Western democracies, </w:t>
      </w:r>
      <w:r w:rsidRPr="005B783C">
        <w:rPr>
          <w:b/>
          <w:bCs/>
          <w:u w:val="single"/>
        </w:rPr>
        <w:t>and strengthened autocratic movements</w:t>
      </w:r>
      <w:r w:rsidRPr="005B783C">
        <w:rPr>
          <w:u w:val="single"/>
        </w:rPr>
        <w:t xml:space="preserve"> in many countries</w:t>
      </w:r>
      <w:r w:rsidRPr="00801BB4">
        <w:rPr>
          <w:sz w:val="14"/>
        </w:rPr>
        <w:t xml:space="preserve">. China’s fast, massive, </w:t>
      </w:r>
      <w:r w:rsidRPr="005B783C">
        <w:rPr>
          <w:highlight w:val="cyan"/>
          <w:u w:val="single"/>
        </w:rPr>
        <w:t>and</w:t>
      </w:r>
      <w:r w:rsidRPr="00801BB4">
        <w:rPr>
          <w:sz w:val="14"/>
        </w:rPr>
        <w:t xml:space="preserve"> successful stimulus package contrasted with the West’s lagged response, leading many to predict that China was on course to become the world’s economic leader.</w:t>
      </w:r>
    </w:p>
    <w:p w14:paraId="7EE7D9D5" w14:textId="77777777" w:rsidR="00BA38B2" w:rsidRPr="00801BB4" w:rsidRDefault="00BA38B2" w:rsidP="00BA38B2">
      <w:pPr>
        <w:spacing w:after="0"/>
        <w:rPr>
          <w:sz w:val="14"/>
        </w:rPr>
      </w:pPr>
      <w:r w:rsidRPr="005B783C">
        <w:rPr>
          <w:b/>
          <w:bCs/>
          <w:u w:val="single"/>
        </w:rPr>
        <w:t>Initial responses</w:t>
      </w:r>
      <w:r w:rsidRPr="005B783C">
        <w:rPr>
          <w:u w:val="single"/>
        </w:rPr>
        <w:t xml:space="preserve"> to</w:t>
      </w:r>
      <w:r w:rsidRPr="00801BB4">
        <w:rPr>
          <w:sz w:val="14"/>
        </w:rPr>
        <w:t xml:space="preserve"> the century’s third crisis, the</w:t>
      </w:r>
      <w:r w:rsidRPr="005B783C">
        <w:rPr>
          <w:u w:val="single"/>
        </w:rPr>
        <w:t xml:space="preserve"> </w:t>
      </w:r>
      <w:r w:rsidRPr="005B783C">
        <w:rPr>
          <w:highlight w:val="cyan"/>
          <w:u w:val="single"/>
        </w:rPr>
        <w:t>coronavirus</w:t>
      </w:r>
      <w:r w:rsidRPr="00801BB4">
        <w:rPr>
          <w:sz w:val="14"/>
        </w:rPr>
        <w:t xml:space="preserve"> pandemic, </w:t>
      </w:r>
      <w:r w:rsidRPr="005B783C">
        <w:rPr>
          <w:u w:val="single"/>
        </w:rPr>
        <w:t xml:space="preserve">also went </w:t>
      </w:r>
      <w:r w:rsidRPr="005B783C">
        <w:rPr>
          <w:b/>
          <w:bCs/>
          <w:u w:val="single"/>
        </w:rPr>
        <w:t>down the wrong path</w:t>
      </w:r>
      <w:r w:rsidRPr="005B783C">
        <w:rPr>
          <w:u w:val="single"/>
        </w:rPr>
        <w:t>. Both</w:t>
      </w:r>
      <w:r w:rsidRPr="00801BB4">
        <w:rPr>
          <w:sz w:val="14"/>
        </w:rPr>
        <w:t xml:space="preserve"> Chinese President Xi </w:t>
      </w:r>
      <w:r w:rsidRPr="005B783C">
        <w:rPr>
          <w:u w:val="single"/>
        </w:rPr>
        <w:t>Jinping and</w:t>
      </w:r>
      <w:r w:rsidRPr="00801BB4">
        <w:rPr>
          <w:sz w:val="14"/>
        </w:rPr>
        <w:t xml:space="preserve"> U.S. President Donald </w:t>
      </w:r>
      <w:r w:rsidRPr="005B783C">
        <w:rPr>
          <w:u w:val="single"/>
        </w:rPr>
        <w:t xml:space="preserve">Trump </w:t>
      </w:r>
      <w:r w:rsidRPr="005B783C">
        <w:rPr>
          <w:b/>
          <w:bCs/>
          <w:u w:val="single"/>
        </w:rPr>
        <w:t>started</w:t>
      </w:r>
      <w:r w:rsidRPr="005B783C">
        <w:rPr>
          <w:u w:val="single"/>
        </w:rPr>
        <w:t xml:space="preserve"> off </w:t>
      </w:r>
      <w:r w:rsidRPr="005B783C">
        <w:rPr>
          <w:b/>
          <w:bCs/>
          <w:u w:val="single"/>
        </w:rPr>
        <w:t>with</w:t>
      </w:r>
      <w:r w:rsidRPr="005B783C">
        <w:rPr>
          <w:u w:val="single"/>
        </w:rPr>
        <w:t xml:space="preserve"> denial and </w:t>
      </w:r>
      <w:r w:rsidRPr="005B783C">
        <w:rPr>
          <w:b/>
          <w:bCs/>
          <w:u w:val="single"/>
        </w:rPr>
        <w:t>misinfo</w:t>
      </w:r>
      <w:r w:rsidRPr="00801BB4">
        <w:rPr>
          <w:sz w:val="14"/>
        </w:rPr>
        <w:t xml:space="preserve">rmation. Delays and obfuscation wasted crucial time for testing and containment, and the opportunity for international cooperation was squandered. Instead, after imposing costly lockdowns, the </w:t>
      </w:r>
      <w:r w:rsidRPr="005B783C">
        <w:rPr>
          <w:b/>
          <w:bCs/>
          <w:highlight w:val="cyan"/>
          <w:u w:val="single"/>
        </w:rPr>
        <w:t>world’s</w:t>
      </w:r>
      <w:r w:rsidRPr="005B783C">
        <w:rPr>
          <w:u w:val="single"/>
        </w:rPr>
        <w:t xml:space="preserve"> two </w:t>
      </w:r>
      <w:r w:rsidRPr="005B783C">
        <w:rPr>
          <w:b/>
          <w:bCs/>
          <w:highlight w:val="cyan"/>
          <w:u w:val="single"/>
        </w:rPr>
        <w:t>largest economies engaged in</w:t>
      </w:r>
      <w:r w:rsidRPr="005B783C">
        <w:rPr>
          <w:highlight w:val="cyan"/>
          <w:u w:val="single"/>
        </w:rPr>
        <w:t xml:space="preserve"> propaganda</w:t>
      </w:r>
      <w:r w:rsidRPr="005B783C">
        <w:rPr>
          <w:u w:val="single"/>
        </w:rPr>
        <w:t xml:space="preserve"> </w:t>
      </w:r>
      <w:r w:rsidRPr="005B783C">
        <w:rPr>
          <w:b/>
          <w:bCs/>
          <w:u w:val="single"/>
        </w:rPr>
        <w:t>battles</w:t>
      </w:r>
      <w:r w:rsidRPr="00801BB4">
        <w:rPr>
          <w:sz w:val="14"/>
        </w:rPr>
        <w:t>. China has blamed the U.S. military for the presence of the virus in Wuhan, and Trump has spoken about the “Chinese virus.” The European Union, with an economy roughly the size of the United States’, dithered in the face of disunity. Yet a virus could not care less about borders or about the nationality of its victims.</w:t>
      </w:r>
    </w:p>
    <w:p w14:paraId="1F9CB857" w14:textId="77777777" w:rsidR="00BA38B2" w:rsidRPr="00801BB4" w:rsidRDefault="00BA38B2" w:rsidP="00BA38B2">
      <w:pPr>
        <w:spacing w:after="0"/>
        <w:rPr>
          <w:sz w:val="14"/>
        </w:rPr>
      </w:pPr>
      <w:r w:rsidRPr="00801BB4">
        <w:rPr>
          <w:sz w:val="14"/>
        </w:rPr>
        <w:t xml:space="preserve">The incompetence of its response has hurt the United States’ reputational (or soft) power. China has provided aid, manipulated statistics for political reasons, and engaged in vigorous propaganda—all in an attempt to turn the narrative of its early failure into one of a benign response to the pandemic. However, </w:t>
      </w:r>
      <w:r w:rsidRPr="005B783C">
        <w:rPr>
          <w:b/>
          <w:bCs/>
          <w:u w:val="single"/>
        </w:rPr>
        <w:t xml:space="preserve">much of </w:t>
      </w:r>
      <w:r w:rsidRPr="005B783C">
        <w:rPr>
          <w:b/>
          <w:bCs/>
          <w:highlight w:val="cyan"/>
          <w:u w:val="single"/>
        </w:rPr>
        <w:t>Beijing’s</w:t>
      </w:r>
      <w:r w:rsidRPr="005B783C">
        <w:rPr>
          <w:b/>
          <w:bCs/>
          <w:u w:val="single"/>
        </w:rPr>
        <w:t xml:space="preserve"> effort to restore</w:t>
      </w:r>
      <w:r w:rsidRPr="005B783C">
        <w:rPr>
          <w:u w:val="single"/>
        </w:rPr>
        <w:t xml:space="preserve"> its </w:t>
      </w:r>
      <w:r w:rsidRPr="005B783C">
        <w:rPr>
          <w:b/>
          <w:bCs/>
          <w:highlight w:val="cyan"/>
          <w:u w:val="single"/>
        </w:rPr>
        <w:t>soft power</w:t>
      </w:r>
      <w:r w:rsidRPr="005B783C">
        <w:rPr>
          <w:u w:val="single"/>
        </w:rPr>
        <w:t xml:space="preserve"> has </w:t>
      </w:r>
      <w:r w:rsidRPr="005B783C">
        <w:rPr>
          <w:highlight w:val="cyan"/>
          <w:u w:val="single"/>
        </w:rPr>
        <w:t xml:space="preserve">been </w:t>
      </w:r>
      <w:r w:rsidRPr="005B783C">
        <w:rPr>
          <w:b/>
          <w:bCs/>
          <w:highlight w:val="cyan"/>
          <w:u w:val="single"/>
        </w:rPr>
        <w:t>treated with skepticism</w:t>
      </w:r>
      <w:r w:rsidRPr="005B783C">
        <w:rPr>
          <w:u w:val="single"/>
        </w:rPr>
        <w:t xml:space="preserve"> in Europe and elsewhere</w:t>
      </w:r>
      <w:r w:rsidRPr="00801BB4">
        <w:rPr>
          <w:sz w:val="14"/>
        </w:rPr>
        <w:t>. That is because soft power rests on attraction. The best propaganda is not propaganda.</w:t>
      </w:r>
    </w:p>
    <w:p w14:paraId="5A58B41A" w14:textId="77777777" w:rsidR="00BA38B2" w:rsidRPr="00801BB4" w:rsidRDefault="00BA38B2" w:rsidP="00BA38B2">
      <w:pPr>
        <w:spacing w:after="0"/>
        <w:rPr>
          <w:sz w:val="14"/>
        </w:rPr>
      </w:pPr>
      <w:r w:rsidRPr="00801BB4">
        <w:rPr>
          <w:sz w:val="14"/>
        </w:rPr>
        <w:t xml:space="preserve">In soft power, China starts from a weak position. Despite major efforts since former President Hu Jintao announced the objective of increasing the country’s soft power at the 17th National Congress in 2007, </w:t>
      </w:r>
      <w:r w:rsidRPr="005B783C">
        <w:rPr>
          <w:b/>
          <w:bCs/>
          <w:u w:val="single"/>
        </w:rPr>
        <w:t>Beijing</w:t>
      </w:r>
      <w:r w:rsidRPr="00801BB4">
        <w:rPr>
          <w:sz w:val="14"/>
        </w:rPr>
        <w:t xml:space="preserve"> has created its own obstacles by </w:t>
      </w:r>
      <w:r w:rsidRPr="005B783C">
        <w:rPr>
          <w:b/>
          <w:bCs/>
          <w:u w:val="single"/>
        </w:rPr>
        <w:t>exacerbating</w:t>
      </w:r>
      <w:r w:rsidRPr="005B783C">
        <w:rPr>
          <w:u w:val="single"/>
        </w:rPr>
        <w:t xml:space="preserve"> territorial </w:t>
      </w:r>
      <w:r w:rsidRPr="005B783C">
        <w:rPr>
          <w:b/>
          <w:bCs/>
          <w:u w:val="single"/>
        </w:rPr>
        <w:t>disputes with</w:t>
      </w:r>
      <w:r w:rsidRPr="005B783C">
        <w:rPr>
          <w:u w:val="single"/>
        </w:rPr>
        <w:t xml:space="preserve"> neighboring </w:t>
      </w:r>
      <w:r w:rsidRPr="005B783C">
        <w:rPr>
          <w:b/>
          <w:bCs/>
          <w:u w:val="single"/>
        </w:rPr>
        <w:t>countries</w:t>
      </w:r>
      <w:r w:rsidRPr="005B783C">
        <w:rPr>
          <w:u w:val="single"/>
        </w:rPr>
        <w:t xml:space="preserve"> and by its insistence on repressive party control</w:t>
      </w:r>
      <w:r w:rsidRPr="00801BB4">
        <w:rPr>
          <w:sz w:val="14"/>
        </w:rPr>
        <w:t xml:space="preserve">, which prevents the full talents of society from being unleashed in the way that happens in democracies. It is not surprising that </w:t>
      </w:r>
      <w:r w:rsidRPr="005B783C">
        <w:rPr>
          <w:b/>
          <w:bCs/>
          <w:u w:val="single"/>
        </w:rPr>
        <w:t>global public opinion</w:t>
      </w:r>
      <w:r w:rsidRPr="005B783C">
        <w:rPr>
          <w:u w:val="single"/>
        </w:rPr>
        <w:t xml:space="preserve"> polls </w:t>
      </w:r>
      <w:r w:rsidRPr="005B783C">
        <w:rPr>
          <w:b/>
          <w:bCs/>
          <w:u w:val="single"/>
        </w:rPr>
        <w:t>and rankings</w:t>
      </w:r>
      <w:r w:rsidRPr="005B783C">
        <w:rPr>
          <w:u w:val="single"/>
        </w:rPr>
        <w:t xml:space="preserve"> such as the Soft Power 30 </w:t>
      </w:r>
      <w:r w:rsidRPr="005B783C">
        <w:rPr>
          <w:b/>
          <w:bCs/>
          <w:u w:val="single"/>
        </w:rPr>
        <w:t>rank China low in soft power</w:t>
      </w:r>
      <w:r w:rsidRPr="00801BB4">
        <w:rPr>
          <w:sz w:val="14"/>
        </w:rPr>
        <w:t>.It is not surprising that global public opinion polls and rankings such as the Soft Power 30 show China weak in soft power. The top 20 spots in the index are held by democracies.</w:t>
      </w:r>
    </w:p>
    <w:p w14:paraId="180222C3" w14:textId="77777777" w:rsidR="00BA38B2" w:rsidRPr="00801BB4" w:rsidRDefault="00BA38B2" w:rsidP="00BA38B2">
      <w:pPr>
        <w:spacing w:after="0"/>
        <w:rPr>
          <w:sz w:val="14"/>
        </w:rPr>
      </w:pPr>
      <w:r w:rsidRPr="005B783C">
        <w:rPr>
          <w:b/>
          <w:bCs/>
          <w:highlight w:val="cyan"/>
          <w:u w:val="single"/>
        </w:rPr>
        <w:t>In hard power</w:t>
      </w:r>
      <w:r w:rsidRPr="00801BB4">
        <w:rPr>
          <w:sz w:val="14"/>
        </w:rPr>
        <w:t xml:space="preserve">, too, </w:t>
      </w:r>
      <w:r w:rsidRPr="005B783C">
        <w:rPr>
          <w:highlight w:val="cyan"/>
          <w:u w:val="single"/>
        </w:rPr>
        <w:t xml:space="preserve">the </w:t>
      </w:r>
      <w:r w:rsidRPr="005B783C">
        <w:rPr>
          <w:b/>
          <w:bCs/>
          <w:highlight w:val="cyan"/>
          <w:u w:val="single"/>
        </w:rPr>
        <w:t>balance favoring</w:t>
      </w:r>
      <w:r w:rsidRPr="005B783C">
        <w:rPr>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u w:val="single"/>
        </w:rPr>
        <w:t xml:space="preserve">will </w:t>
      </w:r>
      <w:r w:rsidRPr="005B783C">
        <w:rPr>
          <w:b/>
          <w:bCs/>
          <w:highlight w:val="cyan"/>
          <w:u w:val="single"/>
        </w:rPr>
        <w:t>not</w:t>
      </w:r>
      <w:r w:rsidRPr="005B783C">
        <w:rPr>
          <w:u w:val="single"/>
        </w:rPr>
        <w:t xml:space="preserve"> be </w:t>
      </w:r>
      <w:r w:rsidRPr="005B783C">
        <w:rPr>
          <w:b/>
          <w:bCs/>
          <w:highlight w:val="cyan"/>
          <w:u w:val="single"/>
        </w:rPr>
        <w:t>changed</w:t>
      </w:r>
      <w:r w:rsidRPr="005B783C">
        <w:rPr>
          <w:u w:val="single"/>
        </w:rPr>
        <w:t xml:space="preserve"> by the pandemic</w:t>
      </w:r>
      <w:r w:rsidRPr="00801BB4">
        <w:rPr>
          <w:sz w:val="14"/>
        </w:rPr>
        <w:t xml:space="preserve">. Both the U.S. and Chinese economies have been hit hard, as have those of the United States’ European and East Asian allies. Before the crisis, China’s economy had grown to two-thirds the size of the United States’ (measured at exchange rates), but </w:t>
      </w:r>
      <w:r w:rsidRPr="005B783C">
        <w:rPr>
          <w:b/>
          <w:bCs/>
          <w:highlight w:val="cyan"/>
          <w:u w:val="single"/>
        </w:rPr>
        <w:t>China entered</w:t>
      </w:r>
      <w:r w:rsidRPr="005B783C">
        <w:rPr>
          <w:u w:val="single"/>
        </w:rPr>
        <w:t xml:space="preserve"> the crisis </w:t>
      </w:r>
      <w:r w:rsidRPr="005B783C">
        <w:rPr>
          <w:b/>
          <w:bCs/>
          <w:highlight w:val="cyan"/>
          <w:u w:val="single"/>
        </w:rPr>
        <w:t>with</w:t>
      </w:r>
      <w:r w:rsidRPr="005B783C">
        <w:rPr>
          <w:u w:val="single"/>
        </w:rPr>
        <w:t xml:space="preserve"> a </w:t>
      </w:r>
      <w:r w:rsidRPr="005B783C">
        <w:rPr>
          <w:b/>
          <w:bCs/>
          <w:highlight w:val="cyan"/>
          <w:u w:val="single"/>
        </w:rPr>
        <w:t>slowing growth</w:t>
      </w:r>
      <w:r w:rsidRPr="005B783C">
        <w:rPr>
          <w:b/>
          <w:bCs/>
          <w:u w:val="single"/>
        </w:rPr>
        <w:t xml:space="preserve"> rate and</w:t>
      </w:r>
      <w:r w:rsidRPr="005B783C">
        <w:rPr>
          <w:u w:val="single"/>
        </w:rPr>
        <w:t xml:space="preserve"> </w:t>
      </w:r>
      <w:r w:rsidRPr="005B783C">
        <w:rPr>
          <w:b/>
          <w:bCs/>
          <w:highlight w:val="cyan"/>
          <w:u w:val="single"/>
        </w:rPr>
        <w:t>declining export</w:t>
      </w:r>
      <w:r w:rsidRPr="00801BB4">
        <w:rPr>
          <w:b/>
          <w:bCs/>
          <w:sz w:val="14"/>
        </w:rPr>
        <w:t>s</w:t>
      </w:r>
      <w:r w:rsidRPr="005B783C">
        <w:rPr>
          <w:u w:val="single"/>
        </w:rPr>
        <w:t xml:space="preserve">. </w:t>
      </w:r>
      <w:r w:rsidRPr="005B783C">
        <w:rPr>
          <w:b/>
          <w:bCs/>
          <w:u w:val="single"/>
        </w:rPr>
        <w:t>Beijing</w:t>
      </w:r>
      <w:r w:rsidRPr="005B783C">
        <w:rPr>
          <w:u w:val="single"/>
        </w:rPr>
        <w:t xml:space="preserve"> has</w:t>
      </w:r>
      <w:r w:rsidRPr="00801BB4">
        <w:rPr>
          <w:sz w:val="14"/>
        </w:rPr>
        <w:t xml:space="preserve"> also </w:t>
      </w:r>
      <w:r w:rsidRPr="005B783C">
        <w:rPr>
          <w:u w:val="single"/>
        </w:rPr>
        <w:t>been investing heavily in military power</w:t>
      </w:r>
      <w:r w:rsidRPr="00801BB4">
        <w:rPr>
          <w:sz w:val="14"/>
        </w:rPr>
        <w:t xml:space="preserve">, but </w:t>
      </w:r>
      <w:r w:rsidRPr="005B783C">
        <w:rPr>
          <w:b/>
          <w:bCs/>
          <w:u w:val="single"/>
        </w:rPr>
        <w:t>remains far behind</w:t>
      </w:r>
      <w:r w:rsidRPr="005B783C">
        <w:rPr>
          <w:u w:val="single"/>
        </w:rPr>
        <w:t xml:space="preserve"> the United States</w:t>
      </w:r>
      <w:r w:rsidRPr="00801BB4">
        <w:rPr>
          <w:sz w:val="14"/>
        </w:rPr>
        <w:t xml:space="preserve"> and may </w:t>
      </w:r>
      <w:r w:rsidRPr="005B783C">
        <w:rPr>
          <w:b/>
          <w:bCs/>
          <w:u w:val="single"/>
        </w:rPr>
        <w:t>slow down</w:t>
      </w:r>
      <w:r w:rsidRPr="005B783C">
        <w:rPr>
          <w:u w:val="single"/>
        </w:rPr>
        <w:t xml:space="preserve"> its </w:t>
      </w:r>
      <w:r w:rsidRPr="005B783C">
        <w:rPr>
          <w:b/>
          <w:bCs/>
          <w:u w:val="single"/>
        </w:rPr>
        <w:t>military investments</w:t>
      </w:r>
      <w:r w:rsidRPr="005B783C">
        <w:rPr>
          <w:u w:val="single"/>
        </w:rPr>
        <w:t xml:space="preserve"> in a more adverse budgetary climate</w:t>
      </w:r>
      <w:r w:rsidRPr="00801BB4">
        <w:rPr>
          <w:sz w:val="14"/>
        </w:rPr>
        <w:t>. Among other things that the crisis has exposed is China’s need for major expenditures on its inadequate health care system.</w:t>
      </w:r>
    </w:p>
    <w:p w14:paraId="24FC5A19" w14:textId="77777777" w:rsidR="00BA38B2" w:rsidRPr="00801BB4" w:rsidRDefault="00BA38B2" w:rsidP="00BA38B2">
      <w:pPr>
        <w:spacing w:after="0"/>
        <w:rPr>
          <w:sz w:val="14"/>
        </w:rPr>
      </w:pPr>
      <w:r w:rsidRPr="00801BB4">
        <w:rPr>
          <w:sz w:val="14"/>
        </w:rPr>
        <w:t xml:space="preserve">Moreover, the </w:t>
      </w:r>
      <w:r w:rsidRPr="005B783C">
        <w:rPr>
          <w:u w:val="single"/>
        </w:rPr>
        <w:t xml:space="preserve">United States has </w:t>
      </w:r>
      <w:r w:rsidRPr="005B783C">
        <w:rPr>
          <w:b/>
          <w:bCs/>
          <w:highlight w:val="cyan"/>
          <w:u w:val="single"/>
        </w:rPr>
        <w:t>geopolitical advantages</w:t>
      </w:r>
      <w:r w:rsidRPr="005B783C">
        <w:rPr>
          <w:u w:val="single"/>
        </w:rPr>
        <w:t xml:space="preserve"> that will </w:t>
      </w:r>
      <w:r w:rsidRPr="005B783C">
        <w:rPr>
          <w:b/>
          <w:bCs/>
          <w:highlight w:val="cyan"/>
          <w:u w:val="single"/>
        </w:rPr>
        <w:t>persist</w:t>
      </w:r>
      <w:r w:rsidRPr="005B783C">
        <w:rPr>
          <w:u w:val="single"/>
        </w:rPr>
        <w:t xml:space="preserve"> despite the pandemic</w:t>
      </w:r>
      <w:r w:rsidRPr="00801BB4">
        <w:rPr>
          <w:sz w:val="14"/>
        </w:rPr>
        <w:t xml:space="preserve">. The first is geography: </w:t>
      </w:r>
      <w:r w:rsidRPr="005B783C">
        <w:rPr>
          <w:highlight w:val="cyan"/>
          <w:u w:val="single"/>
        </w:rPr>
        <w:t xml:space="preserve">It is </w:t>
      </w:r>
      <w:r w:rsidRPr="005B783C">
        <w:rPr>
          <w:b/>
          <w:bCs/>
          <w:highlight w:val="cyan"/>
          <w:u w:val="single"/>
        </w:rPr>
        <w:t>bordered by oceans</w:t>
      </w:r>
      <w:r w:rsidRPr="005B783C">
        <w:rPr>
          <w:u w:val="single"/>
        </w:rPr>
        <w:t xml:space="preserve"> and </w:t>
      </w:r>
      <w:r w:rsidRPr="005B783C">
        <w:rPr>
          <w:b/>
          <w:bCs/>
          <w:highlight w:val="cyan"/>
          <w:u w:val="single"/>
        </w:rPr>
        <w:t>friendly neighbors</w:t>
      </w:r>
      <w:r w:rsidRPr="00801BB4">
        <w:rPr>
          <w:sz w:val="14"/>
        </w:rPr>
        <w:t xml:space="preserve">, while China has territorial disputes with Brunei, India, Indonesia, Japan, Malaysia, the Philippines, Taiwan, and Vietnam. A second advantage is </w:t>
      </w:r>
      <w:r w:rsidRPr="005B783C">
        <w:rPr>
          <w:b/>
          <w:bCs/>
          <w:u w:val="single"/>
        </w:rPr>
        <w:t>energy</w:t>
      </w:r>
      <w:r w:rsidRPr="005B783C">
        <w:rPr>
          <w:u w:val="single"/>
        </w:rPr>
        <w:t xml:space="preserve">: The </w:t>
      </w:r>
      <w:r w:rsidRPr="005B783C">
        <w:rPr>
          <w:highlight w:val="cyan"/>
          <w:u w:val="single"/>
        </w:rPr>
        <w:t xml:space="preserve">shale </w:t>
      </w:r>
      <w:r w:rsidRPr="005B783C">
        <w:rPr>
          <w:b/>
          <w:bCs/>
          <w:highlight w:val="cyan"/>
          <w:u w:val="single"/>
        </w:rPr>
        <w:t>oil and gas revolution</w:t>
      </w:r>
      <w:r w:rsidRPr="005B783C">
        <w:rPr>
          <w:u w:val="single"/>
        </w:rPr>
        <w:t xml:space="preserve"> has </w:t>
      </w:r>
      <w:r w:rsidRPr="005B783C">
        <w:rPr>
          <w:b/>
          <w:bCs/>
          <w:highlight w:val="cyan"/>
          <w:u w:val="single"/>
        </w:rPr>
        <w:t>transformed</w:t>
      </w:r>
      <w:r w:rsidRPr="005B783C">
        <w:rPr>
          <w:highlight w:val="cyan"/>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b/>
          <w:bCs/>
          <w:u w:val="single"/>
        </w:rPr>
        <w:t>from</w:t>
      </w:r>
      <w:r w:rsidRPr="005B783C">
        <w:rPr>
          <w:u w:val="single"/>
        </w:rPr>
        <w:t xml:space="preserve"> an </w:t>
      </w:r>
      <w:r w:rsidRPr="005B783C">
        <w:rPr>
          <w:b/>
          <w:bCs/>
          <w:u w:val="single"/>
        </w:rPr>
        <w:t xml:space="preserve">energy </w:t>
      </w:r>
      <w:r w:rsidRPr="005B783C">
        <w:rPr>
          <w:b/>
          <w:bCs/>
          <w:highlight w:val="cyan"/>
          <w:u w:val="single"/>
        </w:rPr>
        <w:t>importer to</w:t>
      </w:r>
      <w:r w:rsidRPr="005B783C">
        <w:rPr>
          <w:highlight w:val="cyan"/>
          <w:u w:val="single"/>
        </w:rPr>
        <w:t xml:space="preserve"> a </w:t>
      </w:r>
      <w:r w:rsidRPr="005B783C">
        <w:rPr>
          <w:b/>
          <w:bCs/>
          <w:highlight w:val="cyan"/>
          <w:u w:val="single"/>
        </w:rPr>
        <w:t>net exporte</w:t>
      </w:r>
      <w:r w:rsidRPr="00801BB4">
        <w:rPr>
          <w:b/>
          <w:bCs/>
          <w:sz w:val="14"/>
        </w:rPr>
        <w:t>r</w:t>
      </w:r>
      <w:r w:rsidRPr="00801BB4">
        <w:rPr>
          <w:sz w:val="14"/>
        </w:rPr>
        <w:t xml:space="preserve">. China, on the other hand, is highly dependent on energy imports passing through the Persian Gulf and the Indian Ocean, where the </w:t>
      </w:r>
      <w:r w:rsidRPr="005B783C">
        <w:rPr>
          <w:u w:val="single"/>
        </w:rPr>
        <w:t xml:space="preserve">United States has </w:t>
      </w:r>
      <w:r w:rsidRPr="005B783C">
        <w:rPr>
          <w:highlight w:val="cyan"/>
          <w:u w:val="single"/>
        </w:rPr>
        <w:t>naval supremacy</w:t>
      </w:r>
      <w:r w:rsidRPr="00801BB4">
        <w:rPr>
          <w:sz w:val="14"/>
        </w:rPr>
        <w:t xml:space="preserve">. The United States also has a </w:t>
      </w:r>
      <w:r w:rsidRPr="005B783C">
        <w:rPr>
          <w:highlight w:val="cyan"/>
          <w:u w:val="single"/>
        </w:rPr>
        <w:t>demographic advantages</w:t>
      </w:r>
      <w:r w:rsidRPr="00801BB4">
        <w:rPr>
          <w:sz w:val="14"/>
        </w:rPr>
        <w:t xml:space="preserve">: Over the next decade and a half, according to research by Stanford University’s Adele Hayutin, the U.S. </w:t>
      </w:r>
      <w:r w:rsidRPr="005B783C">
        <w:rPr>
          <w:b/>
          <w:bCs/>
          <w:highlight w:val="cyan"/>
          <w:u w:val="single"/>
        </w:rPr>
        <w:t>workforce</w:t>
      </w:r>
      <w:r w:rsidRPr="005B783C">
        <w:rPr>
          <w:b/>
          <w:bCs/>
          <w:u w:val="single"/>
        </w:rPr>
        <w:t xml:space="preserve"> is</w:t>
      </w:r>
      <w:r w:rsidRPr="005B783C">
        <w:rPr>
          <w:u w:val="single"/>
        </w:rPr>
        <w:t xml:space="preserve"> </w:t>
      </w:r>
      <w:r w:rsidRPr="005B783C">
        <w:rPr>
          <w:b/>
          <w:bCs/>
          <w:u w:val="single"/>
        </w:rPr>
        <w:t xml:space="preserve">likely </w:t>
      </w:r>
      <w:r w:rsidRPr="005B783C">
        <w:rPr>
          <w:b/>
          <w:bCs/>
          <w:highlight w:val="cyan"/>
          <w:u w:val="single"/>
        </w:rPr>
        <w:t>to grow</w:t>
      </w:r>
      <w:r w:rsidRPr="005B783C">
        <w:rPr>
          <w:u w:val="single"/>
        </w:rPr>
        <w:t xml:space="preserve"> by 5 percent</w:t>
      </w:r>
      <w:r w:rsidRPr="00801BB4">
        <w:rPr>
          <w:sz w:val="14"/>
        </w:rPr>
        <w:t>, while China’s will shrink by 9 percent, mainly a result of its former one-child policy. China’s working-age population peaked in 2015, and India will soon pass China as the world’s most populous nation. And it barely needs repeating that U.S. power also results from its place at the forefront of the development of key technologies including biotechnology, nanotechnology, and information technology. U.S. and other Western research universities dominate higher education.</w:t>
      </w:r>
    </w:p>
    <w:p w14:paraId="001940F6" w14:textId="77777777" w:rsidR="00BA38B2" w:rsidRDefault="00BA38B2" w:rsidP="00BA38B2">
      <w:pPr>
        <w:spacing w:after="0"/>
      </w:pPr>
    </w:p>
    <w:p w14:paraId="63DDC29B" w14:textId="77777777" w:rsidR="00BA38B2" w:rsidRPr="00EA7182" w:rsidRDefault="00BA38B2" w:rsidP="00BA38B2">
      <w:pPr>
        <w:pStyle w:val="Heading4"/>
        <w:numPr>
          <w:ilvl w:val="0"/>
          <w:numId w:val="21"/>
        </w:numPr>
        <w:tabs>
          <w:tab w:val="num" w:pos="360"/>
        </w:tabs>
        <w:ind w:left="360" w:firstLine="0"/>
      </w:pPr>
      <w:r>
        <w:t>At worst, there’s no impact!</w:t>
      </w:r>
    </w:p>
    <w:p w14:paraId="4D7F98B7" w14:textId="77777777" w:rsidR="00BA38B2" w:rsidRPr="00E93226" w:rsidRDefault="00BA38B2" w:rsidP="00BA38B2">
      <w:r>
        <w:t xml:space="preserve">Daniel W. </w:t>
      </w:r>
      <w:r w:rsidRPr="00801BB4">
        <w:rPr>
          <w:rStyle w:val="Style13ptBold"/>
        </w:rPr>
        <w:t>Drezner 20</w:t>
      </w:r>
      <w:r>
        <w:t>. P</w:t>
      </w:r>
      <w:r w:rsidRPr="0080143D">
        <w:t>rofessor of international politics at the Fletcher School of Law and Diplomacy at Tufts University</w:t>
      </w:r>
      <w:r>
        <w:t>. PhD in political science from Stanford University. “</w:t>
      </w:r>
      <w:r w:rsidRPr="00347389">
        <w:t>Turns Out COVID-19 Didn’t Reshape Geopolitics</w:t>
      </w:r>
      <w:r>
        <w:t xml:space="preserve">.” Foreign Policy. 9/29/2022. </w:t>
      </w:r>
      <w:r w:rsidRPr="00A57311">
        <w:t>https://foreignpolicy.com/2022/09/29/covid-19-pandemic-geopolitics-international-relations-economics/</w:t>
      </w:r>
      <w:r>
        <w:t xml:space="preserve"> mpark</w:t>
      </w:r>
    </w:p>
    <w:p w14:paraId="331274E1" w14:textId="77777777" w:rsidR="00BA38B2" w:rsidRPr="00801BB4" w:rsidRDefault="00BA38B2" w:rsidP="00BA38B2">
      <w:pPr>
        <w:spacing w:after="0"/>
        <w:rPr>
          <w:sz w:val="14"/>
        </w:rPr>
      </w:pPr>
      <w:r w:rsidRPr="00801BB4">
        <w:rPr>
          <w:sz w:val="14"/>
        </w:rPr>
        <w:t xml:space="preserve">Let’s start with what the article got right. Its central thesis was that over the past two centuries, </w:t>
      </w:r>
      <w:r w:rsidRPr="00A57311">
        <w:rPr>
          <w:b/>
          <w:bCs/>
          <w:highlight w:val="cyan"/>
          <w:u w:val="single"/>
        </w:rPr>
        <w:t>pandemics</w:t>
      </w:r>
      <w:r w:rsidRPr="00D501A1">
        <w:rPr>
          <w:u w:val="single"/>
        </w:rPr>
        <w:t xml:space="preserve"> have </w:t>
      </w:r>
      <w:r w:rsidRPr="00A57311">
        <w:rPr>
          <w:b/>
          <w:bCs/>
          <w:highlight w:val="cyan"/>
          <w:u w:val="single"/>
        </w:rPr>
        <w:t>had</w:t>
      </w:r>
      <w:r w:rsidRPr="00D501A1">
        <w:rPr>
          <w:b/>
          <w:bCs/>
          <w:u w:val="single"/>
        </w:rPr>
        <w:t xml:space="preserve"> a </w:t>
      </w:r>
      <w:r w:rsidRPr="00A57311">
        <w:rPr>
          <w:b/>
          <w:bCs/>
          <w:highlight w:val="cyan"/>
          <w:u w:val="single"/>
        </w:rPr>
        <w:t>waning effect</w:t>
      </w:r>
      <w:r w:rsidRPr="00A57311">
        <w:rPr>
          <w:highlight w:val="cyan"/>
          <w:u w:val="single"/>
        </w:rPr>
        <w:t xml:space="preserve"> </w:t>
      </w:r>
      <w:r w:rsidRPr="00A57311">
        <w:rPr>
          <w:b/>
          <w:bCs/>
          <w:highlight w:val="cyan"/>
          <w:u w:val="single"/>
        </w:rPr>
        <w:t>on</w:t>
      </w:r>
      <w:r w:rsidRPr="00A57311">
        <w:rPr>
          <w:highlight w:val="cyan"/>
          <w:u w:val="single"/>
        </w:rPr>
        <w:t xml:space="preserve"> world </w:t>
      </w:r>
      <w:r w:rsidRPr="00A57311">
        <w:rPr>
          <w:b/>
          <w:bCs/>
          <w:highlight w:val="cyan"/>
          <w:u w:val="single"/>
        </w:rPr>
        <w:t>politics</w:t>
      </w:r>
      <w:r w:rsidRPr="00801BB4">
        <w:rPr>
          <w:sz w:val="14"/>
        </w:rPr>
        <w:t xml:space="preserve">. In the far past, it </w:t>
      </w:r>
      <w:r w:rsidRPr="00D501A1">
        <w:rPr>
          <w:u w:val="single"/>
        </w:rPr>
        <w:t xml:space="preserve">was </w:t>
      </w:r>
      <w:r w:rsidRPr="00D501A1">
        <w:rPr>
          <w:b/>
          <w:bCs/>
          <w:u w:val="single"/>
        </w:rPr>
        <w:t>fair to blame disease for</w:t>
      </w:r>
      <w:r w:rsidRPr="00D501A1">
        <w:rPr>
          <w:u w:val="single"/>
        </w:rPr>
        <w:t xml:space="preserve"> cataclysmic events, such as the </w:t>
      </w:r>
      <w:r w:rsidRPr="00D501A1">
        <w:rPr>
          <w:b/>
          <w:bCs/>
          <w:u w:val="single"/>
        </w:rPr>
        <w:t>fall of</w:t>
      </w:r>
      <w:r w:rsidRPr="00D501A1">
        <w:rPr>
          <w:u w:val="single"/>
        </w:rPr>
        <w:t xml:space="preserve"> the </w:t>
      </w:r>
      <w:r w:rsidRPr="00D501A1">
        <w:rPr>
          <w:b/>
          <w:bCs/>
          <w:u w:val="single"/>
        </w:rPr>
        <w:t>Roman and Byzantine empires</w:t>
      </w:r>
      <w:r w:rsidRPr="00D501A1">
        <w:rPr>
          <w:u w:val="single"/>
        </w:rPr>
        <w:t xml:space="preserve">. </w:t>
      </w:r>
      <w:r w:rsidRPr="00D501A1">
        <w:rPr>
          <w:b/>
          <w:bCs/>
          <w:u w:val="single"/>
        </w:rPr>
        <w:t>Europe colonized</w:t>
      </w:r>
      <w:r w:rsidRPr="00D501A1">
        <w:rPr>
          <w:u w:val="single"/>
        </w:rPr>
        <w:t xml:space="preserve"> Africa, Asia, and the Americas</w:t>
      </w:r>
      <w:r w:rsidRPr="00801BB4">
        <w:rPr>
          <w:sz w:val="14"/>
        </w:rPr>
        <w:t xml:space="preserve"> not just through the force of their arms, but </w:t>
      </w:r>
      <w:r w:rsidRPr="00D501A1">
        <w:rPr>
          <w:b/>
          <w:bCs/>
          <w:u w:val="single"/>
        </w:rPr>
        <w:t>through</w:t>
      </w:r>
      <w:r w:rsidRPr="00D501A1">
        <w:rPr>
          <w:u w:val="single"/>
        </w:rPr>
        <w:t xml:space="preserve"> the unintentional force of their </w:t>
      </w:r>
      <w:r w:rsidRPr="00D501A1">
        <w:rPr>
          <w:b/>
          <w:bCs/>
          <w:u w:val="single"/>
        </w:rPr>
        <w:t>germs</w:t>
      </w:r>
      <w:r w:rsidRPr="00801BB4">
        <w:rPr>
          <w:sz w:val="14"/>
        </w:rPr>
        <w:t xml:space="preserve">. In the 1800s, </w:t>
      </w:r>
      <w:r w:rsidRPr="00D501A1">
        <w:rPr>
          <w:b/>
          <w:bCs/>
          <w:u w:val="single"/>
        </w:rPr>
        <w:t>disease</w:t>
      </w:r>
      <w:r w:rsidRPr="00D501A1">
        <w:rPr>
          <w:u w:val="single"/>
        </w:rPr>
        <w:t xml:space="preserve"> twice </w:t>
      </w:r>
      <w:r w:rsidRPr="00D501A1">
        <w:rPr>
          <w:b/>
          <w:bCs/>
          <w:u w:val="single"/>
        </w:rPr>
        <w:t>felled</w:t>
      </w:r>
      <w:r w:rsidRPr="00D501A1">
        <w:rPr>
          <w:u w:val="single"/>
        </w:rPr>
        <w:t xml:space="preserve"> Napoleon’s </w:t>
      </w:r>
      <w:r w:rsidRPr="00D501A1">
        <w:rPr>
          <w:b/>
          <w:bCs/>
          <w:u w:val="single"/>
        </w:rPr>
        <w:t>grandiose ambitions</w:t>
      </w:r>
      <w:r w:rsidRPr="00801BB4">
        <w:rPr>
          <w:sz w:val="14"/>
        </w:rPr>
        <w:t>: Immunity to yellow fever enabled Haitians to defeat French efforts to retake their former colony, while typhus and dysentery were as responsible as the tsar’s army in forcing Napoleon to retreat from Moscow. Until World War II, more American soldiers died from disease than from enemy action in every war the country had fought.</w:t>
      </w:r>
    </w:p>
    <w:p w14:paraId="661AB1C1" w14:textId="77777777" w:rsidR="00BA38B2" w:rsidRPr="00801BB4" w:rsidRDefault="00BA38B2" w:rsidP="00BA38B2">
      <w:pPr>
        <w:spacing w:after="0"/>
        <w:rPr>
          <w:sz w:val="14"/>
        </w:rPr>
      </w:pPr>
      <w:r w:rsidRPr="00801BB4">
        <w:rPr>
          <w:sz w:val="14"/>
        </w:rPr>
        <w:t xml:space="preserve">More recently, however, </w:t>
      </w:r>
      <w:r w:rsidRPr="00A57311">
        <w:rPr>
          <w:b/>
          <w:bCs/>
          <w:highlight w:val="cyan"/>
          <w:u w:val="single"/>
        </w:rPr>
        <w:t>disease’s ability to disrupt</w:t>
      </w:r>
      <w:r w:rsidRPr="00D501A1">
        <w:rPr>
          <w:u w:val="single"/>
        </w:rPr>
        <w:t xml:space="preserve"> world </w:t>
      </w:r>
      <w:r w:rsidRPr="00D501A1">
        <w:rPr>
          <w:b/>
          <w:bCs/>
          <w:u w:val="single"/>
        </w:rPr>
        <w:t>politics</w:t>
      </w:r>
      <w:r w:rsidRPr="00D501A1">
        <w:rPr>
          <w:u w:val="single"/>
        </w:rPr>
        <w:t xml:space="preserve"> </w:t>
      </w:r>
      <w:r w:rsidRPr="00A57311">
        <w:rPr>
          <w:highlight w:val="cyan"/>
          <w:u w:val="single"/>
        </w:rPr>
        <w:t xml:space="preserve">has been </w:t>
      </w:r>
      <w:r w:rsidRPr="00A57311">
        <w:rPr>
          <w:b/>
          <w:bCs/>
          <w:highlight w:val="cyan"/>
          <w:u w:val="single"/>
        </w:rPr>
        <w:t>reduced</w:t>
      </w:r>
      <w:r w:rsidRPr="00801BB4">
        <w:rPr>
          <w:sz w:val="14"/>
        </w:rPr>
        <w:t xml:space="preserve">. As I wrote in 2020, “Dramatic </w:t>
      </w:r>
      <w:r w:rsidRPr="00A57311">
        <w:rPr>
          <w:b/>
          <w:bCs/>
          <w:highlight w:val="cyan"/>
          <w:u w:val="single"/>
        </w:rPr>
        <w:t>improvements in</w:t>
      </w:r>
      <w:r w:rsidRPr="00D501A1">
        <w:rPr>
          <w:u w:val="single"/>
        </w:rPr>
        <w:t xml:space="preserve"> urban </w:t>
      </w:r>
      <w:r w:rsidRPr="00A57311">
        <w:rPr>
          <w:b/>
          <w:bCs/>
          <w:highlight w:val="cyan"/>
          <w:u w:val="single"/>
        </w:rPr>
        <w:t>sanitation</w:t>
      </w:r>
      <w:r w:rsidRPr="00A57311">
        <w:rPr>
          <w:highlight w:val="cyan"/>
          <w:u w:val="single"/>
        </w:rPr>
        <w:t xml:space="preserve">, </w:t>
      </w:r>
      <w:r w:rsidRPr="00A57311">
        <w:rPr>
          <w:b/>
          <w:bCs/>
          <w:highlight w:val="cyan"/>
          <w:u w:val="single"/>
        </w:rPr>
        <w:t>food prep</w:t>
      </w:r>
      <w:r w:rsidRPr="00801BB4">
        <w:rPr>
          <w:sz w:val="14"/>
        </w:rPr>
        <w:t>aration</w:t>
      </w:r>
      <w:r w:rsidRPr="00D501A1">
        <w:rPr>
          <w:u w:val="single"/>
        </w:rPr>
        <w:t xml:space="preserve">, </w:t>
      </w:r>
      <w:r w:rsidRPr="00A57311">
        <w:rPr>
          <w:highlight w:val="cyan"/>
          <w:u w:val="single"/>
        </w:rPr>
        <w:t xml:space="preserve">and </w:t>
      </w:r>
      <w:r w:rsidRPr="00A57311">
        <w:rPr>
          <w:b/>
          <w:bCs/>
          <w:highlight w:val="cyan"/>
          <w:u w:val="single"/>
        </w:rPr>
        <w:t>living</w:t>
      </w:r>
      <w:r w:rsidRPr="00D501A1">
        <w:rPr>
          <w:b/>
          <w:bCs/>
          <w:u w:val="single"/>
        </w:rPr>
        <w:t xml:space="preserve"> standards</w:t>
      </w:r>
      <w:r w:rsidRPr="00D501A1">
        <w:rPr>
          <w:u w:val="single"/>
        </w:rPr>
        <w:t xml:space="preserve"> … </w:t>
      </w:r>
      <w:r w:rsidRPr="00A57311">
        <w:rPr>
          <w:highlight w:val="cyan"/>
          <w:u w:val="single"/>
        </w:rPr>
        <w:t>constricted</w:t>
      </w:r>
      <w:r w:rsidRPr="00D501A1">
        <w:rPr>
          <w:u w:val="single"/>
        </w:rPr>
        <w:t xml:space="preserve"> multiple </w:t>
      </w:r>
      <w:r w:rsidRPr="00A57311">
        <w:rPr>
          <w:highlight w:val="cyan"/>
          <w:u w:val="single"/>
        </w:rPr>
        <w:t>disease vector</w:t>
      </w:r>
      <w:r w:rsidRPr="00801BB4">
        <w:rPr>
          <w:sz w:val="14"/>
        </w:rPr>
        <w:t xml:space="preserve">s.” The 1968 flu pandemic, for instance, killed a million people worldwide—a fraction of its predecessors’ tolls. Layered on top was the </w:t>
      </w:r>
      <w:r w:rsidRPr="00A57311">
        <w:rPr>
          <w:highlight w:val="cyan"/>
          <w:u w:val="single"/>
        </w:rPr>
        <w:t>microbiological revolution</w:t>
      </w:r>
      <w:r w:rsidRPr="00A57311">
        <w:rPr>
          <w:u w:val="single"/>
        </w:rPr>
        <w:t xml:space="preserve"> in medicine</w:t>
      </w:r>
      <w:r w:rsidRPr="00801BB4">
        <w:rPr>
          <w:sz w:val="14"/>
        </w:rPr>
        <w:t xml:space="preserve">. The development of </w:t>
      </w:r>
      <w:r w:rsidRPr="00A57311">
        <w:rPr>
          <w:highlight w:val="cyan"/>
          <w:u w:val="single"/>
        </w:rPr>
        <w:t>antibiotics</w:t>
      </w:r>
      <w:r w:rsidRPr="00A57311">
        <w:rPr>
          <w:u w:val="single"/>
        </w:rPr>
        <w:t xml:space="preserve">, </w:t>
      </w:r>
      <w:r w:rsidRPr="00A57311">
        <w:rPr>
          <w:highlight w:val="cyan"/>
          <w:u w:val="single"/>
        </w:rPr>
        <w:t>vaccines</w:t>
      </w:r>
      <w:r w:rsidRPr="00A57311">
        <w:rPr>
          <w:u w:val="single"/>
        </w:rPr>
        <w:t xml:space="preserve">, and </w:t>
      </w:r>
      <w:r w:rsidRPr="00A57311">
        <w:rPr>
          <w:highlight w:val="cyan"/>
          <w:u w:val="single"/>
        </w:rPr>
        <w:t>therapeutics</w:t>
      </w:r>
      <w:r w:rsidRPr="00801BB4">
        <w:rPr>
          <w:sz w:val="14"/>
        </w:rPr>
        <w:t xml:space="preserve"> for history’s most virulent diseases </w:t>
      </w:r>
      <w:r w:rsidRPr="00A57311">
        <w:rPr>
          <w:u w:val="single"/>
        </w:rPr>
        <w:t>has been a godsend to humanity</w:t>
      </w:r>
      <w:r w:rsidRPr="00801BB4">
        <w:rPr>
          <w:sz w:val="14"/>
        </w:rPr>
        <w:t>. Little wonder that the last century’s worth of pandemics killed far fewer people than smallpox or the plague.</w:t>
      </w:r>
    </w:p>
    <w:p w14:paraId="29222709" w14:textId="77777777" w:rsidR="00BA38B2" w:rsidRPr="00801BB4" w:rsidRDefault="00BA38B2" w:rsidP="00BA38B2">
      <w:pPr>
        <w:spacing w:after="0"/>
        <w:rPr>
          <w:sz w:val="14"/>
        </w:rPr>
      </w:pPr>
      <w:r w:rsidRPr="00801BB4">
        <w:rPr>
          <w:sz w:val="14"/>
        </w:rPr>
        <w:t xml:space="preserve">This </w:t>
      </w:r>
      <w:r w:rsidRPr="00D501A1">
        <w:rPr>
          <w:u w:val="single"/>
        </w:rPr>
        <w:t>dynamic played out with COVID-19 as well</w:t>
      </w:r>
      <w:r w:rsidRPr="00801BB4">
        <w:rPr>
          <w:sz w:val="14"/>
        </w:rPr>
        <w:t xml:space="preserve">—due both to the nature of this coronavirus, which disproportionately affected the old, and the </w:t>
      </w:r>
      <w:r w:rsidRPr="00D501A1">
        <w:rPr>
          <w:u w:val="single"/>
        </w:rPr>
        <w:t>technological breakthrough of</w:t>
      </w:r>
      <w:r w:rsidRPr="00D501A1">
        <w:rPr>
          <w:b/>
          <w:bCs/>
          <w:u w:val="single"/>
        </w:rPr>
        <w:t xml:space="preserve"> mRNA vaccines</w:t>
      </w:r>
      <w:r w:rsidRPr="00801BB4">
        <w:rPr>
          <w:sz w:val="14"/>
        </w:rPr>
        <w:t xml:space="preserve">. Even as the coronavirus has mutated into multiple strains, the vaccines and therapeutics developed in the last two years have allowed people to return to a semblance of normalcy in much of the globe. Credit is also due to a series of common but </w:t>
      </w:r>
      <w:r w:rsidRPr="00AE7540">
        <w:rPr>
          <w:u w:val="single"/>
        </w:rPr>
        <w:t xml:space="preserve">uncoordinated </w:t>
      </w:r>
      <w:r w:rsidRPr="00AE7540">
        <w:rPr>
          <w:highlight w:val="cyan"/>
          <w:u w:val="single"/>
        </w:rPr>
        <w:t>macroeconomic policies</w:t>
      </w:r>
      <w:r w:rsidRPr="00AE7540">
        <w:rPr>
          <w:u w:val="single"/>
        </w:rPr>
        <w:t xml:space="preserve"> that </w:t>
      </w:r>
      <w:r w:rsidRPr="00AE7540">
        <w:rPr>
          <w:highlight w:val="cyan"/>
          <w:u w:val="single"/>
        </w:rPr>
        <w:t>forestalled</w:t>
      </w:r>
      <w:r w:rsidRPr="00AE7540">
        <w:rPr>
          <w:u w:val="single"/>
        </w:rPr>
        <w:t xml:space="preserve"> worst-case scenarios of </w:t>
      </w:r>
      <w:r w:rsidRPr="00AE7540">
        <w:rPr>
          <w:highlight w:val="cyan"/>
          <w:u w:val="single"/>
        </w:rPr>
        <w:t>econ</w:t>
      </w:r>
      <w:r w:rsidRPr="00801BB4">
        <w:rPr>
          <w:sz w:val="14"/>
        </w:rPr>
        <w:t xml:space="preserve">omic </w:t>
      </w:r>
      <w:r w:rsidRPr="00AE7540">
        <w:rPr>
          <w:highlight w:val="cyan"/>
          <w:u w:val="single"/>
        </w:rPr>
        <w:t>collapse</w:t>
      </w:r>
      <w:r w:rsidRPr="00801BB4">
        <w:rPr>
          <w:sz w:val="14"/>
        </w:rPr>
        <w:t>. Indeed, the United States recovered the massive number of jobs lost from the 2020 recession far more quickly than it did after the Great Recession of 2007 to 2009.</w:t>
      </w:r>
    </w:p>
    <w:p w14:paraId="1E4049A8" w14:textId="77777777" w:rsidR="00BA38B2" w:rsidRPr="00801BB4" w:rsidRDefault="00BA38B2" w:rsidP="00BA38B2">
      <w:pPr>
        <w:spacing w:after="0"/>
        <w:rPr>
          <w:sz w:val="14"/>
        </w:rPr>
      </w:pPr>
      <w:r w:rsidRPr="00801BB4">
        <w:rPr>
          <w:sz w:val="14"/>
        </w:rPr>
        <w:t xml:space="preserve">I also argued in the </w:t>
      </w:r>
      <w:r w:rsidRPr="00D501A1">
        <w:rPr>
          <w:u w:val="single"/>
        </w:rPr>
        <w:t xml:space="preserve">paper that the </w:t>
      </w:r>
      <w:r w:rsidRPr="00AE7540">
        <w:rPr>
          <w:b/>
          <w:bCs/>
          <w:highlight w:val="cyan"/>
          <w:u w:val="single"/>
        </w:rPr>
        <w:t>pandemic did not affect</w:t>
      </w:r>
      <w:r w:rsidRPr="00AE7540">
        <w:rPr>
          <w:highlight w:val="cyan"/>
          <w:u w:val="single"/>
        </w:rPr>
        <w:t xml:space="preserve"> China’s and</w:t>
      </w:r>
      <w:r w:rsidRPr="00D501A1">
        <w:rPr>
          <w:u w:val="single"/>
        </w:rPr>
        <w:t xml:space="preserve"> the </w:t>
      </w:r>
      <w:r w:rsidRPr="00AE7540">
        <w:rPr>
          <w:highlight w:val="cyan"/>
          <w:u w:val="single"/>
        </w:rPr>
        <w:t>U</w:t>
      </w:r>
      <w:r w:rsidRPr="00801BB4">
        <w:rPr>
          <w:sz w:val="14"/>
        </w:rPr>
        <w:t xml:space="preserve">nited </w:t>
      </w:r>
      <w:r w:rsidRPr="00AE7540">
        <w:rPr>
          <w:highlight w:val="cyan"/>
          <w:u w:val="single"/>
        </w:rPr>
        <w:t>S</w:t>
      </w:r>
      <w:r w:rsidRPr="00801BB4">
        <w:rPr>
          <w:sz w:val="14"/>
        </w:rPr>
        <w:t>tates</w:t>
      </w:r>
      <w:r w:rsidRPr="00AE7540">
        <w:rPr>
          <w:highlight w:val="cyan"/>
          <w:u w:val="single"/>
        </w:rPr>
        <w:t>’</w:t>
      </w:r>
      <w:r w:rsidRPr="00D501A1">
        <w:rPr>
          <w:u w:val="single"/>
        </w:rPr>
        <w:t xml:space="preserve"> respective </w:t>
      </w:r>
      <w:r w:rsidRPr="00AE7540">
        <w:rPr>
          <w:b/>
          <w:bCs/>
          <w:highlight w:val="cyan"/>
          <w:u w:val="single"/>
        </w:rPr>
        <w:t>sources of power</w:t>
      </w:r>
      <w:r w:rsidRPr="00801BB4">
        <w:rPr>
          <w:sz w:val="14"/>
        </w:rPr>
        <w:t xml:space="preserve">, but rather revealed them. This is still true. China remains the world’s manufacturing hub, and the United States remains the world’s focal point for innovation and finance. </w:t>
      </w:r>
      <w:r w:rsidRPr="00AE7540">
        <w:rPr>
          <w:highlight w:val="cyan"/>
          <w:u w:val="single"/>
        </w:rPr>
        <w:t>Both</w:t>
      </w:r>
      <w:r w:rsidRPr="00AE7540">
        <w:rPr>
          <w:u w:val="single"/>
        </w:rPr>
        <w:t xml:space="preserve"> </w:t>
      </w:r>
      <w:r w:rsidRPr="00AE7540">
        <w:rPr>
          <w:b/>
          <w:bCs/>
          <w:u w:val="single"/>
        </w:rPr>
        <w:t>countries</w:t>
      </w:r>
      <w:r w:rsidRPr="00D501A1">
        <w:rPr>
          <w:b/>
          <w:bCs/>
          <w:u w:val="single"/>
        </w:rPr>
        <w:t xml:space="preserve"> </w:t>
      </w:r>
      <w:r w:rsidRPr="00AE7540">
        <w:rPr>
          <w:b/>
          <w:bCs/>
          <w:highlight w:val="cyan"/>
          <w:u w:val="single"/>
        </w:rPr>
        <w:t>developed vaccines</w:t>
      </w:r>
      <w:r w:rsidRPr="00D501A1">
        <w:rPr>
          <w:u w:val="single"/>
        </w:rPr>
        <w:t xml:space="preserve"> to prevent COVID-19 at approximately the same time</w:t>
      </w:r>
      <w:r w:rsidRPr="00801BB4">
        <w:rPr>
          <w:sz w:val="14"/>
        </w:rPr>
        <w:t xml:space="preserve">, although the American vaccines seem to work better. (New strains of COVID-19 weakened the efficacy of all vaccines, however, rendering them less useful as a tool of diplomacy.) </w:t>
      </w:r>
      <w:r w:rsidRPr="00AE7540">
        <w:rPr>
          <w:b/>
          <w:bCs/>
          <w:highlight w:val="cyan"/>
          <w:u w:val="single"/>
        </w:rPr>
        <w:t>And</w:t>
      </w:r>
      <w:r w:rsidRPr="00D501A1">
        <w:rPr>
          <w:u w:val="single"/>
        </w:rPr>
        <w:t xml:space="preserve"> both </w:t>
      </w:r>
      <w:r w:rsidRPr="00AE7540">
        <w:rPr>
          <w:b/>
          <w:bCs/>
          <w:highlight w:val="cyan"/>
          <w:u w:val="single"/>
        </w:rPr>
        <w:t>saw</w:t>
      </w:r>
      <w:r w:rsidRPr="00D501A1">
        <w:rPr>
          <w:u w:val="single"/>
        </w:rPr>
        <w:t xml:space="preserve"> their </w:t>
      </w:r>
      <w:r w:rsidRPr="00AE7540">
        <w:rPr>
          <w:b/>
          <w:bCs/>
          <w:highlight w:val="cyan"/>
          <w:u w:val="single"/>
        </w:rPr>
        <w:t>reputations bruised</w:t>
      </w:r>
      <w:r w:rsidRPr="00D501A1">
        <w:rPr>
          <w:u w:val="single"/>
        </w:rPr>
        <w:t xml:space="preserve"> but not broken</w:t>
      </w:r>
      <w:r w:rsidRPr="00801BB4">
        <w:rPr>
          <w:sz w:val="14"/>
        </w:rPr>
        <w:t>—or, as I said in my 2020 article, they were “powerful but unliked.” The strong anti-vaccine movement in the United States made it difficult for the country to eradicate the virus. China’s zero-COVID policy, however, has proved to be so draconian and counterproductive that almost no other country adheres to the practice.</w:t>
      </w:r>
    </w:p>
    <w:p w14:paraId="23566D27" w14:textId="77777777" w:rsidR="00BA38B2" w:rsidRPr="00801BB4" w:rsidRDefault="00BA38B2" w:rsidP="00BA38B2">
      <w:pPr>
        <w:spacing w:after="0"/>
        <w:rPr>
          <w:sz w:val="14"/>
        </w:rPr>
      </w:pPr>
      <w:r w:rsidRPr="00801BB4">
        <w:rPr>
          <w:sz w:val="14"/>
        </w:rPr>
        <w:t>COVID-19 undoubtedly worsened the animus between the world’s two most powerful countries, but so has Russia’s invasion of Ukraine. Indeed, tensions between Beijing and Washington have been building for years. Chinese President Xi Jinping was already chafing against U.S. leadership in the Indo-Pacific well before the pandemic began. And one of the few areas where the Trump administration garnered bipartisan support was for its trade war with China. As Hal Brands and Michael Beckley note in their just-released book Danger Zone, “Trump had irreversibly broken the mold of U.S.-China relations—and most of Washington applauded him for it. COVID-19 finished the work Trump had started.”</w:t>
      </w:r>
    </w:p>
    <w:p w14:paraId="45A630B5" w14:textId="77777777" w:rsidR="00BA38B2" w:rsidRPr="00801BB4" w:rsidRDefault="00BA38B2" w:rsidP="00BA38B2">
      <w:pPr>
        <w:spacing w:after="0"/>
        <w:rPr>
          <w:sz w:val="14"/>
        </w:rPr>
      </w:pPr>
      <w:r w:rsidRPr="00801BB4">
        <w:rPr>
          <w:sz w:val="14"/>
        </w:rPr>
        <w:t>If there was an area where I underestimated the pandemic’s effect, it was on the world of ideas. I speculated in my conclusion that “a prioritization of resiliency might reorient national economic interests away from maximizing income to a more diverse set of objectives,” such as building up strategic reserves of vital resources or employing industrial policies to ensure a degree of economic autarky. That turned out to be an understatement. While concerns about economic interdependence predated the pandemic, the fragility of global supply chains became even more apparent as economies struggled to return to the pre-pandemic normal. Multinational corporations and central banks found themselves surprised by dramatic shifts in the composition of demand, which produced periodic shortages and surges of inflation.</w:t>
      </w:r>
    </w:p>
    <w:p w14:paraId="7A1FAD6B" w14:textId="28549A2D" w:rsidR="00D0749A" w:rsidRDefault="00BA38B2" w:rsidP="00BA38B2">
      <w:pPr>
        <w:spacing w:after="0"/>
        <w:rPr>
          <w:sz w:val="14"/>
        </w:rPr>
      </w:pPr>
      <w:r w:rsidRPr="00801BB4">
        <w:rPr>
          <w:sz w:val="14"/>
        </w:rPr>
        <w:t xml:space="preserve">As a result, </w:t>
      </w:r>
      <w:r w:rsidRPr="00E93226">
        <w:rPr>
          <w:b/>
          <w:bCs/>
          <w:u w:val="single"/>
        </w:rPr>
        <w:t xml:space="preserve">all </w:t>
      </w:r>
      <w:r w:rsidRPr="00AE7540">
        <w:rPr>
          <w:b/>
          <w:bCs/>
          <w:highlight w:val="cyan"/>
          <w:u w:val="single"/>
        </w:rPr>
        <w:t>great powers</w:t>
      </w:r>
      <w:r w:rsidRPr="00E93226">
        <w:rPr>
          <w:u w:val="single"/>
        </w:rPr>
        <w:t xml:space="preserve"> have </w:t>
      </w:r>
      <w:r w:rsidRPr="00AE7540">
        <w:rPr>
          <w:b/>
          <w:bCs/>
          <w:highlight w:val="cyan"/>
          <w:u w:val="single"/>
        </w:rPr>
        <w:t>tried to boost</w:t>
      </w:r>
      <w:r w:rsidRPr="00E93226">
        <w:rPr>
          <w:u w:val="single"/>
        </w:rPr>
        <w:t xml:space="preserve"> their </w:t>
      </w:r>
      <w:r w:rsidRPr="00AE7540">
        <w:rPr>
          <w:b/>
          <w:bCs/>
          <w:highlight w:val="cyan"/>
          <w:u w:val="single"/>
        </w:rPr>
        <w:t>domestic economic capacity</w:t>
      </w:r>
      <w:r w:rsidRPr="00E93226">
        <w:rPr>
          <w:u w:val="single"/>
        </w:rPr>
        <w:t xml:space="preserve"> and </w:t>
      </w:r>
      <w:r w:rsidRPr="00AE7540">
        <w:rPr>
          <w:b/>
          <w:bCs/>
          <w:highlight w:val="cyan"/>
          <w:u w:val="single"/>
        </w:rPr>
        <w:t>reduce</w:t>
      </w:r>
      <w:r w:rsidRPr="00E93226">
        <w:rPr>
          <w:u w:val="single"/>
        </w:rPr>
        <w:t xml:space="preserve"> their </w:t>
      </w:r>
      <w:r w:rsidRPr="00AE7540">
        <w:rPr>
          <w:b/>
          <w:bCs/>
          <w:highlight w:val="cyan"/>
          <w:u w:val="single"/>
        </w:rPr>
        <w:t>reliance on</w:t>
      </w:r>
      <w:r w:rsidRPr="00E93226">
        <w:rPr>
          <w:b/>
          <w:bCs/>
          <w:u w:val="single"/>
        </w:rPr>
        <w:t xml:space="preserve"> </w:t>
      </w:r>
      <w:r w:rsidRPr="00E93226">
        <w:rPr>
          <w:u w:val="single"/>
        </w:rPr>
        <w:t xml:space="preserve">international </w:t>
      </w:r>
      <w:r w:rsidRPr="00AE7540">
        <w:rPr>
          <w:b/>
          <w:bCs/>
          <w:highlight w:val="cyan"/>
          <w:u w:val="single"/>
        </w:rPr>
        <w:t>trade</w:t>
      </w:r>
      <w:r w:rsidRPr="00E93226">
        <w:rPr>
          <w:u w:val="single"/>
        </w:rPr>
        <w:t xml:space="preserve"> and exchange</w:t>
      </w:r>
      <w:r w:rsidRPr="00801BB4">
        <w:rPr>
          <w:sz w:val="14"/>
        </w:rPr>
        <w:t>. Russian President Vladimir Putin sought to sanction-proof his economy well before he invaded Ukraine in February. Xi’s concept of “dual circulation,” first advanced in the spring of 2020, prioritized domestic economic growth over relying on foreign markets. The Biden administration has been no slouch in this department, either, from its “Buy American” policies, to its executive order reviewing the vulnerability of supply chains, to its support of the CHIPS bill passed in August.</w:t>
      </w:r>
    </w:p>
    <w:p w14:paraId="522E1DD2" w14:textId="19CA7467" w:rsidR="00BA38B2" w:rsidRDefault="00BA38B2" w:rsidP="00BA38B2">
      <w:pPr>
        <w:pStyle w:val="Heading1"/>
        <w:rPr>
          <w:rFonts w:eastAsia="Times New Roman"/>
          <w:lang w:val="es-MX"/>
        </w:rPr>
      </w:pPr>
      <w:r>
        <w:rPr>
          <w:rFonts w:eastAsia="Times New Roman"/>
          <w:lang w:val="es-MX"/>
        </w:rPr>
        <w:t>1NR</w:t>
      </w:r>
    </w:p>
    <w:p w14:paraId="692E6145" w14:textId="263F3CE5" w:rsidR="00BA38B2" w:rsidRDefault="00BA38B2" w:rsidP="00BA38B2">
      <w:pPr>
        <w:pStyle w:val="Heading2"/>
        <w:rPr>
          <w:lang w:val="es-MX"/>
        </w:rPr>
      </w:pPr>
      <w:r>
        <w:rPr>
          <w:lang w:val="es-MX"/>
        </w:rPr>
        <w:t>T-CBRs</w:t>
      </w:r>
    </w:p>
    <w:p w14:paraId="36B3B006" w14:textId="77777777" w:rsidR="00BA38B2" w:rsidRPr="00F16BD6" w:rsidRDefault="00BA38B2" w:rsidP="00BA38B2">
      <w:pPr>
        <w:pStyle w:val="Heading4"/>
      </w:pPr>
      <w:r>
        <w:t xml:space="preserve">A. </w:t>
      </w:r>
      <w:r w:rsidRPr="00F16BD6">
        <w:rPr>
          <w:u w:val="single"/>
        </w:rPr>
        <w:t>Negotiations</w:t>
      </w:r>
      <w:r>
        <w:t>. The line is either drawn at mandatory subjects or none at all.</w:t>
      </w:r>
    </w:p>
    <w:p w14:paraId="2674A648" w14:textId="77777777" w:rsidR="00BA38B2" w:rsidRDefault="00BA38B2" w:rsidP="00BA38B2">
      <w:pPr>
        <w:pStyle w:val="Heading4"/>
      </w:pPr>
      <w:r>
        <w:t xml:space="preserve">The AFF’s interpretation </w:t>
      </w:r>
      <w:r w:rsidRPr="009C7CFD">
        <w:rPr>
          <w:u w:val="single"/>
        </w:rPr>
        <w:t>explodes the topic</w:t>
      </w:r>
      <w:r>
        <w:t xml:space="preserve">: it allows the AFF to “strengthen” negotiating rights in </w:t>
      </w:r>
      <w:r w:rsidRPr="009C7CFD">
        <w:rPr>
          <w:u w:val="single"/>
        </w:rPr>
        <w:t>any aspect</w:t>
      </w:r>
      <w:r>
        <w:t xml:space="preserve"> of the employee-employer </w:t>
      </w:r>
      <w:r w:rsidRPr="009C7CFD">
        <w:rPr>
          <w:u w:val="single"/>
        </w:rPr>
        <w:t>relationship</w:t>
      </w:r>
      <w:r>
        <w:t xml:space="preserve">. </w:t>
      </w:r>
    </w:p>
    <w:p w14:paraId="641BD24C" w14:textId="77777777" w:rsidR="00BA38B2" w:rsidRDefault="00BA38B2" w:rsidP="00BA38B2">
      <w:r w:rsidRPr="00160B6E">
        <w:rPr>
          <w:rStyle w:val="Style13ptBold"/>
        </w:rPr>
        <w:t>Mueller 22</w:t>
      </w:r>
      <w:r>
        <w:t>,</w:t>
      </w:r>
      <w:r w:rsidRPr="00160B6E">
        <w:t xml:space="preserve"> </w:t>
      </w:r>
      <w:r w:rsidRPr="009C288C">
        <w:t>Judge on the Eastern District of California District Court</w:t>
      </w:r>
      <w:r>
        <w:t xml:space="preserve"> (Kimberly J. Mueller, 2022, “</w:t>
      </w:r>
      <w:r w:rsidRPr="00160B6E">
        <w:t>Amalgamated Transit Union v. United States DOL</w:t>
      </w:r>
      <w:r>
        <w:t xml:space="preserve">,” </w:t>
      </w:r>
      <w:r w:rsidRPr="00160B6E">
        <w:t>United States District Court for the Eastern District of California</w:t>
      </w:r>
      <w:r>
        <w:t xml:space="preserve">, </w:t>
      </w:r>
      <w:r w:rsidRPr="00160B6E">
        <w:t>No. 2:20-cv-00953-KJM-DB</w:t>
      </w:r>
      <w:r>
        <w:t xml:space="preserve">, University of Kansas Libraries, Hein Online) </w:t>
      </w:r>
    </w:p>
    <w:p w14:paraId="1A5FAC04" w14:textId="77777777" w:rsidR="00BA38B2" w:rsidRPr="00D67C9B" w:rsidRDefault="00BA38B2" w:rsidP="00BA38B2">
      <w:pPr>
        <w:rPr>
          <w:sz w:val="16"/>
        </w:rPr>
      </w:pPr>
      <w:r w:rsidRPr="00D67C9B">
        <w:rPr>
          <w:sz w:val="16"/>
        </w:rPr>
        <w:t>V. THE DEPARTMENT'S RATIONALE</w:t>
      </w:r>
    </w:p>
    <w:p w14:paraId="6356D956" w14:textId="77777777" w:rsidR="00BA38B2" w:rsidRPr="00D67C9B" w:rsidRDefault="00BA38B2" w:rsidP="00BA38B2">
      <w:pPr>
        <w:rPr>
          <w:sz w:val="16"/>
        </w:rPr>
      </w:pPr>
      <w:r w:rsidRPr="00D67C9B">
        <w:rPr>
          <w:sz w:val="16"/>
        </w:rPr>
        <w:t xml:space="preserve">California also has shown the Department's interpretation of section 13(c)(2) is unreasonable and its application of that section was arbitrary and capricious. </w:t>
      </w:r>
      <w:r w:rsidRPr="00AA5407">
        <w:rPr>
          <w:rStyle w:val="StyleUnderline"/>
        </w:rPr>
        <w:t xml:space="preserve">The </w:t>
      </w:r>
      <w:r w:rsidRPr="00D67C9B">
        <w:rPr>
          <w:rStyle w:val="Emphasis"/>
        </w:rPr>
        <w:t>disputed</w:t>
      </w:r>
      <w:r w:rsidRPr="00D67C9B">
        <w:rPr>
          <w:sz w:val="16"/>
        </w:rPr>
        <w:t xml:space="preserve"> [**66] </w:t>
      </w:r>
      <w:r w:rsidRPr="00D67C9B">
        <w:rPr>
          <w:rStyle w:val="Emphasis"/>
        </w:rPr>
        <w:t>portion</w:t>
      </w:r>
      <w:r w:rsidRPr="00AA5407">
        <w:rPr>
          <w:rStyle w:val="StyleUnderline"/>
        </w:rPr>
        <w:t xml:space="preserve"> of section 13 concerns </w:t>
      </w:r>
      <w:r w:rsidRPr="00D67C9B">
        <w:rPr>
          <w:rStyle w:val="Emphasis"/>
        </w:rPr>
        <w:t>"collective bargaining rights":</w:t>
      </w:r>
    </w:p>
    <w:p w14:paraId="15DCA7D0" w14:textId="77777777" w:rsidR="00BA38B2" w:rsidRPr="00D67C9B" w:rsidRDefault="00BA38B2" w:rsidP="00BA38B2">
      <w:pPr>
        <w:ind w:left="720"/>
        <w:rPr>
          <w:sz w:val="16"/>
        </w:rPr>
      </w:pPr>
      <w:r w:rsidRPr="00D67C9B">
        <w:rPr>
          <w:sz w:val="16"/>
        </w:rPr>
        <w:t>(1) As a condition of financial assistance under [various provisions of federal law] the interests of employees affected by the assistance shall be protected under arrangements the Secretary of Labor concludes are fair and equitable. The agreement granting the assistance . . . shall specify the arrangements.</w:t>
      </w:r>
    </w:p>
    <w:p w14:paraId="4D1E9BCC" w14:textId="77777777" w:rsidR="00BA38B2" w:rsidRPr="00AA5407" w:rsidRDefault="00BA38B2" w:rsidP="00BA38B2">
      <w:pPr>
        <w:ind w:firstLine="720"/>
        <w:rPr>
          <w:rStyle w:val="StyleUnderline"/>
        </w:rPr>
      </w:pPr>
      <w:r w:rsidRPr="00AA5407">
        <w:rPr>
          <w:rStyle w:val="StyleUnderline"/>
        </w:rPr>
        <w:t xml:space="preserve">(2) Arrangements under this subsection shall include provisions that may be necessary for . . . the continuation of </w:t>
      </w:r>
      <w:r w:rsidRPr="00D67C9B">
        <w:rPr>
          <w:rStyle w:val="Emphasis"/>
        </w:rPr>
        <w:t>collective bargaining rights</w:t>
      </w:r>
      <w:r w:rsidRPr="00AA5407">
        <w:rPr>
          <w:rStyle w:val="StyleUnderline"/>
        </w:rPr>
        <w:t xml:space="preserve"> . . . .</w:t>
      </w:r>
    </w:p>
    <w:p w14:paraId="2A4BB4A8" w14:textId="77777777" w:rsidR="00BA38B2" w:rsidRPr="00AA5407" w:rsidRDefault="00BA38B2" w:rsidP="00BA38B2">
      <w:pPr>
        <w:rPr>
          <w:rStyle w:val="StyleUnderline"/>
        </w:rPr>
      </w:pPr>
      <w:r w:rsidRPr="00AA5407">
        <w:rPr>
          <w:rStyle w:val="StyleUnderline"/>
        </w:rPr>
        <w:t>49 U.S.C. § 5333(b).</w:t>
      </w:r>
    </w:p>
    <w:p w14:paraId="355E58D0" w14:textId="77777777" w:rsidR="00BA38B2" w:rsidRPr="00D67C9B" w:rsidRDefault="00BA38B2" w:rsidP="00BA38B2">
      <w:pPr>
        <w:rPr>
          <w:sz w:val="16"/>
        </w:rPr>
      </w:pPr>
      <w:r w:rsidRPr="00AA5407">
        <w:rPr>
          <w:rStyle w:val="StyleUnderline"/>
        </w:rPr>
        <w:t>This court held</w:t>
      </w:r>
      <w:r w:rsidRPr="00D67C9B">
        <w:rPr>
          <w:sz w:val="16"/>
        </w:rPr>
        <w:t xml:space="preserve"> in 2016 that </w:t>
      </w:r>
      <w:r w:rsidRPr="00D67C9B">
        <w:rPr>
          <w:rStyle w:val="Emphasis"/>
        </w:rPr>
        <w:t>the phrase</w:t>
      </w:r>
      <w:r w:rsidRPr="00AA5407">
        <w:rPr>
          <w:rStyle w:val="StyleUnderline"/>
        </w:rPr>
        <w:t xml:space="preserve"> "the continuation of </w:t>
      </w:r>
      <w:r w:rsidRPr="00D67C9B">
        <w:rPr>
          <w:rStyle w:val="Emphasis"/>
        </w:rPr>
        <w:t>collective bargaining rights</w:t>
      </w:r>
      <w:r w:rsidRPr="00AA5407">
        <w:rPr>
          <w:rStyle w:val="StyleUnderline"/>
        </w:rPr>
        <w:t xml:space="preserve">" is </w:t>
      </w:r>
      <w:r w:rsidRPr="00D67C9B">
        <w:rPr>
          <w:rStyle w:val="Emphasis"/>
        </w:rPr>
        <w:t>ambiguous</w:t>
      </w:r>
      <w:r w:rsidRPr="00AA5407">
        <w:rPr>
          <w:rStyle w:val="StyleUnderline"/>
        </w:rPr>
        <w:t>.</w:t>
      </w:r>
      <w:r w:rsidRPr="00D67C9B">
        <w:rPr>
          <w:sz w:val="16"/>
        </w:rPr>
        <w:t xml:space="preserve"> See California III, 2016 WL 4441221, at *9-12. </w:t>
      </w:r>
      <w:r w:rsidRPr="00AA5407">
        <w:rPr>
          <w:rStyle w:val="StyleUnderline"/>
        </w:rPr>
        <w:t xml:space="preserve">The court </w:t>
      </w:r>
      <w:r w:rsidRPr="00D67C9B">
        <w:rPr>
          <w:rStyle w:val="Emphasis"/>
        </w:rPr>
        <w:t>decides the same</w:t>
      </w:r>
      <w:r w:rsidRPr="00AA5407">
        <w:rPr>
          <w:rStyle w:val="StyleUnderline"/>
        </w:rPr>
        <w:t xml:space="preserve"> today</w:t>
      </w:r>
      <w:r w:rsidRPr="00D67C9B">
        <w:rPr>
          <w:sz w:val="16"/>
        </w:rPr>
        <w:t>. "Continuation" is not a precise word with only one definition for all contexts, let alone its context in section 13(c)(2). See id. at *10-11. By tasking the Secretary of Labor with evaluating whether protective agreements contain "provisions that may be necessary for . . . the continuation of collective bargaining rights," Congress could have intended the Secretary of Labor to investigate whether a particular protective arrangement ensured employees could continue bargaining with their employer. See id. at *10-11. Congress could also have meant for the Secretary to ensure bargaining [**67] would continue exactly as it had before, without any changes at all, at least not changes for the worse. See id. Congress might have used "continuation" because it is vague; it had more precise words at its disposal, and it used one of these more precise words, "worsening," in the same section. See id. at *12, 17. "Congress could have meant to prevent the end of collective bargaining between the employees and employers of mass transportation systems in the United States. Congress could also have meant to prevent state and local governments from chipping away at the collective bargaining rights of their mass transportation employees. . . . The statute is ambiguous." Id. at *12.</w:t>
      </w:r>
    </w:p>
    <w:p w14:paraId="7F81FDD9" w14:textId="77777777" w:rsidR="00BA38B2" w:rsidRPr="00D67C9B" w:rsidRDefault="00BA38B2" w:rsidP="00BA38B2">
      <w:pPr>
        <w:rPr>
          <w:sz w:val="8"/>
          <w:szCs w:val="8"/>
        </w:rPr>
      </w:pPr>
      <w:r w:rsidRPr="00D67C9B">
        <w:rPr>
          <w:sz w:val="8"/>
          <w:szCs w:val="8"/>
        </w:rPr>
        <w:t>In the California litigation, after deciding 13(c)(2) is ambiguous, this court interpreted that section as imposing a somewhat flexible limit on state laws:</w:t>
      </w:r>
    </w:p>
    <w:p w14:paraId="38F46951" w14:textId="77777777" w:rsidR="00BA38B2" w:rsidRPr="00D67C9B" w:rsidRDefault="00BA38B2" w:rsidP="00BA38B2">
      <w:pPr>
        <w:rPr>
          <w:sz w:val="8"/>
          <w:szCs w:val="8"/>
        </w:rPr>
      </w:pPr>
      <w:r w:rsidRPr="00D67C9B">
        <w:rPr>
          <w:sz w:val="8"/>
          <w:szCs w:val="8"/>
        </w:rPr>
        <w:t>"[T]he continuation of collective bargaining rights" means that collective bargaining rights will not cease, and they [*907] will not diminish to the point that the bargaining relationship substantially clashes with federal policy on collective bargaining. This interpretation marries the notion that "continuation" may reasonably mean both "not end" and "not diminish" . . . with the context and history [**68] of UMTA's passage. This history and context shows Congress was concerned that the hard-fought bargaining rights of private transit workers would no longer be protected by federal law. . . . [I]t was motivated primarily by larger-scale restrictions on collective bargaining rights, changes proportionate to the national collapse of the private mass transit industry, changes that would be easy to see when overlaid with the fundamentals of federal labor policy.</w:t>
      </w:r>
    </w:p>
    <w:p w14:paraId="13790918" w14:textId="77777777" w:rsidR="00BA38B2" w:rsidRPr="00D67C9B" w:rsidRDefault="00BA38B2" w:rsidP="00BA38B2">
      <w:pPr>
        <w:rPr>
          <w:sz w:val="8"/>
          <w:szCs w:val="8"/>
        </w:rPr>
      </w:pPr>
      <w:r w:rsidRPr="00D67C9B">
        <w:rPr>
          <w:sz w:val="8"/>
          <w:szCs w:val="8"/>
        </w:rPr>
        <w:t>Id. at *17.</w:t>
      </w:r>
    </w:p>
    <w:p w14:paraId="255E87D5" w14:textId="77777777" w:rsidR="00BA38B2" w:rsidRPr="00D67C9B" w:rsidRDefault="00BA38B2" w:rsidP="00BA38B2">
      <w:pPr>
        <w:rPr>
          <w:sz w:val="8"/>
          <w:szCs w:val="8"/>
        </w:rPr>
      </w:pPr>
      <w:r w:rsidRPr="00D67C9B">
        <w:rPr>
          <w:sz w:val="8"/>
          <w:szCs w:val="8"/>
        </w:rPr>
        <w:t>Some passages of the Department's 2021 determination suggest it has adopted this interpretation. The Department considered, for example, whether "PEPRA substantially interferes with the scope of permissible collective bargaining . . . such that Section 13(c)(2)'s requirement regarding 'the continuation of collective bargaining rights' is not met." 2021 Decision at 7. The Department also appears to accept the court's interpretation of section 13(c)(2) in its briefs in this case. It argues, for example, on the first page of its cross-motion that "PEPRA substantially interferes with the continuation of collective bargaining rights." DOL Mot. at 1.</w:t>
      </w:r>
    </w:p>
    <w:p w14:paraId="368DAD01" w14:textId="77777777" w:rsidR="00BA38B2" w:rsidRPr="00D67C9B" w:rsidRDefault="00BA38B2" w:rsidP="00BA38B2">
      <w:pPr>
        <w:rPr>
          <w:sz w:val="8"/>
          <w:szCs w:val="8"/>
        </w:rPr>
      </w:pPr>
      <w:r w:rsidRPr="00D67C9B">
        <w:rPr>
          <w:sz w:val="8"/>
          <w:szCs w:val="8"/>
        </w:rPr>
        <w:t>At the same time however, the Department's 2021 Determination unambiguously espouses an interpretation of section 13(c)(2) that [**69] this court rejected in the California litigation, i.e., that collective bargaining must not change in any respect. The Department introduced its 2021 determination by explaining it has returned to "its original superior position." 2021 Determination at 2. It also relies on many of the legal arguments it once offered in conjunction with its prior interpretation of section 13(c)(2). In 2015, for example, it argued federal labor law prohibited any unilateral change to any mandatory subject of collective bargaining, such as pensions. See 2015 Determination (SacRT) at 11-12, ECF No. 73-5. It makes the same argument now. See 2021 Determination at 9 ("PEPRA's unilateral changes to obtainable pension benefits is inconsistent with the continuation of collective bargaining rights, just as changes to aspects of collective bargaining procedures may be as well."). The court finds this reasoning unpersuasive for the reasons explained in its orders in the California litigation. See California III, 2016 WL 4441221, at *9-26; California I, 76 F. Supp. 3d at 1134-45. Events since those decisions reinforce this conclusion. Whether evaluated as an interpretation of section 13(c)(2) under the Skidmore standard or the "arbitrary" and "capricious" standard of the APA, the Department's 2021 decision cannot stand, for at least [**70] four reasons.</w:t>
      </w:r>
    </w:p>
    <w:p w14:paraId="7432C2CC" w14:textId="77777777" w:rsidR="00BA38B2" w:rsidRPr="00D67C9B" w:rsidRDefault="00BA38B2" w:rsidP="00BA38B2">
      <w:pPr>
        <w:rPr>
          <w:sz w:val="8"/>
          <w:szCs w:val="8"/>
        </w:rPr>
      </w:pPr>
      <w:r w:rsidRPr="00D67C9B">
        <w:rPr>
          <w:sz w:val="8"/>
          <w:szCs w:val="8"/>
        </w:rPr>
        <w:t>A. Relying on Legal Reasoning Rather than Subject Matter Expertise</w:t>
      </w:r>
    </w:p>
    <w:p w14:paraId="5A67F83B" w14:textId="77777777" w:rsidR="00BA38B2" w:rsidRPr="00D67C9B" w:rsidRDefault="00BA38B2" w:rsidP="00BA38B2">
      <w:pPr>
        <w:rPr>
          <w:sz w:val="8"/>
          <w:szCs w:val="8"/>
        </w:rPr>
      </w:pPr>
      <w:r w:rsidRPr="00D67C9B">
        <w:rPr>
          <w:sz w:val="8"/>
          <w:szCs w:val="8"/>
        </w:rPr>
        <w:t>First, the Department in 2021 has relied primarily on judicial decisions and statutes. HN21 But it is "courts, rather than agencies, [that] have expertise in interpreting case law." Wachovia Bank, N.A. v. Burke, 414 F.3d 305, 320 (2d Cir. 2005) (citing New York New York, LLC v. N.L.R.B., 313 F.3d 585, 590, 354 U.S. App. D.C. 135 (D.C. Cir. 2002), and Univ. of Great Falls v. N.L.R.B., 278 F.3d 1335, 1341, 349 U.S. App. D.C. 386 (D.C. Cir. 2002)). As the Supreme Court declared in Chevron, the "judiciary is the final authority on issues of statutory construction." Chevron, 467 U.S. at 843 n.9. In this respect, the Department here did not bring its subject matter expertise or specialized knowledge to bear.</w:t>
      </w:r>
    </w:p>
    <w:p w14:paraId="61AACD78" w14:textId="77777777" w:rsidR="00BA38B2" w:rsidRPr="00D67C9B" w:rsidRDefault="00BA38B2" w:rsidP="00BA38B2">
      <w:pPr>
        <w:rPr>
          <w:sz w:val="8"/>
          <w:szCs w:val="8"/>
        </w:rPr>
      </w:pPr>
      <w:r w:rsidRPr="00D67C9B">
        <w:rPr>
          <w:sz w:val="8"/>
          <w:szCs w:val="8"/>
        </w:rPr>
        <w:t>[*908] The Department's legal reasoning also is questionable on its own terms. As explained in this court's 2016 order in the California litigation, the Department's 2013 and 2015 decisions overlook a number of critical factors: ambiguities in the language of section 13(c); conflicts in the UMTA's legislative history; difficulties in applying sparse and aging case law; and the challenge of applying the UMTA, focused, as it was, on the challenges of the 1950s and 1960s, rather than a law like PEPRA. See 2016 WL 4441221, at *9-25. The Department also rejected the factors this court identified in the California litigation that can help decide whether state law clashes with federal labor policy. Id. *22-26. The Department was "not persuaded" by this [**71] court's order, and it found these factors "unhelpful." See 2021 Determination at 13-14. While it is not necessary to revisit the factors in detail here, their utility in distinguishing this case from Donovan cannot reasonably be questioned, as explained in the court's previous order. See 2016 WL 4441221 at *25-26 (citing 767 F.2d at 942-43).</w:t>
      </w:r>
    </w:p>
    <w:p w14:paraId="70994CDB" w14:textId="77777777" w:rsidR="00BA38B2" w:rsidRPr="00D67C9B" w:rsidRDefault="00BA38B2" w:rsidP="00BA38B2">
      <w:pPr>
        <w:rPr>
          <w:sz w:val="8"/>
          <w:szCs w:val="8"/>
        </w:rPr>
      </w:pPr>
      <w:r w:rsidRPr="00D67C9B">
        <w:rPr>
          <w:sz w:val="8"/>
          <w:szCs w:val="8"/>
        </w:rPr>
        <w:t>The Department's 2021 determination also depends on the assumption that Congress incorporated many nuances from the National Labor Relations Act into the UMTA, including the meaning many federal appellate courts had assigned to the NLRA in years past. See, e.g., 2021 Determination at 11-12. But "Congress did not intend to subject local government employers to the precise strictures of the NLRA." Donovan, 767 F.2d at 949. "Nor did it 'impose[ ] upon the states the precise definition of 'collective bargaining' established by the NLRA.'" California III, 2016 WL 4441221, at *19 (alterations in original) (quoting Donovan, 767 F.2d at 949). Rather, Congress likely used "collective bargaining" in a generic sense: negotiations in good faith over the terms and conditions of employment, to impasse if necessary. See Donovan, 767 F.2d at 949.</w:t>
      </w:r>
    </w:p>
    <w:p w14:paraId="44266CB6" w14:textId="77777777" w:rsidR="00BA38B2" w:rsidRPr="00D67C9B" w:rsidRDefault="00BA38B2" w:rsidP="00BA38B2">
      <w:pPr>
        <w:rPr>
          <w:sz w:val="8"/>
          <w:szCs w:val="8"/>
        </w:rPr>
      </w:pPr>
      <w:r w:rsidRPr="00D67C9B">
        <w:rPr>
          <w:sz w:val="8"/>
          <w:szCs w:val="8"/>
        </w:rPr>
        <w:t>The ATU argues in a footnote that Congress actually did intend that if states accepted federal transit funds, they would accept the limits of the National Labor Relations Act, but their employees could not strike. See Prev. ATU Mem. [**72] Summ. J. at 14 n.7, ECF No. 33-1. It points out that in Donovan, the D.C. Circuit specifically carved out the right to strike. See id. (citing 767 F.2d at 953-54). But the D.C. Circuit held the UMTA does not wholly incorporate the National Labor Relations Act because the UMTA does not guarantee public transit employees the right to strike; it did not hold the right to strike was the only collective bargaining right the UMTA did not incorporate.</w:t>
      </w:r>
    </w:p>
    <w:p w14:paraId="11256566" w14:textId="77777777" w:rsidR="00BA38B2" w:rsidRPr="00D67C9B" w:rsidRDefault="00BA38B2" w:rsidP="00BA38B2">
      <w:pPr>
        <w:rPr>
          <w:sz w:val="8"/>
          <w:szCs w:val="8"/>
        </w:rPr>
      </w:pPr>
      <w:r w:rsidRPr="00D67C9B">
        <w:rPr>
          <w:sz w:val="8"/>
          <w:szCs w:val="8"/>
        </w:rPr>
        <w:t>B. Arbitrarily Changing Positions</w:t>
      </w:r>
    </w:p>
    <w:p w14:paraId="62AFC761" w14:textId="77777777" w:rsidR="00BA38B2" w:rsidRPr="00D67C9B" w:rsidRDefault="00BA38B2" w:rsidP="00BA38B2">
      <w:pPr>
        <w:rPr>
          <w:sz w:val="8"/>
          <w:szCs w:val="8"/>
        </w:rPr>
      </w:pPr>
      <w:r w:rsidRPr="00D67C9B">
        <w:rPr>
          <w:sz w:val="8"/>
          <w:szCs w:val="8"/>
        </w:rPr>
        <w:t>Second, the Department's 2021 determination rests on many of the arguments supporting its position in the California litigation, and reaches largely the same conclusions. See, e.g., 2021 Determination at 8 (Department "remains convinced" it was correct in 2013 and 2015). HN22 Courts are wary of agency decisions that reach "precisely the same conclusion" as before. Food Mktg. Inst. v. I.C.C., 587 F.2d 1285, 1290. 190 U.S. App. D.C. 388 (D.C. Cir. 1978) (Circuit in second appeal upheld agency's reaching same decision but based on new reasoning, only after careful, skeptical review). And this court has more closely scrutinized an agency's reasoning when the agency has held fast to a particular outcome given the danger of the outcome's motivating the reasoning. See, e.g., California III, 2016 WL 4441221, at *14 (collecting authority). "A reviewing court . . . will accord a somewhat greater degree [**73] of scrutiny to an order that arrives at substantially the same conclusion as an order previously remanded by the same court." Id. (quoting Greyhound [*909] Corp. v. Interstate Commerce Comm'n, 668 F.2d 1354, 1358, 215 U.S. App. D.C. 322 (D.C. Cir. 1981).</w:t>
      </w:r>
    </w:p>
    <w:p w14:paraId="0C80BF77" w14:textId="77777777" w:rsidR="00BA38B2" w:rsidRPr="00D67C9B" w:rsidRDefault="00BA38B2" w:rsidP="00BA38B2">
      <w:pPr>
        <w:rPr>
          <w:sz w:val="8"/>
          <w:szCs w:val="8"/>
        </w:rPr>
      </w:pPr>
      <w:r w:rsidRPr="00D67C9B">
        <w:rPr>
          <w:sz w:val="8"/>
          <w:szCs w:val="8"/>
        </w:rPr>
        <w:t>In addition to adhering to reasoning this court has rejected, the Department has taken inconsistent and conflicting positions. HN23 "[A]n administrative agency is not disqualified from changing its mind; and when it does, the courts still sit in review of the administrative decision and should not approach the statutory construction issue de novo and without regard to the administrative understanding of the statutes." Good Samaritan Hosp. v. Shalala, 508 U.S. 402, 417, 113 S. Ct. 2151, 124 L. Ed. 2d 368 (1993) (quoting N.L.R.B. v. Iron Workers, 434 U.S. 335, 351, 98 S. Ct. 651, 54 L. Ed. 2d 586 (1978)). But "[a]n agency interpretation of a relevant provision which conflicts with the agency's earlier interpretation is entitled to considerably less deference than a consistently held agency view." Id. (quoting I.N.S. v. Cardoza-Fonseca, 480 U.S. 421, 446, n.30, 107 S. Ct. 1207, 94 L. Ed. 2d 434 (1987)).</w:t>
      </w:r>
    </w:p>
    <w:p w14:paraId="423DE8EF" w14:textId="77777777" w:rsidR="00BA38B2" w:rsidRPr="00D67C9B" w:rsidRDefault="00BA38B2" w:rsidP="00BA38B2">
      <w:pPr>
        <w:rPr>
          <w:sz w:val="8"/>
          <w:szCs w:val="8"/>
        </w:rPr>
      </w:pPr>
      <w:r w:rsidRPr="00D67C9B">
        <w:rPr>
          <w:sz w:val="8"/>
          <w:szCs w:val="8"/>
        </w:rPr>
        <w:t>Here of course, the Department's 2021 Determination is both consistent and inconsistent with its prior determinations. But the court's critique takes account of this history. On the path to its current position, the Department has both adhered to predetermined outcomes and changed course arbitrarily.</w:t>
      </w:r>
    </w:p>
    <w:p w14:paraId="5C1DF536" w14:textId="77777777" w:rsidR="00BA38B2" w:rsidRPr="00D67C9B" w:rsidRDefault="00BA38B2" w:rsidP="00BA38B2">
      <w:pPr>
        <w:rPr>
          <w:sz w:val="8"/>
          <w:szCs w:val="8"/>
        </w:rPr>
      </w:pPr>
      <w:r w:rsidRPr="00D67C9B">
        <w:rPr>
          <w:sz w:val="8"/>
          <w:szCs w:val="8"/>
        </w:rPr>
        <w:t>In 2013, the Department first blocked federal funds to California transit agencies, citing PEPRA. See, e.g., 2013 Determination [**74] (MST), ECF No. 73-4. In 2015, after this court remanded those decisions, see generally 76 F. Supp. 3d 1125, the Department abandoned its previous reasoning and the legal authority it had relied on—authority it had considered essentially all-but binding—but reached the same conclusion as before, see, e.g., 2015 Determination (SacRT), ECF No. 73-5. When the plaintiffs in the California litigation challenged the Department's 2015 reasoning, the court concluded the Department's reasoning was again faulty and had likely been an effort to justify a "foreordained" outcome. California III, 2016 WL 4441221, at *13-15, 21.</w:t>
      </w:r>
    </w:p>
    <w:p w14:paraId="0454F109" w14:textId="77777777" w:rsidR="00BA38B2" w:rsidRPr="00D67C9B" w:rsidRDefault="00BA38B2" w:rsidP="00BA38B2">
      <w:pPr>
        <w:rPr>
          <w:sz w:val="8"/>
          <w:szCs w:val="8"/>
        </w:rPr>
      </w:pPr>
      <w:r w:rsidRPr="00D67C9B">
        <w:rPr>
          <w:sz w:val="8"/>
          <w:szCs w:val="8"/>
        </w:rPr>
        <w:t>In 2019, however, after a change in administrations, the Department reversed course completely. It wrote off the reasoning it had previously relied upon. See 2019 Determination at 8-9. Again it relied on a legal analysis rather than its subject matter expertise. See id. For example, it did not investigate the terms of any specific protective arraignments, did not consider the effects of PEPRA on any particular transit agency, and did not test claims by the state's attorneys that "nothing in PEPRA prohibits the negotiation of an actuarially equivalent retirement benefit to that which may have been allowable through a defined benefit pension [**75] prior to PEPRA." See id. at 7. Its 2019 decision thus suffered from many of the same faults as those it issued in 2013 and 2015, but reached the opposite conclusion.</w:t>
      </w:r>
    </w:p>
    <w:p w14:paraId="49AFA6A2" w14:textId="77777777" w:rsidR="00BA38B2" w:rsidRPr="00D67C9B" w:rsidRDefault="00BA38B2" w:rsidP="00BA38B2">
      <w:pPr>
        <w:rPr>
          <w:sz w:val="8"/>
          <w:szCs w:val="8"/>
        </w:rPr>
      </w:pPr>
      <w:r w:rsidRPr="00D67C9B">
        <w:rPr>
          <w:sz w:val="8"/>
          <w:szCs w:val="8"/>
        </w:rPr>
        <w:t>Unlike the Department's 2013 and 2015 determinations, however, its 2019 determination was never tested in litigation. In 2021, after another change in administrations, the Department reversed itself yet again. It expressly embraced the reasoning behind its 2013 and 2015 decisions, the same reasoning this court had rejected twice in the California litigation, as noted above. See 2021 Determination at 2, 8. As explained in the previous section above, it did so without following its usual process, without considering the consequences of its reversal, and without recognizing the limits Congress has placed on its authority. It expressly rejected California's request to consider whether collective bargaining had continued despite PEPRA's passage. See id. at 9 (refusing to consider whether "employees and employers are [*910] free to bargain around PEPRA's effects and within its restrictions"). The Department's actions thus signal that its certification decisions have been motivated by a desire to reach a specific outcome, and are not [**76] informed by expertise, evidence or careful analysis.</w:t>
      </w:r>
    </w:p>
    <w:p w14:paraId="72986FD0" w14:textId="77777777" w:rsidR="00BA38B2" w:rsidRPr="00D67C9B" w:rsidRDefault="00BA38B2" w:rsidP="00BA38B2">
      <w:pPr>
        <w:rPr>
          <w:sz w:val="8"/>
          <w:szCs w:val="8"/>
        </w:rPr>
      </w:pPr>
      <w:r w:rsidRPr="00D67C9B">
        <w:rPr>
          <w:sz w:val="8"/>
          <w:szCs w:val="8"/>
        </w:rPr>
        <w:t>HN24 Although section 13(c) gives the Secretary of Labor authority to decide what provisions "may be necessary for . . . the continuation of collective bargaining rights," it does so when referring to protective arrangements, "provisions" and "the interests of employees affected by the assistance," 49 U.S.C. § 5333(b), not when referring to the interpretation of statutory language, legislative history, judicial decisions and state law. Nothing in section 13(c) suggests Congress intended the Department of Labor to rely inconsistently on legal reasoning a federal district court has rejected. It is not persuasive for the Department to just say it has discretion to find unique solutions to specific problems. The Department does have that discretion. See, e.g., Local Div. 589, 666 F.2d at 628-29 (reviewing UMTA legislative history suggesting Congress intended to give Secretary of Labor "flexibility" in each case). It has not exercised it, because it considered no specific protective arrangements and no details regarding particular transit agencies applying for funding.</w:t>
      </w:r>
    </w:p>
    <w:p w14:paraId="5D066C08" w14:textId="77777777" w:rsidR="00BA38B2" w:rsidRPr="00D67C9B" w:rsidRDefault="00BA38B2" w:rsidP="00BA38B2">
      <w:pPr>
        <w:rPr>
          <w:sz w:val="8"/>
          <w:szCs w:val="8"/>
        </w:rPr>
      </w:pPr>
      <w:r w:rsidRPr="00D67C9B">
        <w:rPr>
          <w:sz w:val="8"/>
          <w:szCs w:val="8"/>
        </w:rPr>
        <w:t>C. Rejecting Directly Relevant Evidence</w:t>
      </w:r>
    </w:p>
    <w:p w14:paraId="5A6B5748" w14:textId="77777777" w:rsidR="00BA38B2" w:rsidRPr="00D67C9B" w:rsidRDefault="00BA38B2" w:rsidP="00BA38B2">
      <w:pPr>
        <w:rPr>
          <w:sz w:val="8"/>
          <w:szCs w:val="8"/>
        </w:rPr>
      </w:pPr>
      <w:r w:rsidRPr="00D67C9B">
        <w:rPr>
          <w:sz w:val="8"/>
          <w:szCs w:val="8"/>
        </w:rPr>
        <w:t>Third, the Department disregarded directly relevant evidence. It could not rationally have determined whether prevailing [**77] "protective arrangements" ensured a "continuation of collective bargaining" without knowing whether collective bargaining has in fact continued. 49 U.S.C. § 5333(b)(2). California argued and offered evidence, in its view, showing local transit agencies continued negotiating with employee representatives over their pension benefits after PEPRA took effect. According to the state, a number of transit agencies and their employees bargained over wage increases to make up for pension contribution increases, and they negotiated agreements to shore up underfunded pension plans. The Department refused to consider this evidence. See 2021 Determination at 9, 14. HN25 Courts set aside agencies' decisions under the APA when they do not "consider an important aspect of the problem." Motor Vehicle Mfrs. Ass'n, 463 U.S. at 43. Direct evidence that collective bargaining has continued is an "important aspect" of deciding whether California law forecloses a "continuation of collective bargaining rights" under section 13(c)(2). The Department's 2021 determination must therefore be set aside. The Department defends its refusal to consider this evidence by arguing PEPRA removed options from the bargaining table. See Gov't Mot. Summ. J. at 10 (citing 2021 Determination at 9). The court [**78] rejected this argument in the California litigation and reaches the same conclusion now. See, e.g., California III, 2016 WL 4441221, at *28. The Department's position is tantamount to an argument that ssection 13(c)(2) freezes the terms and conditions of employment in place. But section 13(c)(2) does not govern specific rights, privileges or benefits. A different part of section 13(c)— section 13(c)(1), a section the Department does not rely on—governs "the preservation of rights, privileges, and benefits (including continuation of pension rights and benefits) under existing collective bargaining agreements." 49 U.S.C. § 5333(b)(2)(A). Even with some options off the table, bargaining may still continue as the state represents it has.</w:t>
      </w:r>
    </w:p>
    <w:p w14:paraId="63003FF8" w14:textId="77777777" w:rsidR="00BA38B2" w:rsidRPr="00D67C9B" w:rsidRDefault="00BA38B2" w:rsidP="00BA38B2">
      <w:pPr>
        <w:rPr>
          <w:sz w:val="8"/>
          <w:szCs w:val="8"/>
        </w:rPr>
      </w:pPr>
      <w:r w:rsidRPr="00D67C9B">
        <w:rPr>
          <w:sz w:val="8"/>
          <w:szCs w:val="8"/>
        </w:rPr>
        <w:t>The Department argues if bargaining can be said to "continue" even though California has taken some options off the table, [*911] then states could impose whatever unilateral changes they please. See DOL Mot. Summ. J. at 9- 10 (citing 2021 Determination at 9). This "slippery slope" argument is unavailing. California has not banned all collective bargaining, nor has it banned collective bargaining over pensions. The Department would not be blessing PEPRA, or any other future restriction, simply by considering California's evidence. If, in the future, California does go too far, or if experience [**79] eventually proves PEPRA goes too far, then the Department could deny certification. The D.C. Circuit's decision in Donovan is an example of a state law that went too far. The Georgia law in dispute there took a whole array of options off the table, from employee assignments and subcontracting, to hiring and discharges, and hours and overtime. See 767 F.2d at 951-53.</w:t>
      </w:r>
    </w:p>
    <w:p w14:paraId="1BA2ECA1" w14:textId="77777777" w:rsidR="00BA38B2" w:rsidRPr="00D67C9B" w:rsidRDefault="00BA38B2" w:rsidP="00BA38B2">
      <w:pPr>
        <w:rPr>
          <w:sz w:val="8"/>
          <w:szCs w:val="8"/>
        </w:rPr>
      </w:pPr>
      <w:r w:rsidRPr="00D67C9B">
        <w:rPr>
          <w:sz w:val="8"/>
          <w:szCs w:val="8"/>
        </w:rPr>
        <w:t>D. Offering Explanations without Support in the Record</w:t>
      </w:r>
    </w:p>
    <w:p w14:paraId="545CA6AB" w14:textId="77777777" w:rsidR="00BA38B2" w:rsidRPr="00D67C9B" w:rsidRDefault="00BA38B2" w:rsidP="00BA38B2">
      <w:pPr>
        <w:rPr>
          <w:sz w:val="8"/>
          <w:szCs w:val="8"/>
        </w:rPr>
      </w:pPr>
      <w:r w:rsidRPr="00D67C9B">
        <w:rPr>
          <w:sz w:val="8"/>
          <w:szCs w:val="8"/>
        </w:rPr>
        <w:t>HN26 Fourth, an agency acts arbitrarily if it offers "an explanation for its decision that runs counter to the evidence before the agency." Motor Vehicle Mfrs. Ass'n, 463 U.S. at 43. The Department's reasoning as relevant here exhibits this fault.</w:t>
      </w:r>
    </w:p>
    <w:p w14:paraId="0172C139" w14:textId="77777777" w:rsidR="00BA38B2" w:rsidRPr="00D67C9B" w:rsidRDefault="00BA38B2" w:rsidP="00BA38B2">
      <w:pPr>
        <w:rPr>
          <w:sz w:val="8"/>
          <w:szCs w:val="8"/>
        </w:rPr>
      </w:pPr>
      <w:r w:rsidRPr="00D67C9B">
        <w:rPr>
          <w:sz w:val="8"/>
          <w:szCs w:val="8"/>
        </w:rPr>
        <w:t>The Department assumed without support that PEPRA reduces California's liabilities as a transit agency employer. See, e.g., 2021 Determination at 9. California does not employ the transit workers whose rights are in dispute in this case. See Cal. Mot. at 13-14 (citing applicable state laws). PEPRA also applies to many people who do not work for local transit agencies. According to the state, more than 95 percent of the public employees who are subject to PEPRA do not work for transit agencies. See id. at 14 (citing legislative findings). The Department did not confront this disjunction. Nor did [**80] it consider whether some transit agencies' liabilities were unchanged despite PEPRA. It decided that because "California had enacted a law 'defining benefits available to public employees,'" state law prevented certification uniformly. DOL Mot. at 16 (quoting 2021 Determination at 13).</w:t>
      </w:r>
    </w:p>
    <w:p w14:paraId="2A6B45AE" w14:textId="77777777" w:rsidR="00BA38B2" w:rsidRPr="00D67C9B" w:rsidRDefault="00BA38B2" w:rsidP="00BA38B2">
      <w:pPr>
        <w:rPr>
          <w:sz w:val="8"/>
          <w:szCs w:val="8"/>
        </w:rPr>
      </w:pPr>
      <w:r w:rsidRPr="00D67C9B">
        <w:rPr>
          <w:sz w:val="8"/>
          <w:szCs w:val="8"/>
        </w:rPr>
        <w:t>In its briefing to this court, the Department now flatly rejects the distinction between state and local governments. It contends, in effect, it is irrelevant whether California or a local transit agency is the true employer because public employees are subject to PEPRA all the same. See id. ("Section 13(c)'s protections apply for all state and local transit employees, whether they work directly for the State or for a separate public entity."). It did not rely on this reasoning in reaching its 2021 Determination. The court may not uphold the Department's decision for reasons it did not offer at the time. Regents, 140 S. Ct. at 1907.</w:t>
      </w:r>
    </w:p>
    <w:p w14:paraId="705CF0DC" w14:textId="77777777" w:rsidR="00BA38B2" w:rsidRPr="00D67C9B" w:rsidRDefault="00BA38B2" w:rsidP="00BA38B2">
      <w:pPr>
        <w:rPr>
          <w:sz w:val="8"/>
          <w:szCs w:val="8"/>
        </w:rPr>
      </w:pPr>
      <w:r w:rsidRPr="00D67C9B">
        <w:rPr>
          <w:sz w:val="8"/>
          <w:szCs w:val="8"/>
        </w:rPr>
        <w:t>In its determination, the Department did incorrectly attribute the state's actions solely to transit agencies. It described PEPRA as a "unilateral" employer action. See, e.g., 2021 Determination at 9. California argues without contradiction that employees and their representatives help decide which retirement system [**81] to join. See Cal. Mot. at 15 &amp; n.7; see also 2021 Determination at 3 n.4 (acknowledging some "transit agencies participate in pension trusts governed by the Employee Retirement Income Security Act of 1974 or have established their own locally administered retirement system"). In some agencies, employees have expressly recognized the state may change the pension laws governing the plan they choose. See Cal. Mot. at 15-16 &amp; n.7 (citing agreement between Bay Area Rapid Transit District and ATU).</w:t>
      </w:r>
    </w:p>
    <w:p w14:paraId="38912CA8" w14:textId="77777777" w:rsidR="00BA38B2" w:rsidRPr="00D67C9B" w:rsidRDefault="00BA38B2" w:rsidP="00BA38B2">
      <w:pPr>
        <w:rPr>
          <w:sz w:val="8"/>
          <w:szCs w:val="8"/>
        </w:rPr>
      </w:pPr>
      <w:r w:rsidRPr="00D67C9B">
        <w:rPr>
          <w:sz w:val="8"/>
          <w:szCs w:val="8"/>
        </w:rPr>
        <w:t>The Department also relied on facile assumptions about contrasts between [*912] PEPRA and federal labor policy on pensions. As California points out, again without contradiction, federal pension law has undergone reforms similar to those California imposed through PEPRA since the time the UMTA was passed. See Cal. Mot. Summ. J. at 5-6 (citing Federal Employees' Retirement System Act of 1986, Pub. L. No. 99-335, 100 Stat. 514). HN27 In addition, the National Labor Relations Act "does not prevent parties from negotiating contract terms that make it unnecessary to bargain over subsequent changes in terms or conditions of employment." S. Nuclear Operating Co. v. N.L.R.B., 524 F.3d 1350, 1358, 381 U.S. App. D.C. 37 (D.C. Cir. 2008) (quoting N.L.R.B. v. U.S. Postal Serv., 8 F.3d 832, 836, 303 U.S. App. D.C. 428 (D.C. Cir. 1993)). Relying on this principle, the D.C. Circuit held in Southern Nuclear that an employer can unilaterally change the healthcare plans it offers to employees if the company has reserved its right to make those changes. See id. at 1358-60. [**82] But California has presented unrebutted evidence that some transit agency collective bargaining agreements are expressly conditioned on state pension law. See Cal. Mot. at 15 n.7; Cal. Opp'n at 16 (citing Cal. Gov't Code § 20506; Cal. Mot. Expand Exs. 2, 9). If a private employer can expressly reserve the right to make a unilateral change under federal law, it stands to reason a public transit agency could ask employee representatives to recognize that governing state laws could change, as some have done. The Department did not consider this evidence, so the assumptions underlying its 2021 Determination were arbitrary, and that decision must be set aside.</w:t>
      </w:r>
    </w:p>
    <w:p w14:paraId="346B0D83" w14:textId="77777777" w:rsidR="00BA38B2" w:rsidRPr="00D67C9B" w:rsidRDefault="00BA38B2" w:rsidP="00BA38B2">
      <w:pPr>
        <w:rPr>
          <w:sz w:val="8"/>
          <w:szCs w:val="8"/>
        </w:rPr>
      </w:pPr>
      <w:r w:rsidRPr="00D67C9B">
        <w:rPr>
          <w:sz w:val="8"/>
          <w:szCs w:val="8"/>
        </w:rPr>
        <w:t>VI. THE ATU'S ARGUMENTS</w:t>
      </w:r>
    </w:p>
    <w:p w14:paraId="09F22453" w14:textId="77777777" w:rsidR="00BA38B2" w:rsidRPr="00D67C9B" w:rsidRDefault="00BA38B2" w:rsidP="00BA38B2">
      <w:pPr>
        <w:rPr>
          <w:sz w:val="8"/>
          <w:szCs w:val="8"/>
        </w:rPr>
      </w:pPr>
      <w:r w:rsidRPr="00D67C9B">
        <w:rPr>
          <w:sz w:val="8"/>
          <w:szCs w:val="8"/>
        </w:rPr>
        <w:t>The ATU advances two primary arguments in support of the Department's 2021 decision that section 13(c)(2) bars the Department from certifying any funding applications by agencies subject to PEPRA. Neither is persuasive.</w:t>
      </w:r>
    </w:p>
    <w:p w14:paraId="29682D71" w14:textId="77777777" w:rsidR="00BA38B2" w:rsidRPr="00935834" w:rsidRDefault="00BA38B2" w:rsidP="00BA38B2">
      <w:pPr>
        <w:rPr>
          <w:rStyle w:val="StyleUnderline"/>
        </w:rPr>
      </w:pPr>
      <w:r w:rsidRPr="00935834">
        <w:rPr>
          <w:rStyle w:val="StyleUnderline"/>
        </w:rPr>
        <w:t>A. Plural "Rights"</w:t>
      </w:r>
    </w:p>
    <w:p w14:paraId="1CA3FEC0" w14:textId="77777777" w:rsidR="00BA38B2" w:rsidRPr="00D67C9B" w:rsidRDefault="00BA38B2" w:rsidP="00BA38B2">
      <w:pPr>
        <w:rPr>
          <w:sz w:val="16"/>
        </w:rPr>
      </w:pPr>
      <w:r w:rsidRPr="00935834">
        <w:rPr>
          <w:rStyle w:val="StyleUnderline"/>
        </w:rPr>
        <w:t xml:space="preserve">The </w:t>
      </w:r>
      <w:r w:rsidRPr="000D4B26">
        <w:rPr>
          <w:rStyle w:val="StyleUnderline"/>
          <w:highlight w:val="cyan"/>
        </w:rPr>
        <w:t>ATU argues</w:t>
      </w:r>
      <w:r w:rsidRPr="00D67C9B">
        <w:rPr>
          <w:sz w:val="16"/>
        </w:rPr>
        <w:t xml:space="preserve"> first </w:t>
      </w:r>
      <w:r w:rsidRPr="000D4B26">
        <w:rPr>
          <w:rStyle w:val="StyleUnderline"/>
        </w:rPr>
        <w:t xml:space="preserve">that the phrase </w:t>
      </w:r>
      <w:r w:rsidRPr="00050F7D">
        <w:rPr>
          <w:rStyle w:val="Emphasis"/>
          <w:highlight w:val="cyan"/>
        </w:rPr>
        <w:t>"collective bargaining rights"</w:t>
      </w:r>
      <w:r w:rsidRPr="00D67C9B">
        <w:rPr>
          <w:sz w:val="16"/>
        </w:rPr>
        <w:t xml:space="preserve"> in section 13(c)(2) </w:t>
      </w:r>
      <w:r w:rsidRPr="00935834">
        <w:rPr>
          <w:rStyle w:val="StyleUnderline"/>
        </w:rPr>
        <w:t>shows Congress</w:t>
      </w:r>
      <w:r w:rsidRPr="00D67C9B">
        <w:rPr>
          <w:sz w:val="16"/>
        </w:rPr>
        <w:t xml:space="preserve"> unambiguously </w:t>
      </w:r>
      <w:r w:rsidRPr="00050F7D">
        <w:rPr>
          <w:rStyle w:val="StyleUnderline"/>
          <w:highlight w:val="cyan"/>
        </w:rPr>
        <w:t xml:space="preserve">enshrined a </w:t>
      </w:r>
      <w:r w:rsidRPr="00050F7D">
        <w:rPr>
          <w:rStyle w:val="Emphasis"/>
          <w:highlight w:val="cyan"/>
        </w:rPr>
        <w:t>separate</w:t>
      </w:r>
      <w:r w:rsidRPr="00935834">
        <w:rPr>
          <w:rStyle w:val="StyleUnderline"/>
        </w:rPr>
        <w:t xml:space="preserve"> collective bargaining </w:t>
      </w:r>
      <w:r w:rsidRPr="00050F7D">
        <w:rPr>
          <w:rStyle w:val="Emphasis"/>
          <w:highlight w:val="cyan"/>
        </w:rPr>
        <w:t>right</w:t>
      </w:r>
      <w:r w:rsidRPr="00050F7D">
        <w:rPr>
          <w:rStyle w:val="StyleUnderline"/>
          <w:highlight w:val="cyan"/>
        </w:rPr>
        <w:t xml:space="preserve"> for each </w:t>
      </w:r>
      <w:r w:rsidRPr="00050F7D">
        <w:rPr>
          <w:rStyle w:val="Emphasis"/>
          <w:highlight w:val="cyan"/>
        </w:rPr>
        <w:t>term</w:t>
      </w:r>
      <w:r w:rsidRPr="00D67C9B">
        <w:rPr>
          <w:rStyle w:val="Emphasis"/>
        </w:rPr>
        <w:t xml:space="preserve"> and condition</w:t>
      </w:r>
      <w:r w:rsidRPr="00935834">
        <w:rPr>
          <w:rStyle w:val="StyleUnderline"/>
        </w:rPr>
        <w:t xml:space="preserve"> </w:t>
      </w:r>
      <w:r w:rsidRPr="00050F7D">
        <w:rPr>
          <w:rStyle w:val="StyleUnderline"/>
          <w:highlight w:val="cyan"/>
        </w:rPr>
        <w:t>of employment</w:t>
      </w:r>
      <w:r w:rsidRPr="00D67C9B">
        <w:rPr>
          <w:sz w:val="16"/>
        </w:rPr>
        <w:t xml:space="preserve">. See, e.g., Prev. ATU Mem. Summ. J. at 6, 9-12, ECF No. 33-1. </w:t>
      </w:r>
      <w:r w:rsidRPr="00935834">
        <w:rPr>
          <w:rStyle w:val="StyleUnderline"/>
        </w:rPr>
        <w:t>In other words,</w:t>
      </w:r>
      <w:r w:rsidRPr="00D67C9B">
        <w:rPr>
          <w:sz w:val="16"/>
        </w:rPr>
        <w:t xml:space="preserve"> the ATU argues there is </w:t>
      </w:r>
      <w:r w:rsidRPr="00935834">
        <w:rPr>
          <w:rStyle w:val="StyleUnderline"/>
        </w:rPr>
        <w:t>a collective bargaining</w:t>
      </w:r>
      <w:r w:rsidRPr="00D67C9B">
        <w:rPr>
          <w:sz w:val="16"/>
        </w:rPr>
        <w:t xml:space="preserve"> [**83] </w:t>
      </w:r>
      <w:r w:rsidRPr="00D67C9B">
        <w:rPr>
          <w:rStyle w:val="Emphasis"/>
        </w:rPr>
        <w:t>right</w:t>
      </w:r>
      <w:r w:rsidRPr="00D67C9B">
        <w:rPr>
          <w:sz w:val="16"/>
        </w:rPr>
        <w:t xml:space="preserve"> related </w:t>
      </w:r>
      <w:r w:rsidRPr="00050F7D">
        <w:rPr>
          <w:rStyle w:val="StyleUnderline"/>
          <w:highlight w:val="cyan"/>
        </w:rPr>
        <w:t xml:space="preserve">to </w:t>
      </w:r>
      <w:r w:rsidRPr="00050F7D">
        <w:rPr>
          <w:rStyle w:val="Emphasis"/>
          <w:highlight w:val="cyan"/>
        </w:rPr>
        <w:t>pensions</w:t>
      </w:r>
      <w:r w:rsidRPr="00050F7D">
        <w:rPr>
          <w:rStyle w:val="StyleUnderline"/>
          <w:highlight w:val="cyan"/>
        </w:rPr>
        <w:t>,</w:t>
      </w:r>
      <w:r w:rsidRPr="00935834">
        <w:rPr>
          <w:rStyle w:val="StyleUnderline"/>
        </w:rPr>
        <w:t xml:space="preserve"> another</w:t>
      </w:r>
      <w:r w:rsidRPr="00D67C9B">
        <w:rPr>
          <w:sz w:val="16"/>
        </w:rPr>
        <w:t xml:space="preserve"> right related </w:t>
      </w:r>
      <w:r w:rsidRPr="00050F7D">
        <w:rPr>
          <w:rStyle w:val="StyleUnderline"/>
        </w:rPr>
        <w:t xml:space="preserve">to </w:t>
      </w:r>
      <w:r w:rsidRPr="00050F7D">
        <w:rPr>
          <w:rStyle w:val="Emphasis"/>
          <w:highlight w:val="cyan"/>
        </w:rPr>
        <w:t>wages</w:t>
      </w:r>
      <w:r w:rsidRPr="00050F7D">
        <w:rPr>
          <w:rStyle w:val="StyleUnderline"/>
          <w:highlight w:val="cyan"/>
        </w:rPr>
        <w:t>,</w:t>
      </w:r>
      <w:r w:rsidRPr="00935834">
        <w:rPr>
          <w:rStyle w:val="StyleUnderline"/>
        </w:rPr>
        <w:t xml:space="preserve"> another</w:t>
      </w:r>
      <w:r w:rsidRPr="00D67C9B">
        <w:rPr>
          <w:sz w:val="16"/>
        </w:rPr>
        <w:t xml:space="preserve"> right related </w:t>
      </w:r>
      <w:r w:rsidRPr="00935834">
        <w:rPr>
          <w:rStyle w:val="StyleUnderline"/>
        </w:rPr>
        <w:t xml:space="preserve">to </w:t>
      </w:r>
      <w:r w:rsidRPr="00050F7D">
        <w:rPr>
          <w:rStyle w:val="Emphasis"/>
          <w:highlight w:val="cyan"/>
        </w:rPr>
        <w:t>hours</w:t>
      </w:r>
      <w:r w:rsidRPr="00050F7D">
        <w:rPr>
          <w:rStyle w:val="StyleUnderline"/>
          <w:highlight w:val="cyan"/>
        </w:rPr>
        <w:t xml:space="preserve">, and </w:t>
      </w:r>
      <w:r w:rsidRPr="00050F7D">
        <w:rPr>
          <w:rStyle w:val="Emphasis"/>
          <w:highlight w:val="cyan"/>
        </w:rPr>
        <w:t>so on</w:t>
      </w:r>
      <w:r w:rsidRPr="00050F7D">
        <w:rPr>
          <w:rStyle w:val="StyleUnderline"/>
        </w:rPr>
        <w:t>. That reading</w:t>
      </w:r>
      <w:r w:rsidRPr="00935834">
        <w:rPr>
          <w:rStyle w:val="StyleUnderline"/>
        </w:rPr>
        <w:t xml:space="preserve"> </w:t>
      </w:r>
      <w:r w:rsidRPr="00D67C9B">
        <w:rPr>
          <w:rStyle w:val="Emphasis"/>
        </w:rPr>
        <w:t>does not appear</w:t>
      </w:r>
      <w:r w:rsidRPr="00D67C9B">
        <w:rPr>
          <w:sz w:val="16"/>
        </w:rPr>
        <w:t xml:space="preserve"> to be what Congress </w:t>
      </w:r>
      <w:r w:rsidRPr="00D67C9B">
        <w:rPr>
          <w:rStyle w:val="Emphasis"/>
        </w:rPr>
        <w:t>intended</w:t>
      </w:r>
      <w:r w:rsidRPr="00935834">
        <w:rPr>
          <w:rStyle w:val="StyleUnderline"/>
        </w:rPr>
        <w:t>.</w:t>
      </w:r>
    </w:p>
    <w:p w14:paraId="5A70D627" w14:textId="77777777" w:rsidR="00BA38B2" w:rsidRPr="00050F7D" w:rsidRDefault="00BA38B2" w:rsidP="00BA38B2">
      <w:pPr>
        <w:rPr>
          <w:sz w:val="16"/>
          <w:szCs w:val="16"/>
        </w:rPr>
      </w:pPr>
      <w:r w:rsidRPr="00050F7D">
        <w:rPr>
          <w:sz w:val="16"/>
          <w:szCs w:val="16"/>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35D47E2B" w14:textId="77777777" w:rsidR="00BA38B2" w:rsidRPr="00D67C9B" w:rsidRDefault="00BA38B2" w:rsidP="00BA38B2">
      <w:pPr>
        <w:rPr>
          <w:sz w:val="16"/>
        </w:rPr>
      </w:pPr>
      <w:r w:rsidRPr="00D67C9B">
        <w:rPr>
          <w:sz w:val="16"/>
        </w:rPr>
        <w:t xml:space="preserve">The </w:t>
      </w:r>
      <w:r w:rsidRPr="00935834">
        <w:rPr>
          <w:rStyle w:val="StyleUnderline"/>
        </w:rPr>
        <w:t>ATU's interpretation</w:t>
      </w:r>
      <w:r w:rsidRPr="00D67C9B">
        <w:rPr>
          <w:sz w:val="16"/>
        </w:rPr>
        <w:t xml:space="preserve"> suffers from a second basic flaw. </w:t>
      </w:r>
      <w:r w:rsidRPr="000D4B26">
        <w:rPr>
          <w:rStyle w:val="StyleUnderline"/>
          <w:highlight w:val="cyan"/>
        </w:rPr>
        <w:t xml:space="preserve">Under </w:t>
      </w:r>
      <w:r w:rsidRPr="000D4B26">
        <w:rPr>
          <w:rStyle w:val="Emphasis"/>
          <w:highlight w:val="cyan"/>
        </w:rPr>
        <w:t>its interp</w:t>
      </w:r>
      <w:r w:rsidRPr="000D4B26">
        <w:rPr>
          <w:rStyle w:val="StyleUnderline"/>
        </w:rPr>
        <w:t>retation</w:t>
      </w:r>
      <w:r w:rsidRPr="00935834">
        <w:rPr>
          <w:rStyle w:val="StyleUnderline"/>
        </w:rPr>
        <w:t xml:space="preserve">, </w:t>
      </w:r>
      <w:r w:rsidRPr="000D4B26">
        <w:rPr>
          <w:rStyle w:val="Emphasis"/>
          <w:highlight w:val="cyan"/>
        </w:rPr>
        <w:t>"rights"</w:t>
      </w:r>
      <w:r w:rsidRPr="000D4B26">
        <w:rPr>
          <w:rStyle w:val="StyleUnderline"/>
          <w:highlight w:val="cyan"/>
        </w:rPr>
        <w:t xml:space="preserve"> can be</w:t>
      </w:r>
      <w:r w:rsidRPr="000D4B26">
        <w:rPr>
          <w:rStyle w:val="StyleUnderline"/>
        </w:rPr>
        <w:t xml:space="preserve"> defined</w:t>
      </w:r>
      <w:r w:rsidRPr="00935834">
        <w:rPr>
          <w:rStyle w:val="StyleUnderline"/>
        </w:rPr>
        <w:t xml:space="preserve"> with </w:t>
      </w:r>
      <w:r w:rsidRPr="000D4B26">
        <w:rPr>
          <w:rStyle w:val="Emphasis"/>
        </w:rPr>
        <w:t>arbitrary</w:t>
      </w:r>
      <w:r w:rsidRPr="00935834">
        <w:rPr>
          <w:rStyle w:val="Emphasis"/>
        </w:rPr>
        <w:t xml:space="preserve"> granularity</w:t>
      </w:r>
      <w:r w:rsidRPr="00935834">
        <w:rPr>
          <w:rStyle w:val="StyleUnderline"/>
        </w:rPr>
        <w:t xml:space="preserve">. It could encompass </w:t>
      </w:r>
      <w:r w:rsidRPr="000D4B26">
        <w:rPr>
          <w:rStyle w:val="Emphasis"/>
          <w:highlight w:val="cyan"/>
        </w:rPr>
        <w:t>any part</w:t>
      </w:r>
      <w:r w:rsidRPr="000D4B26">
        <w:rPr>
          <w:rStyle w:val="StyleUnderline"/>
          <w:highlight w:val="cyan"/>
        </w:rPr>
        <w:t xml:space="preserve"> of</w:t>
      </w:r>
      <w:r w:rsidRPr="00935834">
        <w:rPr>
          <w:rStyle w:val="StyleUnderline"/>
        </w:rPr>
        <w:t xml:space="preserve"> the </w:t>
      </w:r>
      <w:r w:rsidRPr="000D4B26">
        <w:rPr>
          <w:rStyle w:val="Emphasis"/>
          <w:highlight w:val="cyan"/>
        </w:rPr>
        <w:t>relationship</w:t>
      </w:r>
      <w:r w:rsidRPr="000D4B26">
        <w:rPr>
          <w:rStyle w:val="StyleUnderline"/>
          <w:highlight w:val="cyan"/>
        </w:rPr>
        <w:t xml:space="preserve"> between</w:t>
      </w:r>
      <w:r w:rsidRPr="00935834">
        <w:rPr>
          <w:rStyle w:val="StyleUnderline"/>
        </w:rPr>
        <w:t xml:space="preserve"> an </w:t>
      </w:r>
      <w:r w:rsidRPr="000D4B26">
        <w:rPr>
          <w:rStyle w:val="Emphasis"/>
          <w:highlight w:val="cyan"/>
        </w:rPr>
        <w:t>employer</w:t>
      </w:r>
      <w:r w:rsidRPr="000D4B26">
        <w:rPr>
          <w:rStyle w:val="StyleUnderline"/>
          <w:highlight w:val="cyan"/>
        </w:rPr>
        <w:t xml:space="preserve"> and employee</w:t>
      </w:r>
      <w:r w:rsidRPr="00D67C9B">
        <w:rPr>
          <w:sz w:val="16"/>
        </w:rPr>
        <w:t xml:space="preserve">. Under the ATU's interpretation of the word "rights," section 13(c)(2) would permit the Secretary of Labor to indefinitely freeze </w:t>
      </w:r>
      <w:r w:rsidRPr="000D4B26">
        <w:rPr>
          <w:rStyle w:val="Emphasis"/>
          <w:highlight w:val="cyan"/>
        </w:rPr>
        <w:t>any condition</w:t>
      </w:r>
      <w:r w:rsidRPr="00D67C9B">
        <w:rPr>
          <w:sz w:val="16"/>
        </w:rPr>
        <w:t xml:space="preserve"> at will. Consider, </w:t>
      </w:r>
      <w:r w:rsidRPr="000D4B26">
        <w:rPr>
          <w:rStyle w:val="StyleUnderline"/>
          <w:highlight w:val="cyan"/>
        </w:rPr>
        <w:t>for example,</w:t>
      </w:r>
      <w:r w:rsidRPr="00935834">
        <w:rPr>
          <w:rStyle w:val="StyleUnderline"/>
        </w:rPr>
        <w:t xml:space="preserve"> a</w:t>
      </w:r>
      <w:r w:rsidRPr="00D67C9B">
        <w:rPr>
          <w:sz w:val="16"/>
        </w:rPr>
        <w:t xml:space="preserve"> defined benefit </w:t>
      </w:r>
      <w:r w:rsidRPr="000D4B26">
        <w:rPr>
          <w:rStyle w:val="Emphasis"/>
          <w:highlight w:val="cyan"/>
        </w:rPr>
        <w:t>pension plan</w:t>
      </w:r>
      <w:r w:rsidRPr="00D67C9B">
        <w:rPr>
          <w:sz w:val="16"/>
        </w:rPr>
        <w:t xml:space="preserve"> like the plans previously offered by many public employers in California. Under these plans, </w:t>
      </w:r>
      <w:r w:rsidRPr="000D4B26">
        <w:rPr>
          <w:rStyle w:val="Emphasis"/>
          <w:highlight w:val="cyan"/>
        </w:rPr>
        <w:t>retirement</w:t>
      </w:r>
      <w:r w:rsidRPr="00D67C9B">
        <w:rPr>
          <w:sz w:val="16"/>
        </w:rPr>
        <w:t xml:space="preserve"> [**84] </w:t>
      </w:r>
      <w:r w:rsidRPr="000D4B26">
        <w:rPr>
          <w:rStyle w:val="Emphasis"/>
          <w:highlight w:val="cyan"/>
        </w:rPr>
        <w:t>benefits</w:t>
      </w:r>
      <w:r w:rsidRPr="00D67C9B">
        <w:rPr>
          <w:sz w:val="16"/>
        </w:rPr>
        <w:t xml:space="preserve"> were determined by the </w:t>
      </w:r>
      <w:r w:rsidRPr="00935834">
        <w:rPr>
          <w:rStyle w:val="StyleUnderline"/>
        </w:rPr>
        <w:t xml:space="preserve">number of </w:t>
      </w:r>
      <w:r w:rsidRPr="000D4B26">
        <w:rPr>
          <w:rStyle w:val="Emphasis"/>
          <w:highlight w:val="cyan"/>
        </w:rPr>
        <w:t>years</w:t>
      </w:r>
      <w:r w:rsidRPr="00D67C9B">
        <w:rPr>
          <w:sz w:val="16"/>
        </w:rPr>
        <w:t xml:space="preserve"> an employee was </w:t>
      </w:r>
      <w:r w:rsidRPr="000D4B26">
        <w:rPr>
          <w:rStyle w:val="Emphasis"/>
          <w:highlight w:val="cyan"/>
        </w:rPr>
        <w:t>in service</w:t>
      </w:r>
      <w:r w:rsidRPr="000D4B26">
        <w:rPr>
          <w:rStyle w:val="StyleUnderline"/>
          <w:highlight w:val="cyan"/>
        </w:rPr>
        <w:t>,</w:t>
      </w:r>
      <w:r w:rsidRPr="00935834">
        <w:rPr>
          <w:rStyle w:val="StyleUnderline"/>
        </w:rPr>
        <w:t xml:space="preserve"> the </w:t>
      </w:r>
      <w:r w:rsidRPr="000D4B26">
        <w:rPr>
          <w:rStyle w:val="Emphasis"/>
          <w:highlight w:val="cyan"/>
        </w:rPr>
        <w:t>salary</w:t>
      </w:r>
      <w:r w:rsidRPr="00D67C9B">
        <w:rPr>
          <w:sz w:val="16"/>
        </w:rPr>
        <w:t xml:space="preserve"> at retirement and a multiplier. An employee [*913] could increase the defined benefit by artificially increasing either their years in service or their salary at retirement. </w:t>
      </w:r>
      <w:r w:rsidRPr="000D4B26">
        <w:rPr>
          <w:rStyle w:val="Emphasis"/>
          <w:highlight w:val="cyan"/>
        </w:rPr>
        <w:t>If</w:t>
      </w:r>
      <w:r w:rsidRPr="000D4B26">
        <w:rPr>
          <w:rStyle w:val="Emphasis"/>
        </w:rPr>
        <w:t xml:space="preserve"> "rights"</w:t>
      </w:r>
      <w:r w:rsidRPr="00935834">
        <w:rPr>
          <w:rStyle w:val="StyleUnderline"/>
        </w:rPr>
        <w:t xml:space="preserve"> corresponded to </w:t>
      </w:r>
      <w:r w:rsidRPr="000D4B26">
        <w:rPr>
          <w:rStyle w:val="Emphasis"/>
          <w:highlight w:val="cyan"/>
        </w:rPr>
        <w:t>any term</w:t>
      </w:r>
      <w:r w:rsidRPr="00935834">
        <w:rPr>
          <w:rStyle w:val="Emphasis"/>
        </w:rPr>
        <w:t xml:space="preserve"> or condition</w:t>
      </w:r>
      <w:r w:rsidRPr="00935834">
        <w:rPr>
          <w:rStyle w:val="StyleUnderline"/>
        </w:rPr>
        <w:t xml:space="preserve"> of employment,</w:t>
      </w:r>
      <w:r w:rsidRPr="00D67C9B">
        <w:rPr>
          <w:sz w:val="16"/>
        </w:rPr>
        <w:t xml:space="preserve"> the Secretary of Labor could freeze </w:t>
      </w:r>
      <w:r w:rsidRPr="000D4B26">
        <w:rPr>
          <w:rStyle w:val="Emphasis"/>
          <w:highlight w:val="cyan"/>
        </w:rPr>
        <w:t>every aspect</w:t>
      </w:r>
      <w:r w:rsidRPr="00935834">
        <w:rPr>
          <w:rStyle w:val="StyleUnderline"/>
        </w:rPr>
        <w:t xml:space="preserve"> of the</w:t>
      </w:r>
      <w:r w:rsidRPr="00D67C9B">
        <w:rPr>
          <w:sz w:val="16"/>
        </w:rPr>
        <w:t xml:space="preserve"> former </w:t>
      </w:r>
      <w:r w:rsidRPr="00935834">
        <w:rPr>
          <w:rStyle w:val="StyleUnderline"/>
        </w:rPr>
        <w:t xml:space="preserve">retirement plan by </w:t>
      </w:r>
      <w:r w:rsidRPr="00935834">
        <w:rPr>
          <w:rStyle w:val="Emphasis"/>
        </w:rPr>
        <w:t>defining the "right"</w:t>
      </w:r>
      <w:r w:rsidRPr="00935834">
        <w:rPr>
          <w:rStyle w:val="StyleUnderline"/>
        </w:rPr>
        <w:t xml:space="preserve"> to bargain </w:t>
      </w:r>
      <w:r w:rsidRPr="00935834">
        <w:rPr>
          <w:rStyle w:val="Emphasis"/>
        </w:rPr>
        <w:t>very specifically</w:t>
      </w:r>
      <w:r w:rsidRPr="00935834">
        <w:rPr>
          <w:rStyle w:val="StyleUnderline"/>
        </w:rPr>
        <w:t xml:space="preserve">—beyond </w:t>
      </w:r>
      <w:r w:rsidRPr="00935834">
        <w:rPr>
          <w:rStyle w:val="Emphasis"/>
        </w:rPr>
        <w:t>retirement</w:t>
      </w:r>
      <w:r w:rsidRPr="00935834">
        <w:rPr>
          <w:rStyle w:val="StyleUnderline"/>
        </w:rPr>
        <w:t xml:space="preserve">, beyond </w:t>
      </w:r>
      <w:r w:rsidRPr="00935834">
        <w:rPr>
          <w:rStyle w:val="Emphasis"/>
        </w:rPr>
        <w:t>pensions</w:t>
      </w:r>
      <w:r w:rsidRPr="00935834">
        <w:rPr>
          <w:rStyle w:val="StyleUnderline"/>
        </w:rPr>
        <w:t xml:space="preserve">, </w:t>
      </w:r>
      <w:r w:rsidRPr="000D4B26">
        <w:rPr>
          <w:rStyle w:val="StyleUnderline"/>
          <w:highlight w:val="cyan"/>
        </w:rPr>
        <w:t>beyond</w:t>
      </w:r>
      <w:r w:rsidRPr="00935834">
        <w:rPr>
          <w:rStyle w:val="StyleUnderline"/>
        </w:rPr>
        <w:t xml:space="preserve"> defined </w:t>
      </w:r>
      <w:r w:rsidRPr="000D4B26">
        <w:rPr>
          <w:rStyle w:val="Emphasis"/>
          <w:highlight w:val="cyan"/>
        </w:rPr>
        <w:t>benefit</w:t>
      </w:r>
      <w:r w:rsidRPr="00935834">
        <w:rPr>
          <w:rStyle w:val="StyleUnderline"/>
        </w:rPr>
        <w:t xml:space="preserve"> pension </w:t>
      </w:r>
      <w:r w:rsidRPr="000D4B26">
        <w:rPr>
          <w:rStyle w:val="Emphasis"/>
          <w:highlight w:val="cyan"/>
        </w:rPr>
        <w:t>plans</w:t>
      </w:r>
      <w:r w:rsidRPr="000D4B26">
        <w:rPr>
          <w:rStyle w:val="StyleUnderline"/>
          <w:highlight w:val="cyan"/>
        </w:rPr>
        <w:t xml:space="preserve"> and how those</w:t>
      </w:r>
      <w:r w:rsidRPr="00935834">
        <w:rPr>
          <w:rStyle w:val="StyleUnderline"/>
        </w:rPr>
        <w:t xml:space="preserve"> benefits </w:t>
      </w:r>
      <w:r w:rsidRPr="000D4B26">
        <w:rPr>
          <w:rStyle w:val="Emphasis"/>
          <w:highlight w:val="cyan"/>
        </w:rPr>
        <w:t>accrue</w:t>
      </w:r>
      <w:r w:rsidRPr="000D4B26">
        <w:rPr>
          <w:rStyle w:val="StyleUnderline"/>
          <w:highlight w:val="cyan"/>
        </w:rPr>
        <w:t>, beyond even</w:t>
      </w:r>
      <w:r w:rsidRPr="00935834">
        <w:rPr>
          <w:rStyle w:val="StyleUnderline"/>
        </w:rPr>
        <w:t xml:space="preserve"> the </w:t>
      </w:r>
      <w:r w:rsidRPr="000D4B26">
        <w:rPr>
          <w:rStyle w:val="Emphasis"/>
          <w:highlight w:val="cyan"/>
        </w:rPr>
        <w:t>calculation</w:t>
      </w:r>
      <w:r w:rsidRPr="000D4B26">
        <w:rPr>
          <w:rStyle w:val="StyleUnderline"/>
          <w:highlight w:val="cyan"/>
        </w:rPr>
        <w:t xml:space="preserve"> of service </w:t>
      </w:r>
      <w:r w:rsidRPr="000D4B26">
        <w:rPr>
          <w:rStyle w:val="Emphasis"/>
          <w:highlight w:val="cyan"/>
        </w:rPr>
        <w:t>credits</w:t>
      </w:r>
      <w:r w:rsidRPr="00935834">
        <w:rPr>
          <w:rStyle w:val="StyleUnderline"/>
        </w:rPr>
        <w:t xml:space="preserve"> all the way </w:t>
      </w:r>
      <w:r w:rsidRPr="000D4B26">
        <w:rPr>
          <w:rStyle w:val="StyleUnderline"/>
          <w:highlight w:val="cyan"/>
        </w:rPr>
        <w:t>down to</w:t>
      </w:r>
      <w:r w:rsidRPr="00935834">
        <w:rPr>
          <w:rStyle w:val="StyleUnderline"/>
        </w:rPr>
        <w:t xml:space="preserve"> an employee's </w:t>
      </w:r>
      <w:r w:rsidRPr="000D4B26">
        <w:rPr>
          <w:rStyle w:val="StyleUnderline"/>
          <w:highlight w:val="cyan"/>
        </w:rPr>
        <w:t xml:space="preserve">ability </w:t>
      </w:r>
      <w:r w:rsidRPr="000D4B26">
        <w:rPr>
          <w:rStyle w:val="Emphasis"/>
          <w:highlight w:val="cyan"/>
        </w:rPr>
        <w:t>to purchase</w:t>
      </w:r>
      <w:r w:rsidRPr="00935834">
        <w:rPr>
          <w:rStyle w:val="StyleUnderline"/>
        </w:rPr>
        <w:t xml:space="preserve"> additional </w:t>
      </w:r>
      <w:r w:rsidRPr="000D4B26">
        <w:rPr>
          <w:rStyle w:val="Emphasis"/>
          <w:highlight w:val="cyan"/>
        </w:rPr>
        <w:t>service credits</w:t>
      </w:r>
      <w:r w:rsidRPr="00935834">
        <w:rPr>
          <w:rStyle w:val="StyleUnderline"/>
        </w:rPr>
        <w:t xml:space="preserve"> and the </w:t>
      </w:r>
      <w:r w:rsidRPr="00935834">
        <w:rPr>
          <w:rStyle w:val="Emphasis"/>
        </w:rPr>
        <w:t>terms of that purchase</w:t>
      </w:r>
      <w:r w:rsidRPr="00D67C9B">
        <w:rPr>
          <w:sz w:val="16"/>
        </w:rPr>
        <w:t>. If the "bargaining right" associated with any isolated "term" of employment did not "continue," then the Secretary could deny certification.</w:t>
      </w:r>
    </w:p>
    <w:p w14:paraId="33F915F5" w14:textId="77777777" w:rsidR="00BA38B2" w:rsidRPr="000D4B26" w:rsidRDefault="00BA38B2" w:rsidP="00BA38B2">
      <w:pPr>
        <w:rPr>
          <w:sz w:val="16"/>
          <w:szCs w:val="16"/>
        </w:rPr>
      </w:pPr>
      <w:r w:rsidRPr="000D4B26">
        <w:rPr>
          <w:rStyle w:val="StyleUnderline"/>
          <w:highlight w:val="cyan"/>
        </w:rPr>
        <w:t>Nothing</w:t>
      </w:r>
      <w:r w:rsidRPr="00D67C9B">
        <w:rPr>
          <w:sz w:val="16"/>
        </w:rPr>
        <w:t xml:space="preserve"> in section 13(c)(2) </w:t>
      </w:r>
      <w:r w:rsidRPr="000D4B26">
        <w:rPr>
          <w:rStyle w:val="StyleUnderline"/>
          <w:highlight w:val="cyan"/>
        </w:rPr>
        <w:t xml:space="preserve">suggests Congress </w:t>
      </w:r>
      <w:r w:rsidRPr="000D4B26">
        <w:rPr>
          <w:rStyle w:val="Emphasis"/>
          <w:highlight w:val="cyan"/>
        </w:rPr>
        <w:t>intended</w:t>
      </w:r>
      <w:r w:rsidRPr="00D67C9B">
        <w:rPr>
          <w:sz w:val="16"/>
        </w:rPr>
        <w:t xml:space="preserve"> to give the Secretary </w:t>
      </w:r>
      <w:r w:rsidRPr="000D4B26">
        <w:rPr>
          <w:rStyle w:val="Emphasis"/>
          <w:highlight w:val="cyan"/>
        </w:rPr>
        <w:t>this</w:t>
      </w:r>
      <w:r w:rsidRPr="00D67C9B">
        <w:rPr>
          <w:sz w:val="16"/>
        </w:rPr>
        <w:t xml:space="preserve"> power. </w:t>
      </w:r>
      <w:r w:rsidRPr="00935834">
        <w:rPr>
          <w:rStyle w:val="StyleUnderline"/>
        </w:rPr>
        <w:t xml:space="preserve">If anything, the </w:t>
      </w:r>
      <w:r w:rsidRPr="000D4B26">
        <w:rPr>
          <w:rStyle w:val="StyleUnderline"/>
        </w:rPr>
        <w:t>language of section 13(c) suggests</w:t>
      </w:r>
      <w:r w:rsidRPr="00935834">
        <w:rPr>
          <w:rStyle w:val="StyleUnderline"/>
        </w:rPr>
        <w:t xml:space="preserve"> </w:t>
      </w:r>
      <w:r w:rsidRPr="00D67C9B">
        <w:rPr>
          <w:rStyle w:val="Emphasis"/>
        </w:rPr>
        <w:t>it did not</w:t>
      </w:r>
      <w:r w:rsidRPr="00935834">
        <w:rPr>
          <w:rStyle w:val="StyleUnderline"/>
        </w:rPr>
        <w:t xml:space="preserve">. Rather, Congress used </w:t>
      </w:r>
      <w:r w:rsidRPr="00D67C9B">
        <w:rPr>
          <w:rStyle w:val="Emphasis"/>
        </w:rPr>
        <w:t>different parts</w:t>
      </w:r>
      <w:r w:rsidRPr="00935834">
        <w:rPr>
          <w:rStyle w:val="StyleUnderline"/>
        </w:rPr>
        <w:t xml:space="preserve"> of that section</w:t>
      </w:r>
      <w:r w:rsidRPr="00D67C9B">
        <w:rPr>
          <w:sz w:val="16"/>
        </w:rPr>
        <w:t xml:space="preserve"> and different language </w:t>
      </w:r>
      <w:r w:rsidRPr="00D67C9B">
        <w:rPr>
          <w:rStyle w:val="Emphasis"/>
        </w:rPr>
        <w:t>to protect</w:t>
      </w:r>
      <w:r w:rsidRPr="00935834">
        <w:rPr>
          <w:rStyle w:val="StyleUnderline"/>
        </w:rPr>
        <w:t xml:space="preserve"> the "rights, privileges, and benefits . . . under </w:t>
      </w:r>
      <w:r w:rsidRPr="00D67C9B">
        <w:rPr>
          <w:rStyle w:val="Emphasis"/>
        </w:rPr>
        <w:t>existing</w:t>
      </w:r>
      <w:r w:rsidRPr="00935834">
        <w:rPr>
          <w:rStyle w:val="StyleUnderline"/>
        </w:rPr>
        <w:t xml:space="preserve"> collective </w:t>
      </w:r>
      <w:r w:rsidRPr="00D67C9B">
        <w:rPr>
          <w:rStyle w:val="Emphasis"/>
        </w:rPr>
        <w:t>bargaining agreements</w:t>
      </w:r>
      <w:r w:rsidRPr="00935834">
        <w:rPr>
          <w:rStyle w:val="StyleUnderline"/>
        </w:rPr>
        <w:t>" and to protect "</w:t>
      </w:r>
      <w:r w:rsidRPr="00D67C9B">
        <w:rPr>
          <w:rStyle w:val="Emphasis"/>
        </w:rPr>
        <w:t>individual employees</w:t>
      </w:r>
      <w:r w:rsidRPr="00935834">
        <w:rPr>
          <w:rStyle w:val="StyleUnderline"/>
        </w:rPr>
        <w:t xml:space="preserve"> against</w:t>
      </w:r>
      <w:r w:rsidRPr="00D67C9B">
        <w:rPr>
          <w:sz w:val="16"/>
        </w:rPr>
        <w:t xml:space="preserve"> [**85] </w:t>
      </w:r>
      <w:r w:rsidRPr="00935834">
        <w:rPr>
          <w:rStyle w:val="StyleUnderline"/>
        </w:rPr>
        <w:t xml:space="preserve">a worsening of </w:t>
      </w:r>
      <w:r w:rsidRPr="00D67C9B">
        <w:rPr>
          <w:rStyle w:val="Emphasis"/>
        </w:rPr>
        <w:t>their positions</w:t>
      </w:r>
      <w:r w:rsidRPr="00935834">
        <w:rPr>
          <w:rStyle w:val="StyleUnderline"/>
        </w:rPr>
        <w:t xml:space="preserve"> related to </w:t>
      </w:r>
      <w:r w:rsidRPr="00D67C9B">
        <w:rPr>
          <w:rStyle w:val="Emphasis"/>
        </w:rPr>
        <w:t>employment</w:t>
      </w:r>
      <w:r w:rsidRPr="00935834">
        <w:rPr>
          <w:rStyle w:val="StyleUnderline"/>
        </w:rPr>
        <w:t>."</w:t>
      </w:r>
      <w:r w:rsidRPr="00D67C9B">
        <w:rPr>
          <w:sz w:val="16"/>
        </w:rPr>
        <w:t xml:space="preserve"> 49 </w:t>
      </w:r>
      <w:r w:rsidRPr="000D4B26">
        <w:rPr>
          <w:sz w:val="16"/>
          <w:szCs w:val="16"/>
        </w:rPr>
        <w:t>U.S.C. § 5333(b)(2)(A), (C). Reading "bargaining rights" as the ATU proposes would therefore expand "collective bargaining rights" to conflict with the rest of section 13(c)(2).</w:t>
      </w:r>
    </w:p>
    <w:p w14:paraId="75CC25C7" w14:textId="77777777" w:rsidR="00BA38B2" w:rsidRDefault="00BA38B2" w:rsidP="00BA38B2">
      <w:pPr>
        <w:pStyle w:val="Heading4"/>
      </w:pPr>
      <w:r>
        <w:t xml:space="preserve">It opens up a </w:t>
      </w:r>
      <w:r w:rsidRPr="00AE17B5">
        <w:rPr>
          <w:u w:val="single"/>
        </w:rPr>
        <w:t>laundry list</w:t>
      </w:r>
      <w:r>
        <w:t xml:space="preserve"> of “</w:t>
      </w:r>
      <w:r w:rsidRPr="00AE17B5">
        <w:rPr>
          <w:u w:val="single"/>
        </w:rPr>
        <w:t>subject</w:t>
      </w:r>
      <w:r>
        <w:t xml:space="preserve"> of the week” AFFs in </w:t>
      </w:r>
      <w:r w:rsidRPr="00AE17B5">
        <w:rPr>
          <w:u w:val="single"/>
        </w:rPr>
        <w:t>any sector</w:t>
      </w:r>
      <w:r>
        <w:t xml:space="preserve">. </w:t>
      </w:r>
    </w:p>
    <w:p w14:paraId="33D231F7" w14:textId="77777777" w:rsidR="00BA38B2" w:rsidRDefault="00BA38B2" w:rsidP="00BA38B2">
      <w:r w:rsidRPr="007E4EA9">
        <w:rPr>
          <w:rStyle w:val="Style13ptBold"/>
        </w:rPr>
        <w:t>Garden 20</w:t>
      </w:r>
      <w:r>
        <w:t>,</w:t>
      </w:r>
      <w:r w:rsidRPr="007E4EA9">
        <w:t xml:space="preserve"> Professor of Law at Seattle University School of Law</w:t>
      </w:r>
      <w:r>
        <w:t xml:space="preserve"> (Charolette Garden, October 26, 2020, “Brief of Amici Curiae Labor Law and Sociology Professors in Support of Respondents,” Missouri Nat’l Educ. Ass’n v. Missouri Dep’t of Labor &amp; Indus. Rels., No. SC98412, Supreme Court of Missouri, University of Kansas Libraries, Lexis)</w:t>
      </w:r>
    </w:p>
    <w:p w14:paraId="21D38F26" w14:textId="77777777" w:rsidR="00BA38B2" w:rsidRPr="00AE17B5" w:rsidRDefault="00BA38B2" w:rsidP="00BA38B2">
      <w:pPr>
        <w:rPr>
          <w:sz w:val="16"/>
        </w:rPr>
      </w:pPr>
      <w:r w:rsidRPr="00AE17B5">
        <w:rPr>
          <w:sz w:val="16"/>
        </w:rPr>
        <w:t xml:space="preserve">Notably, not long after Article 1, Section 29 was adopted, in the discussions that led [*14] to the Taft-Hartley Act of 1947 (Pub. L. 80-101) (amending the original Wagner Act), Congress rejected a proposal in the House version of the Taft-Hartley bill to limit </w:t>
      </w:r>
      <w:r w:rsidRPr="00AE17B5">
        <w:rPr>
          <w:rStyle w:val="StyleUnderline"/>
          <w:highlight w:val="cyan"/>
        </w:rPr>
        <w:t>the subjects</w:t>
      </w:r>
      <w:r w:rsidRPr="00AE17B5">
        <w:rPr>
          <w:rStyle w:val="StyleUnderline"/>
        </w:rPr>
        <w:t xml:space="preserve"> of bargaining</w:t>
      </w:r>
      <w:r w:rsidRPr="00AE17B5">
        <w:rPr>
          <w:sz w:val="16"/>
        </w:rPr>
        <w:t xml:space="preserve"> to "(i) [w]age </w:t>
      </w:r>
      <w:r w:rsidRPr="00AE17B5">
        <w:rPr>
          <w:rStyle w:val="StyleUnderline"/>
          <w:highlight w:val="cyan"/>
        </w:rPr>
        <w:t xml:space="preserve">rates, </w:t>
      </w:r>
      <w:r w:rsidRPr="00AE17B5">
        <w:rPr>
          <w:rStyle w:val="Emphasis"/>
          <w:highlight w:val="cyan"/>
        </w:rPr>
        <w:t>hours</w:t>
      </w:r>
      <w:r w:rsidRPr="00AE17B5">
        <w:rPr>
          <w:sz w:val="16"/>
        </w:rPr>
        <w:t xml:space="preserve"> of employment, </w:t>
      </w:r>
      <w:r w:rsidRPr="002725E1">
        <w:rPr>
          <w:rStyle w:val="StyleUnderline"/>
        </w:rPr>
        <w:t xml:space="preserve">and </w:t>
      </w:r>
      <w:r w:rsidRPr="00AE17B5">
        <w:rPr>
          <w:rStyle w:val="Emphasis"/>
          <w:highlight w:val="cyan"/>
        </w:rPr>
        <w:t>work req</w:t>
      </w:r>
      <w:r w:rsidRPr="00AE17B5">
        <w:rPr>
          <w:sz w:val="16"/>
        </w:rPr>
        <w:t>uirement</w:t>
      </w:r>
      <w:r w:rsidRPr="00AE17B5">
        <w:rPr>
          <w:rStyle w:val="Emphasis"/>
          <w:highlight w:val="cyan"/>
        </w:rPr>
        <w:t>s</w:t>
      </w:r>
      <w:r w:rsidRPr="00AE17B5">
        <w:rPr>
          <w:sz w:val="16"/>
        </w:rPr>
        <w:t xml:space="preserve">; (ii) procedures and practices relating to </w:t>
      </w:r>
      <w:r w:rsidRPr="00AE17B5">
        <w:rPr>
          <w:rStyle w:val="Emphasis"/>
          <w:highlight w:val="cyan"/>
        </w:rPr>
        <w:t>discharge</w:t>
      </w:r>
      <w:r w:rsidRPr="00AE17B5">
        <w:rPr>
          <w:rStyle w:val="StyleUnderline"/>
          <w:highlight w:val="cyan"/>
        </w:rPr>
        <w:t>, suspension</w:t>
      </w:r>
      <w:r w:rsidRPr="002725E1">
        <w:rPr>
          <w:rStyle w:val="StyleUnderline"/>
        </w:rPr>
        <w:t xml:space="preserve">, lay-off, </w:t>
      </w:r>
      <w:r w:rsidRPr="00AE17B5">
        <w:rPr>
          <w:rStyle w:val="Emphasis"/>
          <w:highlight w:val="cyan"/>
        </w:rPr>
        <w:t>recall</w:t>
      </w:r>
      <w:r w:rsidRPr="00AE17B5">
        <w:rPr>
          <w:rStyle w:val="StyleUnderline"/>
          <w:highlight w:val="cyan"/>
        </w:rPr>
        <w:t xml:space="preserve">, </w:t>
      </w:r>
      <w:r w:rsidRPr="00AE17B5">
        <w:rPr>
          <w:rStyle w:val="Emphasis"/>
          <w:highlight w:val="cyan"/>
        </w:rPr>
        <w:t>seniority</w:t>
      </w:r>
      <w:r w:rsidRPr="00AE17B5">
        <w:rPr>
          <w:rStyle w:val="StyleUnderline"/>
          <w:highlight w:val="cyan"/>
        </w:rPr>
        <w:t>,</w:t>
      </w:r>
      <w:r w:rsidRPr="002725E1">
        <w:rPr>
          <w:rStyle w:val="StyleUnderline"/>
        </w:rPr>
        <w:t xml:space="preserve"> and </w:t>
      </w:r>
      <w:r w:rsidRPr="00AE17B5">
        <w:rPr>
          <w:rStyle w:val="Emphasis"/>
          <w:highlight w:val="cyan"/>
        </w:rPr>
        <w:t>discipline</w:t>
      </w:r>
      <w:r w:rsidRPr="00AE17B5">
        <w:rPr>
          <w:rStyle w:val="StyleUnderline"/>
          <w:highlight w:val="cyan"/>
        </w:rPr>
        <w:t>,</w:t>
      </w:r>
      <w:r w:rsidRPr="00AE17B5">
        <w:rPr>
          <w:sz w:val="16"/>
        </w:rPr>
        <w:t xml:space="preserve"> or to </w:t>
      </w:r>
      <w:r w:rsidRPr="00AE17B5">
        <w:rPr>
          <w:rStyle w:val="StyleUnderline"/>
          <w:highlight w:val="cyan"/>
        </w:rPr>
        <w:t xml:space="preserve">promotion, demotion, </w:t>
      </w:r>
      <w:r w:rsidRPr="00AE17B5">
        <w:rPr>
          <w:rStyle w:val="Emphasis"/>
          <w:highlight w:val="cyan"/>
        </w:rPr>
        <w:t>transfer</w:t>
      </w:r>
      <w:r w:rsidRPr="00AE17B5">
        <w:rPr>
          <w:rStyle w:val="StyleUnderline"/>
          <w:highlight w:val="cyan"/>
        </w:rPr>
        <w:t xml:space="preserve"> and </w:t>
      </w:r>
      <w:r w:rsidRPr="00AE17B5">
        <w:rPr>
          <w:rStyle w:val="Emphasis"/>
          <w:highlight w:val="cyan"/>
        </w:rPr>
        <w:t>assignment</w:t>
      </w:r>
      <w:r w:rsidRPr="00AE17B5">
        <w:rPr>
          <w:sz w:val="16"/>
        </w:rPr>
        <w:t xml:space="preserve"> within the bargaining unit; (iii) conditions, </w:t>
      </w:r>
      <w:r w:rsidRPr="00AE17B5">
        <w:rPr>
          <w:rStyle w:val="StyleUnderline"/>
          <w:highlight w:val="cyan"/>
        </w:rPr>
        <w:t>procedures</w:t>
      </w:r>
      <w:r w:rsidRPr="00AE17B5">
        <w:rPr>
          <w:sz w:val="16"/>
        </w:rPr>
        <w:t xml:space="preserve">, and practices </w:t>
      </w:r>
      <w:r w:rsidRPr="00AE17B5">
        <w:rPr>
          <w:rStyle w:val="StyleUnderline"/>
          <w:highlight w:val="cyan"/>
        </w:rPr>
        <w:t xml:space="preserve">governing </w:t>
      </w:r>
      <w:r w:rsidRPr="00AE17B5">
        <w:rPr>
          <w:rStyle w:val="Emphasis"/>
          <w:highlight w:val="cyan"/>
        </w:rPr>
        <w:t>safety</w:t>
      </w:r>
      <w:r w:rsidRPr="00AE17B5">
        <w:rPr>
          <w:rStyle w:val="StyleUnderline"/>
          <w:highlight w:val="cyan"/>
        </w:rPr>
        <w:t>, sanitation</w:t>
      </w:r>
      <w:r w:rsidRPr="002725E1">
        <w:rPr>
          <w:rStyle w:val="StyleUnderline"/>
        </w:rPr>
        <w:t>, and</w:t>
      </w:r>
      <w:r w:rsidRPr="00AE17B5">
        <w:rPr>
          <w:sz w:val="16"/>
        </w:rPr>
        <w:t xml:space="preserve"> protection of </w:t>
      </w:r>
      <w:r w:rsidRPr="00AE17B5">
        <w:rPr>
          <w:rStyle w:val="Emphasis"/>
          <w:highlight w:val="cyan"/>
        </w:rPr>
        <w:t>health</w:t>
      </w:r>
      <w:r w:rsidRPr="00AE17B5">
        <w:rPr>
          <w:sz w:val="16"/>
        </w:rPr>
        <w:t xml:space="preserve"> at the place of employment; (iv) </w:t>
      </w:r>
      <w:r w:rsidRPr="00AE17B5">
        <w:rPr>
          <w:rStyle w:val="Emphasis"/>
          <w:highlight w:val="cyan"/>
        </w:rPr>
        <w:t>vacations</w:t>
      </w:r>
      <w:r w:rsidRPr="00AE17B5">
        <w:rPr>
          <w:rStyle w:val="StyleUnderline"/>
          <w:highlight w:val="cyan"/>
        </w:rPr>
        <w:t xml:space="preserve"> and</w:t>
      </w:r>
      <w:r w:rsidRPr="002725E1">
        <w:rPr>
          <w:rStyle w:val="StyleUnderline"/>
        </w:rPr>
        <w:t xml:space="preserve"> leaves of </w:t>
      </w:r>
      <w:r w:rsidRPr="00AE17B5">
        <w:rPr>
          <w:rStyle w:val="Emphasis"/>
          <w:highlight w:val="cyan"/>
        </w:rPr>
        <w:t>absence</w:t>
      </w:r>
      <w:r w:rsidRPr="00AE17B5">
        <w:rPr>
          <w:sz w:val="16"/>
        </w:rPr>
        <w:t xml:space="preserve">; and (v) </w:t>
      </w:r>
      <w:r w:rsidRPr="00AE17B5">
        <w:rPr>
          <w:rStyle w:val="Emphasis"/>
          <w:highlight w:val="cyan"/>
        </w:rPr>
        <w:t>admin</w:t>
      </w:r>
      <w:r w:rsidRPr="00AE17B5">
        <w:rPr>
          <w:sz w:val="16"/>
        </w:rPr>
        <w:t xml:space="preserve">istrative </w:t>
      </w:r>
      <w:r w:rsidRPr="002725E1">
        <w:rPr>
          <w:rStyle w:val="StyleUnderline"/>
        </w:rPr>
        <w:t xml:space="preserve">and procedural </w:t>
      </w:r>
      <w:r w:rsidRPr="00AE17B5">
        <w:rPr>
          <w:rStyle w:val="Emphasis"/>
          <w:highlight w:val="cyan"/>
        </w:rPr>
        <w:t>provisions</w:t>
      </w:r>
      <w:r w:rsidRPr="00AE17B5">
        <w:rPr>
          <w:sz w:val="16"/>
        </w:rPr>
        <w:t xml:space="preserve"> relating to the foregoing subjects." See First National Maintenance v. NLRB, 452 U.S. 666, 675 &amp; n. 14 (1981) ( citing H.R. 3020 § 2(11), 80th Cong., 1st Sess. (1947)). </w:t>
      </w:r>
      <w:r w:rsidRPr="00AE17B5">
        <w:rPr>
          <w:rStyle w:val="StyleUnderline"/>
          <w:highlight w:val="cyan"/>
        </w:rPr>
        <w:t>This</w:t>
      </w:r>
      <w:r w:rsidRPr="00AE17B5">
        <w:rPr>
          <w:sz w:val="16"/>
        </w:rPr>
        <w:t xml:space="preserve"> congressional rejection of a specific list of core subjects </w:t>
      </w:r>
      <w:r w:rsidRPr="00AE17B5">
        <w:rPr>
          <w:rStyle w:val="StyleUnderline"/>
          <w:highlight w:val="cyan"/>
        </w:rPr>
        <w:t>shows</w:t>
      </w:r>
      <w:r w:rsidRPr="00AE17B5">
        <w:rPr>
          <w:sz w:val="16"/>
        </w:rPr>
        <w:t xml:space="preserve"> both that </w:t>
      </w:r>
      <w:r w:rsidRPr="002725E1">
        <w:rPr>
          <w:rStyle w:val="StyleUnderline"/>
        </w:rPr>
        <w:t>the</w:t>
      </w:r>
      <w:r w:rsidRPr="00AE17B5">
        <w:rPr>
          <w:sz w:val="16"/>
        </w:rPr>
        <w:t xml:space="preserve"> pre-existing </w:t>
      </w:r>
      <w:r w:rsidRPr="00AE17B5">
        <w:rPr>
          <w:rStyle w:val="StyleUnderline"/>
          <w:highlight w:val="cyan"/>
        </w:rPr>
        <w:t xml:space="preserve">scope of bargaining </w:t>
      </w:r>
      <w:r w:rsidRPr="00AE17B5">
        <w:rPr>
          <w:rStyle w:val="Emphasis"/>
          <w:highlight w:val="cyan"/>
        </w:rPr>
        <w:t>was broader</w:t>
      </w:r>
      <w:r w:rsidRPr="00AE17B5">
        <w:rPr>
          <w:rStyle w:val="StyleUnderline"/>
          <w:highlight w:val="cyan"/>
        </w:rPr>
        <w:t xml:space="preserve"> than</w:t>
      </w:r>
      <w:r w:rsidRPr="002725E1">
        <w:rPr>
          <w:rStyle w:val="StyleUnderline"/>
        </w:rPr>
        <w:t xml:space="preserve"> the </w:t>
      </w:r>
      <w:r w:rsidRPr="00AE17B5">
        <w:rPr>
          <w:rStyle w:val="Emphasis"/>
          <w:highlight w:val="cyan"/>
        </w:rPr>
        <w:t>limited list</w:t>
      </w:r>
      <w:r w:rsidRPr="002725E1">
        <w:rPr>
          <w:rStyle w:val="StyleUnderline"/>
        </w:rPr>
        <w:t xml:space="preserve"> of topics</w:t>
      </w:r>
      <w:r w:rsidRPr="00AE17B5">
        <w:rPr>
          <w:sz w:val="16"/>
        </w:rPr>
        <w:t xml:space="preserve">, and also a congressional judgement, roughly contemporaneous to the enactment of Article 1, Section 29, that the broader view of scope of bargaining was the correct one. </w:t>
      </w:r>
      <w:r w:rsidRPr="00AE17B5">
        <w:rPr>
          <w:rStyle w:val="StyleUnderline"/>
          <w:highlight w:val="cyan"/>
        </w:rPr>
        <w:t xml:space="preserve">And obviously, </w:t>
      </w:r>
      <w:r w:rsidRPr="00AE17B5">
        <w:rPr>
          <w:rStyle w:val="Emphasis"/>
          <w:highlight w:val="cyan"/>
        </w:rPr>
        <w:t>even the list</w:t>
      </w:r>
      <w:r w:rsidRPr="00AE17B5">
        <w:rPr>
          <w:rStyle w:val="StyleUnderline"/>
        </w:rPr>
        <w:t xml:space="preserve"> of topics</w:t>
      </w:r>
      <w:r w:rsidRPr="00AE17B5">
        <w:rPr>
          <w:sz w:val="16"/>
        </w:rPr>
        <w:t xml:space="preserve"> in the failed amendment </w:t>
      </w:r>
      <w:r w:rsidRPr="00AE17B5">
        <w:rPr>
          <w:rStyle w:val="StyleUnderline"/>
          <w:highlight w:val="cyan"/>
        </w:rPr>
        <w:t>went</w:t>
      </w:r>
      <w:r w:rsidRPr="00AE17B5">
        <w:rPr>
          <w:sz w:val="16"/>
        </w:rPr>
        <w:t xml:space="preserve"> [*15] </w:t>
      </w:r>
      <w:r w:rsidRPr="00AE17B5">
        <w:rPr>
          <w:rStyle w:val="Emphasis"/>
          <w:highlight w:val="cyan"/>
        </w:rPr>
        <w:t>far beyond</w:t>
      </w:r>
      <w:r w:rsidRPr="00AE17B5">
        <w:rPr>
          <w:sz w:val="16"/>
        </w:rPr>
        <w:t xml:space="preserve"> the subjects that HB 1413 would allow.</w:t>
      </w:r>
    </w:p>
    <w:p w14:paraId="4C27640B" w14:textId="77777777" w:rsidR="00BA38B2" w:rsidRDefault="00BA38B2" w:rsidP="00BA38B2">
      <w:pPr>
        <w:pStyle w:val="Heading4"/>
      </w:pPr>
      <w:r>
        <w:t xml:space="preserve">Broadly defining the term </w:t>
      </w:r>
      <w:r w:rsidRPr="00F8005F">
        <w:rPr>
          <w:u w:val="single"/>
        </w:rPr>
        <w:t>is untenable</w:t>
      </w:r>
      <w:r>
        <w:t xml:space="preserve">. </w:t>
      </w:r>
    </w:p>
    <w:p w14:paraId="1E35DF87" w14:textId="77777777" w:rsidR="00BA38B2" w:rsidRDefault="00BA38B2" w:rsidP="00BA38B2">
      <w:r w:rsidRPr="00C16C52">
        <w:rPr>
          <w:rStyle w:val="Style13ptBold"/>
        </w:rPr>
        <w:t>Murray 43</w:t>
      </w:r>
      <w:r>
        <w:t>, Judge on the Supreme Court of New York (William H. Murray, 1943, “</w:t>
      </w:r>
      <w:r w:rsidRPr="00C16C52">
        <w:t>Railway Mail Ass'n v. Murphy</w:t>
      </w:r>
      <w:r>
        <w:t xml:space="preserve">,” </w:t>
      </w:r>
      <w:r w:rsidRPr="00C16C52">
        <w:t>Supreme Court of New York</w:t>
      </w:r>
      <w:r>
        <w:t xml:space="preserve">, No Number, University of Kansas Libraries, Lexis) </w:t>
      </w:r>
    </w:p>
    <w:p w14:paraId="13CCF63E" w14:textId="77777777" w:rsidR="00BA38B2" w:rsidRPr="00F8005F" w:rsidRDefault="00BA38B2" w:rsidP="00BA38B2">
      <w:pPr>
        <w:rPr>
          <w:sz w:val="16"/>
        </w:rPr>
      </w:pPr>
      <w:r w:rsidRPr="00F8005F">
        <w:rPr>
          <w:sz w:val="16"/>
        </w:rPr>
        <w:t xml:space="preserve">HN7 </w:t>
      </w:r>
      <w:r w:rsidRPr="00F8005F">
        <w:rPr>
          <w:rStyle w:val="StyleUnderline"/>
        </w:rPr>
        <w:t xml:space="preserve">Collective </w:t>
      </w:r>
      <w:r w:rsidRPr="00F8005F">
        <w:rPr>
          <w:rStyle w:val="StyleUnderline"/>
          <w:highlight w:val="cyan"/>
        </w:rPr>
        <w:t xml:space="preserve">bargaining </w:t>
      </w:r>
      <w:r w:rsidRPr="00F8005F">
        <w:rPr>
          <w:rStyle w:val="Emphasis"/>
          <w:highlight w:val="cyan"/>
        </w:rPr>
        <w:t>broadly</w:t>
      </w:r>
      <w:r w:rsidRPr="00F8005F">
        <w:rPr>
          <w:rStyle w:val="Emphasis"/>
        </w:rPr>
        <w:t xml:space="preserve"> defined</w:t>
      </w:r>
      <w:r w:rsidRPr="00F8005F">
        <w:rPr>
          <w:rStyle w:val="StyleUnderline"/>
        </w:rPr>
        <w:t xml:space="preserve"> </w:t>
      </w:r>
      <w:r w:rsidRPr="00F8005F">
        <w:rPr>
          <w:rStyle w:val="StyleUnderline"/>
          <w:highlight w:val="cyan"/>
        </w:rPr>
        <w:t>is an agreement</w:t>
      </w:r>
      <w:r w:rsidRPr="00F8005F">
        <w:rPr>
          <w:sz w:val="16"/>
        </w:rPr>
        <w:t xml:space="preserve"> between an employer and a labor union </w:t>
      </w:r>
      <w:r w:rsidRPr="00F8005F">
        <w:rPr>
          <w:rStyle w:val="StyleUnderline"/>
          <w:highlight w:val="cyan"/>
        </w:rPr>
        <w:t>which regulates</w:t>
      </w:r>
      <w:r w:rsidRPr="00F8005F">
        <w:rPr>
          <w:sz w:val="16"/>
        </w:rPr>
        <w:t xml:space="preserve"> the terms and conditions [**606] of employment [***14] with reference to </w:t>
      </w:r>
      <w:r w:rsidRPr="00F8005F">
        <w:rPr>
          <w:rStyle w:val="Emphasis"/>
          <w:highlight w:val="cyan"/>
        </w:rPr>
        <w:t>hours</w:t>
      </w:r>
      <w:r w:rsidRPr="00F8005F">
        <w:rPr>
          <w:sz w:val="16"/>
        </w:rPr>
        <w:t xml:space="preserve"> of labor </w:t>
      </w:r>
      <w:r w:rsidRPr="00F8005F">
        <w:rPr>
          <w:rStyle w:val="StyleUnderline"/>
        </w:rPr>
        <w:t xml:space="preserve">and </w:t>
      </w:r>
      <w:r w:rsidRPr="00F8005F">
        <w:rPr>
          <w:rStyle w:val="Emphasis"/>
          <w:highlight w:val="cyan"/>
        </w:rPr>
        <w:t>wages</w:t>
      </w:r>
      <w:r w:rsidRPr="00F8005F">
        <w:rPr>
          <w:sz w:val="16"/>
        </w:rPr>
        <w:t xml:space="preserve">, and deals also with </w:t>
      </w:r>
      <w:r w:rsidRPr="00F8005F">
        <w:rPr>
          <w:rStyle w:val="Emphasis"/>
          <w:highlight w:val="cyan"/>
        </w:rPr>
        <w:t>strikes</w:t>
      </w:r>
      <w:r w:rsidRPr="00F8005F">
        <w:rPr>
          <w:rStyle w:val="StyleUnderline"/>
          <w:highlight w:val="cyan"/>
        </w:rPr>
        <w:t xml:space="preserve">, lockouts, walkouts, </w:t>
      </w:r>
      <w:r w:rsidRPr="00F8005F">
        <w:rPr>
          <w:rStyle w:val="Emphasis"/>
          <w:highlight w:val="cyan"/>
        </w:rPr>
        <w:t>arbitration</w:t>
      </w:r>
      <w:r w:rsidRPr="00F8005F">
        <w:rPr>
          <w:rStyle w:val="StyleUnderline"/>
        </w:rPr>
        <w:t xml:space="preserve">, shop </w:t>
      </w:r>
      <w:r w:rsidRPr="00F8005F">
        <w:rPr>
          <w:rStyle w:val="StyleUnderline"/>
          <w:highlight w:val="cyan"/>
        </w:rPr>
        <w:t xml:space="preserve">conditions, </w:t>
      </w:r>
      <w:r w:rsidRPr="00F8005F">
        <w:rPr>
          <w:rStyle w:val="Emphasis"/>
          <w:highlight w:val="cyan"/>
        </w:rPr>
        <w:t>safety</w:t>
      </w:r>
      <w:r w:rsidRPr="00F8005F">
        <w:rPr>
          <w:rStyle w:val="StyleUnderline"/>
        </w:rPr>
        <w:t xml:space="preserve"> devices, the </w:t>
      </w:r>
      <w:r w:rsidRPr="00F8005F">
        <w:rPr>
          <w:rStyle w:val="Emphasis"/>
          <w:highlight w:val="cyan"/>
        </w:rPr>
        <w:t>enforceability</w:t>
      </w:r>
      <w:r w:rsidRPr="00F8005F">
        <w:rPr>
          <w:sz w:val="16"/>
        </w:rPr>
        <w:t xml:space="preserve"> and interpretation </w:t>
      </w:r>
      <w:r w:rsidRPr="00F8005F">
        <w:rPr>
          <w:rStyle w:val="StyleUnderline"/>
          <w:highlight w:val="cyan"/>
        </w:rPr>
        <w:t>of such agreement and</w:t>
      </w:r>
      <w:r w:rsidRPr="00F8005F">
        <w:rPr>
          <w:rStyle w:val="StyleUnderline"/>
        </w:rPr>
        <w:t xml:space="preserve"> of </w:t>
      </w:r>
      <w:r w:rsidRPr="00F8005F">
        <w:rPr>
          <w:rStyle w:val="Emphasis"/>
          <w:highlight w:val="cyan"/>
        </w:rPr>
        <w:t>numerous other relations</w:t>
      </w:r>
      <w:r w:rsidRPr="00F8005F">
        <w:rPr>
          <w:sz w:val="16"/>
        </w:rPr>
        <w:t xml:space="preserve"> existing between employer and employee.</w:t>
      </w:r>
    </w:p>
    <w:p w14:paraId="390F64D7" w14:textId="77777777" w:rsidR="00BA38B2" w:rsidRDefault="00BA38B2" w:rsidP="00BA38B2">
      <w:pPr>
        <w:pStyle w:val="Heading4"/>
      </w:pPr>
      <w:r>
        <w:t>Trump just added 47 affs to the subset---executive order below for reference</w:t>
      </w:r>
    </w:p>
    <w:p w14:paraId="1E9C6E6A" w14:textId="77777777" w:rsidR="00BA38B2" w:rsidRPr="000427AB" w:rsidRDefault="00BA38B2" w:rsidP="00BA38B2">
      <w:r w:rsidRPr="000427AB">
        <w:rPr>
          <w:rStyle w:val="Heading4Char"/>
        </w:rPr>
        <w:t>Federal Register 25</w:t>
      </w:r>
      <w:r w:rsidRPr="000427AB">
        <w:t xml:space="preserve">, (4-3-2025, </w:t>
      </w:r>
      <w:r>
        <w:t>“</w:t>
      </w:r>
      <w:r w:rsidRPr="000427AB">
        <w:t>Exclusions From Federal Labor-Management Relations Programs,</w:t>
      </w:r>
      <w:r>
        <w:t>”</w:t>
      </w:r>
      <w:r>
        <w:br/>
      </w:r>
      <w:r w:rsidRPr="000427AB">
        <w:t xml:space="preserve"> Federal Register, https://www.federalregister.gov/documents/2025/04/03/2025-05836/exclusions-from-federal-labor-management-relations-programs)</w:t>
      </w:r>
    </w:p>
    <w:p w14:paraId="724497F8" w14:textId="77777777" w:rsidR="00BA38B2" w:rsidRPr="000427AB" w:rsidRDefault="00BA38B2" w:rsidP="00BA38B2">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United States 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4C86FF87" w14:textId="77777777" w:rsidR="00BA38B2" w:rsidRPr="000427AB" w:rsidRDefault="00BA38B2" w:rsidP="00BA38B2">
      <w:pPr>
        <w:rPr>
          <w:sz w:val="16"/>
        </w:rPr>
      </w:pPr>
    </w:p>
    <w:p w14:paraId="7205B063" w14:textId="77777777" w:rsidR="00BA38B2" w:rsidRDefault="00BA38B2" w:rsidP="00BA38B2">
      <w:pPr>
        <w:pStyle w:val="Heading4"/>
      </w:pPr>
      <w:r>
        <w:t>That’s empirically backed.</w:t>
      </w:r>
    </w:p>
    <w:p w14:paraId="5F4CB7B4" w14:textId="77777777" w:rsidR="00BA38B2" w:rsidRDefault="00BA38B2" w:rsidP="00BA38B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1D306A68" w14:textId="77777777" w:rsidR="00BA38B2" w:rsidRPr="00215F4F" w:rsidRDefault="00BA38B2" w:rsidP="00BA38B2">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56ECE7A" w14:textId="77777777" w:rsidR="00BA38B2" w:rsidRPr="00215F4F" w:rsidRDefault="00BA38B2" w:rsidP="00BA38B2">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66F40F16" w14:textId="77777777" w:rsidR="00BA38B2" w:rsidRDefault="00BA38B2" w:rsidP="00BA38B2">
      <w:pPr>
        <w:rPr>
          <w:sz w:val="16"/>
        </w:rPr>
      </w:pPr>
      <w:r w:rsidRPr="00215F4F">
        <w:rPr>
          <w:sz w:val="16"/>
        </w:rPr>
        <w:t xml:space="preserve">As in the IRS, </w:t>
      </w:r>
      <w:r w:rsidRPr="007E2211">
        <w:rPr>
          <w:rStyle w:val="StyleUnderline"/>
        </w:rPr>
        <w:t>the</w:t>
      </w:r>
      <w:r w:rsidRPr="007E2211">
        <w:rPr>
          <w:sz w:val="16"/>
        </w:rPr>
        <w:t xml:space="preserve"> </w:t>
      </w:r>
      <w:r w:rsidRPr="007E2211">
        <w:rPr>
          <w:rStyle w:val="Emphasis"/>
        </w:rPr>
        <w:t xml:space="preserve">EPA’s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3BF3A6FE" w14:textId="77777777" w:rsidR="00BA38B2" w:rsidRPr="00F16BD6" w:rsidRDefault="00BA38B2" w:rsidP="00BA38B2">
      <w:pPr>
        <w:rPr>
          <w:sz w:val="16"/>
        </w:rPr>
      </w:pPr>
    </w:p>
    <w:p w14:paraId="0D5A3C9D" w14:textId="77777777" w:rsidR="00BA38B2" w:rsidRPr="00FD6716" w:rsidRDefault="00BA38B2" w:rsidP="00BA38B2">
      <w:pPr>
        <w:pStyle w:val="Heading4"/>
      </w:pPr>
      <w:r w:rsidRPr="00FD6716">
        <w:t>NRC</w:t>
      </w:r>
      <w:r>
        <w:t>. Trumps EO puts it nuclear safety in danger, the plan solves it by allowing unions to bargain over agency operations.</w:t>
      </w:r>
    </w:p>
    <w:p w14:paraId="59D3FA72" w14:textId="77777777" w:rsidR="00BA38B2" w:rsidRPr="001F3623" w:rsidRDefault="00BA38B2" w:rsidP="00BA38B2">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343BD616" w14:textId="77777777" w:rsidR="00BA38B2" w:rsidRPr="001F3623" w:rsidRDefault="00BA38B2" w:rsidP="00BA38B2">
      <w:pPr>
        <w:rPr>
          <w:sz w:val="16"/>
        </w:rPr>
      </w:pPr>
      <w:r w:rsidRPr="001F3623">
        <w:rPr>
          <w:sz w:val="16"/>
        </w:rPr>
        <w:t xml:space="preserve">In early May, drafts of </w:t>
      </w:r>
      <w:r w:rsidRPr="001F3623">
        <w:rPr>
          <w:rStyle w:val="StyleUnderline"/>
        </w:rPr>
        <w:t>presidential</w:t>
      </w:r>
      <w:r w:rsidRPr="001F3623">
        <w:rPr>
          <w:sz w:val="16"/>
        </w:rPr>
        <w:t xml:space="preserve"> </w:t>
      </w:r>
      <w:r w:rsidRPr="001F3623">
        <w:rPr>
          <w:rStyle w:val="Emphasis"/>
          <w:highlight w:val="cyan"/>
        </w:rPr>
        <w:t>e</w:t>
      </w:r>
      <w:r w:rsidRPr="001F3623">
        <w:rPr>
          <w:rStyle w:val="StyleUnderline"/>
        </w:rPr>
        <w:t>xecutive</w:t>
      </w:r>
      <w:r w:rsidRPr="001F3623">
        <w:rPr>
          <w:sz w:val="16"/>
        </w:rPr>
        <w:t xml:space="preserve"> </w:t>
      </w:r>
      <w:r w:rsidRPr="001F3623">
        <w:rPr>
          <w:rStyle w:val="Emphasis"/>
          <w:highlight w:val="cyan"/>
        </w:rPr>
        <w:t>o</w:t>
      </w:r>
      <w:r w:rsidRPr="001F3623">
        <w:rPr>
          <w:rStyle w:val="StyleUnderline"/>
        </w:rPr>
        <w:t>rder</w:t>
      </w:r>
      <w:r w:rsidRPr="001F3623">
        <w:rPr>
          <w:rStyle w:val="Emphasis"/>
          <w:highlight w:val="cyan"/>
        </w:rPr>
        <w:t>s</w:t>
      </w:r>
      <w:r w:rsidRPr="001F3623">
        <w:rPr>
          <w:sz w:val="16"/>
        </w:rPr>
        <w:t xml:space="preserve"> surfaced that </w:t>
      </w:r>
      <w:r w:rsidRPr="001F3623">
        <w:rPr>
          <w:rStyle w:val="StyleUnderline"/>
        </w:rPr>
        <w:t>would “reform</w:t>
      </w:r>
      <w:r w:rsidRPr="001F3623">
        <w:rPr>
          <w:sz w:val="16"/>
        </w:rPr>
        <w:t xml:space="preserve">” (e.g., </w:t>
      </w:r>
      <w:r w:rsidRPr="001F3623">
        <w:rPr>
          <w:rStyle w:val="Emphasis"/>
          <w:highlight w:val="cyan"/>
        </w:rPr>
        <w:t>dismantle</w:t>
      </w:r>
      <w:r w:rsidRPr="001F3623">
        <w:rPr>
          <w:sz w:val="16"/>
        </w:rPr>
        <w:t xml:space="preserve">) </w:t>
      </w:r>
      <w:r w:rsidRPr="001F3623">
        <w:rPr>
          <w:rStyle w:val="StyleUnderline"/>
        </w:rPr>
        <w:t>the long-established</w:t>
      </w:r>
      <w:r w:rsidRPr="001F3623">
        <w:rPr>
          <w:sz w:val="16"/>
        </w:rPr>
        <w:t xml:space="preserve"> independent </w:t>
      </w:r>
      <w:r w:rsidRPr="001F3623">
        <w:rPr>
          <w:rStyle w:val="Emphasis"/>
          <w:highlight w:val="cyan"/>
        </w:rPr>
        <w:t>safety</w:t>
      </w:r>
      <w:r w:rsidRPr="001F3623">
        <w:rPr>
          <w:sz w:val="16"/>
          <w:highlight w:val="cyan"/>
        </w:rPr>
        <w:t xml:space="preserve"> </w:t>
      </w:r>
      <w:r w:rsidRPr="001F3623">
        <w:rPr>
          <w:rStyle w:val="StyleUnderline"/>
          <w:highlight w:val="cyan"/>
        </w:rPr>
        <w:t>and</w:t>
      </w:r>
      <w:r w:rsidRPr="001F3623">
        <w:rPr>
          <w:sz w:val="16"/>
          <w:highlight w:val="cyan"/>
        </w:rPr>
        <w:t xml:space="preserve"> </w:t>
      </w:r>
      <w:r w:rsidRPr="001F3623">
        <w:rPr>
          <w:rStyle w:val="Emphasis"/>
          <w:highlight w:val="cyan"/>
        </w:rPr>
        <w:t>security</w:t>
      </w:r>
      <w:r w:rsidRPr="001F3623">
        <w:rPr>
          <w:sz w:val="16"/>
        </w:rPr>
        <w:t xml:space="preserve"> </w:t>
      </w:r>
      <w:r w:rsidRPr="001F3623">
        <w:rPr>
          <w:rStyle w:val="StyleUnderline"/>
        </w:rPr>
        <w:t>framework under which the</w:t>
      </w:r>
      <w:r w:rsidRPr="001F3623">
        <w:rPr>
          <w:sz w:val="16"/>
        </w:rPr>
        <w:t xml:space="preserve"> </w:t>
      </w:r>
      <w:r w:rsidRPr="001F3623">
        <w:rPr>
          <w:rStyle w:val="Emphasis"/>
        </w:rPr>
        <w:t>U</w:t>
      </w:r>
      <w:r w:rsidRPr="001F3623">
        <w:rPr>
          <w:rStyle w:val="StyleUnderline"/>
        </w:rPr>
        <w:t>nited</w:t>
      </w:r>
      <w:r w:rsidRPr="001F3623">
        <w:rPr>
          <w:sz w:val="16"/>
        </w:rPr>
        <w:t xml:space="preserve"> </w:t>
      </w:r>
      <w:r w:rsidRPr="001F3623">
        <w:rPr>
          <w:rStyle w:val="Emphasis"/>
        </w:rPr>
        <w:t>S</w:t>
      </w:r>
      <w:r w:rsidRPr="001F3623">
        <w:rPr>
          <w:rStyle w:val="StyleUnderline"/>
        </w:rPr>
        <w:t>tates</w:t>
      </w:r>
      <w:r w:rsidRPr="001F3623">
        <w:rPr>
          <w:sz w:val="16"/>
        </w:rPr>
        <w:t xml:space="preserve"> </w:t>
      </w:r>
      <w:r w:rsidRPr="001F3623">
        <w:rPr>
          <w:rStyle w:val="StyleUnderline"/>
        </w:rPr>
        <w:t>regulates commercial</w:t>
      </w:r>
      <w:r w:rsidRPr="001F3623">
        <w:rPr>
          <w:sz w:val="16"/>
        </w:rPr>
        <w:t xml:space="preserve"> </w:t>
      </w:r>
      <w:r w:rsidRPr="001F3623">
        <w:rPr>
          <w:rStyle w:val="Emphasis"/>
        </w:rPr>
        <w:t>nuclear power</w:t>
      </w:r>
      <w:r w:rsidRPr="001F3623">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7690C854" w14:textId="77777777" w:rsidR="00BA38B2" w:rsidRPr="001F3623" w:rsidRDefault="00BA38B2" w:rsidP="00BA38B2">
      <w:pPr>
        <w:rPr>
          <w:rStyle w:val="StyleUnderline"/>
        </w:rPr>
      </w:pPr>
      <w:r w:rsidRPr="001F3623">
        <w:rPr>
          <w:rStyle w:val="StyleUnderline"/>
        </w:rPr>
        <w:t>One order mandates that the Nuclear Regulatory Commission</w:t>
      </w:r>
      <w:r w:rsidRPr="001F3623">
        <w:rPr>
          <w:sz w:val="16"/>
        </w:rPr>
        <w:t xml:space="preserve"> (</w:t>
      </w:r>
      <w:r w:rsidRPr="001F3623">
        <w:rPr>
          <w:rStyle w:val="Emphasis"/>
        </w:rPr>
        <w:t>NRC</w:t>
      </w:r>
      <w:r w:rsidRPr="001F3623">
        <w:rPr>
          <w:sz w:val="16"/>
        </w:rPr>
        <w:t xml:space="preserve">) </w:t>
      </w:r>
      <w:r w:rsidRPr="001F3623">
        <w:rPr>
          <w:rStyle w:val="StyleUnderline"/>
          <w:highlight w:val="cyan"/>
        </w:rPr>
        <w:t>fundamentally</w:t>
      </w:r>
      <w:r w:rsidRPr="001F3623">
        <w:rPr>
          <w:sz w:val="16"/>
          <w:highlight w:val="cyan"/>
        </w:rPr>
        <w:t xml:space="preserve"> </w:t>
      </w:r>
      <w:r w:rsidRPr="001F3623">
        <w:rPr>
          <w:rStyle w:val="Emphasis"/>
          <w:highlight w:val="cyan"/>
        </w:rPr>
        <w:t>change</w:t>
      </w:r>
      <w:r w:rsidRPr="000A2C30">
        <w:rPr>
          <w:rStyle w:val="Emphasis"/>
        </w:rPr>
        <w:t xml:space="preserve"> its </w:t>
      </w:r>
      <w:r w:rsidRPr="001F3623">
        <w:rPr>
          <w:rStyle w:val="Emphasis"/>
          <w:highlight w:val="cyan"/>
        </w:rPr>
        <w:t>mission</w:t>
      </w:r>
      <w:r w:rsidRPr="000A2C30">
        <w:rPr>
          <w:sz w:val="16"/>
        </w:rPr>
        <w:t xml:space="preserve"> </w:t>
      </w:r>
      <w:r w:rsidRPr="000A2C30">
        <w:rPr>
          <w:rStyle w:val="StyleUnderline"/>
        </w:rPr>
        <w:t xml:space="preserve">to </w:t>
      </w:r>
      <w:r w:rsidRPr="001F3623">
        <w:rPr>
          <w:rStyle w:val="StyleUnderline"/>
          <w:highlight w:val="cyan"/>
        </w:rPr>
        <w:t>support</w:t>
      </w:r>
      <w:r w:rsidRPr="001F3623">
        <w:rPr>
          <w:rStyle w:val="StyleUnderline"/>
        </w:rPr>
        <w:t xml:space="preserve"> the absurd and reckless goal of</w:t>
      </w:r>
      <w:r w:rsidRPr="001F3623">
        <w:rPr>
          <w:sz w:val="16"/>
        </w:rPr>
        <w:t xml:space="preserve"> </w:t>
      </w:r>
      <w:r w:rsidRPr="001F3623">
        <w:rPr>
          <w:rStyle w:val="Emphasis"/>
          <w:highlight w:val="cyan"/>
        </w:rPr>
        <w:t>quadrupling</w:t>
      </w:r>
      <w:r w:rsidRPr="001F3623">
        <w:rPr>
          <w:sz w:val="16"/>
        </w:rPr>
        <w:t xml:space="preserve"> of </w:t>
      </w:r>
      <w:r w:rsidRPr="001F3623">
        <w:rPr>
          <w:rStyle w:val="StyleUnderline"/>
        </w:rPr>
        <w:t xml:space="preserve">US </w:t>
      </w:r>
      <w:r w:rsidRPr="001F3623">
        <w:rPr>
          <w:rStyle w:val="StyleUnderline"/>
          <w:highlight w:val="cyan"/>
        </w:rPr>
        <w:t>nuclear</w:t>
      </w:r>
      <w:r w:rsidRPr="00D74BB9">
        <w:rPr>
          <w:rStyle w:val="StyleUnderline"/>
        </w:rPr>
        <w:t xml:space="preserve"> energy capacity</w:t>
      </w:r>
      <w:r w:rsidRPr="001F3623">
        <w:rPr>
          <w:sz w:val="16"/>
        </w:rPr>
        <w:t xml:space="preserve"> to 400 gigawatts by 2050—</w:t>
      </w:r>
      <w:r w:rsidRPr="001F3623">
        <w:rPr>
          <w:rStyle w:val="StyleUnderline"/>
        </w:rPr>
        <w:t>which would</w:t>
      </w:r>
      <w:r w:rsidRPr="001F3623">
        <w:rPr>
          <w:sz w:val="16"/>
        </w:rPr>
        <w:t xml:space="preserve">, if achieved, </w:t>
      </w:r>
      <w:r w:rsidRPr="001F3623">
        <w:rPr>
          <w:rStyle w:val="StyleUnderline"/>
          <w:highlight w:val="cyan"/>
        </w:rPr>
        <w:t>add</w:t>
      </w:r>
      <w:r w:rsidRPr="001F3623">
        <w:rPr>
          <w:sz w:val="16"/>
        </w:rPr>
        <w:t xml:space="preserve"> the equivalent of </w:t>
      </w:r>
      <w:r w:rsidRPr="001F3623">
        <w:rPr>
          <w:rStyle w:val="Emphasis"/>
          <w:highlight w:val="cyan"/>
        </w:rPr>
        <w:t>300</w:t>
      </w:r>
      <w:r w:rsidRPr="00D74BB9">
        <w:rPr>
          <w:sz w:val="16"/>
        </w:rPr>
        <w:t xml:space="preserve"> </w:t>
      </w:r>
      <w:r w:rsidRPr="00D74BB9">
        <w:rPr>
          <w:rStyle w:val="StyleUnderline"/>
        </w:rPr>
        <w:t>large</w:t>
      </w:r>
      <w:r w:rsidRPr="000A2C30">
        <w:rPr>
          <w:rStyle w:val="StyleUnderline"/>
        </w:rPr>
        <w:t xml:space="preserve"> </w:t>
      </w:r>
      <w:r w:rsidRPr="00D74BB9">
        <w:rPr>
          <w:rStyle w:val="StyleUnderline"/>
        </w:rPr>
        <w:t xml:space="preserve">nuclear </w:t>
      </w:r>
      <w:r w:rsidRPr="001F3623">
        <w:rPr>
          <w:rStyle w:val="StyleUnderline"/>
          <w:highlight w:val="cyan"/>
        </w:rPr>
        <w:t>plants</w:t>
      </w:r>
      <w:r w:rsidRPr="000A2C30">
        <w:rPr>
          <w:rStyle w:val="StyleUnderline"/>
        </w:rPr>
        <w:t xml:space="preserve"> to the US fleet</w:t>
      </w:r>
      <w:r w:rsidRPr="000A2C30">
        <w:rPr>
          <w:sz w:val="16"/>
        </w:rPr>
        <w:t>—by</w:t>
      </w:r>
      <w:r w:rsidRPr="001F3623">
        <w:rPr>
          <w:sz w:val="16"/>
        </w:rPr>
        <w:t xml:space="preserve"> </w:t>
      </w:r>
      <w:r w:rsidRPr="001F3623">
        <w:rPr>
          <w:rStyle w:val="StyleUnderline"/>
          <w:highlight w:val="cyan"/>
        </w:rPr>
        <w:t>prioritizing</w:t>
      </w:r>
      <w:r w:rsidRPr="001F3623">
        <w:rPr>
          <w:sz w:val="16"/>
          <w:highlight w:val="cyan"/>
        </w:rPr>
        <w:t xml:space="preserve"> </w:t>
      </w:r>
      <w:r w:rsidRPr="001F3623">
        <w:rPr>
          <w:rStyle w:val="Emphasis"/>
          <w:highlight w:val="cyan"/>
        </w:rPr>
        <w:t>speed</w:t>
      </w:r>
      <w:r w:rsidRPr="00D74BB9">
        <w:rPr>
          <w:rStyle w:val="Emphasis"/>
        </w:rPr>
        <w:t>y licensing</w:t>
      </w:r>
      <w:r w:rsidRPr="00D74BB9">
        <w:rPr>
          <w:sz w:val="16"/>
        </w:rPr>
        <w:t xml:space="preserve"> </w:t>
      </w:r>
      <w:r w:rsidRPr="001F3623">
        <w:rPr>
          <w:rStyle w:val="StyleUnderline"/>
          <w:highlight w:val="cyan"/>
        </w:rPr>
        <w:t>over</w:t>
      </w:r>
      <w:r w:rsidRPr="001F3623">
        <w:rPr>
          <w:rStyle w:val="StyleUnderline"/>
        </w:rPr>
        <w:t xml:space="preserve"> protecting</w:t>
      </w:r>
      <w:r w:rsidRPr="001F3623">
        <w:rPr>
          <w:sz w:val="16"/>
        </w:rPr>
        <w:t xml:space="preserve"> </w:t>
      </w:r>
      <w:r w:rsidRPr="00D74BB9">
        <w:rPr>
          <w:rStyle w:val="Emphasis"/>
        </w:rPr>
        <w:t>public health</w:t>
      </w:r>
      <w:r w:rsidRPr="00D74BB9">
        <w:rPr>
          <w:sz w:val="16"/>
        </w:rPr>
        <w:t xml:space="preserve"> </w:t>
      </w:r>
      <w:r w:rsidRPr="00D74BB9">
        <w:rPr>
          <w:rStyle w:val="StyleUnderline"/>
        </w:rPr>
        <w:t>and</w:t>
      </w:r>
      <w:r w:rsidRPr="00D74BB9">
        <w:rPr>
          <w:sz w:val="16"/>
        </w:rPr>
        <w:t xml:space="preserve"> </w:t>
      </w:r>
      <w:r w:rsidRPr="001F3623">
        <w:rPr>
          <w:rStyle w:val="Emphasis"/>
          <w:highlight w:val="cyan"/>
        </w:rPr>
        <w:t>safety</w:t>
      </w:r>
      <w:r w:rsidRPr="001F3623">
        <w:rPr>
          <w:sz w:val="16"/>
        </w:rPr>
        <w:t xml:space="preserve"> </w:t>
      </w:r>
      <w:r w:rsidRPr="001F3623">
        <w:rPr>
          <w:rStyle w:val="StyleUnderline"/>
        </w:rPr>
        <w:t>from</w:t>
      </w:r>
      <w:r w:rsidRPr="001F3623">
        <w:rPr>
          <w:sz w:val="16"/>
        </w:rPr>
        <w:t xml:space="preserve"> </w:t>
      </w:r>
      <w:r w:rsidRPr="001F3623">
        <w:rPr>
          <w:rStyle w:val="Emphasis"/>
        </w:rPr>
        <w:t>radiation exposure</w:t>
      </w:r>
      <w:r w:rsidRPr="001F3623">
        <w:rPr>
          <w:sz w:val="16"/>
        </w:rPr>
        <w:t xml:space="preserve">. </w:t>
      </w:r>
      <w:r w:rsidRPr="001F3623">
        <w:rPr>
          <w:rStyle w:val="StyleUnderline"/>
        </w:rPr>
        <w:t>This would effectively make the NRC a</w:t>
      </w:r>
      <w:r w:rsidRPr="001F3623">
        <w:rPr>
          <w:sz w:val="16"/>
        </w:rPr>
        <w:t xml:space="preserve"> </w:t>
      </w:r>
      <w:r w:rsidRPr="001F3623">
        <w:rPr>
          <w:rStyle w:val="Emphasis"/>
        </w:rPr>
        <w:t>promotional agency</w:t>
      </w:r>
      <w:r w:rsidRPr="001F3623">
        <w:rPr>
          <w:sz w:val="16"/>
        </w:rPr>
        <w:t xml:space="preserve"> not un</w:t>
      </w:r>
      <w:r w:rsidRPr="001F3623">
        <w:rPr>
          <w:rStyle w:val="Emphasis"/>
        </w:rPr>
        <w:t>like</w:t>
      </w:r>
      <w:r w:rsidRPr="001F3623">
        <w:rPr>
          <w:sz w:val="16"/>
        </w:rPr>
        <w:t xml:space="preserve"> its predecessor, </w:t>
      </w:r>
      <w:r w:rsidRPr="001F3623">
        <w:rPr>
          <w:rStyle w:val="StyleUnderline"/>
        </w:rPr>
        <w:t>the</w:t>
      </w:r>
      <w:r w:rsidRPr="001F3623">
        <w:rPr>
          <w:sz w:val="16"/>
        </w:rPr>
        <w:t xml:space="preserve"> </w:t>
      </w:r>
      <w:r w:rsidRPr="001F3623">
        <w:rPr>
          <w:rStyle w:val="Emphasis"/>
        </w:rPr>
        <w:t>A</w:t>
      </w:r>
      <w:r w:rsidRPr="001F3623">
        <w:rPr>
          <w:rStyle w:val="StyleUnderline"/>
        </w:rPr>
        <w:t>tomic</w:t>
      </w:r>
      <w:r w:rsidRPr="001F3623">
        <w:rPr>
          <w:sz w:val="16"/>
        </w:rPr>
        <w:t xml:space="preserve"> </w:t>
      </w:r>
      <w:r w:rsidRPr="001F3623">
        <w:rPr>
          <w:rStyle w:val="Emphasis"/>
        </w:rPr>
        <w:t>E</w:t>
      </w:r>
      <w:r w:rsidRPr="001F3623">
        <w:rPr>
          <w:rStyle w:val="StyleUnderline"/>
        </w:rPr>
        <w:t>nergy</w:t>
      </w:r>
      <w:r w:rsidRPr="001F3623">
        <w:rPr>
          <w:sz w:val="16"/>
        </w:rPr>
        <w:t xml:space="preserve"> </w:t>
      </w:r>
      <w:r w:rsidRPr="001F3623">
        <w:rPr>
          <w:rStyle w:val="Emphasis"/>
        </w:rPr>
        <w:t>C</w:t>
      </w:r>
      <w:r w:rsidRPr="001F3623">
        <w:rPr>
          <w:rStyle w:val="StyleUnderline"/>
        </w:rPr>
        <w:t>ommission</w:t>
      </w:r>
      <w:r w:rsidRPr="001F3623">
        <w:rPr>
          <w:sz w:val="16"/>
        </w:rPr>
        <w:t xml:space="preserve">, thereby </w:t>
      </w:r>
      <w:r w:rsidRPr="001F3623">
        <w:rPr>
          <w:rStyle w:val="Emphasis"/>
          <w:highlight w:val="cyan"/>
        </w:rPr>
        <w:t>undoing</w:t>
      </w:r>
      <w:r w:rsidRPr="000A2C30">
        <w:rPr>
          <w:sz w:val="16"/>
        </w:rPr>
        <w:t xml:space="preserve"> </w:t>
      </w:r>
      <w:r w:rsidRPr="000A2C30">
        <w:rPr>
          <w:rStyle w:val="StyleUnderline"/>
        </w:rPr>
        <w:t xml:space="preserve">the </w:t>
      </w:r>
      <w:r w:rsidRPr="001F3623">
        <w:rPr>
          <w:rStyle w:val="StyleUnderline"/>
          <w:highlight w:val="cyan"/>
        </w:rPr>
        <w:t>NRC’s</w:t>
      </w:r>
      <w:r w:rsidRPr="001F3623">
        <w:rPr>
          <w:rStyle w:val="StyleUnderline"/>
        </w:rPr>
        <w:t xml:space="preserve"> 51-</w:t>
      </w:r>
      <w:r w:rsidRPr="000A2C30">
        <w:rPr>
          <w:rStyle w:val="StyleUnderline"/>
        </w:rPr>
        <w:t>year history as the</w:t>
      </w:r>
      <w:r w:rsidRPr="001F3623">
        <w:rPr>
          <w:sz w:val="16"/>
        </w:rPr>
        <w:t xml:space="preserve"> </w:t>
      </w:r>
      <w:r w:rsidRPr="001F3623">
        <w:rPr>
          <w:rStyle w:val="Emphasis"/>
          <w:highlight w:val="cyan"/>
        </w:rPr>
        <w:t>independent</w:t>
      </w:r>
      <w:r w:rsidRPr="001F3623">
        <w:rPr>
          <w:sz w:val="16"/>
        </w:rPr>
        <w:t xml:space="preserve"> </w:t>
      </w:r>
      <w:r w:rsidRPr="001F3623">
        <w:rPr>
          <w:rStyle w:val="StyleUnderline"/>
        </w:rPr>
        <w:t>safety regulator</w:t>
      </w:r>
      <w:r w:rsidRPr="001F3623">
        <w:rPr>
          <w:sz w:val="16"/>
        </w:rPr>
        <w:t xml:space="preserve"> established by the 1974 Energy Reorganization Act. Congress considered but ultimately watered down a legislative provision to do just that last year. Now President </w:t>
      </w:r>
      <w:r w:rsidRPr="001F3623">
        <w:rPr>
          <w:rStyle w:val="Emphasis"/>
        </w:rPr>
        <w:t>Trump</w:t>
      </w:r>
      <w:r w:rsidRPr="001F3623">
        <w:rPr>
          <w:sz w:val="16"/>
        </w:rPr>
        <w:t xml:space="preserve"> </w:t>
      </w:r>
      <w:r w:rsidRPr="001F3623">
        <w:rPr>
          <w:rStyle w:val="StyleUnderline"/>
        </w:rPr>
        <w:t xml:space="preserve">wants to </w:t>
      </w:r>
      <w:r w:rsidRPr="001F3623">
        <w:rPr>
          <w:rStyle w:val="Emphasis"/>
        </w:rPr>
        <w:t>finish the job</w:t>
      </w:r>
      <w:r w:rsidRPr="001F3623">
        <w:rPr>
          <w:sz w:val="16"/>
        </w:rPr>
        <w:t xml:space="preserve"> </w:t>
      </w:r>
      <w:r w:rsidRPr="001F3623">
        <w:rPr>
          <w:rStyle w:val="StyleUnderline"/>
        </w:rPr>
        <w:t>by requiring the NRC to “facilitate nuclear power” in addition to “ensuring nuclear safety.”</w:t>
      </w:r>
    </w:p>
    <w:p w14:paraId="2B624384" w14:textId="77777777" w:rsidR="00BA38B2" w:rsidRPr="00FD6716" w:rsidRDefault="00BA38B2" w:rsidP="00BA38B2"/>
    <w:p w14:paraId="73C4E250" w14:textId="77777777" w:rsidR="00BA38B2" w:rsidRDefault="00BA38B2" w:rsidP="00BA38B2">
      <w:pPr>
        <w:pStyle w:val="Heading4"/>
      </w:pPr>
      <w:r>
        <w:t xml:space="preserve">All of these are solvent. </w:t>
      </w:r>
      <w:r>
        <w:rPr>
          <w:u w:val="single"/>
        </w:rPr>
        <w:t>U</w:t>
      </w:r>
      <w:r w:rsidRPr="008906B8">
        <w:rPr>
          <w:u w:val="single"/>
        </w:rPr>
        <w:t>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632AFC37" w14:textId="77777777" w:rsidR="00BA38B2" w:rsidRPr="00E86EB8" w:rsidRDefault="00BA38B2" w:rsidP="00BA38B2">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31AAC37" w14:textId="77777777" w:rsidR="00BA38B2" w:rsidRPr="004C270D" w:rsidRDefault="00BA38B2" w:rsidP="00BA38B2">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14D727A" w14:textId="77777777" w:rsidR="00BA38B2" w:rsidRPr="004C270D" w:rsidRDefault="00BA38B2" w:rsidP="00BA38B2">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32D8A84" w14:textId="77777777" w:rsidR="00BA38B2" w:rsidRPr="004C270D" w:rsidRDefault="00BA38B2" w:rsidP="00BA38B2">
      <w:pPr>
        <w:rPr>
          <w:sz w:val="16"/>
        </w:rPr>
      </w:pPr>
      <w:r w:rsidRPr="004C270D">
        <w:rPr>
          <w:sz w:val="16"/>
        </w:rPr>
        <w:t>Collaboration at the Bargaining Table</w:t>
      </w:r>
    </w:p>
    <w:p w14:paraId="0527AC6B" w14:textId="77777777" w:rsidR="00BA38B2" w:rsidRPr="004C270D" w:rsidRDefault="00BA38B2" w:rsidP="00BA38B2">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E0E3CC5" w14:textId="77777777" w:rsidR="00BA38B2" w:rsidRPr="00AE1A44" w:rsidRDefault="00BA38B2" w:rsidP="00BA38B2">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633E2F5E" w14:textId="77777777" w:rsidR="00BA38B2" w:rsidRPr="00AE1A44" w:rsidRDefault="00BA38B2" w:rsidP="00BA38B2">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3AC0396" w14:textId="77777777" w:rsidR="00BA38B2" w:rsidRPr="00AE1A44" w:rsidRDefault="00BA38B2" w:rsidP="00BA38B2">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912748C" w14:textId="77777777" w:rsidR="00BA38B2" w:rsidRPr="00AE1A44" w:rsidRDefault="00BA38B2" w:rsidP="00BA38B2">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40DFDA5" w14:textId="77777777" w:rsidR="00BA38B2" w:rsidRPr="00AE1A44" w:rsidRDefault="00BA38B2" w:rsidP="00BA38B2">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7C8742B" w14:textId="77777777" w:rsidR="00BA38B2" w:rsidRPr="00AE1A44" w:rsidRDefault="00BA38B2" w:rsidP="00BA38B2">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001D4534" w14:textId="77777777" w:rsidR="00BA38B2" w:rsidRPr="00AE1A44" w:rsidRDefault="00BA38B2" w:rsidP="00BA38B2">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DF49C7A" w14:textId="77777777" w:rsidR="00BA38B2" w:rsidRPr="00AE1A44" w:rsidRDefault="00BA38B2" w:rsidP="00BA38B2">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C23E431" w14:textId="77777777" w:rsidR="00BA38B2" w:rsidRDefault="00BA38B2" w:rsidP="00BA38B2">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7F5F501" w14:textId="77777777" w:rsidR="00BA38B2" w:rsidRDefault="00BA38B2" w:rsidP="00BA38B2"/>
    <w:p w14:paraId="31C512F6" w14:textId="77777777" w:rsidR="00BA38B2" w:rsidRPr="008C5F00" w:rsidRDefault="00BA38B2" w:rsidP="00BA38B2">
      <w:pPr>
        <w:pStyle w:val="Heading4"/>
      </w:pPr>
      <w:r>
        <w:t xml:space="preserve">First, they no link every DA link based on wage increases because federal workers cannot negotiate over them. </w:t>
      </w:r>
    </w:p>
    <w:p w14:paraId="70753AE9" w14:textId="77777777" w:rsidR="00BA38B2" w:rsidRPr="001E6FEF" w:rsidRDefault="00BA38B2" w:rsidP="00BA38B2">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C61EACA" w14:textId="77777777" w:rsidR="00BA38B2" w:rsidRPr="005D60FE" w:rsidRDefault="00BA38B2" w:rsidP="00BA38B2">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337921D3" w14:textId="77777777" w:rsidR="00BA38B2" w:rsidRDefault="00BA38B2" w:rsidP="00BA38B2"/>
    <w:p w14:paraId="49135858" w14:textId="77777777" w:rsidR="00BA38B2" w:rsidRPr="001E6FEF" w:rsidRDefault="00BA38B2" w:rsidP="00BA38B2">
      <w:pPr>
        <w:pStyle w:val="Heading4"/>
      </w:pPr>
      <w:r>
        <w:t>Second, thumpers, public unions have existed for the past 65 years.</w:t>
      </w:r>
    </w:p>
    <w:p w14:paraId="063106C2" w14:textId="77777777" w:rsidR="00BA38B2" w:rsidRPr="001E6FEF" w:rsidRDefault="00BA38B2" w:rsidP="00BA38B2">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1DCEB56" w14:textId="77777777" w:rsidR="00BA38B2" w:rsidRPr="001E6FEF" w:rsidRDefault="00BA38B2" w:rsidP="00BA38B2">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333D1830" w14:textId="77777777" w:rsidR="00BA38B2" w:rsidRDefault="00BA38B2" w:rsidP="00BA38B2">
      <w:pPr>
        <w:pStyle w:val="Heading4"/>
      </w:pPr>
      <w:r>
        <w:t xml:space="preserve">“Collective bargaining rights” as a term </w:t>
      </w:r>
      <w:r w:rsidRPr="00695411">
        <w:rPr>
          <w:u w:val="single"/>
        </w:rPr>
        <w:t>mandates</w:t>
      </w:r>
      <w:r>
        <w:t xml:space="preserve"> “strengthening” negotiation over </w:t>
      </w:r>
      <w:r w:rsidRPr="00695411">
        <w:rPr>
          <w:u w:val="single"/>
        </w:rPr>
        <w:t>all terms</w:t>
      </w:r>
      <w:r>
        <w:t xml:space="preserve">.  </w:t>
      </w:r>
    </w:p>
    <w:p w14:paraId="49D5AA07" w14:textId="77777777" w:rsidR="00BA38B2" w:rsidRDefault="00BA38B2" w:rsidP="00BA38B2">
      <w:r w:rsidRPr="004147F5">
        <w:rPr>
          <w:rStyle w:val="Style13ptBold"/>
        </w:rPr>
        <w:t>Leahy 18</w:t>
      </w:r>
      <w:r>
        <w:t>, Judge on the Maryland Special Appeals Court (J. Leahy, 2018, “</w:t>
      </w:r>
      <w:r w:rsidRPr="004147F5">
        <w:t>Atkinson v. Anne Arundel Cty.</w:t>
      </w:r>
      <w:r>
        <w:t xml:space="preserve">,” </w:t>
      </w:r>
      <w:r w:rsidRPr="004147F5">
        <w:t>Court of Special Appeals of Maryland</w:t>
      </w:r>
      <w:r>
        <w:t xml:space="preserve">, No. 788, University of Kansas Libraries, Lexis) </w:t>
      </w:r>
    </w:p>
    <w:p w14:paraId="24E8980D" w14:textId="77777777" w:rsidR="00BA38B2" w:rsidRPr="006C1E83" w:rsidRDefault="00BA38B2" w:rsidP="00BA38B2">
      <w:pPr>
        <w:rPr>
          <w:sz w:val="16"/>
        </w:rPr>
      </w:pPr>
      <w:r w:rsidRPr="00B53D8F">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Title 3 of the State Personnel &amp; Pensions Article provided certain State employees </w:t>
      </w:r>
      <w:r w:rsidRPr="00A575B4">
        <w:rPr>
          <w:rStyle w:val="Emphasis"/>
          <w:highlight w:val="cyan"/>
        </w:rPr>
        <w:t>the right</w:t>
      </w:r>
      <w:r w:rsidRPr="00A575B4">
        <w:rPr>
          <w:rStyle w:val="StyleUnderline"/>
          <w:highlight w:val="cyan"/>
        </w:rPr>
        <w:t xml:space="preserve"> </w:t>
      </w:r>
      <w:r w:rsidRPr="00B53D8F">
        <w:rPr>
          <w:rStyle w:val="StyleUnderline"/>
          <w:highlight w:val="cyan"/>
        </w:rPr>
        <w:t>to bargain collectively—</w:t>
      </w:r>
      <w:r w:rsidRPr="00B53D8F">
        <w:rPr>
          <w:rStyle w:val="Emphasis"/>
          <w:highlight w:val="cyan"/>
        </w:rPr>
        <w:t>defined as</w:t>
      </w:r>
      <w:r w:rsidRPr="00B53D8F">
        <w:rPr>
          <w:sz w:val="16"/>
        </w:rPr>
        <w:t xml:space="preserve"> "good faith </w:t>
      </w:r>
      <w:r w:rsidRPr="00B53D8F">
        <w:rPr>
          <w:rStyle w:val="StyleUnderline"/>
          <w:highlight w:val="cyan"/>
        </w:rPr>
        <w:t>negotiations</w:t>
      </w:r>
      <w:r w:rsidRPr="00B53D8F">
        <w:rPr>
          <w:sz w:val="16"/>
        </w:rPr>
        <w:t xml:space="preserve"> by authorized representatives </w:t>
      </w:r>
      <w:r w:rsidRPr="00B53D8F">
        <w:rPr>
          <w:rStyle w:val="StyleUnderline"/>
        </w:rPr>
        <w:t xml:space="preserve">of </w:t>
      </w:r>
      <w:r w:rsidRPr="00B53D8F">
        <w:rPr>
          <w:rStyle w:val="Emphasis"/>
        </w:rPr>
        <w:t>employees</w:t>
      </w:r>
      <w:r w:rsidRPr="00B53D8F">
        <w:rPr>
          <w:rStyle w:val="StyleUnderline"/>
        </w:rPr>
        <w:t xml:space="preserve"> and their </w:t>
      </w:r>
      <w:r w:rsidRPr="00B53D8F">
        <w:rPr>
          <w:rStyle w:val="Emphasis"/>
        </w:rPr>
        <w:t>employer</w:t>
      </w:r>
      <w:r w:rsidRPr="00B53D8F">
        <w:rPr>
          <w:sz w:val="16"/>
        </w:rPr>
        <w:t xml:space="preserve"> with the intention of . . . reaching an agreement </w:t>
      </w:r>
      <w:r w:rsidRPr="00B53D8F">
        <w:rPr>
          <w:rStyle w:val="StyleUnderline"/>
          <w:highlight w:val="cyan"/>
        </w:rPr>
        <w:t xml:space="preserve">about </w:t>
      </w:r>
      <w:r w:rsidRPr="00B53D8F">
        <w:rPr>
          <w:rStyle w:val="Emphasis"/>
          <w:highlight w:val="cyan"/>
        </w:rPr>
        <w:t>wages</w:t>
      </w:r>
      <w:r w:rsidRPr="00B53D8F">
        <w:rPr>
          <w:rStyle w:val="StyleUnderline"/>
          <w:highlight w:val="cyan"/>
        </w:rPr>
        <w:t xml:space="preserve">, </w:t>
      </w:r>
      <w:r w:rsidRPr="00B53D8F">
        <w:rPr>
          <w:rStyle w:val="Emphasis"/>
          <w:highlight w:val="cyan"/>
        </w:rPr>
        <w:t>hours</w:t>
      </w:r>
      <w:r w:rsidRPr="00B53D8F">
        <w:rPr>
          <w:rStyle w:val="StyleUnderline"/>
          <w:highlight w:val="cyan"/>
        </w:rPr>
        <w:t>, and</w:t>
      </w:r>
      <w:r w:rsidRPr="00B53D8F">
        <w:rPr>
          <w:rStyle w:val="StyleUnderline"/>
        </w:rPr>
        <w:t xml:space="preserve"> </w:t>
      </w:r>
      <w:r w:rsidRPr="00B53D8F">
        <w:rPr>
          <w:rStyle w:val="Emphasis"/>
        </w:rPr>
        <w:t xml:space="preserve">other </w:t>
      </w:r>
      <w:r w:rsidRPr="00B53D8F">
        <w:rPr>
          <w:rStyle w:val="Emphasis"/>
          <w:highlight w:val="cyan"/>
        </w:rPr>
        <w:t>terms</w:t>
      </w:r>
      <w:r w:rsidRPr="00B53D8F">
        <w:rPr>
          <w:rStyle w:val="StyleUnderline"/>
        </w:rPr>
        <w:t xml:space="preserve"> and conditions </w:t>
      </w:r>
      <w:r w:rsidRPr="00B53D8F">
        <w:rPr>
          <w:rStyle w:val="Emphasis"/>
          <w:highlight w:val="cyan"/>
        </w:rPr>
        <w:t>of employment</w:t>
      </w:r>
      <w:r w:rsidRPr="00B53D8F">
        <w:rPr>
          <w:sz w:val="16"/>
        </w:rPr>
        <w:t>[.]" Maryland Code (1993, 1997 Repl. Vol., 2002 Supp.), State Personnel &amp; Pensions Article ("SP&amp;P"), §§ 3-101, 3-301. See also SP&amp;P § 3-502 (</w:t>
      </w:r>
      <w:r w:rsidRPr="00B53D8F">
        <w:rPr>
          <w:rStyle w:val="Emphasis"/>
          <w:highlight w:val="cyan"/>
        </w:rPr>
        <w:t>mandating</w:t>
      </w:r>
      <w:r w:rsidRPr="00B53D8F">
        <w:rPr>
          <w:sz w:val="16"/>
        </w:rPr>
        <w:t xml:space="preserve"> that </w:t>
      </w:r>
      <w:r w:rsidRPr="00A575B4">
        <w:rPr>
          <w:rStyle w:val="StyleUnderline"/>
          <w:highlight w:val="cyan"/>
        </w:rPr>
        <w:t>the matters</w:t>
      </w:r>
      <w:r w:rsidRPr="00B53D8F">
        <w:rPr>
          <w:rStyle w:val="StyleUnderline"/>
        </w:rPr>
        <w:t xml:space="preserve"> to be </w:t>
      </w:r>
      <w:r w:rsidRPr="00B53D8F">
        <w:rPr>
          <w:rStyle w:val="StyleUnderline"/>
          <w:highlight w:val="cyan"/>
        </w:rPr>
        <w:t>negotiated "</w:t>
      </w:r>
      <w:r w:rsidRPr="00B53D8F">
        <w:rPr>
          <w:rStyle w:val="Emphasis"/>
          <w:highlight w:val="cyan"/>
        </w:rPr>
        <w:t>shall include all matters</w:t>
      </w:r>
      <w:r w:rsidRPr="00A575B4">
        <w:rPr>
          <w:rStyle w:val="StyleUnderline"/>
        </w:rPr>
        <w:t xml:space="preserve"> relating to </w:t>
      </w:r>
      <w:r w:rsidRPr="00A575B4">
        <w:rPr>
          <w:rStyle w:val="Emphasis"/>
        </w:rPr>
        <w:t>wages</w:t>
      </w:r>
      <w:r w:rsidRPr="00A575B4">
        <w:rPr>
          <w:rStyle w:val="StyleUnderline"/>
        </w:rPr>
        <w:t xml:space="preserve">, </w:t>
      </w:r>
      <w:r w:rsidRPr="00A575B4">
        <w:rPr>
          <w:rStyle w:val="Emphasis"/>
        </w:rPr>
        <w:t>hours</w:t>
      </w:r>
      <w:r w:rsidRPr="00A575B4">
        <w:rPr>
          <w:rStyle w:val="StyleUnderline"/>
        </w:rPr>
        <w:t xml:space="preserve">, and </w:t>
      </w:r>
      <w:r w:rsidRPr="00A575B4">
        <w:rPr>
          <w:rStyle w:val="Emphasis"/>
        </w:rPr>
        <w:t>other terms</w:t>
      </w:r>
      <w:r w:rsidRPr="00B53D8F">
        <w:rPr>
          <w:rStyle w:val="StyleUnderline"/>
        </w:rPr>
        <w:t xml:space="preserve"> and conditions </w:t>
      </w:r>
      <w:r w:rsidRPr="00B53D8F">
        <w:rPr>
          <w:rStyle w:val="Emphasis"/>
        </w:rPr>
        <w:t>of employment</w:t>
      </w:r>
      <w:r w:rsidRPr="00B53D8F">
        <w:rPr>
          <w:rStyle w:val="StyleUnderline"/>
        </w:rPr>
        <w:t>.")</w:t>
      </w:r>
      <w:r w:rsidRPr="00B53D8F">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[*46]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0A1DE578" w14:textId="77777777" w:rsidR="00BA38B2" w:rsidRDefault="00BA38B2" w:rsidP="00BA38B2">
      <w:pPr>
        <w:pStyle w:val="Heading4"/>
      </w:pPr>
      <w:r>
        <w:t xml:space="preserve">The </w:t>
      </w:r>
      <w:r w:rsidRPr="006C1E83">
        <w:t>statutory text</w:t>
      </w:r>
      <w:r>
        <w:t xml:space="preserve"> our authors are </w:t>
      </w:r>
      <w:r w:rsidRPr="006C1E83">
        <w:t>interpreting</w:t>
      </w:r>
      <w:r>
        <w:t xml:space="preserve"> is similar to the resolution.</w:t>
      </w:r>
    </w:p>
    <w:p w14:paraId="37F8EFA8" w14:textId="77777777" w:rsidR="00BA38B2" w:rsidRDefault="00BA38B2" w:rsidP="00BA38B2">
      <w:r w:rsidRPr="00160B6E">
        <w:rPr>
          <w:rStyle w:val="Style13ptBold"/>
        </w:rPr>
        <w:t>Mueller 22</w:t>
      </w:r>
      <w:r>
        <w:t>,</w:t>
      </w:r>
      <w:r w:rsidRPr="00160B6E">
        <w:t xml:space="preserve"> </w:t>
      </w:r>
      <w:r w:rsidRPr="009C288C">
        <w:t>Judge on the Eastern District of California District Court</w:t>
      </w:r>
      <w:r>
        <w:t xml:space="preserve"> (Kimberly J. Mueller, 2022, “</w:t>
      </w:r>
      <w:r w:rsidRPr="00160B6E">
        <w:t>Amalgamated Transit Union v. United States DOL</w:t>
      </w:r>
      <w:r>
        <w:t xml:space="preserve">,” </w:t>
      </w:r>
      <w:r w:rsidRPr="00160B6E">
        <w:t>United States District Court for the Eastern District of California</w:t>
      </w:r>
      <w:r>
        <w:t xml:space="preserve">, </w:t>
      </w:r>
      <w:r w:rsidRPr="00160B6E">
        <w:t>No. 2:20-cv-00953-KJM-DB</w:t>
      </w:r>
      <w:r>
        <w:t xml:space="preserve">, University of Kansas Libraries, Hein Online) </w:t>
      </w:r>
    </w:p>
    <w:p w14:paraId="640EC94F" w14:textId="77777777" w:rsidR="00BA38B2" w:rsidRPr="006C1E83" w:rsidRDefault="00BA38B2" w:rsidP="00BA38B2">
      <w:pPr>
        <w:rPr>
          <w:sz w:val="16"/>
        </w:rPr>
      </w:pPr>
      <w:r w:rsidRPr="006C1E83">
        <w:rPr>
          <w:sz w:val="16"/>
        </w:rPr>
        <w:t>V. THE DEPARTMENT'S RATIONALE</w:t>
      </w:r>
    </w:p>
    <w:p w14:paraId="264DCE44" w14:textId="77777777" w:rsidR="00BA38B2" w:rsidRPr="006C1E83" w:rsidRDefault="00BA38B2" w:rsidP="00BA38B2">
      <w:pPr>
        <w:rPr>
          <w:rStyle w:val="StyleUnderline"/>
        </w:rPr>
      </w:pPr>
      <w:r w:rsidRPr="006C1E83">
        <w:rPr>
          <w:sz w:val="16"/>
        </w:rPr>
        <w:t xml:space="preserve">California also has shown the Department's interpretation of </w:t>
      </w:r>
      <w:r w:rsidRPr="006C1E83">
        <w:rPr>
          <w:rStyle w:val="StyleUnderline"/>
        </w:rPr>
        <w:t xml:space="preserve">section </w:t>
      </w:r>
      <w:r w:rsidRPr="006C1E83">
        <w:rPr>
          <w:rStyle w:val="Emphasis"/>
          <w:highlight w:val="cyan"/>
        </w:rPr>
        <w:t>13(c)(2)</w:t>
      </w:r>
      <w:r w:rsidRPr="006C1E83">
        <w:rPr>
          <w:sz w:val="16"/>
        </w:rPr>
        <w:t xml:space="preserve"> is unreasonable and its application of that section was arbitrary and capricious. The disputed [**66] portion of </w:t>
      </w:r>
      <w:r w:rsidRPr="006C1E83">
        <w:rPr>
          <w:rStyle w:val="StyleUnderline"/>
        </w:rPr>
        <w:t>section 13 concerns "</w:t>
      </w:r>
      <w:r w:rsidRPr="006C1E83">
        <w:rPr>
          <w:rStyle w:val="Emphasis"/>
        </w:rPr>
        <w:t>collective bargaining rights</w:t>
      </w:r>
      <w:r w:rsidRPr="006C1E83">
        <w:rPr>
          <w:rStyle w:val="StyleUnderline"/>
        </w:rPr>
        <w:t>":</w:t>
      </w:r>
    </w:p>
    <w:p w14:paraId="11EED621" w14:textId="77777777" w:rsidR="00BA38B2" w:rsidRPr="006C1E83" w:rsidRDefault="00BA38B2" w:rsidP="00BA38B2">
      <w:pPr>
        <w:ind w:left="720"/>
        <w:rPr>
          <w:sz w:val="16"/>
        </w:rPr>
      </w:pPr>
      <w:r w:rsidRPr="006C1E83">
        <w:rPr>
          <w:sz w:val="16"/>
        </w:rPr>
        <w:t>(1) As a condition of financial assistance under [various provisions of federal law] the interests of employees affected by the assistance shall be protected under arrangements the Secretary of Labor concludes are fair and equitable. The agreement granting the assistance . . . shall specify the arrangements.</w:t>
      </w:r>
    </w:p>
    <w:p w14:paraId="12997826" w14:textId="77777777" w:rsidR="00BA38B2" w:rsidRPr="006C1E83" w:rsidRDefault="00BA38B2" w:rsidP="00BA38B2">
      <w:pPr>
        <w:ind w:firstLine="720"/>
        <w:rPr>
          <w:rStyle w:val="StyleUnderline"/>
        </w:rPr>
      </w:pPr>
      <w:r w:rsidRPr="006C1E83">
        <w:rPr>
          <w:rStyle w:val="StyleUnderline"/>
        </w:rPr>
        <w:t>(2)</w:t>
      </w:r>
      <w:r w:rsidRPr="006C1E83">
        <w:rPr>
          <w:sz w:val="16"/>
        </w:rPr>
        <w:t xml:space="preserve"> Arrangements under this subsection shall include </w:t>
      </w:r>
      <w:r w:rsidRPr="006C1E83">
        <w:rPr>
          <w:rStyle w:val="StyleUnderline"/>
        </w:rPr>
        <w:t>provisions</w:t>
      </w:r>
      <w:r w:rsidRPr="006C1E83">
        <w:rPr>
          <w:sz w:val="16"/>
        </w:rPr>
        <w:t xml:space="preserve"> that may be </w:t>
      </w:r>
      <w:r w:rsidRPr="006C1E83">
        <w:rPr>
          <w:rStyle w:val="StyleUnderline"/>
        </w:rPr>
        <w:t xml:space="preserve">necessary for . . . </w:t>
      </w:r>
      <w:r w:rsidRPr="006C1E83">
        <w:rPr>
          <w:rStyle w:val="StyleUnderline"/>
          <w:highlight w:val="cyan"/>
        </w:rPr>
        <w:t xml:space="preserve">the </w:t>
      </w:r>
      <w:r w:rsidRPr="006C1E83">
        <w:rPr>
          <w:rStyle w:val="Emphasis"/>
          <w:highlight w:val="cyan"/>
        </w:rPr>
        <w:t>continuation</w:t>
      </w:r>
      <w:r w:rsidRPr="006C1E83">
        <w:rPr>
          <w:rStyle w:val="StyleUnderline"/>
          <w:highlight w:val="cyan"/>
        </w:rPr>
        <w:t xml:space="preserve"> of </w:t>
      </w:r>
      <w:r w:rsidRPr="006C1E83">
        <w:rPr>
          <w:rStyle w:val="Emphasis"/>
          <w:highlight w:val="cyan"/>
        </w:rPr>
        <w:t>collective bargaining rights</w:t>
      </w:r>
      <w:r w:rsidRPr="006C1E83">
        <w:rPr>
          <w:rStyle w:val="StyleUnderline"/>
        </w:rPr>
        <w:t xml:space="preserve"> . . . .</w:t>
      </w:r>
    </w:p>
    <w:p w14:paraId="24A2FA36" w14:textId="77777777" w:rsidR="00BA38B2" w:rsidRPr="00324080" w:rsidRDefault="00BA38B2" w:rsidP="00BA38B2">
      <w:pPr>
        <w:rPr>
          <w:u w:val="single"/>
        </w:rPr>
      </w:pPr>
      <w:r w:rsidRPr="006C1E83">
        <w:rPr>
          <w:rStyle w:val="StyleUnderline"/>
        </w:rPr>
        <w:t>49 U.S.C. § 5333(b).</w:t>
      </w:r>
    </w:p>
    <w:p w14:paraId="7445D971" w14:textId="77777777" w:rsidR="00BA38B2" w:rsidRPr="00BA38B2" w:rsidRDefault="00BA38B2" w:rsidP="00BA38B2">
      <w:pPr>
        <w:rPr>
          <w:lang w:val="es-MX"/>
        </w:rPr>
      </w:pPr>
    </w:p>
    <w:sectPr w:rsidR="00BA38B2" w:rsidRPr="00BA3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F44E8"/>
    <w:multiLevelType w:val="hybridMultilevel"/>
    <w:tmpl w:val="1BA850D4"/>
    <w:lvl w:ilvl="0" w:tplc="2E3ABC5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568C9"/>
    <w:multiLevelType w:val="hybridMultilevel"/>
    <w:tmpl w:val="CB447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DA79CF"/>
    <w:multiLevelType w:val="hybridMultilevel"/>
    <w:tmpl w:val="175A317E"/>
    <w:lvl w:ilvl="0" w:tplc="CB86862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323320226">
    <w:abstractNumId w:val="10"/>
  </w:num>
  <w:num w:numId="16" w16cid:durableId="1803573005">
    <w:abstractNumId w:val="18"/>
  </w:num>
  <w:num w:numId="17" w16cid:durableId="1490907436">
    <w:abstractNumId w:val="16"/>
  </w:num>
  <w:num w:numId="18" w16cid:durableId="673651308">
    <w:abstractNumId w:val="20"/>
  </w:num>
  <w:num w:numId="19" w16cid:durableId="1016804633">
    <w:abstractNumId w:val="15"/>
  </w:num>
  <w:num w:numId="20" w16cid:durableId="921255554">
    <w:abstractNumId w:val="19"/>
  </w:num>
  <w:num w:numId="21" w16cid:durableId="1810587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B2"/>
    <w:rsid w:val="002909AB"/>
    <w:rsid w:val="00B9059D"/>
    <w:rsid w:val="00BA38B2"/>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5131"/>
  <w15:chartTrackingRefBased/>
  <w15:docId w15:val="{2D181A6F-BE0B-4F4A-AC1D-109F9FC4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8B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A38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8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A38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BA38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38B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38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8B2"/>
  </w:style>
  <w:style w:type="character" w:customStyle="1" w:styleId="Heading1Char">
    <w:name w:val="Heading 1 Char"/>
    <w:aliases w:val="Pocket Char"/>
    <w:basedOn w:val="DefaultParagraphFont"/>
    <w:link w:val="Heading1"/>
    <w:rsid w:val="00BA38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A38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A38B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BA38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A38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A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8B2"/>
    <w:rPr>
      <w:rFonts w:eastAsiaTheme="majorEastAsia" w:cstheme="majorBidi"/>
      <w:color w:val="272727" w:themeColor="text1" w:themeTint="D8"/>
    </w:rPr>
  </w:style>
  <w:style w:type="paragraph" w:styleId="Title">
    <w:name w:val="Title"/>
    <w:basedOn w:val="Normal"/>
    <w:next w:val="Normal"/>
    <w:link w:val="TitleChar"/>
    <w:uiPriority w:val="10"/>
    <w:qFormat/>
    <w:rsid w:val="00BA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8B2"/>
    <w:pPr>
      <w:spacing w:before="160"/>
      <w:jc w:val="center"/>
    </w:pPr>
    <w:rPr>
      <w:i/>
      <w:iCs/>
      <w:color w:val="404040" w:themeColor="text1" w:themeTint="BF"/>
    </w:rPr>
  </w:style>
  <w:style w:type="character" w:customStyle="1" w:styleId="QuoteChar">
    <w:name w:val="Quote Char"/>
    <w:basedOn w:val="DefaultParagraphFont"/>
    <w:link w:val="Quote"/>
    <w:uiPriority w:val="29"/>
    <w:rsid w:val="00BA38B2"/>
    <w:rPr>
      <w:i/>
      <w:iCs/>
      <w:color w:val="404040" w:themeColor="text1" w:themeTint="BF"/>
    </w:rPr>
  </w:style>
  <w:style w:type="paragraph" w:styleId="ListParagraph">
    <w:name w:val="List Paragraph"/>
    <w:basedOn w:val="Normal"/>
    <w:uiPriority w:val="34"/>
    <w:qFormat/>
    <w:rsid w:val="00BA38B2"/>
    <w:pPr>
      <w:ind w:left="720"/>
      <w:contextualSpacing/>
    </w:pPr>
  </w:style>
  <w:style w:type="character" w:styleId="IntenseEmphasis">
    <w:name w:val="Intense Emphasis"/>
    <w:basedOn w:val="DefaultParagraphFont"/>
    <w:uiPriority w:val="21"/>
    <w:qFormat/>
    <w:rsid w:val="00BA38B2"/>
    <w:rPr>
      <w:i/>
      <w:iCs/>
      <w:color w:val="0F4761" w:themeColor="accent1" w:themeShade="BF"/>
    </w:rPr>
  </w:style>
  <w:style w:type="paragraph" w:styleId="IntenseQuote">
    <w:name w:val="Intense Quote"/>
    <w:basedOn w:val="Normal"/>
    <w:next w:val="Normal"/>
    <w:link w:val="IntenseQuoteChar"/>
    <w:uiPriority w:val="30"/>
    <w:qFormat/>
    <w:rsid w:val="00BA3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8B2"/>
    <w:rPr>
      <w:i/>
      <w:iCs/>
      <w:color w:val="0F4761" w:themeColor="accent1" w:themeShade="BF"/>
    </w:rPr>
  </w:style>
  <w:style w:type="character" w:styleId="IntenseReference">
    <w:name w:val="Intense Reference"/>
    <w:basedOn w:val="DefaultParagraphFont"/>
    <w:uiPriority w:val="32"/>
    <w:qFormat/>
    <w:rsid w:val="00BA38B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A38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A38B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38B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BA38B2"/>
    <w:rPr>
      <w:b w:val="0"/>
      <w:sz w:val="22"/>
      <w:u w:val="single"/>
    </w:rPr>
  </w:style>
  <w:style w:type="character" w:styleId="Strong">
    <w:name w:val="Strong"/>
    <w:basedOn w:val="DefaultParagraphFont"/>
    <w:uiPriority w:val="22"/>
    <w:qFormat/>
    <w:rsid w:val="00BA38B2"/>
    <w:rPr>
      <w:b/>
      <w:bCs/>
    </w:rPr>
  </w:style>
  <w:style w:type="character" w:styleId="BookTitle">
    <w:name w:val="Book Title"/>
    <w:basedOn w:val="DefaultParagraphFont"/>
    <w:uiPriority w:val="33"/>
    <w:qFormat/>
    <w:rsid w:val="00BA38B2"/>
    <w:rPr>
      <w:b/>
      <w:bCs/>
      <w:i/>
      <w:iCs/>
      <w:spacing w:val="5"/>
    </w:rPr>
  </w:style>
  <w:style w:type="numbering" w:styleId="111111">
    <w:name w:val="Outline List 2"/>
    <w:basedOn w:val="NoList"/>
    <w:uiPriority w:val="99"/>
    <w:semiHidden/>
    <w:unhideWhenUsed/>
    <w:rsid w:val="00BA38B2"/>
  </w:style>
  <w:style w:type="paragraph" w:styleId="Header">
    <w:name w:val="header"/>
    <w:basedOn w:val="Normal"/>
    <w:link w:val="HeaderChar"/>
    <w:uiPriority w:val="99"/>
    <w:semiHidden/>
    <w:rsid w:val="00BA38B2"/>
    <w:pPr>
      <w:tabs>
        <w:tab w:val="center" w:pos="4680"/>
        <w:tab w:val="right" w:pos="9360"/>
      </w:tabs>
    </w:pPr>
  </w:style>
  <w:style w:type="character" w:customStyle="1" w:styleId="HeaderChar">
    <w:name w:val="Header Char"/>
    <w:basedOn w:val="DefaultParagraphFont"/>
    <w:link w:val="Header"/>
    <w:uiPriority w:val="99"/>
    <w:semiHidden/>
    <w:rsid w:val="00BA38B2"/>
    <w:rPr>
      <w:rFonts w:ascii="Calibri" w:hAnsi="Calibri" w:cs="Calibri"/>
      <w:kern w:val="0"/>
      <w:sz w:val="22"/>
      <w:szCs w:val="22"/>
      <w14:ligatures w14:val="none"/>
    </w:rPr>
  </w:style>
  <w:style w:type="paragraph" w:styleId="Footer">
    <w:name w:val="footer"/>
    <w:basedOn w:val="Normal"/>
    <w:link w:val="FooterChar"/>
    <w:uiPriority w:val="99"/>
    <w:semiHidden/>
    <w:rsid w:val="00BA38B2"/>
    <w:pPr>
      <w:tabs>
        <w:tab w:val="center" w:pos="4680"/>
        <w:tab w:val="right" w:pos="9360"/>
      </w:tabs>
    </w:pPr>
  </w:style>
  <w:style w:type="character" w:customStyle="1" w:styleId="FooterChar">
    <w:name w:val="Footer Char"/>
    <w:basedOn w:val="DefaultParagraphFont"/>
    <w:link w:val="Footer"/>
    <w:uiPriority w:val="99"/>
    <w:semiHidden/>
    <w:rsid w:val="00BA38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A38B2"/>
    <w:pPr>
      <w:spacing w:after="120"/>
    </w:pPr>
  </w:style>
  <w:style w:type="character" w:customStyle="1" w:styleId="BodyTextChar">
    <w:name w:val="Body Text Char"/>
    <w:basedOn w:val="DefaultParagraphFont"/>
    <w:link w:val="BodyText"/>
    <w:uiPriority w:val="99"/>
    <w:semiHidden/>
    <w:rsid w:val="00BA38B2"/>
    <w:rPr>
      <w:rFonts w:ascii="Calibri" w:hAnsi="Calibri" w:cs="Calibri"/>
      <w:kern w:val="0"/>
      <w:sz w:val="22"/>
      <w:szCs w:val="22"/>
      <w14:ligatures w14:val="none"/>
    </w:rPr>
  </w:style>
  <w:style w:type="paragraph" w:styleId="NoSpacing">
    <w:name w:val="No Spacing"/>
    <w:link w:val="NoSpacingChar"/>
    <w:uiPriority w:val="99"/>
    <w:unhideWhenUsed/>
    <w:qFormat/>
    <w:rsid w:val="00BA38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A38B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A38B2"/>
    <w:rPr>
      <w:color w:val="467886" w:themeColor="hyperlink"/>
      <w:u w:val="single"/>
    </w:rPr>
  </w:style>
  <w:style w:type="character" w:styleId="UnresolvedMention">
    <w:name w:val="Unresolved Mention"/>
    <w:basedOn w:val="DefaultParagraphFont"/>
    <w:uiPriority w:val="99"/>
    <w:semiHidden/>
    <w:unhideWhenUsed/>
    <w:rsid w:val="00BA38B2"/>
    <w:rPr>
      <w:color w:val="605E5C"/>
      <w:shd w:val="clear" w:color="auto" w:fill="E1DFDD"/>
    </w:rPr>
  </w:style>
  <w:style w:type="paragraph" w:customStyle="1" w:styleId="Undertag">
    <w:name w:val="Undertag"/>
    <w:link w:val="UndertagChar"/>
    <w:autoRedefine/>
    <w:uiPriority w:val="5"/>
    <w:qFormat/>
    <w:rsid w:val="00BA38B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A38B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A38B2"/>
    <w:rPr>
      <w:color w:val="0A2F41" w:themeColor="accent1" w:themeShade="80"/>
    </w:rPr>
  </w:style>
  <w:style w:type="character" w:customStyle="1" w:styleId="AnalyticChar">
    <w:name w:val="Analytic Char"/>
    <w:basedOn w:val="DefaultParagraphFont"/>
    <w:link w:val="Analytic"/>
    <w:uiPriority w:val="5"/>
    <w:rsid w:val="00BA38B2"/>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BA38B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autoRedefine/>
    <w:uiPriority w:val="8"/>
    <w:qFormat/>
    <w:rsid w:val="00BA38B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A38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alsthoracicsurgery.org/article/S0003-4975(17)31097-4/fulltext" TargetMode="External"/><Relationship Id="rId13" Type="http://schemas.openxmlformats.org/officeDocument/2006/relationships/hyperlink" Target="https://doi.org/10.1177/00197939211032934" TargetMode="External"/><Relationship Id="rId3" Type="http://schemas.openxmlformats.org/officeDocument/2006/relationships/settings" Target="settings.xml"/><Relationship Id="rId7" Type="http://schemas.openxmlformats.org/officeDocument/2006/relationships/hyperlink" Target="https://www.annalsthoracicsurgery.org/article/S0003-4975(17)31097-4/fulltext" TargetMode="External"/><Relationship Id="rId12" Type="http://schemas.openxmlformats.org/officeDocument/2006/relationships/hyperlink" Target="https://blogs.prio.org/ClimateAndConflict/2018/05/does-hunger-cause-confli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alsthoracicsurgery.org/article/S0003-4975(17)31097-4/fulltext" TargetMode="External"/><Relationship Id="rId11" Type="http://schemas.openxmlformats.org/officeDocument/2006/relationships/hyperlink" Target="https://www.annalsthoracicsurgery.org/article/S0003-4975(17)31097-4/fulltext" TargetMode="External"/><Relationship Id="rId5" Type="http://schemas.openxmlformats.org/officeDocument/2006/relationships/hyperlink" Target="https://www.annalsthoracicsurgery.org/article/S0003-4975(17)31097-4/fulltext" TargetMode="External"/><Relationship Id="rId15" Type="http://schemas.openxmlformats.org/officeDocument/2006/relationships/theme" Target="theme/theme1.xml"/><Relationship Id="rId10" Type="http://schemas.openxmlformats.org/officeDocument/2006/relationships/hyperlink" Target="https://www.annalsthoracicsurgery.org/article/S0003-4975(17)31097-4/fulltext" TargetMode="External"/><Relationship Id="rId4" Type="http://schemas.openxmlformats.org/officeDocument/2006/relationships/webSettings" Target="webSettings.xml"/><Relationship Id="rId9" Type="http://schemas.openxmlformats.org/officeDocument/2006/relationships/hyperlink" Target="https://www.annalsthoracicsurgery.org/article/S0003-4975(17)31097-4/fulltex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36023</Words>
  <Characters>204256</Characters>
  <Application>Microsoft Office Word</Application>
  <DocSecurity>0</DocSecurity>
  <Lines>2347</Lines>
  <Paragraphs>702</Paragraphs>
  <ScaleCrop>false</ScaleCrop>
  <Company/>
  <LinksUpToDate>false</LinksUpToDate>
  <CharactersWithSpaces>239577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2025-09-06T22:03:00Z</dcterms:created>
  <dcterms:modified xsi:type="dcterms:W3CDTF">2025-09-06T22:05:00Z</dcterms:modified>
</cp:coreProperties>
</file>