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84B0" w14:textId="1306F9DB" w:rsidR="003B7686" w:rsidRDefault="003B7686" w:rsidP="003B7686">
      <w:pPr>
        <w:pStyle w:val="Heading1"/>
      </w:pPr>
      <w:r>
        <w:t xml:space="preserve">2NC---Northwestern </w:t>
      </w:r>
    </w:p>
    <w:p w14:paraId="14D4A8D9" w14:textId="22119FED" w:rsidR="00E821B6" w:rsidRDefault="00E821B6" w:rsidP="00E821B6">
      <w:pPr>
        <w:pStyle w:val="Heading2"/>
      </w:pPr>
      <w:r>
        <w:lastRenderedPageBreak/>
        <w:t>T</w:t>
      </w:r>
    </w:p>
    <w:p w14:paraId="10EE52CB" w14:textId="30C602C9" w:rsidR="00E821B6" w:rsidRDefault="00E821B6" w:rsidP="00E821B6">
      <w:pPr>
        <w:pStyle w:val="Heading3"/>
      </w:pPr>
      <w:r>
        <w:lastRenderedPageBreak/>
        <w:t>CI---2NC</w:t>
      </w:r>
    </w:p>
    <w:p w14:paraId="47144FF0" w14:textId="25579D6A" w:rsidR="00E821B6" w:rsidRPr="00396B9D" w:rsidRDefault="00E821B6" w:rsidP="00E821B6">
      <w:pPr>
        <w:pStyle w:val="Heading4"/>
      </w:pPr>
      <w:r>
        <w:t>O</w:t>
      </w:r>
      <w:r w:rsidRPr="00396B9D">
        <w:t xml:space="preserve">pens up a </w:t>
      </w:r>
      <w:r w:rsidRPr="00396B9D">
        <w:rPr>
          <w:sz w:val="28"/>
          <w:u w:val="single"/>
        </w:rPr>
        <w:t>laundry list</w:t>
      </w:r>
      <w:r w:rsidRPr="00396B9D">
        <w:t xml:space="preserve"> of “</w:t>
      </w:r>
      <w:r w:rsidRPr="00396B9D">
        <w:rPr>
          <w:sz w:val="28"/>
          <w:u w:val="single"/>
        </w:rPr>
        <w:t>subject</w:t>
      </w:r>
      <w:r w:rsidRPr="00396B9D">
        <w:t xml:space="preserve"> of the week” AFFs in </w:t>
      </w:r>
      <w:r w:rsidRPr="00396B9D">
        <w:rPr>
          <w:sz w:val="28"/>
          <w:u w:val="single"/>
        </w:rPr>
        <w:t>any sector</w:t>
      </w:r>
      <w:r w:rsidRPr="00396B9D">
        <w:t xml:space="preserve">. </w:t>
      </w:r>
    </w:p>
    <w:p w14:paraId="714B824D" w14:textId="77777777" w:rsidR="00E821B6" w:rsidRPr="00396B9D" w:rsidRDefault="00E821B6" w:rsidP="00E821B6">
      <w:r w:rsidRPr="00396B9D">
        <w:rPr>
          <w:rStyle w:val="Style13ptBold"/>
        </w:rPr>
        <w:t>Garden 20</w:t>
      </w:r>
      <w:r w:rsidRPr="00396B9D">
        <w:t>, Professor of Law at Seattle University School of Law (Charolette Garden, October 26, 2020, “Brief of Amici Curiae Labor Law and Sociology Professors in Support of Respondents,” Missouri Nat’l Educ. Ass’n v. Missouri Dep’t of Labor &amp; Indus. Rels., No. SC98412, Supreme Court of Missouri, University of Kansas Libraries, Lexis)</w:t>
      </w:r>
    </w:p>
    <w:p w14:paraId="78D2B530" w14:textId="77777777" w:rsidR="00E821B6" w:rsidRPr="00E36E67" w:rsidRDefault="00E821B6" w:rsidP="00E821B6">
      <w:pPr>
        <w:rPr>
          <w:sz w:val="16"/>
        </w:rPr>
      </w:pPr>
      <w:r w:rsidRPr="00396B9D">
        <w:rPr>
          <w:sz w:val="16"/>
        </w:rPr>
        <w:t xml:space="preserve">Notably, not long after Article 1, Section 29 was adopted, in the discussions that led [*14] to the Taft-Hartley Act of 1947 (Pub. L. 80-101) (amending the original Wagner Act), Congress rejected a proposal in the House version of the Taft-Hartley bill to limit </w:t>
      </w:r>
      <w:r w:rsidRPr="00396B9D">
        <w:rPr>
          <w:rStyle w:val="StyleUnderline"/>
          <w:highlight w:val="cyan"/>
        </w:rPr>
        <w:t>the subjects</w:t>
      </w:r>
      <w:r w:rsidRPr="00396B9D">
        <w:rPr>
          <w:rStyle w:val="StyleUnderline"/>
        </w:rPr>
        <w:t xml:space="preserve"> of bargaining</w:t>
      </w:r>
      <w:r w:rsidRPr="00396B9D">
        <w:rPr>
          <w:sz w:val="16"/>
        </w:rPr>
        <w:t xml:space="preserve"> to "(i) [w]age </w:t>
      </w:r>
      <w:r w:rsidRPr="00396B9D">
        <w:rPr>
          <w:rStyle w:val="StyleUnderline"/>
          <w:highlight w:val="cyan"/>
        </w:rPr>
        <w:t xml:space="preserve">rates, </w:t>
      </w:r>
      <w:r w:rsidRPr="00396B9D">
        <w:rPr>
          <w:rStyle w:val="Emphasis"/>
          <w:highlight w:val="cyan"/>
        </w:rPr>
        <w:t>hours</w:t>
      </w:r>
      <w:r w:rsidRPr="00396B9D">
        <w:rPr>
          <w:sz w:val="16"/>
        </w:rPr>
        <w:t xml:space="preserve"> of employment, </w:t>
      </w:r>
      <w:r w:rsidRPr="00396B9D">
        <w:rPr>
          <w:rStyle w:val="StyleUnderline"/>
        </w:rPr>
        <w:t xml:space="preserve">and </w:t>
      </w:r>
      <w:r w:rsidRPr="00396B9D">
        <w:rPr>
          <w:rStyle w:val="Emphasis"/>
          <w:highlight w:val="cyan"/>
        </w:rPr>
        <w:t>work req</w:t>
      </w:r>
      <w:r w:rsidRPr="00396B9D">
        <w:rPr>
          <w:sz w:val="16"/>
        </w:rPr>
        <w:t>uirement</w:t>
      </w:r>
      <w:r w:rsidRPr="00396B9D">
        <w:rPr>
          <w:rStyle w:val="Emphasis"/>
          <w:highlight w:val="cyan"/>
        </w:rPr>
        <w:t>s</w:t>
      </w:r>
      <w:r w:rsidRPr="00396B9D">
        <w:rPr>
          <w:sz w:val="16"/>
        </w:rPr>
        <w:t xml:space="preserve">; (ii) procedures and practices relating to </w:t>
      </w:r>
      <w:r w:rsidRPr="00396B9D">
        <w:rPr>
          <w:rStyle w:val="Emphasis"/>
          <w:highlight w:val="cyan"/>
        </w:rPr>
        <w:t>discharge</w:t>
      </w:r>
      <w:r w:rsidRPr="00396B9D">
        <w:rPr>
          <w:rStyle w:val="StyleUnderline"/>
          <w:highlight w:val="cyan"/>
        </w:rPr>
        <w:t>, suspension</w:t>
      </w:r>
      <w:r w:rsidRPr="00396B9D">
        <w:rPr>
          <w:rStyle w:val="StyleUnderline"/>
        </w:rPr>
        <w:t xml:space="preserve">, lay-off, </w:t>
      </w:r>
      <w:r w:rsidRPr="00396B9D">
        <w:rPr>
          <w:rStyle w:val="Emphasis"/>
          <w:highlight w:val="cyan"/>
        </w:rPr>
        <w:t>recall</w:t>
      </w:r>
      <w:r w:rsidRPr="00396B9D">
        <w:rPr>
          <w:rStyle w:val="StyleUnderline"/>
          <w:highlight w:val="cyan"/>
        </w:rPr>
        <w:t xml:space="preserve">, </w:t>
      </w:r>
      <w:r w:rsidRPr="00396B9D">
        <w:rPr>
          <w:rStyle w:val="Emphasis"/>
          <w:highlight w:val="cyan"/>
        </w:rPr>
        <w:t>seniority</w:t>
      </w:r>
      <w:r w:rsidRPr="00396B9D">
        <w:rPr>
          <w:rStyle w:val="StyleUnderline"/>
          <w:highlight w:val="cyan"/>
        </w:rPr>
        <w:t>,</w:t>
      </w:r>
      <w:r w:rsidRPr="00396B9D">
        <w:rPr>
          <w:rStyle w:val="StyleUnderline"/>
        </w:rPr>
        <w:t xml:space="preserve"> and </w:t>
      </w:r>
      <w:r w:rsidRPr="00396B9D">
        <w:rPr>
          <w:rStyle w:val="Emphasis"/>
          <w:highlight w:val="cyan"/>
        </w:rPr>
        <w:t>discipline</w:t>
      </w:r>
      <w:r w:rsidRPr="00396B9D">
        <w:rPr>
          <w:rStyle w:val="StyleUnderline"/>
          <w:highlight w:val="cyan"/>
        </w:rPr>
        <w:t>,</w:t>
      </w:r>
      <w:r w:rsidRPr="00396B9D">
        <w:rPr>
          <w:sz w:val="16"/>
        </w:rPr>
        <w:t xml:space="preserve"> or to </w:t>
      </w:r>
      <w:r w:rsidRPr="00396B9D">
        <w:rPr>
          <w:rStyle w:val="StyleUnderline"/>
          <w:highlight w:val="cyan"/>
        </w:rPr>
        <w:t xml:space="preserve">promotion, demotion, </w:t>
      </w:r>
      <w:r w:rsidRPr="00396B9D">
        <w:rPr>
          <w:rStyle w:val="Emphasis"/>
          <w:highlight w:val="cyan"/>
        </w:rPr>
        <w:t>transfer</w:t>
      </w:r>
      <w:r w:rsidRPr="00396B9D">
        <w:rPr>
          <w:rStyle w:val="StyleUnderline"/>
          <w:highlight w:val="cyan"/>
        </w:rPr>
        <w:t xml:space="preserve"> and </w:t>
      </w:r>
      <w:r w:rsidRPr="00396B9D">
        <w:rPr>
          <w:rStyle w:val="Emphasis"/>
          <w:highlight w:val="cyan"/>
        </w:rPr>
        <w:t>assignment</w:t>
      </w:r>
      <w:r w:rsidRPr="00396B9D">
        <w:rPr>
          <w:sz w:val="16"/>
        </w:rPr>
        <w:t xml:space="preserve"> within the bargaining unit; (iii) conditions, </w:t>
      </w:r>
      <w:r w:rsidRPr="00396B9D">
        <w:rPr>
          <w:rStyle w:val="StyleUnderline"/>
          <w:highlight w:val="cyan"/>
        </w:rPr>
        <w:t>procedures</w:t>
      </w:r>
      <w:r w:rsidRPr="00396B9D">
        <w:rPr>
          <w:sz w:val="16"/>
        </w:rPr>
        <w:t xml:space="preserve">, and practices </w:t>
      </w:r>
      <w:r w:rsidRPr="00396B9D">
        <w:rPr>
          <w:rStyle w:val="StyleUnderline"/>
          <w:highlight w:val="cyan"/>
        </w:rPr>
        <w:t xml:space="preserve">governing </w:t>
      </w:r>
      <w:r w:rsidRPr="00396B9D">
        <w:rPr>
          <w:rStyle w:val="Emphasis"/>
          <w:highlight w:val="cyan"/>
        </w:rPr>
        <w:t>safety</w:t>
      </w:r>
      <w:r w:rsidRPr="00396B9D">
        <w:rPr>
          <w:rStyle w:val="StyleUnderline"/>
          <w:highlight w:val="cyan"/>
        </w:rPr>
        <w:t>, sanitation</w:t>
      </w:r>
      <w:r w:rsidRPr="00396B9D">
        <w:rPr>
          <w:rStyle w:val="StyleUnderline"/>
        </w:rPr>
        <w:t>, and</w:t>
      </w:r>
      <w:r w:rsidRPr="00396B9D">
        <w:rPr>
          <w:sz w:val="16"/>
        </w:rPr>
        <w:t xml:space="preserve"> protection of </w:t>
      </w:r>
      <w:r w:rsidRPr="00396B9D">
        <w:rPr>
          <w:rStyle w:val="Emphasis"/>
          <w:highlight w:val="cyan"/>
        </w:rPr>
        <w:t>health</w:t>
      </w:r>
      <w:r w:rsidRPr="00396B9D">
        <w:rPr>
          <w:sz w:val="16"/>
        </w:rPr>
        <w:t xml:space="preserve"> at the place of employment; (iv) </w:t>
      </w:r>
      <w:r w:rsidRPr="00396B9D">
        <w:rPr>
          <w:rStyle w:val="Emphasis"/>
          <w:highlight w:val="cyan"/>
        </w:rPr>
        <w:t>vacations</w:t>
      </w:r>
      <w:r w:rsidRPr="00396B9D">
        <w:rPr>
          <w:rStyle w:val="StyleUnderline"/>
          <w:highlight w:val="cyan"/>
        </w:rPr>
        <w:t xml:space="preserve"> and</w:t>
      </w:r>
      <w:r w:rsidRPr="00396B9D">
        <w:rPr>
          <w:rStyle w:val="StyleUnderline"/>
        </w:rPr>
        <w:t xml:space="preserve"> leaves of </w:t>
      </w:r>
      <w:r w:rsidRPr="00396B9D">
        <w:rPr>
          <w:rStyle w:val="Emphasis"/>
          <w:highlight w:val="cyan"/>
        </w:rPr>
        <w:t>absence</w:t>
      </w:r>
      <w:r w:rsidRPr="00396B9D">
        <w:rPr>
          <w:sz w:val="16"/>
        </w:rPr>
        <w:t xml:space="preserve">; and (v) </w:t>
      </w:r>
      <w:r w:rsidRPr="00396B9D">
        <w:rPr>
          <w:rStyle w:val="Emphasis"/>
          <w:highlight w:val="cyan"/>
        </w:rPr>
        <w:t>admin</w:t>
      </w:r>
      <w:r w:rsidRPr="00396B9D">
        <w:rPr>
          <w:sz w:val="16"/>
        </w:rPr>
        <w:t xml:space="preserve">istrative </w:t>
      </w:r>
      <w:r w:rsidRPr="00396B9D">
        <w:rPr>
          <w:rStyle w:val="StyleUnderline"/>
        </w:rPr>
        <w:t xml:space="preserve">and procedural </w:t>
      </w:r>
      <w:r w:rsidRPr="00396B9D">
        <w:rPr>
          <w:rStyle w:val="Emphasis"/>
          <w:highlight w:val="cyan"/>
        </w:rPr>
        <w:t>provisions</w:t>
      </w:r>
      <w:r w:rsidRPr="00396B9D">
        <w:rPr>
          <w:sz w:val="16"/>
        </w:rPr>
        <w:t xml:space="preserve"> relating to the foregoing subjects." See First National Maintenance v. NLRB, 452 U.S. 666, 675 &amp; n. 14 (1981) ( citing H.R. 3020 § 2(11), 80th Cong., 1st Sess. (1947)). </w:t>
      </w:r>
      <w:r w:rsidRPr="00396B9D">
        <w:rPr>
          <w:rStyle w:val="StyleUnderline"/>
          <w:highlight w:val="cyan"/>
        </w:rPr>
        <w:t>This</w:t>
      </w:r>
      <w:r w:rsidRPr="00396B9D">
        <w:rPr>
          <w:sz w:val="16"/>
        </w:rPr>
        <w:t xml:space="preserve"> congressional rejection of a specific list of core subjects </w:t>
      </w:r>
      <w:r w:rsidRPr="00396B9D">
        <w:rPr>
          <w:rStyle w:val="StyleUnderline"/>
          <w:highlight w:val="cyan"/>
        </w:rPr>
        <w:t>shows</w:t>
      </w:r>
      <w:r w:rsidRPr="00396B9D">
        <w:rPr>
          <w:sz w:val="16"/>
        </w:rPr>
        <w:t xml:space="preserve"> both that </w:t>
      </w:r>
      <w:r w:rsidRPr="00396B9D">
        <w:rPr>
          <w:rStyle w:val="StyleUnderline"/>
        </w:rPr>
        <w:t>the</w:t>
      </w:r>
      <w:r w:rsidRPr="00396B9D">
        <w:rPr>
          <w:sz w:val="16"/>
        </w:rPr>
        <w:t xml:space="preserve"> pre-existing </w:t>
      </w:r>
      <w:r w:rsidRPr="00396B9D">
        <w:rPr>
          <w:rStyle w:val="StyleUnderline"/>
          <w:highlight w:val="cyan"/>
        </w:rPr>
        <w:t xml:space="preserve">scope of bargaining </w:t>
      </w:r>
      <w:r w:rsidRPr="00396B9D">
        <w:rPr>
          <w:rStyle w:val="Emphasis"/>
          <w:highlight w:val="cyan"/>
        </w:rPr>
        <w:t>was broader</w:t>
      </w:r>
      <w:r w:rsidRPr="00396B9D">
        <w:rPr>
          <w:rStyle w:val="StyleUnderline"/>
          <w:highlight w:val="cyan"/>
        </w:rPr>
        <w:t xml:space="preserve"> than</w:t>
      </w:r>
      <w:r w:rsidRPr="00396B9D">
        <w:rPr>
          <w:rStyle w:val="StyleUnderline"/>
        </w:rPr>
        <w:t xml:space="preserve"> the </w:t>
      </w:r>
      <w:r w:rsidRPr="00396B9D">
        <w:rPr>
          <w:rStyle w:val="Emphasis"/>
          <w:highlight w:val="cyan"/>
        </w:rPr>
        <w:t>limited list</w:t>
      </w:r>
      <w:r w:rsidRPr="00396B9D">
        <w:rPr>
          <w:rStyle w:val="StyleUnderline"/>
        </w:rPr>
        <w:t xml:space="preserve"> of topics</w:t>
      </w:r>
      <w:r w:rsidRPr="00396B9D">
        <w:rPr>
          <w:sz w:val="16"/>
        </w:rPr>
        <w:t xml:space="preserve">, and also a congressional judgement, roughly contemporaneous to the enactment of Article 1, Section 29, that the broader view of scope of bargaining was the correct one. </w:t>
      </w:r>
      <w:r w:rsidRPr="00396B9D">
        <w:rPr>
          <w:rStyle w:val="StyleUnderline"/>
          <w:highlight w:val="cyan"/>
        </w:rPr>
        <w:t xml:space="preserve">And obviously, </w:t>
      </w:r>
      <w:r w:rsidRPr="00396B9D">
        <w:rPr>
          <w:rStyle w:val="Emphasis"/>
          <w:highlight w:val="cyan"/>
        </w:rPr>
        <w:t>even the list</w:t>
      </w:r>
      <w:r w:rsidRPr="00396B9D">
        <w:rPr>
          <w:rStyle w:val="StyleUnderline"/>
        </w:rPr>
        <w:t xml:space="preserve"> of topics</w:t>
      </w:r>
      <w:r w:rsidRPr="00396B9D">
        <w:rPr>
          <w:sz w:val="16"/>
        </w:rPr>
        <w:t xml:space="preserve"> in the failed amendment </w:t>
      </w:r>
      <w:r w:rsidRPr="00396B9D">
        <w:rPr>
          <w:rStyle w:val="StyleUnderline"/>
          <w:highlight w:val="cyan"/>
        </w:rPr>
        <w:t>went</w:t>
      </w:r>
      <w:r w:rsidRPr="00396B9D">
        <w:rPr>
          <w:sz w:val="16"/>
        </w:rPr>
        <w:t xml:space="preserve"> [*15] </w:t>
      </w:r>
      <w:r w:rsidRPr="00396B9D">
        <w:rPr>
          <w:rStyle w:val="Emphasis"/>
          <w:highlight w:val="cyan"/>
        </w:rPr>
        <w:t>far beyond</w:t>
      </w:r>
      <w:r w:rsidRPr="00396B9D">
        <w:rPr>
          <w:sz w:val="16"/>
        </w:rPr>
        <w:t xml:space="preserve"> the subj</w:t>
      </w:r>
      <w:r w:rsidRPr="00396B9D">
        <w:rPr>
          <w:sz w:val="16"/>
        </w:rPr>
        <w:lastRenderedPageBreak/>
        <w:t>ects that HB 1413 would allow.</w:t>
      </w:r>
    </w:p>
    <w:p w14:paraId="541F8F29" w14:textId="77777777" w:rsidR="00E821B6" w:rsidRDefault="00E821B6" w:rsidP="00E821B6">
      <w:pPr>
        <w:pStyle w:val="Heading3"/>
      </w:pPr>
      <w:r w:rsidRPr="00396B9D">
        <w:t>Predictability---2NC</w:t>
      </w:r>
    </w:p>
    <w:p w14:paraId="09620D10" w14:textId="77777777" w:rsidR="00E821B6" w:rsidRPr="00396B9D" w:rsidRDefault="00E821B6" w:rsidP="00E821B6">
      <w:pPr>
        <w:pStyle w:val="Heading4"/>
      </w:pPr>
      <w:r>
        <w:t xml:space="preserve">We do! </w:t>
      </w:r>
      <w:r w:rsidRPr="00396B9D">
        <w:t xml:space="preserve">Strengthen must build up something </w:t>
      </w:r>
      <w:r w:rsidRPr="00396B9D">
        <w:rPr>
          <w:sz w:val="28"/>
          <w:u w:val="single"/>
        </w:rPr>
        <w:t>already-existing</w:t>
      </w:r>
      <w:r w:rsidRPr="00396B9D">
        <w:t xml:space="preserve">, </w:t>
      </w:r>
      <w:r w:rsidRPr="00396B9D">
        <w:rPr>
          <w:sz w:val="28"/>
          <w:u w:val="single"/>
        </w:rPr>
        <w:t>not</w:t>
      </w:r>
      <w:r w:rsidRPr="00396B9D">
        <w:t xml:space="preserve"> create something new</w:t>
      </w:r>
    </w:p>
    <w:p w14:paraId="119BD9EF" w14:textId="77777777" w:rsidR="00E821B6" w:rsidRPr="00396B9D" w:rsidRDefault="00E821B6" w:rsidP="00E821B6">
      <w:r w:rsidRPr="00396B9D">
        <w:rPr>
          <w:rStyle w:val="Style13ptBold"/>
        </w:rPr>
        <w:t>Pryor 14</w:t>
      </w:r>
      <w:r w:rsidRPr="00396B9D">
        <w:t xml:space="preserve">, JD (Appellant Brief filed in: NEESE v. LYON 05-13-01597-CV COURT OF APPEALS OF TEXAS, FIFTH DISTRICT January 15, 2014, Lexis) </w:t>
      </w:r>
    </w:p>
    <w:p w14:paraId="2304655E" w14:textId="77777777" w:rsidR="00E821B6" w:rsidRDefault="00E821B6" w:rsidP="00E821B6">
      <w:pPr>
        <w:rPr>
          <w:sz w:val="16"/>
        </w:rPr>
      </w:pPr>
      <w:r w:rsidRPr="00396B9D">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396B9D">
        <w:rPr>
          <w:rStyle w:val="StyleUnderline"/>
        </w:rPr>
        <w:t>the</w:t>
      </w:r>
      <w:r w:rsidRPr="00396B9D">
        <w:rPr>
          <w:sz w:val="16"/>
        </w:rPr>
        <w:t xml:space="preserve"> Original Statute allowed a client to void a contract obtained through barratry and explaining that </w:t>
      </w:r>
      <w:r w:rsidRPr="00396B9D">
        <w:rPr>
          <w:rStyle w:val="StyleUnderline"/>
        </w:rPr>
        <w:t>the</w:t>
      </w:r>
      <w:r w:rsidRPr="00396B9D">
        <w:rPr>
          <w:sz w:val="16"/>
        </w:rPr>
        <w:t xml:space="preserve"> 2011 </w:t>
      </w:r>
      <w:r w:rsidRPr="00396B9D">
        <w:rPr>
          <w:rStyle w:val="StyleUnderline"/>
        </w:rPr>
        <w:t>Amendment</w:t>
      </w:r>
      <w:r w:rsidRPr="00396B9D">
        <w:rPr>
          <w:sz w:val="16"/>
        </w:rPr>
        <w:t xml:space="preserve"> only </w:t>
      </w:r>
      <w:r w:rsidRPr="00396B9D">
        <w:rPr>
          <w:rStyle w:val="StyleUnderline"/>
        </w:rPr>
        <w:t>served to "</w:t>
      </w:r>
      <w:r w:rsidRPr="00396B9D">
        <w:rPr>
          <w:rStyle w:val="Emphasis"/>
        </w:rPr>
        <w:t>strengthen</w:t>
      </w:r>
      <w:r w:rsidRPr="00396B9D">
        <w:rPr>
          <w:sz w:val="16"/>
        </w:rPr>
        <w:t xml:space="preserve"> civil remedies for clients and to create a new civil remedy for nonclients" subjected to illegal solicitation.  [*41]  See Charles F. Herring, Jr., 2013 Texas Legal Malpractice &amp; Lawyer Discipline § 3.20.5 (12th ed. 2013). 91 </w:t>
      </w:r>
      <w:r w:rsidRPr="00396B9D">
        <w:rPr>
          <w:rStyle w:val="StyleUnderline"/>
          <w:highlight w:val="cyan"/>
        </w:rPr>
        <w:t>The word "</w:t>
      </w:r>
      <w:r w:rsidRPr="00396B9D">
        <w:rPr>
          <w:rStyle w:val="Emphasis"/>
          <w:highlight w:val="cyan"/>
        </w:rPr>
        <w:t>strengthen</w:t>
      </w:r>
      <w:r w:rsidRPr="00396B9D">
        <w:rPr>
          <w:rStyle w:val="StyleUnderline"/>
          <w:highlight w:val="cyan"/>
        </w:rPr>
        <w:t>" confirms</w:t>
      </w:r>
      <w:r w:rsidRPr="00396B9D">
        <w:rPr>
          <w:rStyle w:val="StyleUnderline"/>
        </w:rPr>
        <w:t xml:space="preserve"> that </w:t>
      </w:r>
      <w:r w:rsidRPr="00396B9D">
        <w:rPr>
          <w:rStyle w:val="StyleUnderline"/>
          <w:highlight w:val="cyan"/>
        </w:rPr>
        <w:t>remedies</w:t>
      </w:r>
      <w:r w:rsidRPr="00396B9D">
        <w:rPr>
          <w:sz w:val="16"/>
          <w:highlight w:val="cyan"/>
        </w:rPr>
        <w:t xml:space="preserve"> </w:t>
      </w:r>
      <w:r w:rsidRPr="00396B9D">
        <w:rPr>
          <w:rStyle w:val="Emphasis"/>
          <w:highlight w:val="cyan"/>
        </w:rPr>
        <w:t>already existed</w:t>
      </w:r>
      <w:r w:rsidRPr="00396B9D">
        <w:rPr>
          <w:sz w:val="16"/>
        </w:rPr>
        <w:t xml:space="preserve"> </w:t>
      </w:r>
      <w:r w:rsidRPr="00396B9D">
        <w:rPr>
          <w:rStyle w:val="StyleUnderline"/>
        </w:rPr>
        <w:t>for clients</w:t>
      </w:r>
      <w:r w:rsidRPr="00396B9D">
        <w:rPr>
          <w:sz w:val="16"/>
        </w:rPr>
        <w:t xml:space="preserve">, especially </w:t>
      </w:r>
      <w:r w:rsidRPr="00396B9D">
        <w:rPr>
          <w:rStyle w:val="StyleUnderline"/>
          <w:highlight w:val="cyan"/>
        </w:rPr>
        <w:t>in contrast to</w:t>
      </w:r>
      <w:r w:rsidRPr="00396B9D">
        <w:rPr>
          <w:rStyle w:val="StyleUnderline"/>
        </w:rPr>
        <w:t xml:space="preserve"> the </w:t>
      </w:r>
      <w:r w:rsidRPr="00396B9D">
        <w:rPr>
          <w:rStyle w:val="StyleUnderline"/>
          <w:highlight w:val="cyan"/>
        </w:rPr>
        <w:t>"</w:t>
      </w:r>
      <w:r w:rsidRPr="00396B9D">
        <w:rPr>
          <w:rStyle w:val="Emphasis"/>
          <w:highlight w:val="cyan"/>
        </w:rPr>
        <w:t>new</w:t>
      </w:r>
      <w:r w:rsidRPr="00396B9D">
        <w:rPr>
          <w:rStyle w:val="StyleUnderline"/>
        </w:rPr>
        <w:t xml:space="preserve"> civil </w:t>
      </w:r>
      <w:r w:rsidRPr="00396B9D">
        <w:rPr>
          <w:rStyle w:val="StyleUnderline"/>
          <w:highlight w:val="cyan"/>
        </w:rPr>
        <w:t>remedy"</w:t>
      </w:r>
      <w:r w:rsidRPr="00396B9D">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41360458" w14:textId="77777777" w:rsidR="00E821B6" w:rsidRPr="00396B9D" w:rsidRDefault="00E821B6" w:rsidP="00E821B6">
      <w:pPr>
        <w:pStyle w:val="Heading4"/>
      </w:pPr>
      <w:r w:rsidRPr="00396B9D">
        <w:t xml:space="preserve">Collective bargaining is a process, not an event. </w:t>
      </w:r>
    </w:p>
    <w:p w14:paraId="50516B4D" w14:textId="77777777" w:rsidR="00E821B6" w:rsidRPr="00396B9D" w:rsidRDefault="00E821B6" w:rsidP="00E821B6">
      <w:r w:rsidRPr="00396B9D">
        <w:rPr>
          <w:rStyle w:val="Style13ptBold"/>
        </w:rPr>
        <w:t>Bonta 23</w:t>
      </w:r>
      <w:r w:rsidRPr="00396B9D">
        <w:t xml:space="preserve">, JD and Attorney General of California (Rob Bonta, October 27, 2023, “Consolidated Answering Brief of State of California,” Document 22-1 in ECF for Amalgamated Transit Union, International, et al., v. State of California, and U.S. Department of Labor, et al., v. State of California, United States Court of Appeals for the Ninth Circuit, Nos. 23-15503 and 23-15617, University of Kansas Libraries, Lexis) </w:t>
      </w:r>
    </w:p>
    <w:p w14:paraId="5E8E3FD0" w14:textId="77777777" w:rsidR="00E821B6" w:rsidRPr="00396B9D" w:rsidRDefault="00E821B6" w:rsidP="00E821B6">
      <w:pPr>
        <w:rPr>
          <w:sz w:val="16"/>
        </w:rPr>
      </w:pPr>
      <w:r w:rsidRPr="00396B9D">
        <w:rPr>
          <w:sz w:val="16"/>
        </w:rPr>
        <w:lastRenderedPageBreak/>
        <w:t xml:space="preserve">1. Section 13(c)(2) Requires the Continuation of </w:t>
      </w:r>
      <w:r w:rsidRPr="00396B9D">
        <w:rPr>
          <w:rStyle w:val="StyleUnderline"/>
        </w:rPr>
        <w:t xml:space="preserve">Collective Bargaining </w:t>
      </w:r>
      <w:r w:rsidRPr="00396B9D">
        <w:rPr>
          <w:rStyle w:val="Emphasis"/>
        </w:rPr>
        <w:t>Rights as</w:t>
      </w:r>
      <w:r w:rsidRPr="00396B9D">
        <w:rPr>
          <w:rStyle w:val="StyleUnderline"/>
        </w:rPr>
        <w:t xml:space="preserve"> a Matter of </w:t>
      </w:r>
      <w:r w:rsidRPr="00396B9D">
        <w:rPr>
          <w:rStyle w:val="Emphasis"/>
        </w:rPr>
        <w:t>Process</w:t>
      </w:r>
    </w:p>
    <w:p w14:paraId="1232FC69" w14:textId="77777777" w:rsidR="00E821B6" w:rsidRPr="00396B9D" w:rsidRDefault="00E821B6" w:rsidP="00E821B6">
      <w:pPr>
        <w:rPr>
          <w:sz w:val="16"/>
        </w:rPr>
      </w:pPr>
      <w:r w:rsidRPr="00396B9D">
        <w:rPr>
          <w:rStyle w:val="StyleUnderline"/>
        </w:rPr>
        <w:t>Section 13(c)(2)</w:t>
      </w:r>
      <w:r w:rsidRPr="00396B9D">
        <w:rPr>
          <w:sz w:val="16"/>
        </w:rPr>
        <w:t xml:space="preserve"> conditions federal assistance on the existence of “protective arrangements” that include </w:t>
      </w:r>
      <w:r w:rsidRPr="00396B9D">
        <w:rPr>
          <w:rStyle w:val="StyleUnderline"/>
        </w:rPr>
        <w:t xml:space="preserve">“provisions that may be necessary for . . . the continuation of </w:t>
      </w:r>
      <w:r w:rsidRPr="00396B9D">
        <w:rPr>
          <w:rStyle w:val="Emphasis"/>
        </w:rPr>
        <w:t>collective bargaining rights</w:t>
      </w:r>
      <w:r w:rsidRPr="00396B9D">
        <w:rPr>
          <w:rStyle w:val="StyleUnderline"/>
        </w:rPr>
        <w:t>.”</w:t>
      </w:r>
      <w:r w:rsidRPr="00396B9D">
        <w:rPr>
          <w:sz w:val="16"/>
        </w:rPr>
        <w:t xml:space="preserve"> 49 U.S.C. § 5333(b)(2)(B).</w:t>
      </w:r>
    </w:p>
    <w:p w14:paraId="490A068F" w14:textId="77777777" w:rsidR="00E821B6" w:rsidRPr="00396B9D" w:rsidRDefault="00E821B6" w:rsidP="00E821B6">
      <w:pPr>
        <w:rPr>
          <w:sz w:val="16"/>
        </w:rPr>
      </w:pPr>
      <w:r w:rsidRPr="00396B9D">
        <w:rPr>
          <w:sz w:val="16"/>
        </w:rPr>
        <w:t>UMTA does not supply an express definition of what it means to “continu[e]” collective bargaining rights. And neither the 2021 Determi</w:t>
      </w:r>
      <w:r w:rsidRPr="00396B9D">
        <w:rPr>
          <w:sz w:val="16"/>
        </w:rPr>
        <w:lastRenderedPageBreak/>
        <w:t>nation nor the Department’s opening brief so much as attempts to discern its meaning by way of textual analysis or a review of Section 13(c)’s legislative history. Instead, the Department rests on an implicit assumption that the “continuation of collective bargaining rights” is a guarantee that the labor arrangements in place at the applicant transit agency will not “substantially diminish[] the affected union’s ability to bargain.” 2-ER-171; see also 2-ER-176 (PEPRA “constitutes a significant interference with transit wo</w:t>
      </w:r>
      <w:r w:rsidRPr="00396B9D">
        <w:rPr>
          <w:sz w:val="16"/>
        </w:rPr>
        <w:lastRenderedPageBreak/>
        <w:t>rkers’ collective bargaining rights such that they are not ‘continued’ . . . .”).</w:t>
      </w:r>
    </w:p>
    <w:p w14:paraId="20AA818E" w14:textId="77777777" w:rsidR="00E821B6" w:rsidRPr="00396B9D" w:rsidRDefault="00E821B6" w:rsidP="00E821B6">
      <w:pPr>
        <w:rPr>
          <w:sz w:val="16"/>
        </w:rPr>
      </w:pPr>
      <w:r w:rsidRPr="00396B9D">
        <w:rPr>
          <w:sz w:val="16"/>
        </w:rPr>
        <w:t xml:space="preserve">As the district court held multiple times here and in the California litigation, </w:t>
      </w:r>
      <w:r w:rsidRPr="00396B9D">
        <w:rPr>
          <w:rStyle w:val="StyleUnderline"/>
        </w:rPr>
        <w:t xml:space="preserve">this </w:t>
      </w:r>
      <w:r w:rsidRPr="00396B9D">
        <w:rPr>
          <w:rStyle w:val="StyleUnderline"/>
          <w:highlight w:val="cyan"/>
        </w:rPr>
        <w:t>confuses</w:t>
      </w:r>
      <w:r w:rsidRPr="00396B9D">
        <w:rPr>
          <w:rStyle w:val="StyleUnderline"/>
        </w:rPr>
        <w:t xml:space="preserve"> </w:t>
      </w:r>
      <w:r w:rsidRPr="00396B9D">
        <w:rPr>
          <w:rStyle w:val="Emphasis"/>
        </w:rPr>
        <w:t xml:space="preserve">the </w:t>
      </w:r>
      <w:r w:rsidRPr="00396B9D">
        <w:rPr>
          <w:rStyle w:val="Emphasis"/>
          <w:i/>
          <w:iCs w:val="0"/>
          <w:highlight w:val="cyan"/>
        </w:rPr>
        <w:t>results</w:t>
      </w:r>
      <w:r w:rsidRPr="00396B9D">
        <w:rPr>
          <w:rStyle w:val="StyleUnderline"/>
          <w:highlight w:val="cyan"/>
        </w:rPr>
        <w:t xml:space="preserve"> of</w:t>
      </w:r>
      <w:r w:rsidRPr="00396B9D">
        <w:rPr>
          <w:rStyle w:val="StyleUnderline"/>
        </w:rPr>
        <w:t xml:space="preserve"> collective </w:t>
      </w:r>
      <w:r w:rsidRPr="00396B9D">
        <w:rPr>
          <w:rStyle w:val="StyleUnderline"/>
          <w:highlight w:val="cyan"/>
        </w:rPr>
        <w:t xml:space="preserve">bargaining </w:t>
      </w:r>
      <w:r w:rsidRPr="00396B9D">
        <w:rPr>
          <w:rStyle w:val="Emphasis"/>
          <w:highlight w:val="cyan"/>
        </w:rPr>
        <w:t xml:space="preserve">with the </w:t>
      </w:r>
      <w:r w:rsidRPr="00396B9D">
        <w:rPr>
          <w:rStyle w:val="Emphasis"/>
          <w:i/>
          <w:iCs w:val="0"/>
          <w:highlight w:val="cyan"/>
        </w:rPr>
        <w:t>process</w:t>
      </w:r>
      <w:r w:rsidRPr="00396B9D">
        <w:rPr>
          <w:rStyle w:val="StyleUnderline"/>
          <w:highlight w:val="cyan"/>
        </w:rPr>
        <w:t xml:space="preserve"> of</w:t>
      </w:r>
      <w:r w:rsidRPr="00396B9D">
        <w:rPr>
          <w:rStyle w:val="StyleUnderline"/>
        </w:rPr>
        <w:t xml:space="preserve"> collective </w:t>
      </w:r>
      <w:r w:rsidRPr="00396B9D">
        <w:rPr>
          <w:rStyle w:val="StyleUnderline"/>
          <w:highlight w:val="cyan"/>
        </w:rPr>
        <w:t>bargaining</w:t>
      </w:r>
      <w:r w:rsidRPr="00396B9D">
        <w:rPr>
          <w:rStyle w:val="StyleUnderline"/>
        </w:rPr>
        <w:t>.</w:t>
      </w:r>
      <w:r w:rsidRPr="00396B9D">
        <w:rPr>
          <w:sz w:val="16"/>
        </w:rPr>
        <w:t xml:space="preserve"> Donovan instructed that </w:t>
      </w:r>
      <w:r w:rsidRPr="00396B9D">
        <w:rPr>
          <w:rStyle w:val="Emphasis"/>
          <w:highlight w:val="cyan"/>
        </w:rPr>
        <w:t>“collective bargaining rights”</w:t>
      </w:r>
      <w:r w:rsidRPr="00396B9D">
        <w:rPr>
          <w:rStyle w:val="StyleUnderline"/>
        </w:rPr>
        <w:t xml:space="preserve"> should be understood</w:t>
      </w:r>
      <w:r w:rsidRPr="00396B9D">
        <w:rPr>
          <w:sz w:val="16"/>
        </w:rPr>
        <w:t xml:space="preserve"> in a “generic[]” sense, consistent with its “commonly understood” meaning, 767 F.2d at 949, </w:t>
      </w:r>
      <w:r w:rsidRPr="00396B9D">
        <w:rPr>
          <w:rStyle w:val="StyleUnderline"/>
        </w:rPr>
        <w:t xml:space="preserve">to </w:t>
      </w:r>
      <w:r w:rsidRPr="00396B9D">
        <w:rPr>
          <w:rStyle w:val="StyleUnderline"/>
          <w:highlight w:val="cyan"/>
        </w:rPr>
        <w:t xml:space="preserve">refer to </w:t>
      </w:r>
      <w:r w:rsidRPr="00396B9D">
        <w:rPr>
          <w:rStyle w:val="Emphasis"/>
          <w:highlight w:val="cyan"/>
        </w:rPr>
        <w:t>the “process”</w:t>
      </w:r>
      <w:r w:rsidRPr="00396B9D">
        <w:rPr>
          <w:rStyle w:val="StyleUnderline"/>
          <w:highlight w:val="cyan"/>
        </w:rPr>
        <w:t xml:space="preserve"> of having </w:t>
      </w:r>
      <w:r w:rsidRPr="00396B9D">
        <w:rPr>
          <w:rStyle w:val="Emphasis"/>
          <w:highlight w:val="cyan"/>
        </w:rPr>
        <w:t>union</w:t>
      </w:r>
      <w:r w:rsidRPr="00396B9D">
        <w:rPr>
          <w:rStyle w:val="StyleUnderline"/>
          <w:highlight w:val="cyan"/>
        </w:rPr>
        <w:t xml:space="preserve"> representation to negotiate</w:t>
      </w:r>
      <w:r w:rsidRPr="00396B9D">
        <w:rPr>
          <w:rStyle w:val="StyleUnderline"/>
        </w:rPr>
        <w:t xml:space="preserve"> on behalf</w:t>
      </w:r>
      <w:r w:rsidRPr="00396B9D">
        <w:rPr>
          <w:sz w:val="16"/>
        </w:rPr>
        <w:t xml:space="preserve"> of workers, </w:t>
      </w:r>
      <w:r w:rsidRPr="00396B9D">
        <w:rPr>
          <w:rStyle w:val="Emphasis"/>
          <w:highlight w:val="cyan"/>
        </w:rPr>
        <w:t>but not</w:t>
      </w:r>
      <w:r w:rsidRPr="00396B9D">
        <w:rPr>
          <w:rStyle w:val="StyleUnderline"/>
          <w:highlight w:val="cyan"/>
        </w:rPr>
        <w:t xml:space="preserve"> to “</w:t>
      </w:r>
      <w:r w:rsidRPr="00396B9D">
        <w:rPr>
          <w:rStyle w:val="Emphasis"/>
          <w:highlight w:val="cyan"/>
        </w:rPr>
        <w:t>dictate</w:t>
      </w:r>
      <w:r w:rsidRPr="00396B9D">
        <w:rPr>
          <w:rStyle w:val="StyleUnderline"/>
          <w:highlight w:val="cyan"/>
        </w:rPr>
        <w:t xml:space="preserve"> the</w:t>
      </w:r>
      <w:r w:rsidRPr="00396B9D">
        <w:rPr>
          <w:sz w:val="16"/>
        </w:rPr>
        <w:t xml:space="preserve"> substantive </w:t>
      </w:r>
      <w:r w:rsidRPr="00396B9D">
        <w:rPr>
          <w:rStyle w:val="Emphasis"/>
          <w:highlight w:val="cyan"/>
        </w:rPr>
        <w:t>provisions</w:t>
      </w:r>
      <w:r w:rsidRPr="00396B9D">
        <w:rPr>
          <w:rStyle w:val="StyleUnderline"/>
          <w:highlight w:val="cyan"/>
        </w:rPr>
        <w:t xml:space="preserve"> of a</w:t>
      </w:r>
      <w:r w:rsidRPr="00396B9D">
        <w:rPr>
          <w:rStyle w:val="StyleUnderline"/>
        </w:rPr>
        <w:t xml:space="preserve"> collective bargaining </w:t>
      </w:r>
      <w:r w:rsidRPr="00396B9D">
        <w:rPr>
          <w:rStyle w:val="Emphasis"/>
          <w:highlight w:val="cyan"/>
        </w:rPr>
        <w:t>agreement</w:t>
      </w:r>
      <w:r w:rsidRPr="00396B9D">
        <w:rPr>
          <w:rStyle w:val="StyleUnderline"/>
          <w:highlight w:val="cyan"/>
        </w:rPr>
        <w:t>,”</w:t>
      </w:r>
      <w:r w:rsidRPr="00396B9D">
        <w:rPr>
          <w:sz w:val="16"/>
        </w:rPr>
        <w:t xml:space="preserve"> id. at 953 (emphasis in original).</w:t>
      </w:r>
    </w:p>
    <w:p w14:paraId="4838E3C0" w14:textId="77777777" w:rsidR="00E821B6" w:rsidRPr="00396B9D" w:rsidRDefault="00E821B6" w:rsidP="00E821B6">
      <w:pPr>
        <w:ind w:left="720"/>
        <w:rPr>
          <w:sz w:val="16"/>
        </w:rPr>
      </w:pPr>
      <w:r w:rsidRPr="00396B9D">
        <w:rPr>
          <w:sz w:val="16"/>
        </w:rPr>
        <w:t xml:space="preserve">[W]here employees enjoyed collective bargaining rights prior to public acquisition of the transit system, </w:t>
      </w:r>
      <w:r w:rsidRPr="00396B9D">
        <w:rPr>
          <w:i/>
          <w:iCs/>
          <w:sz w:val="16"/>
        </w:rPr>
        <w:t>they are entitled to be represented</w:t>
      </w:r>
      <w:r w:rsidRPr="00396B9D">
        <w:rPr>
          <w:sz w:val="16"/>
        </w:rPr>
        <w:t xml:space="preserve"> in meaningful, “good faith” negotiations with their employer over wages, hours, and other terms and conditions of employment. Collective bargaining does not exist if an employer retains the power to establish wages, hours and other conditions of employment without the consent of the union or </w:t>
      </w:r>
      <w:r w:rsidRPr="00396B9D">
        <w:rPr>
          <w:i/>
          <w:iCs/>
          <w:sz w:val="16"/>
        </w:rPr>
        <w:t>without at least first bargaining in good faith to impasse</w:t>
      </w:r>
      <w:r w:rsidRPr="00396B9D">
        <w:rPr>
          <w:sz w:val="16"/>
        </w:rPr>
        <w:t xml:space="preserve"> over disputed mandatory subjects.</w:t>
      </w:r>
    </w:p>
    <w:p w14:paraId="49861B4F" w14:textId="77777777" w:rsidR="00E821B6" w:rsidRPr="00396B9D" w:rsidRDefault="00E821B6" w:rsidP="00E821B6">
      <w:pPr>
        <w:rPr>
          <w:sz w:val="16"/>
        </w:rPr>
      </w:pPr>
      <w:r w:rsidRPr="00396B9D">
        <w:rPr>
          <w:sz w:val="16"/>
        </w:rPr>
        <w:t>Id. at 951 (emphasis added). Donovan confirms that “</w:t>
      </w:r>
      <w:r w:rsidRPr="00396B9D">
        <w:rPr>
          <w:rStyle w:val="StyleUnderline"/>
        </w:rPr>
        <w:t xml:space="preserve">Section 13(c) </w:t>
      </w:r>
      <w:r w:rsidRPr="00396B9D">
        <w:rPr>
          <w:rStyle w:val="Emphasis"/>
        </w:rPr>
        <w:t xml:space="preserve">does </w:t>
      </w:r>
      <w:r w:rsidRPr="00396B9D">
        <w:rPr>
          <w:rStyle w:val="Emphasis"/>
          <w:highlight w:val="cyan"/>
        </w:rPr>
        <w:t>not</w:t>
      </w:r>
      <w:r w:rsidRPr="00396B9D">
        <w:rPr>
          <w:rStyle w:val="StyleUnderline"/>
        </w:rPr>
        <w:t xml:space="preserve"> perpetuate </w:t>
      </w:r>
      <w:r w:rsidRPr="00396B9D">
        <w:rPr>
          <w:rStyle w:val="Emphasis"/>
          <w:highlight w:val="cyan"/>
        </w:rPr>
        <w:t xml:space="preserve">the </w:t>
      </w:r>
      <w:r w:rsidRPr="00396B9D">
        <w:rPr>
          <w:rStyle w:val="Emphasis"/>
          <w:i/>
          <w:iCs w:val="0"/>
          <w:highlight w:val="cyan"/>
        </w:rPr>
        <w:t>substantive terms</w:t>
      </w:r>
      <w:r w:rsidRPr="00396B9D">
        <w:rPr>
          <w:rStyle w:val="StyleUnderline"/>
          <w:highlight w:val="cyan"/>
        </w:rPr>
        <w:t xml:space="preserve"> of pre-acquisition</w:t>
      </w:r>
      <w:r w:rsidRPr="00396B9D">
        <w:rPr>
          <w:rStyle w:val="StyleUnderline"/>
        </w:rPr>
        <w:t xml:space="preserve"> bargaining </w:t>
      </w:r>
      <w:r w:rsidRPr="00396B9D">
        <w:rPr>
          <w:rStyle w:val="StyleUnderline"/>
          <w:highlight w:val="cyan"/>
        </w:rPr>
        <w:t>agreements, but</w:t>
      </w:r>
      <w:r w:rsidRPr="00396B9D">
        <w:rPr>
          <w:rStyle w:val="StyleUnderline"/>
        </w:rPr>
        <w:t xml:space="preserve"> rather protects </w:t>
      </w:r>
      <w:r w:rsidRPr="00396B9D">
        <w:rPr>
          <w:rStyle w:val="Emphasis"/>
          <w:highlight w:val="cyan"/>
        </w:rPr>
        <w:t xml:space="preserve">the </w:t>
      </w:r>
      <w:r w:rsidRPr="00396B9D">
        <w:rPr>
          <w:rStyle w:val="Emphasis"/>
          <w:i/>
          <w:iCs w:val="0"/>
          <w:highlight w:val="cyan"/>
        </w:rPr>
        <w:t>process</w:t>
      </w:r>
      <w:r w:rsidRPr="00396B9D">
        <w:rPr>
          <w:rStyle w:val="StyleUnderline"/>
          <w:highlight w:val="cyan"/>
        </w:rPr>
        <w:t xml:space="preserve"> of</w:t>
      </w:r>
      <w:r w:rsidRPr="00396B9D">
        <w:rPr>
          <w:rStyle w:val="StyleUnderline"/>
        </w:rPr>
        <w:t xml:space="preserve"> collective </w:t>
      </w:r>
      <w:r w:rsidRPr="00396B9D">
        <w:rPr>
          <w:rStyle w:val="StyleUnderline"/>
          <w:highlight w:val="cyan"/>
        </w:rPr>
        <w:t>bargaining</w:t>
      </w:r>
      <w:r w:rsidRPr="00396B9D">
        <w:rPr>
          <w:sz w:val="16"/>
        </w:rPr>
        <w:t>.” Id. at 953 (emphasis in original).</w:t>
      </w:r>
    </w:p>
    <w:p w14:paraId="38D28861" w14:textId="77777777" w:rsidR="00E821B6" w:rsidRPr="00396B9D" w:rsidRDefault="00E821B6" w:rsidP="00E821B6">
      <w:pPr>
        <w:rPr>
          <w:sz w:val="16"/>
        </w:rPr>
      </w:pPr>
      <w:r w:rsidRPr="00396B9D">
        <w:rPr>
          <w:sz w:val="16"/>
        </w:rPr>
        <w:t>The “continuation” of collective bargaining rights also tracks the term’s common-sense definition: “without interruption.” Amalgamated Transit Union, AFL-CIO v. Brock, 809 F.2d 909, 916 (D.C. Cir. 1987). Such an interpretation reflects Congress’s concern with “prevent[ing] federal funds from being used to destroy the collective-bargaining rights of organized workers.” Jackson Transit, 457 U.S. at 17 (emphasis added); see also Loc. Div. 589, 666 F.2d at 628 &amp; n.26 (holding that Section 13(c) addressed concern that workers at transit companies acquired by state or local government agencies would “lose their rights to strike and to bargain collectively,” as occurred in Dade County, Florida).</w:t>
      </w:r>
    </w:p>
    <w:p w14:paraId="7FC6D38A" w14:textId="77777777" w:rsidR="00E821B6" w:rsidRPr="00396B9D" w:rsidRDefault="00E821B6" w:rsidP="00E821B6">
      <w:pPr>
        <w:rPr>
          <w:sz w:val="16"/>
        </w:rPr>
      </w:pPr>
      <w:r w:rsidRPr="00396B9D">
        <w:rPr>
          <w:sz w:val="16"/>
        </w:rPr>
        <w:t xml:space="preserve">Interpreting the “continuation of collective bargaining rights” to refer generically to the process of collective bargaining is also consistent with UMTA’s broader framework. Congress incorporated separate, express protections for pension and retirement benefits in Section 13(c)(1). 49 U.S.C. § 5333(b)(2)(A); see also 1-ER-44 (“section 13(c)(2) does not govern specific rights, privileges or benefits” such as pensions, while Section 13(c)(1), which “the Department does not rely on,” does). The Department contends that both provisions address preserving pension terms without redundancy because limiting pension preservation to Section 13(c)(1) would not adequately protect workers whose existing collective bargaining agreement does not provide for a pension, but who might like to bargain to add one.17 DB 21. But this finds no support in </w:t>
      </w:r>
      <w:r w:rsidRPr="00396B9D">
        <w:rPr>
          <w:rStyle w:val="StyleUnderline"/>
        </w:rPr>
        <w:t>UMTA’s legislative history</w:t>
      </w:r>
      <w:r w:rsidRPr="00396B9D">
        <w:rPr>
          <w:sz w:val="16"/>
        </w:rPr>
        <w:t xml:space="preserve">, which reflects concern over preservation of existing arrangements, not speculative future ones, and which </w:t>
      </w:r>
      <w:r w:rsidRPr="00396B9D">
        <w:rPr>
          <w:rStyle w:val="StyleUnderline"/>
          <w:highlight w:val="cyan"/>
        </w:rPr>
        <w:t>treats</w:t>
      </w:r>
      <w:r w:rsidRPr="00396B9D">
        <w:rPr>
          <w:rStyle w:val="StyleUnderline"/>
        </w:rPr>
        <w:t xml:space="preserve"> </w:t>
      </w:r>
      <w:r w:rsidRPr="00396B9D">
        <w:rPr>
          <w:rStyle w:val="Emphasis"/>
        </w:rPr>
        <w:t xml:space="preserve">“collective </w:t>
      </w:r>
      <w:r w:rsidRPr="00396B9D">
        <w:rPr>
          <w:rStyle w:val="Emphasis"/>
          <w:highlight w:val="cyan"/>
        </w:rPr>
        <w:t>bargaining rights</w:t>
      </w:r>
      <w:r w:rsidRPr="00396B9D">
        <w:rPr>
          <w:rStyle w:val="StyleUnderline"/>
          <w:highlight w:val="cyan"/>
        </w:rPr>
        <w:t>” and “</w:t>
      </w:r>
      <w:r w:rsidRPr="00396B9D">
        <w:rPr>
          <w:rStyle w:val="Emphasis"/>
          <w:highlight w:val="cyan"/>
        </w:rPr>
        <w:t>pension rights</w:t>
      </w:r>
      <w:r w:rsidRPr="00396B9D">
        <w:rPr>
          <w:rStyle w:val="StyleUnderline"/>
          <w:highlight w:val="cyan"/>
        </w:rPr>
        <w:t>” as</w:t>
      </w:r>
      <w:r w:rsidRPr="00396B9D">
        <w:rPr>
          <w:rStyle w:val="StyleUnderline"/>
        </w:rPr>
        <w:t xml:space="preserve"> separate and </w:t>
      </w:r>
      <w:r w:rsidRPr="00396B9D">
        <w:rPr>
          <w:rStyle w:val="Emphasis"/>
          <w:highlight w:val="cyan"/>
        </w:rPr>
        <w:t>distinct</w:t>
      </w:r>
      <w:r w:rsidRPr="00396B9D">
        <w:rPr>
          <w:sz w:val="16"/>
        </w:rPr>
        <w:t xml:space="preserve">. See, e.g., Loc. Div. 732, Amalgamated Transit Union v. Metro. Atlanta Rapid Transit Auth., 667 F.2d 1327, 1335 (11th Cir. 1982) (“When it passed the Act, Congress was concerned that such employees might lose </w:t>
      </w:r>
      <w:r w:rsidRPr="00396B9D">
        <w:rPr>
          <w:i/>
          <w:iCs/>
          <w:sz w:val="16"/>
        </w:rPr>
        <w:t>collective bargaining rights</w:t>
      </w:r>
      <w:r w:rsidRPr="00396B9D">
        <w:rPr>
          <w:sz w:val="16"/>
        </w:rPr>
        <w:t xml:space="preserve">, the right to strike, </w:t>
      </w:r>
      <w:r w:rsidRPr="00396B9D">
        <w:rPr>
          <w:i/>
          <w:iCs/>
          <w:sz w:val="16"/>
        </w:rPr>
        <w:t>or pension and retirement benefits</w:t>
      </w:r>
      <w:r w:rsidRPr="00396B9D">
        <w:rPr>
          <w:sz w:val="16"/>
        </w:rPr>
        <w:t>. Section 13(c) of the Act is designed to protect affected employees from such losses.”) (emphasis added); Div. 1287, Amalgamated Transit Union, AFL-CIO v. Kansas City Area Transp. Auth., 582 F.2d 444, 447 (8th Cir. 1978) (similar).</w:t>
      </w:r>
    </w:p>
    <w:p w14:paraId="09AE6154" w14:textId="77777777" w:rsidR="00E821B6" w:rsidRPr="00396B9D" w:rsidRDefault="00E821B6" w:rsidP="00E821B6">
      <w:pPr>
        <w:pStyle w:val="Heading4"/>
      </w:pPr>
      <w:r w:rsidRPr="00396B9D">
        <w:lastRenderedPageBreak/>
        <w:t xml:space="preserve">2. “STRENGTHEN”. Schauer is the flagship scholar on the definition of “rights” and has made a clear literature distinction between scope and strength when it comes to rights. </w:t>
      </w:r>
    </w:p>
    <w:p w14:paraId="01D8814D" w14:textId="77777777" w:rsidR="00E821B6" w:rsidRPr="00396B9D" w:rsidRDefault="00E821B6" w:rsidP="00E821B6">
      <w:pPr>
        <w:pStyle w:val="Heading4"/>
      </w:pPr>
      <w:r w:rsidRPr="00396B9D">
        <w:t xml:space="preserve">The </w:t>
      </w:r>
      <w:r w:rsidRPr="00396B9D">
        <w:rPr>
          <w:sz w:val="28"/>
          <w:u w:val="single"/>
        </w:rPr>
        <w:t>strength</w:t>
      </w:r>
      <w:r w:rsidRPr="00396B9D">
        <w:t xml:space="preserve"> of a right </w:t>
      </w:r>
      <w:r w:rsidRPr="00396B9D">
        <w:rPr>
          <w:sz w:val="28"/>
          <w:u w:val="single"/>
        </w:rPr>
        <w:t>is equivalent</w:t>
      </w:r>
      <w:r w:rsidRPr="00396B9D">
        <w:t xml:space="preserve"> to its </w:t>
      </w:r>
      <w:r w:rsidRPr="00396B9D">
        <w:rPr>
          <w:sz w:val="28"/>
          <w:u w:val="single"/>
        </w:rPr>
        <w:t>protection</w:t>
      </w:r>
      <w:r w:rsidRPr="00396B9D">
        <w:t xml:space="preserve"> and is distinct from its scope. </w:t>
      </w:r>
    </w:p>
    <w:p w14:paraId="69E519C6" w14:textId="77777777" w:rsidR="00E821B6" w:rsidRPr="00396B9D" w:rsidRDefault="00E821B6" w:rsidP="00E821B6">
      <w:r w:rsidRPr="00396B9D">
        <w:rPr>
          <w:rStyle w:val="Style13ptBold"/>
        </w:rPr>
        <w:t>Samar 00</w:t>
      </w:r>
      <w:r w:rsidRPr="00396B9D">
        <w:t xml:space="preserve">, Adjunct Professor of Philosophy at Loyola University of Chicago, Adjunct Professor of Law at Illinois Institute of Technology Chicago-Kent College of Law (Vincent J. Samar, 2000, “Article: Is the Right to Die Dead?” 50 DePaul L. Rev. 221, University of Kansas Libraries, Lexis) *Footnote 51. </w:t>
      </w:r>
    </w:p>
    <w:p w14:paraId="151AA09E" w14:textId="77777777" w:rsidR="00E821B6" w:rsidRPr="00396B9D" w:rsidRDefault="00E821B6" w:rsidP="00E821B6">
      <w:pPr>
        <w:rPr>
          <w:sz w:val="16"/>
        </w:rPr>
      </w:pPr>
      <w:r w:rsidRPr="00396B9D">
        <w:rPr>
          <w:sz w:val="16"/>
        </w:rPr>
        <w:t xml:space="preserve">51 </w:t>
      </w:r>
      <w:r w:rsidRPr="00396B9D">
        <w:rPr>
          <w:rStyle w:val="StyleUnderline"/>
          <w:highlight w:val="cyan"/>
        </w:rPr>
        <w:t xml:space="preserve">The </w:t>
      </w:r>
      <w:r w:rsidRPr="00396B9D">
        <w:rPr>
          <w:rStyle w:val="Emphasis"/>
          <w:highlight w:val="cyan"/>
        </w:rPr>
        <w:t>scope</w:t>
      </w:r>
      <w:r w:rsidRPr="00396B9D">
        <w:rPr>
          <w:rStyle w:val="StyleUnderline"/>
          <w:highlight w:val="cyan"/>
        </w:rPr>
        <w:t xml:space="preserve"> of a right includes</w:t>
      </w:r>
      <w:r w:rsidRPr="00396B9D">
        <w:rPr>
          <w:rStyle w:val="StyleUnderline"/>
        </w:rPr>
        <w:t xml:space="preserve"> the </w:t>
      </w:r>
      <w:r w:rsidRPr="00396B9D">
        <w:rPr>
          <w:rStyle w:val="StyleUnderline"/>
          <w:highlight w:val="cyan"/>
        </w:rPr>
        <w:t>cases</w:t>
      </w:r>
      <w:r w:rsidRPr="00396B9D">
        <w:rPr>
          <w:rStyle w:val="StyleUnderline"/>
        </w:rPr>
        <w:t xml:space="preserve"> that </w:t>
      </w:r>
      <w:r w:rsidRPr="00396B9D">
        <w:rPr>
          <w:rStyle w:val="Emphasis"/>
        </w:rPr>
        <w:t xml:space="preserve">lie </w:t>
      </w:r>
      <w:r w:rsidRPr="00396B9D">
        <w:rPr>
          <w:rStyle w:val="Emphasis"/>
          <w:highlight w:val="cyan"/>
        </w:rPr>
        <w:t>within its</w:t>
      </w:r>
      <w:r w:rsidRPr="00396B9D">
        <w:rPr>
          <w:sz w:val="16"/>
        </w:rPr>
        <w:t xml:space="preserve"> boundaries or its </w:t>
      </w:r>
      <w:r w:rsidRPr="00396B9D">
        <w:rPr>
          <w:rStyle w:val="StyleUnderline"/>
        </w:rPr>
        <w:t xml:space="preserve">area of </w:t>
      </w:r>
      <w:r w:rsidRPr="00396B9D">
        <w:rPr>
          <w:rStyle w:val="Emphasis"/>
          <w:highlight w:val="cyan"/>
        </w:rPr>
        <w:t>coverage</w:t>
      </w:r>
      <w:r w:rsidRPr="00396B9D">
        <w:rPr>
          <w:rStyle w:val="StyleUnderline"/>
        </w:rPr>
        <w:t xml:space="preserve">. The </w:t>
      </w:r>
      <w:r w:rsidRPr="00396B9D">
        <w:rPr>
          <w:rStyle w:val="StyleUnderline"/>
          <w:highlight w:val="cyan"/>
        </w:rPr>
        <w:t xml:space="preserve">protection of a right is </w:t>
      </w:r>
      <w:r w:rsidRPr="00396B9D">
        <w:rPr>
          <w:rStyle w:val="Emphasis"/>
          <w:highlight w:val="cyan"/>
        </w:rPr>
        <w:t>its strength</w:t>
      </w:r>
      <w:r w:rsidRPr="00396B9D">
        <w:rPr>
          <w:rStyle w:val="StyleUnderline"/>
          <w:highlight w:val="cyan"/>
        </w:rPr>
        <w:t xml:space="preserve">, whether it </w:t>
      </w:r>
      <w:r w:rsidRPr="00396B9D">
        <w:rPr>
          <w:rStyle w:val="Emphasis"/>
          <w:highlight w:val="cyan"/>
        </w:rPr>
        <w:t>prevails</w:t>
      </w:r>
      <w:r w:rsidRPr="00396B9D">
        <w:rPr>
          <w:rStyle w:val="StyleUnderline"/>
          <w:highlight w:val="cyan"/>
        </w:rPr>
        <w:t xml:space="preserve"> against opposing </w:t>
      </w:r>
      <w:r w:rsidRPr="00396B9D">
        <w:rPr>
          <w:rStyle w:val="Emphasis"/>
          <w:highlight w:val="cyan"/>
        </w:rPr>
        <w:t>interests</w:t>
      </w:r>
      <w:r w:rsidRPr="00396B9D">
        <w:rPr>
          <w:sz w:val="16"/>
        </w:rPr>
        <w:t xml:space="preserve"> that may also fall within its boundaries. See Frederick Schauer, Free Speech: A Philosophical Enquiry 131 (1982).</w:t>
      </w:r>
    </w:p>
    <w:p w14:paraId="39909628" w14:textId="77777777" w:rsidR="00E821B6" w:rsidRPr="00396B9D" w:rsidRDefault="00E821B6" w:rsidP="00E821B6">
      <w:pPr>
        <w:pStyle w:val="Heading4"/>
      </w:pPr>
      <w:r w:rsidRPr="00396B9D">
        <w:t xml:space="preserve">A right’s </w:t>
      </w:r>
      <w:r w:rsidRPr="00396B9D">
        <w:rPr>
          <w:sz w:val="28"/>
          <w:u w:val="single"/>
        </w:rPr>
        <w:t>protection</w:t>
      </w:r>
      <w:r w:rsidRPr="00396B9D">
        <w:t xml:space="preserve"> is different from its </w:t>
      </w:r>
      <w:r w:rsidRPr="00396B9D">
        <w:rPr>
          <w:sz w:val="28"/>
          <w:u w:val="single"/>
        </w:rPr>
        <w:t>coverage</w:t>
      </w:r>
      <w:r w:rsidRPr="00396B9D">
        <w:t xml:space="preserve">. </w:t>
      </w:r>
    </w:p>
    <w:p w14:paraId="7ADD3E51" w14:textId="77777777" w:rsidR="00E821B6" w:rsidRPr="00396B9D" w:rsidRDefault="00E821B6" w:rsidP="00E821B6">
      <w:r w:rsidRPr="00396B9D">
        <w:rPr>
          <w:rStyle w:val="Style13ptBold"/>
        </w:rPr>
        <w:t>Procaccini 25</w:t>
      </w:r>
      <w:r w:rsidRPr="00396B9D">
        <w:t xml:space="preserve">, Assistant Professor of Law at Vanderbilt Law School (Francesca Procaccini, 2025, “The End of Means-End Scrutiny,” Duke Law Journal, Vol. 75, SSRN, https://papers.ssrn.com/sol3/papers.cfm?abstract_id=4909510) *Footnote 7, italics in original. </w:t>
      </w:r>
    </w:p>
    <w:p w14:paraId="14AC95B3" w14:textId="77777777" w:rsidR="00E821B6" w:rsidRPr="00396B9D" w:rsidRDefault="00E821B6" w:rsidP="00E821B6">
      <w:pPr>
        <w:rPr>
          <w:u w:val="single"/>
        </w:rPr>
      </w:pPr>
      <w:r w:rsidRPr="00396B9D">
        <w:rPr>
          <w:rStyle w:val="StyleUnderline"/>
        </w:rPr>
        <w:t xml:space="preserve">7 </w:t>
      </w:r>
      <w:r w:rsidRPr="00396B9D">
        <w:rPr>
          <w:rStyle w:val="StyleUnderline"/>
          <w:highlight w:val="cyan"/>
        </w:rPr>
        <w:t xml:space="preserve">Whether an activity </w:t>
      </w:r>
      <w:r w:rsidRPr="00396B9D">
        <w:rPr>
          <w:rStyle w:val="Emphasis"/>
          <w:highlight w:val="cyan"/>
        </w:rPr>
        <w:t>implicates</w:t>
      </w:r>
      <w:r w:rsidRPr="00396B9D">
        <w:rPr>
          <w:rStyle w:val="StyleUnderline"/>
          <w:highlight w:val="cyan"/>
        </w:rPr>
        <w:t xml:space="preserve"> a right—known as</w:t>
      </w:r>
      <w:r w:rsidRPr="00396B9D">
        <w:rPr>
          <w:rStyle w:val="StyleUnderline"/>
        </w:rPr>
        <w:t xml:space="preserve"> a </w:t>
      </w:r>
      <w:r w:rsidRPr="00396B9D">
        <w:rPr>
          <w:rStyle w:val="Emphasis"/>
        </w:rPr>
        <w:t xml:space="preserve">right’s </w:t>
      </w:r>
      <w:r w:rsidRPr="00396B9D">
        <w:rPr>
          <w:rStyle w:val="Emphasis"/>
          <w:i/>
          <w:iCs w:val="0"/>
          <w:highlight w:val="cyan"/>
        </w:rPr>
        <w:t>coverage</w:t>
      </w:r>
      <w:r w:rsidRPr="00396B9D">
        <w:rPr>
          <w:rStyle w:val="StyleUnderline"/>
          <w:highlight w:val="cyan"/>
        </w:rPr>
        <w:t>—is</w:t>
      </w:r>
      <w:r w:rsidRPr="00396B9D">
        <w:rPr>
          <w:rStyle w:val="StyleUnderline"/>
        </w:rPr>
        <w:t xml:space="preserve"> a </w:t>
      </w:r>
      <w:r w:rsidRPr="00396B9D">
        <w:rPr>
          <w:rStyle w:val="Emphasis"/>
          <w:highlight w:val="cyan"/>
        </w:rPr>
        <w:t>different</w:t>
      </w:r>
      <w:r w:rsidRPr="00396B9D">
        <w:rPr>
          <w:rStyle w:val="Emphasis"/>
        </w:rPr>
        <w:t xml:space="preserve"> question</w:t>
      </w:r>
      <w:r w:rsidRPr="00396B9D">
        <w:rPr>
          <w:rStyle w:val="StyleUnderline"/>
        </w:rPr>
        <w:t xml:space="preserve"> </w:t>
      </w:r>
      <w:r w:rsidRPr="00396B9D">
        <w:rPr>
          <w:rStyle w:val="StyleUnderline"/>
          <w:highlight w:val="cyan"/>
        </w:rPr>
        <w:t xml:space="preserve">from whether a right </w:t>
      </w:r>
      <w:r w:rsidRPr="00396B9D">
        <w:rPr>
          <w:rStyle w:val="Emphasis"/>
          <w:highlight w:val="cyan"/>
        </w:rPr>
        <w:t>safeguards</w:t>
      </w:r>
      <w:r w:rsidRPr="00396B9D">
        <w:rPr>
          <w:rStyle w:val="StyleUnderline"/>
        </w:rPr>
        <w:t xml:space="preserve"> that </w:t>
      </w:r>
      <w:r w:rsidRPr="00396B9D">
        <w:rPr>
          <w:rStyle w:val="StyleUnderline"/>
          <w:highlight w:val="cyan"/>
        </w:rPr>
        <w:t>activity</w:t>
      </w:r>
      <w:r w:rsidRPr="00396B9D">
        <w:rPr>
          <w:rStyle w:val="StyleUnderline"/>
        </w:rPr>
        <w:t xml:space="preserve"> </w:t>
      </w:r>
      <w:r w:rsidRPr="00396B9D">
        <w:rPr>
          <w:sz w:val="16"/>
        </w:rPr>
        <w:t>from a law—</w:t>
      </w:r>
      <w:r w:rsidRPr="00396B9D">
        <w:rPr>
          <w:rStyle w:val="StyleUnderline"/>
          <w:highlight w:val="cyan"/>
        </w:rPr>
        <w:t>known as</w:t>
      </w:r>
      <w:r w:rsidRPr="00396B9D">
        <w:rPr>
          <w:rStyle w:val="StyleUnderline"/>
        </w:rPr>
        <w:t xml:space="preserve"> a </w:t>
      </w:r>
      <w:r w:rsidRPr="00396B9D">
        <w:rPr>
          <w:rStyle w:val="Emphasis"/>
        </w:rPr>
        <w:t xml:space="preserve">right’s </w:t>
      </w:r>
      <w:r w:rsidRPr="00396B9D">
        <w:rPr>
          <w:rStyle w:val="Emphasis"/>
          <w:i/>
          <w:iCs w:val="0"/>
          <w:highlight w:val="cyan"/>
        </w:rPr>
        <w:t>protection</w:t>
      </w:r>
      <w:r w:rsidRPr="00396B9D">
        <w:rPr>
          <w:rStyle w:val="StyleUnderline"/>
        </w:rPr>
        <w:t>.</w:t>
      </w:r>
      <w:r w:rsidRPr="00396B9D">
        <w:rPr>
          <w:sz w:val="16"/>
        </w:rPr>
        <w:t xml:space="preserve"> The coverage question is a separate inquiry that also dominates constitutional law. Coverage analyses use a variety of competing methodologies, including text, history, legal tradition, evolving standards of liberty, and fairness. But </w:t>
      </w:r>
      <w:r w:rsidRPr="00396B9D">
        <w:rPr>
          <w:rStyle w:val="StyleUnderline"/>
          <w:highlight w:val="cyan"/>
        </w:rPr>
        <w:t>once</w:t>
      </w:r>
      <w:r w:rsidRPr="00396B9D">
        <w:rPr>
          <w:rStyle w:val="StyleUnderline"/>
        </w:rPr>
        <w:t xml:space="preserve"> </w:t>
      </w:r>
      <w:r w:rsidRPr="00396B9D">
        <w:rPr>
          <w:rStyle w:val="Emphasis"/>
        </w:rPr>
        <w:t xml:space="preserve">certain </w:t>
      </w:r>
      <w:r w:rsidRPr="00396B9D">
        <w:rPr>
          <w:rStyle w:val="Emphasis"/>
          <w:highlight w:val="cyan"/>
        </w:rPr>
        <w:t>activity</w:t>
      </w:r>
      <w:r w:rsidRPr="00396B9D">
        <w:rPr>
          <w:rStyle w:val="StyleUnderline"/>
          <w:highlight w:val="cyan"/>
        </w:rPr>
        <w:t xml:space="preserve"> is determined</w:t>
      </w:r>
      <w:r w:rsidRPr="00396B9D">
        <w:rPr>
          <w:rStyle w:val="StyleUnderline"/>
        </w:rPr>
        <w:t xml:space="preserve"> to come </w:t>
      </w:r>
      <w:r w:rsidRPr="00396B9D">
        <w:rPr>
          <w:rStyle w:val="Emphasis"/>
          <w:highlight w:val="cyan"/>
        </w:rPr>
        <w:t>within</w:t>
      </w:r>
      <w:r w:rsidRPr="00396B9D">
        <w:rPr>
          <w:rStyle w:val="StyleUnderline"/>
          <w:highlight w:val="cyan"/>
        </w:rPr>
        <w:t xml:space="preserve"> a right’s </w:t>
      </w:r>
      <w:r w:rsidRPr="00396B9D">
        <w:rPr>
          <w:rStyle w:val="Emphasis"/>
          <w:highlight w:val="cyan"/>
        </w:rPr>
        <w:t>coverage</w:t>
      </w:r>
      <w:r w:rsidRPr="00396B9D">
        <w:rPr>
          <w:rStyle w:val="StyleUnderline"/>
          <w:highlight w:val="cyan"/>
        </w:rPr>
        <w:t xml:space="preserve">—e.g., </w:t>
      </w:r>
      <w:r w:rsidRPr="00396B9D">
        <w:rPr>
          <w:rStyle w:val="Emphasis"/>
          <w:highlight w:val="cyan"/>
        </w:rPr>
        <w:t>prayer</w:t>
      </w:r>
      <w:r w:rsidRPr="00396B9D">
        <w:rPr>
          <w:rStyle w:val="Emphasis"/>
        </w:rPr>
        <w:t xml:space="preserve"> falls </w:t>
      </w:r>
      <w:r w:rsidRPr="00396B9D">
        <w:rPr>
          <w:rStyle w:val="Emphasis"/>
          <w:highlight w:val="cyan"/>
        </w:rPr>
        <w:t>within</w:t>
      </w:r>
      <w:r w:rsidRPr="00396B9D">
        <w:rPr>
          <w:rStyle w:val="StyleUnderline"/>
        </w:rPr>
        <w:t xml:space="preserve"> the </w:t>
      </w:r>
      <w:r w:rsidRPr="00396B9D">
        <w:rPr>
          <w:rStyle w:val="Emphasis"/>
          <w:highlight w:val="cyan"/>
        </w:rPr>
        <w:t>free exercise</w:t>
      </w:r>
      <w:r w:rsidRPr="00396B9D">
        <w:rPr>
          <w:rStyle w:val="StyleUnderline"/>
        </w:rPr>
        <w:t xml:space="preserve"> right’s coverage</w:t>
      </w:r>
      <w:r w:rsidRPr="00396B9D">
        <w:rPr>
          <w:sz w:val="16"/>
        </w:rPr>
        <w:t xml:space="preserve"> and corporations’ political contributions fall within the free speech right’s coverage—</w:t>
      </w:r>
      <w:r w:rsidRPr="00396B9D">
        <w:rPr>
          <w:rStyle w:val="StyleUnderline"/>
          <w:highlight w:val="cyan"/>
        </w:rPr>
        <w:t>the question</w:t>
      </w:r>
      <w:r w:rsidRPr="00396B9D">
        <w:rPr>
          <w:sz w:val="16"/>
        </w:rPr>
        <w:t xml:space="preserve"> invariably </w:t>
      </w:r>
      <w:r w:rsidRPr="00396B9D">
        <w:rPr>
          <w:rStyle w:val="StyleUnderline"/>
          <w:highlight w:val="cyan"/>
        </w:rPr>
        <w:t>turns to</w:t>
      </w:r>
      <w:r w:rsidRPr="00396B9D">
        <w:rPr>
          <w:sz w:val="16"/>
        </w:rPr>
        <w:t xml:space="preserve"> a means-end scrutiny </w:t>
      </w:r>
      <w:r w:rsidRPr="00396B9D">
        <w:rPr>
          <w:rStyle w:val="StyleUnderline"/>
        </w:rPr>
        <w:t xml:space="preserve">analysis to determine </w:t>
      </w:r>
      <w:r w:rsidRPr="00396B9D">
        <w:rPr>
          <w:rStyle w:val="StyleUnderline"/>
          <w:highlight w:val="cyan"/>
        </w:rPr>
        <w:t xml:space="preserve">the </w:t>
      </w:r>
      <w:r w:rsidRPr="00396B9D">
        <w:rPr>
          <w:rStyle w:val="Emphasis"/>
          <w:highlight w:val="cyan"/>
        </w:rPr>
        <w:t xml:space="preserve">right’s </w:t>
      </w:r>
      <w:r w:rsidRPr="00396B9D">
        <w:rPr>
          <w:rStyle w:val="Emphasis"/>
          <w:i/>
          <w:iCs w:val="0"/>
          <w:highlight w:val="cyan"/>
        </w:rPr>
        <w:t>protection</w:t>
      </w:r>
      <w:r w:rsidRPr="00396B9D">
        <w:rPr>
          <w:rStyle w:val="StyleUnderline"/>
        </w:rPr>
        <w:t>.</w:t>
      </w:r>
    </w:p>
    <w:p w14:paraId="3BF7B9A3" w14:textId="77777777" w:rsidR="00E821B6" w:rsidRPr="00396B9D" w:rsidRDefault="00E821B6" w:rsidP="00E821B6">
      <w:pPr>
        <w:pStyle w:val="Heading4"/>
      </w:pPr>
      <w:r w:rsidRPr="00396B9D">
        <w:t xml:space="preserve">When analyzing a right’s </w:t>
      </w:r>
      <w:r w:rsidRPr="00396B9D">
        <w:rPr>
          <w:sz w:val="28"/>
          <w:u w:val="single"/>
        </w:rPr>
        <w:t>protection</w:t>
      </w:r>
      <w:r w:rsidRPr="00396B9D">
        <w:t xml:space="preserve"> (i.e., strength), you look at the right’s </w:t>
      </w:r>
      <w:r w:rsidRPr="00396B9D">
        <w:rPr>
          <w:sz w:val="28"/>
          <w:u w:val="single"/>
        </w:rPr>
        <w:t>preexisting scope</w:t>
      </w:r>
      <w:r w:rsidRPr="00396B9D">
        <w:t xml:space="preserve">. </w:t>
      </w:r>
    </w:p>
    <w:p w14:paraId="2999723D" w14:textId="77777777" w:rsidR="00E821B6" w:rsidRPr="00396B9D" w:rsidRDefault="00E821B6" w:rsidP="00E821B6">
      <w:r w:rsidRPr="00396B9D">
        <w:rPr>
          <w:rStyle w:val="Style13ptBold"/>
        </w:rPr>
        <w:t>Rosen 16</w:t>
      </w:r>
      <w:r w:rsidRPr="00396B9D">
        <w:t xml:space="preserve">, University Distinguished Professor at the Illinois Institute of Technology Chicago-Kent College of Law (Mark D. Rosen, Winter 2016, “The Judiciary's Inputs in Constitutional Rights Adjudication,” 48 Loy. U. Chi. L.J. 487, University of Kansas Libraries, Lexis) </w:t>
      </w:r>
    </w:p>
    <w:p w14:paraId="7EC067B2" w14:textId="77777777" w:rsidR="00E821B6" w:rsidRPr="00396B9D" w:rsidRDefault="00E821B6" w:rsidP="00E821B6">
      <w:pPr>
        <w:rPr>
          <w:sz w:val="16"/>
          <w:szCs w:val="16"/>
        </w:rPr>
      </w:pPr>
      <w:r w:rsidRPr="00396B9D">
        <w:rPr>
          <w:sz w:val="16"/>
          <w:szCs w:val="16"/>
        </w:rPr>
        <w:t xml:space="preserve">[*487] </w:t>
      </w:r>
    </w:p>
    <w:p w14:paraId="36571A31" w14:textId="77777777" w:rsidR="00E821B6" w:rsidRPr="00396B9D" w:rsidRDefault="00E821B6" w:rsidP="00E821B6">
      <w:pPr>
        <w:rPr>
          <w:sz w:val="16"/>
        </w:rPr>
      </w:pPr>
      <w:r w:rsidRPr="00396B9D">
        <w:rPr>
          <w:sz w:val="16"/>
        </w:rPr>
        <w:t>Introduction</w:t>
      </w:r>
    </w:p>
    <w:p w14:paraId="46948D50" w14:textId="77777777" w:rsidR="00E821B6" w:rsidRPr="00396B9D" w:rsidRDefault="00E821B6" w:rsidP="00E821B6">
      <w:pPr>
        <w:rPr>
          <w:sz w:val="16"/>
        </w:rPr>
      </w:pPr>
      <w:r w:rsidRPr="00396B9D">
        <w:rPr>
          <w:rStyle w:val="StyleUnderline"/>
          <w:highlight w:val="cyan"/>
        </w:rPr>
        <w:t>Analyzing a claim that</w:t>
      </w:r>
      <w:r w:rsidRPr="00396B9D">
        <w:rPr>
          <w:sz w:val="16"/>
        </w:rPr>
        <w:t xml:space="preserve"> governmental </w:t>
      </w:r>
      <w:r w:rsidRPr="00396B9D">
        <w:rPr>
          <w:rStyle w:val="Emphasis"/>
          <w:highlight w:val="cyan"/>
        </w:rPr>
        <w:t>action</w:t>
      </w:r>
      <w:r w:rsidRPr="00396B9D">
        <w:rPr>
          <w:rStyle w:val="StyleUnderline"/>
          <w:highlight w:val="cyan"/>
        </w:rPr>
        <w:t xml:space="preserve"> violates a</w:t>
      </w:r>
      <w:r w:rsidRPr="00396B9D">
        <w:rPr>
          <w:sz w:val="16"/>
        </w:rPr>
        <w:t xml:space="preserve"> constitutional </w:t>
      </w:r>
      <w:r w:rsidRPr="00396B9D">
        <w:rPr>
          <w:rStyle w:val="Emphasis"/>
          <w:highlight w:val="cyan"/>
        </w:rPr>
        <w:t>right</w:t>
      </w:r>
      <w:r w:rsidRPr="00396B9D">
        <w:rPr>
          <w:rStyle w:val="StyleUnderline"/>
          <w:highlight w:val="cyan"/>
        </w:rPr>
        <w:t xml:space="preserve"> requires</w:t>
      </w:r>
      <w:r w:rsidRPr="00396B9D">
        <w:rPr>
          <w:rStyle w:val="StyleUnderline"/>
        </w:rPr>
        <w:t xml:space="preserve"> up to </w:t>
      </w:r>
      <w:r w:rsidRPr="00396B9D">
        <w:rPr>
          <w:rStyle w:val="Emphasis"/>
          <w:highlight w:val="cyan"/>
        </w:rPr>
        <w:t>two</w:t>
      </w:r>
      <w:r w:rsidRPr="00396B9D">
        <w:rPr>
          <w:sz w:val="16"/>
        </w:rPr>
        <w:t xml:space="preserve"> analytically distinct </w:t>
      </w:r>
      <w:r w:rsidRPr="00396B9D">
        <w:rPr>
          <w:rStyle w:val="StyleUnderline"/>
          <w:highlight w:val="cyan"/>
        </w:rPr>
        <w:t>determinations</w:t>
      </w:r>
      <w:r w:rsidRPr="00396B9D">
        <w:rPr>
          <w:rStyle w:val="StyleUnderline"/>
        </w:rPr>
        <w:t xml:space="preserve">. The </w:t>
      </w:r>
      <w:r w:rsidRPr="00396B9D">
        <w:rPr>
          <w:rStyle w:val="Emphasis"/>
          <w:highlight w:val="cyan"/>
        </w:rPr>
        <w:t>first</w:t>
      </w:r>
      <w:r w:rsidRPr="00396B9D">
        <w:rPr>
          <w:rStyle w:val="StyleUnderline"/>
        </w:rPr>
        <w:t xml:space="preserve"> is </w:t>
      </w:r>
      <w:r w:rsidRPr="00396B9D">
        <w:rPr>
          <w:rStyle w:val="StyleUnderline"/>
          <w:highlight w:val="cyan"/>
        </w:rPr>
        <w:t>whether the</w:t>
      </w:r>
      <w:r w:rsidRPr="00396B9D">
        <w:rPr>
          <w:sz w:val="16"/>
        </w:rPr>
        <w:t xml:space="preserve"> constitutional </w:t>
      </w:r>
      <w:r w:rsidRPr="00396B9D">
        <w:rPr>
          <w:rStyle w:val="StyleUnderline"/>
          <w:highlight w:val="cyan"/>
        </w:rPr>
        <w:t xml:space="preserve">right </w:t>
      </w:r>
      <w:r w:rsidRPr="00396B9D">
        <w:rPr>
          <w:rStyle w:val="Emphasis"/>
          <w:highlight w:val="cyan"/>
        </w:rPr>
        <w:t>reaches</w:t>
      </w:r>
      <w:r w:rsidRPr="00396B9D">
        <w:rPr>
          <w:rStyle w:val="StyleUnderline"/>
          <w:highlight w:val="cyan"/>
        </w:rPr>
        <w:t xml:space="preserve"> the</w:t>
      </w:r>
      <w:r w:rsidRPr="00396B9D">
        <w:rPr>
          <w:sz w:val="16"/>
        </w:rPr>
        <w:t xml:space="preserve"> governmental </w:t>
      </w:r>
      <w:r w:rsidRPr="00396B9D">
        <w:rPr>
          <w:rStyle w:val="Emphasis"/>
          <w:highlight w:val="cyan"/>
        </w:rPr>
        <w:t>action</w:t>
      </w:r>
      <w:r w:rsidRPr="00396B9D">
        <w:rPr>
          <w:rStyle w:val="StyleUnderline"/>
          <w:highlight w:val="cyan"/>
        </w:rPr>
        <w:t xml:space="preserve"> - what</w:t>
      </w:r>
      <w:r w:rsidRPr="00396B9D">
        <w:rPr>
          <w:sz w:val="16"/>
        </w:rPr>
        <w:t xml:space="preserve"> Professor </w:t>
      </w:r>
      <w:r w:rsidRPr="00396B9D">
        <w:rPr>
          <w:rStyle w:val="StyleUnderline"/>
          <w:highlight w:val="cyan"/>
        </w:rPr>
        <w:t>Schauer</w:t>
      </w:r>
      <w:r w:rsidRPr="00396B9D">
        <w:rPr>
          <w:sz w:val="16"/>
        </w:rPr>
        <w:t xml:space="preserve"> illuminatingly </w:t>
      </w:r>
      <w:r w:rsidRPr="00396B9D">
        <w:rPr>
          <w:rStyle w:val="StyleUnderline"/>
          <w:highlight w:val="cyan"/>
        </w:rPr>
        <w:t>calls</w:t>
      </w:r>
      <w:r w:rsidRPr="00396B9D">
        <w:rPr>
          <w:rStyle w:val="StyleUnderline"/>
        </w:rPr>
        <w:t xml:space="preserve"> determining </w:t>
      </w:r>
      <w:r w:rsidRPr="00396B9D">
        <w:rPr>
          <w:rStyle w:val="StyleUnderline"/>
          <w:highlight w:val="cyan"/>
        </w:rPr>
        <w:t>the</w:t>
      </w:r>
      <w:r w:rsidRPr="00396B9D">
        <w:rPr>
          <w:rStyle w:val="StyleUnderline"/>
        </w:rPr>
        <w:t xml:space="preserve"> </w:t>
      </w:r>
      <w:r w:rsidRPr="00396B9D">
        <w:rPr>
          <w:rStyle w:val="Emphasis"/>
        </w:rPr>
        <w:t xml:space="preserve">right's </w:t>
      </w:r>
      <w:r w:rsidRPr="00396B9D">
        <w:rPr>
          <w:rStyle w:val="Emphasis"/>
          <w:highlight w:val="cyan"/>
        </w:rPr>
        <w:t>coverage</w:t>
      </w:r>
      <w:r w:rsidRPr="00396B9D">
        <w:rPr>
          <w:sz w:val="16"/>
        </w:rPr>
        <w:t xml:space="preserve">. 1 </w:t>
      </w:r>
      <w:r w:rsidRPr="00396B9D">
        <w:rPr>
          <w:rStyle w:val="StyleUnderline"/>
          <w:highlight w:val="cyan"/>
        </w:rPr>
        <w:t xml:space="preserve">If coverage </w:t>
      </w:r>
      <w:r w:rsidRPr="00396B9D">
        <w:rPr>
          <w:rStyle w:val="Emphasis"/>
          <w:highlight w:val="cyan"/>
        </w:rPr>
        <w:t>does not</w:t>
      </w:r>
      <w:r w:rsidRPr="00396B9D">
        <w:rPr>
          <w:rStyle w:val="StyleUnderline"/>
          <w:highlight w:val="cyan"/>
        </w:rPr>
        <w:t xml:space="preserve"> extend to the</w:t>
      </w:r>
      <w:r w:rsidRPr="00396B9D">
        <w:rPr>
          <w:sz w:val="16"/>
        </w:rPr>
        <w:t xml:space="preserve"> governmental </w:t>
      </w:r>
      <w:r w:rsidRPr="00396B9D">
        <w:rPr>
          <w:rStyle w:val="Emphasis"/>
          <w:highlight w:val="cyan"/>
        </w:rPr>
        <w:t>action</w:t>
      </w:r>
      <w:r w:rsidRPr="00396B9D">
        <w:rPr>
          <w:sz w:val="16"/>
        </w:rPr>
        <w:t xml:space="preserve"> - as is true of prohibitions on fighting words, obscene material, 2 or two chief executive officers' discussions to fix prices 3 - </w:t>
      </w:r>
      <w:r w:rsidRPr="00396B9D">
        <w:rPr>
          <w:rStyle w:val="StyleUnderline"/>
        </w:rPr>
        <w:t xml:space="preserve">then </w:t>
      </w:r>
      <w:r w:rsidRPr="00396B9D">
        <w:rPr>
          <w:rStyle w:val="StyleUnderline"/>
          <w:highlight w:val="cyan"/>
        </w:rPr>
        <w:t>the</w:t>
      </w:r>
      <w:r w:rsidRPr="00396B9D">
        <w:rPr>
          <w:sz w:val="16"/>
        </w:rPr>
        <w:t xml:space="preserve"> constitutional </w:t>
      </w:r>
      <w:r w:rsidRPr="00396B9D">
        <w:rPr>
          <w:rStyle w:val="StyleUnderline"/>
          <w:highlight w:val="cyan"/>
        </w:rPr>
        <w:t>claim</w:t>
      </w:r>
      <w:r w:rsidRPr="00396B9D">
        <w:rPr>
          <w:sz w:val="16"/>
        </w:rPr>
        <w:t xml:space="preserve"> automatically </w:t>
      </w:r>
      <w:r w:rsidRPr="00396B9D">
        <w:rPr>
          <w:rStyle w:val="Emphasis"/>
          <w:highlight w:val="cyan"/>
        </w:rPr>
        <w:t>fails</w:t>
      </w:r>
      <w:r w:rsidRPr="00396B9D">
        <w:rPr>
          <w:rStyle w:val="StyleUnderline"/>
        </w:rPr>
        <w:t>.</w:t>
      </w:r>
    </w:p>
    <w:p w14:paraId="4BFE02CA" w14:textId="77777777" w:rsidR="00E821B6" w:rsidRPr="00396B9D" w:rsidRDefault="00E821B6" w:rsidP="00E821B6">
      <w:pPr>
        <w:rPr>
          <w:sz w:val="16"/>
        </w:rPr>
      </w:pPr>
      <w:r w:rsidRPr="00396B9D">
        <w:rPr>
          <w:sz w:val="16"/>
        </w:rPr>
        <w:t xml:space="preserve">[*488] But even if the right's coverage extends to the government's action, the action is not per se unconstitutional. For instance, though the Equal Protection Clause's coverage unquestionably extends to a public school's affirmative action program, not all affirmative action programs are unconstitutional. 4 Professor </w:t>
      </w:r>
      <w:r w:rsidRPr="00396B9D">
        <w:rPr>
          <w:rStyle w:val="StyleUnderline"/>
          <w:highlight w:val="cyan"/>
        </w:rPr>
        <w:t>Schauer calls</w:t>
      </w:r>
      <w:r w:rsidRPr="00396B9D">
        <w:rPr>
          <w:rStyle w:val="StyleUnderline"/>
        </w:rPr>
        <w:t xml:space="preserve"> this </w:t>
      </w:r>
      <w:r w:rsidRPr="00396B9D">
        <w:rPr>
          <w:rStyle w:val="Emphasis"/>
          <w:highlight w:val="cyan"/>
        </w:rPr>
        <w:t>second step</w:t>
      </w:r>
      <w:r w:rsidRPr="00396B9D">
        <w:rPr>
          <w:rStyle w:val="StyleUnderline"/>
        </w:rPr>
        <w:t xml:space="preserve"> determining </w:t>
      </w:r>
      <w:r w:rsidRPr="00396B9D">
        <w:rPr>
          <w:rStyle w:val="StyleUnderline"/>
          <w:highlight w:val="cyan"/>
        </w:rPr>
        <w:t>the right's</w:t>
      </w:r>
      <w:r w:rsidRPr="00396B9D">
        <w:rPr>
          <w:sz w:val="16"/>
        </w:rPr>
        <w:t xml:space="preserve"> degree-of-</w:t>
      </w:r>
      <w:r w:rsidRPr="00396B9D">
        <w:rPr>
          <w:rStyle w:val="Emphasis"/>
          <w:highlight w:val="cyan"/>
        </w:rPr>
        <w:t>protection</w:t>
      </w:r>
      <w:r w:rsidRPr="00396B9D">
        <w:rPr>
          <w:sz w:val="16"/>
        </w:rPr>
        <w:t xml:space="preserve">, which is reflected in important part by which legal test a court uses </w:t>
      </w:r>
      <w:r w:rsidRPr="00396B9D">
        <w:rPr>
          <w:rStyle w:val="StyleUnderline"/>
        </w:rPr>
        <w:t xml:space="preserve">to determine when </w:t>
      </w:r>
      <w:r w:rsidRPr="00396B9D">
        <w:rPr>
          <w:rStyle w:val="Emphasis"/>
        </w:rPr>
        <w:t>restrictions</w:t>
      </w:r>
      <w:r w:rsidRPr="00396B9D">
        <w:rPr>
          <w:rStyle w:val="StyleUnderline"/>
        </w:rPr>
        <w:t xml:space="preserve"> of a</w:t>
      </w:r>
      <w:r w:rsidRPr="00396B9D">
        <w:rPr>
          <w:sz w:val="16"/>
        </w:rPr>
        <w:t xml:space="preserve"> constitutional </w:t>
      </w:r>
      <w:r w:rsidRPr="00396B9D">
        <w:rPr>
          <w:rStyle w:val="Emphasis"/>
        </w:rPr>
        <w:t>right</w:t>
      </w:r>
      <w:r w:rsidRPr="00396B9D">
        <w:rPr>
          <w:sz w:val="16"/>
        </w:rPr>
        <w:t xml:space="preserve"> (hereinafter </w:t>
      </w:r>
      <w:r w:rsidRPr="00396B9D">
        <w:rPr>
          <w:sz w:val="16"/>
        </w:rPr>
        <w:lastRenderedPageBreak/>
        <w:t xml:space="preserve">a right-restriction) </w:t>
      </w:r>
      <w:r w:rsidRPr="00396B9D">
        <w:rPr>
          <w:rStyle w:val="StyleUnderline"/>
        </w:rPr>
        <w:t>is</w:t>
      </w:r>
      <w:r w:rsidRPr="00396B9D">
        <w:rPr>
          <w:sz w:val="16"/>
        </w:rPr>
        <w:t xml:space="preserve"> constitutionally </w:t>
      </w:r>
      <w:r w:rsidRPr="00396B9D">
        <w:rPr>
          <w:rStyle w:val="Emphasis"/>
        </w:rPr>
        <w:t>permissible</w:t>
      </w:r>
      <w:r w:rsidRPr="00396B9D">
        <w:rPr>
          <w:sz w:val="16"/>
        </w:rPr>
        <w:t>. 5 Strict scrutiny, probably the best known of the doctrinal tests, allows right-restrictions if the government aims to achieve a "compelling governmental interest" by "narrowly tailored" means. 6 Intermediate scrutiny permits right-restrictions to achieve an "important governmental objective" that are pursued in a "substantially related" manner. 7 The Supreme Court has ruled that campaign finance restrictions that limit speech are permissible only to achieve a "sufficiently important interest" in a "closely drawn" way. 8</w:t>
      </w:r>
    </w:p>
    <w:p w14:paraId="6ABDD938" w14:textId="77777777" w:rsidR="00E821B6" w:rsidRPr="00396B9D" w:rsidRDefault="00E821B6" w:rsidP="00E821B6">
      <w:pPr>
        <w:pStyle w:val="Heading4"/>
      </w:pPr>
      <w:r w:rsidRPr="00396B9D">
        <w:t xml:space="preserve">The AFFs interpretation confuses </w:t>
      </w:r>
      <w:r w:rsidRPr="00396B9D">
        <w:rPr>
          <w:sz w:val="28"/>
          <w:u w:val="single"/>
        </w:rPr>
        <w:t>key features</w:t>
      </w:r>
      <w:r w:rsidRPr="00396B9D">
        <w:t xml:space="preserve"> of rights. </w:t>
      </w:r>
    </w:p>
    <w:p w14:paraId="10433162" w14:textId="77777777" w:rsidR="00E821B6" w:rsidRPr="00396B9D" w:rsidRDefault="00E821B6" w:rsidP="00E821B6">
      <w:r w:rsidRPr="00396B9D">
        <w:rPr>
          <w:rStyle w:val="Style13ptBold"/>
        </w:rPr>
        <w:t>Weinrib 23</w:t>
      </w:r>
      <w:r w:rsidRPr="00396B9D">
        <w:t xml:space="preserve">, Associate Professor of Law at Queen’s University (Jacob Weinrib, January 2023, “The Essence of Rights and the Limits of Proportionality,” forthcoming in </w:t>
      </w:r>
      <w:r w:rsidRPr="00396B9D">
        <w:rPr>
          <w:i/>
          <w:iCs/>
        </w:rPr>
        <w:t>The Promise of Legality: Critical Reflections upon the Work of TRS Allan</w:t>
      </w:r>
      <w:r w:rsidRPr="00396B9D">
        <w:t xml:space="preserve">, SSRN) *Italics in original. </w:t>
      </w:r>
    </w:p>
    <w:p w14:paraId="7CCA2FA0" w14:textId="77777777" w:rsidR="00E821B6" w:rsidRPr="00396B9D" w:rsidRDefault="00E821B6" w:rsidP="00E821B6">
      <w:pPr>
        <w:rPr>
          <w:sz w:val="16"/>
        </w:rPr>
      </w:pPr>
      <w:r w:rsidRPr="00396B9D">
        <w:rPr>
          <w:sz w:val="16"/>
        </w:rPr>
        <w:t xml:space="preserve">Constitutional </w:t>
      </w:r>
      <w:r w:rsidRPr="00396B9D">
        <w:rPr>
          <w:rStyle w:val="StyleUnderline"/>
          <w:highlight w:val="cyan"/>
        </w:rPr>
        <w:t xml:space="preserve">rights have </w:t>
      </w:r>
      <w:r w:rsidRPr="00396B9D">
        <w:rPr>
          <w:rStyle w:val="Emphasis"/>
          <w:highlight w:val="cyan"/>
        </w:rPr>
        <w:t>two</w:t>
      </w:r>
      <w:r w:rsidRPr="00396B9D">
        <w:rPr>
          <w:sz w:val="16"/>
        </w:rPr>
        <w:t xml:space="preserve"> structural </w:t>
      </w:r>
      <w:r w:rsidRPr="00396B9D">
        <w:rPr>
          <w:rStyle w:val="Emphasis"/>
          <w:highlight w:val="cyan"/>
        </w:rPr>
        <w:t>features</w:t>
      </w:r>
      <w:r w:rsidRPr="00396B9D">
        <w:rPr>
          <w:rStyle w:val="StyleUnderline"/>
          <w:highlight w:val="cyan"/>
        </w:rPr>
        <w:t>, scope and strength</w:t>
      </w:r>
      <w:r w:rsidRPr="00396B9D">
        <w:rPr>
          <w:rStyle w:val="StyleUnderline"/>
        </w:rPr>
        <w:t xml:space="preserve">. The </w:t>
      </w:r>
      <w:r w:rsidRPr="00396B9D">
        <w:rPr>
          <w:rStyle w:val="Emphasis"/>
          <w:i/>
          <w:iCs w:val="0"/>
          <w:highlight w:val="cyan"/>
        </w:rPr>
        <w:t>scope</w:t>
      </w:r>
      <w:r w:rsidRPr="00396B9D">
        <w:rPr>
          <w:rStyle w:val="StyleUnderline"/>
        </w:rPr>
        <w:t xml:space="preserve"> of a right </w:t>
      </w:r>
      <w:r w:rsidRPr="00396B9D">
        <w:rPr>
          <w:rStyle w:val="StyleUnderline"/>
          <w:highlight w:val="cyan"/>
        </w:rPr>
        <w:t>consists in</w:t>
      </w:r>
      <w:r w:rsidRPr="00396B9D">
        <w:rPr>
          <w:rStyle w:val="StyleUnderline"/>
        </w:rPr>
        <w:t xml:space="preserve"> the</w:t>
      </w:r>
      <w:r w:rsidRPr="00396B9D">
        <w:rPr>
          <w:sz w:val="16"/>
        </w:rPr>
        <w:t xml:space="preserve"> particular </w:t>
      </w:r>
      <w:r w:rsidRPr="00396B9D">
        <w:rPr>
          <w:rStyle w:val="StyleUnderline"/>
          <w:highlight w:val="cyan"/>
        </w:rPr>
        <w:t>protections</w:t>
      </w:r>
      <w:r w:rsidRPr="00396B9D">
        <w:rPr>
          <w:rStyle w:val="StyleUnderline"/>
        </w:rPr>
        <w:t xml:space="preserve"> that fall </w:t>
      </w:r>
      <w:r w:rsidRPr="00396B9D">
        <w:rPr>
          <w:rStyle w:val="Emphasis"/>
          <w:highlight w:val="cyan"/>
        </w:rPr>
        <w:t>within its reach</w:t>
      </w:r>
      <w:r w:rsidRPr="00396B9D">
        <w:rPr>
          <w:rStyle w:val="StyleUnderline"/>
        </w:rPr>
        <w:t xml:space="preserve">. The </w:t>
      </w:r>
      <w:r w:rsidRPr="00396B9D">
        <w:rPr>
          <w:rStyle w:val="Emphasis"/>
          <w:i/>
          <w:iCs w:val="0"/>
          <w:highlight w:val="cyan"/>
        </w:rPr>
        <w:t>strength</w:t>
      </w:r>
      <w:r w:rsidRPr="00396B9D">
        <w:rPr>
          <w:rStyle w:val="StyleUnderline"/>
        </w:rPr>
        <w:t xml:space="preserve"> of a right </w:t>
      </w:r>
      <w:r w:rsidRPr="00396B9D">
        <w:rPr>
          <w:rStyle w:val="StyleUnderline"/>
          <w:highlight w:val="cyan"/>
        </w:rPr>
        <w:t xml:space="preserve">consists in </w:t>
      </w:r>
      <w:r w:rsidRPr="00396B9D">
        <w:rPr>
          <w:rStyle w:val="Emphasis"/>
          <w:highlight w:val="cyan"/>
        </w:rPr>
        <w:t>its power</w:t>
      </w:r>
      <w:r w:rsidRPr="00396B9D">
        <w:rPr>
          <w:rStyle w:val="StyleUnderline"/>
          <w:highlight w:val="cyan"/>
        </w:rPr>
        <w:t xml:space="preserve"> to withstand </w:t>
      </w:r>
      <w:r w:rsidRPr="00396B9D">
        <w:rPr>
          <w:rStyle w:val="Emphasis"/>
          <w:highlight w:val="cyan"/>
        </w:rPr>
        <w:t>opposing considerations</w:t>
      </w:r>
      <w:r w:rsidRPr="00396B9D">
        <w:rPr>
          <w:sz w:val="16"/>
        </w:rPr>
        <w:t>. My aim in this chapter is to formulate an account of the strength of constitutional rights.</w:t>
      </w:r>
    </w:p>
    <w:p w14:paraId="739201B6" w14:textId="77777777" w:rsidR="00E821B6" w:rsidRPr="00396B9D" w:rsidRDefault="00E821B6" w:rsidP="00E821B6">
      <w:pPr>
        <w:pStyle w:val="Heading4"/>
      </w:pPr>
      <w:r w:rsidRPr="00396B9D">
        <w:t xml:space="preserve">The </w:t>
      </w:r>
      <w:r w:rsidRPr="00396B9D">
        <w:rPr>
          <w:sz w:val="28"/>
          <w:u w:val="single"/>
        </w:rPr>
        <w:t>strength</w:t>
      </w:r>
      <w:r w:rsidRPr="00396B9D">
        <w:t xml:space="preserve"> of a right </w:t>
      </w:r>
      <w:r w:rsidRPr="00396B9D">
        <w:rPr>
          <w:sz w:val="28"/>
          <w:u w:val="single"/>
        </w:rPr>
        <w:t>is different</w:t>
      </w:r>
      <w:r w:rsidRPr="00396B9D">
        <w:t xml:space="preserve"> from </w:t>
      </w:r>
      <w:r w:rsidRPr="00396B9D">
        <w:rPr>
          <w:sz w:val="28"/>
          <w:u w:val="single"/>
        </w:rPr>
        <w:t>how far</w:t>
      </w:r>
      <w:r w:rsidRPr="00396B9D">
        <w:t xml:space="preserve"> it reaches. </w:t>
      </w:r>
    </w:p>
    <w:p w14:paraId="4358953C" w14:textId="77777777" w:rsidR="00E821B6" w:rsidRPr="00396B9D" w:rsidRDefault="00E821B6" w:rsidP="00E821B6">
      <w:r w:rsidRPr="00396B9D">
        <w:rPr>
          <w:rStyle w:val="Style13ptBold"/>
        </w:rPr>
        <w:t>Copley 23</w:t>
      </w:r>
      <w:r w:rsidRPr="00396B9D">
        <w:t xml:space="preserve">, PhD in Law from the University of Adelaide (Julie Copley, December 2023, “A Right to Adequate Housing: Translating ‘Political’ Rhetoric into Legislation,” Australian Property Law Journal, 13 APLJ 71, University of Kansas Libraries, Lexis) </w:t>
      </w:r>
    </w:p>
    <w:p w14:paraId="3861EADA" w14:textId="77777777" w:rsidR="00E821B6" w:rsidRPr="00396B9D" w:rsidRDefault="00E821B6" w:rsidP="00E821B6">
      <w:pPr>
        <w:rPr>
          <w:sz w:val="16"/>
        </w:rPr>
      </w:pPr>
      <w:r w:rsidRPr="00396B9D">
        <w:rPr>
          <w:sz w:val="16"/>
        </w:rPr>
        <w:t xml:space="preserve">In constitutional and human rights theory and practice, </w:t>
      </w:r>
      <w:r w:rsidRPr="00396B9D">
        <w:rPr>
          <w:rStyle w:val="StyleUnderline"/>
          <w:highlight w:val="cyan"/>
        </w:rPr>
        <w:t xml:space="preserve">rights have </w:t>
      </w:r>
      <w:r w:rsidRPr="00396B9D">
        <w:rPr>
          <w:rStyle w:val="Emphasis"/>
          <w:highlight w:val="cyan"/>
        </w:rPr>
        <w:t>two components</w:t>
      </w:r>
      <w:r w:rsidRPr="00396B9D">
        <w:rPr>
          <w:sz w:val="16"/>
        </w:rPr>
        <w:t xml:space="preserve">.139 </w:t>
      </w:r>
      <w:r w:rsidRPr="00396B9D">
        <w:rPr>
          <w:rStyle w:val="StyleUnderline"/>
          <w:highlight w:val="cyan"/>
        </w:rPr>
        <w:t>One is</w:t>
      </w:r>
      <w:r w:rsidRPr="00396B9D">
        <w:rPr>
          <w:rStyle w:val="StyleUnderline"/>
        </w:rPr>
        <w:t xml:space="preserve"> </w:t>
      </w:r>
      <w:r w:rsidRPr="00396B9D">
        <w:rPr>
          <w:rStyle w:val="Emphasis"/>
        </w:rPr>
        <w:t xml:space="preserve">the </w:t>
      </w:r>
      <w:r w:rsidRPr="00396B9D">
        <w:rPr>
          <w:rStyle w:val="Emphasis"/>
          <w:highlight w:val="cyan"/>
        </w:rPr>
        <w:t>scope</w:t>
      </w:r>
      <w:r w:rsidRPr="00396B9D">
        <w:rPr>
          <w:rStyle w:val="StyleUnderline"/>
        </w:rPr>
        <w:t xml:space="preserve"> of a right: </w:t>
      </w:r>
      <w:r w:rsidRPr="00396B9D">
        <w:rPr>
          <w:rStyle w:val="StyleUnderline"/>
          <w:highlight w:val="cyan"/>
        </w:rPr>
        <w:t>the</w:t>
      </w:r>
      <w:r w:rsidRPr="00396B9D">
        <w:rPr>
          <w:rStyle w:val="StyleUnderline"/>
        </w:rPr>
        <w:t xml:space="preserve"> </w:t>
      </w:r>
      <w:r w:rsidRPr="00396B9D">
        <w:rPr>
          <w:rStyle w:val="Emphasis"/>
        </w:rPr>
        <w:t xml:space="preserve">specific </w:t>
      </w:r>
      <w:r w:rsidRPr="00396B9D">
        <w:rPr>
          <w:rStyle w:val="Emphasis"/>
          <w:highlight w:val="cyan"/>
        </w:rPr>
        <w:t>protections</w:t>
      </w:r>
      <w:r w:rsidRPr="00396B9D">
        <w:rPr>
          <w:rStyle w:val="StyleUnderline"/>
          <w:highlight w:val="cyan"/>
        </w:rPr>
        <w:t xml:space="preserve"> falling within </w:t>
      </w:r>
      <w:r w:rsidRPr="00396B9D">
        <w:rPr>
          <w:rStyle w:val="Emphasis"/>
          <w:highlight w:val="cyan"/>
        </w:rPr>
        <w:t>the reach</w:t>
      </w:r>
      <w:r w:rsidRPr="00396B9D">
        <w:rPr>
          <w:rStyle w:val="StyleUnderline"/>
          <w:highlight w:val="cyan"/>
        </w:rPr>
        <w:t xml:space="preserve"> of the right</w:t>
      </w:r>
      <w:r w:rsidRPr="00396B9D">
        <w:rPr>
          <w:sz w:val="16"/>
        </w:rPr>
        <w:t xml:space="preserve">.140 </w:t>
      </w:r>
      <w:r w:rsidRPr="00396B9D">
        <w:rPr>
          <w:rStyle w:val="StyleUnderline"/>
          <w:highlight w:val="cyan"/>
        </w:rPr>
        <w:t>The other is</w:t>
      </w:r>
      <w:r w:rsidRPr="00396B9D">
        <w:rPr>
          <w:rStyle w:val="StyleUnderline"/>
        </w:rPr>
        <w:t xml:space="preserve"> </w:t>
      </w:r>
      <w:r w:rsidRPr="00396B9D">
        <w:rPr>
          <w:rStyle w:val="Emphasis"/>
        </w:rPr>
        <w:t xml:space="preserve">the </w:t>
      </w:r>
      <w:r w:rsidRPr="00396B9D">
        <w:rPr>
          <w:rStyle w:val="Emphasis"/>
          <w:highlight w:val="cyan"/>
        </w:rPr>
        <w:t>strength</w:t>
      </w:r>
      <w:r w:rsidRPr="00396B9D">
        <w:rPr>
          <w:rStyle w:val="StyleUnderline"/>
        </w:rPr>
        <w:t xml:space="preserve"> of a right: </w:t>
      </w:r>
      <w:r w:rsidRPr="00396B9D">
        <w:rPr>
          <w:rStyle w:val="StyleUnderline"/>
          <w:highlight w:val="cyan"/>
        </w:rPr>
        <w:t xml:space="preserve">the right’s ‘power to </w:t>
      </w:r>
      <w:r w:rsidRPr="00396B9D">
        <w:rPr>
          <w:rStyle w:val="Emphasis"/>
          <w:highlight w:val="cyan"/>
        </w:rPr>
        <w:t>withstand</w:t>
      </w:r>
      <w:r w:rsidRPr="00396B9D">
        <w:rPr>
          <w:rStyle w:val="StyleUnderline"/>
          <w:highlight w:val="cyan"/>
        </w:rPr>
        <w:t xml:space="preserve"> opposing </w:t>
      </w:r>
      <w:r w:rsidRPr="00396B9D">
        <w:rPr>
          <w:rStyle w:val="Emphasis"/>
          <w:highlight w:val="cyan"/>
        </w:rPr>
        <w:t>considerations</w:t>
      </w:r>
      <w:r w:rsidRPr="00396B9D">
        <w:rPr>
          <w:rStyle w:val="StyleUnderline"/>
        </w:rPr>
        <w:t>’, described also as the ‘core’ of the right</w:t>
      </w:r>
      <w:r w:rsidRPr="00396B9D">
        <w:rPr>
          <w:sz w:val="16"/>
        </w:rPr>
        <w:t>.141 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1F7B6EAF" w14:textId="77777777" w:rsidR="00E821B6" w:rsidRPr="00396B9D" w:rsidRDefault="00E821B6" w:rsidP="00E821B6">
      <w:pPr>
        <w:pStyle w:val="Heading4"/>
      </w:pPr>
      <w:r w:rsidRPr="00396B9D">
        <w:t xml:space="preserve">The AFF is confusing a right’s </w:t>
      </w:r>
      <w:r w:rsidRPr="00396B9D">
        <w:rPr>
          <w:sz w:val="28"/>
          <w:u w:val="single"/>
        </w:rPr>
        <w:t>content</w:t>
      </w:r>
      <w:r w:rsidRPr="00396B9D">
        <w:t xml:space="preserve"> and </w:t>
      </w:r>
      <w:r w:rsidRPr="00396B9D">
        <w:rPr>
          <w:sz w:val="28"/>
          <w:u w:val="single"/>
        </w:rPr>
        <w:t>scope</w:t>
      </w:r>
      <w:r w:rsidRPr="00396B9D">
        <w:t xml:space="preserve"> with its strength. </w:t>
      </w:r>
    </w:p>
    <w:p w14:paraId="5D51FFF9" w14:textId="77777777" w:rsidR="00E821B6" w:rsidRPr="00396B9D" w:rsidRDefault="00E821B6" w:rsidP="00E821B6">
      <w:r w:rsidRPr="00396B9D">
        <w:rPr>
          <w:rStyle w:val="Style13ptBold"/>
        </w:rPr>
        <w:t>Jonsson 97</w:t>
      </w:r>
      <w:r w:rsidRPr="00396B9D">
        <w:t xml:space="preserve">, Researcher at UNICEF (Urban Jonsson, 1997, “An Approach to Assess and Analyse the Health and Nutrition Situation of Children in the Perspective of the Convention on the Rights of the Child,” The International Journal of Children's Rights, Vol. 5, pp. 367-381, University of Kansas Libraries, Hein Online) *Italics in original. </w:t>
      </w:r>
    </w:p>
    <w:p w14:paraId="2DD5C97A" w14:textId="77777777" w:rsidR="00E821B6" w:rsidRPr="00396B9D" w:rsidRDefault="00E821B6" w:rsidP="00E821B6">
      <w:pPr>
        <w:rPr>
          <w:sz w:val="16"/>
        </w:rPr>
      </w:pPr>
      <w:r w:rsidRPr="00396B9D">
        <w:rPr>
          <w:sz w:val="16"/>
          <w:szCs w:val="16"/>
        </w:rPr>
        <w:t xml:space="preserve">A right is characterized by its </w:t>
      </w:r>
      <w:r w:rsidRPr="00396B9D">
        <w:rPr>
          <w:i/>
          <w:iCs/>
          <w:sz w:val="16"/>
          <w:szCs w:val="16"/>
        </w:rPr>
        <w:t>content</w:t>
      </w:r>
      <w:r w:rsidRPr="00396B9D">
        <w:rPr>
          <w:sz w:val="16"/>
          <w:szCs w:val="16"/>
        </w:rPr>
        <w:t xml:space="preserve">, </w:t>
      </w:r>
      <w:r w:rsidRPr="00396B9D">
        <w:rPr>
          <w:i/>
          <w:iCs/>
          <w:sz w:val="16"/>
          <w:szCs w:val="16"/>
        </w:rPr>
        <w:t>scope</w:t>
      </w:r>
      <w:r w:rsidRPr="00396B9D">
        <w:rPr>
          <w:sz w:val="16"/>
          <w:szCs w:val="16"/>
        </w:rPr>
        <w:t xml:space="preserve"> and </w:t>
      </w:r>
      <w:r w:rsidRPr="00396B9D">
        <w:rPr>
          <w:i/>
          <w:iCs/>
          <w:sz w:val="16"/>
          <w:szCs w:val="16"/>
        </w:rPr>
        <w:t>strength</w:t>
      </w:r>
      <w:r w:rsidRPr="00396B9D">
        <w:rPr>
          <w:sz w:val="16"/>
          <w:szCs w:val="16"/>
        </w:rPr>
        <w:t>.11</w:t>
      </w:r>
      <w:r w:rsidRPr="00396B9D">
        <w:rPr>
          <w:sz w:val="16"/>
        </w:rPr>
        <w:t xml:space="preserve"> </w:t>
      </w:r>
      <w:r w:rsidRPr="00396B9D">
        <w:rPr>
          <w:rStyle w:val="StyleUnderline"/>
        </w:rPr>
        <w:t xml:space="preserve">The </w:t>
      </w:r>
      <w:r w:rsidRPr="00396B9D">
        <w:rPr>
          <w:rStyle w:val="Emphasis"/>
          <w:i/>
          <w:iCs w:val="0"/>
          <w:highlight w:val="cyan"/>
        </w:rPr>
        <w:t>content</w:t>
      </w:r>
      <w:r w:rsidRPr="00396B9D">
        <w:rPr>
          <w:rStyle w:val="StyleUnderline"/>
          <w:highlight w:val="cyan"/>
        </w:rPr>
        <w:t xml:space="preserve"> of a right defines whatever it is </w:t>
      </w:r>
      <w:r w:rsidRPr="00396B9D">
        <w:rPr>
          <w:rStyle w:val="Emphasis"/>
          <w:highlight w:val="cyan"/>
        </w:rPr>
        <w:t xml:space="preserve">a right </w:t>
      </w:r>
      <w:r w:rsidRPr="00396B9D">
        <w:rPr>
          <w:rStyle w:val="Emphasis"/>
          <w:i/>
          <w:iCs w:val="0"/>
          <w:highlight w:val="cyan"/>
        </w:rPr>
        <w:t>to</w:t>
      </w:r>
      <w:r w:rsidRPr="00396B9D">
        <w:rPr>
          <w:rStyle w:val="StyleUnderline"/>
          <w:highlight w:val="cyan"/>
        </w:rPr>
        <w:t>, e.g.</w:t>
      </w:r>
      <w:r w:rsidRPr="00396B9D">
        <w:rPr>
          <w:sz w:val="16"/>
        </w:rPr>
        <w:t xml:space="preserve"> adequate </w:t>
      </w:r>
      <w:r w:rsidRPr="00396B9D">
        <w:rPr>
          <w:rStyle w:val="StyleUnderline"/>
          <w:highlight w:val="cyan"/>
        </w:rPr>
        <w:t>nutrition or</w:t>
      </w:r>
      <w:r w:rsidRPr="00396B9D">
        <w:rPr>
          <w:rStyle w:val="StyleUnderline"/>
        </w:rPr>
        <w:t xml:space="preserve"> good </w:t>
      </w:r>
      <w:r w:rsidRPr="00396B9D">
        <w:rPr>
          <w:rStyle w:val="StyleUnderline"/>
          <w:highlight w:val="cyan"/>
        </w:rPr>
        <w:t xml:space="preserve">health. </w:t>
      </w:r>
      <w:r w:rsidRPr="00396B9D">
        <w:rPr>
          <w:rStyle w:val="Emphasis"/>
          <w:highlight w:val="cyan"/>
        </w:rPr>
        <w:t>The scope</w:t>
      </w:r>
      <w:r w:rsidRPr="00396B9D">
        <w:rPr>
          <w:rStyle w:val="StyleUnderline"/>
        </w:rPr>
        <w:t xml:space="preserve"> of a right </w:t>
      </w:r>
      <w:r w:rsidRPr="00396B9D">
        <w:rPr>
          <w:rStyle w:val="StyleUnderline"/>
          <w:highlight w:val="cyan"/>
        </w:rPr>
        <w:t xml:space="preserve">both defines </w:t>
      </w:r>
      <w:r w:rsidRPr="00396B9D">
        <w:rPr>
          <w:rStyle w:val="Emphasis"/>
          <w:highlight w:val="cyan"/>
        </w:rPr>
        <w:t xml:space="preserve">the </w:t>
      </w:r>
      <w:r w:rsidRPr="00396B9D">
        <w:rPr>
          <w:rStyle w:val="Emphasis"/>
          <w:i/>
          <w:iCs w:val="0"/>
          <w:highlight w:val="cyan"/>
        </w:rPr>
        <w:t>subjects</w:t>
      </w:r>
      <w:r w:rsidRPr="00396B9D">
        <w:rPr>
          <w:rStyle w:val="StyleUnderline"/>
        </w:rPr>
        <w:t xml:space="preserve"> of the right </w:t>
      </w:r>
      <w:r w:rsidRPr="00396B9D">
        <w:rPr>
          <w:rStyle w:val="StyleUnderline"/>
          <w:highlight w:val="cyan"/>
        </w:rPr>
        <w:t xml:space="preserve">(i.e. those who hold the right) and </w:t>
      </w:r>
      <w:r w:rsidRPr="00396B9D">
        <w:rPr>
          <w:rStyle w:val="Emphasis"/>
          <w:highlight w:val="cyan"/>
        </w:rPr>
        <w:t xml:space="preserve">the </w:t>
      </w:r>
      <w:r w:rsidRPr="00396B9D">
        <w:rPr>
          <w:rStyle w:val="Emphasis"/>
          <w:i/>
          <w:iCs w:val="0"/>
          <w:highlight w:val="cyan"/>
        </w:rPr>
        <w:t>objects</w:t>
      </w:r>
      <w:r w:rsidRPr="00396B9D">
        <w:rPr>
          <w:rStyle w:val="StyleUnderline"/>
        </w:rPr>
        <w:t xml:space="preserve"> of the right </w:t>
      </w:r>
      <w:r w:rsidRPr="00396B9D">
        <w:rPr>
          <w:rStyle w:val="StyleUnderline"/>
          <w:highlight w:val="cyan"/>
        </w:rPr>
        <w:t xml:space="preserve">(i.e. those </w:t>
      </w:r>
      <w:r w:rsidRPr="00396B9D">
        <w:rPr>
          <w:rStyle w:val="Emphasis"/>
          <w:highlight w:val="cyan"/>
        </w:rPr>
        <w:t>against whom</w:t>
      </w:r>
      <w:r w:rsidRPr="00396B9D">
        <w:rPr>
          <w:rStyle w:val="StyleUnderline"/>
          <w:highlight w:val="cyan"/>
        </w:rPr>
        <w:t xml:space="preserve"> the right is held)</w:t>
      </w:r>
      <w:r w:rsidRPr="00396B9D">
        <w:rPr>
          <w:rStyle w:val="StyleUnderline"/>
        </w:rPr>
        <w:t xml:space="preserve">. The </w:t>
      </w:r>
      <w:r w:rsidRPr="00396B9D">
        <w:rPr>
          <w:rStyle w:val="Emphasis"/>
        </w:rPr>
        <w:t>strength</w:t>
      </w:r>
      <w:r w:rsidRPr="00396B9D">
        <w:rPr>
          <w:rStyle w:val="StyleUnderline"/>
        </w:rPr>
        <w:t xml:space="preserve"> of a right refers to </w:t>
      </w:r>
      <w:r w:rsidRPr="00396B9D">
        <w:rPr>
          <w:rStyle w:val="Emphasis"/>
        </w:rPr>
        <w:t>the importance</w:t>
      </w:r>
      <w:r w:rsidRPr="00396B9D">
        <w:rPr>
          <w:rStyle w:val="StyleUnderline"/>
        </w:rPr>
        <w:t xml:space="preserve"> that this right </w:t>
      </w:r>
      <w:r w:rsidRPr="00396B9D">
        <w:rPr>
          <w:rStyle w:val="Emphasis"/>
        </w:rPr>
        <w:t>will be realized</w:t>
      </w:r>
      <w:r w:rsidRPr="00396B9D">
        <w:rPr>
          <w:rStyle w:val="StyleUnderline"/>
        </w:rPr>
        <w:t>.</w:t>
      </w:r>
    </w:p>
    <w:p w14:paraId="7D9F14E0" w14:textId="77777777" w:rsidR="00E821B6" w:rsidRPr="00396B9D" w:rsidRDefault="00E821B6" w:rsidP="00E821B6">
      <w:pPr>
        <w:pStyle w:val="Heading4"/>
      </w:pPr>
      <w:r w:rsidRPr="00396B9D">
        <w:t xml:space="preserve">Strength is distinct from </w:t>
      </w:r>
      <w:r w:rsidRPr="00396B9D">
        <w:rPr>
          <w:sz w:val="28"/>
          <w:u w:val="single"/>
        </w:rPr>
        <w:t>content</w:t>
      </w:r>
      <w:r w:rsidRPr="00396B9D">
        <w:t xml:space="preserve"> and </w:t>
      </w:r>
      <w:r w:rsidRPr="00396B9D">
        <w:rPr>
          <w:sz w:val="28"/>
          <w:u w:val="single"/>
        </w:rPr>
        <w:t>scope</w:t>
      </w:r>
      <w:r w:rsidRPr="00396B9D">
        <w:t xml:space="preserve">. </w:t>
      </w:r>
    </w:p>
    <w:p w14:paraId="5AF0C11F" w14:textId="77777777" w:rsidR="00E821B6" w:rsidRPr="00396B9D" w:rsidRDefault="00E821B6" w:rsidP="00E821B6">
      <w:r w:rsidRPr="00396B9D">
        <w:rPr>
          <w:rStyle w:val="Style13ptBold"/>
        </w:rPr>
        <w:t>Alm 11</w:t>
      </w:r>
      <w:r w:rsidRPr="00396B9D">
        <w:t xml:space="preserve">, Professor of Philosophy at Lund University (David Alm, 2011, “Promises, Rights and Claims,” Law and Philosophy, Vol. 30, pp. 51-76, University of Kansas Libraries, Hein Online) *Italics on original. </w:t>
      </w:r>
    </w:p>
    <w:p w14:paraId="2EEF95ED" w14:textId="18CBD568" w:rsidR="00E821B6" w:rsidRPr="00046322" w:rsidRDefault="00E821B6" w:rsidP="00E821B6">
      <w:pPr>
        <w:rPr>
          <w:sz w:val="16"/>
        </w:rPr>
      </w:pPr>
      <w:r w:rsidRPr="00396B9D">
        <w:rPr>
          <w:sz w:val="16"/>
        </w:rPr>
        <w:t xml:space="preserve">With Sumner (1987, pp. 11f), </w:t>
      </w:r>
      <w:r w:rsidRPr="00396B9D">
        <w:rPr>
          <w:rStyle w:val="StyleUnderline"/>
        </w:rPr>
        <w:t xml:space="preserve">I </w:t>
      </w:r>
      <w:r w:rsidRPr="00396B9D">
        <w:rPr>
          <w:rStyle w:val="Emphasis"/>
        </w:rPr>
        <w:t>distinguish</w:t>
      </w:r>
      <w:r w:rsidRPr="00396B9D">
        <w:rPr>
          <w:rStyle w:val="StyleUnderline"/>
        </w:rPr>
        <w:t xml:space="preserve"> the following </w:t>
      </w:r>
      <w:r w:rsidRPr="00396B9D">
        <w:rPr>
          <w:rStyle w:val="Emphasis"/>
        </w:rPr>
        <w:t>three components</w:t>
      </w:r>
      <w:r w:rsidRPr="00396B9D">
        <w:rPr>
          <w:rStyle w:val="StyleUnderline"/>
        </w:rPr>
        <w:t xml:space="preserve"> of the concept </w:t>
      </w:r>
      <w:r w:rsidRPr="00396B9D">
        <w:rPr>
          <w:rStyle w:val="Emphasis"/>
        </w:rPr>
        <w:t>of a right:</w:t>
      </w:r>
      <w:r w:rsidRPr="00396B9D">
        <w:rPr>
          <w:rStyle w:val="StyleUnderline"/>
        </w:rPr>
        <w:t xml:space="preserve"> </w:t>
      </w:r>
      <w:r w:rsidRPr="00396B9D">
        <w:rPr>
          <w:rStyle w:val="StyleUnderline"/>
          <w:i/>
          <w:iCs/>
        </w:rPr>
        <w:t>content</w:t>
      </w:r>
      <w:r w:rsidRPr="00396B9D">
        <w:rPr>
          <w:rStyle w:val="StyleUnderline"/>
        </w:rPr>
        <w:t xml:space="preserve">, </w:t>
      </w:r>
      <w:r w:rsidRPr="00396B9D">
        <w:rPr>
          <w:rStyle w:val="StyleUnderline"/>
          <w:i/>
          <w:iCs/>
        </w:rPr>
        <w:t>scope</w:t>
      </w:r>
      <w:r w:rsidRPr="00396B9D">
        <w:rPr>
          <w:rStyle w:val="StyleUnderline"/>
        </w:rPr>
        <w:t xml:space="preserve">, and </w:t>
      </w:r>
      <w:r w:rsidRPr="00396B9D">
        <w:rPr>
          <w:rStyle w:val="StyleUnderline"/>
          <w:i/>
          <w:iCs/>
        </w:rPr>
        <w:t>strength</w:t>
      </w:r>
      <w:r w:rsidRPr="00396B9D">
        <w:rPr>
          <w:rStyle w:val="StyleUnderline"/>
        </w:rPr>
        <w:t xml:space="preserve">. </w:t>
      </w:r>
      <w:r w:rsidRPr="00396B9D">
        <w:rPr>
          <w:rStyle w:val="StyleUnderline"/>
          <w:highlight w:val="cyan"/>
        </w:rPr>
        <w:t xml:space="preserve">The </w:t>
      </w:r>
      <w:r w:rsidRPr="00396B9D">
        <w:rPr>
          <w:rStyle w:val="Emphasis"/>
          <w:highlight w:val="cyan"/>
        </w:rPr>
        <w:t>content</w:t>
      </w:r>
      <w:r w:rsidRPr="00396B9D">
        <w:rPr>
          <w:rStyle w:val="StyleUnderline"/>
          <w:highlight w:val="cyan"/>
        </w:rPr>
        <w:t xml:space="preserve"> of a right is whatever it is </w:t>
      </w:r>
      <w:r w:rsidRPr="00396B9D">
        <w:rPr>
          <w:rStyle w:val="Emphasis"/>
          <w:highlight w:val="cyan"/>
        </w:rPr>
        <w:t>a right to</w:t>
      </w:r>
      <w:r w:rsidRPr="00396B9D">
        <w:rPr>
          <w:rStyle w:val="StyleUnderline"/>
          <w:highlight w:val="cyan"/>
        </w:rPr>
        <w:t xml:space="preserve">; it could be </w:t>
      </w:r>
      <w:r w:rsidRPr="00396B9D">
        <w:rPr>
          <w:rStyle w:val="Emphasis"/>
          <w:highlight w:val="cyan"/>
        </w:rPr>
        <w:t>an action</w:t>
      </w:r>
      <w:r w:rsidRPr="00396B9D">
        <w:rPr>
          <w:sz w:val="16"/>
        </w:rPr>
        <w:t xml:space="preserve"> or a state of affairs. </w:t>
      </w:r>
      <w:r w:rsidRPr="00396B9D">
        <w:rPr>
          <w:rStyle w:val="StyleUnderline"/>
          <w:highlight w:val="cyan"/>
        </w:rPr>
        <w:t xml:space="preserve">The </w:t>
      </w:r>
      <w:r w:rsidRPr="00396B9D">
        <w:rPr>
          <w:rStyle w:val="Emphasis"/>
          <w:highlight w:val="cyan"/>
        </w:rPr>
        <w:t>scope</w:t>
      </w:r>
      <w:r w:rsidRPr="00396B9D">
        <w:rPr>
          <w:rStyle w:val="StyleUnderline"/>
        </w:rPr>
        <w:t xml:space="preserve"> of a right </w:t>
      </w:r>
      <w:r w:rsidRPr="00396B9D">
        <w:rPr>
          <w:rStyle w:val="StyleUnderline"/>
          <w:highlight w:val="cyan"/>
        </w:rPr>
        <w:t>consists in</w:t>
      </w:r>
      <w:r w:rsidRPr="00396B9D">
        <w:rPr>
          <w:rStyle w:val="StyleUnderline"/>
        </w:rPr>
        <w:t xml:space="preserve"> a set of </w:t>
      </w:r>
      <w:r w:rsidRPr="00396B9D">
        <w:rPr>
          <w:rStyle w:val="Emphasis"/>
          <w:highlight w:val="cyan"/>
        </w:rPr>
        <w:t>persons</w:t>
      </w:r>
      <w:r w:rsidRPr="00396B9D">
        <w:rPr>
          <w:rStyle w:val="StyleUnderline"/>
          <w:highlight w:val="cyan"/>
        </w:rPr>
        <w:t xml:space="preserve"> who </w:t>
      </w:r>
      <w:r w:rsidRPr="00396B9D">
        <w:rPr>
          <w:rStyle w:val="Emphasis"/>
          <w:highlight w:val="cyan"/>
        </w:rPr>
        <w:t>have the right</w:t>
      </w:r>
      <w:r w:rsidRPr="00396B9D">
        <w:rPr>
          <w:rStyle w:val="StyleUnderline"/>
        </w:rPr>
        <w:t xml:space="preserve"> (the right holders), </w:t>
      </w:r>
      <w:r w:rsidRPr="00396B9D">
        <w:rPr>
          <w:rStyle w:val="Emphasis"/>
          <w:highlight w:val="cyan"/>
        </w:rPr>
        <w:t>and</w:t>
      </w:r>
      <w:r w:rsidRPr="00396B9D">
        <w:rPr>
          <w:rStyle w:val="StyleUnderline"/>
        </w:rPr>
        <w:t xml:space="preserve"> a set of </w:t>
      </w:r>
      <w:r w:rsidRPr="00396B9D">
        <w:rPr>
          <w:rStyle w:val="StyleUnderline"/>
          <w:highlight w:val="cyan"/>
        </w:rPr>
        <w:t>persons who have</w:t>
      </w:r>
      <w:r w:rsidRPr="00396B9D">
        <w:rPr>
          <w:rStyle w:val="StyleUnderline"/>
        </w:rPr>
        <w:t xml:space="preserve"> the </w:t>
      </w:r>
      <w:r w:rsidRPr="00396B9D">
        <w:rPr>
          <w:rStyle w:val="Emphasis"/>
          <w:highlight w:val="cyan"/>
        </w:rPr>
        <w:t>corresponding obligations</w:t>
      </w:r>
      <w:r w:rsidRPr="00396B9D">
        <w:rPr>
          <w:rStyle w:val="StyleUnderline"/>
        </w:rPr>
        <w:t xml:space="preserve"> (the obligation bearers). </w:t>
      </w:r>
      <w:r w:rsidRPr="00396B9D">
        <w:rPr>
          <w:rStyle w:val="StyleUnderline"/>
          <w:highlight w:val="cyan"/>
        </w:rPr>
        <w:t xml:space="preserve">The </w:t>
      </w:r>
      <w:r w:rsidRPr="00396B9D">
        <w:rPr>
          <w:rStyle w:val="Emphasis"/>
          <w:highlight w:val="cyan"/>
        </w:rPr>
        <w:t>strength</w:t>
      </w:r>
      <w:r w:rsidRPr="00396B9D">
        <w:rPr>
          <w:rStyle w:val="Emphasis"/>
        </w:rPr>
        <w:t xml:space="preserve"> of a right</w:t>
      </w:r>
      <w:r w:rsidRPr="00396B9D">
        <w:rPr>
          <w:rStyle w:val="StyleUnderline"/>
        </w:rPr>
        <w:t xml:space="preserve">, </w:t>
      </w:r>
      <w:r w:rsidRPr="00396B9D">
        <w:rPr>
          <w:rStyle w:val="StyleUnderline"/>
        </w:rPr>
        <w:lastRenderedPageBreak/>
        <w:t xml:space="preserve">finally, </w:t>
      </w:r>
      <w:r w:rsidRPr="00396B9D">
        <w:rPr>
          <w:rStyle w:val="StyleUnderline"/>
          <w:highlight w:val="cyan"/>
        </w:rPr>
        <w:t>is the</w:t>
      </w:r>
      <w:r w:rsidRPr="00396B9D">
        <w:rPr>
          <w:rStyle w:val="StyleUnderline"/>
        </w:rPr>
        <w:t xml:space="preserve"> strength or </w:t>
      </w:r>
      <w:r w:rsidRPr="00396B9D">
        <w:rPr>
          <w:rStyle w:val="Emphasis"/>
          <w:highlight w:val="cyan"/>
        </w:rPr>
        <w:t>weight</w:t>
      </w:r>
      <w:r w:rsidRPr="00396B9D">
        <w:rPr>
          <w:rStyle w:val="StyleUnderline"/>
          <w:highlight w:val="cyan"/>
        </w:rPr>
        <w:t xml:space="preserve"> that right has</w:t>
      </w:r>
      <w:r w:rsidRPr="00396B9D">
        <w:rPr>
          <w:rStyle w:val="StyleUnderline"/>
        </w:rPr>
        <w:t xml:space="preserve"> when weighed </w:t>
      </w:r>
      <w:r w:rsidRPr="00396B9D">
        <w:rPr>
          <w:rStyle w:val="StyleUnderline"/>
          <w:highlight w:val="cyan"/>
        </w:rPr>
        <w:t xml:space="preserve">against </w:t>
      </w:r>
      <w:r w:rsidRPr="00396B9D">
        <w:rPr>
          <w:rStyle w:val="Emphasis"/>
          <w:highlight w:val="cyan"/>
        </w:rPr>
        <w:t>other</w:t>
      </w:r>
      <w:r w:rsidRPr="00396B9D">
        <w:rPr>
          <w:sz w:val="16"/>
        </w:rPr>
        <w:t xml:space="preserve"> moral </w:t>
      </w:r>
      <w:r w:rsidRPr="00396B9D">
        <w:rPr>
          <w:rStyle w:val="Emphasis"/>
          <w:highlight w:val="cyan"/>
        </w:rPr>
        <w:t>considerations</w:t>
      </w:r>
      <w:r w:rsidRPr="00396B9D">
        <w:rPr>
          <w:rStyle w:val="StyleUnderline"/>
          <w:highlight w:val="cyan"/>
        </w:rPr>
        <w:t xml:space="preserve">. The greater </w:t>
      </w:r>
      <w:r w:rsidRPr="00396B9D">
        <w:rPr>
          <w:rStyle w:val="Emphasis"/>
          <w:highlight w:val="cyan"/>
        </w:rPr>
        <w:t>a right's strength</w:t>
      </w:r>
      <w:r w:rsidRPr="00396B9D">
        <w:rPr>
          <w:rStyle w:val="StyleUnderline"/>
          <w:highlight w:val="cyan"/>
        </w:rPr>
        <w:t>, the more the</w:t>
      </w:r>
      <w:r w:rsidRPr="00396B9D">
        <w:rPr>
          <w:rStyle w:val="StyleUnderline"/>
        </w:rPr>
        <w:t xml:space="preserve"> right </w:t>
      </w:r>
      <w:r w:rsidRPr="00396B9D">
        <w:rPr>
          <w:rStyle w:val="StyleUnderline"/>
          <w:highlight w:val="cyan"/>
        </w:rPr>
        <w:t xml:space="preserve">holder </w:t>
      </w:r>
      <w:r w:rsidRPr="00396B9D">
        <w:rPr>
          <w:rStyle w:val="Emphasis"/>
          <w:highlight w:val="cyan"/>
        </w:rPr>
        <w:t>can ask of</w:t>
      </w:r>
      <w:r w:rsidRPr="00396B9D">
        <w:rPr>
          <w:rStyle w:val="StyleUnderline"/>
        </w:rPr>
        <w:t xml:space="preserve"> the </w:t>
      </w:r>
      <w:r w:rsidRPr="00396B9D">
        <w:rPr>
          <w:rStyle w:val="StyleUnderline"/>
          <w:highlight w:val="cyan"/>
        </w:rPr>
        <w:t>obligation bearers in</w:t>
      </w:r>
      <w:r w:rsidRPr="00396B9D">
        <w:rPr>
          <w:rStyle w:val="StyleUnderline"/>
        </w:rPr>
        <w:t xml:space="preserve"> terms of </w:t>
      </w:r>
      <w:r w:rsidRPr="00396B9D">
        <w:rPr>
          <w:rStyle w:val="StyleUnderline"/>
          <w:highlight w:val="cyan"/>
        </w:rPr>
        <w:t xml:space="preserve">sacrificing </w:t>
      </w:r>
      <w:r w:rsidRPr="00396B9D">
        <w:rPr>
          <w:rStyle w:val="Emphasis"/>
          <w:highlight w:val="cyan"/>
        </w:rPr>
        <w:t>other values</w:t>
      </w:r>
      <w:r w:rsidRPr="00396B9D">
        <w:rPr>
          <w:sz w:val="16"/>
        </w:rPr>
        <w:t>. (In the sequel I will be concerned only with content, though I believe my view has implications for strength as well).</w:t>
      </w:r>
    </w:p>
    <w:p w14:paraId="2A6B0C57" w14:textId="49378030" w:rsidR="003B7686" w:rsidRDefault="003B7686" w:rsidP="003B7686">
      <w:pPr>
        <w:pStyle w:val="Heading2"/>
      </w:pPr>
      <w:r>
        <w:t xml:space="preserve">Case </w:t>
      </w:r>
    </w:p>
    <w:p w14:paraId="49316500" w14:textId="5F004116" w:rsidR="00D72217" w:rsidRDefault="00046322" w:rsidP="00D72217">
      <w:pPr>
        <w:pStyle w:val="Heading3"/>
      </w:pPr>
      <w:r>
        <w:t>Framming---2NC</w:t>
      </w:r>
    </w:p>
    <w:p w14:paraId="24F676D1" w14:textId="77777777" w:rsidR="00D72217" w:rsidRPr="00B07F0C" w:rsidRDefault="00D72217" w:rsidP="00D72217">
      <w:r w:rsidRPr="00B07F0C">
        <w:rPr>
          <w:rStyle w:val="Style13ptBold"/>
        </w:rPr>
        <w:t>Paterson 3</w:t>
      </w:r>
      <w:r w:rsidRPr="00B07F0C">
        <w:t xml:space="preserve"> </w:t>
      </w:r>
      <w:r>
        <w:t>,</w:t>
      </w:r>
      <w:r w:rsidRPr="00B07F0C">
        <w:t xml:space="preserve"> Department of Philosophy, Providence College, Rhode Island (Craig</w:t>
      </w:r>
      <w:r>
        <w:t xml:space="preserve"> Patterson, 2003</w:t>
      </w:r>
      <w:r w:rsidRPr="00B07F0C">
        <w:t>, “A Life Not Worth Living?</w:t>
      </w:r>
      <w:r>
        <w:t>,</w:t>
      </w:r>
      <w:r w:rsidRPr="00B07F0C">
        <w:t xml:space="preserve">” Studies in Christian Ethics, </w:t>
      </w:r>
      <w:hyperlink r:id="rId8" w:history="1">
        <w:r w:rsidRPr="00B07F0C">
          <w:rPr>
            <w:rStyle w:val="Hyperlink"/>
          </w:rPr>
          <w:t>http://sce.sagepub.com</w:t>
        </w:r>
      </w:hyperlink>
      <w:r w:rsidRPr="00B07F0C">
        <w:t>)</w:t>
      </w:r>
    </w:p>
    <w:p w14:paraId="1E38ED25" w14:textId="77777777" w:rsidR="00D72217" w:rsidRDefault="00D72217" w:rsidP="00D72217">
      <w:pPr>
        <w:rPr>
          <w:rStyle w:val="Emphasis"/>
          <w:sz w:val="28"/>
          <w:szCs w:val="28"/>
        </w:rPr>
      </w:pPr>
      <w:r w:rsidRPr="00B07F0C">
        <w:rPr>
          <w:sz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FE09DB">
        <w:rPr>
          <w:rStyle w:val="Emphasis"/>
          <w:highlight w:val="cyan"/>
        </w:rPr>
        <w:t>death</w:t>
      </w:r>
      <w:r w:rsidRPr="00B229A8">
        <w:rPr>
          <w:u w:val="single"/>
        </w:rPr>
        <w:t xml:space="preserve"> in itself </w:t>
      </w:r>
      <w:r w:rsidRPr="00FE09DB">
        <w:rPr>
          <w:rStyle w:val="Emphasis"/>
          <w:highlight w:val="cyan"/>
        </w:rPr>
        <w:t>is</w:t>
      </w:r>
      <w:r w:rsidRPr="00B229A8">
        <w:rPr>
          <w:u w:val="single"/>
        </w:rPr>
        <w:t xml:space="preserve"> an </w:t>
      </w:r>
      <w:r w:rsidRPr="00FE09DB">
        <w:rPr>
          <w:rStyle w:val="Emphasis"/>
          <w:highlight w:val="cyan"/>
        </w:rPr>
        <w:t>evil</w:t>
      </w:r>
      <w:r w:rsidRPr="00B229A8">
        <w:rPr>
          <w:u w:val="single"/>
        </w:rPr>
        <w:t xml:space="preserve"> to us </w:t>
      </w:r>
      <w:r w:rsidRPr="00996DB1">
        <w:rPr>
          <w:u w:val="single"/>
        </w:rPr>
        <w:t xml:space="preserve">because </w:t>
      </w:r>
      <w:r w:rsidRPr="00FE09DB">
        <w:rPr>
          <w:highlight w:val="cyan"/>
          <w:u w:val="single"/>
        </w:rPr>
        <w:t xml:space="preserve">it </w:t>
      </w:r>
      <w:r w:rsidRPr="00FE09DB">
        <w:rPr>
          <w:rStyle w:val="Emphasis"/>
          <w:highlight w:val="cyan"/>
        </w:rPr>
        <w:t xml:space="preserve">ontologically destroys </w:t>
      </w:r>
      <w:r w:rsidRPr="00996DB1">
        <w:rPr>
          <w:rStyle w:val="Emphasis"/>
          <w:highlight w:val="cyan"/>
        </w:rPr>
        <w:t>the</w:t>
      </w:r>
      <w:r w:rsidRPr="00996DB1">
        <w:rPr>
          <w:rStyle w:val="Emphasis"/>
        </w:rPr>
        <w:t xml:space="preserve"> current existent </w:t>
      </w:r>
      <w:r w:rsidRPr="00996DB1">
        <w:rPr>
          <w:rStyle w:val="Emphasis"/>
          <w:highlight w:val="cyan"/>
        </w:rPr>
        <w:t>subject</w:t>
      </w:r>
      <w:r w:rsidRPr="00B07F0C">
        <w:rPr>
          <w:sz w:val="16"/>
        </w:rPr>
        <w:t xml:space="preserve"> — it is the ultimate in metaphysical lightening strikes.80 </w:t>
      </w:r>
      <w:r w:rsidRPr="00B229A8">
        <w:rPr>
          <w:u w:val="single"/>
        </w:rPr>
        <w:t xml:space="preserve">The evil of death is truly an ontological evil borne by the person who already exists, </w:t>
      </w:r>
      <w:r w:rsidRPr="00FE09DB">
        <w:rPr>
          <w:rStyle w:val="Emphasis"/>
          <w:highlight w:val="cyan"/>
        </w:rPr>
        <w:t>independent</w:t>
      </w:r>
      <w:r w:rsidRPr="00B229A8">
        <w:rPr>
          <w:u w:val="single"/>
        </w:rPr>
        <w:t xml:space="preserve">ly </w:t>
      </w:r>
      <w:r w:rsidRPr="00FE09DB">
        <w:rPr>
          <w:rStyle w:val="Emphasis"/>
          <w:highlight w:val="cyan"/>
        </w:rPr>
        <w:t xml:space="preserve">of calculations about </w:t>
      </w:r>
      <w:r w:rsidRPr="00996DB1">
        <w:rPr>
          <w:rStyle w:val="Emphasis"/>
          <w:highlight w:val="cyan"/>
        </w:rPr>
        <w:t>better</w:t>
      </w:r>
      <w:r w:rsidRPr="00996DB1">
        <w:rPr>
          <w:highlight w:val="cyan"/>
          <w:u w:val="single"/>
        </w:rPr>
        <w:t xml:space="preserve"> </w:t>
      </w:r>
      <w:r w:rsidRPr="00996DB1">
        <w:rPr>
          <w:rStyle w:val="StyleUnderline"/>
          <w:highlight w:val="cyan"/>
        </w:rPr>
        <w:t>or</w:t>
      </w:r>
      <w:r w:rsidRPr="00996DB1">
        <w:rPr>
          <w:highlight w:val="cyan"/>
          <w:u w:val="single"/>
        </w:rPr>
        <w:t xml:space="preserve"> </w:t>
      </w:r>
      <w:r w:rsidRPr="00996DB1">
        <w:rPr>
          <w:rStyle w:val="Emphasis"/>
          <w:highlight w:val="cyan"/>
        </w:rPr>
        <w:t>worse</w:t>
      </w:r>
      <w:r w:rsidRPr="00B229A8">
        <w:rPr>
          <w:u w:val="single"/>
        </w:rPr>
        <w:t xml:space="preserve"> possible </w:t>
      </w:r>
      <w:r w:rsidRPr="00FE09DB">
        <w:rPr>
          <w:rStyle w:val="Emphasis"/>
          <w:highlight w:val="cyan"/>
        </w:rPr>
        <w:t>lives</w:t>
      </w:r>
      <w:r w:rsidRPr="00B07F0C">
        <w:rPr>
          <w:sz w:val="16"/>
        </w:rPr>
        <w:t xml:space="preserve">. Such an evil need not be consciously experienced in order to be an evil for the kind of being a human person is. </w:t>
      </w:r>
      <w:r w:rsidRPr="00FE09DB">
        <w:rPr>
          <w:highlight w:val="cyan"/>
          <w:u w:val="single"/>
        </w:rPr>
        <w:t>Death is</w:t>
      </w:r>
      <w:r w:rsidRPr="00B229A8">
        <w:rPr>
          <w:u w:val="single"/>
        </w:rPr>
        <w:t xml:space="preserve"> an </w:t>
      </w:r>
      <w:r w:rsidRPr="00FE09DB">
        <w:rPr>
          <w:highlight w:val="cyan"/>
          <w:u w:val="single"/>
        </w:rPr>
        <w:t>evil because</w:t>
      </w:r>
      <w:r w:rsidRPr="00B229A8">
        <w:rPr>
          <w:u w:val="single"/>
        </w:rPr>
        <w:t xml:space="preserve"> of the change in kind </w:t>
      </w:r>
      <w:r w:rsidRPr="00FE09DB">
        <w:rPr>
          <w:highlight w:val="cyan"/>
          <w:u w:val="single"/>
        </w:rPr>
        <w:t xml:space="preserve">it brings about, a change that is </w:t>
      </w:r>
      <w:r w:rsidRPr="00996DB1">
        <w:rPr>
          <w:rStyle w:val="Emphasis"/>
          <w:highlight w:val="cyan"/>
        </w:rPr>
        <w:t>destructive of the</w:t>
      </w:r>
      <w:r w:rsidRPr="00996DB1">
        <w:rPr>
          <w:rStyle w:val="Emphasis"/>
        </w:rPr>
        <w:t xml:space="preserve"> type of </w:t>
      </w:r>
      <w:r w:rsidRPr="00996DB1">
        <w:rPr>
          <w:rStyle w:val="Emphasis"/>
          <w:highlight w:val="cyan"/>
        </w:rPr>
        <w:t>entity that we</w:t>
      </w:r>
      <w:r w:rsidRPr="00996DB1">
        <w:rPr>
          <w:rStyle w:val="Emphasis"/>
        </w:rPr>
        <w:t xml:space="preserve"> essentially </w:t>
      </w:r>
      <w:r w:rsidRPr="00996DB1">
        <w:rPr>
          <w:rStyle w:val="Emphasis"/>
          <w:highlight w:val="cyan"/>
        </w:rPr>
        <w:t>are</w:t>
      </w:r>
      <w:r w:rsidRPr="00996DB1">
        <w:rPr>
          <w:rStyle w:val="StyleUnderline"/>
        </w:rPr>
        <w:t>. A</w:t>
      </w:r>
      <w:r w:rsidRPr="00B229A8">
        <w:rPr>
          <w:u w:val="single"/>
        </w:rPr>
        <w:t>nything,</w:t>
      </w:r>
      <w:r w:rsidRPr="00B07F0C">
        <w:rPr>
          <w:sz w:val="16"/>
        </w:rPr>
        <w:t xml:space="preserve"> whether caused naturally or caused by human intervention (intentional or unintentional) </w:t>
      </w:r>
      <w:r w:rsidRPr="00B229A8">
        <w:rPr>
          <w:u w:val="single"/>
        </w:rPr>
        <w:t>that drastically interferes in the process of maintaining the person in existence is an objective evil for the person</w:t>
      </w:r>
      <w:r w:rsidRPr="00B07F0C">
        <w:rPr>
          <w:sz w:val="16"/>
        </w:rPr>
        <w:t>.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w:t>
      </w:r>
      <w:r w:rsidRPr="00B07F0C">
        <w:rPr>
          <w:sz w:val="16"/>
        </w:rPr>
        <w:lastRenderedPageBreak/>
        <w:t xml:space="preserve">ods of life.81  In conclusion, concerning willed human actions, </w:t>
      </w:r>
      <w:r w:rsidRPr="00B229A8">
        <w:rPr>
          <w:u w:val="single"/>
        </w:rPr>
        <w:t xml:space="preserve">it is justifiable to state that any intentional </w:t>
      </w:r>
      <w:r w:rsidRPr="00FE09DB">
        <w:rPr>
          <w:highlight w:val="cyan"/>
          <w:u w:val="single"/>
        </w:rPr>
        <w:t>rejection of</w:t>
      </w:r>
      <w:r w:rsidRPr="00DF130C">
        <w:rPr>
          <w:u w:val="single"/>
        </w:rPr>
        <w:t xml:space="preserve"> </w:t>
      </w:r>
      <w:r w:rsidRPr="00B229A8">
        <w:rPr>
          <w:u w:val="single"/>
        </w:rPr>
        <w:t xml:space="preserve">human </w:t>
      </w:r>
      <w:r w:rsidRPr="00FE09DB">
        <w:rPr>
          <w:highlight w:val="cyan"/>
          <w:u w:val="single"/>
        </w:rPr>
        <w:t>life</w:t>
      </w:r>
      <w:r w:rsidRPr="00DF130C">
        <w:rPr>
          <w:u w:val="single"/>
        </w:rPr>
        <w:t xml:space="preserve"> </w:t>
      </w:r>
      <w:r w:rsidRPr="00B229A8">
        <w:rPr>
          <w:u w:val="single"/>
        </w:rPr>
        <w:t xml:space="preserve">itself </w:t>
      </w:r>
      <w:r w:rsidRPr="00FE09DB">
        <w:rPr>
          <w:highlight w:val="cyan"/>
          <w:u w:val="single"/>
        </w:rPr>
        <w:t>cannot</w:t>
      </w:r>
      <w:r w:rsidRPr="00B07F0C">
        <w:rPr>
          <w:u w:val="single"/>
        </w:rPr>
        <w:t xml:space="preserve"> therefore</w:t>
      </w:r>
      <w:r w:rsidRPr="00B229A8">
        <w:rPr>
          <w:u w:val="single"/>
        </w:rPr>
        <w:t xml:space="preserve"> </w:t>
      </w:r>
      <w:r w:rsidRPr="00FE09DB">
        <w:rPr>
          <w:highlight w:val="cyan"/>
          <w:u w:val="single"/>
        </w:rPr>
        <w:t>be warranted since it is</w:t>
      </w:r>
      <w:r w:rsidRPr="00B07F0C">
        <w:rPr>
          <w:u w:val="single"/>
        </w:rPr>
        <w:t xml:space="preserve"> an </w:t>
      </w:r>
      <w:r w:rsidRPr="00B07F0C">
        <w:rPr>
          <w:rStyle w:val="Emphasis"/>
        </w:rPr>
        <w:t xml:space="preserve">expression of an </w:t>
      </w:r>
      <w:r w:rsidRPr="00FE09DB">
        <w:rPr>
          <w:rStyle w:val="Emphasis"/>
          <w:highlight w:val="cyan"/>
        </w:rPr>
        <w:t>ultimate disvalue</w:t>
      </w:r>
      <w:r w:rsidRPr="00B229A8">
        <w:rPr>
          <w:u w:val="single"/>
        </w:rPr>
        <w:t xml:space="preserve"> for the </w:t>
      </w:r>
      <w:r w:rsidRPr="00B07F0C">
        <w:rPr>
          <w:rStyle w:val="StyleUnderline"/>
        </w:rPr>
        <w:t>subject, namely</w:t>
      </w:r>
      <w:r w:rsidRPr="00B229A8">
        <w:rPr>
          <w:u w:val="single"/>
        </w:rPr>
        <w:t xml:space="preserve">, the destruction of the present person; a radical ontological good that we cannot begin to weigh objectively against the travails of life in a rational </w:t>
      </w:r>
      <w:r w:rsidRPr="00B07F0C">
        <w:rPr>
          <w:rStyle w:val="StyleUnderline"/>
        </w:rPr>
        <w:t>manner. To deal with the</w:t>
      </w:r>
      <w:r w:rsidRPr="00B229A8">
        <w:rPr>
          <w:u w:val="single"/>
        </w:rPr>
        <w:t xml:space="preserve"> sources of disvalue</w:t>
      </w:r>
      <w:r w:rsidRPr="00B07F0C">
        <w:rPr>
          <w:sz w:val="16"/>
        </w:rPr>
        <w:t xml:space="preserve"> (pain, suffering, etc.) </w:t>
      </w:r>
      <w:r w:rsidRPr="00FE09DB">
        <w:rPr>
          <w:highlight w:val="cyan"/>
          <w:u w:val="single"/>
        </w:rPr>
        <w:t>we should not seek to</w:t>
      </w:r>
      <w:r w:rsidRPr="00B07F0C">
        <w:rPr>
          <w:u w:val="single"/>
        </w:rPr>
        <w:t xml:space="preserve"> </w:t>
      </w:r>
      <w:r w:rsidRPr="00B229A8">
        <w:rPr>
          <w:u w:val="single"/>
        </w:rPr>
        <w:t xml:space="preserve">irrationally </w:t>
      </w:r>
      <w:r w:rsidRPr="00FE09DB">
        <w:rPr>
          <w:rStyle w:val="Emphasis"/>
          <w:highlight w:val="cyan"/>
        </w:rPr>
        <w:t>destroy</w:t>
      </w:r>
      <w:r w:rsidRPr="00B07F0C">
        <w:rPr>
          <w:u w:val="single"/>
        </w:rPr>
        <w:t xml:space="preserve"> </w:t>
      </w:r>
      <w:r w:rsidRPr="00B229A8">
        <w:rPr>
          <w:u w:val="single"/>
        </w:rPr>
        <w:t xml:space="preserve">the person, </w:t>
      </w:r>
      <w:r w:rsidRPr="00B07F0C">
        <w:rPr>
          <w:rStyle w:val="Emphasis"/>
          <w:sz w:val="28"/>
          <w:szCs w:val="28"/>
        </w:rPr>
        <w:t>the very source</w:t>
      </w:r>
      <w:r w:rsidRPr="00B229A8">
        <w:rPr>
          <w:u w:val="single"/>
        </w:rPr>
        <w:t xml:space="preserve"> and condition </w:t>
      </w:r>
      <w:r w:rsidRPr="00C869CC">
        <w:rPr>
          <w:rStyle w:val="Emphasis"/>
        </w:rPr>
        <w:t xml:space="preserve">of </w:t>
      </w:r>
      <w:r w:rsidRPr="00FE09DB">
        <w:rPr>
          <w:rStyle w:val="Emphasis"/>
          <w:highlight w:val="cyan"/>
        </w:rPr>
        <w:t>all human possibility</w:t>
      </w:r>
      <w:r w:rsidRPr="00B07F0C">
        <w:rPr>
          <w:sz w:val="16"/>
        </w:rPr>
        <w:t>.82</w:t>
      </w:r>
      <w:r w:rsidRPr="00B229A8">
        <w:rPr>
          <w:rStyle w:val="Emphasis"/>
          <w:sz w:val="28"/>
          <w:szCs w:val="28"/>
        </w:rPr>
        <w:t xml:space="preserve"> </w:t>
      </w:r>
    </w:p>
    <w:p w14:paraId="19F61933" w14:textId="77777777" w:rsidR="00D72217" w:rsidRPr="00AA56A3" w:rsidRDefault="00D72217" w:rsidP="00D72217">
      <w:pPr>
        <w:pStyle w:val="Heading4"/>
        <w:rPr>
          <w:b w:val="0"/>
          <w:bCs/>
        </w:rPr>
      </w:pPr>
      <w:r>
        <w:t xml:space="preserve">That should change your evaluation </w:t>
      </w:r>
      <w:r>
        <w:rPr>
          <w:rFonts w:ascii="Tahoma" w:hAnsi="Tahoma" w:cs="Tahoma"/>
        </w:rPr>
        <w:t>⁠</w:t>
      </w:r>
      <w:r>
        <w:rPr>
          <w:rFonts w:cs="Arial"/>
        </w:rPr>
        <w:t>—</w:t>
      </w:r>
      <w:r>
        <w:t xml:space="preserve"> plausibility of extinction scenarios should determine analysis; </w:t>
      </w:r>
      <w:r w:rsidRPr="00AA56A3">
        <w:rPr>
          <w:b w:val="0"/>
          <w:bCs/>
        </w:rPr>
        <w:t>we have events based in evidence/empirics</w:t>
      </w:r>
    </w:p>
    <w:p w14:paraId="11318163" w14:textId="77777777" w:rsidR="00D72217" w:rsidRPr="00C869CC" w:rsidRDefault="00D72217" w:rsidP="00D72217">
      <w:r w:rsidRPr="00C869CC">
        <w:rPr>
          <w:rStyle w:val="Style13ptBold"/>
        </w:rPr>
        <w:t>Tonn 13</w:t>
      </w:r>
      <w:r w:rsidRPr="00C869CC">
        <w:t>, Tennessee political science professor</w:t>
      </w:r>
      <w:r w:rsidRPr="00C869CC">
        <w:rPr>
          <w:rFonts w:hint="eastAsia"/>
        </w:rPr>
        <w:t xml:space="preserve"> </w:t>
      </w:r>
      <w:r w:rsidRPr="00C869CC">
        <w:t>(Bruce Tonn, October 2013, “Evaluating Methods for Estimating Existential Risks”, Risk Analysis, 33.10, Wiley)</w:t>
      </w:r>
    </w:p>
    <w:p w14:paraId="333D6DDC" w14:textId="77777777" w:rsidR="00D72217" w:rsidRPr="00B229A8" w:rsidRDefault="00D72217" w:rsidP="00D72217">
      <w:pPr>
        <w:rPr>
          <w:sz w:val="16"/>
        </w:rPr>
      </w:pPr>
      <w:r w:rsidRPr="00B229A8">
        <w:rPr>
          <w:rStyle w:val="StyleUnderline"/>
        </w:rPr>
        <w:t>A true human extinction scenario ends in failure</w:t>
      </w:r>
      <w:r w:rsidRPr="00B229A8">
        <w:rPr>
          <w:sz w:val="16"/>
        </w:rPr>
        <w:t xml:space="preserve">; humans are unable to prevent their own demise. </w:t>
      </w:r>
      <w:r w:rsidRPr="00B229A8">
        <w:rPr>
          <w:rStyle w:val="StyleUnderline"/>
        </w:rPr>
        <w:t>Humans are faced with a series of threats that in the end we are unable to overcome</w:t>
      </w:r>
      <w:r w:rsidRPr="00B229A8">
        <w:rPr>
          <w:sz w:val="16"/>
        </w:rPr>
        <w:t xml:space="preserve">. For various reasons, we may not take these threats seriously, may act on them too late, may implement poorly thought-out responses, and/or simply may not know how to properly react to the threats. Our adaptations generally are too little and too late. </w:t>
      </w:r>
      <w:r w:rsidRPr="00FE09DB">
        <w:rPr>
          <w:rStyle w:val="StyleUnderline"/>
          <w:highlight w:val="cyan"/>
        </w:rPr>
        <w:t>For a</w:t>
      </w:r>
      <w:r w:rsidRPr="00B229A8">
        <w:rPr>
          <w:rStyle w:val="StyleUnderline"/>
        </w:rPr>
        <w:t xml:space="preserve"> human </w:t>
      </w:r>
      <w:r w:rsidRPr="00FE09DB">
        <w:rPr>
          <w:rStyle w:val="StyleUnderline"/>
          <w:highlight w:val="cyan"/>
        </w:rPr>
        <w:t>extinction scenario to be of value to policy makers</w:t>
      </w:r>
      <w:r w:rsidRPr="00B229A8">
        <w:rPr>
          <w:rStyle w:val="StyleUnderline"/>
        </w:rPr>
        <w:t>, it must possess verisimilitude</w:t>
      </w:r>
      <w:r w:rsidRPr="00B229A8">
        <w:rPr>
          <w:sz w:val="16"/>
        </w:rPr>
        <w:t xml:space="preserve">. That is, </w:t>
      </w:r>
      <w:r w:rsidRPr="00FE09DB">
        <w:rPr>
          <w:rStyle w:val="StyleUnderline"/>
          <w:highlight w:val="cyan"/>
        </w:rPr>
        <w:t>the threats</w:t>
      </w:r>
      <w:r w:rsidRPr="00C869CC">
        <w:rPr>
          <w:rStyle w:val="StyleUnderline"/>
        </w:rPr>
        <w:t xml:space="preserve"> </w:t>
      </w:r>
      <w:r w:rsidRPr="00B229A8">
        <w:rPr>
          <w:rStyle w:val="StyleUnderline"/>
        </w:rPr>
        <w:t xml:space="preserve">included in the scenario </w:t>
      </w:r>
      <w:r w:rsidRPr="00FE09DB">
        <w:rPr>
          <w:rStyle w:val="StyleUnderline"/>
          <w:highlight w:val="cyan"/>
        </w:rPr>
        <w:t xml:space="preserve">need to be </w:t>
      </w:r>
      <w:r w:rsidRPr="00FE09DB">
        <w:rPr>
          <w:rStyle w:val="Emphasis"/>
          <w:highlight w:val="cyan"/>
        </w:rPr>
        <w:t>plausible</w:t>
      </w:r>
      <w:r w:rsidRPr="00C869CC">
        <w:rPr>
          <w:rStyle w:val="StyleUnderline"/>
        </w:rPr>
        <w:t xml:space="preserve"> and</w:t>
      </w:r>
      <w:r w:rsidRPr="00B229A8">
        <w:rPr>
          <w:rStyle w:val="StyleUnderline"/>
        </w:rPr>
        <w:t xml:space="preserve"> have a </w:t>
      </w:r>
      <w:r w:rsidRPr="00C869CC">
        <w:rPr>
          <w:rStyle w:val="Emphasis"/>
        </w:rPr>
        <w:t>ring of truth</w:t>
      </w:r>
      <w:r w:rsidRPr="00B229A8">
        <w:rPr>
          <w:rStyle w:val="StyleUnderline"/>
        </w:rPr>
        <w:t xml:space="preserve">. </w:t>
      </w:r>
      <w:r w:rsidRPr="00FE09DB">
        <w:rPr>
          <w:rStyle w:val="StyleUnderline"/>
          <w:highlight w:val="cyan"/>
        </w:rPr>
        <w:t>The driving forces behind the threats need to be well explained</w:t>
      </w:r>
      <w:r w:rsidRPr="00B229A8">
        <w:rPr>
          <w:sz w:val="16"/>
        </w:rPr>
        <w:t xml:space="preserve">. Human responses to the threats need to be probed. The path of events and adaptations must show how today’s human population that exceeds six billion people decreases over time until the last human in the universe breathes his or her last breath. Generally, then, human extinction scenarios can be constructed with these four generic elements: Events, Drivers, Adaptations, and Pathways. To keep a scenario plausible, some criteria need to be established for what each of these elements can legitimately constitute, such as:  Events: </w:t>
      </w:r>
      <w:r w:rsidRPr="00FE09DB">
        <w:rPr>
          <w:rStyle w:val="StyleUnderline"/>
          <w:highlight w:val="cyan"/>
        </w:rPr>
        <w:t xml:space="preserve">There must be some </w:t>
      </w:r>
      <w:r w:rsidRPr="00FE09DB">
        <w:rPr>
          <w:rStyle w:val="Emphasis"/>
          <w:highlight w:val="cyan"/>
        </w:rPr>
        <w:t>ev</w:t>
      </w:r>
      <w:r w:rsidRPr="00C869CC">
        <w:rPr>
          <w:rStyle w:val="StyleUnderline"/>
        </w:rPr>
        <w:t>idence</w:t>
      </w:r>
      <w:r w:rsidRPr="00B229A8">
        <w:rPr>
          <w:sz w:val="16"/>
        </w:rPr>
        <w:t xml:space="preserve"> or a valid model to suggest </w:t>
      </w:r>
      <w:r w:rsidRPr="00B229A8">
        <w:rPr>
          <w:rStyle w:val="StyleUnderline"/>
        </w:rPr>
        <w:t>that a major event in the scenario</w:t>
      </w:r>
      <w:r w:rsidRPr="00B229A8">
        <w:rPr>
          <w:sz w:val="16"/>
        </w:rPr>
        <w:t xml:space="preserve"> either has occurred previously in the past or </w:t>
      </w:r>
      <w:r w:rsidRPr="00B229A8">
        <w:rPr>
          <w:rStyle w:val="StyleUnderline"/>
        </w:rPr>
        <w:t>could occur</w:t>
      </w:r>
      <w:r w:rsidRPr="00B229A8">
        <w:rPr>
          <w:sz w:val="16"/>
        </w:rPr>
        <w:t xml:space="preserve"> in the future.  Drivers: </w:t>
      </w:r>
      <w:r w:rsidRPr="00B229A8">
        <w:rPr>
          <w:rStyle w:val="StyleUnderline"/>
        </w:rPr>
        <w:t xml:space="preserve">There must be some evidence </w:t>
      </w:r>
      <w:r w:rsidRPr="00FE09DB">
        <w:rPr>
          <w:rStyle w:val="StyleUnderline"/>
          <w:highlight w:val="cyan"/>
        </w:rPr>
        <w:t>or a valid model that the forces causing major events exist</w:t>
      </w:r>
      <w:r w:rsidRPr="00B229A8">
        <w:rPr>
          <w:sz w:val="16"/>
        </w:rPr>
        <w:t xml:space="preserve"> either in society or in the natural or physical world.  Adaptations: There must be some evidence that the adaptations actually do occur, could occur or have occurred in the past in response to the conditions present in the scenario. The evidence could be in the form of citations of historical adaptations or could be derived or inferred from theoretical and/or empirical research in the social or behavi</w:t>
      </w:r>
      <w:r w:rsidRPr="00B229A8">
        <w:rPr>
          <w:sz w:val="16"/>
        </w:rPr>
        <w:lastRenderedPageBreak/>
        <w:t>oral sciences.  Pathways: The scenario must explicitly describe the events, drivers, and adaptations over time that leads from the current population to human extinction. Events and drivers that could lead to massive loss of human life may be quite easily imaginable, but how those last few most res</w:t>
      </w:r>
      <w:r w:rsidRPr="00B229A8">
        <w:rPr>
          <w:sz w:val="16"/>
        </w:rPr>
        <w:lastRenderedPageBreak/>
        <w:t xml:space="preserve">ilient humans perish must also be directly addressed and could be relatively more challenging to imagine. The dynamic relationship between these basic elements can be seen in Fig. 1. Population declines over period of time as a function of the impact of events and the recovery effects of adaptations. Nonetheless the net effect of events and adaptations is a continuous downward trend in population, ultimately leading to extinction. Thus, </w:t>
      </w:r>
      <w:r w:rsidRPr="00FE09DB">
        <w:rPr>
          <w:rStyle w:val="StyleUnderline"/>
          <w:highlight w:val="cyan"/>
        </w:rPr>
        <w:t>human extinction scenarios ought to be based on plausible events and drivers</w:t>
      </w:r>
      <w:r w:rsidRPr="00B229A8">
        <w:rPr>
          <w:rStyle w:val="StyleUnderline"/>
        </w:rPr>
        <w:t>. Have we witnessed the events and drivers in the past and/or can we forecast the events using current scie</w:t>
      </w:r>
      <w:r w:rsidRPr="00B229A8">
        <w:rPr>
          <w:rStyle w:val="StyleUnderline"/>
        </w:rPr>
        <w:lastRenderedPageBreak/>
        <w:t>ntific knowledge? If so, those events and drivers can be used in a human extinction scenario.</w:t>
      </w:r>
      <w:r w:rsidRPr="00B229A8">
        <w:rPr>
          <w:sz w:val="16"/>
        </w:rPr>
        <w:t xml:space="preserve"> If not, then maybe those events and drivers belong to the world of science fiction or religion and not future policy studies. Does the scenario allow for human adaptation? It should. Of course, the key characteristic of a human extinction scenario is that all adaptations eventually fail, as should be clearly explained in the scenario itself.</w:t>
      </w:r>
    </w:p>
    <w:p w14:paraId="56AC61EB" w14:textId="77777777" w:rsidR="00D72217" w:rsidRPr="00AA56A3" w:rsidRDefault="00D72217" w:rsidP="00D72217">
      <w:pPr>
        <w:rPr>
          <w:color w:val="0D0D0D" w:themeColor="text1" w:themeTint="F2"/>
        </w:rPr>
      </w:pPr>
    </w:p>
    <w:p w14:paraId="31BC6678" w14:textId="77777777" w:rsidR="00D72217" w:rsidRPr="00AD7F3C" w:rsidRDefault="00D72217" w:rsidP="00D72217">
      <w:pPr>
        <w:pStyle w:val="Heading4"/>
        <w:rPr>
          <w:u w:val="single"/>
        </w:rPr>
      </w:pPr>
      <w:bookmarkStart w:id="0" w:name="_Hlk47001117"/>
      <w:r>
        <w:t xml:space="preserve">Extinction has an </w:t>
      </w:r>
      <w:r w:rsidRPr="00AD7F3C">
        <w:rPr>
          <w:u w:val="single"/>
        </w:rPr>
        <w:t>infinite metaphysical impact</w:t>
      </w:r>
      <w:r>
        <w:t xml:space="preserve"> — sanctioning it creates a </w:t>
      </w:r>
      <w:r w:rsidRPr="00AD7F3C">
        <w:rPr>
          <w:u w:val="single"/>
        </w:rPr>
        <w:t>universal</w:t>
      </w:r>
      <w:r>
        <w:t xml:space="preserve">, </w:t>
      </w:r>
      <w:r w:rsidRPr="00AD7F3C">
        <w:rPr>
          <w:u w:val="single"/>
        </w:rPr>
        <w:t>non-voluntary social group</w:t>
      </w:r>
    </w:p>
    <w:p w14:paraId="23B3C47D" w14:textId="77777777" w:rsidR="00D72217" w:rsidRPr="00BC540E" w:rsidRDefault="00D72217" w:rsidP="00D72217">
      <w:r w:rsidRPr="00BC540E">
        <w:rPr>
          <w:rStyle w:val="Style13ptBold"/>
        </w:rPr>
        <w:t>Finneron 17</w:t>
      </w:r>
      <w:r>
        <w:t>, PhD, faculty Unive</w:t>
      </w:r>
      <w:r>
        <w:lastRenderedPageBreak/>
        <w:t>rsity of Warwick, Politics &amp; International Studies, Coventry, UK (</w:t>
      </w:r>
      <w:r w:rsidRPr="00BC540E">
        <w:t>Elizabeth Finneron-Burns, 2017, “What’s wrong with human extinction?,” Canadian Journal of Philosophy, 47.2)</w:t>
      </w:r>
    </w:p>
    <w:p w14:paraId="4285C068" w14:textId="77777777" w:rsidR="00D72217" w:rsidRPr="007831FB" w:rsidRDefault="00D72217" w:rsidP="00D72217">
      <w:pPr>
        <w:rPr>
          <w:rStyle w:val="StyleUnderline"/>
        </w:rPr>
      </w:pPr>
      <w:r w:rsidRPr="007831FB">
        <w:rPr>
          <w:rStyle w:val="StyleUnderline"/>
        </w:rPr>
        <w:t xml:space="preserve">2.3. </w:t>
      </w:r>
      <w:r w:rsidRPr="00FE09DB">
        <w:rPr>
          <w:rStyle w:val="StyleUnderline"/>
          <w:highlight w:val="cyan"/>
        </w:rPr>
        <w:t>Existing people would endure physical pain</w:t>
      </w:r>
      <w:r w:rsidRPr="007831FB">
        <w:rPr>
          <w:rStyle w:val="StyleUnderline"/>
        </w:rPr>
        <w:t xml:space="preserve"> and/or painful and/or premature deaths</w:t>
      </w:r>
    </w:p>
    <w:p w14:paraId="20333D2F" w14:textId="77777777" w:rsidR="00D72217" w:rsidRPr="007831FB" w:rsidRDefault="00D72217" w:rsidP="00D72217">
      <w:pPr>
        <w:rPr>
          <w:rStyle w:val="StyleUnderline"/>
        </w:rPr>
      </w:pPr>
      <w:r w:rsidRPr="00AD7F3C">
        <w:rPr>
          <w:sz w:val="16"/>
        </w:rPr>
        <w:t xml:space="preserve">Thinking about the ways in which </w:t>
      </w:r>
      <w:r w:rsidRPr="00231CD5">
        <w:rPr>
          <w:rStyle w:val="StyleUnderline"/>
        </w:rPr>
        <w:t xml:space="preserve">human </w:t>
      </w:r>
      <w:r w:rsidRPr="00FE09DB">
        <w:rPr>
          <w:rStyle w:val="StyleUnderline"/>
          <w:highlight w:val="cyan"/>
        </w:rPr>
        <w:t>extinction</w:t>
      </w:r>
      <w:r w:rsidRPr="00AD7F3C">
        <w:rPr>
          <w:sz w:val="16"/>
        </w:rPr>
        <w:t xml:space="preserve"> might come about bri</w:t>
      </w:r>
      <w:r w:rsidRPr="00AD7F3C">
        <w:rPr>
          <w:sz w:val="16"/>
        </w:rPr>
        <w:lastRenderedPageBreak/>
        <w:t xml:space="preserve">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 out the species in the same way it did the dinosaurs millions of years ago. Each of these </w:t>
      </w:r>
      <w:r w:rsidRPr="00231CD5">
        <w:rPr>
          <w:rStyle w:val="StyleUnderline"/>
        </w:rPr>
        <w:t xml:space="preserve">scenarios </w:t>
      </w:r>
      <w:r w:rsidRPr="00FE09DB">
        <w:rPr>
          <w:rStyle w:val="StyleUnderline"/>
          <w:highlight w:val="cyan"/>
        </w:rPr>
        <w:t>would involve</w:t>
      </w:r>
      <w:r w:rsidRPr="00231CD5">
        <w:rPr>
          <w:rStyle w:val="StyleUnderline"/>
        </w:rPr>
        <w:t xml:space="preserve"> significant </w:t>
      </w:r>
      <w:r w:rsidRPr="00FE09DB">
        <w:rPr>
          <w:rStyle w:val="StyleUnderline"/>
          <w:highlight w:val="cyan"/>
        </w:rPr>
        <w:t>physical and</w:t>
      </w:r>
      <w:r w:rsidRPr="00AD7F3C">
        <w:rPr>
          <w:sz w:val="16"/>
        </w:rPr>
        <w:t xml:space="preserve">/or </w:t>
      </w:r>
      <w:r w:rsidRPr="00FE09DB">
        <w:rPr>
          <w:rStyle w:val="Emphasis"/>
          <w:highlight w:val="cyan"/>
        </w:rPr>
        <w:t>non-physical harms</w:t>
      </w:r>
      <w:r w:rsidRPr="00231CD5">
        <w:rPr>
          <w:rStyle w:val="StyleUnderline"/>
        </w:rPr>
        <w:t xml:space="preserve"> to existing people</w:t>
      </w:r>
      <w:r w:rsidRPr="00AD7F3C">
        <w:rPr>
          <w:sz w:val="16"/>
        </w:rPr>
        <w:t xml:space="preserve"> and their interests. </w:t>
      </w:r>
      <w:r w:rsidRPr="00231CD5">
        <w:rPr>
          <w:rStyle w:val="StyleUnderline"/>
        </w:rPr>
        <w:t xml:space="preserve">Physically, </w:t>
      </w:r>
      <w:r w:rsidRPr="00FE09DB">
        <w:rPr>
          <w:rStyle w:val="StyleUnderline"/>
          <w:highlight w:val="cyan"/>
        </w:rPr>
        <w:t>people</w:t>
      </w:r>
      <w:r w:rsidRPr="00AD7F3C">
        <w:rPr>
          <w:sz w:val="16"/>
        </w:rPr>
        <w:t xml:space="preserve"> might </w:t>
      </w:r>
      <w:r w:rsidRPr="00FE09DB">
        <w:rPr>
          <w:rStyle w:val="StyleUnderline"/>
          <w:highlight w:val="cyan"/>
        </w:rPr>
        <w:t>suffer premature</w:t>
      </w:r>
      <w:r w:rsidRPr="00231CD5">
        <w:rPr>
          <w:rStyle w:val="StyleUnderline"/>
        </w:rPr>
        <w:t xml:space="preserve"> and</w:t>
      </w:r>
      <w:r w:rsidRPr="00AD7F3C">
        <w:rPr>
          <w:sz w:val="16"/>
        </w:rPr>
        <w:t xml:space="preserve"> possibly also </w:t>
      </w:r>
      <w:r w:rsidRPr="00231CD5">
        <w:rPr>
          <w:rStyle w:val="StyleUnderline"/>
        </w:rPr>
        <w:t xml:space="preserve">painful </w:t>
      </w:r>
      <w:r w:rsidRPr="00FE09DB">
        <w:rPr>
          <w:rStyle w:val="StyleUnderline"/>
          <w:highlight w:val="cyan"/>
        </w:rPr>
        <w:t>deaths</w:t>
      </w:r>
      <w:r w:rsidRPr="007831FB">
        <w:rPr>
          <w:sz w:val="12"/>
        </w:rPr>
        <w:t>, for example. It is not hard to imagine examples in which the process of extinction could cause premature death. A nuclear winter that killed everyone or even just every woman under the age of 50 is a clear example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 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not.7 I will argue, however, that regardless of who is correct in that debate</w:t>
      </w:r>
      <w:r w:rsidRPr="00AD7F3C">
        <w:rPr>
          <w:sz w:val="16"/>
        </w:rPr>
        <w:t xml:space="preserve">, </w:t>
      </w:r>
      <w:r w:rsidRPr="00FE09DB">
        <w:rPr>
          <w:rStyle w:val="StyleUnderline"/>
          <w:highlight w:val="cyan"/>
        </w:rPr>
        <w:t xml:space="preserve">being caused to die prematurely can be reason to reject a principle when it fails to show respect to the person as a </w:t>
      </w:r>
      <w:r w:rsidRPr="00FE09DB">
        <w:rPr>
          <w:rStyle w:val="Emphasis"/>
          <w:highlight w:val="cyan"/>
        </w:rPr>
        <w:t>rational agent</w:t>
      </w:r>
      <w:r w:rsidRPr="00AD7F3C">
        <w:rPr>
          <w:rStyle w:val="StyleUnderline"/>
        </w:rPr>
        <w:t>.</w:t>
      </w:r>
      <w:r w:rsidRPr="00AD7F3C">
        <w:rPr>
          <w:sz w:val="16"/>
        </w:rPr>
        <w:t xml:space="preserve"> Scanlon says that </w:t>
      </w:r>
      <w:r w:rsidRPr="00FE09DB">
        <w:rPr>
          <w:rStyle w:val="StyleUnderline"/>
          <w:highlight w:val="cyan"/>
        </w:rPr>
        <w:t>recognizing others as</w:t>
      </w:r>
      <w:r w:rsidRPr="00AD7F3C">
        <w:rPr>
          <w:sz w:val="16"/>
        </w:rPr>
        <w:t xml:space="preserve"> rational </w:t>
      </w:r>
      <w:r w:rsidRPr="00FE09DB">
        <w:rPr>
          <w:rStyle w:val="StyleUnderline"/>
          <w:highlight w:val="cyan"/>
        </w:rPr>
        <w:t>beings</w:t>
      </w:r>
      <w:r w:rsidRPr="00AD7F3C">
        <w:rPr>
          <w:sz w:val="16"/>
        </w:rPr>
        <w:t xml:space="preserve"> with interests </w:t>
      </w:r>
      <w:r w:rsidRPr="00FE09DB">
        <w:rPr>
          <w:rStyle w:val="StyleUnderline"/>
          <w:highlight w:val="cyan"/>
        </w:rPr>
        <w:t>involves seeing reason to preserve life</w:t>
      </w:r>
      <w:r w:rsidRPr="00231CD5">
        <w:rPr>
          <w:rStyle w:val="StyleUnderline"/>
        </w:rPr>
        <w:t xml:space="preserve"> and prevent death</w:t>
      </w:r>
      <w:r w:rsidRPr="00AD7F3C">
        <w:rPr>
          <w:sz w:val="16"/>
        </w:rPr>
        <w:t>: ‘</w:t>
      </w:r>
      <w:r w:rsidRPr="00FE09DB">
        <w:rPr>
          <w:rStyle w:val="StyleUnderline"/>
          <w:highlight w:val="cyan"/>
        </w:rPr>
        <w:t>appreciating the value of</w:t>
      </w:r>
      <w:r w:rsidRPr="00AD7F3C">
        <w:rPr>
          <w:sz w:val="16"/>
        </w:rPr>
        <w:t xml:space="preserve"> human </w:t>
      </w:r>
      <w:r w:rsidRPr="00FE09DB">
        <w:rPr>
          <w:rStyle w:val="StyleUnderline"/>
          <w:highlight w:val="cyan"/>
        </w:rPr>
        <w:t>life</w:t>
      </w:r>
      <w:r w:rsidRPr="00231CD5">
        <w:rPr>
          <w:rStyle w:val="StyleUnderline"/>
        </w:rPr>
        <w:t xml:space="preserve"> is</w:t>
      </w:r>
      <w:r w:rsidRPr="00AD7F3C">
        <w:rPr>
          <w:sz w:val="16"/>
        </w:rPr>
        <w:t xml:space="preserve"> primarily </w:t>
      </w:r>
      <w:r w:rsidRPr="00231CD5">
        <w:rPr>
          <w:rStyle w:val="StyleUnderline"/>
        </w:rPr>
        <w:t>a matter of seeing human lives as something to be</w:t>
      </w:r>
      <w:r>
        <w:rPr>
          <w:rStyle w:val="StyleUnderline"/>
        </w:rPr>
        <w:t xml:space="preserve"> </w:t>
      </w:r>
      <w:r w:rsidRPr="00231CD5">
        <w:rPr>
          <w:rStyle w:val="StyleUnderline"/>
        </w:rPr>
        <w:t>respected</w:t>
      </w:r>
      <w:r w:rsidRPr="00AD7F3C">
        <w:rPr>
          <w:sz w:val="16"/>
        </w:rPr>
        <w:t xml:space="preserve">, where </w:t>
      </w:r>
      <w:r w:rsidRPr="00231CD5">
        <w:rPr>
          <w:rStyle w:val="StyleUnderline"/>
        </w:rPr>
        <w:t>this involves seeing reasons not to destroy them</w:t>
      </w:r>
      <w:r w:rsidRPr="00AD7F3C">
        <w:rPr>
          <w:sz w:val="16"/>
        </w:rPr>
        <w:t xml:space="preserve">, reasons to protect them, and reasons to want them to go well’ (Scanlon 1998, 104). The ‘respect for life’ in this case is a respect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w:t>
      </w:r>
      <w:r w:rsidRPr="00AD7F3C">
        <w:rPr>
          <w:sz w:val="16"/>
        </w:rPr>
        <w:lastRenderedPageBreak/>
        <w:t xml:space="preserve">shows a lack of respect for her own life by seeking to end it because the person whose life it is has no reason to want it to go on. This is important to note because it emphasizes the fact that the respect for human life is person-affecting. It is not wrong to murder because of the impersonal disvalue of death in general, but because </w:t>
      </w:r>
      <w:r w:rsidRPr="00FE09DB">
        <w:rPr>
          <w:rStyle w:val="StyleUnderline"/>
          <w:highlight w:val="cyan"/>
        </w:rPr>
        <w:t>taking</w:t>
      </w:r>
      <w:r w:rsidRPr="00231CD5">
        <w:rPr>
          <w:rStyle w:val="StyleUnderline"/>
        </w:rPr>
        <w:t xml:space="preserve"> someone’s </w:t>
      </w:r>
      <w:r w:rsidRPr="00FE09DB">
        <w:rPr>
          <w:rStyle w:val="StyleUnderline"/>
          <w:highlight w:val="cyan"/>
        </w:rPr>
        <w:t>life without their permission shows disrespect</w:t>
      </w:r>
      <w:r w:rsidRPr="00AD7F3C">
        <w:rPr>
          <w:sz w:val="16"/>
        </w:rPr>
        <w:t xml:space="preserve"> to that person. This supports its inclusion as a reason in the contractualist formula, regardless of what side ends up winning the ‘is death a harm?’ debate because </w:t>
      </w:r>
      <w:r w:rsidRPr="00231CD5">
        <w:rPr>
          <w:rStyle w:val="StyleUnderline"/>
        </w:rPr>
        <w:t>even if death turns out not to harm the person</w:t>
      </w:r>
      <w:r w:rsidRPr="00AD7F3C">
        <w:rPr>
          <w:sz w:val="16"/>
        </w:rPr>
        <w:t xml:space="preserve"> who died, </w:t>
      </w:r>
      <w:r w:rsidRPr="00231CD5">
        <w:rPr>
          <w:rStyle w:val="StyleUnderline"/>
        </w:rPr>
        <w:t>ending their life without their consent shows disrespect to that person</w:t>
      </w:r>
      <w:r w:rsidRPr="00AD7F3C">
        <w:rPr>
          <w:rStyle w:val="StyleUnderline"/>
        </w:rPr>
        <w:t>.</w:t>
      </w:r>
      <w:r w:rsidRPr="00AD7F3C">
        <w:rPr>
          <w:sz w:val="16"/>
        </w:rPr>
        <w:t xml:space="preserve"> A person who could reject a principle permitting another to cause his or her premature death presumably does not wish to die at that time, or in that manner. Thus, </w:t>
      </w:r>
      <w:r w:rsidRPr="00231CD5">
        <w:rPr>
          <w:rStyle w:val="StyleUnderline"/>
        </w:rPr>
        <w:t>if they are killed without their consent, their interests have not been</w:t>
      </w:r>
      <w:r>
        <w:rPr>
          <w:rStyle w:val="StyleUnderline"/>
        </w:rPr>
        <w:t xml:space="preserve"> </w:t>
      </w:r>
      <w:r w:rsidRPr="00231CD5">
        <w:rPr>
          <w:rStyle w:val="StyleUnderline"/>
        </w:rPr>
        <w:t>taken into account, and they have a reason to reject</w:t>
      </w:r>
      <w:r w:rsidRPr="00AD7F3C">
        <w:rPr>
          <w:sz w:val="16"/>
        </w:rPr>
        <w:t xml:space="preserve"> the principle that allowed their </w:t>
      </w:r>
      <w:r w:rsidRPr="00231CD5">
        <w:rPr>
          <w:rStyle w:val="StyleUnderline"/>
        </w:rPr>
        <w:t>premature death</w:t>
      </w:r>
      <w:r w:rsidRPr="00AD7F3C">
        <w:rPr>
          <w:sz w:val="16"/>
        </w:rPr>
        <w:t xml:space="preserve">.8 This is as true in the case of </w:t>
      </w:r>
      <w:r w:rsidRPr="00AD7F3C">
        <w:rPr>
          <w:sz w:val="16"/>
        </w:rPr>
        <w:lastRenderedPageBreak/>
        <w:t xml:space="preserve">death due to extinction as it is for death due to murder. However, physical pain may also be caused to existing people without killing them, but still resulting in human extinction. Imagine, for example, surgically removing everyone’s reproductive organs in order to prevent the creation of any future people. Another example could be a nuclear bomb that did not kill anyone, but did painfully render them infertile through illness or injury. These would be cases in which physical pain (through surgery or bombs) was inflicted on existing people and the extinction came about as a result of the painful incident rather than through death. Furthermore, one could imagine a situation in which a bomb (for example) killed enough people to cause extinction, but some people remained alive, but in terrible pain from injuries. 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 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w:t>
      </w:r>
      <w:r w:rsidRPr="00231CD5">
        <w:rPr>
          <w:rStyle w:val="StyleUnderline"/>
        </w:rPr>
        <w:t>pushing someone</w:t>
      </w:r>
      <w:r>
        <w:rPr>
          <w:rStyle w:val="StyleUnderline"/>
        </w:rPr>
        <w:t xml:space="preserve"> </w:t>
      </w:r>
      <w:r w:rsidRPr="00231CD5">
        <w:rPr>
          <w:rStyle w:val="StyleUnderline"/>
        </w:rPr>
        <w:t>off a cliff or cutting</w:t>
      </w:r>
      <w:r w:rsidRPr="00AD7F3C">
        <w:rPr>
          <w:sz w:val="16"/>
        </w:rPr>
        <w:t xml:space="preserve"> him with a scalpel </w:t>
      </w:r>
      <w:r w:rsidRPr="00231CD5">
        <w:rPr>
          <w:rStyle w:val="StyleUnderline"/>
        </w:rPr>
        <w:t>against</w:t>
      </w:r>
      <w:r w:rsidRPr="00AD7F3C">
        <w:rPr>
          <w:sz w:val="16"/>
        </w:rPr>
        <w:t xml:space="preserve"> his </w:t>
      </w:r>
      <w:r w:rsidRPr="00231CD5">
        <w:rPr>
          <w:rStyle w:val="StyleUnderline"/>
        </w:rPr>
        <w:t>will are clearly rejectable acts</w:t>
      </w:r>
      <w:r w:rsidRPr="00AD7F3C">
        <w:rPr>
          <w:sz w:val="16"/>
        </w:rPr>
        <w:t xml:space="preserve">.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w:t>
      </w:r>
      <w:r w:rsidRPr="00231CD5">
        <w:rPr>
          <w:rStyle w:val="StyleUnderline"/>
        </w:rPr>
        <w:t>the fact that a principle would allow</w:t>
      </w:r>
      <w:r>
        <w:rPr>
          <w:rStyle w:val="StyleUnderline"/>
        </w:rPr>
        <w:t xml:space="preserve"> </w:t>
      </w:r>
      <w:r w:rsidRPr="00231CD5">
        <w:rPr>
          <w:rStyle w:val="StyleUnderline"/>
        </w:rPr>
        <w:t>unwanted physical harm gives a person who would be subjected to that harm</w:t>
      </w:r>
      <w:r>
        <w:rPr>
          <w:rStyle w:val="StyleUnderline"/>
        </w:rPr>
        <w:t xml:space="preserve"> </w:t>
      </w:r>
      <w:r w:rsidRPr="00231CD5">
        <w:rPr>
          <w:rStyle w:val="StyleUnderline"/>
        </w:rPr>
        <w:t xml:space="preserve">a reason to reject the </w:t>
      </w:r>
      <w:r w:rsidRPr="007831FB">
        <w:rPr>
          <w:rStyle w:val="StyleUnderline"/>
        </w:rPr>
        <w:t>principle.</w:t>
      </w:r>
    </w:p>
    <w:bookmarkEnd w:id="0"/>
    <w:p w14:paraId="029F47F8" w14:textId="77777777" w:rsidR="00C300E2" w:rsidRDefault="00C300E2" w:rsidP="00C300E2">
      <w:pPr>
        <w:pStyle w:val="Heading3"/>
      </w:pPr>
      <w:r>
        <w:t>Impasse---2NC</w:t>
      </w:r>
    </w:p>
    <w:p w14:paraId="3398B529" w14:textId="77777777" w:rsidR="00C300E2" w:rsidRPr="001369BE" w:rsidRDefault="00C300E2" w:rsidP="00C300E2">
      <w:pPr>
        <w:pStyle w:val="Heading4"/>
      </w:pPr>
      <w:r>
        <w:t>Employers won’t even show up to negotiations.</w:t>
      </w:r>
    </w:p>
    <w:p w14:paraId="046AA4FE" w14:textId="77777777" w:rsidR="00C300E2" w:rsidRPr="00C06653" w:rsidRDefault="00C300E2" w:rsidP="00C300E2">
      <w:r w:rsidRPr="00B418F5">
        <w:rPr>
          <w:rStyle w:val="Style13ptBold"/>
        </w:rPr>
        <w:t>Green 23</w:t>
      </w:r>
      <w:r>
        <w:t>, CEO and Founder of Union Track (Ken, “After the Win: Be Prepared For Extended Contract Negotiations,” Union Track, https://uniontrack.com/blog/contract-negotiations)</w:t>
      </w:r>
    </w:p>
    <w:p w14:paraId="0A484625" w14:textId="77777777" w:rsidR="00C300E2" w:rsidRPr="0039591F" w:rsidRDefault="00C300E2" w:rsidP="00C300E2">
      <w:pPr>
        <w:rPr>
          <w:sz w:val="16"/>
        </w:rPr>
      </w:pPr>
      <w:r w:rsidRPr="00A944CF">
        <w:rPr>
          <w:rStyle w:val="StyleUnderline"/>
        </w:rPr>
        <w:t>Employers aren’t going to make contract negotiations easy for any newly-formed unio</w:t>
      </w:r>
      <w:r w:rsidRPr="0039591F">
        <w:rPr>
          <w:sz w:val="16"/>
        </w:rPr>
        <w:t>n. But if workers understand the delay tactics for what they are, the union might stand a chance of negotiating a contract.</w:t>
      </w:r>
    </w:p>
    <w:p w14:paraId="11B7B0D1" w14:textId="77777777" w:rsidR="00C300E2" w:rsidRPr="0039591F" w:rsidRDefault="00C300E2" w:rsidP="00C300E2">
      <w:pPr>
        <w:rPr>
          <w:sz w:val="16"/>
        </w:rPr>
      </w:pPr>
      <w:r w:rsidRPr="0039591F">
        <w:rPr>
          <w:sz w:val="16"/>
        </w:rPr>
        <w:t xml:space="preserve">For example, workers at Colectivo Coffee voted in August 2021 to unionize with International Brotherhood of Electrical Workers (IBEW) Local 494, but they still have not reached a contract agreement. </w:t>
      </w:r>
      <w:r w:rsidRPr="00A944CF">
        <w:rPr>
          <w:rStyle w:val="StyleUnderline"/>
        </w:rPr>
        <w:t>To stall negotiations</w:t>
      </w:r>
      <w:r w:rsidRPr="0039591F">
        <w:rPr>
          <w:sz w:val="16"/>
        </w:rPr>
        <w:t xml:space="preserve">, the company has filed multiple petitions with the NLRB to review the election results. The </w:t>
      </w:r>
      <w:r w:rsidRPr="007C1DAA">
        <w:rPr>
          <w:rStyle w:val="StyleUnderline"/>
          <w:highlight w:val="cyan"/>
        </w:rPr>
        <w:t>owners</w:t>
      </w:r>
      <w:r w:rsidRPr="0039591F">
        <w:rPr>
          <w:sz w:val="16"/>
        </w:rPr>
        <w:t xml:space="preserve"> are also </w:t>
      </w:r>
      <w:r w:rsidRPr="007C1DAA">
        <w:rPr>
          <w:rStyle w:val="Emphasis"/>
          <w:highlight w:val="cyan"/>
        </w:rPr>
        <w:t>send</w:t>
      </w:r>
      <w:r w:rsidRPr="0039591F">
        <w:rPr>
          <w:sz w:val="16"/>
        </w:rPr>
        <w:t xml:space="preserve">ing </w:t>
      </w:r>
      <w:r w:rsidRPr="007C1DAA">
        <w:rPr>
          <w:rStyle w:val="StyleUnderline"/>
          <w:highlight w:val="cyan"/>
        </w:rPr>
        <w:t>proxies to bargaining meetings instead of attending themselves</w:t>
      </w:r>
      <w:r w:rsidRPr="0039591F">
        <w:rPr>
          <w:sz w:val="16"/>
        </w:rPr>
        <w:t xml:space="preserve"> which, as Zoe Muellner, a worker and bargaining team member, explains, “has slowed the proceedings as the company’s decision makers are not present to directly respond to union proposals.”</w:t>
      </w:r>
    </w:p>
    <w:p w14:paraId="4F06FE51" w14:textId="77777777" w:rsidR="00C300E2" w:rsidRPr="0039591F" w:rsidRDefault="00C300E2" w:rsidP="00C300E2">
      <w:pPr>
        <w:rPr>
          <w:sz w:val="16"/>
        </w:rPr>
      </w:pPr>
      <w:r w:rsidRPr="00A944CF">
        <w:rPr>
          <w:rStyle w:val="StyleUnderline"/>
        </w:rPr>
        <w:t xml:space="preserve">Another employer that is stalling contract negotiations is </w:t>
      </w:r>
      <w:r w:rsidRPr="007C1DAA">
        <w:rPr>
          <w:rStyle w:val="StyleUnderline"/>
          <w:highlight w:val="cyan"/>
        </w:rPr>
        <w:t>Starbucks</w:t>
      </w:r>
      <w:r w:rsidRPr="00A944CF">
        <w:rPr>
          <w:rStyle w:val="StyleUnderline"/>
        </w:rPr>
        <w:t>.</w:t>
      </w:r>
      <w:r w:rsidRPr="0039591F">
        <w:rPr>
          <w:sz w:val="16"/>
        </w:rPr>
        <w:t xml:space="preserve"> Workers at hundreds of locations around the country have won union elections, but </w:t>
      </w:r>
      <w:r w:rsidRPr="007C1DAA">
        <w:rPr>
          <w:rStyle w:val="StyleUnderline"/>
          <w:highlight w:val="cyan"/>
        </w:rPr>
        <w:t>nobody</w:t>
      </w:r>
      <w:r w:rsidRPr="00A944CF">
        <w:rPr>
          <w:rStyle w:val="StyleUnderline"/>
        </w:rPr>
        <w:t xml:space="preserve"> </w:t>
      </w:r>
      <w:r w:rsidRPr="007C1DAA">
        <w:rPr>
          <w:rStyle w:val="StyleUnderline"/>
          <w:highlight w:val="cyan"/>
        </w:rPr>
        <w:t>has made progress</w:t>
      </w:r>
      <w:r w:rsidRPr="00A944CF">
        <w:rPr>
          <w:rStyle w:val="StyleUnderline"/>
        </w:rPr>
        <w:t xml:space="preserve"> on a first contract</w:t>
      </w:r>
      <w:r w:rsidRPr="0039591F">
        <w:rPr>
          <w:sz w:val="16"/>
        </w:rPr>
        <w:t>. During an attempt at negotiations at five locations in October, company representatives walked out of the room at the start of the meeting in protest of virtual attendance by union representatives.</w:t>
      </w:r>
    </w:p>
    <w:p w14:paraId="5A5752B3" w14:textId="77777777" w:rsidR="00C300E2" w:rsidRPr="0039591F" w:rsidRDefault="00C300E2" w:rsidP="00C300E2">
      <w:pPr>
        <w:rPr>
          <w:sz w:val="16"/>
        </w:rPr>
      </w:pPr>
      <w:r w:rsidRPr="0039591F">
        <w:rPr>
          <w:sz w:val="16"/>
        </w:rPr>
        <w:t xml:space="preserve">“It’s just these little </w:t>
      </w:r>
      <w:r w:rsidRPr="007C1DAA">
        <w:rPr>
          <w:rStyle w:val="Emphasis"/>
          <w:highlight w:val="cyan"/>
        </w:rPr>
        <w:t>games they’re playing</w:t>
      </w:r>
      <w:r w:rsidRPr="0039591F">
        <w:rPr>
          <w:sz w:val="16"/>
        </w:rPr>
        <w:t xml:space="preserve"> with us and </w:t>
      </w:r>
      <w:r w:rsidRPr="007C1DAA">
        <w:rPr>
          <w:rStyle w:val="Emphasis"/>
          <w:highlight w:val="cyan"/>
        </w:rPr>
        <w:t>trying to stall</w:t>
      </w:r>
      <w:r w:rsidRPr="0039591F">
        <w:rPr>
          <w:sz w:val="16"/>
        </w:rPr>
        <w:t>,” says Alyssa Coakley, a shift supervisor in Ann Arbor, Michigan.</w:t>
      </w:r>
    </w:p>
    <w:p w14:paraId="630C7EBB" w14:textId="77777777" w:rsidR="00C300E2" w:rsidRPr="0039591F" w:rsidRDefault="00C300E2" w:rsidP="00C300E2">
      <w:pPr>
        <w:rPr>
          <w:sz w:val="16"/>
        </w:rPr>
      </w:pPr>
      <w:r w:rsidRPr="00A944CF">
        <w:rPr>
          <w:rStyle w:val="StyleUnderline"/>
        </w:rPr>
        <w:t xml:space="preserve">The </w:t>
      </w:r>
      <w:r w:rsidRPr="007C1DAA">
        <w:rPr>
          <w:rStyle w:val="StyleUnderline"/>
          <w:highlight w:val="cyan"/>
        </w:rPr>
        <w:t>company is</w:t>
      </w:r>
      <w:r w:rsidRPr="00A944CF">
        <w:rPr>
          <w:rStyle w:val="StyleUnderline"/>
        </w:rPr>
        <w:t xml:space="preserve"> further stalling negotiations by </w:t>
      </w:r>
      <w:r w:rsidRPr="007C1DAA">
        <w:rPr>
          <w:rStyle w:val="StyleUnderline"/>
          <w:highlight w:val="cyan"/>
        </w:rPr>
        <w:t>filing grievances with the NLRB and making it difficult for workers to set a date for</w:t>
      </w:r>
      <w:r w:rsidRPr="00A944CF">
        <w:rPr>
          <w:rStyle w:val="StyleUnderline"/>
        </w:rPr>
        <w:t xml:space="preserve"> contract </w:t>
      </w:r>
      <w:r w:rsidRPr="007C1DAA">
        <w:rPr>
          <w:rStyle w:val="StyleUnderline"/>
          <w:highlight w:val="cyan"/>
        </w:rPr>
        <w:t>negotiations</w:t>
      </w:r>
      <w:r w:rsidRPr="00A944CF">
        <w:rPr>
          <w:rStyle w:val="StyleUnderline"/>
        </w:rPr>
        <w:t>. It is also attempting to scare workers away from negotiations by disciplining pro-union employees for unrelated reasons</w:t>
      </w:r>
      <w:r w:rsidRPr="0039591F">
        <w:rPr>
          <w:sz w:val="16"/>
        </w:rPr>
        <w:t xml:space="preserve">, says Josh Eidelson, a labor reporter at Bloomberg. Not only that, but </w:t>
      </w:r>
      <w:r w:rsidRPr="00A944CF">
        <w:rPr>
          <w:rStyle w:val="StyleUnderline"/>
        </w:rPr>
        <w:t>the company is offering new benefits</w:t>
      </w:r>
      <w:r w:rsidRPr="0039591F">
        <w:rPr>
          <w:sz w:val="16"/>
        </w:rPr>
        <w:t xml:space="preserve"> (such as student loan repayment tools, savings account programs, and pay raises) </w:t>
      </w:r>
      <w:r w:rsidRPr="00A944CF">
        <w:rPr>
          <w:rStyle w:val="Emphasis"/>
        </w:rPr>
        <w:t>only to nonunion employees</w:t>
      </w:r>
      <w:r w:rsidRPr="0039591F">
        <w:rPr>
          <w:sz w:val="16"/>
        </w:rPr>
        <w:t>, notes Reuters reporter Hilary Russ.</w:t>
      </w:r>
    </w:p>
    <w:p w14:paraId="7166C6BD" w14:textId="77777777" w:rsidR="00C300E2" w:rsidRDefault="00C300E2" w:rsidP="00C300E2">
      <w:pPr>
        <w:rPr>
          <w:sz w:val="16"/>
        </w:rPr>
      </w:pPr>
      <w:r w:rsidRPr="0039591F">
        <w:rPr>
          <w:sz w:val="16"/>
        </w:rPr>
        <w:t xml:space="preserve">These examples highlight just how far some </w:t>
      </w:r>
      <w:r w:rsidRPr="00A944CF">
        <w:rPr>
          <w:rStyle w:val="Emphasis"/>
        </w:rPr>
        <w:t>companies</w:t>
      </w:r>
      <w:r w:rsidRPr="0039591F">
        <w:rPr>
          <w:sz w:val="16"/>
        </w:rPr>
        <w:t xml:space="preserve"> are willing to go to </w:t>
      </w:r>
      <w:r w:rsidRPr="00A944CF">
        <w:rPr>
          <w:rStyle w:val="Emphasis"/>
        </w:rPr>
        <w:t>keep unions out</w:t>
      </w:r>
      <w:r w:rsidRPr="0039591F">
        <w:rPr>
          <w:sz w:val="16"/>
        </w:rPr>
        <w:t>.</w:t>
      </w:r>
    </w:p>
    <w:p w14:paraId="0FE659A8" w14:textId="77777777" w:rsidR="00A91A57" w:rsidRPr="00A944CF" w:rsidRDefault="00A91A57" w:rsidP="00A91A57">
      <w:pPr>
        <w:pStyle w:val="Heading4"/>
        <w:rPr>
          <w:u w:val="single"/>
        </w:rPr>
      </w:pPr>
      <w:r>
        <w:t xml:space="preserve">Employers will seek </w:t>
      </w:r>
      <w:r w:rsidRPr="00A944CF">
        <w:rPr>
          <w:u w:val="single"/>
        </w:rPr>
        <w:t>contract impasse</w:t>
      </w:r>
      <w:r>
        <w:rPr>
          <w:u w:val="single"/>
        </w:rPr>
        <w:t>.</w:t>
      </w:r>
    </w:p>
    <w:p w14:paraId="130A3223" w14:textId="77777777" w:rsidR="00A91A57" w:rsidRPr="00804359" w:rsidRDefault="00A91A57" w:rsidP="00A91A57">
      <w:r w:rsidRPr="00804359">
        <w:rPr>
          <w:rStyle w:val="Style13ptBold"/>
        </w:rPr>
        <w:t>Green 23</w:t>
      </w:r>
      <w:r>
        <w:t>, CEO and Founder of Union Track (Ken, “After the Win: Be Prepared For Extended Contract Negotiations,” Union Track, https://uniontrack.com/blog/contract-negotiations)</w:t>
      </w:r>
    </w:p>
    <w:p w14:paraId="093233B9" w14:textId="77777777" w:rsidR="00A91A57" w:rsidRPr="00AC166A" w:rsidRDefault="00A91A57" w:rsidP="00A91A57">
      <w:pPr>
        <w:rPr>
          <w:rStyle w:val="Emphasis"/>
        </w:rPr>
      </w:pPr>
      <w:r w:rsidRPr="006E5365">
        <w:rPr>
          <w:rStyle w:val="Emphasis"/>
          <w:highlight w:val="cyan"/>
        </w:rPr>
        <w:t>Employers Want to Reach an Impasse</w:t>
      </w:r>
    </w:p>
    <w:p w14:paraId="65F6ECDD" w14:textId="77777777" w:rsidR="00A91A57" w:rsidRPr="00804359" w:rsidRDefault="00A91A57" w:rsidP="00A91A57">
      <w:pPr>
        <w:rPr>
          <w:sz w:val="16"/>
        </w:rPr>
      </w:pPr>
      <w:r w:rsidRPr="00804359">
        <w:rPr>
          <w:sz w:val="16"/>
        </w:rPr>
        <w:t xml:space="preserve">By law, </w:t>
      </w:r>
      <w:r w:rsidRPr="006E5365">
        <w:rPr>
          <w:rStyle w:val="StyleUnderline"/>
          <w:highlight w:val="cyan"/>
        </w:rPr>
        <w:t>employers</w:t>
      </w:r>
      <w:r w:rsidRPr="00AC166A">
        <w:rPr>
          <w:rStyle w:val="StyleUnderline"/>
        </w:rPr>
        <w:t xml:space="preserve"> are only required to negotiate in “good faith” with unions; they </w:t>
      </w:r>
      <w:r w:rsidRPr="006E5365">
        <w:rPr>
          <w:rStyle w:val="StyleUnderline"/>
          <w:highlight w:val="cyan"/>
        </w:rPr>
        <w:t>are not required to reach a contract</w:t>
      </w:r>
      <w:r w:rsidRPr="00AC166A">
        <w:rPr>
          <w:rStyle w:val="StyleUnderline"/>
        </w:rPr>
        <w:t xml:space="preserve"> agreement. </w:t>
      </w:r>
      <w:r w:rsidRPr="006E5365">
        <w:rPr>
          <w:rStyle w:val="StyleUnderline"/>
          <w:highlight w:val="cyan"/>
        </w:rPr>
        <w:t>This gives them the leeway to draw out</w:t>
      </w:r>
      <w:r w:rsidRPr="00AC166A">
        <w:rPr>
          <w:rStyle w:val="StyleUnderline"/>
        </w:rPr>
        <w:t xml:space="preserve"> contract </w:t>
      </w:r>
      <w:r w:rsidRPr="006E5365">
        <w:rPr>
          <w:rStyle w:val="StyleUnderline"/>
          <w:highlight w:val="cyan"/>
        </w:rPr>
        <w:t>negotiations</w:t>
      </w:r>
      <w:r w:rsidRPr="00AC166A">
        <w:rPr>
          <w:rStyle w:val="StyleUnderline"/>
        </w:rPr>
        <w:t xml:space="preserve"> for extended periods of time </w:t>
      </w:r>
      <w:r w:rsidRPr="006E5365">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0EE335B4" w14:textId="3E2B703A" w:rsidR="00C300E2" w:rsidRPr="00A91A57" w:rsidRDefault="00A91A57" w:rsidP="00C300E2">
      <w:pPr>
        <w:rPr>
          <w:sz w:val="16"/>
        </w:rPr>
      </w:pPr>
      <w:r w:rsidRPr="00804359">
        <w:rPr>
          <w:sz w:val="16"/>
        </w:rPr>
        <w:t xml:space="preserve">According to the National Labor Relations Board (NLRB), </w:t>
      </w:r>
      <w:r w:rsidRPr="00AC166A">
        <w:rPr>
          <w:rStyle w:val="StyleUnderline"/>
        </w:rPr>
        <w:t xml:space="preserve">once an employer declares an impasse, it can unilaterally implement the terms of the last offer made to the union before the impasse. Feeling defeated at this point, employees may decide to hold a vote to </w:t>
      </w:r>
      <w:r w:rsidRPr="00AC166A">
        <w:rPr>
          <w:rStyle w:val="Emphasis"/>
        </w:rPr>
        <w:t>decertify the union</w:t>
      </w:r>
      <w:r w:rsidRPr="00804359">
        <w:rPr>
          <w:sz w:val="16"/>
        </w:rPr>
        <w:t>.</w:t>
      </w:r>
    </w:p>
    <w:p w14:paraId="3D8FE33A" w14:textId="77777777" w:rsidR="00C300E2" w:rsidRPr="00AC166A" w:rsidRDefault="00C300E2" w:rsidP="00C300E2">
      <w:pPr>
        <w:pStyle w:val="Heading4"/>
      </w:pPr>
      <w:r>
        <w:t xml:space="preserve">Employees will delay negotiations. That works to dissuade people from joining and supporting the union. </w:t>
      </w:r>
    </w:p>
    <w:p w14:paraId="540D01AF" w14:textId="77777777" w:rsidR="00C300E2" w:rsidRPr="00C06653" w:rsidRDefault="00C300E2" w:rsidP="00C300E2">
      <w:r w:rsidRPr="00AC166A">
        <w:rPr>
          <w:rStyle w:val="Style13ptBold"/>
        </w:rPr>
        <w:t>Green 23</w:t>
      </w:r>
      <w:r>
        <w:t>, CEO and Founder of Union Track (Ken, “After the Win: Be Prepared For Extended Contract Negotiations,” Union Track, https://uniontrack.com/blog/contract-negotiations)</w:t>
      </w:r>
    </w:p>
    <w:p w14:paraId="120679B5" w14:textId="77777777" w:rsidR="00C300E2" w:rsidRPr="00CC5448" w:rsidRDefault="00C300E2" w:rsidP="00C300E2">
      <w:pPr>
        <w:rPr>
          <w:sz w:val="16"/>
        </w:rPr>
      </w:pPr>
      <w:r w:rsidRPr="00CC5448">
        <w:rPr>
          <w:sz w:val="16"/>
        </w:rPr>
        <w:lastRenderedPageBreak/>
        <w:t xml:space="preserve">Although it’s a major victory, </w:t>
      </w:r>
      <w:r w:rsidRPr="00AC166A">
        <w:rPr>
          <w:rStyle w:val="StyleUnderline"/>
        </w:rPr>
        <w:t>winning a union election isn’t the end of the unionization process. The newly-formed union is in a tenuous position until it ratifies its first collective bargaining agreement</w:t>
      </w:r>
      <w:r w:rsidRPr="00CC5448">
        <w:rPr>
          <w:sz w:val="16"/>
        </w:rPr>
        <w:t xml:space="preserve">. In fact, </w:t>
      </w:r>
      <w:r w:rsidRPr="00AC166A">
        <w:rPr>
          <w:rStyle w:val="StyleUnderline"/>
        </w:rPr>
        <w:t xml:space="preserve">many employers will continue their union-busting campaigns throughout contract negotiations to </w:t>
      </w:r>
      <w:r w:rsidRPr="00AC166A">
        <w:rPr>
          <w:rStyle w:val="Emphasis"/>
        </w:rPr>
        <w:t>ensure that doesn’t happen</w:t>
      </w:r>
      <w:r w:rsidRPr="00CC5448">
        <w:rPr>
          <w:sz w:val="16"/>
        </w:rPr>
        <w:t>.</w:t>
      </w:r>
    </w:p>
    <w:p w14:paraId="1D77D425" w14:textId="77777777" w:rsidR="00C300E2" w:rsidRPr="00CC5448" w:rsidRDefault="00C300E2" w:rsidP="00C300E2">
      <w:pPr>
        <w:rPr>
          <w:sz w:val="16"/>
        </w:rPr>
      </w:pPr>
      <w:r w:rsidRPr="00AC166A">
        <w:rPr>
          <w:rStyle w:val="StyleUnderline"/>
        </w:rPr>
        <w:t>They know that if they drag negotiations out long enough, workers may give up the idea of a union</w:t>
      </w:r>
      <w:r w:rsidRPr="00CC5448">
        <w:rPr>
          <w:sz w:val="16"/>
        </w:rPr>
        <w:t xml:space="preserve">. </w:t>
      </w:r>
      <w:r w:rsidRPr="006E5365">
        <w:rPr>
          <w:rStyle w:val="Emphasis"/>
          <w:highlight w:val="cyan"/>
        </w:rPr>
        <w:t>This tactic is often effecti</w:t>
      </w:r>
      <w:r w:rsidRPr="006E5365">
        <w:rPr>
          <w:rStyle w:val="Emphasis"/>
          <w:highlight w:val="cyan"/>
        </w:rPr>
        <w:lastRenderedPageBreak/>
        <w:t>ve</w:t>
      </w:r>
      <w:r w:rsidRPr="00CC5448">
        <w:rPr>
          <w:sz w:val="16"/>
        </w:rPr>
        <w:t xml:space="preserve">: </w:t>
      </w:r>
      <w:r w:rsidRPr="006E5365">
        <w:rPr>
          <w:rStyle w:val="StyleUnderline"/>
          <w:highlight w:val="cyan"/>
        </w:rPr>
        <w:t>Less than</w:t>
      </w:r>
      <w:r w:rsidRPr="00AC166A">
        <w:rPr>
          <w:rStyle w:val="StyleUnderline"/>
        </w:rPr>
        <w:t xml:space="preserve"> one-</w:t>
      </w:r>
      <w:r w:rsidRPr="006E5365">
        <w:rPr>
          <w:rStyle w:val="StyleUnderline"/>
          <w:highlight w:val="cyan"/>
        </w:rPr>
        <w:t>half of organized workplaces ratify contracts within a year</w:t>
      </w:r>
      <w:r w:rsidRPr="00AC166A">
        <w:rPr>
          <w:rStyle w:val="StyleUnderline"/>
        </w:rPr>
        <w:t xml:space="preserve"> of winning the election</w:t>
      </w:r>
      <w:r w:rsidRPr="00CC5448">
        <w:rPr>
          <w:sz w:val="16"/>
        </w:rPr>
        <w:t>, and one-third have no agreement after two years, according to research by Kate Bronfenbrenner, director of labor education research and senior lecturer at Cornell University.</w:t>
      </w:r>
    </w:p>
    <w:p w14:paraId="19125C8C" w14:textId="77777777" w:rsidR="00C300E2" w:rsidRPr="00804359" w:rsidRDefault="00C300E2" w:rsidP="00C300E2">
      <w:pPr>
        <w:rPr>
          <w:sz w:val="16"/>
        </w:rPr>
      </w:pPr>
      <w:r w:rsidRPr="00AC166A">
        <w:rPr>
          <w:rStyle w:val="StyleUnderline"/>
        </w:rPr>
        <w:t>These “</w:t>
      </w:r>
      <w:r w:rsidRPr="006E5365">
        <w:rPr>
          <w:rStyle w:val="StyleUnderline"/>
          <w:highlight w:val="cyan"/>
        </w:rPr>
        <w:t>stalling tactics</w:t>
      </w:r>
      <w:r w:rsidRPr="00AC166A">
        <w:rPr>
          <w:rStyle w:val="StyleUnderline"/>
        </w:rPr>
        <w:t xml:space="preserve"> and a lack of progress in bargaining can </w:t>
      </w:r>
      <w:r w:rsidRPr="006E5365">
        <w:rPr>
          <w:rStyle w:val="Emphasis"/>
          <w:highlight w:val="cyan"/>
        </w:rPr>
        <w:t>dissuade workers from unionizing</w:t>
      </w:r>
      <w:r w:rsidRPr="00AC166A">
        <w:rPr>
          <w:rStyle w:val="StyleUnderline"/>
        </w:rPr>
        <w:t>, by conveying the sense that it’s futile even if you win the recognition election</w:t>
      </w:r>
      <w:r w:rsidRPr="00CC5448">
        <w:rPr>
          <w:sz w:val="16"/>
        </w:rPr>
        <w:t>,” writes Terri Gerstein, a senior fellow at the Economic Policy Institute and director of the State and Local Enforcement Project at Harvard Law School.</w:t>
      </w:r>
    </w:p>
    <w:p w14:paraId="707516D0" w14:textId="77777777" w:rsidR="00C300E2" w:rsidRDefault="00C300E2" w:rsidP="00C300E2">
      <w:pPr>
        <w:pStyle w:val="Heading4"/>
      </w:pPr>
      <w:r>
        <w:t>Even an adverse NLRB ruling doesn’t lead to a contract</w:t>
      </w:r>
    </w:p>
    <w:p w14:paraId="56F90CFE" w14:textId="77777777" w:rsidR="00C300E2" w:rsidRPr="00C06653" w:rsidRDefault="00C300E2" w:rsidP="00C300E2">
      <w:r w:rsidRPr="007013AC">
        <w:rPr>
          <w:rStyle w:val="Style13ptBold"/>
        </w:rPr>
        <w:t>Greenhouse 23</w:t>
      </w:r>
      <w:r>
        <w:t>, journalist and author, focusing on labour and the workplace, as well as economic and legal issues  (Steven, “‘Old-school union busting’: how US corporations are quashing the new wave of organizing,” The Guardian, https://www.theguardian.com/us-news/2023/feb/26/amazon-trader-joes-starbucks-anti-union-measures)</w:t>
      </w:r>
    </w:p>
    <w:p w14:paraId="2B74479D" w14:textId="77777777" w:rsidR="00C300E2" w:rsidRDefault="00C300E2" w:rsidP="00C300E2">
      <w:pPr>
        <w:rPr>
          <w:sz w:val="16"/>
        </w:rPr>
      </w:pPr>
      <w:r w:rsidRPr="006E5365">
        <w:rPr>
          <w:rStyle w:val="StyleUnderline"/>
          <w:highlight w:val="cyan"/>
        </w:rPr>
        <w:t>Even if the NLRB rules that a company broke the law</w:t>
      </w:r>
      <w:r w:rsidRPr="007013AC">
        <w:rPr>
          <w:rStyle w:val="StyleUnderline"/>
        </w:rPr>
        <w:t xml:space="preserve"> by negotiating in bad faith to drag out negotiations, </w:t>
      </w:r>
      <w:r w:rsidRPr="006E5365">
        <w:rPr>
          <w:rStyle w:val="StyleUnderline"/>
          <w:highlight w:val="cyan"/>
        </w:rPr>
        <w:t xml:space="preserve">federal law </w:t>
      </w:r>
      <w:r w:rsidRPr="006E5365">
        <w:rPr>
          <w:rStyle w:val="Emphasis"/>
          <w:highlight w:val="cyan"/>
        </w:rPr>
        <w:t>doesn’t allow</w:t>
      </w:r>
      <w:r w:rsidRPr="007013AC">
        <w:rPr>
          <w:rStyle w:val="StyleUnderline"/>
        </w:rPr>
        <w:t xml:space="preserve"> </w:t>
      </w:r>
      <w:r w:rsidRPr="006E5365">
        <w:rPr>
          <w:rStyle w:val="StyleUnderline"/>
          <w:highlight w:val="cyan"/>
        </w:rPr>
        <w:t>the</w:t>
      </w:r>
      <w:r w:rsidRPr="007013AC">
        <w:rPr>
          <w:rStyle w:val="StyleUnderline"/>
        </w:rPr>
        <w:t xml:space="preserve"> labor </w:t>
      </w:r>
      <w:r w:rsidRPr="006E5365">
        <w:rPr>
          <w:rStyle w:val="StyleUnderline"/>
          <w:highlight w:val="cyan"/>
        </w:rPr>
        <w:t>board</w:t>
      </w:r>
      <w:r w:rsidRPr="007013AC">
        <w:rPr>
          <w:rStyle w:val="StyleUnderline"/>
        </w:rPr>
        <w:t xml:space="preserve"> to order management </w:t>
      </w:r>
      <w:r w:rsidRPr="006E5365">
        <w:rPr>
          <w:rStyle w:val="StyleUnderline"/>
          <w:highlight w:val="cyan"/>
        </w:rPr>
        <w:t>to reach a contract</w:t>
      </w:r>
      <w:r w:rsidRPr="005F2626">
        <w:rPr>
          <w:sz w:val="16"/>
        </w:rPr>
        <w:t>. “Even if the NLRB issues a complaint about bad faith bargaining, it takes a long time to handle those cases. Any meaningful order is a year down the road,” said Wilma Liebman, who headed the NLRB under Barack Obama. “</w:t>
      </w:r>
      <w:r w:rsidRPr="007013AC">
        <w:rPr>
          <w:rStyle w:val="StyleUnderline"/>
        </w:rPr>
        <w:t xml:space="preserve">The </w:t>
      </w:r>
      <w:r w:rsidRPr="006E5365">
        <w:rPr>
          <w:rStyle w:val="StyleUnderline"/>
          <w:highlight w:val="cyan"/>
        </w:rPr>
        <w:t>remedies take too long and they’re too weak</w:t>
      </w:r>
      <w:r w:rsidRPr="007013AC">
        <w:rPr>
          <w:rStyle w:val="StyleUnderline"/>
        </w:rPr>
        <w:t>. The board can’t order parties to reach an agreement or make concessions</w:t>
      </w:r>
      <w:r w:rsidRPr="005F2626">
        <w:rPr>
          <w:sz w:val="16"/>
        </w:rPr>
        <w:t>.”</w:t>
      </w:r>
    </w:p>
    <w:p w14:paraId="26EC159F" w14:textId="7F1E9172" w:rsidR="00C300E2" w:rsidRPr="005F2626" w:rsidRDefault="00C300E2" w:rsidP="00C300E2">
      <w:pPr>
        <w:pStyle w:val="Heading3"/>
      </w:pPr>
      <w:r>
        <w:lastRenderedPageBreak/>
        <w:t>Reclassification---</w:t>
      </w:r>
      <w:r w:rsidR="00046322">
        <w:t>2NC</w:t>
      </w:r>
    </w:p>
    <w:p w14:paraId="4A064875" w14:textId="77777777" w:rsidR="00C300E2" w:rsidRPr="00075229" w:rsidRDefault="00C300E2" w:rsidP="00C300E2">
      <w:pPr>
        <w:pStyle w:val="Heading4"/>
      </w:pPr>
      <w:r>
        <w:t xml:space="preserve">Employers will reclassify workers as </w:t>
      </w:r>
      <w:r w:rsidRPr="00075229">
        <w:rPr>
          <w:u w:val="single"/>
        </w:rPr>
        <w:t>independent contractors</w:t>
      </w:r>
      <w:r>
        <w:t xml:space="preserve"> to deny bargaining rights</w:t>
      </w:r>
    </w:p>
    <w:p w14:paraId="6E168638" w14:textId="77777777" w:rsidR="00C300E2" w:rsidRPr="000942E5" w:rsidRDefault="00C300E2" w:rsidP="00C300E2">
      <w:r w:rsidRPr="001763B1">
        <w:rPr>
          <w:rStyle w:val="Style13ptBold"/>
        </w:rPr>
        <w:t>Andrias 16</w:t>
      </w:r>
      <w:r>
        <w:t xml:space="preserve">, Assistant Professor, University of Michigan Law School (Kate, “The New Labor Law,” Yale Law Journal, Lexis) </w:t>
      </w:r>
    </w:p>
    <w:p w14:paraId="71280AC0" w14:textId="77777777" w:rsidR="00C300E2" w:rsidRDefault="00C300E2" w:rsidP="00C300E2">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09D8541E" w14:textId="77777777" w:rsidR="00C300E2" w:rsidRDefault="00C300E2" w:rsidP="00C300E2">
      <w:pPr>
        <w:pStyle w:val="Heading4"/>
      </w:pPr>
      <w:r>
        <w:lastRenderedPageBreak/>
        <w:t>They’ll shift titles to deny rights</w:t>
      </w:r>
    </w:p>
    <w:p w14:paraId="4B1FAD02" w14:textId="77777777" w:rsidR="00C300E2" w:rsidRPr="00C60601" w:rsidRDefault="00C300E2" w:rsidP="00C300E2">
      <w:r w:rsidRPr="00C60601">
        <w:rPr>
          <w:rStyle w:val="Style13ptBold"/>
        </w:rPr>
        <w:t>Tomassetti 23</w:t>
      </w:r>
      <w:r>
        <w:t xml:space="preserve">, Adjunct Professor, City University of Hong Kong School of Law (Julia, “Managerial Prerogative, Property Rights, and Labor Control in Employment Status Disputes,” </w:t>
      </w:r>
      <w:r w:rsidRPr="00C60601">
        <w:rPr>
          <w:i/>
          <w:iCs/>
        </w:rPr>
        <w:t>Theoretical Inquiries in Law</w:t>
      </w:r>
      <w:r>
        <w:t>, Hein Online)</w:t>
      </w:r>
    </w:p>
    <w:p w14:paraId="193D02B7" w14:textId="77777777" w:rsidR="00C300E2" w:rsidRPr="00C60601" w:rsidRDefault="00C300E2" w:rsidP="00C300E2">
      <w:pPr>
        <w:rPr>
          <w:sz w:val="16"/>
        </w:rPr>
      </w:pPr>
      <w:r w:rsidRPr="00C60601">
        <w:rPr>
          <w:sz w:val="16"/>
        </w:rPr>
        <w:t xml:space="preserve">This Article explores how </w:t>
      </w:r>
      <w:r w:rsidRPr="00BE4EB2">
        <w:rPr>
          <w:rStyle w:val="StyleUnderline"/>
          <w:highlight w:val="cyan"/>
        </w:rPr>
        <w:t>companies assert</w:t>
      </w:r>
      <w:r w:rsidRPr="00C60601">
        <w:rPr>
          <w:rStyle w:val="StyleUnderline"/>
        </w:rPr>
        <w:t xml:space="preserve"> managerial </w:t>
      </w:r>
      <w:r w:rsidRPr="00BE4EB2">
        <w:rPr>
          <w:rStyle w:val="StyleUnderline"/>
          <w:highlight w:val="cyan"/>
        </w:rPr>
        <w:t xml:space="preserve">prerogative to </w:t>
      </w:r>
      <w:r w:rsidRPr="00BE4EB2">
        <w:rPr>
          <w:rStyle w:val="Emphasis"/>
          <w:highlight w:val="cyan"/>
        </w:rPr>
        <w:t>limit the scope of labor law</w:t>
      </w:r>
      <w:r w:rsidRPr="00C60601">
        <w:rPr>
          <w:sz w:val="16"/>
        </w:rPr>
        <w:t>, how judges respond to these arguments, and how the digital mediation of managerial functions shapes these arguments.</w:t>
      </w:r>
    </w:p>
    <w:p w14:paraId="549DE9EA" w14:textId="77777777" w:rsidR="00C300E2" w:rsidRPr="00C60601" w:rsidRDefault="00C300E2" w:rsidP="00C300E2">
      <w:pPr>
        <w:rPr>
          <w:sz w:val="16"/>
        </w:rPr>
      </w:pPr>
      <w:r w:rsidRPr="00C60601">
        <w:rPr>
          <w:sz w:val="16"/>
        </w:rPr>
        <w:t xml:space="preserve">In disputes over employment status, </w:t>
      </w:r>
      <w:r w:rsidRPr="00C60601">
        <w:rPr>
          <w:rStyle w:val="StyleUnderline"/>
        </w:rPr>
        <w:t>companies regularly invoke managerial prerogatives to explain their claimed authority to direct</w:t>
      </w:r>
      <w:r w:rsidRPr="00C60601">
        <w:rPr>
          <w:sz w:val="16"/>
        </w:rPr>
        <w:t xml:space="preserve"> the </w:t>
      </w:r>
      <w:r w:rsidRPr="00C60601">
        <w:rPr>
          <w:rStyle w:val="StyleUnderline"/>
        </w:rPr>
        <w:t>labor</w:t>
      </w:r>
      <w:r w:rsidRPr="00C60601">
        <w:rPr>
          <w:sz w:val="16"/>
        </w:rPr>
        <w:t xml:space="preserve"> efforts of others </w:t>
      </w:r>
      <w:r w:rsidRPr="00C60601">
        <w:rPr>
          <w:rStyle w:val="StyleUnderline"/>
        </w:rPr>
        <w:t>and</w:t>
      </w:r>
      <w:r w:rsidRPr="00C60601">
        <w:rPr>
          <w:sz w:val="16"/>
        </w:rPr>
        <w:t xml:space="preserve"> otherwise </w:t>
      </w:r>
      <w:r w:rsidRPr="00C60601">
        <w:rPr>
          <w:rStyle w:val="StyleUnderline"/>
        </w:rPr>
        <w:t>behave like employers</w:t>
      </w:r>
      <w:r w:rsidRPr="00C60601">
        <w:rPr>
          <w:sz w:val="16"/>
        </w:rPr>
        <w:t xml:space="preserve">. </w:t>
      </w:r>
      <w:r w:rsidRPr="00C60601">
        <w:rPr>
          <w:rStyle w:val="StyleUnderline"/>
        </w:rPr>
        <w:t>They argue that these prerogatives should relieve them of legal responsibility for their</w:t>
      </w:r>
      <w:r w:rsidRPr="00C60601">
        <w:rPr>
          <w:sz w:val="16"/>
        </w:rPr>
        <w:t xml:space="preserve"> </w:t>
      </w:r>
      <w:r w:rsidRPr="00C60601">
        <w:rPr>
          <w:rStyle w:val="StyleUnderline"/>
        </w:rPr>
        <w:t xml:space="preserve">authority—that such authority must lie </w:t>
      </w:r>
      <w:r w:rsidRPr="00C60601">
        <w:rPr>
          <w:rStyle w:val="Emphasis"/>
        </w:rPr>
        <w:t>beyond the reach of labor law</w:t>
      </w:r>
      <w:r w:rsidRPr="00C60601">
        <w:rPr>
          <w:sz w:val="16"/>
        </w:rPr>
        <w:t xml:space="preserve">. </w:t>
      </w:r>
      <w:r w:rsidRPr="00C60601">
        <w:rPr>
          <w:rStyle w:val="StyleUnderline"/>
        </w:rPr>
        <w:t>These arguments draw on a tradition of legal solicitude for managerial prerogatives in which courts, agencies, arbitrators, and unions have assumed that businesses have inherent, almost plenary rights to control the commercial enterprise</w:t>
      </w:r>
      <w:r w:rsidRPr="00C60601">
        <w:rPr>
          <w:sz w:val="16"/>
        </w:rPr>
        <w:t xml:space="preserve">. </w:t>
      </w:r>
      <w:r w:rsidRPr="00BE4EB2">
        <w:rPr>
          <w:rStyle w:val="Emphasis"/>
          <w:highlight w:val="cyan"/>
        </w:rPr>
        <w:t>They</w:t>
      </w:r>
      <w:r w:rsidRPr="00C60601">
        <w:rPr>
          <w:sz w:val="16"/>
        </w:rPr>
        <w:t xml:space="preserve"> also </w:t>
      </w:r>
      <w:r w:rsidRPr="00BE4EB2">
        <w:rPr>
          <w:rStyle w:val="StyleUnderline"/>
          <w:highlight w:val="cyan"/>
        </w:rPr>
        <w:t>invoke</w:t>
      </w:r>
      <w:r w:rsidRPr="00BE4EB2">
        <w:rPr>
          <w:sz w:val="16"/>
          <w:highlight w:val="cyan"/>
        </w:rPr>
        <w:t xml:space="preserve"> </w:t>
      </w:r>
      <w:r w:rsidRPr="00BE4EB2">
        <w:rPr>
          <w:rStyle w:val="Emphasis"/>
        </w:rPr>
        <w:t xml:space="preserve">what is often </w:t>
      </w:r>
      <w:r w:rsidRPr="00BE4EB2">
        <w:rPr>
          <w:rStyle w:val="Emphasis"/>
          <w:highlight w:val="cyan"/>
        </w:rPr>
        <w:t>a legal trump card</w:t>
      </w:r>
      <w:r w:rsidRPr="00C60601">
        <w:rPr>
          <w:sz w:val="16"/>
        </w:rPr>
        <w:t>—</w:t>
      </w:r>
      <w:r w:rsidRPr="00BE4EB2">
        <w:rPr>
          <w:rStyle w:val="Emphasis"/>
          <w:highlight w:val="cyan"/>
        </w:rPr>
        <w:t>property rights</w:t>
      </w:r>
      <w:r w:rsidRPr="00C60601">
        <w:rPr>
          <w:sz w:val="16"/>
        </w:rPr>
        <w:t>. Some platform companies have built a property-based rationale for employer control into the design of the work relationship, using a putative software license in which they construe their employer-like authority over workers as one of the conditions of access to their intellectual property.</w:t>
      </w:r>
    </w:p>
    <w:p w14:paraId="4923A221" w14:textId="77777777" w:rsidR="00C300E2" w:rsidRPr="00C60601" w:rsidRDefault="00C300E2" w:rsidP="00C300E2">
      <w:pPr>
        <w:rPr>
          <w:sz w:val="16"/>
        </w:rPr>
      </w:pPr>
      <w:r w:rsidRPr="00C60601">
        <w:rPr>
          <w:sz w:val="16"/>
        </w:rPr>
        <w:t xml:space="preserve">Judges must stop buying these arguments. </w:t>
      </w:r>
      <w:r w:rsidRPr="00BE4EB2">
        <w:rPr>
          <w:rStyle w:val="StyleUnderline"/>
          <w:highlight w:val="cyan"/>
        </w:rPr>
        <w:t>One way</w:t>
      </w:r>
      <w:r w:rsidRPr="00C60601">
        <w:rPr>
          <w:rStyle w:val="StyleUnderline"/>
        </w:rPr>
        <w:t xml:space="preserve"> that </w:t>
      </w:r>
      <w:r w:rsidRPr="00BE4EB2">
        <w:rPr>
          <w:rStyle w:val="StyleUnderline"/>
          <w:highlight w:val="cyan"/>
        </w:rPr>
        <w:t>companies preserve</w:t>
      </w:r>
      <w:r w:rsidRPr="00C60601">
        <w:rPr>
          <w:rStyle w:val="StyleUnderline"/>
        </w:rPr>
        <w:t xml:space="preserve"> their </w:t>
      </w:r>
      <w:r w:rsidRPr="00BE4EB2">
        <w:rPr>
          <w:rStyle w:val="StyleUnderline"/>
          <w:highlight w:val="cyan"/>
        </w:rPr>
        <w:t>power</w:t>
      </w:r>
      <w:r w:rsidRPr="00C60601">
        <w:rPr>
          <w:rStyle w:val="StyleUnderline"/>
        </w:rPr>
        <w:t xml:space="preserve"> in labor-capital relationships </w:t>
      </w:r>
      <w:r w:rsidRPr="00BE4EB2">
        <w:rPr>
          <w:rStyle w:val="StyleUnderline"/>
          <w:highlight w:val="cyan"/>
        </w:rPr>
        <w:t>is to hide</w:t>
      </w:r>
      <w:r w:rsidRPr="00C60601">
        <w:rPr>
          <w:rStyle w:val="StyleUnderline"/>
        </w:rPr>
        <w:t xml:space="preserve"> the </w:t>
      </w:r>
      <w:r w:rsidRPr="00BE4EB2">
        <w:rPr>
          <w:rStyle w:val="StyleUnderline"/>
          <w:highlight w:val="cyan"/>
        </w:rPr>
        <w:t xml:space="preserve">relationship </w:t>
      </w:r>
      <w:r w:rsidRPr="00BE4EB2">
        <w:rPr>
          <w:rStyle w:val="Emphasis"/>
          <w:sz w:val="28"/>
          <w:szCs w:val="28"/>
          <w:highlight w:val="cyan"/>
        </w:rPr>
        <w:t>under another title</w:t>
      </w:r>
      <w:r w:rsidRPr="00C60601">
        <w:rPr>
          <w:rStyle w:val="StyleUnderline"/>
        </w:rPr>
        <w:t xml:space="preserve">. </w:t>
      </w:r>
      <w:r w:rsidRPr="00BE4EB2">
        <w:rPr>
          <w:rStyle w:val="StyleUnderline"/>
          <w:highlight w:val="cyan"/>
        </w:rPr>
        <w:t xml:space="preserve">We keep finding new ways </w:t>
      </w:r>
      <w:r w:rsidRPr="00BE4EB2">
        <w:rPr>
          <w:rStyle w:val="Emphasis"/>
          <w:highlight w:val="cyan"/>
        </w:rPr>
        <w:t>not to apply labor law</w:t>
      </w:r>
      <w:r w:rsidRPr="00C60601">
        <w:rPr>
          <w:rStyle w:val="StyleUnderline"/>
        </w:rPr>
        <w:t xml:space="preserve"> and if we continue down this path, </w:t>
      </w:r>
      <w:r w:rsidRPr="00BE4EB2">
        <w:rPr>
          <w:rStyle w:val="StyleUnderline"/>
          <w:highlight w:val="cyan"/>
        </w:rPr>
        <w:t>few workers will have</w:t>
      </w:r>
      <w:r w:rsidRPr="00C60601">
        <w:rPr>
          <w:rStyle w:val="StyleUnderline"/>
        </w:rPr>
        <w:t xml:space="preserve"> any </w:t>
      </w:r>
      <w:r w:rsidRPr="00BE4EB2">
        <w:rPr>
          <w:rStyle w:val="StyleUnderline"/>
          <w:highlight w:val="cyan"/>
        </w:rPr>
        <w:t>rights</w:t>
      </w:r>
      <w:r w:rsidRPr="00C60601">
        <w:rPr>
          <w:sz w:val="16"/>
        </w:rPr>
        <w:t xml:space="preserve">. </w:t>
      </w:r>
    </w:p>
    <w:p w14:paraId="770FA9F2" w14:textId="77777777" w:rsidR="00C300E2" w:rsidRDefault="00C300E2" w:rsidP="00C300E2">
      <w:pPr>
        <w:pStyle w:val="Heading3"/>
      </w:pPr>
      <w:r>
        <w:lastRenderedPageBreak/>
        <w:t>Violations---1NC</w:t>
      </w:r>
    </w:p>
    <w:p w14:paraId="2EF7A093" w14:textId="77777777" w:rsidR="00C300E2" w:rsidRPr="00FC1AC2" w:rsidRDefault="00C300E2" w:rsidP="00C300E2">
      <w:pPr>
        <w:pStyle w:val="Heading4"/>
        <w:rPr>
          <w:u w:val="single"/>
        </w:rPr>
      </w:pPr>
      <w:r>
        <w:t xml:space="preserve">Legal violations are </w:t>
      </w:r>
      <w:r w:rsidRPr="00FC1AC2">
        <w:rPr>
          <w:u w:val="single"/>
        </w:rPr>
        <w:t>under-reported</w:t>
      </w:r>
      <w:r>
        <w:rPr>
          <w:u w:val="single"/>
        </w:rPr>
        <w:t>.</w:t>
      </w:r>
    </w:p>
    <w:p w14:paraId="6CD80463" w14:textId="77777777" w:rsidR="00C300E2" w:rsidRPr="00274095" w:rsidRDefault="00C300E2" w:rsidP="00C300E2">
      <w:r w:rsidRPr="00274095">
        <w:rPr>
          <w:b/>
          <w:bCs/>
          <w:sz w:val="26"/>
          <w:szCs w:val="26"/>
        </w:rPr>
        <w:t>EPI 24</w:t>
      </w:r>
      <w:r w:rsidRPr="00274095">
        <w:t xml:space="preserve">, </w:t>
      </w:r>
      <w:r>
        <w:t>nonprofit economic think tank focusing on inequality and labor law, (Economic Policy Institute, “</w:t>
      </w:r>
      <w:r w:rsidRPr="00274095">
        <w:t>Busting the union busters</w:t>
      </w:r>
      <w:r>
        <w:t>,” Report, November 13</w:t>
      </w:r>
      <w:r w:rsidRPr="00274095">
        <w:rPr>
          <w:vertAlign w:val="superscript"/>
        </w:rPr>
        <w:t>th</w:t>
      </w:r>
      <w:r>
        <w:t xml:space="preserve">, 2024, </w:t>
      </w:r>
      <w:hyperlink r:id="rId9" w:history="1">
        <w:r w:rsidRPr="00AE630C">
          <w:rPr>
            <w:rStyle w:val="Hyperlink"/>
          </w:rPr>
          <w:t>https://www.epi.org/publication/improve-transparency/</w:t>
        </w:r>
      </w:hyperlink>
      <w:r>
        <w:t>) rose</w:t>
      </w:r>
    </w:p>
    <w:p w14:paraId="362D33C4" w14:textId="77777777" w:rsidR="00C300E2" w:rsidRPr="00F26815" w:rsidRDefault="00C300E2" w:rsidP="00C300E2">
      <w:pPr>
        <w:rPr>
          <w:sz w:val="16"/>
        </w:rPr>
      </w:pPr>
      <w:r w:rsidRPr="00AF22C3">
        <w:rPr>
          <w:highlight w:val="cyan"/>
          <w:u w:val="single"/>
        </w:rPr>
        <w:t>The L</w:t>
      </w:r>
      <w:r w:rsidRPr="00F26815">
        <w:rPr>
          <w:u w:val="single"/>
        </w:rPr>
        <w:t>abor-</w:t>
      </w:r>
      <w:r w:rsidRPr="00AF22C3">
        <w:rPr>
          <w:highlight w:val="cyan"/>
          <w:u w:val="single"/>
        </w:rPr>
        <w:t>M</w:t>
      </w:r>
      <w:r w:rsidRPr="00F26815">
        <w:rPr>
          <w:u w:val="single"/>
        </w:rPr>
        <w:t xml:space="preserve">anagement </w:t>
      </w:r>
      <w:r w:rsidRPr="00AF22C3">
        <w:rPr>
          <w:highlight w:val="cyan"/>
          <w:u w:val="single"/>
        </w:rPr>
        <w:t>R</w:t>
      </w:r>
      <w:r w:rsidRPr="00F26815">
        <w:rPr>
          <w:u w:val="single"/>
        </w:rPr>
        <w:t xml:space="preserve">eporting </w:t>
      </w:r>
      <w:r w:rsidRPr="00AF22C3">
        <w:rPr>
          <w:highlight w:val="cyan"/>
          <w:u w:val="single"/>
        </w:rPr>
        <w:t>D</w:t>
      </w:r>
      <w:r w:rsidRPr="00F26815">
        <w:rPr>
          <w:u w:val="single"/>
        </w:rPr>
        <w:t xml:space="preserve">isclosure </w:t>
      </w:r>
      <w:r w:rsidRPr="00AF22C3">
        <w:rPr>
          <w:highlight w:val="cyan"/>
          <w:u w:val="single"/>
        </w:rPr>
        <w:t>A</w:t>
      </w:r>
      <w:r w:rsidRPr="00F26815">
        <w:rPr>
          <w:u w:val="single"/>
        </w:rPr>
        <w:t xml:space="preserve">ct explicitly </w:t>
      </w:r>
      <w:r w:rsidRPr="00AF22C3">
        <w:rPr>
          <w:highlight w:val="cyan"/>
          <w:u w:val="single"/>
        </w:rPr>
        <w:t>excludes “advice” from</w:t>
      </w:r>
      <w:r w:rsidRPr="00F26815">
        <w:rPr>
          <w:u w:val="single"/>
        </w:rPr>
        <w:t xml:space="preserve"> the union-buster </w:t>
      </w:r>
      <w:r w:rsidRPr="00AF22C3">
        <w:rPr>
          <w:highlight w:val="cyan"/>
          <w:u w:val="single"/>
        </w:rPr>
        <w:t>reporting</w:t>
      </w:r>
      <w:r w:rsidRPr="00AF22C3">
        <w:rPr>
          <w:highlight w:val="cyan"/>
          <w:u w:val="single"/>
        </w:rPr>
        <w:lastRenderedPageBreak/>
        <w:t xml:space="preserve"> requirements</w:t>
      </w:r>
      <w:r w:rsidRPr="00F26815">
        <w:rPr>
          <w:sz w:val="16"/>
        </w:rPr>
        <w:t>.</w:t>
      </w:r>
      <w:hyperlink r:id="rId10" w:anchor="_note4" w:history="1">
        <w:r w:rsidRPr="00F26815">
          <w:rPr>
            <w:rStyle w:val="Hyperlink"/>
            <w:sz w:val="16"/>
          </w:rPr>
          <w:t>4</w:t>
        </w:r>
      </w:hyperlink>
      <w:r w:rsidRPr="00F26815">
        <w:rPr>
          <w:sz w:val="16"/>
        </w:rPr>
        <w:t xml:space="preserve"> </w:t>
      </w:r>
      <w:r w:rsidRPr="00F26815">
        <w:rPr>
          <w:u w:val="single"/>
        </w:rPr>
        <w:t xml:space="preserve">The statute </w:t>
      </w:r>
      <w:r w:rsidRPr="00AF22C3">
        <w:rPr>
          <w:highlight w:val="cyan"/>
          <w:u w:val="single"/>
        </w:rPr>
        <w:t>also exempts attorneys from reporting</w:t>
      </w:r>
      <w:r w:rsidRPr="00F26815">
        <w:rPr>
          <w:u w:val="single"/>
        </w:rPr>
        <w:t xml:space="preserve"> any information that is privileged </w:t>
      </w:r>
      <w:r w:rsidRPr="00AF22C3">
        <w:rPr>
          <w:highlight w:val="cyan"/>
          <w:u w:val="single"/>
        </w:rPr>
        <w:t>under the attorney-client privilege</w:t>
      </w:r>
      <w:r w:rsidRPr="00F26815">
        <w:rPr>
          <w:u w:val="single"/>
        </w:rPr>
        <w:t>.</w:t>
      </w:r>
      <w:hyperlink r:id="rId11" w:anchor="_note5" w:history="1">
        <w:r w:rsidRPr="00F26815">
          <w:rPr>
            <w:rStyle w:val="Hyperlink"/>
          </w:rPr>
          <w:t>5</w:t>
        </w:r>
      </w:hyperlink>
      <w:r w:rsidRPr="00F26815">
        <w:rPr>
          <w:sz w:val="16"/>
        </w:rPr>
        <w:t xml:space="preserve"> Employers and consultants have exploited these two exemptions to avoid reporting on a significant amount of union-busting activity. As one illustration of the scope and impact of this underreporting, when the U.S. Department of Labor sought to restrict and better define the “advice” loophole in 2016, it estimated that consultant reports would increase almost tenfold, and employer reports would double.</w:t>
      </w:r>
      <w:hyperlink r:id="rId12" w:anchor="_note6" w:history="1">
        <w:r w:rsidRPr="00F26815">
          <w:rPr>
            <w:rStyle w:val="Hyperlink"/>
          </w:rPr>
          <w:t>6</w:t>
        </w:r>
      </w:hyperlink>
    </w:p>
    <w:p w14:paraId="7F27ABF5" w14:textId="77777777" w:rsidR="00C300E2" w:rsidRPr="00F26815" w:rsidRDefault="00C300E2" w:rsidP="00C300E2">
      <w:pPr>
        <w:rPr>
          <w:u w:val="single"/>
        </w:rPr>
      </w:pPr>
      <w:r w:rsidRPr="00F26815">
        <w:rPr>
          <w:sz w:val="16"/>
        </w:rPr>
        <w:t xml:space="preserve">One of the main ways that employers and consultants have exploited the “advice” exemption is to claim that all the work done by third-party union busters is “advice,” and not reportable, as long as the consultants avoid direct contact with an employer’s workers. </w:t>
      </w:r>
      <w:r w:rsidRPr="00F26815">
        <w:rPr>
          <w:u w:val="single"/>
        </w:rPr>
        <w:t>Under this theory</w:t>
      </w:r>
      <w:r w:rsidRPr="00AF22C3">
        <w:rPr>
          <w:highlight w:val="cyan"/>
          <w:u w:val="single"/>
        </w:rPr>
        <w:t xml:space="preserve">, if a consultant creates an </w:t>
      </w:r>
      <w:r w:rsidRPr="007C1DAA">
        <w:rPr>
          <w:rStyle w:val="Emphasis"/>
          <w:highlight w:val="cyan"/>
        </w:rPr>
        <w:t>anti-union campaign</w:t>
      </w:r>
      <w:r w:rsidRPr="00F26815">
        <w:rPr>
          <w:u w:val="single"/>
        </w:rPr>
        <w:t xml:space="preserve"> and writes the actual scripts for the employer’s anti-union captive audience meetings, </w:t>
      </w:r>
      <w:r w:rsidRPr="00AF22C3">
        <w:rPr>
          <w:highlight w:val="cyan"/>
          <w:u w:val="single"/>
        </w:rPr>
        <w:t>neither</w:t>
      </w:r>
      <w:r w:rsidRPr="00F26815">
        <w:rPr>
          <w:u w:val="single"/>
        </w:rPr>
        <w:t xml:space="preserve"> the employer nor the consultant </w:t>
      </w:r>
      <w:r w:rsidRPr="00AF22C3">
        <w:rPr>
          <w:highlight w:val="cyan"/>
          <w:u w:val="single"/>
        </w:rPr>
        <w:t>will disclose the</w:t>
      </w:r>
      <w:r w:rsidRPr="00F26815">
        <w:rPr>
          <w:u w:val="single"/>
        </w:rPr>
        <w:t xml:space="preserve"> tens or </w:t>
      </w:r>
      <w:r w:rsidRPr="00AF22C3">
        <w:rPr>
          <w:highlight w:val="cyan"/>
          <w:u w:val="single"/>
        </w:rPr>
        <w:t>hundreds of thousands</w:t>
      </w:r>
      <w:r w:rsidRPr="00F26815">
        <w:rPr>
          <w:u w:val="single"/>
        </w:rPr>
        <w:t xml:space="preserve"> of dollars </w:t>
      </w:r>
      <w:r w:rsidRPr="00AF22C3">
        <w:rPr>
          <w:highlight w:val="cyan"/>
          <w:u w:val="single"/>
        </w:rPr>
        <w:t>paid by the employer</w:t>
      </w:r>
      <w:r w:rsidRPr="00F26815">
        <w:rPr>
          <w:u w:val="single"/>
        </w:rPr>
        <w:t xml:space="preserve"> for their services, as long as the consultant avoids direct contact with workers. </w:t>
      </w:r>
      <w:r w:rsidRPr="00AF22C3">
        <w:rPr>
          <w:highlight w:val="cyan"/>
          <w:u w:val="single"/>
        </w:rPr>
        <w:t>This leaves workers in the dark, with no way to know that the anti-union campaign</w:t>
      </w:r>
      <w:r w:rsidRPr="00F26815">
        <w:rPr>
          <w:u w:val="single"/>
        </w:rPr>
        <w:t xml:space="preserve"> being run by their employer, and the anti-union words they are speaking, </w:t>
      </w:r>
      <w:r w:rsidRPr="00AF22C3">
        <w:rPr>
          <w:highlight w:val="cyan"/>
          <w:u w:val="single"/>
        </w:rPr>
        <w:t>were written by a</w:t>
      </w:r>
      <w:r w:rsidRPr="00F26815">
        <w:rPr>
          <w:u w:val="single"/>
        </w:rPr>
        <w:t xml:space="preserve"> high-priced third-party </w:t>
      </w:r>
      <w:r w:rsidRPr="00AF22C3">
        <w:rPr>
          <w:highlight w:val="cyan"/>
          <w:u w:val="single"/>
        </w:rPr>
        <w:t>consultant</w:t>
      </w:r>
      <w:r w:rsidRPr="00F26815">
        <w:rPr>
          <w:u w:val="single"/>
        </w:rPr>
        <w:t xml:space="preserve"> that their employer is paying.</w:t>
      </w:r>
    </w:p>
    <w:p w14:paraId="2FFCDA54" w14:textId="77777777" w:rsidR="00C300E2" w:rsidRPr="00F26815" w:rsidRDefault="00C300E2" w:rsidP="00C300E2">
      <w:pPr>
        <w:rPr>
          <w:sz w:val="16"/>
        </w:rPr>
      </w:pPr>
      <w:r w:rsidRPr="00F26815">
        <w:rPr>
          <w:sz w:val="16"/>
        </w:rPr>
        <w:t>In 2001, the Clinton administration attempted to narrow the “advice” loophole. It issued subregulatory guidance explaining that indirect persuader activity is reportable.</w:t>
      </w:r>
      <w:hyperlink r:id="rId13" w:anchor="_note7" w:history="1">
        <w:r w:rsidRPr="00F26815">
          <w:rPr>
            <w:rStyle w:val="Hyperlink"/>
          </w:rPr>
          <w:t>7</w:t>
        </w:r>
      </w:hyperlink>
      <w:r w:rsidRPr="00F26815">
        <w:rPr>
          <w:sz w:val="16"/>
        </w:rPr>
        <w:t xml:space="preserve"> The policy was quickly repealed by the Bush administration.</w:t>
      </w:r>
      <w:hyperlink r:id="rId14" w:anchor="_note8" w:history="1">
        <w:r w:rsidRPr="00F26815">
          <w:rPr>
            <w:rStyle w:val="Hyperlink"/>
          </w:rPr>
          <w:t>8</w:t>
        </w:r>
      </w:hyperlink>
      <w:r w:rsidRPr="00F26815">
        <w:rPr>
          <w:sz w:val="16"/>
        </w:rPr>
        <w:t xml:space="preserve"> The Obama administration conducted notice and comment rulemaking and issued rules detailing the reporting requirements for persuader activity, including indirect activity.</w:t>
      </w:r>
      <w:hyperlink r:id="rId15" w:anchor="_note9" w:history="1">
        <w:r w:rsidRPr="00F26815">
          <w:rPr>
            <w:rStyle w:val="Hyperlink"/>
          </w:rPr>
          <w:t>9</w:t>
        </w:r>
      </w:hyperlink>
      <w:r w:rsidRPr="00F26815">
        <w:rPr>
          <w:sz w:val="16"/>
        </w:rPr>
        <w:t xml:space="preserve"> The rules made clear that reports were required when consultants engaged in certain activities, regardless of whether the consultant had direct contact with workers, including when a consultant “(a) plans, directs, or coordinates activities undertaken by supervisors or other employer representatives, including meetings and interactions with employees; (b) provides material or communications to the employer, in oral, written, or electronic form for dissemination or distribution to employees; or (c) develops or implements personnel policies, practices, or actions for the employer.”</w:t>
      </w:r>
      <w:hyperlink r:id="rId16" w:anchor="_note10" w:history="1">
        <w:r w:rsidRPr="00F26815">
          <w:rPr>
            <w:rStyle w:val="Hyperlink"/>
          </w:rPr>
          <w:t>10</w:t>
        </w:r>
      </w:hyperlink>
      <w:r w:rsidRPr="00F26815">
        <w:rPr>
          <w:sz w:val="16"/>
        </w:rPr>
        <w:t xml:space="preserve"> The rules were challenged by consultants, employers, and employer associations in several federal district courts and were ultimately enjoined and later withdrawn (Von Wilpert 2017). However, it remains the case that the LMRDA requires reporting of indirect persuader activity, and the Office of Labor-Management Standards (OLMS) continues to publicize this requirement (OLMS 2022).</w:t>
      </w:r>
    </w:p>
    <w:p w14:paraId="125099D1" w14:textId="77777777" w:rsidR="00C300E2" w:rsidRPr="00F26815" w:rsidRDefault="00C300E2" w:rsidP="00C300E2">
      <w:pPr>
        <w:rPr>
          <w:sz w:val="16"/>
        </w:rPr>
      </w:pPr>
      <w:bookmarkStart w:id="1" w:name="epi-toc-3"/>
      <w:bookmarkEnd w:id="1"/>
      <w:r w:rsidRPr="00F26815">
        <w:rPr>
          <w:sz w:val="16"/>
        </w:rPr>
        <w:t>Underreporting or late reporting is rampant</w:t>
      </w:r>
    </w:p>
    <w:p w14:paraId="39299D79" w14:textId="77777777" w:rsidR="00C300E2" w:rsidRPr="00F26815" w:rsidRDefault="00C300E2" w:rsidP="00C300E2">
      <w:pPr>
        <w:rPr>
          <w:sz w:val="16"/>
        </w:rPr>
      </w:pPr>
      <w:r w:rsidRPr="00F26815">
        <w:rPr>
          <w:sz w:val="16"/>
        </w:rPr>
        <w:t xml:space="preserve">The underreporting of persuader expenditures was the subject of a recent report by the Department of Labor’s Inspector General (DOL OIG 2024). The report was conducted at OLMS’s request. </w:t>
      </w:r>
      <w:r w:rsidRPr="00F26815">
        <w:rPr>
          <w:u w:val="single"/>
        </w:rPr>
        <w:t xml:space="preserve">Among the IG’s findings were that a large percentage of employers and consultants failed to file required reports and that almost </w:t>
      </w:r>
      <w:r w:rsidRPr="00AF22C3">
        <w:rPr>
          <w:highlight w:val="cyan"/>
          <w:u w:val="single"/>
        </w:rPr>
        <w:t xml:space="preserve">half </w:t>
      </w:r>
      <w:r w:rsidRPr="00F26815">
        <w:rPr>
          <w:u w:val="single"/>
        </w:rPr>
        <w:t xml:space="preserve">of employer and consultant reports </w:t>
      </w:r>
      <w:r w:rsidRPr="00AF22C3">
        <w:rPr>
          <w:highlight w:val="cyan"/>
          <w:u w:val="single"/>
        </w:rPr>
        <w:t>were filed late</w:t>
      </w:r>
      <w:r w:rsidRPr="00F26815">
        <w:rPr>
          <w:u w:val="single"/>
        </w:rPr>
        <w:t>.</w:t>
      </w:r>
      <w:r w:rsidRPr="00F26815">
        <w:rPr>
          <w:sz w:val="16"/>
        </w:rPr>
        <w:t xml:space="preserve"> Table 1 shows a summary of reports filed late between January 2021 and August 2023, according to the DOL Inspector General.</w:t>
      </w:r>
    </w:p>
    <w:p w14:paraId="0C8B0DCA" w14:textId="77777777" w:rsidR="00C300E2" w:rsidRPr="00274095" w:rsidRDefault="00C300E2" w:rsidP="00C300E2">
      <w:pPr>
        <w:rPr>
          <w:sz w:val="16"/>
        </w:rPr>
      </w:pPr>
      <w:bookmarkStart w:id="2" w:name="Table-1"/>
      <w:bookmarkEnd w:id="2"/>
      <w:r w:rsidRPr="00274095">
        <w:rPr>
          <w:sz w:val="16"/>
        </w:rPr>
        <w:t>Table 1 omitted.</w:t>
      </w:r>
    </w:p>
    <w:p w14:paraId="4D9CC843" w14:textId="77777777" w:rsidR="00C300E2" w:rsidRPr="00F26815" w:rsidRDefault="00C300E2" w:rsidP="00C300E2">
      <w:pPr>
        <w:rPr>
          <w:sz w:val="16"/>
        </w:rPr>
      </w:pPr>
      <w:r w:rsidRPr="00F26815">
        <w:rPr>
          <w:sz w:val="16"/>
        </w:rPr>
        <w:t xml:space="preserve">The IG report also pointed to the lack of civil monetary penalties for failure to file timely reports as an impediment to compliance. </w:t>
      </w:r>
      <w:r w:rsidRPr="00AF22C3">
        <w:rPr>
          <w:highlight w:val="cyan"/>
          <w:u w:val="single"/>
        </w:rPr>
        <w:t>Employers or consultants who fail to file</w:t>
      </w:r>
      <w:r w:rsidRPr="00F26815">
        <w:rPr>
          <w:u w:val="single"/>
        </w:rPr>
        <w:t xml:space="preserve"> the required persuader reports, </w:t>
      </w:r>
      <w:r w:rsidRPr="00AF22C3">
        <w:rPr>
          <w:highlight w:val="cyan"/>
          <w:u w:val="single"/>
        </w:rPr>
        <w:t>or</w:t>
      </w:r>
      <w:r w:rsidRPr="00F26815">
        <w:rPr>
          <w:u w:val="single"/>
        </w:rPr>
        <w:t xml:space="preserve"> who </w:t>
      </w:r>
      <w:r w:rsidRPr="00AF22C3">
        <w:rPr>
          <w:highlight w:val="cyan"/>
          <w:u w:val="single"/>
        </w:rPr>
        <w:t>file</w:t>
      </w:r>
      <w:r w:rsidRPr="00F26815">
        <w:rPr>
          <w:u w:val="single"/>
        </w:rPr>
        <w:t xml:space="preserve"> them </w:t>
      </w:r>
      <w:r w:rsidRPr="00AF22C3">
        <w:rPr>
          <w:highlight w:val="cyan"/>
          <w:u w:val="single"/>
        </w:rPr>
        <w:t>after the deadline, face no financial consequences</w:t>
      </w:r>
      <w:r w:rsidRPr="00F26815">
        <w:rPr>
          <w:u w:val="single"/>
        </w:rPr>
        <w:t>. As a result, there is pervasive underreporting.</w:t>
      </w:r>
    </w:p>
    <w:p w14:paraId="12BB8FEE" w14:textId="77777777" w:rsidR="00C300E2" w:rsidRPr="00F26815" w:rsidRDefault="00C300E2" w:rsidP="00C300E2">
      <w:pPr>
        <w:rPr>
          <w:sz w:val="16"/>
        </w:rPr>
      </w:pPr>
      <w:r w:rsidRPr="00F26815">
        <w:rPr>
          <w:sz w:val="16"/>
        </w:rPr>
        <w:t>The IG found 605 employers in the 20-month period identified in LM-20s or LM-21s who did not file an LM-10 (note that the mere filing of an LM-20 obligates the employer to file an LM-10). The IG found that 1,478 consultants named in LM-10s did not file their required LM-20 or -21 reports, and 142 consultants named in LM-20 reports did not file the required LM-21 annual report.</w:t>
      </w:r>
    </w:p>
    <w:p w14:paraId="408D4BEB" w14:textId="77777777" w:rsidR="00C300E2" w:rsidRPr="00F26815" w:rsidRDefault="00C300E2" w:rsidP="00C300E2">
      <w:pPr>
        <w:rPr>
          <w:sz w:val="16"/>
        </w:rPr>
      </w:pPr>
      <w:r w:rsidRPr="00F26815">
        <w:rPr>
          <w:sz w:val="16"/>
        </w:rPr>
        <w:lastRenderedPageBreak/>
        <w:t xml:space="preserve">LaborLab has researched underreporting of LM reports and, like the IG, has found rampant underreporting and noncompliance. </w:t>
      </w:r>
      <w:r w:rsidRPr="00F26815">
        <w:rPr>
          <w:u w:val="single"/>
        </w:rPr>
        <w:t xml:space="preserve">LaborLab recently issued a report finding that </w:t>
      </w:r>
      <w:r w:rsidRPr="00AF22C3">
        <w:rPr>
          <w:highlight w:val="cyan"/>
          <w:u w:val="single"/>
        </w:rPr>
        <w:t>only one-third of employers</w:t>
      </w:r>
      <w:r w:rsidRPr="00F26815">
        <w:rPr>
          <w:u w:val="single"/>
        </w:rPr>
        <w:t xml:space="preserve"> and only 40% of consultants </w:t>
      </w:r>
      <w:r w:rsidRPr="00AF22C3">
        <w:rPr>
          <w:highlight w:val="cyan"/>
          <w:u w:val="single"/>
        </w:rPr>
        <w:t>filed the required reports</w:t>
      </w:r>
      <w:r w:rsidRPr="00F26815">
        <w:rPr>
          <w:u w:val="single"/>
        </w:rPr>
        <w:t xml:space="preserve"> in 2023</w:t>
      </w:r>
      <w:r w:rsidRPr="00F26815">
        <w:rPr>
          <w:sz w:val="16"/>
        </w:rPr>
        <w:t xml:space="preserve"> (LaborLab 2024a). In 2024 alone, as of July 29, LaborLab has identified 782 missing or incomplete reports.</w:t>
      </w:r>
      <w:hyperlink r:id="rId17" w:anchor="_note11" w:history="1">
        <w:r w:rsidRPr="00F26815">
          <w:rPr>
            <w:rStyle w:val="Hyperlink"/>
          </w:rPr>
          <w:t>11</w:t>
        </w:r>
      </w:hyperlink>
      <w:r w:rsidRPr="00F26815">
        <w:rPr>
          <w:sz w:val="16"/>
        </w:rPr>
        <w:t xml:space="preserve"> LaborLab has filed a complaint with the Office of Labor-Management Standards over each of these violations. LaborLab’s research into missing LM-10 reports mirrors the IG’s findings (LaborLab 2024b).</w:t>
      </w:r>
    </w:p>
    <w:p w14:paraId="07A64187" w14:textId="77777777" w:rsidR="00C300E2" w:rsidRPr="00F26815" w:rsidRDefault="00C300E2" w:rsidP="00C300E2">
      <w:pPr>
        <w:rPr>
          <w:sz w:val="16"/>
        </w:rPr>
      </w:pPr>
      <w:r w:rsidRPr="00F26815">
        <w:rPr>
          <w:sz w:val="16"/>
        </w:rPr>
        <w:t>Further evidence of underreporting is found in a comparison of persuader reports with the number of union representation elections at the NLRB. The U.S. Department of Labor estimates that 78% of employers hire third-party union busters during organizing campaigns.</w:t>
      </w:r>
      <w:hyperlink r:id="rId18" w:anchor="_note12" w:history="1">
        <w:r w:rsidRPr="00F26815">
          <w:rPr>
            <w:rStyle w:val="Hyperlink"/>
          </w:rPr>
          <w:t>12</w:t>
        </w:r>
      </w:hyperlink>
      <w:r w:rsidRPr="00F26815">
        <w:rPr>
          <w:sz w:val="16"/>
        </w:rPr>
        <w:t xml:space="preserve"> Minimally, then, the Department of Labor should expect to receive persuader reports for approximately this percentage of NLRB elections. However, the number of persuader reports falls far short of 78% as shown in Table 2. The Department of Labor’s Inspector General made a similar finding in its recent report on OLMS’s operations.</w:t>
      </w:r>
      <w:hyperlink r:id="rId19" w:anchor="_note13" w:history="1">
        <w:r w:rsidRPr="00F26815">
          <w:rPr>
            <w:rStyle w:val="Hyperlink"/>
          </w:rPr>
          <w:t>13</w:t>
        </w:r>
      </w:hyperlink>
      <w:r w:rsidRPr="00F26815">
        <w:rPr>
          <w:u w:val="single"/>
        </w:rPr>
        <w:t> </w:t>
      </w:r>
    </w:p>
    <w:p w14:paraId="102C92A4" w14:textId="77777777" w:rsidR="00C300E2" w:rsidRDefault="00C300E2" w:rsidP="00C300E2">
      <w:pPr>
        <w:rPr>
          <w:sz w:val="16"/>
        </w:rPr>
      </w:pPr>
      <w:bookmarkStart w:id="3" w:name="Table-2"/>
      <w:bookmarkEnd w:id="3"/>
      <w:r w:rsidRPr="00F26815">
        <w:rPr>
          <w:sz w:val="16"/>
        </w:rPr>
        <w:t>Table 2</w:t>
      </w:r>
      <w:r w:rsidRPr="00274095">
        <w:rPr>
          <w:sz w:val="16"/>
        </w:rPr>
        <w:t xml:space="preserve"> omitted.</w:t>
      </w:r>
    </w:p>
    <w:p w14:paraId="190252B4" w14:textId="52BEB19B" w:rsidR="00C300E2" w:rsidRDefault="00C300E2" w:rsidP="00C300E2">
      <w:pPr>
        <w:pStyle w:val="Heading3"/>
      </w:pPr>
      <w:r>
        <w:lastRenderedPageBreak/>
        <w:t>Reputational Cost---2NC</w:t>
      </w:r>
    </w:p>
    <w:p w14:paraId="67FCA075" w14:textId="77777777" w:rsidR="00C300E2" w:rsidRDefault="00C300E2" w:rsidP="00C300E2">
      <w:pPr>
        <w:pStyle w:val="Heading4"/>
      </w:pPr>
      <w:r>
        <w:t>Companies don’t care about the reputational cost</w:t>
      </w:r>
    </w:p>
    <w:p w14:paraId="61A4A555" w14:textId="77777777" w:rsidR="00C300E2" w:rsidRPr="00C06653" w:rsidRDefault="00C300E2" w:rsidP="00C300E2">
      <w:r w:rsidRPr="002D0C4D">
        <w:rPr>
          <w:rStyle w:val="Style13ptBold"/>
        </w:rPr>
        <w:t>Greenhouse 23</w:t>
      </w:r>
      <w:r>
        <w:t>, journalist and author, focusing on labour and the workplace, as well as economic and legal issues  (Steven, “‘Old-school union busting’: how US corporations are quashing the new wave of organizing,” The Guardian, https://www.theguardian.com/us-news/2023/feb/26/amazon-trader-joes-starbucks-anti-union-measures)</w:t>
      </w:r>
    </w:p>
    <w:p w14:paraId="04679F40" w14:textId="77777777" w:rsidR="00C300E2" w:rsidRPr="002D0C4D" w:rsidRDefault="00C300E2" w:rsidP="00C300E2">
      <w:pPr>
        <w:rPr>
          <w:sz w:val="16"/>
        </w:rPr>
      </w:pPr>
      <w:r w:rsidRPr="002D0C4D">
        <w:rPr>
          <w:sz w:val="16"/>
        </w:rPr>
        <w:t xml:space="preserve">“These workers were supposed to be able to get together without fear of retaliation,” said Lynne Fox, president of Workers United, the union that workers at more than 280 Starbucks have voted to join. “But </w:t>
      </w:r>
      <w:r w:rsidRPr="00D7610C">
        <w:rPr>
          <w:rStyle w:val="StyleUnderline"/>
          <w:highlight w:val="cyan"/>
        </w:rPr>
        <w:t>companies</w:t>
      </w:r>
      <w:r w:rsidRPr="002D0C4D">
        <w:rPr>
          <w:sz w:val="16"/>
        </w:rPr>
        <w:t xml:space="preserve">, including Starbucks, </w:t>
      </w:r>
      <w:r w:rsidRPr="00CF14D7">
        <w:rPr>
          <w:rStyle w:val="StyleUnderline"/>
        </w:rPr>
        <w:t xml:space="preserve">have </w:t>
      </w:r>
      <w:r w:rsidRPr="00D7610C">
        <w:rPr>
          <w:rStyle w:val="StyleUnderline"/>
          <w:highlight w:val="cyan"/>
        </w:rPr>
        <w:t>determined</w:t>
      </w:r>
      <w:r w:rsidRPr="00CF14D7">
        <w:rPr>
          <w:rStyle w:val="StyleUnderline"/>
        </w:rPr>
        <w:t xml:space="preserve"> that </w:t>
      </w:r>
      <w:r w:rsidRPr="00D7610C">
        <w:rPr>
          <w:rStyle w:val="StyleUnderline"/>
          <w:highlight w:val="cyan"/>
        </w:rPr>
        <w:t>the penalty for retaliation is minimal</w:t>
      </w:r>
      <w:r w:rsidRPr="00CF14D7">
        <w:rPr>
          <w:rStyle w:val="StyleUnderline"/>
        </w:rPr>
        <w:t xml:space="preserve"> – and much more appealing than allowing workers to unionize. </w:t>
      </w:r>
      <w:r w:rsidRPr="00D7610C">
        <w:rPr>
          <w:rStyle w:val="StyleUnderline"/>
          <w:highlight w:val="cyan"/>
        </w:rPr>
        <w:t>Violating workers’ rights</w:t>
      </w:r>
      <w:r w:rsidRPr="00CF14D7">
        <w:rPr>
          <w:rStyle w:val="StyleUnderline"/>
        </w:rPr>
        <w:t xml:space="preserve"> has simply </w:t>
      </w:r>
      <w:r w:rsidRPr="00D7610C">
        <w:rPr>
          <w:rStyle w:val="StyleUnderline"/>
          <w:highlight w:val="cyan"/>
        </w:rPr>
        <w:t xml:space="preserve">become part of the </w:t>
      </w:r>
      <w:r w:rsidRPr="00D7610C">
        <w:rPr>
          <w:rStyle w:val="Emphasis"/>
          <w:highlight w:val="cyan"/>
        </w:rPr>
        <w:t>cost of doing business</w:t>
      </w:r>
      <w:r w:rsidRPr="002D0C4D">
        <w:rPr>
          <w:sz w:val="16"/>
        </w:rPr>
        <w:t xml:space="preserve">.” Labor leaders complain that </w:t>
      </w:r>
      <w:r w:rsidRPr="00D7610C">
        <w:rPr>
          <w:rStyle w:val="StyleUnderline"/>
          <w:highlight w:val="cyan"/>
        </w:rPr>
        <w:t>the penalty</w:t>
      </w:r>
      <w:r w:rsidRPr="00D7610C">
        <w:rPr>
          <w:rStyle w:val="StyleUnderline"/>
        </w:rPr>
        <w:t xml:space="preserve"> i</w:t>
      </w:r>
      <w:r w:rsidRPr="00CF14D7">
        <w:rPr>
          <w:rStyle w:val="StyleUnderline"/>
        </w:rPr>
        <w:t xml:space="preserve">mposed for illegal retaliation </w:t>
      </w:r>
      <w:r w:rsidRPr="00D7610C">
        <w:rPr>
          <w:rStyle w:val="StyleUnderline"/>
          <w:highlight w:val="cyan"/>
        </w:rPr>
        <w:t>is</w:t>
      </w:r>
      <w:r w:rsidRPr="00CF14D7">
        <w:rPr>
          <w:rStyle w:val="StyleUnderline"/>
        </w:rPr>
        <w:t xml:space="preserve"> often just an order </w:t>
      </w:r>
      <w:r w:rsidRPr="00D7610C">
        <w:rPr>
          <w:rStyle w:val="StyleUnderline"/>
          <w:highlight w:val="cyan"/>
        </w:rPr>
        <w:t xml:space="preserve">to post a notice on </w:t>
      </w:r>
      <w:r w:rsidRPr="00D7610C">
        <w:rPr>
          <w:rStyle w:val="StyleUnderline"/>
        </w:rPr>
        <w:t>a</w:t>
      </w:r>
      <w:r w:rsidRPr="00CF14D7">
        <w:rPr>
          <w:rStyle w:val="StyleUnderline"/>
        </w:rPr>
        <w:t xml:space="preserve"> company’s </w:t>
      </w:r>
      <w:r w:rsidRPr="00D7610C">
        <w:rPr>
          <w:rStyle w:val="StyleUnderline"/>
          <w:highlight w:val="cyan"/>
        </w:rPr>
        <w:t>bulletin boards</w:t>
      </w:r>
      <w:r w:rsidRPr="00CF14D7">
        <w:rPr>
          <w:rStyle w:val="StyleUnderline"/>
        </w:rPr>
        <w:t xml:space="preserve"> saying that it broke the law</w:t>
      </w:r>
      <w:r w:rsidRPr="002D0C4D">
        <w:rPr>
          <w:sz w:val="16"/>
        </w:rPr>
        <w:t>.</w:t>
      </w:r>
    </w:p>
    <w:p w14:paraId="165506E9" w14:textId="77777777" w:rsidR="00C300E2" w:rsidRPr="002D0C4D" w:rsidRDefault="00C300E2" w:rsidP="00C300E2">
      <w:pPr>
        <w:rPr>
          <w:sz w:val="16"/>
        </w:rPr>
      </w:pPr>
      <w:r w:rsidRPr="002D0C4D">
        <w:rPr>
          <w:sz w:val="16"/>
        </w:rPr>
        <w:t>Newly unionized workers are also frustrated and angry that efforts to reach a first contract are taking so long, with some unions asserting that companies are deliberately and illegally dragging out negotiations – an assertion the companies deny. Workers won breakthrough union victories at Starbucks in December 2021, and the next year saw several other organizing victories. REI workers had a successful union vote in March 2022, Amazon in April, Apple in June, Trader Joe’s in July and Chipotle in August, but none of those companies have reached a first contract.</w:t>
      </w:r>
    </w:p>
    <w:p w14:paraId="56F6D602" w14:textId="77777777" w:rsidR="00C300E2" w:rsidRPr="002D0C4D" w:rsidRDefault="00C300E2" w:rsidP="00C300E2">
      <w:pPr>
        <w:rPr>
          <w:sz w:val="16"/>
        </w:rPr>
      </w:pPr>
      <w:r w:rsidRPr="002D0C4D">
        <w:rPr>
          <w:sz w:val="16"/>
        </w:rPr>
        <w:t xml:space="preserve">The extraordinary recent wave of unionization that corporate America has faced over the past year has been met with what union supporters say is </w:t>
      </w:r>
      <w:r w:rsidRPr="002D0C4D">
        <w:rPr>
          <w:rStyle w:val="StyleUnderline"/>
        </w:rPr>
        <w:t>an</w:t>
      </w:r>
      <w:r w:rsidRPr="002D0C4D">
        <w:rPr>
          <w:sz w:val="16"/>
        </w:rPr>
        <w:t xml:space="preserve"> equally </w:t>
      </w:r>
      <w:r w:rsidRPr="002D0C4D">
        <w:rPr>
          <w:rStyle w:val="StyleUnderline"/>
        </w:rPr>
        <w:t>extraordinary wave of union-busting</w:t>
      </w:r>
      <w:r w:rsidRPr="002D0C4D">
        <w:rPr>
          <w:sz w:val="16"/>
        </w:rPr>
        <w:t xml:space="preserve"> that </w:t>
      </w:r>
      <w:r w:rsidRPr="002D0C4D">
        <w:rPr>
          <w:rStyle w:val="StyleUnderline"/>
        </w:rPr>
        <w:t>has slowed and even stopped some unionization efforts</w:t>
      </w:r>
      <w:r w:rsidRPr="002D0C4D">
        <w:rPr>
          <w:sz w:val="16"/>
        </w:rPr>
        <w:t>.</w:t>
      </w:r>
    </w:p>
    <w:p w14:paraId="567D01DD" w14:textId="77777777" w:rsidR="00C300E2" w:rsidRPr="002D0C4D" w:rsidRDefault="00C300E2" w:rsidP="00C300E2">
      <w:pPr>
        <w:rPr>
          <w:sz w:val="16"/>
        </w:rPr>
      </w:pPr>
      <w:r w:rsidRPr="002D0C4D">
        <w:rPr>
          <w:sz w:val="16"/>
        </w:rPr>
        <w:t>Shortly after workers at a Chipotle restaurant in Augusta, Maine, petitioned for a unionization vote in the hope of becoming the first Chipotle in the US to unionize, the company shut down the store. The NLRB has accused Chipotle of illegal retaliation and sought to order the fast-food chain to reopen the store. Chipotle says the closing was for legitimate business reasons.</w:t>
      </w:r>
    </w:p>
    <w:p w14:paraId="14BD4DC9" w14:textId="77777777" w:rsidR="00C300E2" w:rsidRPr="002D0C4D" w:rsidRDefault="00C300E2" w:rsidP="00C300E2">
      <w:pPr>
        <w:rPr>
          <w:sz w:val="16"/>
        </w:rPr>
      </w:pPr>
      <w:r w:rsidRPr="002D0C4D">
        <w:rPr>
          <w:sz w:val="16"/>
        </w:rPr>
        <w:t>Brandi McNease, a pro-union worker at the Chipotle in Augusta, said: “They closed it down because we were going to get our vote and they were going to lose. It’s much easier for a multibillion-dollar corporation to face whatever the consequences are of that then to allow a union into one of their stores.”</w:t>
      </w:r>
    </w:p>
    <w:p w14:paraId="3D5DCAF9" w14:textId="77777777" w:rsidR="00C300E2" w:rsidRPr="002D0C4D" w:rsidRDefault="00C300E2" w:rsidP="00C300E2">
      <w:pPr>
        <w:rPr>
          <w:sz w:val="16"/>
        </w:rPr>
      </w:pPr>
      <w:r w:rsidRPr="002D0C4D">
        <w:rPr>
          <w:sz w:val="16"/>
        </w:rPr>
        <w:t>The NLRB has accused Apple of illegally spying on and threatening workers. The company’s anti-union efforts helped pressure Apple store workers in Atlanta to withdraw their request to hold a unionization election, although workers at Apple stores in Towson, Maryland, and Oklahoma City have voted to unionize.</w:t>
      </w:r>
    </w:p>
    <w:p w14:paraId="524079B7" w14:textId="77777777" w:rsidR="00C300E2" w:rsidRPr="002D0C4D" w:rsidRDefault="00C300E2" w:rsidP="00C300E2">
      <w:pPr>
        <w:rPr>
          <w:sz w:val="16"/>
        </w:rPr>
      </w:pPr>
      <w:r w:rsidRPr="002D0C4D">
        <w:rPr>
          <w:sz w:val="16"/>
        </w:rPr>
        <w:t>Trader Joe’s closed its one wine shop in New York City days before that shop’s workers were to announce plans to seek a union election. The workers have accused the company of shutting the store to quash the union drive and retaliate against the workers. Trader Joe’s says it didn’t shut the store because of the employees’ organizing efforts.</w:t>
      </w:r>
    </w:p>
    <w:p w14:paraId="0E8A315B" w14:textId="77777777" w:rsidR="00C300E2" w:rsidRPr="002D0C4D" w:rsidRDefault="00C300E2" w:rsidP="00C300E2">
      <w:pPr>
        <w:rPr>
          <w:sz w:val="16"/>
        </w:rPr>
      </w:pPr>
      <w:r w:rsidRPr="002D0C4D">
        <w:rPr>
          <w:sz w:val="16"/>
        </w:rPr>
        <w:t>On 17 February, a day after employees at a Tesla plant in Buffalo announced plans to unionize, Tesla fired dozens of workers there. Union supporters complained to the NLRB that Tesla dismissed 37 workers “in retaliation for union activity and to discourage union activity”. Tesla said the terminations had nothing to do with the union drive and were part of its regular performance-evaluation process.</w:t>
      </w:r>
    </w:p>
    <w:p w14:paraId="66943BA9" w14:textId="77777777" w:rsidR="00C300E2" w:rsidRPr="002D0C4D" w:rsidRDefault="00C300E2" w:rsidP="00C300E2">
      <w:pPr>
        <w:rPr>
          <w:sz w:val="16"/>
        </w:rPr>
      </w:pPr>
      <w:r w:rsidRPr="002D0C4D">
        <w:rPr>
          <w:sz w:val="16"/>
        </w:rPr>
        <w:t>The NLRB has brought 75 complaints against Starbucks that accuse it of more than 1,000 illegal actions. Federal judges have ordered Starbucks to reinstate numerous pro-union baristas who they say were fired illegally. The labor board has accused Starbucks of refusing to bargain with workers at 21 stores in Oregon and Washington state. The union asserts that Starbucks is deliberately dragging out negotiations to dishearten union supporters. Starbucks representatives have walked out of dozens of bargaining sessions, refusing to talk so long as union negotiators insist on letting other union members use Zoom to watch the sessions.</w:t>
      </w:r>
    </w:p>
    <w:p w14:paraId="5FC1A6CC" w14:textId="77777777" w:rsidR="00C300E2" w:rsidRPr="002D0C4D" w:rsidRDefault="00C300E2" w:rsidP="00C300E2">
      <w:pPr>
        <w:rPr>
          <w:sz w:val="16"/>
        </w:rPr>
      </w:pPr>
      <w:r w:rsidRPr="002D0C4D">
        <w:rPr>
          <w:sz w:val="16"/>
        </w:rPr>
        <w:t>The NLRB has accused Amazon’s CEO, Andy Jassy, of illegally coercing and intimidating workers by saying they would be “less empowered” if they unionized. NLRB judges have ruled that Amazon fired several pro-union workers illegally, and the board recently accused Amazon of unlawfully terminating one of the most effective organizers at its JFK8 warehouse on Staten Island, where the Amazon Labor Union won a landmark victory for the warehouse’s 8,300 employees last 1 April.</w:t>
      </w:r>
    </w:p>
    <w:p w14:paraId="2328C93C" w14:textId="77777777" w:rsidR="00C300E2" w:rsidRPr="002D0C4D" w:rsidRDefault="00C300E2" w:rsidP="00C300E2">
      <w:pPr>
        <w:rPr>
          <w:sz w:val="16"/>
        </w:rPr>
      </w:pPr>
      <w:r w:rsidRPr="002D0C4D">
        <w:rPr>
          <w:sz w:val="16"/>
        </w:rPr>
        <w:lastRenderedPageBreak/>
        <w:t>Amazon has filed a series of challenges to overturn the union’s Staten Island victory in the hope of not having to recognize or bargain with the union. In January, an NLRB judge upheld the union’s victory, but Amazon said it would appeal.</w:t>
      </w:r>
    </w:p>
    <w:p w14:paraId="6EBCD690" w14:textId="77777777" w:rsidR="00C300E2" w:rsidRPr="002D0C4D" w:rsidRDefault="00C300E2" w:rsidP="00C300E2">
      <w:pPr>
        <w:rPr>
          <w:sz w:val="16"/>
        </w:rPr>
      </w:pPr>
      <w:r w:rsidRPr="002D0C4D">
        <w:rPr>
          <w:sz w:val="16"/>
        </w:rPr>
        <w:t>“We know they plan to appeal and appeal and drag things out,” said Christian Smalls, president of the Amazon Labor Union. Smalls voiced frustration that nearly a year after the Staten Island workers voted to unionize, there have been no contract talks.</w:t>
      </w:r>
    </w:p>
    <w:p w14:paraId="5D80555C" w14:textId="77777777" w:rsidR="00C300E2" w:rsidRPr="002D0C4D" w:rsidRDefault="00C300E2" w:rsidP="00C300E2">
      <w:pPr>
        <w:rPr>
          <w:sz w:val="16"/>
        </w:rPr>
      </w:pPr>
      <w:r w:rsidRPr="002D0C4D">
        <w:rPr>
          <w:sz w:val="16"/>
        </w:rPr>
        <w:t xml:space="preserve">Benjamin Sachs, a labor law professor at Harvard, admits to some surprise that </w:t>
      </w:r>
      <w:r w:rsidRPr="002D0C4D">
        <w:rPr>
          <w:rStyle w:val="StyleUnderline"/>
        </w:rPr>
        <w:t xml:space="preserve">several </w:t>
      </w:r>
      <w:r w:rsidRPr="00D7610C">
        <w:rPr>
          <w:rStyle w:val="Emphasis"/>
          <w:highlight w:val="cyan"/>
        </w:rPr>
        <w:t>supposedly progressive</w:t>
      </w:r>
      <w:r w:rsidRPr="00D7610C">
        <w:rPr>
          <w:rStyle w:val="StyleUnderline"/>
          <w:highlight w:val="cyan"/>
        </w:rPr>
        <w:t xml:space="preserve"> companies are using hardball anti-union tactics</w:t>
      </w:r>
      <w:r w:rsidRPr="002D0C4D">
        <w:rPr>
          <w:sz w:val="16"/>
        </w:rPr>
        <w:t>. “</w:t>
      </w:r>
      <w:r w:rsidRPr="002D0C4D">
        <w:rPr>
          <w:rStyle w:val="StyleUnderline"/>
        </w:rPr>
        <w:t>What we have is new economy companies using the old, anti-union playbook on a national scale and in a way that people are paying attention to</w:t>
      </w:r>
      <w:r w:rsidRPr="002D0C4D">
        <w:rPr>
          <w:sz w:val="16"/>
        </w:rPr>
        <w:t>,” Sachs said.</w:t>
      </w:r>
    </w:p>
    <w:p w14:paraId="1F579ECA" w14:textId="77777777" w:rsidR="00C300E2" w:rsidRPr="002D0C4D" w:rsidRDefault="00C300E2" w:rsidP="00C300E2">
      <w:pPr>
        <w:rPr>
          <w:sz w:val="16"/>
        </w:rPr>
      </w:pPr>
      <w:r w:rsidRPr="002D0C4D">
        <w:rPr>
          <w:sz w:val="16"/>
        </w:rPr>
        <w:t>“</w:t>
      </w:r>
      <w:r w:rsidRPr="002D0C4D">
        <w:rPr>
          <w:rStyle w:val="StyleUnderline"/>
        </w:rPr>
        <w:t>It’s not new, but it’s more prominent</w:t>
      </w:r>
      <w:r w:rsidRPr="002D0C4D">
        <w:rPr>
          <w:sz w:val="16"/>
        </w:rPr>
        <w:t xml:space="preserve">: </w:t>
      </w:r>
      <w:r w:rsidRPr="00D7610C">
        <w:rPr>
          <w:rStyle w:val="Emphasis"/>
          <w:highlight w:val="cyan"/>
        </w:rPr>
        <w:t>firing union organizers</w:t>
      </w:r>
      <w:r w:rsidRPr="00D7610C">
        <w:rPr>
          <w:rStyle w:val="StyleUnderline"/>
          <w:highlight w:val="cyan"/>
        </w:rPr>
        <w:t xml:space="preserve">, </w:t>
      </w:r>
      <w:r w:rsidRPr="00D7610C">
        <w:rPr>
          <w:rStyle w:val="Emphasis"/>
          <w:highlight w:val="cyan"/>
        </w:rPr>
        <w:t>threatening to close stores</w:t>
      </w:r>
      <w:r w:rsidRPr="00D7610C">
        <w:rPr>
          <w:rStyle w:val="StyleUnderline"/>
          <w:highlight w:val="cyan"/>
        </w:rPr>
        <w:t xml:space="preserve">, </w:t>
      </w:r>
      <w:r w:rsidRPr="00D7610C">
        <w:rPr>
          <w:rStyle w:val="Emphasis"/>
          <w:highlight w:val="cyan"/>
        </w:rPr>
        <w:t>closing stores</w:t>
      </w:r>
      <w:r w:rsidRPr="00D7610C">
        <w:rPr>
          <w:rStyle w:val="StyleUnderline"/>
          <w:highlight w:val="cyan"/>
        </w:rPr>
        <w:t xml:space="preserve">, </w:t>
      </w:r>
      <w:r w:rsidRPr="00D7610C">
        <w:rPr>
          <w:rStyle w:val="Emphasis"/>
          <w:highlight w:val="cyan"/>
        </w:rPr>
        <w:t>not bargaining</w:t>
      </w:r>
      <w:r w:rsidRPr="00D7610C">
        <w:rPr>
          <w:rStyle w:val="StyleUnderline"/>
          <w:highlight w:val="cyan"/>
        </w:rPr>
        <w:t xml:space="preserve">, </w:t>
      </w:r>
      <w:r w:rsidRPr="00D7610C">
        <w:rPr>
          <w:rStyle w:val="Emphasis"/>
          <w:highlight w:val="cyan"/>
        </w:rPr>
        <w:t>holding captive audience meetings</w:t>
      </w:r>
      <w:r w:rsidRPr="00D7610C">
        <w:rPr>
          <w:rStyle w:val="StyleUnderline"/>
          <w:highlight w:val="cyan"/>
        </w:rPr>
        <w:t xml:space="preserve">, </w:t>
      </w:r>
      <w:r w:rsidRPr="00D7610C">
        <w:rPr>
          <w:rStyle w:val="Emphasis"/>
          <w:highlight w:val="cyan"/>
        </w:rPr>
        <w:t>selective granting of benefits</w:t>
      </w:r>
      <w:r w:rsidRPr="002D0C4D">
        <w:rPr>
          <w:sz w:val="16"/>
        </w:rPr>
        <w:t xml:space="preserve">. To observers of labor, this has been going on for a long time. </w:t>
      </w:r>
      <w:r w:rsidRPr="002D0C4D">
        <w:rPr>
          <w:rStyle w:val="StyleUnderline"/>
        </w:rPr>
        <w:t xml:space="preserve">What’s different is these companies that hold themselves as different and progressive – they’re proving they’re not. </w:t>
      </w:r>
      <w:r w:rsidRPr="00D7610C">
        <w:rPr>
          <w:rStyle w:val="StyleUnderline"/>
          <w:highlight w:val="cyan"/>
        </w:rPr>
        <w:t>There’s a dissonance between</w:t>
      </w:r>
      <w:r w:rsidRPr="002D0C4D">
        <w:rPr>
          <w:rStyle w:val="StyleUnderline"/>
        </w:rPr>
        <w:t xml:space="preserve"> these brands’ progressive </w:t>
      </w:r>
      <w:r w:rsidRPr="00D7610C">
        <w:rPr>
          <w:rStyle w:val="StyleUnderline"/>
          <w:highlight w:val="cyan"/>
        </w:rPr>
        <w:t>image</w:t>
      </w:r>
      <w:r w:rsidRPr="002D0C4D">
        <w:rPr>
          <w:rStyle w:val="StyleUnderline"/>
        </w:rPr>
        <w:t xml:space="preserve"> </w:t>
      </w:r>
      <w:r w:rsidRPr="00D7610C">
        <w:rPr>
          <w:rStyle w:val="StyleUnderline"/>
          <w:highlight w:val="cyan"/>
        </w:rPr>
        <w:t>and</w:t>
      </w:r>
      <w:r w:rsidRPr="002D0C4D">
        <w:rPr>
          <w:rStyle w:val="StyleUnderline"/>
        </w:rPr>
        <w:t xml:space="preserve"> their old</w:t>
      </w:r>
      <w:r w:rsidRPr="00D7610C">
        <w:rPr>
          <w:rStyle w:val="StyleUnderline"/>
          <w:highlight w:val="cyan"/>
        </w:rPr>
        <w:t>-school union-busting</w:t>
      </w:r>
      <w:r w:rsidRPr="002D0C4D">
        <w:rPr>
          <w:rStyle w:val="StyleUnderline"/>
        </w:rPr>
        <w:t>.</w:t>
      </w:r>
      <w:r w:rsidRPr="00A15072">
        <w:t>”</w:t>
      </w:r>
    </w:p>
    <w:p w14:paraId="4CEEC979" w14:textId="77777777" w:rsidR="00046322" w:rsidRDefault="00046322" w:rsidP="00046322">
      <w:pPr>
        <w:pStyle w:val="Heading1"/>
      </w:pPr>
      <w:r>
        <w:t>1NR---Round 3---NU</w:t>
      </w:r>
    </w:p>
    <w:p w14:paraId="7FB3FE3F" w14:textId="77777777" w:rsidR="00046322" w:rsidRDefault="00046322" w:rsidP="00046322">
      <w:pPr>
        <w:pStyle w:val="Heading2"/>
      </w:pPr>
      <w:r>
        <w:t>CP----MQD</w:t>
      </w:r>
    </w:p>
    <w:p w14:paraId="372DA82E" w14:textId="77777777" w:rsidR="00046322" w:rsidRPr="00664783" w:rsidRDefault="00046322" w:rsidP="00046322">
      <w:pPr>
        <w:pStyle w:val="Heading3"/>
      </w:pPr>
      <w:r w:rsidRPr="00664783">
        <w:t>2NC</w:t>
      </w:r>
      <w:r>
        <w:t>---</w:t>
      </w:r>
      <w:r w:rsidRPr="00664783">
        <w:t>AT: Condo</w:t>
      </w:r>
      <w:r>
        <w:t>---</w:t>
      </w:r>
      <w:r w:rsidRPr="00664783">
        <w:t>Long</w:t>
      </w:r>
    </w:p>
    <w:p w14:paraId="6D99B8C3" w14:textId="77777777" w:rsidR="00046322" w:rsidRPr="002F206E" w:rsidRDefault="00046322" w:rsidP="00046322">
      <w:pPr>
        <w:rPr>
          <w:color w:val="00B050"/>
          <w:sz w:val="26"/>
          <w:szCs w:val="26"/>
        </w:rPr>
      </w:pPr>
    </w:p>
    <w:p w14:paraId="3D51F8B1" w14:textId="77777777" w:rsidR="00046322" w:rsidRPr="00BE4FEB" w:rsidRDefault="00046322" w:rsidP="00046322"/>
    <w:p w14:paraId="0CBE6EB4" w14:textId="77777777" w:rsidR="00046322" w:rsidRDefault="00046322" w:rsidP="00046322">
      <w:pPr>
        <w:pStyle w:val="Heading2"/>
      </w:pPr>
      <w:r>
        <w:t>CP---Ban</w:t>
      </w:r>
    </w:p>
    <w:p w14:paraId="00A99F0D" w14:textId="77777777" w:rsidR="00046322" w:rsidRDefault="00046322" w:rsidP="00046322">
      <w:pPr>
        <w:pStyle w:val="Heading3"/>
        <w:rPr>
          <w:rFonts w:cs="Times New Roman"/>
        </w:rPr>
      </w:pPr>
      <w:r>
        <w:rPr>
          <w:rFonts w:cs="Times New Roman"/>
        </w:rPr>
        <w:t>OV---Weiss</w:t>
      </w:r>
    </w:p>
    <w:p w14:paraId="064756EB" w14:textId="77777777" w:rsidR="00046322" w:rsidRDefault="00046322" w:rsidP="00046322"/>
    <w:p w14:paraId="79DE3AC1" w14:textId="77777777" w:rsidR="00046322" w:rsidRPr="0058418F" w:rsidRDefault="00046322" w:rsidP="00046322"/>
    <w:p w14:paraId="5D80EB18" w14:textId="77777777" w:rsidR="00046322" w:rsidRDefault="00046322" w:rsidP="00046322"/>
    <w:p w14:paraId="35C7EC3C" w14:textId="77777777" w:rsidR="00046322" w:rsidRDefault="00046322" w:rsidP="00046322">
      <w:pPr>
        <w:pStyle w:val="Heading2"/>
      </w:pPr>
      <w:r>
        <w:t>DA---Productivity</w:t>
      </w:r>
    </w:p>
    <w:p w14:paraId="51BE7E95" w14:textId="77777777" w:rsidR="00046322" w:rsidRDefault="00046322" w:rsidP="00046322">
      <w:pPr>
        <w:pStyle w:val="Heading3"/>
      </w:pPr>
      <w:r>
        <w:t>AT: Ressentiment---2NC</w:t>
      </w:r>
    </w:p>
    <w:p w14:paraId="140AEA3B" w14:textId="77777777" w:rsidR="00046322" w:rsidRPr="007C78A7" w:rsidRDefault="00046322" w:rsidP="00046322">
      <w:pPr>
        <w:pStyle w:val="Heading4"/>
        <w:rPr>
          <w:rFonts w:asciiTheme="minorHAnsi" w:hAnsiTheme="minorHAnsi" w:cstheme="minorHAnsi"/>
        </w:rPr>
      </w:pPr>
      <w:r w:rsidRPr="007C78A7">
        <w:rPr>
          <w:rFonts w:asciiTheme="minorHAnsi" w:hAnsiTheme="minorHAnsi" w:cstheme="minorHAnsi"/>
        </w:rPr>
        <w:t xml:space="preserve">Ressentiment is </w:t>
      </w:r>
      <w:r w:rsidRPr="007C78A7">
        <w:rPr>
          <w:rFonts w:asciiTheme="minorHAnsi" w:hAnsiTheme="minorHAnsi" w:cstheme="minorHAnsi"/>
          <w:u w:val="single"/>
        </w:rPr>
        <w:t>inevitable and good</w:t>
      </w:r>
      <w:r w:rsidRPr="007C78A7">
        <w:rPr>
          <w:rFonts w:asciiTheme="minorHAnsi" w:hAnsiTheme="minorHAnsi" w:cstheme="minorHAnsi"/>
        </w:rPr>
        <w:t xml:space="preserve"> – solves liberty via motivation and critiquing it </w:t>
      </w:r>
      <w:r w:rsidRPr="007C78A7">
        <w:rPr>
          <w:rFonts w:asciiTheme="minorHAnsi" w:hAnsiTheme="minorHAnsi" w:cstheme="minorHAnsi"/>
          <w:u w:val="single"/>
        </w:rPr>
        <w:t>IS ressentiment</w:t>
      </w:r>
      <w:r w:rsidRPr="007C78A7">
        <w:rPr>
          <w:rFonts w:asciiTheme="minorHAnsi" w:hAnsiTheme="minorHAnsi" w:cstheme="minorHAnsi"/>
        </w:rPr>
        <w:t xml:space="preserve"> </w:t>
      </w:r>
    </w:p>
    <w:p w14:paraId="01C89395" w14:textId="77777777" w:rsidR="00046322" w:rsidRPr="007C78A7" w:rsidRDefault="00046322" w:rsidP="00046322">
      <w:pPr>
        <w:rPr>
          <w:rFonts w:asciiTheme="minorHAnsi" w:hAnsiTheme="minorHAnsi" w:cstheme="minorHAnsi"/>
        </w:rPr>
      </w:pPr>
      <w:r w:rsidRPr="007C78A7">
        <w:rPr>
          <w:rFonts w:asciiTheme="minorHAnsi" w:hAnsiTheme="minorHAnsi" w:cstheme="minorHAnsi"/>
        </w:rPr>
        <w:t xml:space="preserve">Stefan </w:t>
      </w:r>
      <w:r w:rsidRPr="007C78A7">
        <w:rPr>
          <w:rStyle w:val="Style13ptBold"/>
          <w:rFonts w:asciiTheme="minorHAnsi" w:hAnsiTheme="minorHAnsi" w:cstheme="minorHAnsi"/>
        </w:rPr>
        <w:t>Dolgert 2010</w:t>
      </w:r>
      <w:r w:rsidRPr="007C78A7">
        <w:rPr>
          <w:rFonts w:asciiTheme="minorHAnsi" w:hAnsiTheme="minorHAnsi" w:cstheme="minorHAnsi"/>
        </w:rPr>
        <w:t xml:space="preserve"> (Assistant Professor of Political Science at Brock University, Andrew W. Mellon Postdoctoral Fellow, “In Praise of Ressentiment: Or, How I Learned to Stop Worrying and Love Glenn Beck”) papers.ssrn.com/sol3/papers.cfm?abstract_id=1642232&amp;download=yes</w:t>
      </w:r>
    </w:p>
    <w:p w14:paraId="06D26CCF" w14:textId="77777777" w:rsidR="00046322" w:rsidRPr="007C78A7" w:rsidRDefault="00046322" w:rsidP="00046322">
      <w:pPr>
        <w:rPr>
          <w:rStyle w:val="StyleUnderline"/>
          <w:rFonts w:asciiTheme="minorHAnsi" w:hAnsiTheme="minorHAnsi" w:cstheme="minorHAnsi"/>
        </w:rPr>
      </w:pPr>
      <w:r w:rsidRPr="007C78A7">
        <w:rPr>
          <w:rFonts w:asciiTheme="minorHAnsi" w:hAnsiTheme="minorHAnsi" w:cstheme="minorHAnsi"/>
          <w:sz w:val="16"/>
        </w:rPr>
        <w:t>After Ressentiment ¶ In closing I would suggest that my praise of ressentiment is also in line with the more deliberatively conceived multiculturalism of the Left than is the current puritanical disdain. As Monique Deveaux argues, it is a failure of political imagination when we fixate on liberal principles as preconditions to multicultural dialogue, and in particular it is necessary to move toward a deeper level of intercultural respect rather than mere toleration (Deveaux 2000).10 But if it is appropriate to go beyond simply tolerating non- liberal peoples abroad and in immigrant communities</w:t>
      </w:r>
      <w:r w:rsidRPr="007C78A7">
        <w:rPr>
          <w:rFonts w:asciiTheme="minorHAnsi" w:hAnsiTheme="minorHAnsi" w:cstheme="minorHAnsi"/>
          <w:sz w:val="16"/>
          <w:szCs w:val="16"/>
        </w:rPr>
        <w:t>, if we must go beyond toleration to do justice to the rich tradition of cultural pluralism, then perhaps we can also open our hearts and minds to the possibility that</w:t>
      </w:r>
      <w:r w:rsidRPr="007C78A7">
        <w:rPr>
          <w:rStyle w:val="StyleUnderline"/>
          <w:rFonts w:asciiTheme="minorHAnsi" w:hAnsiTheme="minorHAnsi" w:cstheme="minorHAnsi"/>
        </w:rPr>
        <w:t xml:space="preserve"> </w:t>
      </w:r>
      <w:r w:rsidRPr="007C78A7">
        <w:rPr>
          <w:rStyle w:val="StyleUnderline"/>
          <w:rFonts w:asciiTheme="minorHAnsi" w:hAnsiTheme="minorHAnsi" w:cstheme="minorHAnsi"/>
          <w:highlight w:val="cyan"/>
        </w:rPr>
        <w:t>the ressentiment-suffused need to be heard out as well</w:t>
      </w:r>
      <w:r w:rsidRPr="007C78A7">
        <w:rPr>
          <w:rFonts w:asciiTheme="minorHAnsi" w:hAnsiTheme="minorHAnsi" w:cstheme="minorHAnsi"/>
          <w:sz w:val="16"/>
        </w:rPr>
        <w:t xml:space="preserve">. Perhaps </w:t>
      </w:r>
      <w:r w:rsidRPr="007C78A7">
        <w:rPr>
          <w:rStyle w:val="StyleUnderline"/>
          <w:rFonts w:asciiTheme="minorHAnsi" w:hAnsiTheme="minorHAnsi" w:cstheme="minorHAnsi"/>
          <w:highlight w:val="cyan"/>
        </w:rPr>
        <w:t>rather than demonizing ressentiment as a toxin to politics</w:t>
      </w:r>
      <w:r w:rsidRPr="007C78A7">
        <w:rPr>
          <w:rStyle w:val="StyleUnderline"/>
          <w:rFonts w:asciiTheme="minorHAnsi" w:hAnsiTheme="minorHAnsi" w:cstheme="minorHAnsi"/>
        </w:rPr>
        <w:t xml:space="preserve">, as the worst of the worst for subjects whom we purport to free, </w:t>
      </w:r>
      <w:r w:rsidRPr="007C78A7">
        <w:rPr>
          <w:rStyle w:val="StyleUnderline"/>
          <w:rFonts w:asciiTheme="minorHAnsi" w:hAnsiTheme="minorHAnsi" w:cstheme="minorHAnsi"/>
          <w:highlight w:val="cyan"/>
        </w:rPr>
        <w:t>we must accept that ressentiment is</w:t>
      </w:r>
      <w:r w:rsidRPr="007C78A7">
        <w:rPr>
          <w:rStyle w:val="StyleUnderline"/>
          <w:rFonts w:asciiTheme="minorHAnsi" w:hAnsiTheme="minorHAnsi" w:cstheme="minorHAnsi"/>
        </w:rPr>
        <w:t xml:space="preserve"> for many </w:t>
      </w:r>
      <w:r w:rsidRPr="007C78A7">
        <w:rPr>
          <w:rStyle w:val="StyleUnderline"/>
          <w:rFonts w:asciiTheme="minorHAnsi" w:hAnsiTheme="minorHAnsi" w:cstheme="minorHAnsi"/>
          <w:highlight w:val="cyan"/>
        </w:rPr>
        <w:t>inseparable from</w:t>
      </w:r>
      <w:r w:rsidRPr="007C78A7">
        <w:rPr>
          <w:rStyle w:val="StyleUnderline"/>
          <w:rFonts w:asciiTheme="minorHAnsi" w:hAnsiTheme="minorHAnsi" w:cstheme="minorHAnsi"/>
        </w:rPr>
        <w:t xml:space="preserve"> their conception of their own </w:t>
      </w:r>
      <w:r w:rsidRPr="007C78A7">
        <w:rPr>
          <w:rStyle w:val="StyleUnderline"/>
          <w:rFonts w:asciiTheme="minorHAnsi" w:hAnsiTheme="minorHAnsi" w:cstheme="minorHAnsi"/>
          <w:highlight w:val="cyan"/>
        </w:rPr>
        <w:t>freedom</w:t>
      </w:r>
      <w:r w:rsidRPr="007C78A7">
        <w:rPr>
          <w:rStyle w:val="StyleUnderline"/>
          <w:rFonts w:asciiTheme="minorHAnsi" w:hAnsiTheme="minorHAnsi" w:cstheme="minorHAnsi"/>
        </w:rPr>
        <w:t>. Perhaps</w:t>
      </w:r>
      <w:r w:rsidRPr="007C78A7">
        <w:rPr>
          <w:rFonts w:asciiTheme="minorHAnsi" w:hAnsiTheme="minorHAnsi" w:cstheme="minorHAnsi"/>
          <w:sz w:val="16"/>
        </w:rPr>
        <w:t xml:space="preserve"> rather than pitying these poor fools, in ways that we would never pity a plural wife in the global South, </w:t>
      </w:r>
      <w:r w:rsidRPr="007C78A7">
        <w:rPr>
          <w:rStyle w:val="StyleUnderline"/>
          <w:rFonts w:asciiTheme="minorHAnsi" w:hAnsiTheme="minorHAnsi" w:cstheme="minorHAnsi"/>
        </w:rPr>
        <w:t xml:space="preserve">we should ponder whether </w:t>
      </w:r>
      <w:r w:rsidRPr="007C78A7">
        <w:rPr>
          <w:rStyle w:val="StyleUnderline"/>
          <w:rFonts w:asciiTheme="minorHAnsi" w:hAnsiTheme="minorHAnsi" w:cstheme="minorHAnsi"/>
          <w:highlight w:val="cyan"/>
        </w:rPr>
        <w:t>ressentiment as a precondition of subjectivity is</w:t>
      </w:r>
      <w:r w:rsidRPr="007C78A7">
        <w:rPr>
          <w:rStyle w:val="StyleUnderline"/>
          <w:rFonts w:asciiTheme="minorHAnsi" w:hAnsiTheme="minorHAnsi" w:cstheme="minorHAnsi"/>
        </w:rPr>
        <w:t xml:space="preserve"> as much </w:t>
      </w:r>
      <w:r w:rsidRPr="007C78A7">
        <w:rPr>
          <w:rStyle w:val="StyleUnderline"/>
          <w:rFonts w:asciiTheme="minorHAnsi" w:hAnsiTheme="minorHAnsi" w:cstheme="minorHAnsi"/>
          <w:highlight w:val="cyan"/>
        </w:rPr>
        <w:t>a gift</w:t>
      </w:r>
      <w:r w:rsidRPr="007C78A7">
        <w:rPr>
          <w:rStyle w:val="StyleUnderline"/>
          <w:rFonts w:asciiTheme="minorHAnsi" w:hAnsiTheme="minorHAnsi" w:cstheme="minorHAnsi"/>
        </w:rPr>
        <w:t xml:space="preserve"> as a curse</w:t>
      </w:r>
      <w:r w:rsidRPr="007C78A7">
        <w:rPr>
          <w:rFonts w:asciiTheme="minorHAnsi" w:hAnsiTheme="minorHAnsi" w:cstheme="minorHAnsi"/>
          <w:sz w:val="16"/>
        </w:rPr>
        <w:t xml:space="preserve">.¶ And </w:t>
      </w:r>
      <w:r w:rsidRPr="007C78A7">
        <w:rPr>
          <w:rStyle w:val="StyleUnderline"/>
          <w:rFonts w:asciiTheme="minorHAnsi" w:hAnsiTheme="minorHAnsi" w:cstheme="minorHAnsi"/>
        </w:rPr>
        <w:t>are we so sure</w:t>
      </w:r>
      <w:r w:rsidRPr="007C78A7">
        <w:rPr>
          <w:rFonts w:asciiTheme="minorHAnsi" w:hAnsiTheme="minorHAnsi" w:cstheme="minorHAnsi"/>
          <w:sz w:val="16"/>
        </w:rPr>
        <w:t xml:space="preserve">, after all, we late Nietzscheans, </w:t>
      </w:r>
      <w:r w:rsidRPr="007C78A7">
        <w:rPr>
          <w:rStyle w:val="StyleUnderline"/>
          <w:rFonts w:asciiTheme="minorHAnsi" w:hAnsiTheme="minorHAnsi" w:cstheme="minorHAnsi"/>
        </w:rPr>
        <w:t xml:space="preserve">that </w:t>
      </w:r>
      <w:r w:rsidRPr="007C78A7">
        <w:rPr>
          <w:rStyle w:val="StyleUnderline"/>
          <w:rFonts w:asciiTheme="minorHAnsi" w:hAnsiTheme="minorHAnsi" w:cstheme="minorHAnsi"/>
          <w:highlight w:val="cyan"/>
        </w:rPr>
        <w:t>our crusade against ressentiment is</w:t>
      </w:r>
      <w:r w:rsidRPr="007C78A7">
        <w:rPr>
          <w:rStyle w:val="StyleUnderline"/>
          <w:rFonts w:asciiTheme="minorHAnsi" w:hAnsiTheme="minorHAnsi" w:cstheme="minorHAnsi"/>
        </w:rPr>
        <w:t xml:space="preserve"> not </w:t>
      </w:r>
      <w:r w:rsidRPr="007C78A7">
        <w:rPr>
          <w:rStyle w:val="StyleUnderline"/>
          <w:rFonts w:asciiTheme="minorHAnsi" w:hAnsiTheme="minorHAnsi" w:cstheme="minorHAnsi"/>
          <w:highlight w:val="cyan"/>
        </w:rPr>
        <w:t>itself suffused with ressentiment</w:t>
      </w:r>
      <w:r w:rsidRPr="007C78A7">
        <w:rPr>
          <w:rStyle w:val="StyleUnderline"/>
          <w:rFonts w:asciiTheme="minorHAnsi" w:hAnsiTheme="minorHAnsi" w:cstheme="minorHAnsi"/>
        </w:rPr>
        <w:t>?</w:t>
      </w:r>
      <w:r w:rsidRPr="007C78A7">
        <w:rPr>
          <w:rFonts w:asciiTheme="minorHAnsi" w:hAnsiTheme="minorHAnsi" w:cstheme="minorHAnsi"/>
          <w:sz w:val="16"/>
        </w:rPr>
        <w:t xml:space="preserve"> Is not itself fully in the grips of it? How would we know if it were or weren’t? </w:t>
      </w:r>
      <w:r w:rsidRPr="007C78A7">
        <w:rPr>
          <w:rStyle w:val="StyleUnderline"/>
          <w:rFonts w:asciiTheme="minorHAnsi" w:hAnsiTheme="minorHAnsi" w:cstheme="minorHAnsi"/>
          <w:highlight w:val="cyan"/>
        </w:rPr>
        <w:t>Perhaps we are</w:t>
      </w:r>
      <w:r w:rsidRPr="007C78A7">
        <w:rPr>
          <w:rFonts w:asciiTheme="minorHAnsi" w:hAnsiTheme="minorHAnsi" w:cstheme="minorHAnsi"/>
          <w:sz w:val="16"/>
        </w:rPr>
        <w:t xml:space="preserve">, in our own way, </w:t>
      </w:r>
      <w:r w:rsidRPr="007C78A7">
        <w:rPr>
          <w:rStyle w:val="StyleUnderline"/>
          <w:rFonts w:asciiTheme="minorHAnsi" w:hAnsiTheme="minorHAnsi" w:cstheme="minorHAnsi"/>
          <w:highlight w:val="cyan"/>
        </w:rPr>
        <w:t>as</w:t>
      </w:r>
      <w:r w:rsidRPr="007C78A7">
        <w:rPr>
          <w:rFonts w:asciiTheme="minorHAnsi" w:hAnsiTheme="minorHAnsi" w:cstheme="minorHAnsi"/>
          <w:sz w:val="16"/>
        </w:rPr>
        <w:t xml:space="preserve"> spiteful, vain, petty, </w:t>
      </w:r>
      <w:r w:rsidRPr="007C78A7">
        <w:rPr>
          <w:rStyle w:val="StyleUnderline"/>
          <w:rFonts w:asciiTheme="minorHAnsi" w:hAnsiTheme="minorHAnsi" w:cstheme="minorHAnsi"/>
          <w:highlight w:val="cyan"/>
        </w:rPr>
        <w:t>weak</w:t>
      </w:r>
      <w:r w:rsidRPr="007C78A7">
        <w:rPr>
          <w:rFonts w:asciiTheme="minorHAnsi" w:hAnsiTheme="minorHAnsi" w:cstheme="minorHAnsi"/>
          <w:sz w:val="16"/>
        </w:rPr>
        <w:t xml:space="preserve">, subjected, enraged against the past, capitalized, consumerized, unfree, </w:t>
      </w:r>
      <w:r w:rsidRPr="007C78A7">
        <w:rPr>
          <w:rStyle w:val="StyleUnderline"/>
          <w:rFonts w:asciiTheme="minorHAnsi" w:hAnsiTheme="minorHAnsi" w:cstheme="minorHAnsi"/>
          <w:highlight w:val="cyan"/>
        </w:rPr>
        <w:t>as those we purport to</w:t>
      </w:r>
      <w:r w:rsidRPr="007C78A7">
        <w:rPr>
          <w:rStyle w:val="StyleUnderline"/>
          <w:rFonts w:asciiTheme="minorHAnsi" w:hAnsiTheme="minorHAnsi" w:cstheme="minorHAnsi"/>
        </w:rPr>
        <w:t xml:space="preserve"> want to </w:t>
      </w:r>
      <w:r w:rsidRPr="007C78A7">
        <w:rPr>
          <w:rStyle w:val="StyleUnderline"/>
          <w:rFonts w:asciiTheme="minorHAnsi" w:hAnsiTheme="minorHAnsi" w:cstheme="minorHAnsi"/>
          <w:highlight w:val="cyan"/>
        </w:rPr>
        <w:t>free</w:t>
      </w:r>
      <w:r w:rsidRPr="007C78A7">
        <w:rPr>
          <w:rStyle w:val="StyleUnderline"/>
          <w:rFonts w:asciiTheme="minorHAnsi" w:hAnsiTheme="minorHAnsi" w:cstheme="minorHAnsi"/>
        </w:rPr>
        <w:t xml:space="preserve"> from the chains of slave morality. Perhaps it is ourselves that we need to give a break to</w:t>
      </w:r>
      <w:r w:rsidRPr="007C78A7">
        <w:rPr>
          <w:rFonts w:asciiTheme="minorHAnsi" w:hAnsiTheme="minorHAnsi" w:cstheme="minorHAnsi"/>
          <w:sz w:val="16"/>
        </w:rPr>
        <w:t xml:space="preserve">, that we need to get over, </w:t>
      </w:r>
      <w:r w:rsidRPr="007C78A7">
        <w:rPr>
          <w:rStyle w:val="StyleUnderline"/>
          <w:rFonts w:asciiTheme="minorHAnsi" w:hAnsiTheme="minorHAnsi" w:cstheme="minorHAnsi"/>
        </w:rPr>
        <w:t>when we first look to purge the other of ressentiment</w:t>
      </w:r>
      <w:r w:rsidRPr="007C78A7">
        <w:rPr>
          <w:rFonts w:asciiTheme="minorHAnsi" w:hAnsiTheme="minorHAnsi" w:cstheme="minorHAnsi"/>
          <w:sz w:val="16"/>
        </w:rPr>
        <w:t xml:space="preserve">. Perhaps we all swim in this current, </w:t>
      </w:r>
      <w:r w:rsidRPr="007C78A7">
        <w:rPr>
          <w:rStyle w:val="Emphasis"/>
          <w:rFonts w:asciiTheme="minorHAnsi" w:hAnsiTheme="minorHAnsi" w:cstheme="minorHAnsi"/>
          <w:highlight w:val="cyan"/>
        </w:rPr>
        <w:t>perhaps we are all Ressentiment’s children, and perhaps that is OK</w:t>
      </w:r>
      <w:r w:rsidRPr="007C78A7">
        <w:rPr>
          <w:rFonts w:asciiTheme="minorHAnsi" w:hAnsiTheme="minorHAnsi" w:cstheme="minorHAnsi"/>
          <w:sz w:val="16"/>
        </w:rPr>
        <w:t xml:space="preserve"> – even to the extreme of the using ressentiment unconsciously in the effort to rid the world of ressentiment. Though just in saying so</w:t>
      </w:r>
      <w:r w:rsidRPr="007C78A7">
        <w:rPr>
          <w:rStyle w:val="StyleUnderline"/>
          <w:rFonts w:asciiTheme="minorHAnsi" w:hAnsiTheme="minorHAnsi" w:cstheme="minorHAnsi"/>
        </w:rPr>
        <w:t xml:space="preserve"> I wouldn’t expect </w:t>
      </w:r>
      <w:r w:rsidRPr="007C78A7">
        <w:rPr>
          <w:rFonts w:asciiTheme="minorHAnsi" w:hAnsiTheme="minorHAnsi" w:cstheme="minorHAnsi"/>
          <w:sz w:val="16"/>
        </w:rPr>
        <w:t xml:space="preserve">that </w:t>
      </w:r>
      <w:r w:rsidRPr="007C78A7">
        <w:rPr>
          <w:rStyle w:val="StyleUnderline"/>
          <w:rFonts w:asciiTheme="minorHAnsi" w:hAnsiTheme="minorHAnsi" w:cstheme="minorHAnsi"/>
        </w:rPr>
        <w:t>to do much to overturn Ressentiment’s reign</w:t>
      </w:r>
      <w:r w:rsidRPr="007C78A7">
        <w:rPr>
          <w:rFonts w:asciiTheme="minorHAnsi" w:hAnsiTheme="minorHAnsi" w:cstheme="minorHAnsi"/>
          <w:sz w:val="16"/>
        </w:rPr>
        <w:t xml:space="preserve">. No, she is far too puissant for that. But </w:t>
      </w:r>
      <w:r w:rsidRPr="007C78A7">
        <w:rPr>
          <w:rStyle w:val="StyleUnderline"/>
          <w:rFonts w:asciiTheme="minorHAnsi" w:hAnsiTheme="minorHAnsi" w:cstheme="minorHAnsi"/>
          <w:highlight w:val="cyan"/>
        </w:rPr>
        <w:t>we do not need to rage against the weakness in others because we fear the dependence and weakness in ourselves</w:t>
      </w:r>
      <w:r w:rsidRPr="007C78A7">
        <w:rPr>
          <w:rFonts w:asciiTheme="minorHAnsi" w:hAnsiTheme="minorHAnsi" w:cstheme="minorHAnsi"/>
          <w:sz w:val="16"/>
        </w:rPr>
        <w:t xml:space="preserve">. ¶ </w:t>
      </w:r>
      <w:r w:rsidRPr="007C78A7">
        <w:rPr>
          <w:rFonts w:asciiTheme="minorHAnsi" w:hAnsiTheme="minorHAnsi" w:cstheme="minorHAnsi"/>
          <w:sz w:val="16"/>
          <w:szCs w:val="26"/>
        </w:rPr>
        <w:t xml:space="preserve">As Vetlesen puts it, defending Amery: “Against Nietzsche, who despised victims because he saw them as weak, as losers in life’s struggles, Amery upholds the dignity of having been forced by circumstances beyond one’s control into that position, thus reminding Nietzsche that </w:t>
      </w:r>
      <w:r w:rsidRPr="007C78A7">
        <w:rPr>
          <w:rStyle w:val="StyleUnderline"/>
          <w:rFonts w:asciiTheme="minorHAnsi" w:hAnsiTheme="minorHAnsi" w:cstheme="minorHAnsi"/>
          <w:highlight w:val="cyan"/>
        </w:rPr>
        <w:t>as humans we are essentially relational beings,</w:t>
      </w:r>
      <w:r w:rsidRPr="007C78A7">
        <w:rPr>
          <w:rStyle w:val="StyleUnderline"/>
          <w:rFonts w:asciiTheme="minorHAnsi" w:hAnsiTheme="minorHAnsi" w:cstheme="minorHAnsi"/>
        </w:rPr>
        <w:t xml:space="preserve"> dependent, not self-sufficient</w:t>
      </w:r>
      <w:r w:rsidRPr="007C78A7">
        <w:rPr>
          <w:rFonts w:asciiTheme="minorHAnsi" w:hAnsiTheme="minorHAnsi" w:cstheme="minorHAnsi"/>
          <w:sz w:val="16"/>
          <w:szCs w:val="26"/>
        </w:rPr>
        <w:t xml:space="preserve">. In hailing the strong and despising the weak, </w:t>
      </w:r>
      <w:r w:rsidRPr="007C78A7">
        <w:rPr>
          <w:rStyle w:val="StyleUnderline"/>
          <w:rFonts w:asciiTheme="minorHAnsi" w:hAnsiTheme="minorHAnsi" w:cstheme="minorHAnsi"/>
          <w:highlight w:val="cyan"/>
        </w:rPr>
        <w:t>in denying that vulnerability</w:t>
      </w:r>
      <w:r w:rsidRPr="007C78A7">
        <w:rPr>
          <w:rStyle w:val="StyleUnderline"/>
          <w:rFonts w:asciiTheme="minorHAnsi" w:hAnsiTheme="minorHAnsi" w:cstheme="minorHAnsi"/>
        </w:rPr>
        <w:t xml:space="preserve"> is a basic ineluctably given human condition, </w:t>
      </w:r>
      <w:r w:rsidRPr="007C78A7">
        <w:rPr>
          <w:rStyle w:val="StyleUnderline"/>
          <w:rFonts w:asciiTheme="minorHAnsi" w:hAnsiTheme="minorHAnsi" w:cstheme="minorHAnsi"/>
          <w:highlight w:val="cyan"/>
        </w:rPr>
        <w:t>a condition from which not only the role of victim springs but that of the morally responsible agent too</w:t>
      </w:r>
      <w:r w:rsidRPr="007C78A7">
        <w:rPr>
          <w:rStyle w:val="StyleUnderline"/>
          <w:rFonts w:asciiTheme="minorHAnsi" w:hAnsiTheme="minorHAnsi" w:cstheme="minorHAnsi"/>
        </w:rPr>
        <w:t xml:space="preserve">, </w:t>
      </w:r>
      <w:r w:rsidRPr="007C78A7">
        <w:rPr>
          <w:rStyle w:val="StyleUnderline"/>
          <w:rFonts w:asciiTheme="minorHAnsi" w:hAnsiTheme="minorHAnsi" w:cstheme="minorHAnsi"/>
          <w:highlight w:val="cyan"/>
        </w:rPr>
        <w:t>Nietzsche fails to be the provocateur he loves to believe he is</w:t>
      </w:r>
      <w:r w:rsidRPr="007C78A7">
        <w:rPr>
          <w:rStyle w:val="StyleUnderline"/>
          <w:rFonts w:asciiTheme="minorHAnsi" w:hAnsiTheme="minorHAnsi" w:cstheme="minorHAnsi"/>
        </w:rPr>
        <w:t>:</w:t>
      </w:r>
      <w:r w:rsidRPr="007C78A7">
        <w:rPr>
          <w:rFonts w:asciiTheme="minorHAnsi" w:hAnsiTheme="minorHAnsi" w:cstheme="minorHAnsi"/>
          <w:sz w:val="16"/>
          <w:szCs w:val="26"/>
        </w:rPr>
        <w:t xml:space="preserve"> He sides with the complacent majority and so helps reinforce the existential and moral loneliness felt by Amery, the individual victim who speaks up precisely in that capacity” (Vetlesen 2006, 43). Perhaps </w:t>
      </w:r>
      <w:r w:rsidRPr="007C78A7">
        <w:rPr>
          <w:rStyle w:val="StyleUnderline"/>
          <w:rFonts w:asciiTheme="minorHAnsi" w:hAnsiTheme="minorHAnsi" w:cstheme="minorHAnsi"/>
        </w:rPr>
        <w:t>we can begin to see how we have been using the weak,</w:t>
      </w:r>
      <w:r w:rsidRPr="007C78A7">
        <w:rPr>
          <w:rFonts w:asciiTheme="minorHAnsi" w:hAnsiTheme="minorHAnsi" w:cstheme="minorHAnsi"/>
          <w:sz w:val="16"/>
          <w:szCs w:val="26"/>
        </w:rPr>
        <w:t xml:space="preserve"> the viewers of Glenn Beck and others, </w:t>
      </w:r>
      <w:r w:rsidRPr="007C78A7">
        <w:rPr>
          <w:rStyle w:val="StyleUnderline"/>
          <w:rFonts w:asciiTheme="minorHAnsi" w:hAnsiTheme="minorHAnsi" w:cstheme="minorHAnsi"/>
        </w:rPr>
        <w:t>as the targets for our need to find blameworthy agents</w:t>
      </w:r>
      <w:r w:rsidRPr="007C78A7">
        <w:rPr>
          <w:rFonts w:asciiTheme="minorHAnsi" w:hAnsiTheme="minorHAnsi" w:cstheme="minorHAnsi"/>
          <w:sz w:val="16"/>
          <w:szCs w:val="26"/>
        </w:rPr>
        <w:t xml:space="preserve">. And that too is fine. The trouble comes when we think we’ve gone beyond Ressentiment when in fact we’re just listening to her whisperings without realizing it. We think that we can well and truly look down on the Rush Limbaughs, these destroyers of civilization, because they are possessed by something that we are above. And far be it from me to suggest that we should not resent, should not blame; </w:t>
      </w:r>
      <w:r w:rsidRPr="007C78A7">
        <w:rPr>
          <w:rStyle w:val="StyleUnderline"/>
          <w:rFonts w:asciiTheme="minorHAnsi" w:hAnsiTheme="minorHAnsi" w:cstheme="minorHAnsi"/>
          <w:highlight w:val="cyan"/>
        </w:rPr>
        <w:t>I</w:t>
      </w:r>
      <w:r w:rsidRPr="007C78A7">
        <w:rPr>
          <w:rStyle w:val="StyleUnderline"/>
          <w:rFonts w:asciiTheme="minorHAnsi" w:hAnsiTheme="minorHAnsi" w:cstheme="minorHAnsi"/>
        </w:rPr>
        <w:t xml:space="preserve"> merely </w:t>
      </w:r>
      <w:r w:rsidRPr="007C78A7">
        <w:rPr>
          <w:rStyle w:val="StyleUnderline"/>
          <w:rFonts w:asciiTheme="minorHAnsi" w:hAnsiTheme="minorHAnsi" w:cstheme="minorHAnsi"/>
          <w:highlight w:val="cyan"/>
        </w:rPr>
        <w:t>suggest we direct our blame toward more useful ends</w:t>
      </w:r>
      <w:r w:rsidRPr="007C78A7">
        <w:rPr>
          <w:rStyle w:val="StyleUnderline"/>
          <w:rFonts w:asciiTheme="minorHAnsi" w:hAnsiTheme="minorHAnsi" w:cstheme="minorHAnsi"/>
        </w:rPr>
        <w:t xml:space="preserve"> than where it is currently located.</w:t>
      </w:r>
    </w:p>
    <w:p w14:paraId="51A50516" w14:textId="77777777" w:rsidR="00046322" w:rsidRPr="007C78A7" w:rsidRDefault="00046322" w:rsidP="00046322">
      <w:pPr>
        <w:pStyle w:val="Heading4"/>
        <w:rPr>
          <w:rFonts w:asciiTheme="minorHAnsi" w:hAnsiTheme="minorHAnsi" w:cstheme="minorHAnsi"/>
          <w:iCs w:val="0"/>
        </w:rPr>
      </w:pPr>
      <w:r w:rsidRPr="007C78A7">
        <w:rPr>
          <w:rFonts w:asciiTheme="minorHAnsi" w:hAnsiTheme="minorHAnsi" w:cstheme="minorHAnsi"/>
        </w:rPr>
        <w:t>We can control ressentiment to solve political resistance and liberty – rejecting ressentiment totalizes all resistance as unrighteous and wrong – that should be rejected</w:t>
      </w:r>
    </w:p>
    <w:p w14:paraId="42C0FD31" w14:textId="77777777" w:rsidR="00046322" w:rsidRPr="007C78A7" w:rsidRDefault="00046322" w:rsidP="00046322">
      <w:pPr>
        <w:rPr>
          <w:rFonts w:asciiTheme="minorHAnsi" w:hAnsiTheme="minorHAnsi" w:cstheme="minorHAnsi"/>
        </w:rPr>
      </w:pPr>
      <w:r w:rsidRPr="007C78A7">
        <w:rPr>
          <w:rFonts w:asciiTheme="minorHAnsi" w:hAnsiTheme="minorHAnsi" w:cstheme="minorHAnsi"/>
        </w:rPr>
        <w:t xml:space="preserve">Stefan </w:t>
      </w:r>
      <w:r w:rsidRPr="007C78A7">
        <w:rPr>
          <w:rStyle w:val="Style13ptBold"/>
          <w:rFonts w:asciiTheme="minorHAnsi" w:hAnsiTheme="minorHAnsi" w:cstheme="minorHAnsi"/>
        </w:rPr>
        <w:t>Dolgert 2010</w:t>
      </w:r>
      <w:r w:rsidRPr="007C78A7">
        <w:rPr>
          <w:rFonts w:asciiTheme="minorHAnsi" w:hAnsiTheme="minorHAnsi" w:cstheme="minorHAnsi"/>
        </w:rPr>
        <w:t xml:space="preserve"> (Assistant Professor of Political Science at Brock University, Andrew W. Mellon Postdoctoral Fellow, “In Praise of Ressentiment: Or, How I Learned to Stop Worrying and Love Glenn Beck”) papers.ssrn.com/sol3/papers.cfm?abstract_id=1642232&amp;download=yes</w:t>
      </w:r>
    </w:p>
    <w:p w14:paraId="00BE140D" w14:textId="77777777" w:rsidR="00046322" w:rsidRPr="007C78A7" w:rsidRDefault="00046322" w:rsidP="00046322">
      <w:pPr>
        <w:rPr>
          <w:rStyle w:val="StyleUnderline"/>
          <w:rFonts w:asciiTheme="minorHAnsi" w:hAnsiTheme="minorHAnsi" w:cstheme="minorHAnsi"/>
        </w:rPr>
      </w:pPr>
      <w:r w:rsidRPr="007C78A7">
        <w:rPr>
          <w:rFonts w:asciiTheme="minorHAnsi" w:hAnsiTheme="minorHAnsi" w:cstheme="minorHAnsi"/>
          <w:sz w:val="16"/>
        </w:rPr>
        <w:t>This is one possibility for our future that I am drawing on for lessons from our past, but perhaps things are not quite so dire as all that. Perhaps ressentiment’s power can lead to Terror, but perhaps, in other circumstances where poverty is not so crushing or so widespread, ressentiment’s gifts can be less damaging to the hand that feeds it. Let</w:t>
      </w:r>
      <w:r w:rsidRPr="007C78A7">
        <w:rPr>
          <w:rStyle w:val="StyleUnderline"/>
          <w:rFonts w:asciiTheme="minorHAnsi" w:hAnsiTheme="minorHAnsi" w:cstheme="minorHAnsi"/>
        </w:rPr>
        <w:t xml:space="preserve"> us </w:t>
      </w:r>
      <w:r w:rsidRPr="007C78A7">
        <w:rPr>
          <w:rFonts w:asciiTheme="minorHAnsi" w:hAnsiTheme="minorHAnsi" w:cstheme="minorHAnsi"/>
          <w:sz w:val="16"/>
        </w:rPr>
        <w:t xml:space="preserve">then </w:t>
      </w:r>
      <w:r w:rsidRPr="007C78A7">
        <w:rPr>
          <w:rStyle w:val="StyleUnderline"/>
          <w:rFonts w:asciiTheme="minorHAnsi" w:hAnsiTheme="minorHAnsi" w:cstheme="minorHAnsi"/>
          <w:highlight w:val="cyan"/>
        </w:rPr>
        <w:t>consider</w:t>
      </w:r>
      <w:r w:rsidRPr="007C78A7">
        <w:rPr>
          <w:rStyle w:val="StyleUnderline"/>
          <w:rFonts w:asciiTheme="minorHAnsi" w:hAnsiTheme="minorHAnsi" w:cstheme="minorHAnsi"/>
        </w:rPr>
        <w:t xml:space="preserve"> a contemporary liberation struggle like </w:t>
      </w:r>
      <w:r w:rsidRPr="007C78A7">
        <w:rPr>
          <w:rStyle w:val="StyleUnderline"/>
          <w:rFonts w:asciiTheme="minorHAnsi" w:hAnsiTheme="minorHAnsi" w:cstheme="minorHAnsi"/>
          <w:highlight w:val="cyan"/>
        </w:rPr>
        <w:t>the Civil Rights Movement</w:t>
      </w:r>
      <w:r w:rsidRPr="007C78A7">
        <w:rPr>
          <w:rFonts w:asciiTheme="minorHAnsi" w:hAnsiTheme="minorHAnsi" w:cstheme="minorHAnsi"/>
          <w:sz w:val="16"/>
        </w:rPr>
        <w:t xml:space="preserve"> in America in the 1950s and 1960s, which bears certain similarities to 1789 but which is also differentiated by the less-than-totalizing nature of the revolution, and by its placement in a representative democracy with relative stability, wealth, and a long tradition of the rule of law. </w:t>
      </w:r>
      <w:r w:rsidRPr="007C78A7">
        <w:rPr>
          <w:rStyle w:val="StyleUnderline"/>
          <w:rFonts w:asciiTheme="minorHAnsi" w:hAnsiTheme="minorHAnsi" w:cstheme="minorHAnsi"/>
        </w:rPr>
        <w:t>Much of the literature</w:t>
      </w:r>
      <w:r w:rsidRPr="007C78A7">
        <w:rPr>
          <w:rFonts w:asciiTheme="minorHAnsi" w:hAnsiTheme="minorHAnsi" w:cstheme="minorHAnsi"/>
          <w:sz w:val="16"/>
        </w:rPr>
        <w:t xml:space="preserve"> on the Civil Rights Movement </w:t>
      </w:r>
      <w:r w:rsidRPr="007C78A7">
        <w:rPr>
          <w:rStyle w:val="StyleUnderline"/>
          <w:rFonts w:asciiTheme="minorHAnsi" w:hAnsiTheme="minorHAnsi" w:cstheme="minorHAnsi"/>
        </w:rPr>
        <w:t xml:space="preserve">has focused on the philosophy of Martin Luther King, Jr. </w:t>
      </w:r>
      <w:r w:rsidRPr="007C78A7">
        <w:rPr>
          <w:rFonts w:asciiTheme="minorHAnsi" w:hAnsiTheme="minorHAnsi" w:cstheme="minorHAnsi"/>
          <w:sz w:val="16"/>
        </w:rPr>
        <w:t xml:space="preserve">and its concepts of Christian love, agape, and nonviolence. Both are clearly important to understanding the power of this movement and should not be minimized. </w:t>
      </w:r>
      <w:r w:rsidRPr="007C78A7">
        <w:rPr>
          <w:rStyle w:val="StyleUnderline"/>
          <w:rFonts w:asciiTheme="minorHAnsi" w:hAnsiTheme="minorHAnsi" w:cstheme="minorHAnsi"/>
          <w:highlight w:val="cyan"/>
        </w:rPr>
        <w:t>The</w:t>
      </w:r>
      <w:r w:rsidRPr="007C78A7">
        <w:rPr>
          <w:rStyle w:val="StyleUnderline"/>
          <w:rFonts w:asciiTheme="minorHAnsi" w:hAnsiTheme="minorHAnsi" w:cstheme="minorHAnsi"/>
        </w:rPr>
        <w:t xml:space="preserve"> exclusive </w:t>
      </w:r>
      <w:r w:rsidRPr="007C78A7">
        <w:rPr>
          <w:rStyle w:val="StyleUnderline"/>
          <w:rFonts w:asciiTheme="minorHAnsi" w:hAnsiTheme="minorHAnsi" w:cstheme="minorHAnsi"/>
          <w:highlight w:val="cyan"/>
        </w:rPr>
        <w:t>focus on</w:t>
      </w:r>
      <w:r w:rsidRPr="007C78A7">
        <w:rPr>
          <w:rStyle w:val="StyleUnderline"/>
          <w:rFonts w:asciiTheme="minorHAnsi" w:hAnsiTheme="minorHAnsi" w:cstheme="minorHAnsi"/>
        </w:rPr>
        <w:t xml:space="preserve"> the creation of </w:t>
      </w:r>
      <w:r w:rsidRPr="007C78A7">
        <w:rPr>
          <w:rStyle w:val="StyleUnderline"/>
          <w:rFonts w:asciiTheme="minorHAnsi" w:hAnsiTheme="minorHAnsi" w:cstheme="minorHAnsi"/>
          <w:highlight w:val="cyan"/>
        </w:rPr>
        <w:t>King’s “beloved community” must be tempered</w:t>
      </w:r>
      <w:r w:rsidRPr="007C78A7">
        <w:rPr>
          <w:rStyle w:val="StyleUnderline"/>
          <w:rFonts w:asciiTheme="minorHAnsi" w:hAnsiTheme="minorHAnsi" w:cstheme="minorHAnsi"/>
        </w:rPr>
        <w:t xml:space="preserve">, </w:t>
      </w:r>
      <w:r w:rsidRPr="007C78A7">
        <w:rPr>
          <w:rFonts w:asciiTheme="minorHAnsi" w:hAnsiTheme="minorHAnsi" w:cstheme="minorHAnsi"/>
          <w:sz w:val="16"/>
        </w:rPr>
        <w:t xml:space="preserve">however, </w:t>
      </w:r>
      <w:r w:rsidRPr="007C78A7">
        <w:rPr>
          <w:rStyle w:val="StyleUnderline"/>
          <w:rFonts w:asciiTheme="minorHAnsi" w:hAnsiTheme="minorHAnsi" w:cstheme="minorHAnsi"/>
          <w:highlight w:val="cyan"/>
        </w:rPr>
        <w:t>with the acknowledgment that Malcolm X, W.E.B. Dubois, Frantz Fanon, Huey Newton, and Stokley Carmichael also played crucial roles in the</w:t>
      </w:r>
      <w:r w:rsidRPr="007C78A7">
        <w:rPr>
          <w:rStyle w:val="StyleUnderline"/>
          <w:rFonts w:asciiTheme="minorHAnsi" w:hAnsiTheme="minorHAnsi" w:cstheme="minorHAnsi"/>
        </w:rPr>
        <w:t xml:space="preserve"> theory and practice of African-American </w:t>
      </w:r>
      <w:r w:rsidRPr="007C78A7">
        <w:rPr>
          <w:rStyle w:val="StyleUnderline"/>
          <w:rFonts w:asciiTheme="minorHAnsi" w:hAnsiTheme="minorHAnsi" w:cstheme="minorHAnsi"/>
          <w:highlight w:val="cyan"/>
        </w:rPr>
        <w:t xml:space="preserve">struggle, and that </w:t>
      </w:r>
      <w:r w:rsidRPr="007C78A7">
        <w:rPr>
          <w:rStyle w:val="Emphasis"/>
          <w:rFonts w:asciiTheme="minorHAnsi" w:hAnsiTheme="minorHAnsi" w:cstheme="minorHAnsi"/>
          <w:highlight w:val="cyan"/>
        </w:rPr>
        <w:t>resentment was an important element in their motivation, rhetoric, and success</w:t>
      </w:r>
      <w:r w:rsidRPr="007C78A7">
        <w:rPr>
          <w:rFonts w:asciiTheme="minorHAnsi" w:hAnsiTheme="minorHAnsi" w:cstheme="minorHAnsi"/>
          <w:sz w:val="16"/>
        </w:rPr>
        <w:t xml:space="preserve"> (Fanon 2004 and 2008, for example). </w:t>
      </w:r>
      <w:r w:rsidRPr="007C78A7">
        <w:rPr>
          <w:rStyle w:val="StyleUnderline"/>
          <w:rFonts w:asciiTheme="minorHAnsi" w:hAnsiTheme="minorHAnsi" w:cstheme="minorHAnsi"/>
        </w:rPr>
        <w:t>James Baldwin eloquently describes the upsurge of anger in response to a hostile world:</w:t>
      </w:r>
      <w:r w:rsidRPr="007C78A7">
        <w:rPr>
          <w:rFonts w:asciiTheme="minorHAnsi" w:hAnsiTheme="minorHAnsi" w:cstheme="minorHAnsi"/>
          <w:sz w:val="16"/>
        </w:rPr>
        <w:t xml:space="preserve"> “I learned in New Jersey that </w:t>
      </w:r>
      <w:r w:rsidRPr="007C78A7">
        <w:rPr>
          <w:rStyle w:val="StyleUnderline"/>
          <w:rFonts w:asciiTheme="minorHAnsi" w:hAnsiTheme="minorHAnsi" w:cstheme="minorHAnsi"/>
        </w:rPr>
        <w:t>to be a Negro meant</w:t>
      </w:r>
      <w:r w:rsidRPr="007C78A7">
        <w:rPr>
          <w:rFonts w:asciiTheme="minorHAnsi" w:hAnsiTheme="minorHAnsi" w:cstheme="minorHAnsi"/>
          <w:sz w:val="16"/>
        </w:rPr>
        <w:t xml:space="preserve">, precisely, </w:t>
      </w:r>
      <w:r w:rsidRPr="007C78A7">
        <w:rPr>
          <w:rStyle w:val="StyleUnderline"/>
          <w:rFonts w:asciiTheme="minorHAnsi" w:hAnsiTheme="minorHAnsi" w:cstheme="minorHAnsi"/>
        </w:rPr>
        <w:t>that one was never looked at but was simply at the mercy of the reflexes the color of one’s skin caused in other people</w:t>
      </w:r>
      <w:r w:rsidRPr="007C78A7">
        <w:rPr>
          <w:rFonts w:asciiTheme="minorHAnsi" w:hAnsiTheme="minorHAnsi" w:cstheme="minorHAnsi"/>
          <w:sz w:val="16"/>
        </w:rPr>
        <w:t>…as though…I first contracted some dread, chronic disease, the unfailing symptom of which is a kind of blind fever, a pounding in the skull and fire in the bowels…</w:t>
      </w:r>
      <w:r w:rsidRPr="007C78A7">
        <w:rPr>
          <w:rStyle w:val="StyleUnderline"/>
          <w:rFonts w:asciiTheme="minorHAnsi" w:hAnsiTheme="minorHAnsi" w:cstheme="minorHAnsi"/>
        </w:rPr>
        <w:t xml:space="preserve"> There is not a Negro alive who does not have this rage in his blood </w:t>
      </w:r>
      <w:r w:rsidRPr="007C78A7">
        <w:rPr>
          <w:rFonts w:asciiTheme="minorHAnsi" w:hAnsiTheme="minorHAnsi" w:cstheme="minorHAnsi"/>
          <w:sz w:val="16"/>
        </w:rPr>
        <w:t xml:space="preserve">– one has the choice, merely, of living with it consciously or surrendering to it. As for me, this fever has recurred in me, and does, and will until the day I die” (Baldwin 1984, 93-94). Baldwin’s rage is so powerful that he feels himself “ready to commit murder” though he does not, but he sees his own anger writ large in a Harlem riot he witnesses, </w:t>
      </w:r>
      <w:r w:rsidRPr="007C78A7">
        <w:rPr>
          <w:rStyle w:val="StyleUnderline"/>
          <w:rFonts w:asciiTheme="minorHAnsi" w:hAnsiTheme="minorHAnsi" w:cstheme="minorHAnsi"/>
        </w:rPr>
        <w:t>“for Harlem had needed something to smash. To smash something is the ghetto’s chronic need”</w:t>
      </w:r>
      <w:r w:rsidRPr="007C78A7">
        <w:rPr>
          <w:rFonts w:asciiTheme="minorHAnsi" w:hAnsiTheme="minorHAnsi" w:cstheme="minorHAnsi"/>
          <w:sz w:val="16"/>
        </w:rPr>
        <w:t xml:space="preserve"> (Baldwin 1984, 97; 111). </w:t>
      </w:r>
      <w:r w:rsidRPr="007C78A7">
        <w:rPr>
          <w:rStyle w:val="StyleUnderline"/>
          <w:rFonts w:asciiTheme="minorHAnsi" w:hAnsiTheme="minorHAnsi" w:cstheme="minorHAnsi"/>
        </w:rPr>
        <w:t xml:space="preserve">Baldwin </w:t>
      </w:r>
      <w:r w:rsidRPr="007C78A7">
        <w:rPr>
          <w:rFonts w:asciiTheme="minorHAnsi" w:hAnsiTheme="minorHAnsi" w:cstheme="minorHAnsi"/>
          <w:sz w:val="16"/>
        </w:rPr>
        <w:t xml:space="preserve">does not advocate the cultivation of this anger – in fact he repudiates it – but his autobiography cum-phenomenology </w:t>
      </w:r>
      <w:r w:rsidRPr="007C78A7">
        <w:rPr>
          <w:rStyle w:val="StyleUnderline"/>
          <w:rFonts w:asciiTheme="minorHAnsi" w:hAnsiTheme="minorHAnsi" w:cstheme="minorHAnsi"/>
        </w:rPr>
        <w:t xml:space="preserve">gives us an important testimonial to the way that </w:t>
      </w:r>
      <w:r w:rsidRPr="007C78A7">
        <w:rPr>
          <w:rStyle w:val="StyleUnderline"/>
          <w:rFonts w:asciiTheme="minorHAnsi" w:hAnsiTheme="minorHAnsi" w:cstheme="minorHAnsi"/>
          <w:highlight w:val="cyan"/>
        </w:rPr>
        <w:t>ressentiment inserts itself into the subjectivity of the oppressed. It is a creative force</w:t>
      </w:r>
      <w:r w:rsidRPr="007C78A7">
        <w:rPr>
          <w:rFonts w:asciiTheme="minorHAnsi" w:hAnsiTheme="minorHAnsi" w:cstheme="minorHAnsi"/>
          <w:sz w:val="16"/>
        </w:rPr>
        <w:t xml:space="preserve"> in Baldwin life, for all the destructive capacity it also evinces, </w:t>
      </w:r>
      <w:r w:rsidRPr="007C78A7">
        <w:rPr>
          <w:rStyle w:val="StyleUnderline"/>
          <w:rFonts w:asciiTheme="minorHAnsi" w:hAnsiTheme="minorHAnsi" w:cstheme="minorHAnsi"/>
        </w:rPr>
        <w:t xml:space="preserve">since </w:t>
      </w:r>
      <w:r w:rsidRPr="007C78A7">
        <w:rPr>
          <w:rStyle w:val="StyleUnderline"/>
          <w:rFonts w:asciiTheme="minorHAnsi" w:hAnsiTheme="minorHAnsi" w:cstheme="minorHAnsi"/>
          <w:highlight w:val="cyan"/>
        </w:rPr>
        <w:t>it impels</w:t>
      </w:r>
      <w:r w:rsidRPr="007C78A7">
        <w:rPr>
          <w:rStyle w:val="StyleUnderline"/>
          <w:rFonts w:asciiTheme="minorHAnsi" w:hAnsiTheme="minorHAnsi" w:cstheme="minorHAnsi"/>
        </w:rPr>
        <w:t xml:space="preserve"> Baldwin to take on </w:t>
      </w:r>
      <w:r w:rsidRPr="007C78A7">
        <w:rPr>
          <w:rStyle w:val="StyleUnderline"/>
          <w:rFonts w:asciiTheme="minorHAnsi" w:hAnsiTheme="minorHAnsi" w:cstheme="minorHAnsi"/>
          <w:highlight w:val="cyan"/>
        </w:rPr>
        <w:t>the struggle for liberation in the first place.</w:t>
      </w:r>
      <w:r w:rsidRPr="007C78A7">
        <w:rPr>
          <w:rFonts w:asciiTheme="minorHAnsi" w:hAnsiTheme="minorHAnsi" w:cstheme="minorHAnsi"/>
          <w:sz w:val="16"/>
        </w:rPr>
        <w:t xml:space="preserve"> Much of his life will be spent in trying to tamp down the effects of this anger, of course, which makes sense given its potential to wreak psychological havoc. But </w:t>
      </w:r>
      <w:r w:rsidRPr="007C78A7">
        <w:rPr>
          <w:rStyle w:val="StyleUnderline"/>
          <w:rFonts w:asciiTheme="minorHAnsi" w:hAnsiTheme="minorHAnsi" w:cstheme="minorHAnsi"/>
          <w:highlight w:val="cyan"/>
        </w:rPr>
        <w:t>it i</w:t>
      </w:r>
      <w:r w:rsidRPr="007C78A7">
        <w:rPr>
          <w:rStyle w:val="StyleUnderline"/>
          <w:rFonts w:asciiTheme="minorHAnsi" w:hAnsiTheme="minorHAnsi" w:cstheme="minorHAnsi"/>
        </w:rPr>
        <w:t>s</w:t>
      </w:r>
      <w:r w:rsidRPr="007C78A7">
        <w:rPr>
          <w:rFonts w:asciiTheme="minorHAnsi" w:hAnsiTheme="minorHAnsi" w:cstheme="minorHAnsi"/>
          <w:sz w:val="16"/>
        </w:rPr>
        <w:t xml:space="preserve"> also </w:t>
      </w:r>
      <w:r w:rsidRPr="007C78A7">
        <w:rPr>
          <w:rStyle w:val="StyleUnderline"/>
          <w:rFonts w:asciiTheme="minorHAnsi" w:hAnsiTheme="minorHAnsi" w:cstheme="minorHAnsi"/>
          <w:highlight w:val="cyan"/>
        </w:rPr>
        <w:t>the initial motivation</w:t>
      </w:r>
      <w:r w:rsidRPr="007C78A7">
        <w:rPr>
          <w:rStyle w:val="StyleUnderline"/>
          <w:rFonts w:asciiTheme="minorHAnsi" w:hAnsiTheme="minorHAnsi" w:cstheme="minorHAnsi"/>
        </w:rPr>
        <w:t xml:space="preserve"> for Baldwin </w:t>
      </w:r>
      <w:r w:rsidRPr="007C78A7">
        <w:rPr>
          <w:rStyle w:val="StyleUnderline"/>
          <w:rFonts w:asciiTheme="minorHAnsi" w:hAnsiTheme="minorHAnsi" w:cstheme="minorHAnsi"/>
          <w:highlight w:val="cyan"/>
        </w:rPr>
        <w:t>to act at all – it is in the upsurge of rage against his imprisonment</w:t>
      </w:r>
      <w:r w:rsidRPr="007C78A7">
        <w:rPr>
          <w:rStyle w:val="StyleUnderline"/>
          <w:rFonts w:asciiTheme="minorHAnsi" w:hAnsiTheme="minorHAnsi" w:cstheme="minorHAnsi"/>
        </w:rPr>
        <w:t xml:space="preserve"> in the eyes of his white peers that Baldwin begins to move, and even if he spends as much effort later in trying to dull its sharp edges, his personal struggle is indebted to this reactive passion</w:t>
      </w:r>
      <w:r w:rsidRPr="007C78A7">
        <w:rPr>
          <w:rFonts w:asciiTheme="minorHAnsi" w:hAnsiTheme="minorHAnsi" w:cstheme="minorHAnsi"/>
          <w:sz w:val="16"/>
        </w:rPr>
        <w:t>. Even in his effort to transcend ressentiment, Baldwin’s description of the analgesic effects of his bitterness echoes Nietzsche’s ressentiment problematique: “I imagine that one of the reasons people cling to their hates so stubbornly is because they sense, once hate is gone, that they will be forced to deal with pain” (Baldwin 1984, 101). That this comes through his repudiation of resentment is important, and perhaps would place Baldwin in company with Arendt, Connolly, and Brown, but it is just as important to see the foundational place of this wounding in the formation of Baldwin’s and other’s consciousnesses. For my purposes the issue is more political than psychological; if Baldwin is right (and I think he is) about the “chronic need” of the oppressed to smash something, then it</w:t>
      </w:r>
      <w:r w:rsidRPr="007C78A7">
        <w:rPr>
          <w:rStyle w:val="StyleUnderline"/>
          <w:rFonts w:asciiTheme="minorHAnsi" w:hAnsiTheme="minorHAnsi" w:cstheme="minorHAnsi"/>
        </w:rPr>
        <w:t xml:space="preserve"> </w:t>
      </w:r>
      <w:r w:rsidRPr="007C78A7">
        <w:rPr>
          <w:rFonts w:asciiTheme="minorHAnsi" w:hAnsiTheme="minorHAnsi" w:cstheme="minorHAnsi"/>
          <w:sz w:val="16"/>
        </w:rPr>
        <w:t>behooves us to ask wherein lies political wisdom. For Arendt, Connolly, and Brown the notion seems to be that</w:t>
      </w:r>
      <w:r w:rsidRPr="007C78A7">
        <w:rPr>
          <w:rStyle w:val="StyleUnderline"/>
          <w:rFonts w:asciiTheme="minorHAnsi" w:hAnsiTheme="minorHAnsi" w:cstheme="minorHAnsi"/>
        </w:rPr>
        <w:t xml:space="preserve"> wisdom lies in the counsel to tame the urge to smash – to take the reactive, victimized impulses that subjectivize the oppressed and turn them toward more positive visions of desire that do not fixate on foundational wounding but instead cultivate “the spiritual discipline against ressentiment</w:t>
      </w:r>
      <w:r w:rsidRPr="007C78A7">
        <w:rPr>
          <w:rFonts w:asciiTheme="minorHAnsi" w:hAnsiTheme="minorHAnsi" w:cstheme="minorHAnsi"/>
          <w:sz w:val="16"/>
        </w:rPr>
        <w:t xml:space="preserve">” (Connolly 1988). Instead I think </w:t>
      </w:r>
      <w:r w:rsidRPr="007C78A7">
        <w:rPr>
          <w:rStyle w:val="StyleUnderline"/>
          <w:rFonts w:asciiTheme="minorHAnsi" w:hAnsiTheme="minorHAnsi" w:cstheme="minorHAnsi"/>
          <w:highlight w:val="cyan"/>
        </w:rPr>
        <w:t>we must listen to Ressentiment’</w:t>
      </w:r>
      <w:r w:rsidRPr="007C78A7">
        <w:rPr>
          <w:rStyle w:val="StyleUnderline"/>
          <w:rFonts w:asciiTheme="minorHAnsi" w:hAnsiTheme="minorHAnsi" w:cstheme="minorHAnsi"/>
          <w:highlight w:val="cyan"/>
        </w:rPr>
        <w:lastRenderedPageBreak/>
        <w:t>s other counsel</w:t>
      </w:r>
      <w:r w:rsidRPr="007C78A7">
        <w:rPr>
          <w:rFonts w:asciiTheme="minorHAnsi" w:hAnsiTheme="minorHAnsi" w:cstheme="minorHAnsi"/>
          <w:sz w:val="16"/>
        </w:rPr>
        <w:t>, wh</w:t>
      </w:r>
      <w:r w:rsidRPr="007C78A7">
        <w:rPr>
          <w:rFonts w:asciiTheme="minorHAnsi" w:hAnsiTheme="minorHAnsi" w:cstheme="minorHAnsi"/>
          <w:sz w:val="16"/>
        </w:rPr>
        <w:lastRenderedPageBreak/>
        <w:t>ich at first seems th</w:t>
      </w:r>
      <w:r w:rsidRPr="007C78A7">
        <w:rPr>
          <w:rFonts w:asciiTheme="minorHAnsi" w:hAnsiTheme="minorHAnsi" w:cstheme="minorHAnsi"/>
          <w:sz w:val="16"/>
        </w:rPr>
        <w:lastRenderedPageBreak/>
        <w:t>e height of folly</w:t>
      </w:r>
      <w:r w:rsidRPr="007C78A7">
        <w:rPr>
          <w:rStyle w:val="StyleUnderline"/>
          <w:rFonts w:asciiTheme="minorHAnsi" w:hAnsiTheme="minorHAnsi" w:cstheme="minorHAnsi"/>
        </w:rPr>
        <w:t xml:space="preserve">: </w:t>
      </w:r>
      <w:r w:rsidRPr="007C78A7">
        <w:rPr>
          <w:rStyle w:val="Emphasis"/>
          <w:rFonts w:asciiTheme="minorHAnsi" w:hAnsiTheme="minorHAnsi" w:cstheme="minorHAnsi"/>
          <w:highlight w:val="cyan"/>
        </w:rPr>
        <w:t>if someone needs to smash something perhaps the best thing politically is to let them do exactly that</w:t>
      </w:r>
      <w:r w:rsidRPr="007C78A7">
        <w:rPr>
          <w:rStyle w:val="Emphasis"/>
          <w:rFonts w:asciiTheme="minorHAnsi" w:hAnsiTheme="minorHAnsi" w:cstheme="minorHAnsi"/>
        </w:rPr>
        <w:t>.</w:t>
      </w:r>
      <w:r w:rsidRPr="007C78A7">
        <w:rPr>
          <w:rFonts w:asciiTheme="minorHAnsi" w:hAnsiTheme="minorHAnsi" w:cstheme="minorHAnsi"/>
          <w:sz w:val="16"/>
        </w:rPr>
        <w:t xml:space="preserve"> Maybe </w:t>
      </w:r>
      <w:r w:rsidRPr="007C78A7">
        <w:rPr>
          <w:rStyle w:val="StyleUnderline"/>
          <w:rFonts w:asciiTheme="minorHAnsi" w:hAnsiTheme="minorHAnsi" w:cstheme="minorHAnsi"/>
          <w:highlight w:val="cyan"/>
        </w:rPr>
        <w:t>what we should be doing is helping to show people where to direct their smashing</w:t>
      </w:r>
      <w:r w:rsidRPr="007C78A7">
        <w:rPr>
          <w:rStyle w:val="StyleUnderline"/>
          <w:rFonts w:asciiTheme="minorHAnsi" w:hAnsiTheme="minorHAnsi" w:cstheme="minorHAnsi"/>
        </w:rPr>
        <w:t xml:space="preserve">, against whom their rage should be unleashed, </w:t>
      </w:r>
      <w:r w:rsidRPr="007C78A7">
        <w:rPr>
          <w:rStyle w:val="StyleUnderline"/>
          <w:rFonts w:asciiTheme="minorHAnsi" w:hAnsiTheme="minorHAnsi" w:cstheme="minorHAnsi"/>
          <w:highlight w:val="cyan"/>
        </w:rPr>
        <w:t>rather than telling them that their rage is uncivilized, barbaric, reactionary, uncouth</w:t>
      </w:r>
      <w:r w:rsidRPr="007C78A7">
        <w:rPr>
          <w:rFonts w:asciiTheme="minorHAnsi" w:hAnsiTheme="minorHAnsi" w:cstheme="minorHAnsi"/>
          <w:sz w:val="16"/>
        </w:rPr>
        <w:t xml:space="preserve">. To the extent that </w:t>
      </w:r>
      <w:r w:rsidRPr="007C78A7">
        <w:rPr>
          <w:rStyle w:val="StyleUnderline"/>
          <w:rFonts w:asciiTheme="minorHAnsi" w:hAnsiTheme="minorHAnsi" w:cstheme="minorHAnsi"/>
          <w:highlight w:val="cyan"/>
        </w:rPr>
        <w:t>the anger of African-Americans is</w:t>
      </w:r>
      <w:r w:rsidRPr="007C78A7">
        <w:rPr>
          <w:rFonts w:asciiTheme="minorHAnsi" w:hAnsiTheme="minorHAnsi" w:cstheme="minorHAnsi"/>
          <w:sz w:val="16"/>
        </w:rPr>
        <w:t xml:space="preserve"> recognized on the Left (it is part of the Right’s stereotype, but this is not my concern here), it is </w:t>
      </w:r>
      <w:r w:rsidRPr="007C78A7">
        <w:rPr>
          <w:rStyle w:val="StyleUnderline"/>
          <w:rFonts w:asciiTheme="minorHAnsi" w:hAnsiTheme="minorHAnsi" w:cstheme="minorHAnsi"/>
        </w:rPr>
        <w:t xml:space="preserve">implicitly </w:t>
      </w:r>
      <w:r w:rsidRPr="007C78A7">
        <w:rPr>
          <w:rStyle w:val="StyleUnderline"/>
          <w:rFonts w:asciiTheme="minorHAnsi" w:hAnsiTheme="minorHAnsi" w:cstheme="minorHAnsi"/>
          <w:highlight w:val="cyan"/>
        </w:rPr>
        <w:t>justified</w:t>
      </w:r>
      <w:r w:rsidRPr="007C78A7">
        <w:rPr>
          <w:rFonts w:asciiTheme="minorHAnsi" w:hAnsiTheme="minorHAnsi" w:cstheme="minorHAnsi"/>
          <w:sz w:val="16"/>
        </w:rPr>
        <w:t xml:space="preserve"> given the centuries of suffering under slavery and Jim Crow. This moral evaluation of </w:t>
      </w:r>
      <w:r w:rsidRPr="007C78A7">
        <w:rPr>
          <w:rStyle w:val="StyleUnderline"/>
          <w:rFonts w:asciiTheme="minorHAnsi" w:hAnsiTheme="minorHAnsi" w:cstheme="minorHAnsi"/>
        </w:rPr>
        <w:t>the rightness of African-American resentment allows thinkers to elide the links with ressentiment, since</w:t>
      </w:r>
      <w:r w:rsidRPr="007C78A7">
        <w:rPr>
          <w:rFonts w:asciiTheme="minorHAnsi" w:hAnsiTheme="minorHAnsi" w:cstheme="minorHAnsi"/>
          <w:sz w:val="16"/>
        </w:rPr>
        <w:t xml:space="preserve">, as we saw with Murphy, </w:t>
      </w:r>
      <w:r w:rsidRPr="007C78A7">
        <w:rPr>
          <w:rStyle w:val="StyleUnderline"/>
          <w:rFonts w:asciiTheme="minorHAnsi" w:hAnsiTheme="minorHAnsi" w:cstheme="minorHAnsi"/>
          <w:highlight w:val="cyan"/>
        </w:rPr>
        <w:t xml:space="preserve">ressentiment is defined as </w:t>
      </w:r>
      <w:r w:rsidRPr="007C78A7">
        <w:rPr>
          <w:rStyle w:val="StyleUnderline"/>
          <w:rFonts w:asciiTheme="minorHAnsi" w:hAnsiTheme="minorHAnsi" w:cstheme="minorHAnsi"/>
        </w:rPr>
        <w:t xml:space="preserve">the </w:t>
      </w:r>
      <w:r w:rsidRPr="007C78A7">
        <w:rPr>
          <w:rStyle w:val="StyleUnderline"/>
          <w:rFonts w:asciiTheme="minorHAnsi" w:hAnsiTheme="minorHAnsi" w:cstheme="minorHAnsi"/>
          <w:highlight w:val="cyan"/>
        </w:rPr>
        <w:t>unjustified</w:t>
      </w:r>
      <w:r w:rsidRPr="007C78A7">
        <w:rPr>
          <w:rStyle w:val="StyleUnderline"/>
          <w:rFonts w:asciiTheme="minorHAnsi" w:hAnsiTheme="minorHAnsi" w:cstheme="minorHAnsi"/>
        </w:rPr>
        <w:t xml:space="preserve"> version of resentment</w:t>
      </w:r>
      <w:r w:rsidRPr="007C78A7">
        <w:rPr>
          <w:rFonts w:asciiTheme="minorHAnsi" w:hAnsiTheme="minorHAnsi" w:cstheme="minorHAnsi"/>
          <w:sz w:val="16"/>
        </w:rPr>
        <w:t xml:space="preserve">. But listen to Nietzsche again: “the man of ressentiment…understands how to keep silent, how not to forget, how to wait, how to be provisionally self-deprecating and humble. A race of such men of ressentiment is bound to become eventually cleverer than any noble race” (Nietzsche 1989, 38). </w:t>
      </w:r>
      <w:r w:rsidRPr="007C78A7">
        <w:rPr>
          <w:rFonts w:asciiTheme="minorHAnsi" w:hAnsiTheme="minorHAnsi" w:cstheme="minorHAnsi"/>
          <w:sz w:val="16"/>
          <w:szCs w:val="16"/>
        </w:rPr>
        <w:t>Nietzsche of course also says that the men of ressentiment are fundamentally reactive –</w:t>
      </w:r>
      <w:r w:rsidRPr="007C78A7">
        <w:rPr>
          <w:rFonts w:asciiTheme="minorHAnsi" w:hAnsiTheme="minorHAnsi" w:cstheme="minorHAnsi"/>
          <w:sz w:val="16"/>
        </w:rPr>
        <w:t xml:space="preserve"> that they do not create their notion of good from themselves, but take what they see in the “hostile external world” and react against that (Nietzsche 1989, 37). </w:t>
      </w:r>
      <w:r w:rsidRPr="007C78A7">
        <w:rPr>
          <w:rStyle w:val="StyleUnderline"/>
          <w:rFonts w:asciiTheme="minorHAnsi" w:hAnsiTheme="minorHAnsi" w:cstheme="minorHAnsi"/>
          <w:highlight w:val="cyan"/>
        </w:rPr>
        <w:t>It is this characterization</w:t>
      </w:r>
      <w:r w:rsidRPr="007C78A7">
        <w:rPr>
          <w:rStyle w:val="StyleUnderline"/>
          <w:rFonts w:asciiTheme="minorHAnsi" w:hAnsiTheme="minorHAnsi" w:cstheme="minorHAnsi"/>
        </w:rPr>
        <w:t xml:space="preserve">, the attribution </w:t>
      </w:r>
      <w:r w:rsidRPr="007C78A7">
        <w:rPr>
          <w:rStyle w:val="StyleUnderline"/>
          <w:rFonts w:asciiTheme="minorHAnsi" w:hAnsiTheme="minorHAnsi" w:cstheme="minorHAnsi"/>
          <w:highlight w:val="cyan"/>
        </w:rPr>
        <w:t>of</w:t>
      </w:r>
      <w:r w:rsidRPr="007C78A7">
        <w:rPr>
          <w:rStyle w:val="StyleUnderline"/>
          <w:rFonts w:asciiTheme="minorHAnsi" w:hAnsiTheme="minorHAnsi" w:cstheme="minorHAnsi"/>
        </w:rPr>
        <w:t xml:space="preserve"> a fundamental </w:t>
      </w:r>
      <w:r w:rsidRPr="007C78A7">
        <w:rPr>
          <w:rStyle w:val="StyleUnderline"/>
          <w:rFonts w:asciiTheme="minorHAnsi" w:hAnsiTheme="minorHAnsi" w:cstheme="minorHAnsi"/>
          <w:highlight w:val="cyan"/>
        </w:rPr>
        <w:t>passivity</w:t>
      </w:r>
      <w:r w:rsidRPr="007C78A7">
        <w:rPr>
          <w:rStyle w:val="StyleUnderline"/>
          <w:rFonts w:asciiTheme="minorHAnsi" w:hAnsiTheme="minorHAnsi" w:cstheme="minorHAnsi"/>
        </w:rPr>
        <w:t xml:space="preserve"> to the resentful ones, </w:t>
      </w:r>
      <w:r w:rsidRPr="007C78A7">
        <w:rPr>
          <w:rStyle w:val="StyleUnderline"/>
          <w:rFonts w:asciiTheme="minorHAnsi" w:hAnsiTheme="minorHAnsi" w:cstheme="minorHAnsi"/>
          <w:highlight w:val="cyan"/>
        </w:rPr>
        <w:t>that</w:t>
      </w:r>
      <w:r w:rsidRPr="007C78A7">
        <w:rPr>
          <w:rStyle w:val="StyleUnderline"/>
          <w:rFonts w:asciiTheme="minorHAnsi" w:hAnsiTheme="minorHAnsi" w:cstheme="minorHAnsi"/>
        </w:rPr>
        <w:t xml:space="preserve"> perhaps </w:t>
      </w:r>
      <w:r w:rsidRPr="007C78A7">
        <w:rPr>
          <w:rStyle w:val="StyleUnderline"/>
          <w:rFonts w:asciiTheme="minorHAnsi" w:hAnsiTheme="minorHAnsi" w:cstheme="minorHAnsi"/>
          <w:highlight w:val="cyan"/>
        </w:rPr>
        <w:t>is most stinging</w:t>
      </w:r>
      <w:r w:rsidRPr="007C78A7">
        <w:rPr>
          <w:rStyle w:val="StyleUnderline"/>
          <w:rFonts w:asciiTheme="minorHAnsi" w:hAnsiTheme="minorHAnsi" w:cstheme="minorHAnsi"/>
        </w:rPr>
        <w:t>,</w:t>
      </w:r>
      <w:r w:rsidRPr="007C78A7">
        <w:rPr>
          <w:rFonts w:asciiTheme="minorHAnsi" w:hAnsiTheme="minorHAnsi" w:cstheme="minorHAnsi"/>
          <w:sz w:val="16"/>
        </w:rPr>
        <w:t xml:space="preserve"> and that Left theorists would find most distasteful </w:t>
      </w:r>
      <w:r w:rsidRPr="007C78A7">
        <w:rPr>
          <w:rStyle w:val="StyleUnderline"/>
          <w:rFonts w:asciiTheme="minorHAnsi" w:hAnsiTheme="minorHAnsi" w:cstheme="minorHAnsi"/>
        </w:rPr>
        <w:t>as a description of the African-American struggle</w:t>
      </w:r>
      <w:r w:rsidRPr="007C78A7">
        <w:rPr>
          <w:rFonts w:asciiTheme="minorHAnsi" w:hAnsiTheme="minorHAnsi" w:cstheme="minorHAnsi"/>
          <w:sz w:val="16"/>
        </w:rPr>
        <w:t xml:space="preserve">. Two things can be said here: first, that </w:t>
      </w:r>
      <w:r w:rsidRPr="007C78A7">
        <w:rPr>
          <w:rStyle w:val="StyleUnderline"/>
          <w:rFonts w:asciiTheme="minorHAnsi" w:hAnsiTheme="minorHAnsi" w:cstheme="minorHAnsi"/>
          <w:highlight w:val="cyan"/>
        </w:rPr>
        <w:t>Nietzsche’s distinction between master and slave morality</w:t>
      </w:r>
      <w:r w:rsidRPr="007C78A7">
        <w:rPr>
          <w:rFonts w:asciiTheme="minorHAnsi" w:hAnsiTheme="minorHAnsi" w:cstheme="minorHAnsi"/>
          <w:sz w:val="16"/>
        </w:rPr>
        <w:t xml:space="preserve"> (whose basic acceptance by his contemporary interlocutors means, oddly enough, that they take master morality to be the actual standard) </w:t>
      </w:r>
      <w:r w:rsidRPr="007C78A7">
        <w:rPr>
          <w:rStyle w:val="StyleUnderline"/>
          <w:rFonts w:asciiTheme="minorHAnsi" w:hAnsiTheme="minorHAnsi" w:cstheme="minorHAnsi"/>
        </w:rPr>
        <w:t xml:space="preserve">as defined by activity versus reactivity </w:t>
      </w:r>
      <w:r w:rsidRPr="007C78A7">
        <w:rPr>
          <w:rStyle w:val="Emphasis"/>
          <w:rFonts w:asciiTheme="minorHAnsi" w:hAnsiTheme="minorHAnsi" w:cstheme="minorHAnsi"/>
          <w:highlight w:val="cyan"/>
        </w:rPr>
        <w:t>is complete balderdash</w:t>
      </w:r>
      <w:r w:rsidRPr="007C78A7">
        <w:rPr>
          <w:rFonts w:asciiTheme="minorHAnsi" w:hAnsiTheme="minorHAnsi" w:cstheme="minorHAnsi"/>
          <w:sz w:val="16"/>
          <w:highlight w:val="cyan"/>
        </w:rPr>
        <w:t xml:space="preserve"> :</w:t>
      </w:r>
      <w:r w:rsidRPr="007C78A7">
        <w:rPr>
          <w:rFonts w:asciiTheme="minorHAnsi" w:hAnsiTheme="minorHAnsi" w:cstheme="minorHAnsi"/>
          <w:sz w:val="16"/>
        </w:rPr>
        <w:t xml:space="preserve"> the fiction of value-creating masters is as much a phantasm as Kant’s noumenal realm of freedom. Second, that we have learned much about the psychology of race and the colonist/colonized self relation (Fanon 2008), as well as the “weapons of the weak” that subjugated minorities must invent and use. T</w:t>
      </w:r>
      <w:r w:rsidRPr="007C78A7">
        <w:rPr>
          <w:rStyle w:val="StyleUnderline"/>
          <w:rFonts w:asciiTheme="minorHAnsi" w:hAnsiTheme="minorHAnsi" w:cstheme="minorHAnsi"/>
        </w:rPr>
        <w:t>here is no shame in being silent, self-deprecating, falsely humble, and biding one’s time…indeed these are the essential preconditions for open resistance</w:t>
      </w:r>
      <w:r w:rsidRPr="007C78A7">
        <w:rPr>
          <w:rFonts w:asciiTheme="minorHAnsi" w:hAnsiTheme="minorHAnsi" w:cstheme="minorHAnsi"/>
          <w:sz w:val="16"/>
        </w:rPr>
        <w:t xml:space="preserve">. In sum: </w:t>
      </w:r>
      <w:r w:rsidRPr="007C78A7">
        <w:rPr>
          <w:rStyle w:val="StyleUnderline"/>
          <w:rFonts w:asciiTheme="minorHAnsi" w:hAnsiTheme="minorHAnsi" w:cstheme="minorHAnsi"/>
          <w:highlight w:val="cyan"/>
        </w:rPr>
        <w:t>there should be no shame in being a “man of ressentiment.”</w:t>
      </w:r>
    </w:p>
    <w:p w14:paraId="1713E2A2" w14:textId="77777777" w:rsidR="00046322" w:rsidRPr="00BE4FEB" w:rsidRDefault="00046322" w:rsidP="00046322"/>
    <w:p w14:paraId="70EA2542" w14:textId="77777777" w:rsidR="00046322" w:rsidRDefault="00046322" w:rsidP="00046322"/>
    <w:p w14:paraId="61A45A76" w14:textId="77777777" w:rsidR="00046322" w:rsidRDefault="00046322" w:rsidP="00046322"/>
    <w:p w14:paraId="792F3E4D" w14:textId="77777777" w:rsidR="00046322" w:rsidRDefault="00046322" w:rsidP="00046322">
      <w:pPr>
        <w:pStyle w:val="Heading2"/>
      </w:pPr>
      <w:r>
        <w:t>DA---Midterms</w:t>
      </w:r>
    </w:p>
    <w:p w14:paraId="2475FD38" w14:textId="77777777" w:rsidR="00046322" w:rsidRDefault="00046322" w:rsidP="00046322">
      <w:pPr>
        <w:pStyle w:val="Heading3"/>
      </w:pPr>
      <w:r>
        <w:t>O/V---2NC</w:t>
      </w:r>
    </w:p>
    <w:p w14:paraId="5D8020BD" w14:textId="77777777" w:rsidR="00046322" w:rsidRDefault="00046322" w:rsidP="00046322"/>
    <w:p w14:paraId="1774D2DF" w14:textId="77777777" w:rsidR="00046322" w:rsidRDefault="00046322" w:rsidP="00046322"/>
    <w:p w14:paraId="77CA712D" w14:textId="77777777" w:rsidR="00046322" w:rsidRDefault="00046322" w:rsidP="00046322"/>
    <w:p w14:paraId="2C64C615" w14:textId="77777777" w:rsidR="00046322" w:rsidRDefault="00046322" w:rsidP="00046322"/>
    <w:p w14:paraId="310FDB56" w14:textId="77777777" w:rsidR="00046322" w:rsidRDefault="00046322" w:rsidP="00046322">
      <w:pPr>
        <w:pStyle w:val="Heading3"/>
      </w:pPr>
      <w:r>
        <w:t>Dems Win Now---1NR</w:t>
      </w:r>
    </w:p>
    <w:p w14:paraId="485E4590" w14:textId="77777777" w:rsidR="00046322" w:rsidRDefault="00046322" w:rsidP="00046322">
      <w:pPr>
        <w:pStyle w:val="Heading4"/>
      </w:pPr>
      <w:r>
        <w:t>Blue wave is coming now. Vance will struggle to a unite a fractured GOP coalition, leading to sustained democratic dominance through the 2030s. But, the GOP can flip the script by reaching out to new demographics---that’s Alexander.</w:t>
      </w:r>
    </w:p>
    <w:p w14:paraId="639F7E8D" w14:textId="77777777" w:rsidR="00046322" w:rsidRPr="007B5DC8" w:rsidRDefault="00046322" w:rsidP="00046322"/>
    <w:p w14:paraId="78C6CDDF" w14:textId="77777777" w:rsidR="00046322" w:rsidRDefault="00046322" w:rsidP="00046322">
      <w:pPr>
        <w:pStyle w:val="Heading4"/>
      </w:pPr>
      <w:bookmarkStart w:id="4" w:name="_Hlk207983403"/>
      <w:r>
        <w:t>Dems win the House now, barring an improbable event. Assumes redistricting.</w:t>
      </w:r>
    </w:p>
    <w:bookmarkEnd w:id="4"/>
    <w:p w14:paraId="7DD4DE5E" w14:textId="77777777" w:rsidR="00046322" w:rsidRPr="00E000B3" w:rsidRDefault="00046322" w:rsidP="00046322">
      <w:r w:rsidRPr="00B44A23">
        <w:rPr>
          <w:rStyle w:val="Style13ptBold"/>
        </w:rPr>
        <w:t>Galston 8-26</w:t>
      </w:r>
      <w:r>
        <w:t>-2025, senior fellow and the Ezra K. Zilkha Chair in the Governance Studies program at Brookings (William, “What history tells us about the 2026 midterm elections,” Brookings, https://www.brookings.edu/articles/what-history-tells-us-about-the-2026-midterm-elections/)</w:t>
      </w:r>
    </w:p>
    <w:p w14:paraId="6A63ADD0" w14:textId="77777777" w:rsidR="00046322" w:rsidRPr="0050093C" w:rsidRDefault="00046322" w:rsidP="00046322">
      <w:pPr>
        <w:rPr>
          <w:sz w:val="16"/>
        </w:rPr>
      </w:pPr>
      <w:r w:rsidRPr="0050093C">
        <w:rPr>
          <w:sz w:val="16"/>
        </w:rPr>
        <w:t xml:space="preserve">As we have seen, the president’s party almost always loses ground in the midterm election following his victory, and the unusual circumstances that fueled the two exceptions since the 1930s do not seem to prevail today. </w:t>
      </w:r>
      <w:r w:rsidRPr="00CD6D65">
        <w:rPr>
          <w:rStyle w:val="StyleUnderline"/>
        </w:rPr>
        <w:t>After</w:t>
      </w:r>
      <w:r w:rsidRPr="0050093C">
        <w:rPr>
          <w:rStyle w:val="StyleUnderline"/>
        </w:rPr>
        <w:t xml:space="preserve"> the </w:t>
      </w:r>
      <w:r w:rsidRPr="00CD6D65">
        <w:rPr>
          <w:rStyle w:val="StyleUnderline"/>
        </w:rPr>
        <w:t>2024</w:t>
      </w:r>
      <w:r w:rsidRPr="0050093C">
        <w:rPr>
          <w:rStyle w:val="StyleUnderline"/>
        </w:rPr>
        <w:t xml:space="preserve"> election</w:t>
      </w:r>
      <w:r w:rsidRPr="0050093C">
        <w:rPr>
          <w:sz w:val="16"/>
        </w:rPr>
        <w:t xml:space="preserve">, moreover, </w:t>
      </w:r>
      <w:r w:rsidRPr="00CD6D65">
        <w:rPr>
          <w:rStyle w:val="StyleUnderline"/>
        </w:rPr>
        <w:t>Republicans held only 220 seats, just two more than the minimum needed for a majority</w:t>
      </w:r>
      <w:r w:rsidRPr="0050093C">
        <w:rPr>
          <w:sz w:val="16"/>
        </w:rPr>
        <w:t xml:space="preserve">. </w:t>
      </w:r>
      <w:r w:rsidRPr="00E14BCB">
        <w:rPr>
          <w:rStyle w:val="StyleUnderline"/>
          <w:highlight w:val="cyan"/>
        </w:rPr>
        <w:t xml:space="preserve">Barring </w:t>
      </w:r>
      <w:r w:rsidRPr="00E14BCB">
        <w:rPr>
          <w:rStyle w:val="Emphasis"/>
        </w:rPr>
        <w:t>unforeseeable</w:t>
      </w:r>
      <w:r w:rsidRPr="00CD6D65">
        <w:rPr>
          <w:rStyle w:val="Emphasis"/>
        </w:rPr>
        <w:t xml:space="preserve"> </w:t>
      </w:r>
      <w:r w:rsidRPr="00CD6D65">
        <w:rPr>
          <w:rStyle w:val="Emphasis"/>
          <w:highlight w:val="cyan"/>
        </w:rPr>
        <w:t>game-changing events</w:t>
      </w:r>
      <w:r w:rsidRPr="0050093C">
        <w:rPr>
          <w:rStyle w:val="StyleUnderline"/>
        </w:rPr>
        <w:t xml:space="preserve"> during the next 14 months, </w:t>
      </w:r>
      <w:r w:rsidRPr="00E14BCB">
        <w:rPr>
          <w:rStyle w:val="StyleUnderline"/>
          <w:highlight w:val="cyan"/>
        </w:rPr>
        <w:t>the</w:t>
      </w:r>
      <w:r w:rsidRPr="0050093C">
        <w:rPr>
          <w:rStyle w:val="StyleUnderline"/>
        </w:rPr>
        <w:t xml:space="preserve"> </w:t>
      </w:r>
      <w:r w:rsidRPr="00E14BCB">
        <w:rPr>
          <w:rStyle w:val="StyleUnderline"/>
          <w:highlight w:val="cyan"/>
        </w:rPr>
        <w:t>probability</w:t>
      </w:r>
      <w:r w:rsidRPr="0050093C">
        <w:rPr>
          <w:rStyle w:val="StyleUnderline"/>
        </w:rPr>
        <w:t xml:space="preserve"> that </w:t>
      </w:r>
      <w:r w:rsidRPr="00CD6D65">
        <w:rPr>
          <w:rStyle w:val="StyleUnderline"/>
          <w:highlight w:val="cyan"/>
        </w:rPr>
        <w:t>Republicans</w:t>
      </w:r>
      <w:r w:rsidRPr="0050093C">
        <w:rPr>
          <w:rStyle w:val="StyleUnderline"/>
        </w:rPr>
        <w:t xml:space="preserve"> will </w:t>
      </w:r>
      <w:r w:rsidRPr="00CD6D65">
        <w:rPr>
          <w:rStyle w:val="StyleUnderline"/>
          <w:highlight w:val="cyan"/>
        </w:rPr>
        <w:t>lose</w:t>
      </w:r>
      <w:r w:rsidRPr="0050093C">
        <w:rPr>
          <w:rStyle w:val="StyleUnderline"/>
        </w:rPr>
        <w:t xml:space="preserve"> control of </w:t>
      </w:r>
      <w:r w:rsidRPr="00E14BCB">
        <w:rPr>
          <w:rStyle w:val="StyleUnderline"/>
          <w:highlight w:val="cyan"/>
        </w:rPr>
        <w:t>the House</w:t>
      </w:r>
      <w:r w:rsidRPr="0050093C">
        <w:rPr>
          <w:rStyle w:val="StyleUnderline"/>
        </w:rPr>
        <w:t xml:space="preserve"> </w:t>
      </w:r>
      <w:r w:rsidRPr="00CD6D65">
        <w:rPr>
          <w:rStyle w:val="StyleUnderline"/>
          <w:highlight w:val="cyan"/>
        </w:rPr>
        <w:t>is</w:t>
      </w:r>
      <w:r w:rsidRPr="0050093C">
        <w:rPr>
          <w:rStyle w:val="StyleUnderline"/>
        </w:rPr>
        <w:t xml:space="preserve"> </w:t>
      </w:r>
      <w:r w:rsidRPr="00CD6D65">
        <w:rPr>
          <w:rStyle w:val="StyleUnderline"/>
        </w:rPr>
        <w:t>very</w:t>
      </w:r>
      <w:r w:rsidRPr="0050093C">
        <w:rPr>
          <w:rStyle w:val="StyleUnderline"/>
        </w:rPr>
        <w:t xml:space="preserve"> </w:t>
      </w:r>
      <w:r w:rsidRPr="00CD6D65">
        <w:rPr>
          <w:rStyle w:val="StyleUnderline"/>
          <w:highlight w:val="cyan"/>
        </w:rPr>
        <w:t>high</w:t>
      </w:r>
      <w:r w:rsidRPr="00CD6D65">
        <w:rPr>
          <w:sz w:val="16"/>
        </w:rPr>
        <w:t>.</w:t>
      </w:r>
    </w:p>
    <w:p w14:paraId="0D0FF389" w14:textId="77777777" w:rsidR="00046322" w:rsidRPr="0050093C" w:rsidRDefault="00046322" w:rsidP="00046322">
      <w:pPr>
        <w:rPr>
          <w:sz w:val="16"/>
        </w:rPr>
      </w:pPr>
      <w:r w:rsidRPr="0050093C">
        <w:rPr>
          <w:sz w:val="16"/>
        </w:rPr>
        <w:t xml:space="preserve">This said, </w:t>
      </w:r>
      <w:r w:rsidRPr="0050093C">
        <w:rPr>
          <w:rStyle w:val="StyleUnderline"/>
        </w:rPr>
        <w:t xml:space="preserve">the national </w:t>
      </w:r>
      <w:r w:rsidRPr="00CD6D65">
        <w:rPr>
          <w:rStyle w:val="StyleUnderline"/>
        </w:rPr>
        <w:t>fight</w:t>
      </w:r>
      <w:r w:rsidRPr="0050093C">
        <w:rPr>
          <w:rStyle w:val="StyleUnderline"/>
        </w:rPr>
        <w:t xml:space="preserve"> kicked off by</w:t>
      </w:r>
      <w:r w:rsidRPr="0050093C">
        <w:rPr>
          <w:sz w:val="16"/>
        </w:rPr>
        <w:t xml:space="preserve"> the five-seat gain </w:t>
      </w:r>
      <w:r w:rsidRPr="0050093C">
        <w:rPr>
          <w:rStyle w:val="StyleUnderline"/>
        </w:rPr>
        <w:t>Texas</w:t>
      </w:r>
      <w:r w:rsidRPr="0050093C">
        <w:rPr>
          <w:sz w:val="16"/>
        </w:rPr>
        <w:t xml:space="preserve"> Republicans scored by </w:t>
      </w:r>
      <w:r w:rsidRPr="00E14BCB">
        <w:rPr>
          <w:rStyle w:val="Emphasis"/>
          <w:highlight w:val="cyan"/>
        </w:rPr>
        <w:t>redrawing</w:t>
      </w:r>
      <w:r w:rsidRPr="0050093C">
        <w:rPr>
          <w:sz w:val="16"/>
        </w:rPr>
        <w:t xml:space="preserve"> the lines of their congressional </w:t>
      </w:r>
      <w:r w:rsidRPr="0050093C">
        <w:rPr>
          <w:rStyle w:val="StyleUnderline"/>
        </w:rPr>
        <w:t>districts</w:t>
      </w:r>
      <w:r w:rsidRPr="0050093C">
        <w:rPr>
          <w:sz w:val="16"/>
        </w:rPr>
        <w:t xml:space="preserve"> could end up making Democrats’ job slightly more difficult, even if California Democrats are able to counterbalance Texas with their own redistricting plan. </w:t>
      </w:r>
      <w:r w:rsidRPr="0050093C">
        <w:rPr>
          <w:rStyle w:val="StyleUnderline"/>
        </w:rPr>
        <w:t xml:space="preserve">But </w:t>
      </w:r>
      <w:r w:rsidRPr="00CD6D65">
        <w:rPr>
          <w:rStyle w:val="StyleUnderline"/>
          <w:highlight w:val="cyan"/>
        </w:rPr>
        <w:t>when</w:t>
      </w:r>
      <w:r w:rsidRPr="0050093C">
        <w:rPr>
          <w:rStyle w:val="StyleUnderline"/>
        </w:rPr>
        <w:t xml:space="preserve"> the </w:t>
      </w:r>
      <w:r w:rsidRPr="00CD6D65">
        <w:rPr>
          <w:rStyle w:val="StyleUnderline"/>
          <w:highlight w:val="cyan"/>
        </w:rPr>
        <w:t>dust settles</w:t>
      </w:r>
      <w:r w:rsidRPr="0050093C">
        <w:rPr>
          <w:rStyle w:val="StyleUnderline"/>
        </w:rPr>
        <w:t xml:space="preserve">, the </w:t>
      </w:r>
      <w:r w:rsidRPr="00CD6D65">
        <w:rPr>
          <w:rStyle w:val="StyleUnderline"/>
          <w:highlight w:val="cyan"/>
        </w:rPr>
        <w:t>number of seats Dem</w:t>
      </w:r>
      <w:r w:rsidRPr="0050093C">
        <w:rPr>
          <w:rStyle w:val="StyleUnderline"/>
        </w:rPr>
        <w:t>ocrat</w:t>
      </w:r>
      <w:r w:rsidRPr="00CD6D65">
        <w:rPr>
          <w:rStyle w:val="StyleUnderline"/>
          <w:highlight w:val="cyan"/>
        </w:rPr>
        <w:t>s</w:t>
      </w:r>
      <w:r w:rsidRPr="0050093C">
        <w:rPr>
          <w:rStyle w:val="StyleUnderline"/>
        </w:rPr>
        <w:t xml:space="preserve"> will </w:t>
      </w:r>
      <w:r w:rsidRPr="00CD6D65">
        <w:rPr>
          <w:rStyle w:val="StyleUnderline"/>
          <w:highlight w:val="cyan"/>
        </w:rPr>
        <w:t>need</w:t>
      </w:r>
      <w:r w:rsidRPr="0050093C">
        <w:rPr>
          <w:rStyle w:val="StyleUnderline"/>
        </w:rPr>
        <w:t xml:space="preserve"> to take over the House </w:t>
      </w:r>
      <w:r w:rsidRPr="00E14BCB">
        <w:rPr>
          <w:rStyle w:val="Emphasis"/>
        </w:rPr>
        <w:t xml:space="preserve">will </w:t>
      </w:r>
      <w:r w:rsidRPr="00E14BCB">
        <w:rPr>
          <w:rStyle w:val="Emphasis"/>
          <w:highlight w:val="cyan"/>
        </w:rPr>
        <w:t>remain</w:t>
      </w:r>
      <w:r w:rsidRPr="0050093C">
        <w:rPr>
          <w:rStyle w:val="StyleUnderline"/>
        </w:rPr>
        <w:t xml:space="preserve"> in </w:t>
      </w:r>
      <w:r w:rsidRPr="00CD6D65">
        <w:rPr>
          <w:rStyle w:val="Emphasis"/>
          <w:highlight w:val="cyan"/>
        </w:rPr>
        <w:t>single digits</w:t>
      </w:r>
      <w:r w:rsidRPr="0050093C">
        <w:rPr>
          <w:rStyle w:val="StyleUnderline"/>
        </w:rPr>
        <w:t xml:space="preserve">, a </w:t>
      </w:r>
      <w:r w:rsidRPr="00CD6D65">
        <w:rPr>
          <w:rStyle w:val="Emphasis"/>
          <w:highlight w:val="cyan"/>
        </w:rPr>
        <w:t>modest</w:t>
      </w:r>
      <w:r w:rsidRPr="0050093C">
        <w:rPr>
          <w:rStyle w:val="Emphasis"/>
        </w:rPr>
        <w:t xml:space="preserve"> number</w:t>
      </w:r>
      <w:r w:rsidRPr="0050093C">
        <w:rPr>
          <w:rStyle w:val="StyleUnderline"/>
        </w:rPr>
        <w:t xml:space="preserve"> </w:t>
      </w:r>
      <w:r w:rsidRPr="00CD6D65">
        <w:rPr>
          <w:rStyle w:val="StyleUnderline"/>
          <w:highlight w:val="cyan"/>
        </w:rPr>
        <w:t>by historical standards</w:t>
      </w:r>
      <w:r w:rsidRPr="0050093C">
        <w:rPr>
          <w:sz w:val="16"/>
        </w:rPr>
        <w:t>.</w:t>
      </w:r>
    </w:p>
    <w:p w14:paraId="37FE829F" w14:textId="77777777" w:rsidR="00046322" w:rsidRPr="0050093C" w:rsidRDefault="00046322" w:rsidP="00046322">
      <w:pPr>
        <w:rPr>
          <w:sz w:val="16"/>
        </w:rPr>
      </w:pPr>
      <w:r w:rsidRPr="0050093C">
        <w:rPr>
          <w:sz w:val="16"/>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39E5DBEA" w14:textId="77777777" w:rsidR="00046322" w:rsidRPr="0050093C" w:rsidRDefault="00046322" w:rsidP="00046322">
      <w:pPr>
        <w:rPr>
          <w:sz w:val="16"/>
        </w:rPr>
      </w:pPr>
      <w:r w:rsidRPr="0050093C">
        <w:rPr>
          <w:sz w:val="16"/>
        </w:rPr>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50093C">
        <w:rPr>
          <w:rStyle w:val="StyleUnderline"/>
        </w:rPr>
        <w:t xml:space="preserve">The </w:t>
      </w:r>
      <w:r w:rsidRPr="00CD6D65">
        <w:rPr>
          <w:rStyle w:val="StyleUnderline"/>
        </w:rPr>
        <w:t xml:space="preserve">remaining unknown is the extent to which Republicans can </w:t>
      </w:r>
      <w:r w:rsidRPr="00CD6D65">
        <w:rPr>
          <w:rStyle w:val="Emphasis"/>
        </w:rPr>
        <w:t>narrow the gap</w:t>
      </w:r>
      <w:r w:rsidRPr="00CD6D65">
        <w:rPr>
          <w:sz w:val="16"/>
        </w:rPr>
        <w:t xml:space="preserve">, so evident in 2018, </w:t>
      </w:r>
      <w:r w:rsidRPr="00CD6D65">
        <w:rPr>
          <w:rStyle w:val="StyleUnderline"/>
        </w:rPr>
        <w:t>between support for Trump and for their House candidates</w:t>
      </w:r>
      <w:r w:rsidRPr="00CD6D65">
        <w:rPr>
          <w:sz w:val="16"/>
        </w:rPr>
        <w:t>.</w:t>
      </w:r>
    </w:p>
    <w:p w14:paraId="423264CB" w14:textId="77777777" w:rsidR="00046322" w:rsidRPr="0050093C" w:rsidRDefault="00046322" w:rsidP="00046322">
      <w:pPr>
        <w:rPr>
          <w:sz w:val="16"/>
        </w:rPr>
      </w:pPr>
      <w:r w:rsidRPr="00CD6D65">
        <w:rPr>
          <w:rStyle w:val="StyleUnderline"/>
          <w:highlight w:val="cyan"/>
        </w:rPr>
        <w:t>If Republicans</w:t>
      </w:r>
      <w:r w:rsidRPr="0050093C">
        <w:rPr>
          <w:rStyle w:val="StyleUnderline"/>
        </w:rPr>
        <w:t xml:space="preserve"> are to </w:t>
      </w:r>
      <w:r w:rsidRPr="00CD6D65">
        <w:rPr>
          <w:rStyle w:val="StyleUnderline"/>
          <w:highlight w:val="cyan"/>
        </w:rPr>
        <w:t>have a</w:t>
      </w:r>
      <w:r w:rsidRPr="00CD6D65">
        <w:rPr>
          <w:rStyle w:val="StyleUnderline"/>
        </w:rPr>
        <w:t xml:space="preserve"> serious </w:t>
      </w:r>
      <w:r w:rsidRPr="00CD6D65">
        <w:rPr>
          <w:rStyle w:val="StyleUnderline"/>
          <w:highlight w:val="cyan"/>
        </w:rPr>
        <w:t>chance of retaining control</w:t>
      </w:r>
      <w:r w:rsidRPr="0050093C">
        <w:rPr>
          <w:rStyle w:val="StyleUnderline"/>
        </w:rPr>
        <w:t xml:space="preserve"> of the House</w:t>
      </w:r>
      <w:r w:rsidRPr="0050093C">
        <w:rPr>
          <w:sz w:val="16"/>
        </w:rPr>
        <w:t xml:space="preserve">, President </w:t>
      </w:r>
      <w:r w:rsidRPr="00CD6D65">
        <w:rPr>
          <w:rStyle w:val="Emphasis"/>
          <w:highlight w:val="cyan"/>
        </w:rPr>
        <w:t>Trump</w:t>
      </w:r>
      <w:r w:rsidRPr="0050093C">
        <w:rPr>
          <w:rStyle w:val="Emphasis"/>
        </w:rPr>
        <w:t xml:space="preserve"> will </w:t>
      </w:r>
      <w:r w:rsidRPr="00CD6D65">
        <w:rPr>
          <w:rStyle w:val="Emphasis"/>
          <w:highlight w:val="cyan"/>
        </w:rPr>
        <w:t>have to improve</w:t>
      </w:r>
      <w:r w:rsidRPr="0050093C">
        <w:rPr>
          <w:rStyle w:val="Emphasis"/>
        </w:rPr>
        <w:t xml:space="preserve"> his job </w:t>
      </w:r>
      <w:r w:rsidRPr="00CD6D65">
        <w:rPr>
          <w:rStyle w:val="Emphasis"/>
          <w:highlight w:val="cyan"/>
        </w:rPr>
        <w:t>approval significantly</w:t>
      </w:r>
      <w:r w:rsidRPr="0050093C">
        <w:rPr>
          <w:sz w:val="16"/>
        </w:rPr>
        <w:t>.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22518FD9" w14:textId="77777777" w:rsidR="00046322" w:rsidRPr="0050093C" w:rsidRDefault="00046322" w:rsidP="00046322">
      <w:pPr>
        <w:rPr>
          <w:sz w:val="16"/>
        </w:rPr>
      </w:pPr>
      <w:r w:rsidRPr="0050093C">
        <w:rPr>
          <w:sz w:val="16"/>
        </w:rPr>
        <w:t xml:space="preserve">As we have seen, there is no modern precedent for the president’s party to avoid losses in the House unless the president’s job approval is well above 50%. By this measure, </w:t>
      </w:r>
      <w:r w:rsidRPr="0050093C">
        <w:rPr>
          <w:rStyle w:val="StyleUnderline"/>
        </w:rPr>
        <w:t>Trump has a long way to go</w:t>
      </w:r>
      <w:r w:rsidRPr="0050093C">
        <w:rPr>
          <w:sz w:val="16"/>
        </w:rPr>
        <w:t>.</w:t>
      </w:r>
    </w:p>
    <w:p w14:paraId="2E0831FA" w14:textId="77777777" w:rsidR="00046322" w:rsidRPr="0050093C" w:rsidRDefault="00046322" w:rsidP="00046322">
      <w:pPr>
        <w:rPr>
          <w:sz w:val="16"/>
        </w:rPr>
      </w:pPr>
      <w:r w:rsidRPr="0050093C">
        <w:rPr>
          <w:rStyle w:val="StyleUnderline"/>
        </w:rPr>
        <w:t>The</w:t>
      </w:r>
      <w:r w:rsidRPr="0050093C">
        <w:rPr>
          <w:sz w:val="16"/>
        </w:rPr>
        <w:t xml:space="preserve"> current reading of the two parties’ overall support for their House candidates (the “</w:t>
      </w:r>
      <w:r w:rsidRPr="0050093C">
        <w:rPr>
          <w:rStyle w:val="StyleUnderline"/>
        </w:rPr>
        <w:t>generic ballot</w:t>
      </w:r>
      <w:r w:rsidRPr="0050093C">
        <w:rPr>
          <w:sz w:val="16"/>
        </w:rPr>
        <w:t xml:space="preserve">”) </w:t>
      </w:r>
      <w:r w:rsidRPr="0050093C">
        <w:rPr>
          <w:rStyle w:val="StyleUnderline"/>
        </w:rPr>
        <w:t>points to the same conclusion</w:t>
      </w:r>
      <w:r w:rsidRPr="0050093C">
        <w:rPr>
          <w:sz w:val="16"/>
        </w:rPr>
        <w:t xml:space="preserve">. Right now, Democrats enjoy an advantage of 3.9 points, compared to their 2.6 point loss in the 2024 House elections—a swing of 6.5 points. </w:t>
      </w:r>
      <w:r w:rsidRPr="00CD6D65">
        <w:rPr>
          <w:rStyle w:val="StyleUnderline"/>
          <w:highlight w:val="cyan"/>
        </w:rPr>
        <w:t>If</w:t>
      </w:r>
      <w:r w:rsidRPr="0050093C">
        <w:rPr>
          <w:rStyle w:val="StyleUnderline"/>
        </w:rPr>
        <w:t xml:space="preserve"> the </w:t>
      </w:r>
      <w:r w:rsidRPr="00CD6D65">
        <w:rPr>
          <w:rStyle w:val="StyleUnderline"/>
        </w:rPr>
        <w:t>election</w:t>
      </w:r>
      <w:r w:rsidRPr="0050093C">
        <w:rPr>
          <w:rStyle w:val="StyleUnderline"/>
        </w:rPr>
        <w:t xml:space="preserve"> were held </w:t>
      </w:r>
      <w:r w:rsidRPr="00CD6D65">
        <w:rPr>
          <w:rStyle w:val="StyleUnderline"/>
          <w:highlight w:val="cyan"/>
        </w:rPr>
        <w:t>tomorrow</w:t>
      </w:r>
      <w:r w:rsidRPr="0050093C">
        <w:rPr>
          <w:rStyle w:val="StyleUnderline"/>
        </w:rPr>
        <w:t>, our</w:t>
      </w:r>
      <w:r w:rsidRPr="0050093C">
        <w:rPr>
          <w:sz w:val="16"/>
        </w:rPr>
        <w:t xml:space="preserve"> swing/seat-change </w:t>
      </w:r>
      <w:r w:rsidRPr="0050093C">
        <w:rPr>
          <w:rStyle w:val="StyleUnderline"/>
        </w:rPr>
        <w:t xml:space="preserve">chart predicts a </w:t>
      </w:r>
      <w:r w:rsidRPr="00CD6D65">
        <w:rPr>
          <w:rStyle w:val="StyleUnderline"/>
          <w:highlight w:val="cyan"/>
        </w:rPr>
        <w:t>Republican loss</w:t>
      </w:r>
      <w:r w:rsidRPr="00CD6D65">
        <w:rPr>
          <w:rStyle w:val="StyleUnderline"/>
        </w:rPr>
        <w:t xml:space="preserve"> of</w:t>
      </w:r>
      <w:r w:rsidRPr="0050093C">
        <w:rPr>
          <w:rStyle w:val="StyleUnderline"/>
        </w:rPr>
        <w:t xml:space="preserve"> about </w:t>
      </w:r>
      <w:r w:rsidRPr="00CD6D65">
        <w:rPr>
          <w:rStyle w:val="StyleUnderline"/>
          <w:highlight w:val="cyan"/>
        </w:rPr>
        <w:t>12 seats</w:t>
      </w:r>
      <w:r w:rsidRPr="0050093C">
        <w:rPr>
          <w:sz w:val="16"/>
        </w:rPr>
        <w:t>, while our analysis of recent patterns—showing House seats have been distributed in proportion to the national House vote—predicts a Democratic total of 226, a gain of 11 seats.</w:t>
      </w:r>
    </w:p>
    <w:p w14:paraId="0B721BDD" w14:textId="77777777" w:rsidR="00046322" w:rsidRPr="0050093C" w:rsidRDefault="00046322" w:rsidP="00046322">
      <w:pPr>
        <w:rPr>
          <w:sz w:val="16"/>
        </w:rPr>
      </w:pPr>
      <w:r w:rsidRPr="0050093C">
        <w:rPr>
          <w:rStyle w:val="StyleUnderline"/>
        </w:rPr>
        <w:t>A granular seat-by-seat analysis places potential Republican losses in the same ballpark</w:t>
      </w:r>
      <w:r w:rsidRPr="0050093C">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33A3B12C" w14:textId="77777777" w:rsidR="00046322" w:rsidRPr="0050093C" w:rsidRDefault="00046322" w:rsidP="00046322">
      <w:pPr>
        <w:rPr>
          <w:sz w:val="16"/>
        </w:rPr>
      </w:pPr>
      <w:r w:rsidRPr="0050093C">
        <w:rPr>
          <w:rStyle w:val="StyleUnderline"/>
        </w:rPr>
        <w:t>Brookings research points in the same direction</w:t>
      </w:r>
      <w:r w:rsidRPr="0050093C">
        <w:rPr>
          <w:sz w:val="16"/>
        </w:rPr>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29D0AE31" w14:textId="77777777" w:rsidR="00046322" w:rsidRPr="0050093C" w:rsidRDefault="00046322" w:rsidP="00046322">
      <w:pPr>
        <w:rPr>
          <w:sz w:val="16"/>
        </w:rPr>
      </w:pPr>
      <w:r w:rsidRPr="0050093C">
        <w:rPr>
          <w:sz w:val="16"/>
        </w:rPr>
        <w:t xml:space="preserve">As a group, </w:t>
      </w:r>
      <w:r w:rsidRPr="0050093C">
        <w:rPr>
          <w:rStyle w:val="StyleUnderline"/>
        </w:rPr>
        <w:t xml:space="preserve">the 19 </w:t>
      </w:r>
      <w:r w:rsidRPr="00CD6D65">
        <w:rPr>
          <w:rStyle w:val="StyleUnderline"/>
          <w:highlight w:val="cyan"/>
        </w:rPr>
        <w:t>most vulnerable</w:t>
      </w:r>
      <w:r w:rsidRPr="0050093C">
        <w:rPr>
          <w:rStyle w:val="StyleUnderline"/>
        </w:rPr>
        <w:t xml:space="preserve"> Republican </w:t>
      </w:r>
      <w:r w:rsidRPr="00CD6D65">
        <w:rPr>
          <w:rStyle w:val="StyleUnderline"/>
          <w:highlight w:val="cyan"/>
        </w:rPr>
        <w:t>districts</w:t>
      </w:r>
      <w:r w:rsidRPr="0050093C">
        <w:rPr>
          <w:sz w:val="16"/>
        </w:rPr>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50093C">
        <w:rPr>
          <w:rStyle w:val="StyleUnderline"/>
        </w:rPr>
        <w:t xml:space="preserve">are </w:t>
      </w:r>
      <w:r w:rsidRPr="00CD6D65">
        <w:rPr>
          <w:rStyle w:val="StyleUnderline"/>
          <w:highlight w:val="cyan"/>
        </w:rPr>
        <w:t>not</w:t>
      </w:r>
      <w:r w:rsidRPr="0050093C">
        <w:rPr>
          <w:rStyle w:val="StyleUnderline"/>
        </w:rPr>
        <w:t xml:space="preserve"> the kinds of districts that seem </w:t>
      </w:r>
      <w:r w:rsidRPr="00CD6D65">
        <w:rPr>
          <w:rStyle w:val="StyleUnderline"/>
          <w:highlight w:val="cyan"/>
        </w:rPr>
        <w:t>ripe for</w:t>
      </w:r>
      <w:r w:rsidRPr="0050093C">
        <w:rPr>
          <w:rStyle w:val="StyleUnderline"/>
        </w:rPr>
        <w:t xml:space="preserve"> a national message focused on </w:t>
      </w:r>
      <w:r w:rsidRPr="00CD6D65">
        <w:rPr>
          <w:rStyle w:val="StyleUnderline"/>
        </w:rPr>
        <w:t xml:space="preserve">divisive </w:t>
      </w:r>
      <w:r w:rsidRPr="00CD6D65">
        <w:rPr>
          <w:rStyle w:val="StyleUnderline"/>
          <w:highlight w:val="cyan"/>
        </w:rPr>
        <w:t>cultural issues</w:t>
      </w:r>
      <w:r w:rsidRPr="0050093C">
        <w:rPr>
          <w:rStyle w:val="StyleUnderline"/>
        </w:rPr>
        <w:t>. A nationalized Republican campaign featuring</w:t>
      </w:r>
      <w:r w:rsidRPr="0050093C">
        <w:rPr>
          <w:sz w:val="16"/>
        </w:rPr>
        <w:t xml:space="preserve"> the </w:t>
      </w:r>
      <w:r w:rsidRPr="0050093C">
        <w:rPr>
          <w:rStyle w:val="StyleUnderline"/>
        </w:rPr>
        <w:t>red meat appeals to</w:t>
      </w:r>
      <w:r w:rsidRPr="0050093C">
        <w:rPr>
          <w:sz w:val="16"/>
        </w:rPr>
        <w:t xml:space="preserve"> which the </w:t>
      </w:r>
      <w:r w:rsidRPr="0050093C">
        <w:rPr>
          <w:rStyle w:val="StyleUnderline"/>
        </w:rPr>
        <w:t>MAGA</w:t>
      </w:r>
      <w:r w:rsidRPr="0050093C">
        <w:rPr>
          <w:sz w:val="16"/>
        </w:rPr>
        <w:t xml:space="preserve"> base responds </w:t>
      </w:r>
      <w:r w:rsidRPr="0050093C">
        <w:rPr>
          <w:rStyle w:val="StyleUnderline"/>
        </w:rPr>
        <w:t>could backfire badly in the swing districts the party must carry to retain its House majority</w:t>
      </w:r>
      <w:r w:rsidRPr="0050093C">
        <w:rPr>
          <w:sz w:val="16"/>
        </w:rPr>
        <w:t>.</w:t>
      </w:r>
    </w:p>
    <w:p w14:paraId="45B75309" w14:textId="77777777" w:rsidR="00046322" w:rsidRPr="0050093C" w:rsidRDefault="00046322" w:rsidP="00046322">
      <w:pPr>
        <w:rPr>
          <w:sz w:val="16"/>
        </w:rPr>
      </w:pPr>
      <w:r w:rsidRPr="0050093C">
        <w:rPr>
          <w:sz w:val="16"/>
        </w:rPr>
        <w:t>What could change between now and November 2026?</w:t>
      </w:r>
    </w:p>
    <w:p w14:paraId="24F953D1" w14:textId="77777777" w:rsidR="00046322" w:rsidRPr="0050093C" w:rsidRDefault="00046322" w:rsidP="00046322">
      <w:pPr>
        <w:rPr>
          <w:sz w:val="16"/>
        </w:rPr>
      </w:pPr>
      <w:r w:rsidRPr="0050093C">
        <w:rPr>
          <w:sz w:val="16"/>
        </w:rPr>
        <w:t xml:space="preserve">This analysis has focused on what would happen if the midterm elections were held tomorrow. But of course they will not be. </w:t>
      </w:r>
      <w:r w:rsidRPr="00E14BCB">
        <w:rPr>
          <w:rStyle w:val="StyleUnderline"/>
          <w:highlight w:val="cyan"/>
        </w:rPr>
        <w:t>If</w:t>
      </w:r>
      <w:r w:rsidRPr="0050093C">
        <w:rPr>
          <w:sz w:val="16"/>
        </w:rPr>
        <w:t xml:space="preserve"> President </w:t>
      </w:r>
      <w:r w:rsidRPr="00E14BCB">
        <w:rPr>
          <w:rStyle w:val="StyleUnderline"/>
          <w:highlight w:val="cyan"/>
        </w:rPr>
        <w:t>Trump’s</w:t>
      </w:r>
      <w:r w:rsidRPr="0050093C">
        <w:rPr>
          <w:rStyle w:val="StyleUnderline"/>
        </w:rPr>
        <w:t xml:space="preserve"> job </w:t>
      </w:r>
      <w:r w:rsidRPr="00E14BCB">
        <w:rPr>
          <w:rStyle w:val="StyleUnderline"/>
          <w:highlight w:val="cyan"/>
        </w:rPr>
        <w:t>approval</w:t>
      </w:r>
      <w:r w:rsidRPr="0050093C">
        <w:rPr>
          <w:rStyle w:val="StyleUnderline"/>
        </w:rPr>
        <w:t xml:space="preserve"> </w:t>
      </w:r>
      <w:r w:rsidRPr="00E14BCB">
        <w:rPr>
          <w:rStyle w:val="StyleUnderline"/>
          <w:highlight w:val="cyan"/>
        </w:rPr>
        <w:t>were to</w:t>
      </w:r>
      <w:r w:rsidRPr="00E14BCB">
        <w:rPr>
          <w:sz w:val="16"/>
          <w:highlight w:val="cyan"/>
        </w:rPr>
        <w:t xml:space="preserve"> </w:t>
      </w:r>
      <w:r w:rsidRPr="00E14BCB">
        <w:rPr>
          <w:rStyle w:val="Emphasis"/>
          <w:highlight w:val="cyan"/>
        </w:rPr>
        <w:t>rise</w:t>
      </w:r>
      <w:r w:rsidRPr="0050093C">
        <w:rPr>
          <w:sz w:val="16"/>
        </w:rPr>
        <w:t xml:space="preserve"> significantly in the next 14 months, </w:t>
      </w:r>
      <w:r w:rsidRPr="00E14BCB">
        <w:rPr>
          <w:rStyle w:val="StyleUnderline"/>
          <w:highlight w:val="cyan"/>
        </w:rPr>
        <w:t>he could lead Republicans to</w:t>
      </w:r>
      <w:r w:rsidRPr="0050093C">
        <w:rPr>
          <w:sz w:val="16"/>
        </w:rPr>
        <w:t xml:space="preserve"> a history-defying </w:t>
      </w:r>
      <w:r w:rsidRPr="00E14BCB">
        <w:rPr>
          <w:rStyle w:val="Emphasis"/>
          <w:highlight w:val="cyan"/>
        </w:rPr>
        <w:t>victory</w:t>
      </w:r>
      <w:r w:rsidRPr="0050093C">
        <w:rPr>
          <w:sz w:val="16"/>
        </w:rPr>
        <w:t xml:space="preserve"> in the House.</w:t>
      </w:r>
    </w:p>
    <w:p w14:paraId="0C1140B6" w14:textId="77777777" w:rsidR="00046322" w:rsidRPr="0050093C" w:rsidRDefault="00046322" w:rsidP="00046322">
      <w:pPr>
        <w:rPr>
          <w:sz w:val="16"/>
        </w:rPr>
      </w:pPr>
      <w:r w:rsidRPr="0050093C">
        <w:rPr>
          <w:sz w:val="16"/>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0CEC3A0C" w14:textId="77777777" w:rsidR="00046322" w:rsidRPr="0050093C" w:rsidRDefault="00046322" w:rsidP="00046322">
      <w:pPr>
        <w:rPr>
          <w:sz w:val="16"/>
        </w:rPr>
      </w:pPr>
      <w:r w:rsidRPr="007B5DC8">
        <w:rPr>
          <w:rStyle w:val="StyleUnderline"/>
        </w:rPr>
        <w:t>Change along</w:t>
      </w:r>
      <w:r w:rsidRPr="007B5DC8">
        <w:rPr>
          <w:sz w:val="16"/>
        </w:rPr>
        <w:t xml:space="preserve"> the second dimension of assessment—</w:t>
      </w:r>
      <w:r w:rsidRPr="007B5DC8">
        <w:rPr>
          <w:rStyle w:val="Emphasis"/>
        </w:rPr>
        <w:t>performance on the issues</w:t>
      </w:r>
      <w:r w:rsidRPr="007B5DC8">
        <w:rPr>
          <w:sz w:val="16"/>
        </w:rPr>
        <w:t xml:space="preserve">— </w:t>
      </w:r>
      <w:r w:rsidRPr="007B5DC8">
        <w:rPr>
          <w:rStyle w:val="StyleUnderline"/>
        </w:rPr>
        <w:t>is easier to imagine</w:t>
      </w:r>
      <w:r w:rsidRPr="007B5DC8">
        <w:rPr>
          <w:sz w:val="16"/>
        </w:rPr>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w:t>
      </w:r>
      <w:r w:rsidRPr="0050093C">
        <w:rPr>
          <w:sz w:val="16"/>
        </w:rPr>
        <w:t>. And on health care, the unpopular Medicaid cuts in the “Big Beautiful Bill” contributed to a dismal public evaluation of his performance.</w:t>
      </w:r>
    </w:p>
    <w:p w14:paraId="5D7B8D1D" w14:textId="77777777" w:rsidR="00046322" w:rsidRPr="0050093C" w:rsidRDefault="00046322" w:rsidP="00046322">
      <w:pPr>
        <w:rPr>
          <w:sz w:val="16"/>
        </w:rPr>
      </w:pPr>
      <w:r w:rsidRPr="0050093C">
        <w:rPr>
          <w:rStyle w:val="StyleUnderline"/>
        </w:rPr>
        <w:t>Events between now and November 2026 could change these views</w:t>
      </w:r>
      <w:r w:rsidRPr="0050093C">
        <w:rPr>
          <w:sz w:val="16"/>
        </w:rPr>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50093C">
        <w:rPr>
          <w:rStyle w:val="StyleUnderline"/>
        </w:rPr>
        <w:t xml:space="preserve">The recent </w:t>
      </w:r>
      <w:r w:rsidRPr="00CD6D65">
        <w:rPr>
          <w:rStyle w:val="StyleUnderline"/>
        </w:rPr>
        <w:t>slowdown in</w:t>
      </w:r>
      <w:r w:rsidRPr="0050093C">
        <w:rPr>
          <w:rStyle w:val="StyleUnderline"/>
        </w:rPr>
        <w:t xml:space="preserve"> the </w:t>
      </w:r>
      <w:r w:rsidRPr="00CD6D65">
        <w:rPr>
          <w:rStyle w:val="StyleUnderline"/>
        </w:rPr>
        <w:t>labor market could</w:t>
      </w:r>
      <w:r w:rsidRPr="0050093C">
        <w:rPr>
          <w:rStyle w:val="StyleUnderline"/>
        </w:rPr>
        <w:t xml:space="preserve"> turn out to </w:t>
      </w:r>
      <w:r w:rsidRPr="00CD6D65">
        <w:rPr>
          <w:rStyle w:val="StyleUnderline"/>
        </w:rPr>
        <w:t>be temporary</w:t>
      </w:r>
      <w:r w:rsidRPr="0050093C">
        <w:rPr>
          <w:sz w:val="16"/>
        </w:rPr>
        <w:t>. And because most of the Medicaid cuts do not begin to take effect until after the midterm elections, and even more are delayed until after the 2028 presidential contest, voters could decide that the issue had been overhyped by Trump’s adversaries.</w:t>
      </w:r>
    </w:p>
    <w:p w14:paraId="67E1788F" w14:textId="77777777" w:rsidR="00046322" w:rsidRPr="0050093C" w:rsidRDefault="00046322" w:rsidP="00046322">
      <w:pPr>
        <w:rPr>
          <w:sz w:val="16"/>
        </w:rPr>
      </w:pPr>
      <w:r w:rsidRPr="0050093C">
        <w:rPr>
          <w:sz w:val="16"/>
        </w:rPr>
        <w:t xml:space="preserve">Finally, </w:t>
      </w:r>
      <w:r w:rsidRPr="0050093C">
        <w:rPr>
          <w:rStyle w:val="StyleUnderline"/>
        </w:rPr>
        <w:t xml:space="preserve">a </w:t>
      </w:r>
      <w:r w:rsidRPr="00CD6D65">
        <w:rPr>
          <w:rStyle w:val="StyleUnderline"/>
          <w:highlight w:val="cyan"/>
        </w:rPr>
        <w:t>game-changing issue could emerge</w:t>
      </w:r>
      <w:r w:rsidRPr="0050093C">
        <w:rPr>
          <w:rStyle w:val="StyleUnderline"/>
        </w:rPr>
        <w:t xml:space="preserve"> </w:t>
      </w:r>
      <w:r w:rsidRPr="00E14BCB">
        <w:t>unexpectedly</w:t>
      </w:r>
      <w:r w:rsidRPr="0050093C">
        <w:rPr>
          <w:sz w:val="16"/>
        </w:rPr>
        <w:t>.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4FDAFCC9" w14:textId="77777777" w:rsidR="00046322" w:rsidRPr="00090804" w:rsidRDefault="00046322" w:rsidP="00046322">
      <w:pPr>
        <w:pStyle w:val="Heading4"/>
      </w:pPr>
      <w:r>
        <w:t>Special elections</w:t>
      </w:r>
    </w:p>
    <w:p w14:paraId="1F208802" w14:textId="77777777" w:rsidR="00046322" w:rsidRPr="0061293E" w:rsidRDefault="00046322" w:rsidP="00046322">
      <w:r w:rsidRPr="00562D29">
        <w:rPr>
          <w:rStyle w:val="Style13ptBold"/>
        </w:rPr>
        <w:t>Crawford 9-2</w:t>
      </w:r>
      <w:r>
        <w:t>-2025, JD, was the Democratic nominee for the U.S. House of Representative in 2014 (Dennis, “The Reports of the Death of the Democratic Party Are Greatly Exaggerated,” https://dennispcrawford.medium.com/the-reports-of-the-death-of-the-democratic-party-are-greatly-exaggerated-326797a00d89)</w:t>
      </w:r>
    </w:p>
    <w:p w14:paraId="3E0E782A" w14:textId="77777777" w:rsidR="00046322" w:rsidRPr="00562D29" w:rsidRDefault="00046322" w:rsidP="00046322">
      <w:pPr>
        <w:rPr>
          <w:sz w:val="16"/>
        </w:rPr>
      </w:pPr>
      <w:r w:rsidRPr="00F4784F">
        <w:rPr>
          <w:rStyle w:val="StyleUnderline"/>
          <w:highlight w:val="cyan"/>
        </w:rPr>
        <w:t>Trump’s</w:t>
      </w:r>
      <w:r w:rsidRPr="006F5C3C">
        <w:rPr>
          <w:rStyle w:val="StyleUnderline"/>
        </w:rPr>
        <w:t xml:space="preserve"> low approval </w:t>
      </w:r>
      <w:r w:rsidRPr="00F4784F">
        <w:rPr>
          <w:rStyle w:val="StyleUnderline"/>
          <w:highlight w:val="cyan"/>
        </w:rPr>
        <w:t xml:space="preserve">ratings and </w:t>
      </w:r>
      <w:r w:rsidRPr="00F4784F">
        <w:rPr>
          <w:rStyle w:val="StyleUnderline"/>
        </w:rPr>
        <w:t xml:space="preserve">unpopular </w:t>
      </w:r>
      <w:r w:rsidRPr="00F4784F">
        <w:rPr>
          <w:rStyle w:val="StyleUnderline"/>
          <w:highlight w:val="cyan"/>
        </w:rPr>
        <w:t>policies</w:t>
      </w:r>
      <w:r w:rsidRPr="006F5C3C">
        <w:rPr>
          <w:rStyle w:val="StyleUnderline"/>
        </w:rPr>
        <w:t xml:space="preserve"> have </w:t>
      </w:r>
      <w:r w:rsidRPr="00F4784F">
        <w:rPr>
          <w:rStyle w:val="StyleUnderline"/>
          <w:highlight w:val="cyan"/>
        </w:rPr>
        <w:t>already spurred</w:t>
      </w:r>
      <w:r w:rsidRPr="006F5C3C">
        <w:rPr>
          <w:rStyle w:val="StyleUnderline"/>
        </w:rPr>
        <w:t xml:space="preserve"> a </w:t>
      </w:r>
      <w:r w:rsidRPr="00F4784F">
        <w:rPr>
          <w:rStyle w:val="StyleUnderline"/>
          <w:highlight w:val="cyan"/>
        </w:rPr>
        <w:t>backlash</w:t>
      </w:r>
      <w:r w:rsidRPr="006F5C3C">
        <w:rPr>
          <w:rStyle w:val="StyleUnderline"/>
        </w:rPr>
        <w:t xml:space="preserve">. </w:t>
      </w:r>
      <w:r w:rsidRPr="00F4784F">
        <w:rPr>
          <w:rStyle w:val="StyleUnderline"/>
          <w:highlight w:val="cyan"/>
        </w:rPr>
        <w:t>Dem</w:t>
      </w:r>
      <w:r w:rsidRPr="006F5C3C">
        <w:rPr>
          <w:rStyle w:val="StyleUnderline"/>
        </w:rPr>
        <w:t>ocrat</w:t>
      </w:r>
      <w:r w:rsidRPr="00F4784F">
        <w:rPr>
          <w:rStyle w:val="StyleUnderline"/>
          <w:highlight w:val="cyan"/>
        </w:rPr>
        <w:t>s</w:t>
      </w:r>
      <w:r w:rsidRPr="006F5C3C">
        <w:rPr>
          <w:rStyle w:val="StyleUnderline"/>
        </w:rPr>
        <w:t xml:space="preserve"> are </w:t>
      </w:r>
      <w:r w:rsidRPr="00F4784F">
        <w:rPr>
          <w:rStyle w:val="StyleUnderline"/>
          <w:highlight w:val="cyan"/>
        </w:rPr>
        <w:t>doing</w:t>
      </w:r>
      <w:r w:rsidRPr="006F5C3C">
        <w:rPr>
          <w:rStyle w:val="StyleUnderline"/>
        </w:rPr>
        <w:t xml:space="preserve"> very </w:t>
      </w:r>
      <w:r w:rsidRPr="00F4784F">
        <w:rPr>
          <w:rStyle w:val="StyleUnderline"/>
          <w:highlight w:val="cyan"/>
        </w:rPr>
        <w:t>well in</w:t>
      </w:r>
      <w:r w:rsidRPr="006F5C3C">
        <w:rPr>
          <w:rStyle w:val="StyleUnderline"/>
        </w:rPr>
        <w:t xml:space="preserve"> the </w:t>
      </w:r>
      <w:r w:rsidRPr="00F4784F">
        <w:rPr>
          <w:rStyle w:val="StyleUnderline"/>
          <w:highlight w:val="cyan"/>
        </w:rPr>
        <w:t>2025 elections</w:t>
      </w:r>
      <w:r w:rsidRPr="00562D29">
        <w:rPr>
          <w:sz w:val="16"/>
        </w:rPr>
        <w:t>. The Washington Post recently committed journalism and reported on this very important trend. But for this lone, solitary story one would have no idea that this is happening. Is it even legal to report that the Democrats have been winning big since November 2024?</w:t>
      </w:r>
    </w:p>
    <w:p w14:paraId="4C24A904" w14:textId="77777777" w:rsidR="00046322" w:rsidRPr="00562D29" w:rsidRDefault="00046322" w:rsidP="00046322">
      <w:pPr>
        <w:rPr>
          <w:sz w:val="16"/>
        </w:rPr>
      </w:pPr>
      <w:r w:rsidRPr="00562D29">
        <w:rPr>
          <w:sz w:val="16"/>
        </w:rPr>
        <w:t>From the Washington Post on June 27:</w:t>
      </w:r>
    </w:p>
    <w:p w14:paraId="3574DC6A" w14:textId="77777777" w:rsidR="00046322" w:rsidRPr="00562D29" w:rsidRDefault="00046322" w:rsidP="00046322">
      <w:pPr>
        <w:rPr>
          <w:sz w:val="16"/>
        </w:rPr>
      </w:pPr>
      <w:r w:rsidRPr="00562D29">
        <w:rPr>
          <w:sz w:val="16"/>
        </w:rPr>
        <w:t xml:space="preserve">“Beyond what the historical record suggests, </w:t>
      </w:r>
      <w:r w:rsidRPr="006F5C3C">
        <w:rPr>
          <w:rStyle w:val="StyleUnderline"/>
        </w:rPr>
        <w:t>there is an additional warning sign for Trump allies</w:t>
      </w:r>
      <w:r w:rsidRPr="00562D29">
        <w:rPr>
          <w:sz w:val="16"/>
        </w:rPr>
        <w:t xml:space="preserve"> who want to continue single-party GOP rule in Washington: </w:t>
      </w:r>
      <w:r w:rsidRPr="006F5C3C">
        <w:rPr>
          <w:rStyle w:val="Emphasis"/>
        </w:rPr>
        <w:t>Dem</w:t>
      </w:r>
      <w:r w:rsidRPr="00562D29">
        <w:rPr>
          <w:sz w:val="16"/>
        </w:rPr>
        <w:t>ocrat</w:t>
      </w:r>
      <w:r w:rsidRPr="006F5C3C">
        <w:rPr>
          <w:rStyle w:val="Emphasis"/>
        </w:rPr>
        <w:t xml:space="preserve">s </w:t>
      </w:r>
      <w:r w:rsidRPr="006F5C3C">
        <w:rPr>
          <w:rStyle w:val="StyleUnderline"/>
        </w:rPr>
        <w:t xml:space="preserve">have </w:t>
      </w:r>
      <w:r w:rsidRPr="00F4784F">
        <w:rPr>
          <w:rStyle w:val="StyleUnderline"/>
          <w:highlight w:val="cyan"/>
        </w:rPr>
        <w:t>made big gains in special elections</w:t>
      </w:r>
      <w:r w:rsidRPr="006F5C3C">
        <w:rPr>
          <w:rStyle w:val="StyleUnderline"/>
        </w:rPr>
        <w:t xml:space="preserve"> since Trump took office in January 2025</w:t>
      </w:r>
      <w:r w:rsidRPr="00562D29">
        <w:rPr>
          <w:sz w:val="16"/>
        </w:rPr>
        <w:t>.</w:t>
      </w:r>
    </w:p>
    <w:p w14:paraId="5F389FCE" w14:textId="77777777" w:rsidR="00046322" w:rsidRPr="00562D29" w:rsidRDefault="00046322" w:rsidP="00046322">
      <w:pPr>
        <w:rPr>
          <w:sz w:val="16"/>
        </w:rPr>
      </w:pPr>
      <w:r w:rsidRPr="006F5C3C">
        <w:rPr>
          <w:rStyle w:val="StyleUnderline"/>
        </w:rPr>
        <w:t xml:space="preserve">Among all special elections this year, Democrats have </w:t>
      </w:r>
      <w:r w:rsidRPr="00F4784F">
        <w:rPr>
          <w:rStyle w:val="StyleUnderline"/>
          <w:highlight w:val="cyan"/>
        </w:rPr>
        <w:t>outperformed</w:t>
      </w:r>
      <w:r w:rsidRPr="00562D29">
        <w:rPr>
          <w:sz w:val="16"/>
        </w:rPr>
        <w:t xml:space="preserve"> Kamala </w:t>
      </w:r>
      <w:r w:rsidRPr="00F4784F">
        <w:rPr>
          <w:rStyle w:val="Emphasis"/>
          <w:highlight w:val="cyan"/>
        </w:rPr>
        <w:t>Harris</w:t>
      </w:r>
      <w:r w:rsidRPr="00562D29">
        <w:rPr>
          <w:sz w:val="16"/>
        </w:rPr>
        <w:t xml:space="preserve">’s vote share in 2024 </w:t>
      </w:r>
      <w:r w:rsidRPr="00F4784F">
        <w:rPr>
          <w:rStyle w:val="Emphasis"/>
          <w:highlight w:val="cyan"/>
        </w:rPr>
        <w:t>by 13</w:t>
      </w:r>
      <w:r w:rsidRPr="00562D29">
        <w:rPr>
          <w:sz w:val="16"/>
        </w:rPr>
        <w:t xml:space="preserve"> percentage </w:t>
      </w:r>
      <w:r w:rsidRPr="006F5C3C">
        <w:rPr>
          <w:rStyle w:val="Emphasis"/>
        </w:rPr>
        <w:t>points</w:t>
      </w:r>
      <w:r w:rsidRPr="00562D29">
        <w:rPr>
          <w:sz w:val="16"/>
        </w:rPr>
        <w:t xml:space="preserve">, based on Harris-Trump baselines. </w:t>
      </w:r>
      <w:r w:rsidRPr="006F5C3C">
        <w:rPr>
          <w:rStyle w:val="StyleUnderline"/>
        </w:rPr>
        <w:t xml:space="preserve">That’s </w:t>
      </w:r>
      <w:r w:rsidRPr="00F4784F">
        <w:rPr>
          <w:rStyle w:val="StyleUnderline"/>
          <w:highlight w:val="cyan"/>
        </w:rPr>
        <w:t>the largest shift</w:t>
      </w:r>
      <w:r w:rsidRPr="006F5C3C">
        <w:rPr>
          <w:rStyle w:val="StyleUnderline"/>
        </w:rPr>
        <w:t xml:space="preserve"> toward any party </w:t>
      </w:r>
      <w:r w:rsidRPr="00F4784F">
        <w:rPr>
          <w:rStyle w:val="StyleUnderline"/>
          <w:highlight w:val="cyan"/>
        </w:rPr>
        <w:t xml:space="preserve">in </w:t>
      </w:r>
      <w:r w:rsidRPr="00F4784F">
        <w:rPr>
          <w:rStyle w:val="Emphasis"/>
          <w:highlight w:val="cyan"/>
        </w:rPr>
        <w:t>years</w:t>
      </w:r>
      <w:r w:rsidRPr="00562D29">
        <w:rPr>
          <w:sz w:val="16"/>
        </w:rPr>
        <w:t>. In fact, all but four of the 31 special elections have seen movement toward Democrats.</w:t>
      </w:r>
    </w:p>
    <w:p w14:paraId="1A577EC0" w14:textId="77777777" w:rsidR="00046322" w:rsidRPr="00562D29" w:rsidRDefault="00046322" w:rsidP="00046322">
      <w:pPr>
        <w:rPr>
          <w:sz w:val="16"/>
        </w:rPr>
      </w:pPr>
      <w:r w:rsidRPr="00562D29">
        <w:rPr>
          <w:sz w:val="16"/>
        </w:rPr>
        <w:t>In special elections ahead of the 2018 midterms, Democrats beat Hillary Clinton’s 2016 numbers by six points and preceded a nine-point win in the House popular vote.</w:t>
      </w:r>
    </w:p>
    <w:p w14:paraId="29A64838" w14:textId="77777777" w:rsidR="00046322" w:rsidRPr="00562D29" w:rsidRDefault="00046322" w:rsidP="00046322">
      <w:pPr>
        <w:rPr>
          <w:sz w:val="16"/>
        </w:rPr>
      </w:pPr>
      <w:r w:rsidRPr="006F5C3C">
        <w:rPr>
          <w:rStyle w:val="StyleUnderline"/>
        </w:rPr>
        <w:t>When a party consistently outperforms its last presidential outcome in special elections, it usually does well in the next House cycle</w:t>
      </w:r>
      <w:r w:rsidRPr="00562D29">
        <w:rPr>
          <w:sz w:val="16"/>
        </w:rPr>
        <w:t>.”</w:t>
      </w:r>
    </w:p>
    <w:p w14:paraId="6B2D5639" w14:textId="77777777" w:rsidR="00046322" w:rsidRPr="00562D29" w:rsidRDefault="00046322" w:rsidP="00046322">
      <w:pPr>
        <w:rPr>
          <w:sz w:val="16"/>
        </w:rPr>
      </w:pPr>
      <w:r w:rsidRPr="006F5C3C">
        <w:rPr>
          <w:rStyle w:val="Emphasis"/>
        </w:rPr>
        <w:t xml:space="preserve">The Democrats have </w:t>
      </w:r>
      <w:r w:rsidRPr="00F4784F">
        <w:rPr>
          <w:rStyle w:val="Emphasis"/>
          <w:highlight w:val="cyan"/>
        </w:rPr>
        <w:t>continued to over perform</w:t>
      </w:r>
      <w:r w:rsidRPr="00562D29">
        <w:rPr>
          <w:sz w:val="16"/>
        </w:rPr>
        <w:t xml:space="preserve"> since late June. The results have been even more encouraging. “On average in 2025, Democratic candidates in special elections are running about 16 percentage points ahead of Kamala Harris’s margin versus Donald Trump in last year’s presidential election. That is 5–6 points higher than the average Democratic overperformance in 2017.” G. Elliott Morris</w:t>
      </w:r>
    </w:p>
    <w:p w14:paraId="4551A64B" w14:textId="77777777" w:rsidR="00046322" w:rsidRPr="00562D29" w:rsidRDefault="00046322" w:rsidP="00046322">
      <w:pPr>
        <w:rPr>
          <w:sz w:val="16"/>
        </w:rPr>
      </w:pPr>
      <w:r w:rsidRPr="00562D29">
        <w:rPr>
          <w:sz w:val="16"/>
        </w:rPr>
        <w:t>The recurring problem in these special elections for Republicans is that Democrats continue to turn out at much higher rates than Republican voters do. For example, in Omaha Democratic challenger John Ewing crushed three time GOP incumbent mayor Jean Stothert by a 57% to 43% margin. After the election, Governor Jim Pillen complained about low GOP voter turnout in the Republican strongholds in west Omaha.</w:t>
      </w:r>
    </w:p>
    <w:p w14:paraId="68656023" w14:textId="77777777" w:rsidR="00046322" w:rsidRPr="00562D29" w:rsidRDefault="00046322" w:rsidP="00046322">
      <w:pPr>
        <w:rPr>
          <w:sz w:val="16"/>
        </w:rPr>
      </w:pPr>
      <w:r w:rsidRPr="006F5C3C">
        <w:rPr>
          <w:rStyle w:val="StyleUnderline"/>
        </w:rPr>
        <w:t>While some elite pundits complain about the party’s reputation</w:t>
      </w:r>
      <w:r w:rsidRPr="00562D29">
        <w:rPr>
          <w:sz w:val="16"/>
        </w:rPr>
        <w:t xml:space="preserve">, </w:t>
      </w:r>
      <w:r w:rsidRPr="006F5C3C">
        <w:rPr>
          <w:rStyle w:val="Emphasis"/>
        </w:rPr>
        <w:t>Dem</w:t>
      </w:r>
      <w:r w:rsidRPr="00562D29">
        <w:rPr>
          <w:sz w:val="16"/>
        </w:rPr>
        <w:t xml:space="preserve">ocratic </w:t>
      </w:r>
      <w:r w:rsidRPr="006F5C3C">
        <w:rPr>
          <w:rStyle w:val="StyleUnderline"/>
        </w:rPr>
        <w:t xml:space="preserve">candidates have been doing pretty well </w:t>
      </w:r>
      <w:r w:rsidRPr="00562D29">
        <w:rPr>
          <w:sz w:val="16"/>
        </w:rPr>
        <w:t>this year. Many Democratic voters may be disenchanted with their party leadership but they continue to turnout for their local candidates.</w:t>
      </w:r>
    </w:p>
    <w:p w14:paraId="14261734" w14:textId="77777777" w:rsidR="00046322" w:rsidRPr="00562D29" w:rsidRDefault="00046322" w:rsidP="00046322">
      <w:pPr>
        <w:rPr>
          <w:sz w:val="16"/>
        </w:rPr>
      </w:pPr>
      <w:r w:rsidRPr="00F4784F">
        <w:rPr>
          <w:rStyle w:val="StyleUnderline"/>
          <w:highlight w:val="cyan"/>
        </w:rPr>
        <w:t>Polling data verifies</w:t>
      </w:r>
      <w:r w:rsidRPr="006F5C3C">
        <w:rPr>
          <w:rStyle w:val="StyleUnderline"/>
        </w:rPr>
        <w:t xml:space="preserve"> the rising Democratic </w:t>
      </w:r>
      <w:r w:rsidRPr="00F4784F">
        <w:rPr>
          <w:rStyle w:val="StyleUnderline"/>
        </w:rPr>
        <w:t>tide</w:t>
      </w:r>
      <w:r w:rsidRPr="00562D29">
        <w:rPr>
          <w:sz w:val="16"/>
        </w:rPr>
        <w:t>. A new Strength in Numbers poll finds that the Democrats leading the generic congressional ballot by a wide margin, 49% to 41%. The same poll found that Trump’s job approval is at 41% approval and 56% disapproval.</w:t>
      </w:r>
    </w:p>
    <w:p w14:paraId="1454DC5E" w14:textId="77777777" w:rsidR="00046322" w:rsidRPr="00562D29" w:rsidRDefault="00046322" w:rsidP="00046322">
      <w:pPr>
        <w:rPr>
          <w:sz w:val="16"/>
        </w:rPr>
      </w:pPr>
      <w:r w:rsidRPr="00562D29">
        <w:rPr>
          <w:sz w:val="16"/>
        </w:rPr>
        <w:t xml:space="preserve">The Republicans know that </w:t>
      </w:r>
      <w:r w:rsidRPr="00F4784F">
        <w:rPr>
          <w:rStyle w:val="Emphasis"/>
          <w:sz w:val="40"/>
          <w:szCs w:val="40"/>
          <w:highlight w:val="cyan"/>
        </w:rPr>
        <w:t>a blue wave is coming</w:t>
      </w:r>
      <w:r w:rsidRPr="00562D29">
        <w:rPr>
          <w:sz w:val="16"/>
        </w:rPr>
        <w:t>. That’s why the Republicans are doing everything they can to gerrymander and suppress the vote. It also explains the surprise retirements by Senators Thom Tillis and Joni Ernst, and Representative Don Bacon.</w:t>
      </w:r>
    </w:p>
    <w:p w14:paraId="1696B7A6" w14:textId="77777777" w:rsidR="00046322" w:rsidRDefault="00046322" w:rsidP="00046322">
      <w:pPr>
        <w:pStyle w:val="Heading4"/>
      </w:pPr>
      <w:r>
        <w:t>Most recent polling</w:t>
      </w:r>
    </w:p>
    <w:p w14:paraId="2F10294E" w14:textId="77777777" w:rsidR="00046322" w:rsidRPr="0038260F" w:rsidRDefault="00046322" w:rsidP="00046322">
      <w:r w:rsidRPr="001B081E">
        <w:rPr>
          <w:rStyle w:val="Style13ptBold"/>
        </w:rPr>
        <w:t>Morris 8-25</w:t>
      </w:r>
      <w:r>
        <w:t xml:space="preserve">-2025, data-driven journalist and author STRENGTH IN NUMBERS, writes about politics, public opinion, and elections using facts and math  (G Elliott, “Democrats lead the U.S. House generic ballot by 8; voters back fair maps and oppose Trump's tariffs,” </w:t>
      </w:r>
      <w:r w:rsidRPr="001B081E">
        <w:rPr>
          <w:i/>
          <w:iCs/>
        </w:rPr>
        <w:t>Strength In Numbers</w:t>
      </w:r>
      <w:r>
        <w:t>, https://www.gelliottmorris.com/p/democrats-lead-the-us-house-generic?hide_intro_popup=true</w:t>
      </w:r>
    </w:p>
    <w:p w14:paraId="1A0D728D" w14:textId="77777777" w:rsidR="00046322" w:rsidRPr="001B081E" w:rsidRDefault="00046322" w:rsidP="00046322">
      <w:pPr>
        <w:rPr>
          <w:sz w:val="16"/>
        </w:rPr>
      </w:pPr>
      <w:r w:rsidRPr="001B081E">
        <w:rPr>
          <w:sz w:val="16"/>
        </w:rPr>
        <w:t>Summary of main poll findings:</w:t>
      </w:r>
    </w:p>
    <w:p w14:paraId="10F03D34" w14:textId="77777777" w:rsidR="00046322" w:rsidRPr="001B081E" w:rsidRDefault="00046322" w:rsidP="00046322">
      <w:pPr>
        <w:rPr>
          <w:sz w:val="16"/>
        </w:rPr>
      </w:pPr>
      <w:r w:rsidRPr="0083254A">
        <w:rPr>
          <w:rStyle w:val="StyleUnderline"/>
          <w:highlight w:val="cyan"/>
        </w:rPr>
        <w:t>Trump</w:t>
      </w:r>
      <w:r w:rsidRPr="001B081E">
        <w:rPr>
          <w:rStyle w:val="StyleUnderline"/>
        </w:rPr>
        <w:t xml:space="preserve"> job </w:t>
      </w:r>
      <w:r w:rsidRPr="0083254A">
        <w:rPr>
          <w:rStyle w:val="StyleUnderline"/>
          <w:highlight w:val="cyan"/>
        </w:rPr>
        <w:t>approval</w:t>
      </w:r>
      <w:r w:rsidRPr="001B081E">
        <w:rPr>
          <w:sz w:val="16"/>
        </w:rPr>
        <w:t xml:space="preserve">: 41% approve / 56% disapprove (net -15). Presidential approval tested across several policy areas — including crime, an addition since our July survey — reveals </w:t>
      </w:r>
      <w:r w:rsidRPr="0083254A">
        <w:rPr>
          <w:rStyle w:val="Emphasis"/>
          <w:highlight w:val="cyan"/>
        </w:rPr>
        <w:t>negative</w:t>
      </w:r>
      <w:r w:rsidRPr="001B081E">
        <w:rPr>
          <w:sz w:val="16"/>
        </w:rPr>
        <w:t xml:space="preserve"> net ratings for all issues except border security.</w:t>
      </w:r>
    </w:p>
    <w:p w14:paraId="6B68AD49" w14:textId="77777777" w:rsidR="00046322" w:rsidRPr="001B081E" w:rsidRDefault="00046322" w:rsidP="00046322">
      <w:pPr>
        <w:rPr>
          <w:sz w:val="16"/>
        </w:rPr>
      </w:pPr>
      <w:r w:rsidRPr="001B081E">
        <w:rPr>
          <w:sz w:val="16"/>
        </w:rPr>
        <w:t xml:space="preserve">U.S. </w:t>
      </w:r>
      <w:r w:rsidRPr="00F4784F">
        <w:rPr>
          <w:rStyle w:val="StyleUnderline"/>
          <w:highlight w:val="cyan"/>
        </w:rPr>
        <w:t>House generic ballot</w:t>
      </w:r>
      <w:r w:rsidRPr="001B081E">
        <w:rPr>
          <w:sz w:val="16"/>
        </w:rPr>
        <w:t xml:space="preserve">: </w:t>
      </w:r>
      <w:r w:rsidRPr="00F4784F">
        <w:rPr>
          <w:rStyle w:val="Emphasis"/>
          <w:highlight w:val="cyan"/>
        </w:rPr>
        <w:t>Dem</w:t>
      </w:r>
      <w:r w:rsidRPr="001B081E">
        <w:rPr>
          <w:sz w:val="16"/>
        </w:rPr>
        <w:t xml:space="preserve">ocratic </w:t>
      </w:r>
      <w:r w:rsidRPr="00F4784F">
        <w:rPr>
          <w:rStyle w:val="Emphasis"/>
          <w:highlight w:val="cyan"/>
        </w:rPr>
        <w:t>49</w:t>
      </w:r>
      <w:r w:rsidRPr="001B081E">
        <w:rPr>
          <w:sz w:val="16"/>
        </w:rPr>
        <w:t xml:space="preserve">% / </w:t>
      </w:r>
      <w:r w:rsidRPr="00F4784F">
        <w:rPr>
          <w:rStyle w:val="Emphasis"/>
          <w:highlight w:val="cyan"/>
        </w:rPr>
        <w:t>Rep</w:t>
      </w:r>
      <w:r w:rsidRPr="001B081E">
        <w:rPr>
          <w:sz w:val="16"/>
        </w:rPr>
        <w:t xml:space="preserve">ublican </w:t>
      </w:r>
      <w:r w:rsidRPr="00F4784F">
        <w:rPr>
          <w:rStyle w:val="Emphasis"/>
          <w:highlight w:val="cyan"/>
        </w:rPr>
        <w:t>41</w:t>
      </w:r>
      <w:r w:rsidRPr="001B081E">
        <w:rPr>
          <w:sz w:val="16"/>
        </w:rPr>
        <w:t>% among U.S. adults.</w:t>
      </w:r>
    </w:p>
    <w:p w14:paraId="29CCA89B" w14:textId="77777777" w:rsidR="00046322" w:rsidRPr="001B081E" w:rsidRDefault="00046322" w:rsidP="00046322">
      <w:pPr>
        <w:rPr>
          <w:sz w:val="16"/>
        </w:rPr>
      </w:pPr>
      <w:r w:rsidRPr="001B081E">
        <w:rPr>
          <w:rStyle w:val="StyleUnderline"/>
        </w:rPr>
        <w:t>Right vs. wrong track</w:t>
      </w:r>
      <w:r w:rsidRPr="001B081E">
        <w:rPr>
          <w:sz w:val="16"/>
        </w:rPr>
        <w:t xml:space="preserve">: 33% say the U.S. is on the right track; </w:t>
      </w:r>
      <w:r w:rsidRPr="001B081E">
        <w:rPr>
          <w:rStyle w:val="StyleUnderline"/>
        </w:rPr>
        <w:t>57% say wrong track</w:t>
      </w:r>
      <w:r w:rsidRPr="001B081E">
        <w:rPr>
          <w:sz w:val="16"/>
        </w:rPr>
        <w:t>.</w:t>
      </w:r>
    </w:p>
    <w:p w14:paraId="2B6D091E" w14:textId="77777777" w:rsidR="00046322" w:rsidRPr="001B081E" w:rsidRDefault="00046322" w:rsidP="00046322">
      <w:pPr>
        <w:rPr>
          <w:sz w:val="16"/>
        </w:rPr>
      </w:pPr>
      <w:r w:rsidRPr="001B081E">
        <w:rPr>
          <w:sz w:val="16"/>
        </w:rPr>
        <w:t>Immigration: In a forced-choice question testing support for a pathway to legal status versus deporting most unauthorized immigrants living in the U.S., 60% of adults choose a legal pathway. Voters oppose deporting migrants living here for 10 or more years.</w:t>
      </w:r>
    </w:p>
    <w:p w14:paraId="11039054" w14:textId="77777777" w:rsidR="00046322" w:rsidRPr="001B081E" w:rsidRDefault="00046322" w:rsidP="00046322">
      <w:pPr>
        <w:rPr>
          <w:sz w:val="16"/>
        </w:rPr>
      </w:pPr>
      <w:r w:rsidRPr="001B081E">
        <w:rPr>
          <w:sz w:val="16"/>
        </w:rPr>
        <w:t>Democracy &amp; maps: 45% say gerrymandering is a big problem; 56% support a national requirement for independent redistricting commissions; 53% would still back fair maps even if their party loses seats; 46% support proportional allocation of House seats by partisan vote totals statewide (27% oppose).</w:t>
      </w:r>
    </w:p>
    <w:p w14:paraId="50C4A47B" w14:textId="77777777" w:rsidR="00046322" w:rsidRPr="001B081E" w:rsidRDefault="00046322" w:rsidP="00046322">
      <w:pPr>
        <w:rPr>
          <w:sz w:val="16"/>
        </w:rPr>
      </w:pPr>
      <w:r w:rsidRPr="001B081E">
        <w:rPr>
          <w:sz w:val="16"/>
        </w:rPr>
        <w:t>Economy &amp; tariffs: a plurality of 34% say their personal finances are worse than this point in the last year. 26% say Trump’s policies have made the economy better, 50% worse. On the president's tariffs, 36% support / 56% oppose (including 39% strongly); 33% prefer protecting jobs even if prices rise vs 54% who say higher prices aren’t worth it.</w:t>
      </w:r>
    </w:p>
    <w:p w14:paraId="22E6E4D7" w14:textId="77777777" w:rsidR="00046322" w:rsidRPr="001B081E" w:rsidRDefault="00046322" w:rsidP="00046322">
      <w:pPr>
        <w:rPr>
          <w:sz w:val="16"/>
        </w:rPr>
      </w:pPr>
      <w:r w:rsidRPr="001B081E">
        <w:rPr>
          <w:sz w:val="16"/>
        </w:rPr>
        <w:t>This poll contains results for several new topics (gerrymandering, tariffs, amnesty for immigrants) that were suggested by Strength In Numbers subscribers. Our poll is the first collaborative survey partnership between a media brand and its audience, and submissions are encouraged. You can send a question or topic for next month's poll using this form, or via email to polling[AT]gelliottmorris.com. You do not have to pay to submit a topic, but you do have to add your email to access the form.</w:t>
      </w:r>
    </w:p>
    <w:p w14:paraId="0EE5E400" w14:textId="77777777" w:rsidR="00046322" w:rsidRPr="001B081E" w:rsidRDefault="00046322" w:rsidP="00046322">
      <w:pPr>
        <w:rPr>
          <w:sz w:val="16"/>
        </w:rPr>
      </w:pPr>
      <w:r w:rsidRPr="001B081E">
        <w:rPr>
          <w:sz w:val="16"/>
        </w:rPr>
        <w:t>Methodology note: Verasight conducted this poll among 1,500 U.S. adult residents from August 18-21, 2025. It has a margin of error of 2.6%. The survey was weighted to match the political and demographic characteristics of the U.S. adult population according to the July 2025 Current Population Survey, as well as recent benchmarks for partisanship and past vote from official election results and the Pew Research Center NPORS benchmarking survey.</w:t>
      </w:r>
    </w:p>
    <w:p w14:paraId="246889F3" w14:textId="77777777" w:rsidR="00046322" w:rsidRPr="001B081E" w:rsidRDefault="00046322" w:rsidP="00046322">
      <w:pPr>
        <w:rPr>
          <w:sz w:val="16"/>
        </w:rPr>
      </w:pPr>
      <w:r w:rsidRPr="001B081E">
        <w:rPr>
          <w:sz w:val="16"/>
        </w:rPr>
        <w:t>Verasight uses mail, SMS text, and the internet to recruit a sample using hybrid sampling (both probability-based and non-probability techniques). To ensure independence of the research and editorial processes, Verasight handled recruitment, interviewing, and weighting the survey. Strength In Numbers conducts all analysis and editorial processes. SIN had input on questions, but did not participate in other methodological decisions.</w:t>
      </w:r>
    </w:p>
    <w:p w14:paraId="598100B9" w14:textId="77777777" w:rsidR="00046322" w:rsidRPr="001B081E" w:rsidRDefault="00046322" w:rsidP="00046322">
      <w:pPr>
        <w:rPr>
          <w:sz w:val="16"/>
        </w:rPr>
      </w:pPr>
      <w:r w:rsidRPr="001B081E">
        <w:rPr>
          <w:sz w:val="16"/>
        </w:rPr>
        <w:t>You can download a PDF of the poll results and a full methodology statement at the bottom of this page.</w:t>
      </w:r>
    </w:p>
    <w:p w14:paraId="4505A40E" w14:textId="77777777" w:rsidR="00046322" w:rsidRPr="001B081E" w:rsidRDefault="00046322" w:rsidP="00046322">
      <w:pPr>
        <w:rPr>
          <w:sz w:val="16"/>
        </w:rPr>
      </w:pPr>
      <w:r w:rsidRPr="001B081E">
        <w:rPr>
          <w:rStyle w:val="StyleUnderline"/>
        </w:rPr>
        <w:t>Democrats have an eight-point edge</w:t>
      </w:r>
      <w:r w:rsidRPr="001B081E">
        <w:rPr>
          <w:sz w:val="16"/>
        </w:rPr>
        <w:t xml:space="preserve"> on the House generic ballot</w:t>
      </w:r>
    </w:p>
    <w:p w14:paraId="047387AE" w14:textId="77777777" w:rsidR="00046322" w:rsidRPr="001B081E" w:rsidRDefault="00046322" w:rsidP="00046322">
      <w:pPr>
        <w:rPr>
          <w:sz w:val="16"/>
        </w:rPr>
      </w:pPr>
      <w:r w:rsidRPr="001B081E">
        <w:rPr>
          <w:sz w:val="16"/>
        </w:rPr>
        <w:t>If the 2026 midterms were held today, 49% say they would back the Democratic candidate in their local House district, 41% the Republican candidate, and 10% remain undecided or say they aren't sure. Among decided voters, that's an eight-point Democratic lead.</w:t>
      </w:r>
    </w:p>
    <w:p w14:paraId="5F28C27A" w14:textId="77777777" w:rsidR="00046322" w:rsidRPr="001B081E" w:rsidRDefault="00046322" w:rsidP="00046322">
      <w:pPr>
        <w:rPr>
          <w:sz w:val="16"/>
        </w:rPr>
      </w:pPr>
      <w:r w:rsidRPr="001B081E">
        <w:rPr>
          <w:sz w:val="16"/>
        </w:rPr>
        <w:t>The 49% figure for Democrats is the largest we've recorded for the party so far, but these margins are statistically indistinguishable from our prior polls (D+6 in May, D+8 in June, D+4 in July). Month</w:t>
      </w:r>
      <w:r w:rsidRPr="001B081E">
        <w:rPr>
          <w:rFonts w:ascii="Cambria Math" w:hAnsi="Cambria Math" w:cs="Cambria Math"/>
          <w:sz w:val="16"/>
        </w:rPr>
        <w:t>‑</w:t>
      </w:r>
      <w:r w:rsidRPr="001B081E">
        <w:rPr>
          <w:sz w:val="16"/>
        </w:rPr>
        <w:t>to</w:t>
      </w:r>
      <w:r w:rsidRPr="001B081E">
        <w:rPr>
          <w:rFonts w:ascii="Cambria Math" w:hAnsi="Cambria Math" w:cs="Cambria Math"/>
          <w:sz w:val="16"/>
        </w:rPr>
        <w:t>‑</w:t>
      </w:r>
      <w:r w:rsidRPr="001B081E">
        <w:rPr>
          <w:sz w:val="16"/>
        </w:rPr>
        <w:t>month differences have been within the margin of error, so while the point estimate has bounced, the underlying picture is of a stable, modest Democratic advantage.</w:t>
      </w:r>
    </w:p>
    <w:p w14:paraId="39B998DD" w14:textId="77777777" w:rsidR="00046322" w:rsidRPr="001B081E" w:rsidRDefault="00046322" w:rsidP="00046322">
      <w:pPr>
        <w:rPr>
          <w:sz w:val="16"/>
        </w:rPr>
      </w:pPr>
      <w:r w:rsidRPr="00F4784F">
        <w:rPr>
          <w:rStyle w:val="StyleUnderline"/>
          <w:highlight w:val="cyan"/>
        </w:rPr>
        <w:t>Most</w:t>
      </w:r>
      <w:r w:rsidRPr="001B081E">
        <w:rPr>
          <w:rStyle w:val="StyleUnderline"/>
        </w:rPr>
        <w:t xml:space="preserve"> Americans </w:t>
      </w:r>
      <w:r w:rsidRPr="00F4784F">
        <w:rPr>
          <w:rStyle w:val="StyleUnderline"/>
          <w:highlight w:val="cyan"/>
        </w:rPr>
        <w:t>say</w:t>
      </w:r>
      <w:r w:rsidRPr="001B081E">
        <w:rPr>
          <w:rStyle w:val="StyleUnderline"/>
        </w:rPr>
        <w:t xml:space="preserve"> </w:t>
      </w:r>
      <w:r w:rsidRPr="00F4784F">
        <w:rPr>
          <w:rStyle w:val="StyleUnderline"/>
        </w:rPr>
        <w:t>the</w:t>
      </w:r>
      <w:r w:rsidRPr="001B081E">
        <w:rPr>
          <w:rStyle w:val="StyleUnderline"/>
        </w:rPr>
        <w:t xml:space="preserve"> </w:t>
      </w:r>
      <w:r w:rsidRPr="00F4784F">
        <w:rPr>
          <w:rStyle w:val="StyleUnderline"/>
          <w:highlight w:val="cyan"/>
        </w:rPr>
        <w:t>country is</w:t>
      </w:r>
      <w:r w:rsidRPr="001B081E">
        <w:rPr>
          <w:sz w:val="16"/>
        </w:rPr>
        <w:t xml:space="preserve"> off </w:t>
      </w:r>
      <w:r w:rsidRPr="00F4784F">
        <w:rPr>
          <w:rStyle w:val="StyleUnderline"/>
          <w:highlight w:val="cyan"/>
        </w:rPr>
        <w:t>on the wrong track</w:t>
      </w:r>
    </w:p>
    <w:p w14:paraId="202A2842" w14:textId="77777777" w:rsidR="00046322" w:rsidRPr="001B081E" w:rsidRDefault="00046322" w:rsidP="00046322">
      <w:pPr>
        <w:rPr>
          <w:sz w:val="16"/>
        </w:rPr>
      </w:pPr>
      <w:r w:rsidRPr="001B081E">
        <w:rPr>
          <w:sz w:val="16"/>
        </w:rPr>
        <w:t>The public's mood toward the country overall remains profoundly pessimistic. Just 33% think the country is on the right track; 57% say it's on the wrong track. One of the longest-running questions in U.S. polling history, the right track/wrong track number is rarely positive.</w:t>
      </w:r>
    </w:p>
    <w:p w14:paraId="0C573AE1" w14:textId="77777777" w:rsidR="00046322" w:rsidRPr="001B081E" w:rsidRDefault="00046322" w:rsidP="00046322">
      <w:pPr>
        <w:rPr>
          <w:sz w:val="16"/>
        </w:rPr>
      </w:pPr>
      <w:r w:rsidRPr="001B081E">
        <w:rPr>
          <w:sz w:val="16"/>
        </w:rPr>
        <w:t>These numbers are not a significant shift relative to our July poll.</w:t>
      </w:r>
    </w:p>
    <w:p w14:paraId="097A877C" w14:textId="77777777" w:rsidR="00046322" w:rsidRPr="001B081E" w:rsidRDefault="00046322" w:rsidP="00046322">
      <w:pPr>
        <w:rPr>
          <w:sz w:val="16"/>
        </w:rPr>
      </w:pPr>
      <w:r w:rsidRPr="001B081E">
        <w:rPr>
          <w:sz w:val="16"/>
        </w:rPr>
        <w:t>Trump’s approval is underwater overall and on most issues</w:t>
      </w:r>
    </w:p>
    <w:p w14:paraId="3CAC46EF" w14:textId="77777777" w:rsidR="00046322" w:rsidRPr="001B081E" w:rsidRDefault="00046322" w:rsidP="00046322">
      <w:pPr>
        <w:rPr>
          <w:sz w:val="16"/>
        </w:rPr>
      </w:pPr>
      <w:r w:rsidRPr="001B081E">
        <w:rPr>
          <w:sz w:val="16"/>
        </w:rPr>
        <w:t>In our July poll, 42% of Americans said they approved of the job Donald Trump is doing as president, while 57% disapproved — a net rating of -15. This month's survey finds the same -15 rating, with 41% approval and 56% disapproval.</w:t>
      </w:r>
    </w:p>
    <w:p w14:paraId="382A2314" w14:textId="77777777" w:rsidR="00046322" w:rsidRPr="001B081E" w:rsidRDefault="00046322" w:rsidP="00046322">
      <w:pPr>
        <w:rPr>
          <w:sz w:val="16"/>
        </w:rPr>
      </w:pPr>
      <w:r w:rsidRPr="001B081E">
        <w:rPr>
          <w:sz w:val="16"/>
        </w:rPr>
        <w:t>Issue by issue, voters were asked about how they felt Trump was handling jobs, prices/inflation, trade, foreign policy, immigration, border security, deportations, education, health care, managing the federal workforce, government funding &amp; social programs, and (new for August) crime and public safety. We added this item because of Trump's deployment of the national guard in Washington, D.C., and his threat to do so in other cities across the country.</w:t>
      </w:r>
    </w:p>
    <w:p w14:paraId="43909174" w14:textId="77777777" w:rsidR="00046322" w:rsidRPr="001B081E" w:rsidRDefault="00046322" w:rsidP="00046322">
      <w:pPr>
        <w:rPr>
          <w:sz w:val="16"/>
        </w:rPr>
      </w:pPr>
      <w:r w:rsidRPr="001B081E">
        <w:rPr>
          <w:sz w:val="16"/>
        </w:rPr>
        <w:t xml:space="preserve">Results are visualized in the chart below. </w:t>
      </w:r>
      <w:r w:rsidRPr="00F4784F">
        <w:rPr>
          <w:rStyle w:val="Emphasis"/>
          <w:highlight w:val="cyan"/>
        </w:rPr>
        <w:t>Trump remains unpopular</w:t>
      </w:r>
      <w:r w:rsidRPr="001B081E">
        <w:rPr>
          <w:sz w:val="16"/>
        </w:rPr>
        <w:t xml:space="preserve"> on all but one topic we track.</w:t>
      </w:r>
    </w:p>
    <w:p w14:paraId="1C28EB28" w14:textId="77777777" w:rsidR="00046322" w:rsidRPr="001B081E" w:rsidRDefault="00046322" w:rsidP="00046322">
      <w:pPr>
        <w:rPr>
          <w:sz w:val="16"/>
        </w:rPr>
      </w:pPr>
      <w:r w:rsidRPr="001B081E">
        <w:rPr>
          <w:sz w:val="16"/>
        </w:rPr>
        <w:t>Comparing numbers month by month reveals consistent, negative marks for the president, and a lack of significant movement since July.</w:t>
      </w:r>
    </w:p>
    <w:p w14:paraId="68D2131A" w14:textId="77777777" w:rsidR="00046322" w:rsidRPr="001B081E" w:rsidRDefault="00046322" w:rsidP="00046322">
      <w:pPr>
        <w:rPr>
          <w:sz w:val="16"/>
        </w:rPr>
      </w:pPr>
      <w:r w:rsidRPr="001B081E">
        <w:rPr>
          <w:sz w:val="16"/>
        </w:rPr>
        <w:t>Border security (+6) is the one place where the president still enjoys a cushion. He also fares better — though is still net unpopular — on immigration (-5) in general and crime/criminal safety (a new addition for our August survey: -3). But Trump is deeply unpopular on social services (-20), health care (-22), and inflation (-27).</w:t>
      </w:r>
    </w:p>
    <w:p w14:paraId="5E33C7C7" w14:textId="77777777" w:rsidR="00046322" w:rsidRPr="001B081E" w:rsidRDefault="00046322" w:rsidP="00046322">
      <w:pPr>
        <w:rPr>
          <w:sz w:val="16"/>
        </w:rPr>
      </w:pPr>
      <w:r w:rsidRPr="001B081E">
        <w:rPr>
          <w:sz w:val="16"/>
        </w:rPr>
        <w:t xml:space="preserve">It is worth emphasizing that </w:t>
      </w:r>
      <w:r w:rsidRPr="001B081E">
        <w:rPr>
          <w:rStyle w:val="StyleUnderline"/>
        </w:rPr>
        <w:t xml:space="preserve">the president's </w:t>
      </w:r>
      <w:r w:rsidRPr="00F4784F">
        <w:rPr>
          <w:rStyle w:val="StyleUnderline"/>
          <w:highlight w:val="cyan"/>
        </w:rPr>
        <w:t>signature policies</w:t>
      </w:r>
      <w:r w:rsidRPr="001B081E">
        <w:rPr>
          <w:sz w:val="16"/>
        </w:rPr>
        <w:t xml:space="preserve"> — immigration and trade/tariffs — </w:t>
      </w:r>
      <w:r w:rsidRPr="001B081E">
        <w:rPr>
          <w:rStyle w:val="StyleUnderline"/>
        </w:rPr>
        <w:t>are both</w:t>
      </w:r>
      <w:r w:rsidRPr="001B081E">
        <w:rPr>
          <w:sz w:val="16"/>
        </w:rPr>
        <w:t xml:space="preserve"> on net </w:t>
      </w:r>
      <w:r w:rsidRPr="00F4784F">
        <w:rPr>
          <w:rStyle w:val="StyleUnderline"/>
          <w:highlight w:val="cyan"/>
        </w:rPr>
        <w:t>opposed</w:t>
      </w:r>
      <w:r w:rsidRPr="001B081E">
        <w:rPr>
          <w:rStyle w:val="StyleUnderline"/>
        </w:rPr>
        <w:t xml:space="preserve"> by</w:t>
      </w:r>
      <w:r w:rsidRPr="001B081E">
        <w:rPr>
          <w:sz w:val="16"/>
        </w:rPr>
        <w:t xml:space="preserve"> </w:t>
      </w:r>
      <w:r w:rsidRPr="001B081E">
        <w:rPr>
          <w:rStyle w:val="StyleUnderline"/>
        </w:rPr>
        <w:t>the American public</w:t>
      </w:r>
      <w:r w:rsidRPr="001B081E">
        <w:rPr>
          <w:sz w:val="16"/>
        </w:rPr>
        <w:t>.</w:t>
      </w:r>
    </w:p>
    <w:p w14:paraId="0383F663" w14:textId="77777777" w:rsidR="00046322" w:rsidRPr="001B081E" w:rsidRDefault="00046322" w:rsidP="00046322">
      <w:pPr>
        <w:rPr>
          <w:sz w:val="16"/>
        </w:rPr>
      </w:pPr>
      <w:r w:rsidRPr="001B081E">
        <w:rPr>
          <w:sz w:val="16"/>
        </w:rPr>
        <w:t>Thanks for reading this month’s poll release! Please share on social media using the button below:</w:t>
      </w:r>
    </w:p>
    <w:p w14:paraId="788FE650" w14:textId="77777777" w:rsidR="00046322" w:rsidRPr="001B081E" w:rsidRDefault="00046322" w:rsidP="00046322">
      <w:pPr>
        <w:rPr>
          <w:sz w:val="16"/>
        </w:rPr>
      </w:pPr>
      <w:r w:rsidRPr="001B081E">
        <w:rPr>
          <w:sz w:val="16"/>
        </w:rPr>
        <w:t>Share</w:t>
      </w:r>
    </w:p>
    <w:p w14:paraId="43838DAA" w14:textId="77777777" w:rsidR="00046322" w:rsidRPr="001B081E" w:rsidRDefault="00046322" w:rsidP="00046322">
      <w:pPr>
        <w:rPr>
          <w:sz w:val="16"/>
        </w:rPr>
      </w:pPr>
      <w:r w:rsidRPr="001B081E">
        <w:rPr>
          <w:sz w:val="16"/>
        </w:rPr>
        <w:t>Immigration: Legal status outpolls mass deportation; long</w:t>
      </w:r>
      <w:r w:rsidRPr="001B081E">
        <w:rPr>
          <w:rFonts w:ascii="Cambria Math" w:hAnsi="Cambria Math" w:cs="Cambria Math"/>
          <w:sz w:val="16"/>
        </w:rPr>
        <w:t>‑</w:t>
      </w:r>
      <w:r w:rsidRPr="001B081E">
        <w:rPr>
          <w:sz w:val="16"/>
        </w:rPr>
        <w:t>term residents draw broad sympathy</w:t>
      </w:r>
    </w:p>
    <w:p w14:paraId="28DE7D50" w14:textId="77777777" w:rsidR="00046322" w:rsidRPr="001B081E" w:rsidRDefault="00046322" w:rsidP="00046322">
      <w:pPr>
        <w:rPr>
          <w:sz w:val="16"/>
        </w:rPr>
      </w:pPr>
      <w:r w:rsidRPr="001B081E">
        <w:rPr>
          <w:sz w:val="16"/>
        </w:rPr>
        <w:t>The first question in this section was recommended by a Strength In Numbers subscriber.</w:t>
      </w:r>
    </w:p>
    <w:p w14:paraId="7A7A35A2" w14:textId="77777777" w:rsidR="00046322" w:rsidRPr="001B081E" w:rsidRDefault="00046322" w:rsidP="00046322">
      <w:pPr>
        <w:rPr>
          <w:sz w:val="16"/>
        </w:rPr>
      </w:pPr>
      <w:r w:rsidRPr="001B081E">
        <w:rPr>
          <w:sz w:val="16"/>
        </w:rPr>
        <w:t>Seeking replication data for findings from a Quinnipiac University poll, we asked our sample a forced-choice question on the ideal immigration policy for undocumented immigrants. In this question, respondents were forced to pick either "give most undocumented immigrants in the United States a pathway to legal status" OR "deport most undocumented immigrants living in the United States."</w:t>
      </w:r>
    </w:p>
    <w:p w14:paraId="3D68844F" w14:textId="77777777" w:rsidR="00046322" w:rsidRPr="001B081E" w:rsidRDefault="00046322" w:rsidP="00046322">
      <w:pPr>
        <w:rPr>
          <w:sz w:val="16"/>
        </w:rPr>
      </w:pPr>
      <w:r w:rsidRPr="001B081E">
        <w:rPr>
          <w:sz w:val="16"/>
        </w:rPr>
        <w:t>While our results were less rosy for Democrats and immigrant rights activists than the Quinnipiac poll (64% favoring the pathway vs 31% for mass deportation), we uncovered that most Americans would prefer extending a pathway to citizenship for most immigrants rather than deporting them. Our poll finds a 60-40 split in favor of the pathway:</w:t>
      </w:r>
    </w:p>
    <w:p w14:paraId="6DA8994C" w14:textId="77777777" w:rsidR="00046322" w:rsidRPr="001B081E" w:rsidRDefault="00046322" w:rsidP="00046322">
      <w:pPr>
        <w:rPr>
          <w:sz w:val="16"/>
        </w:rPr>
      </w:pPr>
      <w:r w:rsidRPr="001B081E">
        <w:rPr>
          <w:sz w:val="16"/>
        </w:rPr>
        <w:t>We also asked respondents to tell us what they'd prefer to do with non-criminal unauthorized immigrants who have been living in the U.S. for at least 10 years, this time not in a forced-choice format (people were able to respond "don't know"). On this question, 68% of adults said that long-term non-criminal undocumented immigrants should be given legal status to live and work in the U.S., whereas only 21% would oppose giving them legal status (11% said don't know).</w:t>
      </w:r>
    </w:p>
    <w:p w14:paraId="780DE733" w14:textId="77777777" w:rsidR="00046322" w:rsidRPr="001B081E" w:rsidRDefault="00046322" w:rsidP="00046322">
      <w:pPr>
        <w:rPr>
          <w:sz w:val="16"/>
        </w:rPr>
      </w:pPr>
      <w:r w:rsidRPr="001B081E">
        <w:rPr>
          <w:sz w:val="16"/>
        </w:rPr>
        <w:t>Politically, this suggests messages that pair security with earned legal status are likely to outperform either hard</w:t>
      </w:r>
      <w:r w:rsidRPr="001B081E">
        <w:rPr>
          <w:rFonts w:ascii="Cambria Math" w:hAnsi="Cambria Math" w:cs="Cambria Math"/>
          <w:sz w:val="16"/>
        </w:rPr>
        <w:t>‑</w:t>
      </w:r>
      <w:r w:rsidRPr="001B081E">
        <w:rPr>
          <w:sz w:val="16"/>
        </w:rPr>
        <w:t>line deportation or enforcement</w:t>
      </w:r>
      <w:r w:rsidRPr="001B081E">
        <w:rPr>
          <w:rFonts w:ascii="Cambria Math" w:hAnsi="Cambria Math" w:cs="Cambria Math"/>
          <w:sz w:val="16"/>
        </w:rPr>
        <w:t>‑</w:t>
      </w:r>
      <w:r w:rsidRPr="001B081E">
        <w:rPr>
          <w:sz w:val="16"/>
        </w:rPr>
        <w:t>free rhetoric. That’s consistent with our June survey experiment showing the popularity of an immigration message that promoted enforcement of the border itself and grace for long-term non-criminal undocumented immigrants.</w:t>
      </w:r>
    </w:p>
    <w:p w14:paraId="486B93A0" w14:textId="77777777" w:rsidR="00046322" w:rsidRPr="001B081E" w:rsidRDefault="00046322" w:rsidP="00046322">
      <w:pPr>
        <w:rPr>
          <w:sz w:val="16"/>
        </w:rPr>
      </w:pPr>
      <w:r w:rsidRPr="001B081E">
        <w:rPr>
          <w:sz w:val="16"/>
        </w:rPr>
        <w:t>Democracy &amp; gerrymandering: Strong support for independent commissions and fair maps, even with partisan costs</w:t>
      </w:r>
    </w:p>
    <w:p w14:paraId="620B43F4" w14:textId="77777777" w:rsidR="00046322" w:rsidRPr="001B081E" w:rsidRDefault="00046322" w:rsidP="00046322">
      <w:pPr>
        <w:rPr>
          <w:sz w:val="16"/>
        </w:rPr>
      </w:pPr>
      <w:r w:rsidRPr="001B081E">
        <w:rPr>
          <w:sz w:val="16"/>
        </w:rPr>
        <w:t>Topic recommended by multiple Strength In Numbers subscribers.</w:t>
      </w:r>
    </w:p>
    <w:p w14:paraId="653AD7E2" w14:textId="77777777" w:rsidR="00046322" w:rsidRPr="001B081E" w:rsidRDefault="00046322" w:rsidP="00046322">
      <w:pPr>
        <w:rPr>
          <w:sz w:val="16"/>
        </w:rPr>
      </w:pPr>
      <w:r w:rsidRPr="001B081E">
        <w:rPr>
          <w:sz w:val="16"/>
        </w:rPr>
        <w:t>This month, we asked respondents how they felt about U.S. democracy, and to weigh the fairness of an imbalanced outcome in state U.S. House elections — e.g., one party winning 52% of votes getting 75% of seats — and then probe their appetite for reforms. Most Americans say that outcome is "unfair" (48%, vs 26% for "fair"), and majorities call partisan gerrymandering a big problem in their state (21% "very big problem"; 24% "somewhat big" vs 26% total for "not much" and "not a problem at all").</w:t>
      </w:r>
    </w:p>
    <w:p w14:paraId="1D78D6B0" w14:textId="77777777" w:rsidR="00046322" w:rsidRPr="001B081E" w:rsidRDefault="00046322" w:rsidP="00046322">
      <w:pPr>
        <w:rPr>
          <w:sz w:val="16"/>
        </w:rPr>
      </w:pPr>
      <w:r w:rsidRPr="001B081E">
        <w:rPr>
          <w:sz w:val="16"/>
        </w:rPr>
        <w:t>In terms of solutions, support for independent redistricting commissions is 56%, in line with years of state</w:t>
      </w:r>
      <w:r w:rsidRPr="001B081E">
        <w:rPr>
          <w:rFonts w:ascii="Cambria Math" w:hAnsi="Cambria Math" w:cs="Cambria Math"/>
          <w:sz w:val="16"/>
        </w:rPr>
        <w:t>‑</w:t>
      </w:r>
      <w:r w:rsidRPr="001B081E">
        <w:rPr>
          <w:sz w:val="16"/>
        </w:rPr>
        <w:t>level polling showing cross</w:t>
      </w:r>
      <w:r w:rsidRPr="001B081E">
        <w:rPr>
          <w:rFonts w:ascii="Cambria Math" w:hAnsi="Cambria Math" w:cs="Cambria Math"/>
          <w:sz w:val="16"/>
        </w:rPr>
        <w:t>‑</w:t>
      </w:r>
      <w:r w:rsidRPr="001B081E">
        <w:rPr>
          <w:sz w:val="16"/>
        </w:rPr>
        <w:t>partisan appeal for taking mapmaking out of politicians’ hands. Crucially, when we ask respondents to consider whether they’d still support fair, neutral maps even if their preferred party lost seats, 53% say yes (18% "definitely" and 35% "probably"). That willingness to uphold a rule against self</w:t>
      </w:r>
      <w:r w:rsidRPr="001B081E">
        <w:rPr>
          <w:rFonts w:ascii="Cambria Math" w:hAnsi="Cambria Math" w:cs="Cambria Math"/>
          <w:sz w:val="16"/>
        </w:rPr>
        <w:t>‑</w:t>
      </w:r>
      <w:r w:rsidRPr="001B081E">
        <w:rPr>
          <w:sz w:val="16"/>
        </w:rPr>
        <w:t>interest is a rare and encouraging signal in a polarized era. This result shows that there is a federal legislative solution to the arms race in partisan gerrymandering currently happening across the U.S. (Congress can mandate that all federal House districts be drawn with independent commissions).</w:t>
      </w:r>
    </w:p>
    <w:p w14:paraId="3FD0F2C2" w14:textId="77777777" w:rsidR="00046322" w:rsidRPr="001B081E" w:rsidRDefault="00046322" w:rsidP="00046322">
      <w:pPr>
        <w:rPr>
          <w:sz w:val="16"/>
        </w:rPr>
      </w:pPr>
      <w:r w:rsidRPr="001B081E">
        <w:rPr>
          <w:sz w:val="16"/>
        </w:rPr>
        <w:t>Although we did not specify the means to this outcome, we also tested support for proportional representation of U.S. House seats by statewide vote shares (as opposed to the current system of single</w:t>
      </w:r>
      <w:r w:rsidRPr="001B081E">
        <w:rPr>
          <w:rFonts w:ascii="Cambria Math" w:hAnsi="Cambria Math" w:cs="Cambria Math"/>
          <w:sz w:val="16"/>
        </w:rPr>
        <w:t>‑</w:t>
      </w:r>
      <w:r w:rsidRPr="001B081E">
        <w:rPr>
          <w:sz w:val="16"/>
        </w:rPr>
        <w:t>winner districts). 46% said they would support a system that accomplished statewide proportional representation by party (so if a party won 60% of votes for Congress, it receives 60% of seats), whereas 27% were against it.</w:t>
      </w:r>
    </w:p>
    <w:p w14:paraId="4DFDC7A1" w14:textId="77777777" w:rsidR="00046322" w:rsidRPr="001B081E" w:rsidRDefault="00046322" w:rsidP="00046322">
      <w:pPr>
        <w:rPr>
          <w:sz w:val="16"/>
        </w:rPr>
      </w:pPr>
      <w:r w:rsidRPr="001B081E">
        <w:rPr>
          <w:sz w:val="16"/>
        </w:rPr>
        <w:t>In a forced-choice question, the vast majority of respondents told us that free elections were more important to them than partisan power, though a troubling percentage still picked that option:</w:t>
      </w:r>
    </w:p>
    <w:p w14:paraId="1BE04C73" w14:textId="77777777" w:rsidR="00046322" w:rsidRPr="001B081E" w:rsidRDefault="00046322" w:rsidP="00046322">
      <w:pPr>
        <w:rPr>
          <w:sz w:val="16"/>
        </w:rPr>
      </w:pPr>
      <w:r w:rsidRPr="001B081E">
        <w:rPr>
          <w:sz w:val="16"/>
        </w:rPr>
        <w:t>11%: "It is more important for my preferred leaders to hold power, no matter how they get that power, so they can do what I think is best for the country"</w:t>
      </w:r>
    </w:p>
    <w:p w14:paraId="06E18CE8" w14:textId="77777777" w:rsidR="00046322" w:rsidRPr="001B081E" w:rsidRDefault="00046322" w:rsidP="00046322">
      <w:pPr>
        <w:rPr>
          <w:sz w:val="16"/>
        </w:rPr>
      </w:pPr>
      <w:r w:rsidRPr="001B081E">
        <w:rPr>
          <w:sz w:val="16"/>
        </w:rPr>
        <w:t>89%: "It is more important to have free and fair elections that elect leaders to represent the views of every citizen, even if that means my preferred leaders sometimes lose power"</w:t>
      </w:r>
    </w:p>
    <w:p w14:paraId="15E74B71" w14:textId="77777777" w:rsidR="00046322" w:rsidRPr="001B081E" w:rsidRDefault="00046322" w:rsidP="00046322">
      <w:pPr>
        <w:rPr>
          <w:sz w:val="16"/>
        </w:rPr>
      </w:pPr>
      <w:r w:rsidRPr="001B081E">
        <w:rPr>
          <w:sz w:val="16"/>
        </w:rPr>
        <w:t>The results are more reassuring than other surveys, showing an increase, globally and in the U.S., in support for dictatorships and a decline in the rate at which people hold democratic values.</w:t>
      </w:r>
    </w:p>
    <w:p w14:paraId="6545F980" w14:textId="77777777" w:rsidR="00046322" w:rsidRPr="001B081E" w:rsidRDefault="00046322" w:rsidP="00046322">
      <w:pPr>
        <w:rPr>
          <w:sz w:val="16"/>
        </w:rPr>
      </w:pPr>
      <w:r w:rsidRPr="001B081E">
        <w:rPr>
          <w:sz w:val="16"/>
        </w:rPr>
        <w:t>Similar to our previous surveys, the August Strength In Numbers/Verasight survey reveals Americans are deeply anxious about their personal economic situation. And in this poll, voters identify Trump's tariff policies as a chief source of that anxiety.</w:t>
      </w:r>
    </w:p>
    <w:p w14:paraId="4881A055" w14:textId="77777777" w:rsidR="00046322" w:rsidRPr="001B081E" w:rsidRDefault="00046322" w:rsidP="00046322">
      <w:pPr>
        <w:rPr>
          <w:sz w:val="16"/>
        </w:rPr>
      </w:pPr>
      <w:r w:rsidRPr="001B081E">
        <w:rPr>
          <w:sz w:val="16"/>
        </w:rPr>
        <w:t>Overall, 22% of U.S. adults say their own finances are better than a year ago, while 34% say they are doing worse. When asked how they felt about Donald Trump's policies on the economy, 50% say the president has made the economy worse than at this point a year ago, vs 26% who say he has had a positive impact.</w:t>
      </w:r>
    </w:p>
    <w:p w14:paraId="2FF0A7E2" w14:textId="77777777" w:rsidR="00046322" w:rsidRPr="001B081E" w:rsidRDefault="00046322" w:rsidP="00046322">
      <w:pPr>
        <w:rPr>
          <w:sz w:val="16"/>
        </w:rPr>
      </w:pPr>
      <w:r w:rsidRPr="001B081E">
        <w:rPr>
          <w:sz w:val="16"/>
        </w:rPr>
        <w:t>Trump's tariffs remain unpopular. On headline support, the public is net 20 points opposed (36 support / 56 oppose) to the president's new import taxes. But his numbers sink even lower when voters are asked about the trade-offs of the policy. When asked if it's better to raise prices or protect jobs, the majority of voters choose lower prices. 33% of adults said "It’s worth it to raise prices if that means protecting American jobs and key industries," whereas 54% responded "It is not worth it to pass tariffs if it means higher prices here at home."</w:t>
      </w:r>
    </w:p>
    <w:p w14:paraId="3E655C1F" w14:textId="77777777" w:rsidR="00046322" w:rsidRPr="001B081E" w:rsidRDefault="00046322" w:rsidP="00046322">
      <w:pPr>
        <w:rPr>
          <w:sz w:val="16"/>
        </w:rPr>
      </w:pPr>
      <w:r w:rsidRPr="001B081E">
        <w:rPr>
          <w:sz w:val="16"/>
        </w:rPr>
        <w:t>The gap between these two items underscores how question framing and consumer</w:t>
      </w:r>
      <w:r w:rsidRPr="001B081E">
        <w:rPr>
          <w:rFonts w:ascii="Cambria Math" w:hAnsi="Cambria Math" w:cs="Cambria Math"/>
          <w:sz w:val="16"/>
        </w:rPr>
        <w:t>‑</w:t>
      </w:r>
      <w:r w:rsidRPr="001B081E">
        <w:rPr>
          <w:sz w:val="16"/>
        </w:rPr>
        <w:t>price salience affect tariff attitudes. The results suggest that Democrats are likely to benefit electorally from inflation, and that Republicans won't be able to defend Trump's tariff policies even if they do result in job growth.</w:t>
      </w:r>
    </w:p>
    <w:p w14:paraId="518BF4FE" w14:textId="77777777" w:rsidR="00046322" w:rsidRPr="001B081E" w:rsidRDefault="00046322" w:rsidP="00046322">
      <w:pPr>
        <w:rPr>
          <w:sz w:val="16"/>
        </w:rPr>
      </w:pPr>
      <w:r w:rsidRPr="001B081E">
        <w:rPr>
          <w:sz w:val="16"/>
        </w:rPr>
        <w:t>How people think this poll will be used</w:t>
      </w:r>
    </w:p>
    <w:p w14:paraId="0142850D" w14:textId="77777777" w:rsidR="00046322" w:rsidRPr="001B081E" w:rsidRDefault="00046322" w:rsidP="00046322">
      <w:pPr>
        <w:rPr>
          <w:sz w:val="16"/>
        </w:rPr>
      </w:pPr>
      <w:r w:rsidRPr="001B081E">
        <w:rPr>
          <w:sz w:val="16"/>
        </w:rPr>
        <w:t>Finally, one reader suggested we ask respondents how they think their answers to our poll are likely to be used. Respondents were able to pick multiple options related to the news, academic research, political campaigning, or that their responses wouldn't be used at all. Most said they thought they were being observed for academic research:</w:t>
      </w:r>
    </w:p>
    <w:p w14:paraId="6FF6EFDA" w14:textId="77777777" w:rsidR="00046322" w:rsidRPr="001B081E" w:rsidRDefault="00046322" w:rsidP="00046322">
      <w:pPr>
        <w:rPr>
          <w:sz w:val="16"/>
        </w:rPr>
      </w:pPr>
      <w:r w:rsidRPr="001B081E">
        <w:rPr>
          <w:sz w:val="16"/>
        </w:rPr>
        <w:t>51%: "for academic research"</w:t>
      </w:r>
    </w:p>
    <w:p w14:paraId="6F5C7DDF" w14:textId="77777777" w:rsidR="00046322" w:rsidRPr="001B081E" w:rsidRDefault="00046322" w:rsidP="00046322">
      <w:pPr>
        <w:rPr>
          <w:sz w:val="16"/>
        </w:rPr>
      </w:pPr>
      <w:r w:rsidRPr="001B081E">
        <w:rPr>
          <w:sz w:val="16"/>
        </w:rPr>
        <w:t>27%: “to help a political campaign"</w:t>
      </w:r>
    </w:p>
    <w:p w14:paraId="4A55CD2C" w14:textId="77777777" w:rsidR="00046322" w:rsidRPr="001B081E" w:rsidRDefault="00046322" w:rsidP="00046322">
      <w:pPr>
        <w:rPr>
          <w:sz w:val="16"/>
        </w:rPr>
      </w:pPr>
      <w:r w:rsidRPr="001B081E">
        <w:rPr>
          <w:sz w:val="16"/>
        </w:rPr>
        <w:t>19%: "in a news story"</w:t>
      </w:r>
    </w:p>
    <w:p w14:paraId="58ACDFE2" w14:textId="77777777" w:rsidR="00046322" w:rsidRPr="001B081E" w:rsidRDefault="00046322" w:rsidP="00046322">
      <w:pPr>
        <w:rPr>
          <w:sz w:val="16"/>
        </w:rPr>
      </w:pPr>
      <w:r w:rsidRPr="001B081E">
        <w:rPr>
          <w:sz w:val="16"/>
        </w:rPr>
        <w:t>21%: "hadn't thought about it"</w:t>
      </w:r>
    </w:p>
    <w:p w14:paraId="7B15C534" w14:textId="77777777" w:rsidR="00046322" w:rsidRPr="001B081E" w:rsidRDefault="00046322" w:rsidP="00046322">
      <w:pPr>
        <w:rPr>
          <w:sz w:val="16"/>
        </w:rPr>
      </w:pPr>
      <w:r w:rsidRPr="001B081E">
        <w:rPr>
          <w:sz w:val="16"/>
        </w:rPr>
        <w:t>5%: "won't be used at all"</w:t>
      </w:r>
    </w:p>
    <w:p w14:paraId="0D3B4F82" w14:textId="77777777" w:rsidR="00046322" w:rsidRPr="001B081E" w:rsidRDefault="00046322" w:rsidP="00046322">
      <w:pPr>
        <w:rPr>
          <w:sz w:val="16"/>
        </w:rPr>
      </w:pPr>
      <w:r w:rsidRPr="001B081E">
        <w:rPr>
          <w:sz w:val="16"/>
        </w:rPr>
        <w:t>The Strength In Numbers/Verasight poll is one of the rare cases where Americans are being asked their opinions for multiple reasons. We think the public has a right to know what it thinks, that surveys can tell powerful stories about elections and voter psychology if pollsters want to get creative with methods/experiments, and that democratic accountability ultimately rests on knowing what the public thinks.</w:t>
      </w:r>
    </w:p>
    <w:p w14:paraId="3765EC31" w14:textId="77777777" w:rsidR="00046322" w:rsidRPr="001B081E" w:rsidRDefault="00046322" w:rsidP="00046322">
      <w:pPr>
        <w:rPr>
          <w:sz w:val="16"/>
        </w:rPr>
      </w:pPr>
      <w:r w:rsidRPr="001B081E">
        <w:rPr>
          <w:sz w:val="16"/>
        </w:rPr>
        <w:t>The bottom line:</w:t>
      </w:r>
    </w:p>
    <w:p w14:paraId="5C22F5F5" w14:textId="77777777" w:rsidR="00046322" w:rsidRPr="001B081E" w:rsidRDefault="00046322" w:rsidP="00046322">
      <w:pPr>
        <w:rPr>
          <w:sz w:val="16"/>
        </w:rPr>
      </w:pPr>
      <w:r w:rsidRPr="001B081E">
        <w:rPr>
          <w:rStyle w:val="StyleUnderline"/>
        </w:rPr>
        <w:t>Our August survey results unveil a portrait of a country that is pessimistic about the direction of the country</w:t>
      </w:r>
      <w:r w:rsidRPr="001B081E">
        <w:rPr>
          <w:sz w:val="16"/>
        </w:rPr>
        <w:t xml:space="preserve"> and the leadership of its president. Donald </w:t>
      </w:r>
      <w:r w:rsidRPr="001B081E">
        <w:rPr>
          <w:rStyle w:val="StyleUnderline"/>
        </w:rPr>
        <w:t>Trump's approval</w:t>
      </w:r>
      <w:r w:rsidRPr="001B081E">
        <w:rPr>
          <w:sz w:val="16"/>
        </w:rPr>
        <w:t xml:space="preserve"> rating, overall and on the issues, </w:t>
      </w:r>
      <w:r w:rsidRPr="001B081E">
        <w:rPr>
          <w:rStyle w:val="StyleUnderline"/>
        </w:rPr>
        <w:t>remains deeply underwater</w:t>
      </w:r>
      <w:r w:rsidRPr="001B081E">
        <w:rPr>
          <w:sz w:val="16"/>
        </w:rPr>
        <w:t>, including on all issues other than border security. Meanwhile, our findings on tariffs show that while people may like job protection in the abstract, they flinch at price increases here in the real world.</w:t>
      </w:r>
    </w:p>
    <w:p w14:paraId="44428FE5" w14:textId="77777777" w:rsidR="00046322" w:rsidRPr="001B081E" w:rsidRDefault="00046322" w:rsidP="00046322">
      <w:pPr>
        <w:rPr>
          <w:sz w:val="16"/>
        </w:rPr>
      </w:pPr>
      <w:r w:rsidRPr="00F4784F">
        <w:rPr>
          <w:rStyle w:val="Emphasis"/>
          <w:highlight w:val="cyan"/>
        </w:rPr>
        <w:t>Dem</w:t>
      </w:r>
      <w:r w:rsidRPr="001B081E">
        <w:rPr>
          <w:rStyle w:val="Emphasis"/>
        </w:rPr>
        <w:t>ocrat</w:t>
      </w:r>
      <w:r w:rsidRPr="00F4784F">
        <w:rPr>
          <w:rStyle w:val="Emphasis"/>
          <w:highlight w:val="cyan"/>
        </w:rPr>
        <w:t>s benefit electorally from</w:t>
      </w:r>
      <w:r w:rsidRPr="001B081E">
        <w:rPr>
          <w:rStyle w:val="Emphasis"/>
        </w:rPr>
        <w:t xml:space="preserve"> that </w:t>
      </w:r>
      <w:r w:rsidRPr="00F4784F">
        <w:rPr>
          <w:rStyle w:val="Emphasis"/>
          <w:highlight w:val="cyan"/>
        </w:rPr>
        <w:t>pessimism</w:t>
      </w:r>
      <w:r w:rsidRPr="001B081E">
        <w:rPr>
          <w:sz w:val="16"/>
        </w:rPr>
        <w:t xml:space="preserve">. In the generic ballot, Democrats lead by 8 points — consistent with our earlier readings of a Dem lead. </w:t>
      </w:r>
      <w:r w:rsidRPr="001B081E">
        <w:rPr>
          <w:rStyle w:val="StyleUnderline"/>
        </w:rPr>
        <w:t>That</w:t>
      </w:r>
      <w:r w:rsidRPr="001B081E">
        <w:rPr>
          <w:sz w:val="16"/>
        </w:rPr>
        <w:t xml:space="preserve"> combination doesn’t guarantee outcomes (maps and turnout will matter), but it </w:t>
      </w:r>
      <w:r w:rsidRPr="00F4784F">
        <w:rPr>
          <w:rStyle w:val="StyleUnderline"/>
          <w:highlight w:val="cyan"/>
        </w:rPr>
        <w:t xml:space="preserve">frames the </w:t>
      </w:r>
      <w:r w:rsidRPr="00F4784F">
        <w:rPr>
          <w:rStyle w:val="Emphasis"/>
          <w:highlight w:val="cyan"/>
        </w:rPr>
        <w:t>deep hole</w:t>
      </w:r>
      <w:r w:rsidRPr="001B081E">
        <w:rPr>
          <w:rStyle w:val="Emphasis"/>
        </w:rPr>
        <w:t xml:space="preserve"> the president's party has to dig itself out of</w:t>
      </w:r>
      <w:r w:rsidRPr="001B081E">
        <w:rPr>
          <w:sz w:val="16"/>
        </w:rPr>
        <w:t>.</w:t>
      </w:r>
    </w:p>
    <w:p w14:paraId="48972081" w14:textId="77777777" w:rsidR="00046322" w:rsidRDefault="00046322" w:rsidP="00046322">
      <w:pPr>
        <w:pStyle w:val="Heading4"/>
      </w:pPr>
      <w:r>
        <w:t>Betting markets</w:t>
      </w:r>
    </w:p>
    <w:p w14:paraId="68C6C64F" w14:textId="77777777" w:rsidR="00046322" w:rsidRPr="0038260F" w:rsidRDefault="00046322" w:rsidP="00046322">
      <w:r w:rsidRPr="0019705A">
        <w:rPr>
          <w:rStyle w:val="Style13ptBold"/>
        </w:rPr>
        <w:t>Crawford 8-18</w:t>
      </w:r>
      <w:r>
        <w:t>-2025, JD,  was the Democratic nominee for the U.S. House of Representative in 2014 (Dennis, “The Democrats Are Winning And Lead Despite Their Negative Image,” https://dennispcrawford.medium.com/the-democrats-are-winning-and-lead-despite-their-negative-image-6924db6daffa)</w:t>
      </w:r>
    </w:p>
    <w:p w14:paraId="2CB2AF8C" w14:textId="77777777" w:rsidR="00046322" w:rsidRPr="00090804" w:rsidRDefault="00046322" w:rsidP="00046322">
      <w:pPr>
        <w:rPr>
          <w:sz w:val="16"/>
        </w:rPr>
      </w:pPr>
      <w:r w:rsidRPr="00F4784F">
        <w:rPr>
          <w:rStyle w:val="StyleUnderline"/>
          <w:highlight w:val="cyan"/>
        </w:rPr>
        <w:t>Betting odds</w:t>
      </w:r>
      <w:r w:rsidRPr="00090804">
        <w:rPr>
          <w:rStyle w:val="StyleUnderline"/>
        </w:rPr>
        <w:t xml:space="preserve"> also </w:t>
      </w:r>
      <w:r w:rsidRPr="00F4784F">
        <w:rPr>
          <w:rStyle w:val="StyleUnderline"/>
          <w:highlight w:val="cyan"/>
        </w:rPr>
        <w:t>give Dem</w:t>
      </w:r>
      <w:r w:rsidRPr="00090804">
        <w:rPr>
          <w:rStyle w:val="StyleUnderline"/>
        </w:rPr>
        <w:t>ocrat</w:t>
      </w:r>
      <w:r w:rsidRPr="00F4784F">
        <w:rPr>
          <w:rStyle w:val="StyleUnderline"/>
          <w:highlight w:val="cyan"/>
        </w:rPr>
        <w:t>s</w:t>
      </w:r>
      <w:r w:rsidRPr="00090804">
        <w:rPr>
          <w:rStyle w:val="StyleUnderline"/>
        </w:rPr>
        <w:t xml:space="preserve"> </w:t>
      </w:r>
      <w:r w:rsidRPr="00F4784F">
        <w:rPr>
          <w:rStyle w:val="StyleUnderline"/>
          <w:highlight w:val="cyan"/>
        </w:rPr>
        <w:t>the lead</w:t>
      </w:r>
      <w:r w:rsidRPr="00090804">
        <w:rPr>
          <w:rStyle w:val="StyleUnderline"/>
        </w:rPr>
        <w:t xml:space="preserve"> in the 2026 elections for the House of Representatives. </w:t>
      </w:r>
      <w:r w:rsidRPr="00F4784F">
        <w:rPr>
          <w:rStyle w:val="StyleUnderline"/>
          <w:highlight w:val="cyan"/>
        </w:rPr>
        <w:t>Polymarket shows</w:t>
      </w:r>
      <w:r w:rsidRPr="00090804">
        <w:rPr>
          <w:rStyle w:val="StyleUnderline"/>
        </w:rPr>
        <w:t xml:space="preserve"> them with a </w:t>
      </w:r>
      <w:r w:rsidRPr="00F4784F">
        <w:rPr>
          <w:rStyle w:val="Emphasis"/>
          <w:highlight w:val="cyan"/>
        </w:rPr>
        <w:t>71 percent</w:t>
      </w:r>
      <w:r w:rsidRPr="00F4784F">
        <w:rPr>
          <w:rStyle w:val="StyleUnderline"/>
          <w:highlight w:val="cyan"/>
        </w:rPr>
        <w:t xml:space="preserve"> of regaining</w:t>
      </w:r>
      <w:r w:rsidRPr="00090804">
        <w:rPr>
          <w:rStyle w:val="StyleUnderline"/>
        </w:rPr>
        <w:t xml:space="preserve"> </w:t>
      </w:r>
      <w:r w:rsidRPr="00F4784F">
        <w:rPr>
          <w:rStyle w:val="StyleUnderline"/>
          <w:highlight w:val="cyan"/>
        </w:rPr>
        <w:t>control of the House</w:t>
      </w:r>
      <w:r w:rsidRPr="00090804">
        <w:rPr>
          <w:sz w:val="16"/>
        </w:rPr>
        <w:t>.</w:t>
      </w:r>
    </w:p>
    <w:p w14:paraId="5E056872" w14:textId="77777777" w:rsidR="00046322" w:rsidRPr="00090804" w:rsidRDefault="00046322" w:rsidP="00046322">
      <w:pPr>
        <w:rPr>
          <w:sz w:val="16"/>
        </w:rPr>
      </w:pPr>
      <w:r w:rsidRPr="00090804">
        <w:rPr>
          <w:rStyle w:val="Emphasis"/>
        </w:rPr>
        <w:t xml:space="preserve">This </w:t>
      </w:r>
      <w:r w:rsidRPr="00F4784F">
        <w:rPr>
          <w:rStyle w:val="Emphasis"/>
          <w:highlight w:val="cyan"/>
        </w:rPr>
        <w:t>2026 blue wave</w:t>
      </w:r>
      <w:r w:rsidRPr="00090804">
        <w:rPr>
          <w:rStyle w:val="Emphasis"/>
        </w:rPr>
        <w:t xml:space="preserve"> is</w:t>
      </w:r>
      <w:r w:rsidRPr="00090804">
        <w:rPr>
          <w:sz w:val="16"/>
        </w:rPr>
        <w:t xml:space="preserve"> already </w:t>
      </w:r>
      <w:r w:rsidRPr="00F4784F">
        <w:rPr>
          <w:rStyle w:val="Emphasis"/>
          <w:highlight w:val="cyan"/>
        </w:rPr>
        <w:t>building</w:t>
      </w:r>
      <w:r w:rsidRPr="00090804">
        <w:rPr>
          <w:sz w:val="16"/>
        </w:rPr>
        <w:t xml:space="preserve"> here in Nebraska. Representative Don Bacon (R-NE) announced his retirement on June 30, 2025. Parties facing a negative political environment usually see a lot of surprise incumbent retirements. Bacon knows what is coming.</w:t>
      </w:r>
    </w:p>
    <w:p w14:paraId="1084CE69" w14:textId="77777777" w:rsidR="00046322" w:rsidRPr="00090804" w:rsidRDefault="00046322" w:rsidP="00046322">
      <w:pPr>
        <w:rPr>
          <w:sz w:val="16"/>
        </w:rPr>
      </w:pPr>
      <w:r w:rsidRPr="00090804">
        <w:rPr>
          <w:sz w:val="16"/>
        </w:rPr>
        <w:t>Both Larry Sabato’s Crystal Ball and the Cook Political Report have shifted Nebraska CD02 from lean Republican to lean Democratic. This is an excellent pick up opportunity for the Democrats. Already, four serious Democratic candidates have thrown their hats into the ring.</w:t>
      </w:r>
    </w:p>
    <w:p w14:paraId="51EF4253" w14:textId="77777777" w:rsidR="00046322" w:rsidRPr="00090804" w:rsidRDefault="00046322" w:rsidP="00046322">
      <w:pPr>
        <w:rPr>
          <w:sz w:val="16"/>
        </w:rPr>
      </w:pPr>
      <w:r w:rsidRPr="00090804">
        <w:rPr>
          <w:sz w:val="16"/>
        </w:rPr>
        <w:t>The promising polls numbers in the race for Congress have been verified by actual election results in 2025. The Democrats have been out performing Harris by 10 to 20 points and are winning big in the 2025 elections. This is the most under reported story in American politics.</w:t>
      </w:r>
    </w:p>
    <w:p w14:paraId="62D03C1F" w14:textId="77777777" w:rsidR="00046322" w:rsidRPr="00090804" w:rsidRDefault="00046322" w:rsidP="00046322">
      <w:pPr>
        <w:rPr>
          <w:sz w:val="16"/>
        </w:rPr>
      </w:pPr>
      <w:r w:rsidRPr="00090804">
        <w:rPr>
          <w:sz w:val="16"/>
        </w:rPr>
        <w:t>The two marquee elections thus far in 2025 were in Wisconsin and Omaha. In the Badger State, the Democratic candidate for the Supreme Court won by 10 points after Elon Musk spent $25 million and nationalized the race. Trump carried this state by one point in 2024.</w:t>
      </w:r>
    </w:p>
    <w:p w14:paraId="699F6686" w14:textId="77777777" w:rsidR="00046322" w:rsidRPr="00090804" w:rsidRDefault="00046322" w:rsidP="00046322">
      <w:pPr>
        <w:rPr>
          <w:sz w:val="16"/>
        </w:rPr>
      </w:pPr>
      <w:r w:rsidRPr="00090804">
        <w:rPr>
          <w:sz w:val="16"/>
        </w:rPr>
        <w:t>In Omaha, Democratic candidate John Ewing crushed three time GOP incumbent mayor Jean Stothert by a 57% to 43% margin. Stothert never had a close race before and Omaha is thriving. She won her last race in 2021 by a 65% to 34% margin. Omaha experienced an astonishing 23 point swing in the 2025 mayor’s race. Democrats were highly motivated and GOP turnout was low.</w:t>
      </w:r>
    </w:p>
    <w:p w14:paraId="232D06C9" w14:textId="77777777" w:rsidR="00046322" w:rsidRPr="00090804" w:rsidRDefault="00046322" w:rsidP="00046322">
      <w:pPr>
        <w:rPr>
          <w:sz w:val="16"/>
        </w:rPr>
      </w:pPr>
      <w:r w:rsidRPr="00090804">
        <w:rPr>
          <w:sz w:val="16"/>
        </w:rPr>
        <w:t>On August 26 in Iowa, the Democratic candidate won an Iowa state senate seat by 11 points in a district Trump carried by 11 points in 2024. Now you know why the Republicans are doing everything they can to gerrymander and suppress the vote.</w:t>
      </w:r>
    </w:p>
    <w:p w14:paraId="116A1A46" w14:textId="77777777" w:rsidR="00046322" w:rsidRDefault="00046322" w:rsidP="00046322">
      <w:pPr>
        <w:rPr>
          <w:sz w:val="16"/>
        </w:rPr>
      </w:pPr>
      <w:r w:rsidRPr="00090804">
        <w:rPr>
          <w:rStyle w:val="StyleUnderline"/>
        </w:rPr>
        <w:t>The tide is turning</w:t>
      </w:r>
      <w:r w:rsidRPr="00090804">
        <w:rPr>
          <w:sz w:val="16"/>
        </w:rPr>
        <w:t>. Be confident going forward. Take nothing for granted. Keep working hard.</w:t>
      </w:r>
    </w:p>
    <w:p w14:paraId="2E7EAD52" w14:textId="77777777" w:rsidR="00046322" w:rsidRDefault="00046322" w:rsidP="00046322"/>
    <w:p w14:paraId="4CCBFDFA" w14:textId="77777777" w:rsidR="00046322" w:rsidRDefault="00046322" w:rsidP="00046322">
      <w:pPr>
        <w:pStyle w:val="Heading3"/>
      </w:pPr>
      <w:r>
        <w:t>GOP-Labor Coalition---Generic---1NR</w:t>
      </w:r>
    </w:p>
    <w:p w14:paraId="48DB3BD5" w14:textId="77777777" w:rsidR="00046322" w:rsidRDefault="00046322" w:rsidP="00046322">
      <w:pPr>
        <w:pStyle w:val="Heading4"/>
      </w:pPr>
      <w:r>
        <w:t>The plan ends labor’s hostility to the GOP. Trump will use his populist magic to win over unions, neutralizing a must-win demographic for Dems.</w:t>
      </w:r>
    </w:p>
    <w:p w14:paraId="1D933651" w14:textId="77777777" w:rsidR="00046322" w:rsidRDefault="00046322" w:rsidP="00046322"/>
    <w:p w14:paraId="33979665" w14:textId="77777777" w:rsidR="00046322" w:rsidRDefault="00046322" w:rsidP="00046322">
      <w:pPr>
        <w:pStyle w:val="Heading4"/>
      </w:pPr>
      <w:r>
        <w:t>Only a surging blue labor movement can gets Dems across the finish line. Unions do substantial campaigning and influence member votes---that’s Greenhouse.</w:t>
      </w:r>
    </w:p>
    <w:p w14:paraId="597179C8" w14:textId="77777777" w:rsidR="00046322" w:rsidRDefault="00046322" w:rsidP="00046322"/>
    <w:p w14:paraId="7159C65E" w14:textId="77777777" w:rsidR="00046322" w:rsidRPr="0080573C" w:rsidRDefault="00046322" w:rsidP="00046322">
      <w:pPr>
        <w:pStyle w:val="Heading4"/>
      </w:pPr>
      <w:r>
        <w:t xml:space="preserve">The link turn is impossible. Dems </w:t>
      </w:r>
      <w:r w:rsidRPr="00FC3119">
        <w:rPr>
          <w:u w:val="single"/>
        </w:rPr>
        <w:t>can’t</w:t>
      </w:r>
      <w:r>
        <w:t xml:space="preserve"> win on labor.</w:t>
      </w:r>
    </w:p>
    <w:p w14:paraId="1C1C06C0" w14:textId="77777777" w:rsidR="00046322" w:rsidRPr="0080573C" w:rsidRDefault="00046322" w:rsidP="00046322">
      <w:r w:rsidRPr="0080573C">
        <w:rPr>
          <w:rStyle w:val="Style13ptBold"/>
        </w:rPr>
        <w:t>Abbott &amp; Leopold 25</w:t>
      </w:r>
      <w:r w:rsidRPr="0080573C">
        <w:t xml:space="preserve">, *researcher at the Center for Working-Class Politics and a contributor to Jacobin and Catalyst: A Journal of Theory and Strategy, **executive director of the Labor Institute. (Jared*, and Les**, June 20, 2025, “Rust Belt Voters Are Sick of Both Parties,” Jacobin, </w:t>
      </w:r>
      <w:hyperlink r:id="rId20" w:history="1">
        <w:r w:rsidRPr="0080573C">
          <w:rPr>
            <w:rStyle w:val="Hyperlink"/>
          </w:rPr>
          <w:t>https://jacobin.com/2025/06/rust-belt-voters-independent-party</w:t>
        </w:r>
      </w:hyperlink>
      <w:r w:rsidRPr="0080573C">
        <w:t>, Ulven)</w:t>
      </w:r>
    </w:p>
    <w:p w14:paraId="7A3BBE4D" w14:textId="77777777" w:rsidR="00046322" w:rsidRPr="00FC3119" w:rsidRDefault="00046322" w:rsidP="00046322">
      <w:pPr>
        <w:rPr>
          <w:sz w:val="16"/>
        </w:rPr>
      </w:pPr>
    </w:p>
    <w:p w14:paraId="610085E8" w14:textId="77777777" w:rsidR="00046322" w:rsidRPr="00FC3119" w:rsidRDefault="00046322" w:rsidP="00046322">
      <w:pPr>
        <w:rPr>
          <w:sz w:val="16"/>
        </w:rPr>
      </w:pPr>
      <w:r w:rsidRPr="00FC3119">
        <w:rPr>
          <w:rStyle w:val="StyleUnderline"/>
        </w:rPr>
        <w:t xml:space="preserve">Today most </w:t>
      </w:r>
      <w:r w:rsidRPr="001C3D35">
        <w:rPr>
          <w:rStyle w:val="StyleUnderline"/>
          <w:highlight w:val="cyan"/>
        </w:rPr>
        <w:t>Democrats</w:t>
      </w:r>
      <w:r w:rsidRPr="00FC3119">
        <w:rPr>
          <w:rStyle w:val="StyleUnderline"/>
        </w:rPr>
        <w:t xml:space="preserve"> simply </w:t>
      </w:r>
      <w:r w:rsidRPr="001C3D35">
        <w:rPr>
          <w:rStyle w:val="StyleUnderline"/>
          <w:highlight w:val="cyan"/>
        </w:rPr>
        <w:t>can’t win</w:t>
      </w:r>
      <w:r w:rsidRPr="00FC3119">
        <w:rPr>
          <w:sz w:val="16"/>
        </w:rPr>
        <w:t xml:space="preserve"> — and there is increasingly little that can be done about it. As Bernie Sanders has recently argued, </w:t>
      </w:r>
      <w:r w:rsidRPr="001C3D35">
        <w:rPr>
          <w:rStyle w:val="StyleUnderline"/>
          <w:highlight w:val="cyan"/>
        </w:rPr>
        <w:t>it is “highly unlikely</w:t>
      </w:r>
      <w:r w:rsidRPr="00FC3119">
        <w:rPr>
          <w:rStyle w:val="StyleUnderline"/>
        </w:rPr>
        <w:t>” that</w:t>
      </w:r>
      <w:r w:rsidRPr="00FC3119">
        <w:rPr>
          <w:sz w:val="16"/>
        </w:rPr>
        <w:t xml:space="preserve"> </w:t>
      </w:r>
      <w:r w:rsidRPr="001C3D35">
        <w:rPr>
          <w:rStyle w:val="Emphasis"/>
          <w:highlight w:val="cyan"/>
        </w:rPr>
        <w:t>the Dem</w:t>
      </w:r>
      <w:r w:rsidRPr="00FC3119">
        <w:rPr>
          <w:sz w:val="16"/>
        </w:rPr>
        <w:t xml:space="preserve">ocratic high </w:t>
      </w:r>
      <w:r w:rsidRPr="001C3D35">
        <w:rPr>
          <w:rStyle w:val="StyleUnderline"/>
          <w:highlight w:val="cyan"/>
        </w:rPr>
        <w:t>command</w:t>
      </w:r>
      <w:r w:rsidRPr="001C3D35">
        <w:rPr>
          <w:sz w:val="16"/>
          <w:highlight w:val="cyan"/>
        </w:rPr>
        <w:t xml:space="preserve"> </w:t>
      </w:r>
      <w:r w:rsidRPr="001C3D35">
        <w:rPr>
          <w:rStyle w:val="StyleUnderline"/>
          <w:highlight w:val="cyan"/>
        </w:rPr>
        <w:t>will</w:t>
      </w:r>
      <w:r w:rsidRPr="00FC3119">
        <w:rPr>
          <w:sz w:val="16"/>
        </w:rPr>
        <w:t xml:space="preserve"> “learn the lessons of their defeat and </w:t>
      </w:r>
      <w:r w:rsidRPr="00FC3119">
        <w:rPr>
          <w:rStyle w:val="StyleUnderline"/>
        </w:rPr>
        <w:t xml:space="preserve">create a party that </w:t>
      </w:r>
      <w:r w:rsidRPr="001C3D35">
        <w:rPr>
          <w:rStyle w:val="StyleUnderline"/>
          <w:highlight w:val="cyan"/>
        </w:rPr>
        <w:t>stand</w:t>
      </w:r>
      <w:r w:rsidRPr="00FC3119">
        <w:rPr>
          <w:rStyle w:val="StyleUnderline"/>
        </w:rPr>
        <w:t xml:space="preserve">s </w:t>
      </w:r>
      <w:r w:rsidRPr="001C3D35">
        <w:rPr>
          <w:rStyle w:val="StyleUnderline"/>
          <w:highlight w:val="cyan"/>
        </w:rPr>
        <w:t>with the working class</w:t>
      </w:r>
      <w:r w:rsidRPr="00FC3119">
        <w:rPr>
          <w:sz w:val="16"/>
        </w:rPr>
        <w:t xml:space="preserve"> and is prepared to take on the enormously powerful special interests that dominate our economy, our media, and our political life.”</w:t>
      </w:r>
    </w:p>
    <w:p w14:paraId="6C1E11BC" w14:textId="77777777" w:rsidR="00046322" w:rsidRPr="00FC3119" w:rsidRDefault="00046322" w:rsidP="00046322">
      <w:pPr>
        <w:rPr>
          <w:sz w:val="16"/>
        </w:rPr>
      </w:pPr>
      <w:r w:rsidRPr="00FC3119">
        <w:rPr>
          <w:sz w:val="16"/>
        </w:rPr>
        <w:t>But could independent economic populist candidates break through to the voters that Democrats have lost? How much electoral support might there be for independent candidates who run on a strictly pro-worker agenda independent of both major parties?</w:t>
      </w:r>
    </w:p>
    <w:p w14:paraId="589B4E2F" w14:textId="77777777" w:rsidR="00046322" w:rsidRPr="00FC3119" w:rsidRDefault="00046322" w:rsidP="00046322">
      <w:pPr>
        <w:rPr>
          <w:sz w:val="16"/>
        </w:rPr>
      </w:pPr>
      <w:r w:rsidRPr="00FC3119">
        <w:rPr>
          <w:sz w:val="16"/>
        </w:rPr>
        <w:t>Americans Say They’re Ready for an Independent Pro-Worker Party</w:t>
      </w:r>
    </w:p>
    <w:p w14:paraId="591348B3" w14:textId="77777777" w:rsidR="00046322" w:rsidRPr="00FC3119" w:rsidRDefault="00046322" w:rsidP="00046322">
      <w:pPr>
        <w:rPr>
          <w:sz w:val="16"/>
        </w:rPr>
      </w:pPr>
      <w:r w:rsidRPr="00FC3119">
        <w:rPr>
          <w:sz w:val="16"/>
        </w:rPr>
        <w:t>To get a sense of the level of support that such candidates might receive in red and purple states, we included a question in a recent survey conducted with YouGov. We asked respondents in four rustbelt states whether they would support an independent political association that ran candidates on a strictly economic populist, pro-worker platform — and then asked them to rate the level of support they’d give them. The survey of 3,000 adult residents in Michigan, Ohio, Pennsylvania, and Wisconsin reveals strong support for a new political organization that would run and back economic populist candidates independent of the Democrats and the Republicans.</w:t>
      </w:r>
    </w:p>
    <w:p w14:paraId="53D8DCE2" w14:textId="77777777" w:rsidR="00046322" w:rsidRPr="00FC3119" w:rsidRDefault="00046322" w:rsidP="00046322">
      <w:pPr>
        <w:rPr>
          <w:sz w:val="16"/>
        </w:rPr>
      </w:pPr>
      <w:r w:rsidRPr="00FC3119">
        <w:rPr>
          <w:sz w:val="16"/>
        </w:rPr>
        <w:t>The survey, designed by the Center for Working Class Politics and the Labor Institute, included a question that asked respondents to give their opinion of a new working-class political organization that championed a bold set of progressive economic issues that included a mix of popular policies that are already in the Democrats’ platform — but are underutilized in their messaging — as well as jobs-focused polices that go further toward addressing decades of working-class decline. Specifically, the question asked:</w:t>
      </w:r>
    </w:p>
    <w:p w14:paraId="419EAC7C" w14:textId="77777777" w:rsidR="00046322" w:rsidRPr="00FC3119" w:rsidRDefault="00046322" w:rsidP="00046322">
      <w:pPr>
        <w:rPr>
          <w:sz w:val="16"/>
        </w:rPr>
      </w:pPr>
      <w:r w:rsidRPr="00FC3119">
        <w:rPr>
          <w:sz w:val="16"/>
        </w:rPr>
        <w:t>Would you support a new organization, the Independent Workers Political Association, that would support working-class issues independent of both the Democratic and Republican parties. It would run and support independent political candidates committed to a platform that included</w:t>
      </w:r>
    </w:p>
    <w:p w14:paraId="7F4BD77A" w14:textId="77777777" w:rsidR="00046322" w:rsidRPr="00FC3119" w:rsidRDefault="00046322" w:rsidP="00046322">
      <w:pPr>
        <w:pStyle w:val="ListParagraph"/>
        <w:numPr>
          <w:ilvl w:val="0"/>
          <w:numId w:val="48"/>
        </w:numPr>
        <w:rPr>
          <w:sz w:val="16"/>
        </w:rPr>
      </w:pPr>
      <w:r w:rsidRPr="00FC3119">
        <w:rPr>
          <w:sz w:val="16"/>
        </w:rPr>
        <w:t>Stop big companies that receive tax dollars from laying off workers who pay taxes.</w:t>
      </w:r>
    </w:p>
    <w:p w14:paraId="1B9659A2" w14:textId="77777777" w:rsidR="00046322" w:rsidRPr="00FC3119" w:rsidRDefault="00046322" w:rsidP="00046322">
      <w:pPr>
        <w:pStyle w:val="ListParagraph"/>
        <w:numPr>
          <w:ilvl w:val="0"/>
          <w:numId w:val="48"/>
        </w:numPr>
        <w:rPr>
          <w:sz w:val="16"/>
        </w:rPr>
      </w:pPr>
      <w:r w:rsidRPr="00FC3119">
        <w:rPr>
          <w:sz w:val="16"/>
        </w:rPr>
        <w:t>Guarantee everyone who wants to work has a decent-paying job, and if the private sector can’t provide it, the government will</w:t>
      </w:r>
    </w:p>
    <w:p w14:paraId="71F96E7F" w14:textId="77777777" w:rsidR="00046322" w:rsidRPr="00FC3119" w:rsidRDefault="00046322" w:rsidP="00046322">
      <w:pPr>
        <w:pStyle w:val="ListParagraph"/>
        <w:numPr>
          <w:ilvl w:val="0"/>
          <w:numId w:val="48"/>
        </w:numPr>
        <w:rPr>
          <w:sz w:val="16"/>
        </w:rPr>
      </w:pPr>
      <w:r w:rsidRPr="00FC3119">
        <w:rPr>
          <w:sz w:val="16"/>
        </w:rPr>
        <w:t>Raise the minimum wage so every family can lead a decent life</w:t>
      </w:r>
    </w:p>
    <w:p w14:paraId="0910E564" w14:textId="77777777" w:rsidR="00046322" w:rsidRPr="00FC3119" w:rsidRDefault="00046322" w:rsidP="00046322">
      <w:pPr>
        <w:pStyle w:val="ListParagraph"/>
        <w:numPr>
          <w:ilvl w:val="0"/>
          <w:numId w:val="48"/>
        </w:numPr>
        <w:rPr>
          <w:sz w:val="16"/>
        </w:rPr>
      </w:pPr>
      <w:r w:rsidRPr="00FC3119">
        <w:rPr>
          <w:sz w:val="16"/>
        </w:rPr>
        <w:t>Stop drug company price-gouging and put price controls on food cartels</w:t>
      </w:r>
    </w:p>
    <w:p w14:paraId="683CEC57" w14:textId="77777777" w:rsidR="00046322" w:rsidRPr="00FC3119" w:rsidRDefault="00046322" w:rsidP="00046322">
      <w:pPr>
        <w:rPr>
          <w:sz w:val="16"/>
        </w:rPr>
      </w:pPr>
      <w:r w:rsidRPr="00FC3119">
        <w:rPr>
          <w:sz w:val="16"/>
        </w:rPr>
        <w:t>Despite the fact that a federal jobs guarantee and restrictions on corporate layoffs go well beyond the edge of what most Democratic-leaning politicians and pundits believe most would accept, we find strong overall support for the program in these pivotal working-class-heavy states. A substantial majority of respondents (57%) in the Rust Belt said they would support or strongly support a new workers political association, while just 19% expressed opposition. This amounts to 39% net support for the association.</w:t>
      </w:r>
    </w:p>
    <w:p w14:paraId="0443BC98" w14:textId="77777777" w:rsidR="00046322" w:rsidRPr="00FC3119" w:rsidRDefault="00046322" w:rsidP="00046322">
      <w:pPr>
        <w:ind w:left="360"/>
        <w:rPr>
          <w:sz w:val="16"/>
        </w:rPr>
      </w:pPr>
      <w:r w:rsidRPr="00FC3119">
        <w:rPr>
          <w:noProof/>
          <w:sz w:val="16"/>
        </w:rPr>
        <w:drawing>
          <wp:inline distT="0" distB="0" distL="0" distR="0" wp14:anchorId="0C525358" wp14:editId="4D53FB9C">
            <wp:extent cx="3818118" cy="1257300"/>
            <wp:effectExtent l="0" t="0" r="0" b="0"/>
            <wp:docPr id="66610720" name="Picture 1"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0720" name="Picture 1" descr="A graph of a political party&#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21504" cy="1258415"/>
                    </a:xfrm>
                    <a:prstGeom prst="rect">
                      <a:avLst/>
                    </a:prstGeom>
                    <a:noFill/>
                    <a:ln>
                      <a:noFill/>
                    </a:ln>
                  </pic:spPr>
                </pic:pic>
              </a:graphicData>
            </a:graphic>
          </wp:inline>
        </w:drawing>
      </w:r>
    </w:p>
    <w:p w14:paraId="35A6D7C7" w14:textId="77777777" w:rsidR="00046322" w:rsidRPr="00FC3119" w:rsidRDefault="00046322" w:rsidP="00046322">
      <w:pPr>
        <w:rPr>
          <w:sz w:val="16"/>
        </w:rPr>
      </w:pPr>
      <w:r w:rsidRPr="00FC3119">
        <w:rPr>
          <w:sz w:val="16"/>
        </w:rPr>
        <w:t>Just as important, the idea of running independent candidates on a pro-worker platform was particularly appealing to precisely the kinds of voters Democrats have struggled most to persuade or turn out in recent elections. For example, support for a working-class political association consistently runs higher among working-class voters. Respondents without a four-year college degree show 60% support, versus just 52% among college graduates. The same pattern holds across income groups as well: while just 39% of those making over $250,000 supported the workers’ organization, support rose steadily with falling income: 53% among those earning $100,000 to $149,000; 57% at $60,000 to $99,000; 60% at $30,000 to $59,000; and 66% among those making under $30,000. In turn, renters (68%) were far more supportive than homeowners (54%), and 59% respondents who hold working-class occupations favored the organization, compared to just 55% among non-working-class respondents.</w:t>
      </w:r>
    </w:p>
    <w:p w14:paraId="5CB0CED9" w14:textId="77777777" w:rsidR="00046322" w:rsidRPr="00FC3119" w:rsidRDefault="00046322" w:rsidP="00046322">
      <w:pPr>
        <w:rPr>
          <w:sz w:val="16"/>
        </w:rPr>
      </w:pPr>
      <w:r w:rsidRPr="00FC3119">
        <w:rPr>
          <w:sz w:val="16"/>
        </w:rPr>
        <w:t>Respondents who reported higher degrees of job insecurity — a demographic critical to Donald Trump’s 2024 victory — also showed stronger than average support for independent economic populism. Those who say they are “very insecure” in their jobs support the organization at 74%, compared to 56% among those who are “very secure.”</w:t>
      </w:r>
    </w:p>
    <w:p w14:paraId="05FC47B5" w14:textId="77777777" w:rsidR="00046322" w:rsidRPr="00FC3119" w:rsidRDefault="00046322" w:rsidP="00046322">
      <w:pPr>
        <w:rPr>
          <w:sz w:val="16"/>
        </w:rPr>
      </w:pPr>
      <w:r w:rsidRPr="00FC3119">
        <w:rPr>
          <w:sz w:val="16"/>
        </w:rPr>
        <w:t>Similarly, those who are “not confident” they could find a new job if laid off show 62% support, compared to just 54% among respondents who were more confident. Support also rises with perceived downward mobility: 66% of those who say they are “much worse off” than their parents support the organization, compared to just 54% of those who say they are “much better off.”</w:t>
      </w:r>
    </w:p>
    <w:p w14:paraId="3A579B4F" w14:textId="77777777" w:rsidR="00046322" w:rsidRPr="00FC3119" w:rsidRDefault="00046322" w:rsidP="00046322">
      <w:pPr>
        <w:rPr>
          <w:sz w:val="16"/>
        </w:rPr>
      </w:pPr>
      <w:r w:rsidRPr="00FC3119">
        <w:rPr>
          <w:sz w:val="16"/>
        </w:rPr>
        <w:t>The  independent worker’s organization also enjoyed stronger backing among the racial and ethnic minority groups that swung toward Trump in 2024: while support is 57% among white respondents, it rose to 66% among black respondents and 68% among Hispanic respondents. Finally, while support among those who voted recently is 57%, it climbs to 62% among those who did not vote, and the critically import youth vote also showed particularly strong support for independent working-class politics — 71% of respondents under the age of thirty supported the organization, compared 51% of those over sixty.</w:t>
      </w:r>
    </w:p>
    <w:p w14:paraId="4DEDF426" w14:textId="77777777" w:rsidR="00046322" w:rsidRPr="00FC3119" w:rsidRDefault="00046322" w:rsidP="00046322">
      <w:pPr>
        <w:rPr>
          <w:sz w:val="16"/>
        </w:rPr>
      </w:pPr>
      <w:r w:rsidRPr="00FC3119">
        <w:rPr>
          <w:sz w:val="16"/>
        </w:rPr>
        <w:t>Overall, the independent workers association appealed most to the very constituencies that Democrats have struggled to mobilize or retain in recent cycles: working-class Americans, people of color, and those who feel that the American Dream is slipping away. The organization’s strong appeal to these groups highlights not only its potential, but also the scale of the political vacuum left by a Democratic Party that has often failed to speak convincingly to their economic insecurity and sense of exclusion from the political system.</w:t>
      </w:r>
    </w:p>
    <w:p w14:paraId="3CBC3676" w14:textId="77777777" w:rsidR="00046322" w:rsidRPr="00FC3119" w:rsidRDefault="00046322" w:rsidP="00046322">
      <w:pPr>
        <w:rPr>
          <w:sz w:val="16"/>
        </w:rPr>
      </w:pPr>
      <w:r w:rsidRPr="00FC3119">
        <w:rPr>
          <w:noProof/>
          <w:sz w:val="16"/>
        </w:rPr>
        <w:drawing>
          <wp:inline distT="0" distB="0" distL="0" distR="0" wp14:anchorId="29E862B2" wp14:editId="531F0408">
            <wp:extent cx="2774923" cy="3213100"/>
            <wp:effectExtent l="0" t="0" r="6985" b="6350"/>
            <wp:docPr id="1568575795"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75795" name="Picture 2" descr="A screen 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85900" cy="3225811"/>
                    </a:xfrm>
                    <a:prstGeom prst="rect">
                      <a:avLst/>
                    </a:prstGeom>
                    <a:noFill/>
                    <a:ln>
                      <a:noFill/>
                    </a:ln>
                  </pic:spPr>
                </pic:pic>
              </a:graphicData>
            </a:graphic>
          </wp:inline>
        </w:drawing>
      </w:r>
    </w:p>
    <w:p w14:paraId="1B8232D9" w14:textId="77777777" w:rsidR="00046322" w:rsidRPr="00FC3119" w:rsidRDefault="00046322" w:rsidP="00046322">
      <w:pPr>
        <w:rPr>
          <w:sz w:val="16"/>
        </w:rPr>
      </w:pPr>
      <w:r w:rsidRPr="00FC3119">
        <w:rPr>
          <w:sz w:val="16"/>
        </w:rPr>
        <w:t>But Can a Working Peoples Political Movement Be Built?</w:t>
      </w:r>
    </w:p>
    <w:p w14:paraId="6CE56A79" w14:textId="77777777" w:rsidR="00046322" w:rsidRPr="00FC3119" w:rsidRDefault="00046322" w:rsidP="00046322">
      <w:pPr>
        <w:rPr>
          <w:sz w:val="16"/>
        </w:rPr>
      </w:pPr>
      <w:r w:rsidRPr="00FC3119">
        <w:rPr>
          <w:sz w:val="16"/>
        </w:rPr>
        <w:t>It’s certainly encouraging that a working-class political movement independent of both the Republicans and the Democrats polls well, but given the many barriers to independent politics in the United States, is it really possible to build such a movement? There’s no doubt that the obstacles are very real and have hindered all attempts to build strong third parties of any kind for over a century. These include our winner-take-all electoral system, highly restrictive ballot access laws, and the increasing dominance of money in politics.</w:t>
      </w:r>
    </w:p>
    <w:p w14:paraId="38329446" w14:textId="77777777" w:rsidR="00046322" w:rsidRPr="00FC3119" w:rsidRDefault="00046322" w:rsidP="00046322">
      <w:pPr>
        <w:rPr>
          <w:sz w:val="16"/>
        </w:rPr>
      </w:pPr>
      <w:r w:rsidRPr="00FC3119">
        <w:rPr>
          <w:sz w:val="16"/>
        </w:rPr>
        <w:t>Based on an awareness of these constraints, many commentators have argued that independent candidates can be little more than spoilers to help elect more Republicans. It would be far more effective, according to these critics, to simply nudge more Democrats toward populist economic positions (which, in fairness, a small number of Democrats already do more or less effectively).</w:t>
      </w:r>
    </w:p>
    <w:p w14:paraId="076F2610" w14:textId="77777777" w:rsidR="00046322" w:rsidRPr="00FC3119" w:rsidRDefault="00046322" w:rsidP="00046322">
      <w:pPr>
        <w:rPr>
          <w:sz w:val="16"/>
        </w:rPr>
      </w:pPr>
      <w:r w:rsidRPr="00FC3119">
        <w:rPr>
          <w:sz w:val="16"/>
        </w:rPr>
        <w:t>While there is obviously sound logic in supporting Democrats in places where party competition is high, our survey results suggest that progressives really need to start thinking more outside the box in places where Republicans are strong. We know from a range of successful recent progressive economic ballot initiatives in red and purple states that when partisanship is taken out of the equation, populist economics can cut through to a much broader coalition of Americans than Democrats could hope to reach in the foreseeable future.</w:t>
      </w:r>
    </w:p>
    <w:p w14:paraId="4E13E51D" w14:textId="77777777" w:rsidR="00046322" w:rsidRPr="00FC3119" w:rsidRDefault="00046322" w:rsidP="00046322">
      <w:pPr>
        <w:rPr>
          <w:sz w:val="16"/>
        </w:rPr>
      </w:pPr>
      <w:r w:rsidRPr="00FC3119">
        <w:rPr>
          <w:sz w:val="16"/>
        </w:rPr>
        <w:t xml:space="preserve">Our survey results suggest that this logic can be extended to political candidates as well: </w:t>
      </w:r>
      <w:r w:rsidRPr="001C3D35">
        <w:rPr>
          <w:rStyle w:val="StyleUnderline"/>
          <w:highlight w:val="cyan"/>
        </w:rPr>
        <w:t>even a robust progressive</w:t>
      </w:r>
      <w:r w:rsidRPr="00FC3119">
        <w:rPr>
          <w:rStyle w:val="StyleUnderline"/>
        </w:rPr>
        <w:t xml:space="preserve"> economic </w:t>
      </w:r>
      <w:r w:rsidRPr="001C3D35">
        <w:rPr>
          <w:rStyle w:val="StyleUnderline"/>
          <w:highlight w:val="cyan"/>
        </w:rPr>
        <w:t>platform that includes</w:t>
      </w:r>
      <w:r w:rsidRPr="00FC3119">
        <w:rPr>
          <w:rStyle w:val="StyleUnderline"/>
        </w:rPr>
        <w:t xml:space="preserve"> economic </w:t>
      </w:r>
      <w:r w:rsidRPr="001C3D35">
        <w:rPr>
          <w:rStyle w:val="StyleUnderline"/>
          <w:highlight w:val="cyan"/>
        </w:rPr>
        <w:t>measures far to the left of</w:t>
      </w:r>
      <w:r w:rsidRPr="00FC3119">
        <w:rPr>
          <w:rStyle w:val="StyleUnderline"/>
        </w:rPr>
        <w:t xml:space="preserve"> what even </w:t>
      </w:r>
      <w:r w:rsidRPr="001C3D35">
        <w:rPr>
          <w:rStyle w:val="StyleUnderline"/>
          <w:highlight w:val="cyan"/>
        </w:rPr>
        <w:t>the most</w:t>
      </w:r>
      <w:r w:rsidRPr="00FC3119">
        <w:rPr>
          <w:rStyle w:val="StyleUnderline"/>
        </w:rPr>
        <w:t xml:space="preserve"> economic </w:t>
      </w:r>
      <w:r w:rsidRPr="001C3D35">
        <w:rPr>
          <w:rStyle w:val="StyleUnderline"/>
          <w:highlight w:val="cyan"/>
        </w:rPr>
        <w:t>populist Democrats</w:t>
      </w:r>
      <w:r w:rsidRPr="00FC3119">
        <w:rPr>
          <w:rStyle w:val="StyleUnderline"/>
        </w:rPr>
        <w:t xml:space="preserve"> typically propose </w:t>
      </w:r>
      <w:r w:rsidRPr="001C3D35">
        <w:rPr>
          <w:rStyle w:val="StyleUnderline"/>
          <w:highlight w:val="cyan"/>
        </w:rPr>
        <w:t>can garner</w:t>
      </w:r>
      <w:r w:rsidRPr="00FC3119">
        <w:rPr>
          <w:rStyle w:val="StyleUnderline"/>
        </w:rPr>
        <w:t xml:space="preserve"> widespread </w:t>
      </w:r>
      <w:r w:rsidRPr="001C3D35">
        <w:rPr>
          <w:rStyle w:val="StyleUnderline"/>
          <w:highlight w:val="cyan"/>
        </w:rPr>
        <w:t>support</w:t>
      </w:r>
      <w:r w:rsidRPr="00FC3119">
        <w:rPr>
          <w:sz w:val="16"/>
        </w:rPr>
        <w:t xml:space="preserve"> — </w:t>
      </w:r>
      <w:r w:rsidRPr="001C3D35">
        <w:rPr>
          <w:rStyle w:val="Emphasis"/>
          <w:highlight w:val="cyan"/>
        </w:rPr>
        <w:t>if it’s not attached to the Democratic Party’s brand</w:t>
      </w:r>
      <w:r w:rsidRPr="00FC3119">
        <w:rPr>
          <w:sz w:val="16"/>
        </w:rPr>
        <w:t>.</w:t>
      </w:r>
    </w:p>
    <w:p w14:paraId="6C49774D" w14:textId="77777777" w:rsidR="00046322" w:rsidRPr="00FC3119" w:rsidRDefault="00046322" w:rsidP="00046322">
      <w:pPr>
        <w:rPr>
          <w:sz w:val="16"/>
        </w:rPr>
      </w:pPr>
      <w:r w:rsidRPr="00FC3119">
        <w:rPr>
          <w:sz w:val="16"/>
        </w:rPr>
        <w:t xml:space="preserve">What our survey suggests is that </w:t>
      </w:r>
      <w:r w:rsidRPr="001C3D35">
        <w:rPr>
          <w:rStyle w:val="StyleUnderline"/>
          <w:highlight w:val="cyan"/>
        </w:rPr>
        <w:t>there is an enormous</w:t>
      </w:r>
      <w:r w:rsidRPr="00FC3119">
        <w:rPr>
          <w:rStyle w:val="StyleUnderline"/>
        </w:rPr>
        <w:t xml:space="preserve"> political </w:t>
      </w:r>
      <w:r w:rsidRPr="001C3D35">
        <w:rPr>
          <w:rStyle w:val="StyleUnderline"/>
          <w:highlight w:val="cyan"/>
        </w:rPr>
        <w:t>vacuum</w:t>
      </w:r>
      <w:r w:rsidRPr="00FC3119">
        <w:rPr>
          <w:rStyle w:val="StyleUnderline"/>
        </w:rPr>
        <w:t xml:space="preserve"> in the United States </w:t>
      </w:r>
      <w:r w:rsidRPr="001C3D35">
        <w:rPr>
          <w:rStyle w:val="StyleUnderline"/>
          <w:highlight w:val="cyan"/>
        </w:rPr>
        <w:t xml:space="preserve">around </w:t>
      </w:r>
      <w:r w:rsidRPr="001C3D35">
        <w:rPr>
          <w:rStyle w:val="Emphasis"/>
          <w:highlight w:val="cyan"/>
        </w:rPr>
        <w:t>economic resentment</w:t>
      </w:r>
      <w:r w:rsidRPr="00FC3119">
        <w:rPr>
          <w:rStyle w:val="StyleUnderline"/>
        </w:rPr>
        <w:t xml:space="preserve">, and inevitably </w:t>
      </w:r>
      <w:r w:rsidRPr="00FC3119">
        <w:rPr>
          <w:rStyle w:val="Emphasis"/>
        </w:rPr>
        <w:t>something</w:t>
      </w:r>
      <w:r w:rsidRPr="00FC3119">
        <w:rPr>
          <w:rStyle w:val="StyleUnderline"/>
        </w:rPr>
        <w:t xml:space="preserve"> will fill it</w:t>
      </w:r>
      <w:r w:rsidRPr="00FC3119">
        <w:rPr>
          <w:sz w:val="16"/>
        </w:rPr>
        <w:t xml:space="preserve">. </w:t>
      </w:r>
      <w:r w:rsidRPr="001C3D35">
        <w:rPr>
          <w:rStyle w:val="StyleUnderline"/>
          <w:highlight w:val="cyan"/>
        </w:rPr>
        <w:t>The Democratic Party’s brand is tarnished</w:t>
      </w:r>
      <w:r w:rsidRPr="00FC3119">
        <w:rPr>
          <w:sz w:val="16"/>
        </w:rPr>
        <w:t xml:space="preserve">, perhaps </w:t>
      </w:r>
      <w:r w:rsidRPr="001C3D35">
        <w:rPr>
          <w:rStyle w:val="Emphasis"/>
          <w:highlight w:val="cyan"/>
        </w:rPr>
        <w:t>beyond repair</w:t>
      </w:r>
      <w:r w:rsidRPr="00FC3119">
        <w:rPr>
          <w:sz w:val="16"/>
        </w:rPr>
        <w:t xml:space="preserve">. </w:t>
      </w:r>
      <w:r w:rsidRPr="00FC3119">
        <w:rPr>
          <w:rStyle w:val="StyleUnderline"/>
        </w:rPr>
        <w:t>If progressives don’t build something new</w:t>
      </w:r>
      <w:r w:rsidRPr="00FC3119">
        <w:rPr>
          <w:sz w:val="16"/>
        </w:rPr>
        <w:t xml:space="preserve">, the odds are high that </w:t>
      </w:r>
      <w:r w:rsidRPr="001C3D35">
        <w:rPr>
          <w:rStyle w:val="StyleUnderline"/>
          <w:highlight w:val="cyan"/>
        </w:rPr>
        <w:t>Republicans</w:t>
      </w:r>
      <w:r w:rsidRPr="00FC3119">
        <w:rPr>
          <w:sz w:val="16"/>
        </w:rPr>
        <w:t xml:space="preserve"> like Steve Bannon, Josh Hawley, and J. D. Vance </w:t>
      </w:r>
      <w:r w:rsidRPr="001C3D35">
        <w:rPr>
          <w:rStyle w:val="StyleUnderline"/>
          <w:highlight w:val="cyan"/>
        </w:rPr>
        <w:t>will</w:t>
      </w:r>
      <w:r w:rsidRPr="00FC3119">
        <w:rPr>
          <w:sz w:val="16"/>
        </w:rPr>
        <w:t xml:space="preserve"> find ways to offer enough for Republicans to </w:t>
      </w:r>
      <w:r w:rsidRPr="001C3D35">
        <w:rPr>
          <w:rStyle w:val="Emphasis"/>
          <w:highlight w:val="cyan"/>
        </w:rPr>
        <w:t>continue to win</w:t>
      </w:r>
      <w:r w:rsidRPr="00FC3119">
        <w:rPr>
          <w:rStyle w:val="Emphasis"/>
        </w:rPr>
        <w:t xml:space="preserve"> elections</w:t>
      </w:r>
      <w:r w:rsidRPr="00FC3119">
        <w:rPr>
          <w:sz w:val="16"/>
        </w:rPr>
        <w:t xml:space="preserve"> </w:t>
      </w:r>
      <w:r w:rsidRPr="001C3D35">
        <w:rPr>
          <w:rStyle w:val="Emphasis"/>
          <w:highlight w:val="cyan"/>
        </w:rPr>
        <w:t>behind a platform that</w:t>
      </w:r>
      <w:r w:rsidRPr="00FC3119">
        <w:rPr>
          <w:sz w:val="16"/>
        </w:rPr>
        <w:t xml:space="preserve"> favors deregulation, rolling back health, safety, and environmental protections, all while </w:t>
      </w:r>
      <w:r w:rsidRPr="001C3D35">
        <w:rPr>
          <w:rStyle w:val="Emphasis"/>
          <w:highlight w:val="cyan"/>
        </w:rPr>
        <w:t>reward</w:t>
      </w:r>
      <w:r w:rsidRPr="00FC3119">
        <w:rPr>
          <w:sz w:val="16"/>
        </w:rPr>
        <w:t xml:space="preserve">ing </w:t>
      </w:r>
      <w:r w:rsidRPr="001C3D35">
        <w:rPr>
          <w:rStyle w:val="Emphasis"/>
          <w:highlight w:val="cyan"/>
        </w:rPr>
        <w:t>workers</w:t>
      </w:r>
      <w:r w:rsidRPr="00FC3119">
        <w:rPr>
          <w:sz w:val="16"/>
        </w:rPr>
        <w:t xml:space="preserve"> on the margins.</w:t>
      </w:r>
    </w:p>
    <w:p w14:paraId="5972C925" w14:textId="77777777" w:rsidR="00046322" w:rsidRPr="00FC3119" w:rsidRDefault="00046322" w:rsidP="00046322">
      <w:pPr>
        <w:rPr>
          <w:sz w:val="16"/>
        </w:rPr>
      </w:pPr>
      <w:r w:rsidRPr="00FC3119">
        <w:rPr>
          <w:sz w:val="16"/>
        </w:rPr>
        <w:t>Progressives can use independent politics to tap into the economic populist energy that Democrats have consistently squandered. And they should understand that what voters say they want is not just some mirage nor is it manipulative polling. It’s concrete economic proposals.</w:t>
      </w:r>
    </w:p>
    <w:p w14:paraId="239B7A2B" w14:textId="77777777" w:rsidR="00046322" w:rsidRPr="00FC3119" w:rsidRDefault="00046322" w:rsidP="00046322">
      <w:pPr>
        <w:rPr>
          <w:sz w:val="16"/>
        </w:rPr>
      </w:pPr>
      <w:r w:rsidRPr="00FC3119">
        <w:rPr>
          <w:sz w:val="16"/>
        </w:rPr>
        <w:t xml:space="preserve">The question is not whether this energy exists, but how to build a political force capable of channeling it. </w:t>
      </w:r>
      <w:r w:rsidRPr="00FC3119">
        <w:rPr>
          <w:rStyle w:val="StyleUnderline"/>
        </w:rPr>
        <w:t>Working people and their allies need a political home</w:t>
      </w:r>
      <w:r w:rsidRPr="00FC3119">
        <w:rPr>
          <w:sz w:val="16"/>
        </w:rPr>
        <w:t xml:space="preserve"> — </w:t>
      </w:r>
      <w:r w:rsidRPr="00FC3119">
        <w:rPr>
          <w:rStyle w:val="StyleUnderline"/>
        </w:rPr>
        <w:t>one that fights for job security, decent wages</w:t>
      </w:r>
      <w:r w:rsidRPr="00FC3119">
        <w:rPr>
          <w:sz w:val="16"/>
        </w:rPr>
        <w:t xml:space="preserve">, and universal health care, </w:t>
      </w:r>
      <w:r w:rsidRPr="00FC3119">
        <w:rPr>
          <w:rStyle w:val="StyleUnderline"/>
        </w:rPr>
        <w:t>while speaking credibly to</w:t>
      </w:r>
      <w:r w:rsidRPr="00FC3119">
        <w:rPr>
          <w:sz w:val="16"/>
        </w:rPr>
        <w:t xml:space="preserve"> the </w:t>
      </w:r>
      <w:r w:rsidRPr="00FC3119">
        <w:rPr>
          <w:rStyle w:val="StyleUnderline"/>
        </w:rPr>
        <w:t>economic frustrations</w:t>
      </w:r>
      <w:r w:rsidRPr="00FC3119">
        <w:rPr>
          <w:sz w:val="16"/>
        </w:rPr>
        <w:t xml:space="preserve"> the Democratic Party has too often failed to address.</w:t>
      </w:r>
    </w:p>
    <w:p w14:paraId="1EAA826A" w14:textId="77777777" w:rsidR="00046322" w:rsidRPr="00FC3119" w:rsidRDefault="00046322" w:rsidP="00046322">
      <w:pPr>
        <w:rPr>
          <w:sz w:val="16"/>
        </w:rPr>
      </w:pPr>
      <w:r w:rsidRPr="001C3D35">
        <w:rPr>
          <w:rStyle w:val="StyleUnderline"/>
          <w:highlight w:val="cyan"/>
        </w:rPr>
        <w:t>Building this</w:t>
      </w:r>
      <w:r w:rsidRPr="00FC3119">
        <w:rPr>
          <w:rStyle w:val="StyleUnderline"/>
        </w:rPr>
        <w:t xml:space="preserve"> kind of </w:t>
      </w:r>
      <w:r w:rsidRPr="001C3D35">
        <w:rPr>
          <w:rStyle w:val="StyleUnderline"/>
          <w:highlight w:val="cyan"/>
        </w:rPr>
        <w:t>movement requires a foundation</w:t>
      </w:r>
      <w:r w:rsidRPr="00FC3119">
        <w:rPr>
          <w:sz w:val="16"/>
        </w:rPr>
        <w:t xml:space="preserve">: </w:t>
      </w:r>
      <w:r w:rsidRPr="00FC3119">
        <w:rPr>
          <w:rStyle w:val="Emphasis"/>
        </w:rPr>
        <w:t xml:space="preserve">an anchor </w:t>
      </w:r>
      <w:r w:rsidRPr="001C3D35">
        <w:rPr>
          <w:rStyle w:val="Emphasis"/>
          <w:highlight w:val="cyan"/>
        </w:rPr>
        <w:t>like a major</w:t>
      </w:r>
      <w:r w:rsidRPr="00FC3119">
        <w:rPr>
          <w:rStyle w:val="Emphasis"/>
        </w:rPr>
        <w:t xml:space="preserve"> labor </w:t>
      </w:r>
      <w:r w:rsidRPr="001C3D35">
        <w:rPr>
          <w:rStyle w:val="Emphasis"/>
          <w:highlight w:val="cyan"/>
        </w:rPr>
        <w:t>union or coalition of unions</w:t>
      </w:r>
      <w:r w:rsidRPr="00FC3119">
        <w:rPr>
          <w:sz w:val="16"/>
        </w:rPr>
        <w:t xml:space="preserve"> that can back progressive economic ballot initiatives and support independent candidates — especially in one-party districts where the spoiler argument doesn’t apply. The build-out can and should be modest at first, with room to experiment and adapt. With success, it can grow.</w:t>
      </w:r>
    </w:p>
    <w:p w14:paraId="0E59D83B" w14:textId="77777777" w:rsidR="00046322" w:rsidRPr="00B0728C" w:rsidRDefault="00046322" w:rsidP="00046322"/>
    <w:p w14:paraId="27C8F9FF" w14:textId="77777777" w:rsidR="00046322" w:rsidRDefault="00046322" w:rsidP="00046322">
      <w:pPr>
        <w:pStyle w:val="Heading4"/>
      </w:pPr>
      <w:r>
        <w:t xml:space="preserve">The plan gives Trump a </w:t>
      </w:r>
      <w:r w:rsidRPr="005A3AB4">
        <w:rPr>
          <w:u w:val="single"/>
        </w:rPr>
        <w:t>pro-labor</w:t>
      </w:r>
      <w:r>
        <w:t xml:space="preserve"> win. That shifts labor power to support the GOP.</w:t>
      </w:r>
    </w:p>
    <w:p w14:paraId="642B65B4" w14:textId="77777777" w:rsidR="00046322" w:rsidRPr="00231C1C" w:rsidRDefault="00046322" w:rsidP="00046322">
      <w:r w:rsidRPr="004F79C7">
        <w:rPr>
          <w:rStyle w:val="Style13ptBold"/>
        </w:rPr>
        <w:t>Bucci 24</w:t>
      </w:r>
      <w:r>
        <w:t xml:space="preserve">, PhD, Associate Professor in the Department of Political Science at Saint Joseph's University (Laura, “Can the GOP really become the party of America’s workers?,” </w:t>
      </w:r>
      <w:r w:rsidRPr="0036368E">
        <w:rPr>
          <w:i/>
          <w:iCs/>
        </w:rPr>
        <w:t>Good Authority</w:t>
      </w:r>
      <w:r>
        <w:t>, https://goodauthority.org/news/can-the-gop-really-become-the-party-of-americas-workers/)</w:t>
      </w:r>
    </w:p>
    <w:p w14:paraId="6FE9A1D3" w14:textId="77777777" w:rsidR="00046322" w:rsidRPr="00091CF1" w:rsidRDefault="00046322" w:rsidP="00046322">
      <w:pPr>
        <w:rPr>
          <w:sz w:val="16"/>
        </w:rPr>
      </w:pPr>
      <w:r w:rsidRPr="00091CF1">
        <w:rPr>
          <w:sz w:val="16"/>
        </w:rPr>
        <w:t>Don’t expect the GOP to support labor issues</w:t>
      </w:r>
    </w:p>
    <w:p w14:paraId="70F20A05" w14:textId="77777777" w:rsidR="00046322" w:rsidRPr="00091CF1" w:rsidRDefault="00046322" w:rsidP="00046322">
      <w:pPr>
        <w:rPr>
          <w:sz w:val="16"/>
        </w:rPr>
      </w:pPr>
      <w:r w:rsidRPr="00091CF1">
        <w:rPr>
          <w:sz w:val="16"/>
        </w:rPr>
        <w:t xml:space="preserve">However, </w:t>
      </w:r>
      <w:r w:rsidRPr="00FF7713">
        <w:rPr>
          <w:rStyle w:val="StyleUnderline"/>
          <w:highlight w:val="cyan"/>
        </w:rPr>
        <w:t>there’s little ev</w:t>
      </w:r>
      <w:r w:rsidRPr="004F79C7">
        <w:rPr>
          <w:rStyle w:val="StyleUnderline"/>
        </w:rPr>
        <w:t>idence</w:t>
      </w:r>
      <w:r w:rsidRPr="00091CF1">
        <w:rPr>
          <w:sz w:val="16"/>
        </w:rPr>
        <w:t xml:space="preserve"> that Donald </w:t>
      </w:r>
      <w:r w:rsidRPr="00FF7713">
        <w:rPr>
          <w:rStyle w:val="Emphasis"/>
          <w:highlight w:val="cyan"/>
        </w:rPr>
        <w:t>Trump</w:t>
      </w:r>
      <w:r w:rsidRPr="00091CF1">
        <w:rPr>
          <w:sz w:val="16"/>
        </w:rPr>
        <w:t xml:space="preserve">, or JD Vance, or other Republicans </w:t>
      </w:r>
      <w:r w:rsidRPr="00FF7713">
        <w:rPr>
          <w:rStyle w:val="StyleUnderline"/>
          <w:highlight w:val="cyan"/>
        </w:rPr>
        <w:t>plan to support labor policies</w:t>
      </w:r>
      <w:r w:rsidRPr="00091CF1">
        <w:rPr>
          <w:sz w:val="16"/>
        </w:rPr>
        <w:t xml:space="preserve">. And, as others have noted, </w:t>
      </w:r>
      <w:r w:rsidRPr="004F79C7">
        <w:rPr>
          <w:rStyle w:val="StyleUnderline"/>
        </w:rPr>
        <w:t>conventions are a coronation pageant – not a place to get new ideas passed into law</w:t>
      </w:r>
      <w:r w:rsidRPr="00091CF1">
        <w:rPr>
          <w:sz w:val="16"/>
        </w:rPr>
        <w:t xml:space="preserve">. </w:t>
      </w:r>
    </w:p>
    <w:p w14:paraId="10775117" w14:textId="77777777" w:rsidR="00046322" w:rsidRPr="00091CF1" w:rsidRDefault="00046322" w:rsidP="00046322">
      <w:pPr>
        <w:rPr>
          <w:sz w:val="16"/>
        </w:rPr>
      </w:pPr>
      <w:r w:rsidRPr="00091CF1">
        <w:rPr>
          <w:sz w:val="16"/>
        </w:rPr>
        <w:t>O’Brien may have singled out VP candidate JD Vance as someone that would help Teamsters. But this move is helping to legitimize a senator who voted with the AFL-CIO 0% of the time. By the same metric, the average Republican in the U.S. Senate voted with the AFL-CIO 3% of the time – so not much better. Vance also co-sponsored a bill with Sen. Marco Rubio (R-Fla.) to bring back company unions. The name gives the illusion of a union but this legislation instead reasserts employer power in labor relations.</w:t>
      </w:r>
    </w:p>
    <w:p w14:paraId="4C6E88CA" w14:textId="77777777" w:rsidR="00046322" w:rsidRPr="00091CF1" w:rsidRDefault="00046322" w:rsidP="00046322">
      <w:pPr>
        <w:rPr>
          <w:sz w:val="16"/>
        </w:rPr>
      </w:pPr>
      <w:r w:rsidRPr="00091CF1">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47829861" w14:textId="77777777" w:rsidR="00046322" w:rsidRPr="00091CF1" w:rsidRDefault="00046322" w:rsidP="00046322">
      <w:pPr>
        <w:rPr>
          <w:sz w:val="16"/>
        </w:rPr>
      </w:pPr>
      <w:r w:rsidRPr="00091CF1">
        <w:rPr>
          <w:sz w:val="16"/>
        </w:rPr>
        <w:t xml:space="preserve">And </w:t>
      </w:r>
      <w:r w:rsidRPr="0083254A">
        <w:rPr>
          <w:rStyle w:val="StyleUnderline"/>
          <w:highlight w:val="cyan"/>
        </w:rPr>
        <w:t>Trump remains</w:t>
      </w:r>
      <w:r w:rsidRPr="004F79C7">
        <w:rPr>
          <w:rStyle w:val="StyleUnderline"/>
        </w:rPr>
        <w:t xml:space="preserve"> as </w:t>
      </w:r>
      <w:r w:rsidRPr="0083254A">
        <w:rPr>
          <w:rStyle w:val="StyleUnderline"/>
          <w:highlight w:val="cyan"/>
        </w:rPr>
        <w:t>corporate-focused</w:t>
      </w:r>
      <w:r w:rsidRPr="004F79C7">
        <w:rPr>
          <w:rStyle w:val="StyleUnderline"/>
        </w:rPr>
        <w:t xml:space="preserve"> as he ever was</w:t>
      </w:r>
      <w:r w:rsidRPr="00091CF1">
        <w:rPr>
          <w:sz w:val="16"/>
        </w:rPr>
        <w:t xml:space="preserve">. </w:t>
      </w:r>
      <w:r w:rsidRPr="004F79C7">
        <w:rPr>
          <w:rStyle w:val="StyleUnderline"/>
        </w:rPr>
        <w:t>Take, for example, the recent UAW strikes in Michigan</w:t>
      </w:r>
      <w:r w:rsidRPr="00091CF1">
        <w:rPr>
          <w:sz w:val="16"/>
        </w:rPr>
        <w:t xml:space="preserve">. When Pres. Joe Biden joined the picket line, the </w:t>
      </w:r>
      <w:r w:rsidRPr="004F79C7">
        <w:rPr>
          <w:rStyle w:val="StyleUnderline"/>
        </w:rPr>
        <w:t>Trump</w:t>
      </w:r>
      <w:r w:rsidRPr="00091CF1">
        <w:rPr>
          <w:sz w:val="16"/>
        </w:rPr>
        <w:t xml:space="preserve"> campaign instead </w:t>
      </w:r>
      <w:r w:rsidRPr="004F79C7">
        <w:rPr>
          <w:rStyle w:val="StyleUnderline"/>
        </w:rPr>
        <w:t>went to a nonunion auto-parts manufacturer, where the GOP candidate spoke to workers who were not unionized as though they were</w:t>
      </w:r>
      <w:r w:rsidRPr="00091CF1">
        <w:rPr>
          <w:sz w:val="16"/>
        </w:rPr>
        <w:t>.</w:t>
      </w:r>
    </w:p>
    <w:p w14:paraId="781CA9C3" w14:textId="77777777" w:rsidR="00046322" w:rsidRDefault="00046322" w:rsidP="00046322">
      <w:pPr>
        <w:rPr>
          <w:sz w:val="16"/>
        </w:rPr>
      </w:pPr>
      <w:r w:rsidRPr="00091CF1">
        <w:rPr>
          <w:sz w:val="16"/>
        </w:rPr>
        <w:t>Last month, the New York Times published a provocatively titled analysis, “</w:t>
      </w:r>
      <w:r w:rsidRPr="00FF7713">
        <w:rPr>
          <w:rStyle w:val="Emphasis"/>
          <w:highlight w:val="cyan"/>
        </w:rPr>
        <w:t>Can the G.O.P.</w:t>
      </w:r>
      <w:r w:rsidRPr="004F79C7">
        <w:rPr>
          <w:rStyle w:val="Emphasis"/>
        </w:rPr>
        <w:t xml:space="preserve"> Really </w:t>
      </w:r>
      <w:r w:rsidRPr="00FF7713">
        <w:rPr>
          <w:rStyle w:val="Emphasis"/>
          <w:highlight w:val="cyan"/>
        </w:rPr>
        <w:t>Become the Party of Workers</w:t>
      </w:r>
      <w:r w:rsidRPr="004F79C7">
        <w:rPr>
          <w:rStyle w:val="Emphasis"/>
        </w:rPr>
        <w:t>?</w:t>
      </w:r>
      <w:r w:rsidRPr="00091CF1">
        <w:rPr>
          <w:sz w:val="16"/>
        </w:rPr>
        <w:t xml:space="preserve">” This sort of piece demonstrates the ongoing public conversation about where labor fits within the two parties. But </w:t>
      </w:r>
      <w:r w:rsidRPr="0083254A">
        <w:rPr>
          <w:rStyle w:val="Emphasis"/>
          <w:highlight w:val="cyan"/>
        </w:rPr>
        <w:t xml:space="preserve">for the Republican Party to become more pro-worker, it would </w:t>
      </w:r>
      <w:r w:rsidRPr="00FF7713">
        <w:rPr>
          <w:rStyle w:val="Emphasis"/>
          <w:highlight w:val="cyan"/>
        </w:rPr>
        <w:t>take</w:t>
      </w:r>
      <w:r w:rsidRPr="00091CF1">
        <w:rPr>
          <w:sz w:val="16"/>
        </w:rPr>
        <w:t xml:space="preserve"> massive </w:t>
      </w:r>
      <w:r w:rsidRPr="00FF7713">
        <w:rPr>
          <w:rStyle w:val="Emphasis"/>
          <w:sz w:val="40"/>
          <w:szCs w:val="40"/>
          <w:highlight w:val="cyan"/>
        </w:rPr>
        <w:t>shifts in the policies they support</w:t>
      </w:r>
      <w:r w:rsidRPr="00091CF1">
        <w:rPr>
          <w:sz w:val="16"/>
        </w:rPr>
        <w:t xml:space="preserve">. </w:t>
      </w:r>
    </w:p>
    <w:p w14:paraId="7EA98696" w14:textId="77777777" w:rsidR="00046322" w:rsidRDefault="00046322" w:rsidP="00046322">
      <w:pPr>
        <w:pStyle w:val="Heading4"/>
      </w:pPr>
      <w:r>
        <w:t>Pro-union policies grow the GOP coalition</w:t>
      </w:r>
    </w:p>
    <w:p w14:paraId="489D2626" w14:textId="77777777" w:rsidR="00046322" w:rsidRPr="007B79CE" w:rsidRDefault="00046322" w:rsidP="00046322">
      <w:r w:rsidRPr="00241081">
        <w:rPr>
          <w:rStyle w:val="Style13ptBold"/>
        </w:rPr>
        <w:t>Olsen 21</w:t>
      </w:r>
      <w:r>
        <w:t>, Columnist @ WaPo (Henry, “</w:t>
      </w:r>
      <w:r w:rsidRPr="007B79CE">
        <w:rPr>
          <w:rStyle w:val="Emphasis"/>
        </w:rPr>
        <w:t xml:space="preserve">The </w:t>
      </w:r>
      <w:r w:rsidRPr="00FF7713">
        <w:rPr>
          <w:rStyle w:val="Emphasis"/>
          <w:highlight w:val="cyan"/>
        </w:rPr>
        <w:t>Republican Party needs union workers</w:t>
      </w:r>
      <w:r>
        <w:t>,” Washington Post, https://www.washingtonpost.com/opinions/2021/04/14/republican-party-needs-union-workers/)</w:t>
      </w:r>
    </w:p>
    <w:p w14:paraId="4FCD4ACF" w14:textId="77777777" w:rsidR="00046322" w:rsidRPr="005234EB" w:rsidRDefault="00046322" w:rsidP="00046322">
      <w:pPr>
        <w:rPr>
          <w:sz w:val="16"/>
        </w:rPr>
      </w:pPr>
      <w:r w:rsidRPr="00FF7713">
        <w:rPr>
          <w:rStyle w:val="StyleUnderline"/>
        </w:rPr>
        <w:t>Amazon’s</w:t>
      </w:r>
      <w:r w:rsidRPr="007B79CE">
        <w:rPr>
          <w:rStyle w:val="StyleUnderline"/>
        </w:rPr>
        <w:t xml:space="preserve"> victory</w:t>
      </w:r>
      <w:r w:rsidRPr="005234EB">
        <w:rPr>
          <w:sz w:val="16"/>
        </w:rPr>
        <w:t xml:space="preserve"> </w:t>
      </w:r>
      <w:r w:rsidRPr="007B79CE">
        <w:rPr>
          <w:rStyle w:val="StyleUnderline"/>
        </w:rPr>
        <w:t>over</w:t>
      </w:r>
      <w:r w:rsidRPr="005234EB">
        <w:rPr>
          <w:sz w:val="16"/>
        </w:rPr>
        <w:t xml:space="preserve"> attempts to </w:t>
      </w:r>
      <w:r w:rsidRPr="007B79CE">
        <w:rPr>
          <w:rStyle w:val="Emphasis"/>
        </w:rPr>
        <w:t>union</w:t>
      </w:r>
      <w:r w:rsidRPr="005234EB">
        <w:rPr>
          <w:sz w:val="16"/>
        </w:rPr>
        <w:t xml:space="preserve">ize its Bessemer, Ala., warehouse </w:t>
      </w:r>
      <w:r w:rsidRPr="007B79CE">
        <w:rPr>
          <w:rStyle w:val="StyleUnderline"/>
        </w:rPr>
        <w:t>surely gladdens the hearts of many anti-union Republicans. But a party that wants to be representative of America’s working class must have a more constructive reaction</w:t>
      </w:r>
      <w:r w:rsidRPr="005234EB">
        <w:rPr>
          <w:sz w:val="16"/>
        </w:rPr>
        <w:t>. (Amazon founder Jeff Bezos owns The Post.)</w:t>
      </w:r>
    </w:p>
    <w:p w14:paraId="11BBBA39" w14:textId="77777777" w:rsidR="00046322" w:rsidRPr="005234EB" w:rsidRDefault="00046322" w:rsidP="00046322">
      <w:pPr>
        <w:rPr>
          <w:sz w:val="16"/>
        </w:rPr>
      </w:pPr>
      <w:r w:rsidRPr="00FF7713">
        <w:rPr>
          <w:rStyle w:val="StyleUnderline"/>
          <w:highlight w:val="cyan"/>
        </w:rPr>
        <w:t>Attitudes</w:t>
      </w:r>
      <w:r w:rsidRPr="007B79CE">
        <w:rPr>
          <w:rStyle w:val="StyleUnderline"/>
        </w:rPr>
        <w:t xml:space="preserve"> toward unions </w:t>
      </w:r>
      <w:r w:rsidRPr="00FF7713">
        <w:rPr>
          <w:rStyle w:val="StyleUnderline"/>
          <w:highlight w:val="cyan"/>
        </w:rPr>
        <w:t>have been</w:t>
      </w:r>
      <w:r w:rsidRPr="007B79CE">
        <w:rPr>
          <w:rStyle w:val="StyleUnderline"/>
        </w:rPr>
        <w:t xml:space="preserve"> sharply </w:t>
      </w:r>
      <w:r w:rsidRPr="00FF7713">
        <w:rPr>
          <w:rStyle w:val="StyleUnderline"/>
          <w:highlight w:val="cyan"/>
        </w:rPr>
        <w:t>partisan for decades</w:t>
      </w:r>
      <w:r w:rsidRPr="005234EB">
        <w:rPr>
          <w:sz w:val="16"/>
        </w:rPr>
        <w:t>. Labor law since the New Deal has forced employers to negotiate with any union that successfully wins a vote among a group of employees. Republicans backed employers in this struggle, while Democrats backed unions. That legacy remains with us to this day: Polls generally show that conservative Republicans have sharply negative views of unions, while progressive Democrats view them positively.</w:t>
      </w:r>
    </w:p>
    <w:p w14:paraId="69E3DA12" w14:textId="77777777" w:rsidR="00046322" w:rsidRPr="005234EB" w:rsidRDefault="00046322" w:rsidP="00046322">
      <w:pPr>
        <w:rPr>
          <w:sz w:val="16"/>
        </w:rPr>
      </w:pPr>
      <w:r w:rsidRPr="005234EB">
        <w:rPr>
          <w:sz w:val="16"/>
        </w:rPr>
        <w:t>This divide initially resulted in a large class divide between the two parties. Republicans generally found support among college-educated (and, therefore, predominantly White) Americans, while Democrats appealed to those without degrees. But that divide narrowed after President Ronald Reagan brought many working-class former Democrats into the GOP — and it narrowed even further as many college-educated Whites started to vote Democratic in the 1990s and 2000s. By 2012, the sharply Democratic tilt among the growing number of voters with postgraduate degrees offset the narrow GOP advantage among those with only a bachelor’s degree. The result was President Barack Obama’s victory over Mitt Romney among both college-educated and non-college-educated voters.</w:t>
      </w:r>
    </w:p>
    <w:p w14:paraId="6531DBAC" w14:textId="77777777" w:rsidR="00046322" w:rsidRPr="005234EB" w:rsidRDefault="00046322" w:rsidP="00046322">
      <w:pPr>
        <w:rPr>
          <w:sz w:val="16"/>
        </w:rPr>
      </w:pPr>
      <w:r w:rsidRPr="005234EB">
        <w:rPr>
          <w:sz w:val="16"/>
        </w:rPr>
        <w:t xml:space="preserve">Everyone knows what has happened since. Donald </w:t>
      </w:r>
      <w:r w:rsidRPr="00FF7713">
        <w:rPr>
          <w:rStyle w:val="StyleUnderline"/>
          <w:highlight w:val="cyan"/>
        </w:rPr>
        <w:t>Trump attracted</w:t>
      </w:r>
      <w:r w:rsidRPr="007B79CE">
        <w:rPr>
          <w:rStyle w:val="StyleUnderline"/>
        </w:rPr>
        <w:t xml:space="preserve"> millions of former Democratic </w:t>
      </w:r>
      <w:r w:rsidRPr="00FF7713">
        <w:rPr>
          <w:rStyle w:val="StyleUnderline"/>
          <w:highlight w:val="cyan"/>
        </w:rPr>
        <w:t>working-class voters</w:t>
      </w:r>
      <w:r w:rsidRPr="005234EB">
        <w:rPr>
          <w:sz w:val="16"/>
        </w:rPr>
        <w:t>, both White and — in 2020 — non-White. College-educated Whites, meanwhile, moved sharply into the Democratic camp. The comparison with 2012 is stunning. Even though the overall popular vote totals were nearly identical, with Obama and Biden winning by 51 percent-to-47 percent margins over their GOP opponents, the composition of each side’s coalitions were very different. Trump carried voters without a college degree by a 50 percent-to-48 percent margin, while Biden swept to a 55 percent-to-43 percentvictory among the college-educated (compared to 50 percent-to-48 percent for Obama in 2012).</w:t>
      </w:r>
    </w:p>
    <w:p w14:paraId="44C54E58" w14:textId="77777777" w:rsidR="00046322" w:rsidRPr="005234EB" w:rsidRDefault="00046322" w:rsidP="00046322">
      <w:pPr>
        <w:rPr>
          <w:sz w:val="16"/>
        </w:rPr>
      </w:pPr>
      <w:r w:rsidRPr="007B79CE">
        <w:rPr>
          <w:rStyle w:val="StyleUnderline"/>
        </w:rPr>
        <w:t xml:space="preserve">This </w:t>
      </w:r>
      <w:r w:rsidRPr="00FF7713">
        <w:rPr>
          <w:rStyle w:val="StyleUnderline"/>
        </w:rPr>
        <w:t xml:space="preserve">reversal </w:t>
      </w:r>
      <w:r w:rsidRPr="00FF7713">
        <w:rPr>
          <w:rStyle w:val="StyleUnderline"/>
          <w:highlight w:val="cyan"/>
        </w:rPr>
        <w:t>means</w:t>
      </w:r>
      <w:r w:rsidRPr="007B79CE">
        <w:rPr>
          <w:rStyle w:val="StyleUnderline"/>
        </w:rPr>
        <w:t xml:space="preserve"> the </w:t>
      </w:r>
      <w:r w:rsidRPr="00FF7713">
        <w:rPr>
          <w:rStyle w:val="StyleUnderline"/>
          <w:highlight w:val="cyan"/>
        </w:rPr>
        <w:t>GOP has to think</w:t>
      </w:r>
      <w:r w:rsidRPr="007B79CE">
        <w:rPr>
          <w:rStyle w:val="StyleUnderline"/>
        </w:rPr>
        <w:t xml:space="preserve"> more seriously </w:t>
      </w:r>
      <w:r w:rsidRPr="00FF7713">
        <w:rPr>
          <w:rStyle w:val="StyleUnderline"/>
          <w:highlight w:val="cyan"/>
        </w:rPr>
        <w:t>about</w:t>
      </w:r>
      <w:r w:rsidRPr="007B79CE">
        <w:rPr>
          <w:rStyle w:val="StyleUnderline"/>
        </w:rPr>
        <w:t xml:space="preserve"> the economic </w:t>
      </w:r>
      <w:r w:rsidRPr="00FF7713">
        <w:rPr>
          <w:rStyle w:val="StyleUnderline"/>
        </w:rPr>
        <w:t xml:space="preserve">needs of </w:t>
      </w:r>
      <w:r w:rsidRPr="0083254A">
        <w:rPr>
          <w:rStyle w:val="Emphasis"/>
          <w:highlight w:val="cyan"/>
        </w:rPr>
        <w:t>working-class voters</w:t>
      </w:r>
      <w:r w:rsidRPr="007B79CE">
        <w:rPr>
          <w:rStyle w:val="StyleUnderline"/>
        </w:rPr>
        <w:t xml:space="preserve"> as those voters perceive </w:t>
      </w:r>
      <w:r w:rsidRPr="0083254A">
        <w:rPr>
          <w:rStyle w:val="StyleUnderline"/>
        </w:rPr>
        <w:t>them</w:t>
      </w:r>
      <w:r w:rsidRPr="0083254A">
        <w:rPr>
          <w:sz w:val="16"/>
        </w:rPr>
        <w:t xml:space="preserve">. </w:t>
      </w:r>
      <w:r w:rsidRPr="0083254A">
        <w:rPr>
          <w:rStyle w:val="StyleUnderline"/>
        </w:rPr>
        <w:t>If these people were convinced that</w:t>
      </w:r>
      <w:r w:rsidRPr="0083254A">
        <w:rPr>
          <w:sz w:val="16"/>
        </w:rPr>
        <w:t xml:space="preserve"> supply-side, </w:t>
      </w:r>
      <w:r w:rsidRPr="0083254A">
        <w:rPr>
          <w:rStyle w:val="StyleUnderline"/>
        </w:rPr>
        <w:t>employer-focused economics worked in their interest, they would have been voting Republican for decades.</w:t>
      </w:r>
      <w:r w:rsidRPr="0083254A">
        <w:rPr>
          <w:sz w:val="16"/>
        </w:rPr>
        <w:t xml:space="preserve"> The fact that</w:t>
      </w:r>
      <w:r w:rsidRPr="005234EB">
        <w:rPr>
          <w:sz w:val="16"/>
        </w:rPr>
        <w:t xml:space="preserve"> it took Trump’s bombastic embrace of immigration limitation and opposition to untrammeled free trade to bring them into the Republican fold shows that </w:t>
      </w:r>
      <w:r w:rsidRPr="0083254A">
        <w:rPr>
          <w:rStyle w:val="StyleUnderline"/>
          <w:highlight w:val="cyan"/>
        </w:rPr>
        <w:t xml:space="preserve">the party </w:t>
      </w:r>
      <w:r w:rsidRPr="0083254A">
        <w:rPr>
          <w:rStyle w:val="Emphasis"/>
          <w:highlight w:val="cyan"/>
        </w:rPr>
        <w:t>needs something more</w:t>
      </w:r>
      <w:r w:rsidRPr="0083254A">
        <w:rPr>
          <w:rStyle w:val="StyleUnderline"/>
          <w:highlight w:val="cyan"/>
        </w:rPr>
        <w:t xml:space="preserve"> than the </w:t>
      </w:r>
      <w:r w:rsidRPr="00FF7713">
        <w:rPr>
          <w:rStyle w:val="StyleUnderline"/>
          <w:highlight w:val="cyan"/>
        </w:rPr>
        <w:t xml:space="preserve">same old messages to </w:t>
      </w:r>
      <w:r w:rsidRPr="00FF7713">
        <w:rPr>
          <w:rStyle w:val="Emphasis"/>
          <w:highlight w:val="cyan"/>
        </w:rPr>
        <w:t>maintain</w:t>
      </w:r>
      <w:r w:rsidRPr="005234EB">
        <w:rPr>
          <w:sz w:val="16"/>
        </w:rPr>
        <w:t xml:space="preserve"> — </w:t>
      </w:r>
      <w:r w:rsidRPr="00FF7713">
        <w:rPr>
          <w:rStyle w:val="Emphasis"/>
          <w:highlight w:val="cyan"/>
        </w:rPr>
        <w:t>and grow</w:t>
      </w:r>
      <w:r w:rsidRPr="005234EB">
        <w:rPr>
          <w:sz w:val="16"/>
        </w:rPr>
        <w:t xml:space="preserve"> — </w:t>
      </w:r>
      <w:r w:rsidRPr="007B79CE">
        <w:rPr>
          <w:rStyle w:val="Emphasis"/>
        </w:rPr>
        <w:t xml:space="preserve">its </w:t>
      </w:r>
      <w:r w:rsidRPr="00FF7713">
        <w:rPr>
          <w:rStyle w:val="Emphasis"/>
          <w:highlight w:val="cyan"/>
        </w:rPr>
        <w:t>coalition</w:t>
      </w:r>
      <w:r w:rsidRPr="005234EB">
        <w:rPr>
          <w:sz w:val="16"/>
        </w:rPr>
        <w:t xml:space="preserve">. And </w:t>
      </w:r>
      <w:r w:rsidRPr="007B79CE">
        <w:rPr>
          <w:rStyle w:val="Emphasis"/>
        </w:rPr>
        <w:t xml:space="preserve">that </w:t>
      </w:r>
      <w:r w:rsidRPr="00FF7713">
        <w:rPr>
          <w:rStyle w:val="Emphasis"/>
          <w:highlight w:val="cyan"/>
        </w:rPr>
        <w:t>means</w:t>
      </w:r>
      <w:r w:rsidRPr="005234EB">
        <w:rPr>
          <w:sz w:val="16"/>
        </w:rPr>
        <w:t xml:space="preserve"> thinking seriously about </w:t>
      </w:r>
      <w:r w:rsidRPr="00FF7713">
        <w:rPr>
          <w:rStyle w:val="Emphasis"/>
          <w:sz w:val="40"/>
          <w:szCs w:val="40"/>
          <w:highlight w:val="cyan"/>
        </w:rPr>
        <w:t>unions</w:t>
      </w:r>
      <w:r w:rsidRPr="005234EB">
        <w:rPr>
          <w:sz w:val="16"/>
        </w:rPr>
        <w:t>.</w:t>
      </w:r>
    </w:p>
    <w:p w14:paraId="605B5F48" w14:textId="77777777" w:rsidR="00046322" w:rsidRDefault="00046322" w:rsidP="00046322">
      <w:pPr>
        <w:pStyle w:val="Heading4"/>
      </w:pPr>
      <w:r>
        <w:t xml:space="preserve">The plan gives the Right </w:t>
      </w:r>
      <w:r w:rsidRPr="00241081">
        <w:rPr>
          <w:u w:val="single"/>
        </w:rPr>
        <w:t>policy evidence</w:t>
      </w:r>
      <w:r>
        <w:t xml:space="preserve"> for their </w:t>
      </w:r>
      <w:r w:rsidRPr="00241081">
        <w:rPr>
          <w:u w:val="single"/>
        </w:rPr>
        <w:t>rhetorical strategy</w:t>
      </w:r>
      <w:r>
        <w:t xml:space="preserve">. That </w:t>
      </w:r>
      <w:r w:rsidRPr="00241081">
        <w:rPr>
          <w:u w:val="single"/>
        </w:rPr>
        <w:t>woos</w:t>
      </w:r>
      <w:r>
        <w:t xml:space="preserve"> labor. </w:t>
      </w:r>
    </w:p>
    <w:p w14:paraId="2C633AC7" w14:textId="77777777" w:rsidR="00046322" w:rsidRPr="007768AD" w:rsidRDefault="00046322" w:rsidP="00046322">
      <w:r w:rsidRPr="00AA59A5">
        <w:rPr>
          <w:rStyle w:val="Style13ptBold"/>
        </w:rPr>
        <w:t>Osgood 24</w:t>
      </w:r>
      <w:r>
        <w:t>, Associate Producer @ Al Jazeera (Brian, “Can the Republican Party make inroads with organised labour?,” Al Jazeera, https://www.aljazeera.com/news/2024/7/16/can-the-republican-party-make-inroads-with-organised-labour)</w:t>
      </w:r>
    </w:p>
    <w:p w14:paraId="75D2B42A" w14:textId="77777777" w:rsidR="00046322" w:rsidRPr="003E7091" w:rsidRDefault="00046322" w:rsidP="00046322">
      <w:pPr>
        <w:rPr>
          <w:sz w:val="16"/>
        </w:rPr>
      </w:pPr>
      <w:r w:rsidRPr="00091CF1">
        <w:rPr>
          <w:rStyle w:val="StyleUnderline"/>
        </w:rPr>
        <w:t xml:space="preserve">A more </w:t>
      </w:r>
      <w:r w:rsidRPr="00FF7713">
        <w:rPr>
          <w:rStyle w:val="StyleUnderline"/>
          <w:highlight w:val="cyan"/>
        </w:rPr>
        <w:t xml:space="preserve">pro-labour message has </w:t>
      </w:r>
      <w:r w:rsidRPr="00FF7713">
        <w:rPr>
          <w:rStyle w:val="Emphasis"/>
          <w:highlight w:val="cyan"/>
        </w:rPr>
        <w:t>proven attractive</w:t>
      </w:r>
      <w:r w:rsidRPr="00091CF1">
        <w:rPr>
          <w:rStyle w:val="StyleUnderline"/>
        </w:rPr>
        <w:t xml:space="preserve"> in the US</w:t>
      </w:r>
      <w:r w:rsidRPr="003E7091">
        <w:rPr>
          <w:sz w:val="16"/>
        </w:rPr>
        <w:t>, a country where wages have stagnated for the majority of workers since the 1980s while the wealthy have seen their average incomes skyrocket. A January poll by the Pew Research Center found that the majority of people in the US view the decline of organised labour as a bad thing for the country.</w:t>
      </w:r>
    </w:p>
    <w:p w14:paraId="2F56A13A" w14:textId="77777777" w:rsidR="00046322" w:rsidRPr="003E7091" w:rsidRDefault="00046322" w:rsidP="00046322">
      <w:pPr>
        <w:rPr>
          <w:sz w:val="16"/>
        </w:rPr>
      </w:pPr>
      <w:r w:rsidRPr="003E7091">
        <w:rPr>
          <w:sz w:val="16"/>
        </w:rPr>
        <w:t>But some question if the Republicans are a convincing vessel for a message of anti-elite, pro-worker populism. Despite the party platform’s dedication to the country’s “forgotten men and women”, candidate and former President Trump’s economic policies show little deviation from the party’s pro-business orthodoxy.</w:t>
      </w:r>
    </w:p>
    <w:p w14:paraId="2973EC30" w14:textId="77777777" w:rsidR="00046322" w:rsidRPr="003E7091" w:rsidRDefault="00046322" w:rsidP="00046322">
      <w:pPr>
        <w:rPr>
          <w:sz w:val="16"/>
        </w:rPr>
      </w:pPr>
      <w:r w:rsidRPr="003E7091">
        <w:rPr>
          <w:sz w:val="16"/>
        </w:rPr>
        <w:t>While “workers” are named 15 times in the party’s platform, there is little mention of traditional pro-labour demands such as boosting labour union participation.</w:t>
      </w:r>
    </w:p>
    <w:p w14:paraId="5F38B72A" w14:textId="77777777" w:rsidR="00046322" w:rsidRPr="003E7091" w:rsidRDefault="00046322" w:rsidP="00046322">
      <w:pPr>
        <w:rPr>
          <w:sz w:val="16"/>
        </w:rPr>
      </w:pPr>
      <w:r w:rsidRPr="003E7091">
        <w:rPr>
          <w:sz w:val="16"/>
        </w:rPr>
        <w:t>The platform also pledges to make permanent Trump’s largest legislative accomplishment from his first term in office: enormous tax cuts that largely benefitted the ultra-wealthy. Large corporations, for their part, continue to donate lavishly to both parties.</w:t>
      </w:r>
    </w:p>
    <w:p w14:paraId="1DD7BC46" w14:textId="77777777" w:rsidR="00046322" w:rsidRPr="003E7091" w:rsidRDefault="00046322" w:rsidP="00046322">
      <w:pPr>
        <w:rPr>
          <w:sz w:val="16"/>
        </w:rPr>
      </w:pPr>
      <w:r w:rsidRPr="003E7091">
        <w:rPr>
          <w:sz w:val="16"/>
        </w:rPr>
        <w:t>“</w:t>
      </w:r>
      <w:r w:rsidRPr="00091CF1">
        <w:rPr>
          <w:rStyle w:val="StyleUnderline"/>
        </w:rPr>
        <w:t xml:space="preserve">There’s a </w:t>
      </w:r>
      <w:r w:rsidRPr="00FF7713">
        <w:rPr>
          <w:rStyle w:val="StyleUnderline"/>
          <w:highlight w:val="cyan"/>
        </w:rPr>
        <w:t>fundamental contradiction between</w:t>
      </w:r>
      <w:r w:rsidRPr="00091CF1">
        <w:rPr>
          <w:rStyle w:val="StyleUnderline"/>
        </w:rPr>
        <w:t xml:space="preserve"> the </w:t>
      </w:r>
      <w:r w:rsidRPr="00FF7713">
        <w:rPr>
          <w:rStyle w:val="StyleUnderline"/>
          <w:highlight w:val="cyan"/>
        </w:rPr>
        <w:t>posture</w:t>
      </w:r>
      <w:r w:rsidRPr="00091CF1">
        <w:rPr>
          <w:rStyle w:val="StyleUnderline"/>
        </w:rPr>
        <w:t xml:space="preserve"> of being a worker’s party </w:t>
      </w:r>
      <w:r w:rsidRPr="00FF7713">
        <w:rPr>
          <w:rStyle w:val="StyleUnderline"/>
          <w:highlight w:val="cyan"/>
        </w:rPr>
        <w:t>and</w:t>
      </w:r>
      <w:r w:rsidRPr="00091CF1">
        <w:rPr>
          <w:rStyle w:val="StyleUnderline"/>
        </w:rPr>
        <w:t xml:space="preserve"> the </w:t>
      </w:r>
      <w:r w:rsidRPr="00FF7713">
        <w:rPr>
          <w:rStyle w:val="Emphasis"/>
          <w:highlight w:val="cyan"/>
        </w:rPr>
        <w:t>actual policies</w:t>
      </w:r>
      <w:r w:rsidRPr="003E7091">
        <w:rPr>
          <w:sz w:val="16"/>
        </w:rPr>
        <w:t xml:space="preserve"> </w:t>
      </w:r>
      <w:r w:rsidRPr="00091CF1">
        <w:rPr>
          <w:rStyle w:val="StyleUnderline"/>
        </w:rPr>
        <w:t>when it comes to anything organised labour</w:t>
      </w:r>
      <w:r w:rsidRPr="003E7091">
        <w:rPr>
          <w:sz w:val="16"/>
        </w:rPr>
        <w:t xml:space="preserve"> typically </w:t>
      </w:r>
      <w:r w:rsidRPr="00091CF1">
        <w:rPr>
          <w:rStyle w:val="StyleUnderline"/>
        </w:rPr>
        <w:t>advocates for</w:t>
      </w:r>
      <w:r w:rsidRPr="003E7091">
        <w:rPr>
          <w:sz w:val="16"/>
        </w:rPr>
        <w:t>,” Nelson Lichtenstein, a labour historian at the University of California at Santa Barbara, told Al Jazeera.</w:t>
      </w:r>
    </w:p>
    <w:p w14:paraId="785E8020" w14:textId="77777777" w:rsidR="00046322" w:rsidRPr="003E7091" w:rsidRDefault="00046322" w:rsidP="00046322">
      <w:pPr>
        <w:rPr>
          <w:sz w:val="16"/>
        </w:rPr>
      </w:pPr>
      <w:r w:rsidRPr="003E7091">
        <w:rPr>
          <w:sz w:val="16"/>
        </w:rPr>
        <w:t>“</w:t>
      </w:r>
      <w:r w:rsidRPr="00091CF1">
        <w:rPr>
          <w:rStyle w:val="StyleUnderline"/>
        </w:rPr>
        <w:t xml:space="preserve">The </w:t>
      </w:r>
      <w:r w:rsidRPr="00FF7713">
        <w:rPr>
          <w:rStyle w:val="StyleUnderline"/>
          <w:highlight w:val="cyan"/>
        </w:rPr>
        <w:t>talk</w:t>
      </w:r>
      <w:r w:rsidRPr="00091CF1">
        <w:rPr>
          <w:rStyle w:val="StyleUnderline"/>
        </w:rPr>
        <w:t xml:space="preserve"> about workers </w:t>
      </w:r>
      <w:r w:rsidRPr="00FF7713">
        <w:rPr>
          <w:rStyle w:val="StyleUnderline"/>
          <w:highlight w:val="cyan"/>
        </w:rPr>
        <w:t>is</w:t>
      </w:r>
      <w:r w:rsidRPr="00091CF1">
        <w:rPr>
          <w:rStyle w:val="StyleUnderline"/>
        </w:rPr>
        <w:t xml:space="preserve"> a mostly </w:t>
      </w:r>
      <w:r w:rsidRPr="00FF7713">
        <w:rPr>
          <w:rStyle w:val="StyleUnderline"/>
          <w:highlight w:val="cyan"/>
        </w:rPr>
        <w:t>symbolic</w:t>
      </w:r>
      <w:r w:rsidRPr="00091CF1">
        <w:rPr>
          <w:rStyle w:val="StyleUnderline"/>
        </w:rPr>
        <w:t xml:space="preserve"> effort</w:t>
      </w:r>
      <w:r w:rsidRPr="003E7091">
        <w:rPr>
          <w:sz w:val="16"/>
        </w:rPr>
        <w:t>,” he added.</w:t>
      </w:r>
    </w:p>
    <w:p w14:paraId="5C663C64" w14:textId="77777777" w:rsidR="00046322" w:rsidRPr="003E7091" w:rsidRDefault="00046322" w:rsidP="00046322">
      <w:pPr>
        <w:rPr>
          <w:sz w:val="16"/>
        </w:rPr>
      </w:pPr>
      <w:r w:rsidRPr="003E7091">
        <w:rPr>
          <w:sz w:val="16"/>
        </w:rPr>
        <w:t>Efforts to woo pro-labour voters</w:t>
      </w:r>
    </w:p>
    <w:p w14:paraId="5927B067" w14:textId="77777777" w:rsidR="00046322" w:rsidRPr="003E7091" w:rsidRDefault="00046322" w:rsidP="00046322">
      <w:pPr>
        <w:rPr>
          <w:sz w:val="16"/>
        </w:rPr>
      </w:pPr>
      <w:r w:rsidRPr="003E7091">
        <w:rPr>
          <w:sz w:val="16"/>
        </w:rPr>
        <w:t xml:space="preserve">If </w:t>
      </w:r>
      <w:r w:rsidRPr="00FF7713">
        <w:rPr>
          <w:rStyle w:val="Emphasis"/>
          <w:highlight w:val="cyan"/>
        </w:rPr>
        <w:t>Republican policy</w:t>
      </w:r>
      <w:r w:rsidRPr="00091CF1">
        <w:rPr>
          <w:rStyle w:val="Emphasis"/>
        </w:rPr>
        <w:t xml:space="preserve"> is </w:t>
      </w:r>
      <w:r w:rsidRPr="00FF7713">
        <w:rPr>
          <w:rStyle w:val="Emphasis"/>
          <w:highlight w:val="cyan"/>
        </w:rPr>
        <w:t>still</w:t>
      </w:r>
      <w:r w:rsidRPr="00091CF1">
        <w:rPr>
          <w:rStyle w:val="Emphasis"/>
        </w:rPr>
        <w:t xml:space="preserve"> largely </w:t>
      </w:r>
      <w:r w:rsidRPr="00FF7713">
        <w:rPr>
          <w:rStyle w:val="Emphasis"/>
          <w:highlight w:val="cyan"/>
        </w:rPr>
        <w:t xml:space="preserve">aligned with </w:t>
      </w:r>
      <w:r w:rsidRPr="00FF7713">
        <w:rPr>
          <w:rStyle w:val="Emphasis"/>
        </w:rPr>
        <w:t>the</w:t>
      </w:r>
      <w:r w:rsidRPr="00091CF1">
        <w:rPr>
          <w:rStyle w:val="Emphasis"/>
        </w:rPr>
        <w:t xml:space="preserve"> </w:t>
      </w:r>
      <w:r w:rsidRPr="00FF7713">
        <w:rPr>
          <w:rStyle w:val="Emphasis"/>
          <w:highlight w:val="cyan"/>
        </w:rPr>
        <w:t>interests of business</w:t>
      </w:r>
      <w:r w:rsidRPr="003E7091">
        <w:rPr>
          <w:sz w:val="16"/>
        </w:rPr>
        <w:t>, some conservative politicians have nonetheless begun to lean into pro-worker language that left-leaning figures such as Vermont Senator Bernie Sanders have used to powerful effect.</w:t>
      </w:r>
    </w:p>
    <w:p w14:paraId="62A744B8" w14:textId="77777777" w:rsidR="00046322" w:rsidRPr="003E7091" w:rsidRDefault="00046322" w:rsidP="00046322">
      <w:pPr>
        <w:rPr>
          <w:sz w:val="16"/>
        </w:rPr>
      </w:pPr>
      <w:r w:rsidRPr="003E7091">
        <w:rPr>
          <w:sz w:val="16"/>
        </w:rPr>
        <w:t>Conservatives like Missouri Senator Josh Hawley and Ohio Senator JD Vance, who was announced on Monday as Trump’s pick for vice president, have been at the centre of those efforts, using their platforms to inveigh against corporate abuse and workers left behind by economic growth.</w:t>
      </w:r>
    </w:p>
    <w:p w14:paraId="460436DD" w14:textId="77777777" w:rsidR="00046322" w:rsidRPr="003E7091" w:rsidRDefault="00046322" w:rsidP="00046322">
      <w:pPr>
        <w:rPr>
          <w:sz w:val="16"/>
        </w:rPr>
      </w:pPr>
      <w:r w:rsidRPr="003E7091">
        <w:rPr>
          <w:sz w:val="16"/>
        </w:rPr>
        <w:t>Both Hawley and Vance were praised by O’Brien in his RNC speech on Monday with O’Brien describing the vice presidential candidate as one of a group of lawmakers who “truly care about working people”, and signalling a growing receptiveness from some corners of the US labour movement to Trump and the Republican Party.</w:t>
      </w:r>
    </w:p>
    <w:p w14:paraId="2AB984F8" w14:textId="77777777" w:rsidR="00046322" w:rsidRPr="003E7091" w:rsidRDefault="00046322" w:rsidP="00046322">
      <w:pPr>
        <w:rPr>
          <w:sz w:val="16"/>
        </w:rPr>
      </w:pPr>
      <w:r w:rsidRPr="003E7091">
        <w:rPr>
          <w:sz w:val="16"/>
        </w:rPr>
        <w:t>Last year, Vance visited a group of striking auto workers at a picket line in Ohio, calling for “good wages for an honest day’s work”.</w:t>
      </w:r>
    </w:p>
    <w:p w14:paraId="2A2ED8EA" w14:textId="77777777" w:rsidR="00046322" w:rsidRPr="003E7091" w:rsidRDefault="00046322" w:rsidP="00046322">
      <w:pPr>
        <w:rPr>
          <w:sz w:val="16"/>
        </w:rPr>
      </w:pPr>
      <w:r w:rsidRPr="003E7091">
        <w:rPr>
          <w:sz w:val="16"/>
        </w:rPr>
        <w:t>In recent testimony before Congress, Hawley grilled Boeing CEO Dave Calhoun for “cutting corners”.</w:t>
      </w:r>
    </w:p>
    <w:p w14:paraId="62445309" w14:textId="77777777" w:rsidR="00046322" w:rsidRPr="003E7091" w:rsidRDefault="00046322" w:rsidP="00046322">
      <w:pPr>
        <w:rPr>
          <w:sz w:val="16"/>
        </w:rPr>
      </w:pPr>
      <w:r w:rsidRPr="003E7091">
        <w:rPr>
          <w:sz w:val="16"/>
        </w:rPr>
        <w:t>“You are eliminating safety procedures, you are sticking it to your employees, you are cutting back jobs because you’re trying to squeeze every piece of profit you can out of this company,” Hawley charged.</w:t>
      </w:r>
    </w:p>
    <w:p w14:paraId="72326BCA" w14:textId="77777777" w:rsidR="00046322" w:rsidRPr="003E7091" w:rsidRDefault="00046322" w:rsidP="00046322">
      <w:pPr>
        <w:rPr>
          <w:sz w:val="16"/>
        </w:rPr>
      </w:pPr>
      <w:r w:rsidRPr="003E7091">
        <w:rPr>
          <w:sz w:val="16"/>
        </w:rPr>
        <w:t>“Don’t you think it’s time to get back to focusing on making quality planes and paying your workers well and taking care of the little guys who got you to where you are?” he went on to ask.</w:t>
      </w:r>
    </w:p>
    <w:p w14:paraId="135E1753" w14:textId="77777777" w:rsidR="00046322" w:rsidRPr="003E7091" w:rsidRDefault="00046322" w:rsidP="00046322">
      <w:pPr>
        <w:rPr>
          <w:sz w:val="16"/>
        </w:rPr>
      </w:pPr>
      <w:r w:rsidRPr="00091CF1">
        <w:rPr>
          <w:rStyle w:val="StyleUnderline"/>
        </w:rPr>
        <w:t xml:space="preserve">In </w:t>
      </w:r>
      <w:r w:rsidRPr="00FF7713">
        <w:rPr>
          <w:rStyle w:val="StyleUnderline"/>
          <w:highlight w:val="cyan"/>
        </w:rPr>
        <w:t>recent elections</w:t>
      </w:r>
      <w:r w:rsidRPr="00091CF1">
        <w:rPr>
          <w:rStyle w:val="StyleUnderline"/>
        </w:rPr>
        <w:t xml:space="preserve">, the </w:t>
      </w:r>
      <w:r w:rsidRPr="00FF7713">
        <w:rPr>
          <w:rStyle w:val="StyleUnderline"/>
          <w:highlight w:val="cyan"/>
        </w:rPr>
        <w:t>GOP</w:t>
      </w:r>
      <w:r w:rsidRPr="00091CF1">
        <w:rPr>
          <w:rStyle w:val="StyleUnderline"/>
        </w:rPr>
        <w:t xml:space="preserve"> has </w:t>
      </w:r>
      <w:r w:rsidRPr="00FF7713">
        <w:rPr>
          <w:rStyle w:val="StyleUnderline"/>
          <w:highlight w:val="cyan"/>
        </w:rPr>
        <w:t>made</w:t>
      </w:r>
      <w:r w:rsidRPr="00091CF1">
        <w:rPr>
          <w:rStyle w:val="StyleUnderline"/>
        </w:rPr>
        <w:t xml:space="preserve"> some </w:t>
      </w:r>
      <w:r w:rsidRPr="00FF7713">
        <w:rPr>
          <w:rStyle w:val="StyleUnderline"/>
          <w:highlight w:val="cyan"/>
        </w:rPr>
        <w:t>inroads</w:t>
      </w:r>
      <w:r w:rsidRPr="00091CF1">
        <w:rPr>
          <w:rStyle w:val="StyleUnderline"/>
        </w:rPr>
        <w:t xml:space="preserve"> with</w:t>
      </w:r>
      <w:r w:rsidRPr="003E7091">
        <w:rPr>
          <w:sz w:val="16"/>
        </w:rPr>
        <w:t xml:space="preserve"> voters who do not have college degrees, winning that group by six percentage points in </w:t>
      </w:r>
      <w:r w:rsidRPr="00091CF1">
        <w:rPr>
          <w:rStyle w:val="StyleUnderline"/>
        </w:rPr>
        <w:t>the</w:t>
      </w:r>
      <w:r w:rsidRPr="003E7091">
        <w:rPr>
          <w:sz w:val="16"/>
        </w:rPr>
        <w:t xml:space="preserve"> 2020 presidential matchup and carrying them again in the 2022 midterm elections.</w:t>
      </w:r>
    </w:p>
    <w:p w14:paraId="1BB1970F" w14:textId="77777777" w:rsidR="00046322" w:rsidRPr="003E7091" w:rsidRDefault="00046322" w:rsidP="00046322">
      <w:pPr>
        <w:rPr>
          <w:sz w:val="16"/>
        </w:rPr>
      </w:pPr>
      <w:r w:rsidRPr="003E7091">
        <w:rPr>
          <w:sz w:val="16"/>
        </w:rPr>
        <w:t xml:space="preserve">“We are a </w:t>
      </w:r>
      <w:r w:rsidRPr="00091CF1">
        <w:rPr>
          <w:rStyle w:val="Emphasis"/>
        </w:rPr>
        <w:t>working class</w:t>
      </w:r>
      <w:r w:rsidRPr="003E7091">
        <w:rPr>
          <w:sz w:val="16"/>
        </w:rPr>
        <w:t xml:space="preserve"> party now,” Hawley said in a social media post in November 2020. “That’s the future.”</w:t>
      </w:r>
    </w:p>
    <w:p w14:paraId="06FCCE01" w14:textId="77777777" w:rsidR="00046322" w:rsidRPr="003E7091" w:rsidRDefault="00046322" w:rsidP="00046322">
      <w:pPr>
        <w:rPr>
          <w:sz w:val="16"/>
        </w:rPr>
      </w:pPr>
      <w:r w:rsidRPr="003E7091">
        <w:rPr>
          <w:sz w:val="16"/>
        </w:rPr>
        <w:t>Not everyone is buying it. In a news release after the announcement of Vance as Trump’s VP pick, the American Federation of Labor and Congress of Industrial Organizations (AFL-CIO), one of the country’s largest labour unions, said Vance “likes to play union supporter on the picket line, but his record proves that to be a sham”.</w:t>
      </w:r>
    </w:p>
    <w:p w14:paraId="2B77AEA4" w14:textId="77777777" w:rsidR="00046322" w:rsidRPr="003E7091" w:rsidRDefault="00046322" w:rsidP="00046322">
      <w:pPr>
        <w:rPr>
          <w:sz w:val="16"/>
        </w:rPr>
      </w:pPr>
      <w:r w:rsidRPr="003E7091">
        <w:rPr>
          <w:sz w:val="16"/>
        </w:rPr>
        <w:t>Greeting Vance at the picket line in October, Democratic Representative Marcy Kaptur took a subtle dig at his pro-worker credentials: “First time here?”</w:t>
      </w:r>
    </w:p>
    <w:p w14:paraId="29739ED9" w14:textId="77777777" w:rsidR="00046322" w:rsidRPr="003E7091" w:rsidRDefault="00046322" w:rsidP="00046322">
      <w:pPr>
        <w:rPr>
          <w:sz w:val="16"/>
        </w:rPr>
      </w:pPr>
      <w:r w:rsidRPr="003E7091">
        <w:rPr>
          <w:sz w:val="16"/>
        </w:rPr>
        <w:t xml:space="preserve">Lichtenstein also said that </w:t>
      </w:r>
      <w:r w:rsidRPr="00FF7713">
        <w:rPr>
          <w:rStyle w:val="StyleUnderline"/>
          <w:highlight w:val="cyan"/>
        </w:rPr>
        <w:t>when it comes to support for</w:t>
      </w:r>
      <w:r w:rsidRPr="00091CF1">
        <w:rPr>
          <w:rStyle w:val="StyleUnderline"/>
        </w:rPr>
        <w:t xml:space="preserve"> labour </w:t>
      </w:r>
      <w:r w:rsidRPr="00FF7713">
        <w:rPr>
          <w:rStyle w:val="StyleUnderline"/>
          <w:highlight w:val="cyan"/>
        </w:rPr>
        <w:t>organising</w:t>
      </w:r>
      <w:r w:rsidRPr="003E7091">
        <w:rPr>
          <w:sz w:val="16"/>
        </w:rPr>
        <w:t xml:space="preserve"> in sectors such as services, retail and education where immigrants and people of colour tend to be well-represented, </w:t>
      </w:r>
      <w:r w:rsidRPr="00091CF1">
        <w:rPr>
          <w:rStyle w:val="StyleUnderline"/>
        </w:rPr>
        <w:t xml:space="preserve">the </w:t>
      </w:r>
      <w:r w:rsidRPr="00FF7713">
        <w:rPr>
          <w:rStyle w:val="StyleUnderline"/>
          <w:highlight w:val="cyan"/>
        </w:rPr>
        <w:t>Republican position</w:t>
      </w:r>
      <w:r w:rsidRPr="00091CF1">
        <w:rPr>
          <w:rStyle w:val="StyleUnderline"/>
        </w:rPr>
        <w:t xml:space="preserve"> ranges from </w:t>
      </w:r>
      <w:r w:rsidRPr="00091CF1">
        <w:rPr>
          <w:rStyle w:val="Emphasis"/>
        </w:rPr>
        <w:t xml:space="preserve">apathy to </w:t>
      </w:r>
      <w:r w:rsidRPr="00FF7713">
        <w:rPr>
          <w:rStyle w:val="Emphasis"/>
          <w:highlight w:val="cyan"/>
        </w:rPr>
        <w:t>opposition</w:t>
      </w:r>
      <w:r w:rsidRPr="003E7091">
        <w:rPr>
          <w:sz w:val="16"/>
        </w:rPr>
        <w:t>.</w:t>
      </w:r>
    </w:p>
    <w:p w14:paraId="53A1B96E" w14:textId="77777777" w:rsidR="00046322" w:rsidRPr="003E7091" w:rsidRDefault="00046322" w:rsidP="00046322">
      <w:pPr>
        <w:rPr>
          <w:sz w:val="16"/>
        </w:rPr>
      </w:pPr>
      <w:r w:rsidRPr="00091CF1">
        <w:rPr>
          <w:rStyle w:val="StyleUnderline"/>
        </w:rPr>
        <w:t>While campaign speeches of Trump and Vance often reference hollowed-out factories and the collapse of the manufacturing sector</w:t>
      </w:r>
      <w:r w:rsidRPr="003E7091">
        <w:rPr>
          <w:sz w:val="16"/>
        </w:rPr>
        <w:t xml:space="preserve">, </w:t>
      </w:r>
      <w:r w:rsidRPr="00FF7713">
        <w:rPr>
          <w:rStyle w:val="Emphasis"/>
          <w:highlight w:val="cyan"/>
        </w:rPr>
        <w:t>unionisation bids</w:t>
      </w:r>
      <w:r w:rsidRPr="003E7091">
        <w:rPr>
          <w:sz w:val="16"/>
        </w:rPr>
        <w:t xml:space="preserve"> among graduate students, Starbucks workers and Amazon workers </w:t>
      </w:r>
      <w:r w:rsidRPr="00FF7713">
        <w:rPr>
          <w:rStyle w:val="Emphasis"/>
          <w:highlight w:val="cyan"/>
        </w:rPr>
        <w:t>receive little mention</w:t>
      </w:r>
      <w:r w:rsidRPr="003E7091">
        <w:rPr>
          <w:sz w:val="16"/>
        </w:rPr>
        <w:t>.</w:t>
      </w:r>
    </w:p>
    <w:p w14:paraId="7E539F8D" w14:textId="77777777" w:rsidR="00046322" w:rsidRPr="003E7091" w:rsidRDefault="00046322" w:rsidP="00046322">
      <w:pPr>
        <w:rPr>
          <w:sz w:val="16"/>
        </w:rPr>
      </w:pPr>
      <w:r w:rsidRPr="003E7091">
        <w:rPr>
          <w:sz w:val="16"/>
        </w:rPr>
        <w:t>“The Republicans have tried to construct an image of the working class in this country that is really retrograde,” he said. “The US working class of today is increasingly multicultural.”</w:t>
      </w:r>
    </w:p>
    <w:p w14:paraId="691CE852" w14:textId="77777777" w:rsidR="00046322" w:rsidRPr="003E7091" w:rsidRDefault="00046322" w:rsidP="00046322">
      <w:pPr>
        <w:rPr>
          <w:sz w:val="16"/>
        </w:rPr>
      </w:pPr>
      <w:r w:rsidRPr="003E7091">
        <w:rPr>
          <w:sz w:val="16"/>
        </w:rPr>
        <w:t>A tepid reception</w:t>
      </w:r>
    </w:p>
    <w:p w14:paraId="1509749F" w14:textId="77777777" w:rsidR="00046322" w:rsidRDefault="00046322" w:rsidP="00046322">
      <w:pPr>
        <w:rPr>
          <w:sz w:val="16"/>
        </w:rPr>
      </w:pPr>
      <w:r w:rsidRPr="00091CF1">
        <w:rPr>
          <w:rStyle w:val="StyleUnderline"/>
        </w:rPr>
        <w:t>Organised labour, traditionally supportive of the Democratic Party</w:t>
      </w:r>
      <w:r w:rsidRPr="003E7091">
        <w:rPr>
          <w:sz w:val="16"/>
        </w:rPr>
        <w:t xml:space="preserve">, can </w:t>
      </w:r>
      <w:r w:rsidRPr="00091CF1">
        <w:rPr>
          <w:rStyle w:val="StyleUnderline"/>
        </w:rPr>
        <w:t xml:space="preserve">view pro-worker appeals with scepticism from the </w:t>
      </w:r>
      <w:r w:rsidRPr="00FF7713">
        <w:rPr>
          <w:rStyle w:val="StyleUnderline"/>
          <w:highlight w:val="cyan"/>
        </w:rPr>
        <w:t>right</w:t>
      </w:r>
      <w:r w:rsidRPr="00091CF1">
        <w:rPr>
          <w:rStyle w:val="StyleUnderline"/>
        </w:rPr>
        <w:t xml:space="preserve">, which are </w:t>
      </w:r>
      <w:r w:rsidRPr="00FF7713">
        <w:rPr>
          <w:rStyle w:val="StyleUnderline"/>
          <w:highlight w:val="cyan"/>
        </w:rPr>
        <w:t>often channelled</w:t>
      </w:r>
      <w:r w:rsidRPr="00091CF1">
        <w:rPr>
          <w:rStyle w:val="StyleUnderline"/>
        </w:rPr>
        <w:t xml:space="preserve"> into </w:t>
      </w:r>
      <w:r w:rsidRPr="00FF7713">
        <w:rPr>
          <w:rStyle w:val="StyleUnderline"/>
          <w:highlight w:val="cyan"/>
        </w:rPr>
        <w:t>hostility towards immigrants and foreign rivals</w:t>
      </w:r>
      <w:r w:rsidRPr="003E7091">
        <w:rPr>
          <w:sz w:val="16"/>
        </w:rPr>
        <w:t xml:space="preserve"> like China </w:t>
      </w:r>
      <w:r w:rsidRPr="00FF7713">
        <w:rPr>
          <w:rStyle w:val="Emphasis"/>
          <w:sz w:val="30"/>
          <w:szCs w:val="30"/>
          <w:highlight w:val="cyan"/>
        </w:rPr>
        <w:t>rather than support for unionisation</w:t>
      </w:r>
      <w:r w:rsidRPr="00091CF1">
        <w:rPr>
          <w:rStyle w:val="Emphasis"/>
          <w:sz w:val="30"/>
          <w:szCs w:val="30"/>
        </w:rPr>
        <w:t xml:space="preserve"> bids</w:t>
      </w:r>
      <w:r w:rsidRPr="003E7091">
        <w:rPr>
          <w:sz w:val="16"/>
        </w:rPr>
        <w:t>.</w:t>
      </w:r>
    </w:p>
    <w:p w14:paraId="26CBC1A5" w14:textId="77777777" w:rsidR="00046322" w:rsidRDefault="00046322" w:rsidP="00046322">
      <w:pPr>
        <w:pStyle w:val="Heading4"/>
      </w:pPr>
      <w:r>
        <w:t>The plan’s outreach to labor yields enormous electoral gains for the GOP.</w:t>
      </w:r>
    </w:p>
    <w:p w14:paraId="71D08E29" w14:textId="77777777" w:rsidR="00046322" w:rsidRPr="005234EB" w:rsidRDefault="00046322" w:rsidP="00046322">
      <w:r w:rsidRPr="005234EB">
        <w:rPr>
          <w:rStyle w:val="Style13ptBold"/>
        </w:rPr>
        <w:t>Moore 24</w:t>
      </w:r>
      <w:r>
        <w:t xml:space="preserve">, West Virginia's 25th State Treasurer and is currently a candidate for Congress in West Virginia's 2nd Congressional District (Riley, “I'm a Republican Endorsed by 15 </w:t>
      </w:r>
      <w:r w:rsidRPr="006558AB">
        <w:rPr>
          <w:rStyle w:val="Emphasis"/>
          <w:highlight w:val="cyan"/>
        </w:rPr>
        <w:t>Labor Unions</w:t>
      </w:r>
      <w:r>
        <w:t xml:space="preserve">. </w:t>
      </w:r>
      <w:r w:rsidRPr="005234EB">
        <w:rPr>
          <w:rStyle w:val="Emphasis"/>
        </w:rPr>
        <w:t xml:space="preserve">This </w:t>
      </w:r>
      <w:r w:rsidRPr="006558AB">
        <w:rPr>
          <w:rStyle w:val="Emphasis"/>
          <w:highlight w:val="cyan"/>
        </w:rPr>
        <w:t>Is the Future of the GOP</w:t>
      </w:r>
      <w:r>
        <w:t>,” https://www.newsweek.com/im-republican-endorsed-15-labor-unions-this-future-gop-opinion-1931638)</w:t>
      </w:r>
    </w:p>
    <w:p w14:paraId="68EAB613" w14:textId="77777777" w:rsidR="00046322" w:rsidRPr="00C23B17" w:rsidRDefault="00046322" w:rsidP="00046322">
      <w:pPr>
        <w:rPr>
          <w:sz w:val="16"/>
        </w:rPr>
      </w:pPr>
      <w:r w:rsidRPr="006558AB">
        <w:rPr>
          <w:rStyle w:val="StyleUnderline"/>
          <w:highlight w:val="cyan"/>
        </w:rPr>
        <w:t>The key to garnering</w:t>
      </w:r>
      <w:r w:rsidRPr="00C23B17">
        <w:rPr>
          <w:rStyle w:val="StyleUnderline"/>
        </w:rPr>
        <w:t xml:space="preserve"> Republican </w:t>
      </w:r>
      <w:r w:rsidRPr="006558AB">
        <w:rPr>
          <w:rStyle w:val="StyleUnderline"/>
          <w:highlight w:val="cyan"/>
        </w:rPr>
        <w:t>support</w:t>
      </w:r>
      <w:r w:rsidRPr="00C23B17">
        <w:rPr>
          <w:rStyle w:val="StyleUnderline"/>
        </w:rPr>
        <w:t xml:space="preserve"> from labor unions </w:t>
      </w:r>
      <w:r w:rsidRPr="006558AB">
        <w:rPr>
          <w:rStyle w:val="StyleUnderline"/>
          <w:highlight w:val="cyan"/>
        </w:rPr>
        <w:t>is</w:t>
      </w:r>
      <w:r w:rsidRPr="00C23B17">
        <w:rPr>
          <w:rStyle w:val="StyleUnderline"/>
        </w:rPr>
        <w:t xml:space="preserve"> </w:t>
      </w:r>
      <w:r w:rsidRPr="00C23B17">
        <w:rPr>
          <w:sz w:val="16"/>
        </w:rPr>
        <w:t xml:space="preserve">strategically straightforward: </w:t>
      </w:r>
      <w:r w:rsidRPr="006558AB">
        <w:rPr>
          <w:rStyle w:val="StyleUnderline"/>
          <w:highlight w:val="cyan"/>
        </w:rPr>
        <w:t>Prioritize</w:t>
      </w:r>
      <w:r w:rsidRPr="00C23B17">
        <w:rPr>
          <w:rStyle w:val="StyleUnderline"/>
        </w:rPr>
        <w:t xml:space="preserve"> the</w:t>
      </w:r>
      <w:r w:rsidRPr="00C23B17">
        <w:rPr>
          <w:sz w:val="16"/>
        </w:rPr>
        <w:t xml:space="preserve"> economic </w:t>
      </w:r>
      <w:r w:rsidRPr="006558AB">
        <w:rPr>
          <w:rStyle w:val="StyleUnderline"/>
          <w:highlight w:val="cyan"/>
        </w:rPr>
        <w:t>issues</w:t>
      </w:r>
      <w:r w:rsidRPr="00C23B17">
        <w:rPr>
          <w:sz w:val="16"/>
        </w:rPr>
        <w:t xml:space="preserve"> critical to restoring American greatness. Tactically speaking, though, </w:t>
      </w:r>
      <w:r w:rsidRPr="00C23B17">
        <w:rPr>
          <w:rStyle w:val="StyleUnderline"/>
        </w:rPr>
        <w:t xml:space="preserve">there will be a process </w:t>
      </w:r>
      <w:r w:rsidRPr="006558AB">
        <w:rPr>
          <w:rStyle w:val="StyleUnderline"/>
          <w:highlight w:val="cyan"/>
        </w:rPr>
        <w:t>requiring work and attention from</w:t>
      </w:r>
      <w:r w:rsidRPr="00C23B17">
        <w:rPr>
          <w:rStyle w:val="StyleUnderline"/>
        </w:rPr>
        <w:t xml:space="preserve"> Republican </w:t>
      </w:r>
      <w:r w:rsidRPr="006558AB">
        <w:rPr>
          <w:rStyle w:val="StyleUnderline"/>
          <w:highlight w:val="cyan"/>
        </w:rPr>
        <w:t xml:space="preserve">candidates to realize and </w:t>
      </w:r>
      <w:r w:rsidRPr="006558AB">
        <w:rPr>
          <w:rStyle w:val="Emphasis"/>
          <w:highlight w:val="cyan"/>
        </w:rPr>
        <w:t>solidify</w:t>
      </w:r>
      <w:r w:rsidRPr="00C23B17">
        <w:rPr>
          <w:rStyle w:val="Emphasis"/>
        </w:rPr>
        <w:t xml:space="preserve"> these </w:t>
      </w:r>
      <w:r w:rsidRPr="006558AB">
        <w:rPr>
          <w:rStyle w:val="Emphasis"/>
          <w:highlight w:val="cyan"/>
        </w:rPr>
        <w:t>gains</w:t>
      </w:r>
      <w:r w:rsidRPr="00C23B17">
        <w:rPr>
          <w:rStyle w:val="StyleUnderline"/>
        </w:rPr>
        <w:t xml:space="preserve"> in union support</w:t>
      </w:r>
      <w:r w:rsidRPr="00C23B17">
        <w:rPr>
          <w:sz w:val="16"/>
        </w:rPr>
        <w:t>. In Batya Ungar-Sargon's recent book, Second Class: How the Elites Betrayed America's Working Men and Women, the author relates an anecdote about a local union steward who is otherwise conservative yet casts Democrat ballots year after year. Why? Because this worker can't get a meeting with a Republican.</w:t>
      </w:r>
    </w:p>
    <w:p w14:paraId="0F57E86C" w14:textId="77777777" w:rsidR="00046322" w:rsidRPr="00C23B17" w:rsidRDefault="00046322" w:rsidP="00046322">
      <w:pPr>
        <w:rPr>
          <w:sz w:val="16"/>
        </w:rPr>
      </w:pPr>
      <w:r w:rsidRPr="00C23B17">
        <w:rPr>
          <w:sz w:val="16"/>
        </w:rPr>
        <w:t xml:space="preserve">Engaging at the local level is critical to both sharing our Party's message of American greatness and to deepening our own understanding of the issues affecting union workers. Conversation with </w:t>
      </w:r>
      <w:r w:rsidRPr="006558AB">
        <w:rPr>
          <w:rStyle w:val="Emphasis"/>
          <w:highlight w:val="cyan"/>
        </w:rPr>
        <w:t>organized labor</w:t>
      </w:r>
      <w:r w:rsidRPr="00C23B17">
        <w:rPr>
          <w:sz w:val="16"/>
        </w:rPr>
        <w:t xml:space="preserve"> at the local level with the local unions will enrich our Party's approach to other national concerns.</w:t>
      </w:r>
    </w:p>
    <w:p w14:paraId="3A7C31D4" w14:textId="77777777" w:rsidR="00046322" w:rsidRPr="00C23B17" w:rsidRDefault="00046322" w:rsidP="00046322">
      <w:pPr>
        <w:rPr>
          <w:sz w:val="16"/>
        </w:rPr>
      </w:pPr>
      <w:r w:rsidRPr="00C23B17">
        <w:rPr>
          <w:sz w:val="16"/>
        </w:rPr>
        <w:t>What common ground is there in the advancement of career and technical education over Left-wing universities? What fellowship could there be in enacting real infrastructure legislation to repair our nation's roads and bridges? How would organized labor factor into rebuilding a defense industrial base capable of building strategic stockpiles of armaments and weapon systems critical to maintaining conventional deterrence?</w:t>
      </w:r>
    </w:p>
    <w:p w14:paraId="49906D81" w14:textId="77777777" w:rsidR="00046322" w:rsidRPr="00C23B17" w:rsidRDefault="00046322" w:rsidP="00046322">
      <w:pPr>
        <w:rPr>
          <w:sz w:val="16"/>
        </w:rPr>
      </w:pPr>
      <w:r w:rsidRPr="00C23B17">
        <w:rPr>
          <w:sz w:val="16"/>
        </w:rPr>
        <w:t xml:space="preserve">Our shortcomings in this regard have become self-evident, as the war in Ukraine rolls into its third year. These are largely unanswered questions, but their resolutions—which </w:t>
      </w:r>
      <w:r w:rsidRPr="00C23B17">
        <w:rPr>
          <w:rStyle w:val="Emphasis"/>
        </w:rPr>
        <w:t xml:space="preserve">will </w:t>
      </w:r>
      <w:r w:rsidRPr="006558AB">
        <w:rPr>
          <w:rStyle w:val="Emphasis"/>
          <w:highlight w:val="cyan"/>
        </w:rPr>
        <w:t xml:space="preserve">yield </w:t>
      </w:r>
      <w:r w:rsidRPr="006558AB">
        <w:rPr>
          <w:rStyle w:val="Emphasis"/>
          <w:sz w:val="30"/>
          <w:szCs w:val="30"/>
          <w:highlight w:val="cyan"/>
        </w:rPr>
        <w:t>tremendous political fruit</w:t>
      </w:r>
      <w:r w:rsidRPr="006558AB">
        <w:rPr>
          <w:sz w:val="16"/>
          <w:highlight w:val="cyan"/>
        </w:rPr>
        <w:t xml:space="preserve"> </w:t>
      </w:r>
      <w:r w:rsidRPr="006558AB">
        <w:rPr>
          <w:rStyle w:val="StyleUnderline"/>
          <w:highlight w:val="cyan"/>
        </w:rPr>
        <w:t>for</w:t>
      </w:r>
      <w:r w:rsidRPr="00C23B17">
        <w:rPr>
          <w:sz w:val="16"/>
        </w:rPr>
        <w:t xml:space="preserve"> candidates advancing the interests of working people—may be found on the bridges built between </w:t>
      </w:r>
      <w:r w:rsidRPr="006558AB">
        <w:rPr>
          <w:rStyle w:val="Emphasis"/>
          <w:highlight w:val="cyan"/>
        </w:rPr>
        <w:t>the Republican Party</w:t>
      </w:r>
      <w:r w:rsidRPr="00C23B17">
        <w:rPr>
          <w:sz w:val="16"/>
        </w:rPr>
        <w:t xml:space="preserve"> and labor unions.</w:t>
      </w:r>
    </w:p>
    <w:p w14:paraId="44C5BF63" w14:textId="77777777" w:rsidR="00046322" w:rsidRPr="00BE4FEB" w:rsidRDefault="00046322" w:rsidP="00046322"/>
    <w:p w14:paraId="714C046A" w14:textId="77777777" w:rsidR="00046322" w:rsidRPr="00BE4FEB" w:rsidRDefault="00046322" w:rsidP="00046322"/>
    <w:p w14:paraId="48181D74" w14:textId="77777777" w:rsidR="00C300E2" w:rsidRPr="00C300E2" w:rsidRDefault="00C300E2" w:rsidP="00C300E2"/>
    <w:p w14:paraId="2252A757" w14:textId="77777777" w:rsidR="003B7686" w:rsidRDefault="003B7686" w:rsidP="003B7686"/>
    <w:p w14:paraId="5A763375" w14:textId="77777777" w:rsidR="003B7686" w:rsidRDefault="003B7686" w:rsidP="003B7686"/>
    <w:p w14:paraId="526EE0BF" w14:textId="77777777" w:rsidR="003B7686" w:rsidRDefault="003B7686" w:rsidP="003B7686"/>
    <w:p w14:paraId="587E55BA" w14:textId="77777777" w:rsidR="003B7686" w:rsidRDefault="003B7686" w:rsidP="003B7686"/>
    <w:p w14:paraId="338B4611" w14:textId="5A996CEF" w:rsidR="003B7686" w:rsidRPr="003B7686" w:rsidRDefault="003B7686" w:rsidP="003B7686">
      <w:r>
        <w:t>-------</w:t>
      </w:r>
    </w:p>
    <w:p w14:paraId="17C5D4A1" w14:textId="77777777" w:rsidR="003B7686" w:rsidRPr="003B7686" w:rsidRDefault="003B7686" w:rsidP="003B7686"/>
    <w:p w14:paraId="318C2D37" w14:textId="77777777" w:rsidR="003B7686" w:rsidRPr="003B7686" w:rsidRDefault="003B7686" w:rsidP="003B7686">
      <w:pPr>
        <w:pStyle w:val="Heading2"/>
      </w:pPr>
    </w:p>
    <w:sectPr w:rsidR="003B7686" w:rsidRPr="003B76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EB415" w14:textId="77777777" w:rsidR="00153964" w:rsidRDefault="00153964" w:rsidP="00066D2C">
      <w:pPr>
        <w:spacing w:after="0" w:line="240" w:lineRule="auto"/>
      </w:pPr>
      <w:r>
        <w:separator/>
      </w:r>
    </w:p>
  </w:endnote>
  <w:endnote w:type="continuationSeparator" w:id="0">
    <w:p w14:paraId="469D4E18" w14:textId="77777777" w:rsidR="00153964" w:rsidRDefault="0015396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F8737" w14:textId="77777777" w:rsidR="00153964" w:rsidRDefault="00153964" w:rsidP="00066D2C">
      <w:pPr>
        <w:spacing w:after="0" w:line="240" w:lineRule="auto"/>
      </w:pPr>
      <w:r>
        <w:separator/>
      </w:r>
    </w:p>
  </w:footnote>
  <w:footnote w:type="continuationSeparator" w:id="0">
    <w:p w14:paraId="47FC0B89" w14:textId="77777777" w:rsidR="00153964" w:rsidRDefault="0015396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7AC9"/>
    <w:multiLevelType w:val="hybridMultilevel"/>
    <w:tmpl w:val="1E9C9C94"/>
    <w:lvl w:ilvl="0" w:tplc="D73E198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2847D2"/>
    <w:multiLevelType w:val="hybridMultilevel"/>
    <w:tmpl w:val="034C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D41E87"/>
    <w:multiLevelType w:val="hybridMultilevel"/>
    <w:tmpl w:val="D4B83EB8"/>
    <w:lvl w:ilvl="0" w:tplc="8F0C4BD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5332BD"/>
    <w:multiLevelType w:val="hybridMultilevel"/>
    <w:tmpl w:val="DEFE3740"/>
    <w:lvl w:ilvl="0" w:tplc="ECE6FC0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336809092">
    <w:abstractNumId w:val="11"/>
  </w:num>
  <w:num w:numId="46" w16cid:durableId="993604874">
    <w:abstractNumId w:val="17"/>
  </w:num>
  <w:num w:numId="47" w16cid:durableId="1517696799">
    <w:abstractNumId w:val="16"/>
  </w:num>
  <w:num w:numId="48" w16cid:durableId="12377417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B7686"/>
    <w:rsid w:val="00001C7E"/>
    <w:rsid w:val="0000487C"/>
    <w:rsid w:val="00011FEF"/>
    <w:rsid w:val="00013C8B"/>
    <w:rsid w:val="00023AEF"/>
    <w:rsid w:val="000250CA"/>
    <w:rsid w:val="00032119"/>
    <w:rsid w:val="000427BD"/>
    <w:rsid w:val="00043C82"/>
    <w:rsid w:val="0004632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96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686"/>
    <w:rsid w:val="003C177C"/>
    <w:rsid w:val="003C251E"/>
    <w:rsid w:val="003C3CCA"/>
    <w:rsid w:val="003C6CA9"/>
    <w:rsid w:val="003D3B44"/>
    <w:rsid w:val="003D4150"/>
    <w:rsid w:val="003D476C"/>
    <w:rsid w:val="003D5367"/>
    <w:rsid w:val="003F3920"/>
    <w:rsid w:val="003F4D5F"/>
    <w:rsid w:val="00405AD7"/>
    <w:rsid w:val="004127EF"/>
    <w:rsid w:val="00414EB4"/>
    <w:rsid w:val="0041633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532"/>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74D"/>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928"/>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345"/>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A57"/>
    <w:rsid w:val="00A968D9"/>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0E2"/>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21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3FC"/>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1B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8FEEA"/>
  <w15:chartTrackingRefBased/>
  <w15:docId w15:val="{047CD8B6-84BD-4D47-9DCB-7E58785C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6322"/>
    <w:rPr>
      <w:rFonts w:ascii="Calibri" w:hAnsi="Calibri" w:cs="Calibri"/>
    </w:rPr>
  </w:style>
  <w:style w:type="paragraph" w:styleId="Heading1">
    <w:name w:val="heading 1"/>
    <w:aliases w:val="Pocket"/>
    <w:basedOn w:val="Normal"/>
    <w:next w:val="Normal"/>
    <w:link w:val="Heading1Char"/>
    <w:qFormat/>
    <w:rsid w:val="000463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463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0463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0463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632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463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632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4632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46322"/>
    <w:rPr>
      <w:color w:val="auto"/>
      <w:u w:val="none"/>
    </w:rPr>
  </w:style>
  <w:style w:type="character" w:customStyle="1" w:styleId="Heading1Char">
    <w:name w:val="Heading 1 Char"/>
    <w:aliases w:val="Pocket Char"/>
    <w:basedOn w:val="DefaultParagraphFont"/>
    <w:link w:val="Heading1"/>
    <w:rsid w:val="000463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632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04632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04632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4632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046322"/>
    <w:rPr>
      <w:b w:val="0"/>
      <w:sz w:val="22"/>
      <w:u w:val="single"/>
    </w:rPr>
  </w:style>
  <w:style w:type="character" w:styleId="Strong">
    <w:name w:val="Strong"/>
    <w:basedOn w:val="DefaultParagraphFont"/>
    <w:uiPriority w:val="22"/>
    <w:semiHidden/>
    <w:qFormat/>
    <w:rsid w:val="00046322"/>
    <w:rPr>
      <w:b/>
      <w:bCs/>
    </w:rPr>
  </w:style>
  <w:style w:type="character" w:styleId="BookTitle">
    <w:name w:val="Book Title"/>
    <w:basedOn w:val="DefaultParagraphFont"/>
    <w:uiPriority w:val="33"/>
    <w:semiHidden/>
    <w:qFormat/>
    <w:rsid w:val="00046322"/>
    <w:rPr>
      <w:b/>
      <w:bCs/>
      <w:i/>
      <w:iCs/>
      <w:spacing w:val="5"/>
    </w:rPr>
  </w:style>
  <w:style w:type="character" w:customStyle="1" w:styleId="Heading5Char">
    <w:name w:val="Heading 5 Char"/>
    <w:basedOn w:val="DefaultParagraphFont"/>
    <w:link w:val="Heading5"/>
    <w:uiPriority w:val="9"/>
    <w:semiHidden/>
    <w:rsid w:val="000463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6322"/>
  </w:style>
  <w:style w:type="paragraph" w:styleId="Header">
    <w:name w:val="header"/>
    <w:basedOn w:val="Normal"/>
    <w:link w:val="HeaderChar"/>
    <w:uiPriority w:val="99"/>
    <w:semiHidden/>
    <w:rsid w:val="000463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6322"/>
    <w:rPr>
      <w:rFonts w:ascii="Calibri" w:hAnsi="Calibri" w:cs="Calibri"/>
    </w:rPr>
  </w:style>
  <w:style w:type="paragraph" w:styleId="Footer">
    <w:name w:val="footer"/>
    <w:basedOn w:val="Normal"/>
    <w:link w:val="FooterChar"/>
    <w:uiPriority w:val="99"/>
    <w:semiHidden/>
    <w:rsid w:val="000463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6322"/>
    <w:rPr>
      <w:rFonts w:ascii="Calibri" w:hAnsi="Calibri" w:cs="Calibri"/>
    </w:rPr>
  </w:style>
  <w:style w:type="paragraph" w:styleId="BodyText">
    <w:name w:val="Body Text"/>
    <w:basedOn w:val="Normal"/>
    <w:link w:val="BodyTextChar"/>
    <w:uiPriority w:val="99"/>
    <w:semiHidden/>
    <w:unhideWhenUsed/>
    <w:rsid w:val="00046322"/>
    <w:pPr>
      <w:spacing w:after="120"/>
    </w:pPr>
  </w:style>
  <w:style w:type="character" w:customStyle="1" w:styleId="BodyTextChar">
    <w:name w:val="Body Text Char"/>
    <w:basedOn w:val="DefaultParagraphFont"/>
    <w:link w:val="BodyText"/>
    <w:uiPriority w:val="99"/>
    <w:semiHidden/>
    <w:rsid w:val="00046322"/>
    <w:rPr>
      <w:rFonts w:ascii="Calibri" w:hAnsi="Calibri" w:cs="Calibri"/>
    </w:rPr>
  </w:style>
  <w:style w:type="paragraph" w:styleId="NoSpacing">
    <w:name w:val="No Spacing"/>
    <w:link w:val="NoSpacingChar"/>
    <w:uiPriority w:val="99"/>
    <w:semiHidden/>
    <w:unhideWhenUsed/>
    <w:qFormat/>
    <w:rsid w:val="0004632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4632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46322"/>
    <w:rPr>
      <w:color w:val="0563C1" w:themeColor="hyperlink"/>
      <w:u w:val="single"/>
    </w:rPr>
  </w:style>
  <w:style w:type="character" w:styleId="UnresolvedMention">
    <w:name w:val="Unresolved Mention"/>
    <w:basedOn w:val="DefaultParagraphFont"/>
    <w:uiPriority w:val="99"/>
    <w:semiHidden/>
    <w:unhideWhenUsed/>
    <w:rsid w:val="00046322"/>
    <w:rPr>
      <w:color w:val="605E5C"/>
      <w:shd w:val="clear" w:color="auto" w:fill="E1DFDD"/>
    </w:rPr>
  </w:style>
  <w:style w:type="paragraph" w:styleId="ListParagraph">
    <w:name w:val="List Paragraph"/>
    <w:aliases w:val="6 font,List Paragraph1,List Paragraph2"/>
    <w:basedOn w:val="Normal"/>
    <w:uiPriority w:val="34"/>
    <w:unhideWhenUsed/>
    <w:qFormat/>
    <w:rsid w:val="003B7686"/>
    <w:pPr>
      <w:ind w:left="720"/>
      <w:contextualSpacing/>
    </w:pPr>
  </w:style>
  <w:style w:type="paragraph" w:customStyle="1" w:styleId="textbold">
    <w:name w:val="text bold"/>
    <w:basedOn w:val="Normal"/>
    <w:link w:val="Emphasis"/>
    <w:uiPriority w:val="8"/>
    <w:qFormat/>
    <w:rsid w:val="00C300E2"/>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s"/>
    <w:basedOn w:val="Normal"/>
    <w:next w:val="Normal"/>
    <w:link w:val="StyleUnderline"/>
    <w:uiPriority w:val="7"/>
    <w:qFormat/>
    <w:rsid w:val="00C300E2"/>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300E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uiPriority w:val="5"/>
    <w:qFormat/>
    <w:rsid w:val="00E821B6"/>
    <w:rPr>
      <w:color w:val="1F3864" w:themeColor="accent1" w:themeShade="80"/>
    </w:rPr>
  </w:style>
  <w:style w:type="character" w:customStyle="1" w:styleId="AnalyticChar">
    <w:name w:val="Analytic Char"/>
    <w:basedOn w:val="DefaultParagraphFont"/>
    <w:link w:val="Analytic"/>
    <w:uiPriority w:val="5"/>
    <w:rsid w:val="00E821B6"/>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sagepub.com" TargetMode="External"/><Relationship Id="rId13" Type="http://schemas.openxmlformats.org/officeDocument/2006/relationships/hyperlink" Target="https://www.epi.org/publication/improve-transparency/" TargetMode="External"/><Relationship Id="rId18" Type="http://schemas.openxmlformats.org/officeDocument/2006/relationships/hyperlink" Target="https://www.epi.org/publication/improve-transparency/"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www.epi.org/publication/improve-transparency/" TargetMode="External"/><Relationship Id="rId17" Type="http://schemas.openxmlformats.org/officeDocument/2006/relationships/hyperlink" Target="https://www.epi.org/publication/improve-transparency/" TargetMode="External"/><Relationship Id="rId2" Type="http://schemas.openxmlformats.org/officeDocument/2006/relationships/numbering" Target="numbering.xml"/><Relationship Id="rId16" Type="http://schemas.openxmlformats.org/officeDocument/2006/relationships/hyperlink" Target="https://www.epi.org/publication/improve-transparency/" TargetMode="External"/><Relationship Id="rId20" Type="http://schemas.openxmlformats.org/officeDocument/2006/relationships/hyperlink" Target="https://jacobin.com/2025/06/rust-belt-voters-independent-par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i.org/publication/improve-transparenc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pi.org/publication/improve-transparency/" TargetMode="External"/><Relationship Id="rId23" Type="http://schemas.openxmlformats.org/officeDocument/2006/relationships/fontTable" Target="fontTable.xml"/><Relationship Id="rId10" Type="http://schemas.openxmlformats.org/officeDocument/2006/relationships/hyperlink" Target="https://www.epi.org/publication/improve-transparency/" TargetMode="External"/><Relationship Id="rId19" Type="http://schemas.openxmlformats.org/officeDocument/2006/relationships/hyperlink" Target="https://www.epi.org/publication/improve-transparency/" TargetMode="External"/><Relationship Id="rId4" Type="http://schemas.openxmlformats.org/officeDocument/2006/relationships/settings" Target="settings.xml"/><Relationship Id="rId9" Type="http://schemas.openxmlformats.org/officeDocument/2006/relationships/hyperlink" Target="https://www.epi.org/publication/improve-transparency/" TargetMode="External"/><Relationship Id="rId14" Type="http://schemas.openxmlformats.org/officeDocument/2006/relationships/hyperlink" Target="https://www.epi.org/publication/improve-transparency/" TargetMode="External"/><Relationship Id="rId2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33</Pages>
  <Words>16739</Words>
  <Characters>95418</Characters>
  <Application>Microsoft Office Word</Application>
  <DocSecurity>0</DocSecurity>
  <Lines>795</Lines>
  <Paragraphs>223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2</cp:revision>
  <dcterms:created xsi:type="dcterms:W3CDTF">2025-10-01T18:13:00Z</dcterms:created>
  <dcterms:modified xsi:type="dcterms:W3CDTF">2025-10-01T18:13:00Z</dcterms:modified>
</cp:coreProperties>
</file>