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CEDC" w14:textId="23944D9A" w:rsidR="00636ED9" w:rsidRDefault="00636ED9" w:rsidP="00636ED9">
      <w:pPr>
        <w:pStyle w:val="Heading3"/>
        <w:rPr>
          <w:lang w:val="en-GB"/>
        </w:rPr>
      </w:pPr>
      <w:r>
        <w:rPr>
          <w:lang w:val="en-GB"/>
        </w:rPr>
        <w:t>Off</w:t>
      </w:r>
    </w:p>
    <w:p w14:paraId="40660904" w14:textId="6B33BDE4" w:rsidR="00636ED9" w:rsidRDefault="00636ED9" w:rsidP="00636ED9">
      <w:pPr>
        <w:pStyle w:val="Heading4"/>
        <w:rPr>
          <w:lang w:val="en-GB"/>
        </w:rPr>
      </w:pPr>
      <w:r>
        <w:rPr>
          <w:lang w:val="en-GB"/>
        </w:rPr>
        <w:t xml:space="preserve">Marxism invests in to cure logics of the medical model of disability through its </w:t>
      </w:r>
      <w:proofErr w:type="gramStart"/>
      <w:r>
        <w:rPr>
          <w:lang w:val="en-GB"/>
        </w:rPr>
        <w:t>work based</w:t>
      </w:r>
      <w:proofErr w:type="gramEnd"/>
      <w:r>
        <w:rPr>
          <w:lang w:val="en-GB"/>
        </w:rPr>
        <w:t xml:space="preserve"> model of liberation</w:t>
      </w:r>
    </w:p>
    <w:p w14:paraId="2574C867" w14:textId="77777777" w:rsidR="00636ED9" w:rsidRPr="00897364" w:rsidRDefault="00636ED9" w:rsidP="00636ED9">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“Access to work or liberation from work?  Disabled people, autonomy, and post-work politics,” Canadian Journal of Disability Studies, https://cjds.uwaterloo.ca/index.php/cjds/article/view/212/362)</w:t>
      </w:r>
    </w:p>
    <w:p w14:paraId="0C38EB1E" w14:textId="77777777" w:rsidR="00636ED9" w:rsidRPr="00A82496" w:rsidRDefault="00636ED9" w:rsidP="00636ED9">
      <w:pPr>
        <w:rPr>
          <w:sz w:val="16"/>
          <w:lang w:val="en-GB"/>
        </w:rPr>
      </w:pPr>
      <w:r w:rsidRPr="00A82496">
        <w:rPr>
          <w:sz w:val="16"/>
          <w:lang w:val="en-GB"/>
        </w:rPr>
        <w:t>One notable dissenter from this view within UK disability discourse was the late Paul Abberley, who from 1996 to 2002 progressively elaborated the argument that ‘</w:t>
      </w:r>
      <w:r w:rsidRPr="00A82496">
        <w:rPr>
          <w:rStyle w:val="StyleUnderline"/>
          <w:lang w:val="en-GB"/>
        </w:rPr>
        <w:t xml:space="preserve">classical social </w:t>
      </w:r>
      <w:r w:rsidRPr="00A82496">
        <w:rPr>
          <w:rStyle w:val="StyleUnderline"/>
          <w:highlight w:val="green"/>
          <w:lang w:val="en-GB"/>
        </w:rPr>
        <w:t>theories’ – in</w:t>
      </w:r>
      <w:r w:rsidRPr="00A82496">
        <w:rPr>
          <w:rStyle w:val="StyleUnderline"/>
          <w:lang w:val="en-GB"/>
        </w:rPr>
        <w:t xml:space="preserve"> which he included </w:t>
      </w:r>
      <w:r w:rsidRPr="00A82496">
        <w:rPr>
          <w:rStyle w:val="StyleUnderline"/>
          <w:highlight w:val="green"/>
          <w:lang w:val="en-GB"/>
        </w:rPr>
        <w:t>Marxism</w:t>
      </w:r>
      <w:r w:rsidRPr="00A82496">
        <w:rPr>
          <w:sz w:val="16"/>
          <w:highlight w:val="green"/>
          <w:lang w:val="en-GB"/>
        </w:rPr>
        <w:t xml:space="preserve"> – </w:t>
      </w:r>
      <w:r w:rsidRPr="00A82496">
        <w:rPr>
          <w:rStyle w:val="StyleUnderline"/>
          <w:highlight w:val="green"/>
          <w:lang w:val="en-GB"/>
        </w:rPr>
        <w:t>were</w:t>
      </w:r>
      <w:r w:rsidRPr="00A82496">
        <w:rPr>
          <w:sz w:val="16"/>
          <w:lang w:val="en-GB"/>
        </w:rPr>
        <w:t xml:space="preserve"> fundamentally </w:t>
      </w:r>
      <w:r w:rsidRPr="00A82496">
        <w:rPr>
          <w:rStyle w:val="StyleUnderline"/>
          <w:highlight w:val="green"/>
          <w:lang w:val="en-GB"/>
        </w:rPr>
        <w:t>inadequate as</w:t>
      </w:r>
      <w:r w:rsidRPr="00A82496">
        <w:rPr>
          <w:rStyle w:val="StyleUnderline"/>
          <w:lang w:val="en-GB"/>
        </w:rPr>
        <w:t xml:space="preserve"> </w:t>
      </w:r>
      <w:r w:rsidRPr="00A82496">
        <w:rPr>
          <w:rStyle w:val="StyleUnderline"/>
          <w:highlight w:val="green"/>
          <w:lang w:val="en-GB"/>
        </w:rPr>
        <w:t>the</w:t>
      </w:r>
      <w:r w:rsidRPr="00A82496">
        <w:rPr>
          <w:rStyle w:val="StyleUnderline"/>
          <w:lang w:val="en-GB"/>
        </w:rPr>
        <w:t xml:space="preserve"> intellectual </w:t>
      </w:r>
      <w:r w:rsidRPr="00A82496">
        <w:rPr>
          <w:rStyle w:val="StyleUnderline"/>
          <w:highlight w:val="green"/>
          <w:lang w:val="en-GB"/>
        </w:rPr>
        <w:t>basis of a liberation politics of disability because of their focus on work as constitutive of</w:t>
      </w:r>
      <w:r w:rsidRPr="00A82496">
        <w:rPr>
          <w:rStyle w:val="StyleUnderline"/>
          <w:lang w:val="en-GB"/>
        </w:rPr>
        <w:t xml:space="preserve"> an essential human </w:t>
      </w:r>
      <w:r w:rsidRPr="00A82496">
        <w:rPr>
          <w:rStyle w:val="StyleUnderline"/>
          <w:highlight w:val="green"/>
          <w:lang w:val="en-GB"/>
        </w:rPr>
        <w:t>identity</w:t>
      </w:r>
      <w:r w:rsidRPr="00A82496">
        <w:rPr>
          <w:rStyle w:val="StyleUnderline"/>
          <w:lang w:val="en-GB"/>
        </w:rPr>
        <w:t xml:space="preserve"> and as an essential requirement for full membership of society</w:t>
      </w:r>
      <w:r w:rsidRPr="00A82496">
        <w:rPr>
          <w:sz w:val="16"/>
          <w:lang w:val="en-GB"/>
        </w:rPr>
        <w:t xml:space="preserve"> (</w:t>
      </w:r>
      <w:proofErr w:type="spellStart"/>
      <w:r w:rsidRPr="00A82496">
        <w:rPr>
          <w:sz w:val="16"/>
          <w:lang w:val="en-GB"/>
        </w:rPr>
        <w:t>Abberley</w:t>
      </w:r>
      <w:proofErr w:type="spellEnd"/>
      <w:r w:rsidRPr="00A82496">
        <w:rPr>
          <w:sz w:val="16"/>
          <w:lang w:val="en-GB"/>
        </w:rPr>
        <w:t xml:space="preserve">. 1996; 2002). </w:t>
      </w:r>
      <w:proofErr w:type="spellStart"/>
      <w:r w:rsidRPr="00A82496">
        <w:rPr>
          <w:sz w:val="16"/>
          <w:lang w:val="en-GB"/>
        </w:rPr>
        <w:t>Abberley</w:t>
      </w:r>
      <w:proofErr w:type="spellEnd"/>
      <w:r w:rsidRPr="00A82496">
        <w:rPr>
          <w:sz w:val="16"/>
          <w:lang w:val="en-GB"/>
        </w:rPr>
        <w:t xml:space="preserve"> shared with his contemporaries (such as Finkelstein and Oliver) the starting point of a Marxist-influenced historical analysis of the origins of disablement in its modern forms. Thus, he did not seek to “deny that the origins of our oppression, even for those with jobs, lie in our historical exclusion, as a group, from access to work, nor... to oppose campaigns for increasing access to employment” (</w:t>
      </w:r>
      <w:proofErr w:type="spellStart"/>
      <w:r w:rsidRPr="00A82496">
        <w:rPr>
          <w:sz w:val="16"/>
          <w:lang w:val="en-GB"/>
        </w:rPr>
        <w:t>Abberley</w:t>
      </w:r>
      <w:proofErr w:type="spellEnd"/>
      <w:r w:rsidRPr="00A82496">
        <w:rPr>
          <w:sz w:val="16"/>
          <w:lang w:val="en-GB"/>
        </w:rPr>
        <w:t xml:space="preserve"> 1996, pp. 76–77). Instead, he sought to “point out that a thoroughgoing materialist analysis of disablement today must recognise that full integration of impaired people in social production can never constitute the future to which we as a movement aspire” (</w:t>
      </w:r>
      <w:proofErr w:type="spellStart"/>
      <w:r w:rsidRPr="00A82496">
        <w:rPr>
          <w:sz w:val="16"/>
          <w:lang w:val="en-GB"/>
        </w:rPr>
        <w:t>Abberley</w:t>
      </w:r>
      <w:proofErr w:type="spellEnd"/>
      <w:r w:rsidRPr="00A82496">
        <w:rPr>
          <w:sz w:val="16"/>
          <w:lang w:val="en-GB"/>
        </w:rPr>
        <w:t xml:space="preserve"> 1996, p. 77). </w:t>
      </w:r>
      <w:proofErr w:type="spellStart"/>
      <w:r w:rsidRPr="00A82496">
        <w:rPr>
          <w:sz w:val="16"/>
          <w:lang w:val="en-GB"/>
        </w:rPr>
        <w:t>Abberley</w:t>
      </w:r>
      <w:proofErr w:type="spellEnd"/>
      <w:r w:rsidRPr="00A82496">
        <w:rPr>
          <w:sz w:val="16"/>
          <w:lang w:val="en-GB"/>
        </w:rPr>
        <w:t xml:space="preserve"> argued that “</w:t>
      </w:r>
      <w:r w:rsidRPr="00B33850">
        <w:rPr>
          <w:rStyle w:val="StyleUnderline"/>
          <w:highlight w:val="green"/>
          <w:lang w:val="en-GB"/>
        </w:rPr>
        <w:t>even in a society which did make</w:t>
      </w:r>
      <w:r w:rsidRPr="00A82496">
        <w:rPr>
          <w:rStyle w:val="StyleUnderline"/>
          <w:lang w:val="en-GB"/>
        </w:rPr>
        <w:t xml:space="preserve"> profound and </w:t>
      </w:r>
      <w:r w:rsidRPr="00B33850">
        <w:rPr>
          <w:rStyle w:val="StyleUnderline"/>
          <w:highlight w:val="green"/>
          <w:lang w:val="en-GB"/>
        </w:rPr>
        <w:t>genuine attempts to integrate impaired people</w:t>
      </w:r>
      <w:r w:rsidRPr="00A82496">
        <w:rPr>
          <w:rStyle w:val="StyleUnderline"/>
          <w:lang w:val="en-GB"/>
        </w:rPr>
        <w:t xml:space="preserve"> into the world of work, </w:t>
      </w:r>
      <w:r w:rsidRPr="00B33850">
        <w:rPr>
          <w:rStyle w:val="StyleUnderline"/>
          <w:highlight w:val="green"/>
          <w:lang w:val="en-GB"/>
        </w:rPr>
        <w:t>some would still be excluded</w:t>
      </w:r>
      <w:r w:rsidRPr="00A82496">
        <w:rPr>
          <w:rStyle w:val="StyleUnderline"/>
          <w:lang w:val="en-GB"/>
        </w:rPr>
        <w:t xml:space="preserve"> by their </w:t>
      </w:r>
      <w:proofErr w:type="spellStart"/>
      <w:r w:rsidRPr="00A82496">
        <w:rPr>
          <w:rStyle w:val="StyleUnderline"/>
          <w:lang w:val="en-GB"/>
        </w:rPr>
        <w:t>impairment</w:t>
      </w:r>
      <w:r w:rsidRPr="00A82496">
        <w:rPr>
          <w:sz w:val="16"/>
          <w:lang w:val="en-GB"/>
        </w:rPr>
        <w:t>”</w:t>
      </w:r>
      <w:bookmarkStart w:id="0" w:name="sdendnote7anc"/>
      <w:r w:rsidRPr="00A82496">
        <w:rPr>
          <w:sz w:val="16"/>
          <w:lang w:val="en-GB"/>
        </w:rPr>
        <w:fldChar w:fldCharType="begin"/>
      </w:r>
      <w:r w:rsidRPr="00A82496">
        <w:rPr>
          <w:sz w:val="16"/>
          <w:lang w:val="en-GB"/>
        </w:rPr>
        <w:instrText>HYPERLINK "https://cjds.uwaterloo.ca/index.php/cjds/article/download/212/362?inline=1" \l "sdendnote7sym"</w:instrText>
      </w:r>
      <w:r w:rsidRPr="00A82496">
        <w:rPr>
          <w:sz w:val="16"/>
          <w:lang w:val="en-GB"/>
        </w:rPr>
      </w:r>
      <w:r w:rsidRPr="00A82496">
        <w:rPr>
          <w:sz w:val="16"/>
          <w:lang w:val="en-GB"/>
        </w:rPr>
        <w:fldChar w:fldCharType="separate"/>
      </w:r>
      <w:r w:rsidRPr="00A82496">
        <w:rPr>
          <w:rStyle w:val="Hyperlink"/>
          <w:sz w:val="16"/>
          <w:lang w:val="en-GB"/>
        </w:rPr>
        <w:t>vii</w:t>
      </w:r>
      <w:proofErr w:type="spellEnd"/>
      <w:r w:rsidRPr="00A82496">
        <w:rPr>
          <w:sz w:val="16"/>
        </w:rPr>
        <w:fldChar w:fldCharType="end"/>
      </w:r>
      <w:bookmarkEnd w:id="0"/>
      <w:r w:rsidRPr="00A82496">
        <w:rPr>
          <w:sz w:val="16"/>
          <w:lang w:val="en-GB"/>
        </w:rPr>
        <w:t xml:space="preserve"> and that “</w:t>
      </w:r>
      <w:r w:rsidRPr="00A82496">
        <w:rPr>
          <w:rStyle w:val="StyleUnderline"/>
          <w:lang w:val="en-GB"/>
        </w:rPr>
        <w:t>a society may be willing, and in certain circumstances become eager, to absorb a portion of its impaired population into the workforce, yet this can have the effect of maintaining and perhaps intensifying its exclusion of the remainder</w:t>
      </w:r>
      <w:r w:rsidRPr="00A82496">
        <w:rPr>
          <w:sz w:val="16"/>
          <w:lang w:val="en-GB"/>
        </w:rPr>
        <w:t>” (1996, p. 71). Therefore “an inclusion which is dependent upon employment is by no means advantageous to all disabled people, since it is not likely in modern labour markets that all disabled people could find or reliably retain employment” (</w:t>
      </w:r>
      <w:proofErr w:type="spellStart"/>
      <w:r w:rsidRPr="00A82496">
        <w:rPr>
          <w:sz w:val="16"/>
          <w:lang w:val="en-GB"/>
        </w:rPr>
        <w:t>Abberley</w:t>
      </w:r>
      <w:proofErr w:type="spellEnd"/>
      <w:r w:rsidRPr="00A82496">
        <w:rPr>
          <w:sz w:val="16"/>
          <w:lang w:val="en-GB"/>
        </w:rPr>
        <w:t xml:space="preserve">, 2002, p. 134). The truth of these statements is evident in the many portrayals in mainstream British news media of disabled people who do manage to succeed in the world of employment, with an implicit (and sometimes explicit) message that all disabled people are therefore capable of being employed, and thus that anyone who claims that they are genuinely unable to work (either due to impairment or disablement) must be lying or faking, and therefore a member of the ‘undeserving poor’, subject to vilification as the folk devil of the ‘scrounger’ (Garthwaite, 2011). </w:t>
      </w:r>
      <w:proofErr w:type="spellStart"/>
      <w:r w:rsidRPr="00A82496">
        <w:rPr>
          <w:sz w:val="16"/>
          <w:lang w:val="en-GB"/>
        </w:rPr>
        <w:t>Abberley</w:t>
      </w:r>
      <w:proofErr w:type="spellEnd"/>
      <w:r w:rsidRPr="00A82496">
        <w:rPr>
          <w:sz w:val="16"/>
          <w:lang w:val="en-GB"/>
        </w:rPr>
        <w:t xml:space="preserve"> (1996) </w:t>
      </w:r>
      <w:r w:rsidRPr="00A82496">
        <w:rPr>
          <w:rStyle w:val="StyleUnderline"/>
          <w:lang w:val="en-GB"/>
        </w:rPr>
        <w:t>further argued that the “</w:t>
      </w:r>
      <w:r w:rsidRPr="00B33850">
        <w:rPr>
          <w:rStyle w:val="StyleUnderline"/>
          <w:highlight w:val="green"/>
          <w:lang w:val="en-GB"/>
        </w:rPr>
        <w:t>work-based model of social membership and identity” is inextricably</w:t>
      </w:r>
      <w:r w:rsidRPr="00A82496">
        <w:rPr>
          <w:rStyle w:val="StyleUnderline"/>
          <w:lang w:val="en-GB"/>
        </w:rPr>
        <w:t xml:space="preserve"> </w:t>
      </w:r>
      <w:r w:rsidRPr="00B33850">
        <w:rPr>
          <w:rStyle w:val="StyleUnderline"/>
          <w:highlight w:val="green"/>
          <w:lang w:val="en-GB"/>
        </w:rPr>
        <w:t>linked to ‘cure</w:t>
      </w:r>
      <w:r w:rsidRPr="00A82496">
        <w:rPr>
          <w:rStyle w:val="StyleUnderline"/>
          <w:lang w:val="en-GB"/>
        </w:rPr>
        <w:t xml:space="preserve">’-oriented </w:t>
      </w:r>
      <w:r w:rsidRPr="00B33850">
        <w:rPr>
          <w:rStyle w:val="StyleUnderline"/>
          <w:highlight w:val="green"/>
          <w:lang w:val="en-GB"/>
        </w:rPr>
        <w:t>medical model approaches to disabled people, implying a “value judgement</w:t>
      </w:r>
      <w:r w:rsidRPr="00A82496">
        <w:rPr>
          <w:rStyle w:val="StyleUnderline"/>
          <w:lang w:val="en-GB"/>
        </w:rPr>
        <w:t xml:space="preserve"> </w:t>
      </w:r>
      <w:r w:rsidRPr="00B33850">
        <w:rPr>
          <w:rStyle w:val="StyleUnderline"/>
          <w:highlight w:val="green"/>
          <w:lang w:val="en-GB"/>
        </w:rPr>
        <w:t>upon</w:t>
      </w:r>
      <w:r w:rsidRPr="00A82496">
        <w:rPr>
          <w:rStyle w:val="StyleUnderline"/>
          <w:lang w:val="en-GB"/>
        </w:rPr>
        <w:t xml:space="preserve"> </w:t>
      </w:r>
      <w:r w:rsidRPr="00B33850">
        <w:rPr>
          <w:rStyle w:val="StyleUnderline"/>
          <w:highlight w:val="green"/>
          <w:lang w:val="en-GB"/>
        </w:rPr>
        <w:t>the undesirability of impaired modes of being” (</w:t>
      </w:r>
      <w:r w:rsidRPr="00A82496">
        <w:rPr>
          <w:rStyle w:val="StyleUnderline"/>
          <w:lang w:val="en-GB"/>
        </w:rPr>
        <w:t>p. 74), and ultimately implying that disablement can only be fully overcome by eradicating impairment itself</w:t>
      </w:r>
      <w:r w:rsidRPr="00A82496">
        <w:rPr>
          <w:sz w:val="16"/>
          <w:lang w:val="en-GB"/>
        </w:rPr>
        <w:t>. Thus a truly liberatory, social model approach to overcoming disability must “reject work as crucially definitional of social membership and [be] sceptical about some of the progressive imperatives implicit in modern science” (</w:t>
      </w:r>
      <w:proofErr w:type="spellStart"/>
      <w:r w:rsidRPr="00A82496">
        <w:rPr>
          <w:sz w:val="16"/>
          <w:lang w:val="en-GB"/>
        </w:rPr>
        <w:t>Abberley</w:t>
      </w:r>
      <w:proofErr w:type="spellEnd"/>
      <w:r w:rsidRPr="00A82496">
        <w:rPr>
          <w:sz w:val="16"/>
          <w:lang w:val="en-GB"/>
        </w:rPr>
        <w:t xml:space="preserve">, 2002, p. 135). In his final version of his argument, </w:t>
      </w:r>
      <w:proofErr w:type="spellStart"/>
      <w:r w:rsidRPr="00A82496">
        <w:rPr>
          <w:sz w:val="16"/>
          <w:lang w:val="en-GB"/>
        </w:rPr>
        <w:t>Abberley</w:t>
      </w:r>
      <w:proofErr w:type="spellEnd"/>
      <w:r w:rsidRPr="00A82496">
        <w:rPr>
          <w:sz w:val="16"/>
          <w:lang w:val="en-GB"/>
        </w:rPr>
        <w:t xml:space="preserve"> specifically – and presciently – warns against “the over-enthusiastic espousal of work-based programmes for overcoming the exclusion of disabled people which leave welfare systems unchanged or, worse still, depleted” (</w:t>
      </w:r>
      <w:proofErr w:type="spellStart"/>
      <w:r w:rsidRPr="00A82496">
        <w:rPr>
          <w:sz w:val="16"/>
          <w:lang w:val="en-GB"/>
        </w:rPr>
        <w:t>Abberley</w:t>
      </w:r>
      <w:proofErr w:type="spellEnd"/>
      <w:r w:rsidRPr="00A82496">
        <w:rPr>
          <w:sz w:val="16"/>
          <w:lang w:val="en-GB"/>
        </w:rPr>
        <w:t xml:space="preserve">, 2002, pp. 135–6). More recently, Canadian disabled activist and writer A.J. Withers makes a similar criticism of the UPIAS stance on work and benefits, describing their position as “highly problematic on pragmatic grounds” (Withers, 2012, p. 89) because, regardless of whether disabled people are theoretically capable of paid work in a more accessible and less discriminatory society, in currently existing capitalism they are systematically discriminated against by employers, and therefore many have no choice but to rely on state benefits for their basic needs. Withers (2012) goes on to argue, echoing </w:t>
      </w:r>
      <w:proofErr w:type="spellStart"/>
      <w:r w:rsidRPr="00A82496">
        <w:rPr>
          <w:sz w:val="16"/>
          <w:lang w:val="en-GB"/>
        </w:rPr>
        <w:t>Abberley</w:t>
      </w:r>
      <w:proofErr w:type="spellEnd"/>
      <w:r w:rsidRPr="00A82496">
        <w:rPr>
          <w:sz w:val="16"/>
          <w:lang w:val="en-GB"/>
        </w:rPr>
        <w:t xml:space="preserve">, </w:t>
      </w:r>
      <w:r w:rsidRPr="00A82496">
        <w:rPr>
          <w:rStyle w:val="StyleUnderline"/>
          <w:lang w:val="en-GB"/>
        </w:rPr>
        <w:t xml:space="preserve">that </w:t>
      </w:r>
      <w:r w:rsidRPr="00B33850">
        <w:rPr>
          <w:rStyle w:val="StyleUnderline"/>
          <w:highlight w:val="green"/>
          <w:lang w:val="en-GB"/>
        </w:rPr>
        <w:t>an</w:t>
      </w:r>
      <w:r w:rsidRPr="00A82496">
        <w:rPr>
          <w:rStyle w:val="StyleUnderline"/>
          <w:lang w:val="en-GB"/>
        </w:rPr>
        <w:t xml:space="preserve"> exclusive </w:t>
      </w:r>
      <w:r w:rsidRPr="00B33850">
        <w:rPr>
          <w:rStyle w:val="StyleUnderline"/>
          <w:highlight w:val="green"/>
          <w:lang w:val="en-GB"/>
        </w:rPr>
        <w:t>campaign focus</w:t>
      </w:r>
      <w:r w:rsidRPr="00A82496">
        <w:rPr>
          <w:rStyle w:val="StyleUnderline"/>
          <w:lang w:val="en-GB"/>
        </w:rPr>
        <w:t xml:space="preserve"> </w:t>
      </w:r>
      <w:r w:rsidRPr="00B33850">
        <w:rPr>
          <w:rStyle w:val="StyleUnderline"/>
          <w:highlight w:val="green"/>
          <w:lang w:val="en-GB"/>
        </w:rPr>
        <w:t>on “participation in</w:t>
      </w:r>
      <w:r w:rsidRPr="00A82496">
        <w:rPr>
          <w:rStyle w:val="StyleUnderline"/>
          <w:lang w:val="en-GB"/>
        </w:rPr>
        <w:t xml:space="preserve"> paid </w:t>
      </w:r>
      <w:r w:rsidRPr="00B33850">
        <w:rPr>
          <w:rStyle w:val="StyleUnderline"/>
          <w:highlight w:val="green"/>
          <w:lang w:val="en-GB"/>
        </w:rPr>
        <w:t>employment</w:t>
      </w:r>
      <w:r w:rsidRPr="00A82496">
        <w:rPr>
          <w:rStyle w:val="StyleUnderline"/>
          <w:lang w:val="en-GB"/>
        </w:rPr>
        <w:t xml:space="preserve"> (i.e., participation within the capitalist system)...</w:t>
      </w:r>
      <w:r w:rsidRPr="00B33850">
        <w:rPr>
          <w:rStyle w:val="StyleUnderline"/>
          <w:highlight w:val="green"/>
          <w:lang w:val="en-GB"/>
        </w:rPr>
        <w:t>continues to</w:t>
      </w:r>
      <w:r w:rsidRPr="00A82496">
        <w:rPr>
          <w:rStyle w:val="StyleUnderline"/>
          <w:lang w:val="en-GB"/>
        </w:rPr>
        <w:t xml:space="preserve"> </w:t>
      </w:r>
      <w:r w:rsidRPr="00B33850">
        <w:rPr>
          <w:rStyle w:val="StyleUnderline"/>
          <w:highlight w:val="green"/>
          <w:lang w:val="en-GB"/>
        </w:rPr>
        <w:t>perpetuate the capitalist value that people’s worth is connected to their productivity</w:t>
      </w:r>
      <w:r w:rsidRPr="00A82496">
        <w:rPr>
          <w:rStyle w:val="StyleUnderline"/>
          <w:lang w:val="en-GB"/>
        </w:rPr>
        <w:t xml:space="preserve"> and participation in paid employment</w:t>
      </w:r>
      <w:r w:rsidRPr="00A82496">
        <w:rPr>
          <w:sz w:val="16"/>
          <w:lang w:val="en-GB"/>
        </w:rPr>
        <w:t>” (p. 90, emphasis in original).</w:t>
      </w:r>
    </w:p>
    <w:p w14:paraId="6DA02E5D" w14:textId="77777777" w:rsidR="00636ED9" w:rsidRPr="0035421C" w:rsidRDefault="00636ED9" w:rsidP="00636ED9">
      <w:pPr>
        <w:pStyle w:val="Heading4"/>
      </w:pPr>
      <w:r w:rsidRPr="0035421C">
        <w:t xml:space="preserve">Postcolonial studies erases disabled people from existence, leads to failed accommodation, ostracization, and leaves the field income </w:t>
      </w:r>
    </w:p>
    <w:p w14:paraId="351FA34B" w14:textId="77777777" w:rsidR="00636ED9" w:rsidRDefault="00636ED9" w:rsidP="00636ED9">
      <w:r>
        <w:rPr>
          <w:rStyle w:val="Style13ptBold"/>
        </w:rPr>
        <w:t>Grech</w:t>
      </w:r>
      <w:r w:rsidRPr="0015034E">
        <w:rPr>
          <w:rStyle w:val="Style13ptBold"/>
        </w:rPr>
        <w:t xml:space="preserve"> &amp; </w:t>
      </w:r>
      <w:proofErr w:type="spellStart"/>
      <w:r w:rsidRPr="0015034E">
        <w:rPr>
          <w:rStyle w:val="Style13ptBold"/>
        </w:rPr>
        <w:t>Soldatic</w:t>
      </w:r>
      <w:proofErr w:type="spellEnd"/>
      <w:r w:rsidRPr="0015034E">
        <w:rPr>
          <w:rStyle w:val="Style13ptBold"/>
        </w:rPr>
        <w:t xml:space="preserve"> 201</w:t>
      </w:r>
      <w:r>
        <w:rPr>
          <w:rStyle w:val="Style13ptBold"/>
        </w:rPr>
        <w:t xml:space="preserve">5 </w:t>
      </w:r>
      <w:r w:rsidRPr="0015034E">
        <w:t xml:space="preserve">*Professor Karen </w:t>
      </w:r>
      <w:proofErr w:type="spellStart"/>
      <w:r w:rsidRPr="0015034E">
        <w:t>Soldatic</w:t>
      </w:r>
      <w:proofErr w:type="spellEnd"/>
      <w:r w:rsidRPr="0015034E">
        <w:t xml:space="preserve"> is a leading international scholar of disability, marginality and global inequality. Doctor of Philosophy, University of Western Australia. * Shaun Grech is founder and director of The Critical Institute. He is also editor-in-chief of the international journal, Disability and the Global South (DGS) and co-editor of the book series, Palgrave Studies in Disability and International Development. His critical and interdisciplinary research covers a range of areas including disability, poverty and development, coloniality, critical disability studies, migration and intersectionality</w:t>
      </w:r>
      <w:r>
        <w:t xml:space="preserve">. </w:t>
      </w:r>
      <w:r w:rsidRPr="004B4C46">
        <w:t>(*</w:t>
      </w:r>
      <w:r>
        <w:t>Shaun</w:t>
      </w:r>
      <w:r w:rsidRPr="004B4C46">
        <w:t xml:space="preserve"> **</w:t>
      </w:r>
      <w:r>
        <w:t>Karen</w:t>
      </w:r>
      <w:r w:rsidRPr="004B4C46">
        <w:t xml:space="preserve">, </w:t>
      </w:r>
      <w:r>
        <w:t>March 19</w:t>
      </w:r>
      <w:r w:rsidRPr="004B4C46">
        <w:t>, “</w:t>
      </w:r>
      <w:r w:rsidRPr="005E5C76">
        <w:t xml:space="preserve">Disability and colonialism: (dis)encounters </w:t>
      </w:r>
      <w:proofErr w:type="spellStart"/>
      <w:r w:rsidRPr="005E5C76">
        <w:t>andanxious</w:t>
      </w:r>
      <w:proofErr w:type="spellEnd"/>
      <w:r w:rsidRPr="005E5C76">
        <w:t xml:space="preserve"> </w:t>
      </w:r>
      <w:proofErr w:type="spellStart"/>
      <w:r w:rsidRPr="005E5C76">
        <w:t>intersectionalities</w:t>
      </w:r>
      <w:proofErr w:type="spellEnd"/>
      <w:r w:rsidRPr="004B4C46">
        <w:t xml:space="preserve">,” </w:t>
      </w:r>
      <w:r>
        <w:t xml:space="preserve">Taylor &amp; Francis </w:t>
      </w:r>
      <w:r w:rsidRPr="004B4C46">
        <w:t xml:space="preserve">, </w:t>
      </w:r>
      <w:hyperlink r:id="rId5" w:history="1">
        <w:r w:rsidRPr="00881B73">
          <w:rPr>
            <w:rStyle w:val="Hyperlink"/>
          </w:rPr>
          <w:t>https://www.tandfonline.com/loi/csid20</w:t>
        </w:r>
      </w:hyperlink>
      <w:r>
        <w:t xml:space="preserve"> //AF</w:t>
      </w:r>
    </w:p>
    <w:p w14:paraId="19C83151" w14:textId="77777777" w:rsidR="00636ED9" w:rsidRPr="00EF6D28" w:rsidRDefault="00636ED9" w:rsidP="00636ED9">
      <w:pPr>
        <w:rPr>
          <w:sz w:val="16"/>
        </w:rPr>
      </w:pPr>
      <w:r w:rsidRPr="00EF6D28">
        <w:rPr>
          <w:sz w:val="16"/>
        </w:rPr>
        <w:t xml:space="preserve">The concerns emerging from these processes of dialogical praxis seek to bring together and critically expand the development of these two fields to challenge the ongoing disparate directions in which they continue to develop. </w:t>
      </w:r>
      <w:r w:rsidRPr="003233BB">
        <w:rPr>
          <w:rStyle w:val="StyleUnderline"/>
        </w:rPr>
        <w:t xml:space="preserve">While </w:t>
      </w:r>
      <w:r w:rsidRPr="00B63E14">
        <w:rPr>
          <w:rStyle w:val="StyleUnderline"/>
          <w:highlight w:val="green"/>
        </w:rPr>
        <w:t>postcolonial theory</w:t>
      </w:r>
      <w:r w:rsidRPr="003233BB">
        <w:rPr>
          <w:rStyle w:val="StyleUnderline"/>
        </w:rPr>
        <w:t xml:space="preserve"> and associated fields</w:t>
      </w:r>
      <w:r w:rsidRPr="00EF6D28">
        <w:rPr>
          <w:sz w:val="16"/>
        </w:rPr>
        <w:t xml:space="preserve"> (e.g. critical theory and cultural studies) </w:t>
      </w:r>
      <w:r w:rsidRPr="00B63E14">
        <w:rPr>
          <w:rStyle w:val="StyleUnderline"/>
          <w:highlight w:val="green"/>
        </w:rPr>
        <w:t>have engaged with race, gender and ethnicity in the exploration of themes of identity</w:t>
      </w:r>
      <w:r w:rsidRPr="003233BB">
        <w:rPr>
          <w:rStyle w:val="StyleUnderline"/>
        </w:rPr>
        <w:t xml:space="preserve">, representation, space, historicity and the neocolonial, </w:t>
      </w:r>
      <w:r w:rsidRPr="00B63E14">
        <w:rPr>
          <w:rStyle w:val="StyleUnderline"/>
          <w:highlight w:val="green"/>
        </w:rPr>
        <w:t>they have</w:t>
      </w:r>
      <w:r w:rsidRPr="003233BB">
        <w:rPr>
          <w:rStyle w:val="StyleUnderline"/>
        </w:rPr>
        <w:t xml:space="preserve"> almost wholly </w:t>
      </w:r>
      <w:r w:rsidRPr="00B63E14">
        <w:rPr>
          <w:rStyle w:val="StyleUnderline"/>
          <w:highlight w:val="green"/>
        </w:rPr>
        <w:t>bypassed disability</w:t>
      </w:r>
      <w:r w:rsidRPr="003233BB">
        <w:rPr>
          <w:rStyle w:val="StyleUnderline"/>
        </w:rPr>
        <w:t xml:space="preserve"> – </w:t>
      </w:r>
      <w:r w:rsidRPr="00B63E14">
        <w:rPr>
          <w:rStyle w:val="StyleUnderline"/>
          <w:highlight w:val="green"/>
        </w:rPr>
        <w:t>paradoxically limited to the historical subjectification of the able-bodied</w:t>
      </w:r>
      <w:r w:rsidRPr="003233BB">
        <w:rPr>
          <w:rStyle w:val="StyleUnderline"/>
        </w:rPr>
        <w:t xml:space="preserve">, or rather disembodying colonialism and the postcolonial terrain. </w:t>
      </w:r>
      <w:r w:rsidRPr="00EF6D28">
        <w:rPr>
          <w:sz w:val="16"/>
        </w:rPr>
        <w:t xml:space="preserve">References to disability within (post)colonial </w:t>
      </w:r>
      <w:proofErr w:type="spellStart"/>
      <w:r w:rsidRPr="00EF6D28">
        <w:rPr>
          <w:sz w:val="16"/>
        </w:rPr>
        <w:t>theorising</w:t>
      </w:r>
      <w:proofErr w:type="spellEnd"/>
      <w:r w:rsidRPr="00EF6D28">
        <w:rPr>
          <w:sz w:val="16"/>
        </w:rPr>
        <w:t xml:space="preserve"> are limited to the enactment of biopolitical processes that result in various forms of oppression, </w:t>
      </w:r>
      <w:proofErr w:type="spellStart"/>
      <w:r w:rsidRPr="00EF6D28">
        <w:rPr>
          <w:sz w:val="16"/>
        </w:rPr>
        <w:t>marginalisation</w:t>
      </w:r>
      <w:proofErr w:type="spellEnd"/>
      <w:r w:rsidRPr="00EF6D28">
        <w:rPr>
          <w:sz w:val="16"/>
        </w:rPr>
        <w:t xml:space="preserve"> or disenfranchisement under the conditionality of </w:t>
      </w:r>
      <w:proofErr w:type="spellStart"/>
      <w:r w:rsidRPr="00EF6D28">
        <w:rPr>
          <w:sz w:val="16"/>
        </w:rPr>
        <w:t>colonisation</w:t>
      </w:r>
      <w:proofErr w:type="spellEnd"/>
      <w:r w:rsidRPr="00EF6D28">
        <w:rPr>
          <w:sz w:val="16"/>
        </w:rPr>
        <w:t xml:space="preserve">, empire and imperialism (see Sherry, 2007). </w:t>
      </w:r>
      <w:r w:rsidRPr="003233BB">
        <w:rPr>
          <w:rStyle w:val="StyleUnderline"/>
        </w:rPr>
        <w:t>While the notion of ‘disablement’ is sometimes included in postcolonial readings, ironically there are few references to processes of disablement for disabled people in this scholarship.</w:t>
      </w:r>
      <w:r w:rsidRPr="00EF6D28">
        <w:rPr>
          <w:sz w:val="16"/>
        </w:rPr>
        <w:t xml:space="preserve"> Unfortunately, even within more radical scholarship such as that emerging from postcolonial feminists (see for example </w:t>
      </w:r>
      <w:proofErr w:type="spellStart"/>
      <w:r w:rsidRPr="00EF6D28">
        <w:rPr>
          <w:sz w:val="16"/>
        </w:rPr>
        <w:t>McClintok</w:t>
      </w:r>
      <w:proofErr w:type="spellEnd"/>
      <w:r w:rsidRPr="00EF6D28">
        <w:rPr>
          <w:sz w:val="16"/>
        </w:rPr>
        <w:t xml:space="preserve">, 1995; Mohanty, 2003), encounters with disability remain scarce or absent within this work, even when they address issues of gender, race, ethnicity, colonial histories or </w:t>
      </w:r>
      <w:proofErr w:type="spellStart"/>
      <w:r w:rsidRPr="00EF6D28">
        <w:rPr>
          <w:sz w:val="16"/>
        </w:rPr>
        <w:t>intersectionalities</w:t>
      </w:r>
      <w:proofErr w:type="spellEnd"/>
      <w:r w:rsidRPr="00EF6D28">
        <w:rPr>
          <w:sz w:val="16"/>
        </w:rPr>
        <w:t xml:space="preserve">. As </w:t>
      </w:r>
      <w:proofErr w:type="spellStart"/>
      <w:r w:rsidRPr="00EF6D28">
        <w:rPr>
          <w:sz w:val="16"/>
        </w:rPr>
        <w:t>Erevelles</w:t>
      </w:r>
      <w:proofErr w:type="spellEnd"/>
      <w:r w:rsidRPr="00EF6D28">
        <w:rPr>
          <w:sz w:val="16"/>
        </w:rPr>
        <w:t xml:space="preserve"> and Minear (2010) have suggested, what </w:t>
      </w:r>
      <w:r w:rsidRPr="00B63E14">
        <w:rPr>
          <w:rStyle w:val="StyleUnderline"/>
          <w:highlight w:val="green"/>
        </w:rPr>
        <w:t>we are left with are ‘disability-free’ colonial</w:t>
      </w:r>
      <w:r w:rsidRPr="00B63E14">
        <w:rPr>
          <w:rStyle w:val="StyleUnderline"/>
        </w:rPr>
        <w:t xml:space="preserve"> and postcolonial </w:t>
      </w:r>
      <w:r w:rsidRPr="00B63E14">
        <w:rPr>
          <w:rStyle w:val="StyleUnderline"/>
          <w:highlight w:val="green"/>
        </w:rPr>
        <w:t>spaces</w:t>
      </w:r>
      <w:r w:rsidRPr="00B63E14">
        <w:rPr>
          <w:rStyle w:val="StyleUnderline"/>
        </w:rPr>
        <w:t xml:space="preserve"> (epistemologically and ontologically) </w:t>
      </w:r>
      <w:r w:rsidRPr="00B63E14">
        <w:rPr>
          <w:rStyle w:val="StyleUnderline"/>
          <w:highlight w:val="green"/>
        </w:rPr>
        <w:t>which</w:t>
      </w:r>
      <w:r w:rsidRPr="00B63E14">
        <w:rPr>
          <w:rStyle w:val="StyleUnderline"/>
        </w:rPr>
        <w:t xml:space="preserve">, one may argue, </w:t>
      </w:r>
      <w:r w:rsidRPr="00B63E14">
        <w:rPr>
          <w:rStyle w:val="StyleUnderline"/>
          <w:highlight w:val="green"/>
        </w:rPr>
        <w:t>limits postcolonial theory and its analytical breadth. The omission</w:t>
      </w:r>
      <w:r w:rsidRPr="00B63E14">
        <w:rPr>
          <w:rStyle w:val="StyleUnderline"/>
        </w:rPr>
        <w:t xml:space="preserve"> of disability from (post)colonial scholarship </w:t>
      </w:r>
      <w:r w:rsidRPr="00B63E14">
        <w:rPr>
          <w:rStyle w:val="StyleUnderline"/>
          <w:highlight w:val="green"/>
        </w:rPr>
        <w:t>is particularly curious, given that disability has been and</w:t>
      </w:r>
      <w:r w:rsidRPr="00B63E14">
        <w:rPr>
          <w:rStyle w:val="StyleUnderline"/>
        </w:rPr>
        <w:t xml:space="preserve"> </w:t>
      </w:r>
      <w:r w:rsidRPr="00B63E14">
        <w:rPr>
          <w:rStyle w:val="StyleUnderline"/>
          <w:highlight w:val="green"/>
        </w:rPr>
        <w:t>remains one of the</w:t>
      </w:r>
      <w:r w:rsidRPr="00B63E14">
        <w:rPr>
          <w:rStyle w:val="StyleUnderline"/>
        </w:rPr>
        <w:t xml:space="preserve"> most significant and </w:t>
      </w:r>
      <w:r w:rsidRPr="00B63E14">
        <w:rPr>
          <w:rStyle w:val="StyleUnderline"/>
          <w:highlight w:val="green"/>
        </w:rPr>
        <w:t>ever-present human conditions</w:t>
      </w:r>
      <w:r w:rsidRPr="00B63E14">
        <w:rPr>
          <w:rStyle w:val="StyleUnderline"/>
        </w:rPr>
        <w:t xml:space="preserve"> in human history</w:t>
      </w:r>
      <w:r w:rsidRPr="00EF6D28">
        <w:rPr>
          <w:sz w:val="16"/>
        </w:rPr>
        <w:t>, transcending space, time and geopolitics, while cross-cutting the confines of the discursive and the material (see Meade &amp; Serlin, 2006). At a more basic level, the absence of disability continues to limit theoretical engagements with other fields such as disability studies and sociology of the body, which could contribute much to developments in postcolonial theory.</w:t>
      </w:r>
    </w:p>
    <w:p w14:paraId="3018A554" w14:textId="3B322D7D" w:rsidR="00636ED9" w:rsidRDefault="00636ED9" w:rsidP="00636ED9">
      <w:pPr>
        <w:pStyle w:val="Heading4"/>
      </w:pPr>
      <w:r>
        <w:t xml:space="preserve">The absence of disability in the descriptions of the biopolitical structure of settler colonialism recreates the violence of the settler colonial state, renders </w:t>
      </w:r>
      <w:r w:rsidR="001C24BC">
        <w:t>disabled</w:t>
      </w:r>
      <w:r>
        <w:t xml:space="preserve"> people as invisible</w:t>
      </w:r>
      <w:r w:rsidR="001C24BC">
        <w:t>,</w:t>
      </w:r>
      <w:r>
        <w:t xml:space="preserve"> and leaves the </w:t>
      </w:r>
      <w:proofErr w:type="spellStart"/>
      <w:r>
        <w:t>aff</w:t>
      </w:r>
      <w:proofErr w:type="spellEnd"/>
      <w:r>
        <w:t xml:space="preserve"> theories incomplete</w:t>
      </w:r>
    </w:p>
    <w:p w14:paraId="3C8B4422" w14:textId="77777777" w:rsidR="00636ED9" w:rsidRDefault="00636ED9" w:rsidP="00636ED9">
      <w:proofErr w:type="spellStart"/>
      <w:r w:rsidRPr="002842CF">
        <w:rPr>
          <w:rStyle w:val="Style13ptBold"/>
        </w:rPr>
        <w:t>Soldatic</w:t>
      </w:r>
      <w:proofErr w:type="spellEnd"/>
      <w:r w:rsidRPr="002842CF">
        <w:rPr>
          <w:rStyle w:val="Style13ptBold"/>
        </w:rPr>
        <w:t xml:space="preserve"> 2021</w:t>
      </w:r>
      <w:r w:rsidRPr="002B08CE">
        <w:t xml:space="preserve">, </w:t>
      </w:r>
      <w:r w:rsidRPr="002842CF">
        <w:t xml:space="preserve">Professor Karen </w:t>
      </w:r>
      <w:proofErr w:type="spellStart"/>
      <w:r w:rsidRPr="002842CF">
        <w:t>Soldatic</w:t>
      </w:r>
      <w:proofErr w:type="spellEnd"/>
      <w:r w:rsidRPr="002842CF">
        <w:t xml:space="preserve"> is a leading international scholar of disability, marginality and global inequality. Doctor of Philosophy, University of Western Australia</w:t>
      </w:r>
      <w:r w:rsidRPr="002B08CE">
        <w:t>. (</w:t>
      </w:r>
      <w:r w:rsidRPr="002842CF">
        <w:t>Karen</w:t>
      </w:r>
      <w:r w:rsidRPr="002B08CE">
        <w:t xml:space="preserve">, </w:t>
      </w:r>
      <w:r>
        <w:t>01-07-2021</w:t>
      </w:r>
      <w:r w:rsidRPr="002B08CE">
        <w:t>, “</w:t>
      </w:r>
      <w:r w:rsidRPr="002842CF">
        <w:t>Disability’s Circularity: Presence, Absence and Erasure in Australian Settler Colonial Biopolitical Population Regimes</w:t>
      </w:r>
      <w:r w:rsidRPr="002B08CE">
        <w:t xml:space="preserve">,” </w:t>
      </w:r>
      <w:r>
        <w:t>Studies in social justice</w:t>
      </w:r>
      <w:r w:rsidRPr="002B08CE">
        <w:t xml:space="preserve">, </w:t>
      </w:r>
      <w:hyperlink r:id="rId6" w:history="1">
        <w:r w:rsidRPr="000E5445">
          <w:rPr>
            <w:rStyle w:val="Hyperlink"/>
          </w:rPr>
          <w:t>https://journals.library.brocku.ca/index.php/SSJ/article/view/2259</w:t>
        </w:r>
      </w:hyperlink>
      <w:r>
        <w:t xml:space="preserve"> //AF</w:t>
      </w:r>
    </w:p>
    <w:p w14:paraId="45C1A42B" w14:textId="77777777" w:rsidR="00636ED9" w:rsidRPr="00601D14" w:rsidRDefault="00636ED9" w:rsidP="00636ED9">
      <w:pPr>
        <w:rPr>
          <w:sz w:val="16"/>
        </w:rPr>
      </w:pPr>
      <w:r w:rsidRPr="00601D14">
        <w:rPr>
          <w:sz w:val="16"/>
        </w:rPr>
        <w:t xml:space="preserve">In this paper, my aim is to outline </w:t>
      </w:r>
      <w:r w:rsidRPr="002B08CE">
        <w:rPr>
          <w:rStyle w:val="StyleUnderline"/>
          <w:highlight w:val="green"/>
        </w:rPr>
        <w:t>the importance of the disability category for settler colonial</w:t>
      </w:r>
      <w:r w:rsidRPr="002B08CE">
        <w:rPr>
          <w:rStyle w:val="StyleUnderline"/>
        </w:rPr>
        <w:t xml:space="preserve"> </w:t>
      </w:r>
      <w:r w:rsidRPr="002B08CE">
        <w:rPr>
          <w:rStyle w:val="StyleUnderline"/>
          <w:highlight w:val="green"/>
        </w:rPr>
        <w:t>securitization on stolen Indigenous lands</w:t>
      </w:r>
      <w:r w:rsidRPr="00601D14">
        <w:rPr>
          <w:sz w:val="16"/>
        </w:rPr>
        <w:t>. Employing a range of empirical material, I show how</w:t>
      </w:r>
      <w:r w:rsidRPr="002B08CE">
        <w:rPr>
          <w:rStyle w:val="StyleUnderline"/>
        </w:rPr>
        <w:t xml:space="preserve"> the category of </w:t>
      </w:r>
      <w:r w:rsidRPr="002B08CE">
        <w:rPr>
          <w:rStyle w:val="StyleUnderline"/>
          <w:highlight w:val="green"/>
        </w:rPr>
        <w:t>disability</w:t>
      </w:r>
      <w:r w:rsidRPr="002B08CE">
        <w:rPr>
          <w:rStyle w:val="StyleUnderline"/>
        </w:rPr>
        <w:t xml:space="preserve"> in settler- colonial</w:t>
      </w:r>
      <w:r w:rsidRPr="00601D14">
        <w:rPr>
          <w:sz w:val="16"/>
        </w:rPr>
        <w:t xml:space="preserve"> Australia </w:t>
      </w:r>
      <w:r w:rsidRPr="002B08CE">
        <w:rPr>
          <w:rStyle w:val="StyleUnderline"/>
          <w:highlight w:val="green"/>
        </w:rPr>
        <w:t>was and is used to control and sustain</w:t>
      </w:r>
      <w:r w:rsidRPr="002B08CE">
        <w:rPr>
          <w:rStyle w:val="StyleUnderline"/>
        </w:rPr>
        <w:t xml:space="preserve"> territorial </w:t>
      </w:r>
      <w:r w:rsidRPr="002B08CE">
        <w:rPr>
          <w:rStyle w:val="StyleUnderline"/>
          <w:highlight w:val="green"/>
        </w:rPr>
        <w:t>borders, and to dispossess Indigenous peoples of their lands and communities</w:t>
      </w:r>
      <w:r w:rsidRPr="00601D14">
        <w:rPr>
          <w:sz w:val="16"/>
        </w:rPr>
        <w:t xml:space="preserve">. The analysis is both historical, at the point of nation-state formation in 1901, and contemporary, with the advent of neoliberal settler-colonial rule. I examine three strategic sites of intervention: first, Indigenous population management; second, migration and offshore detention; and third, the gendered relations of Indigenous disability care and migrant </w:t>
      </w:r>
      <w:proofErr w:type="spellStart"/>
      <w:r w:rsidRPr="00601D14">
        <w:rPr>
          <w:sz w:val="16"/>
        </w:rPr>
        <w:t>labour</w:t>
      </w:r>
      <w:proofErr w:type="spellEnd"/>
      <w:r w:rsidRPr="00601D14">
        <w:rPr>
          <w:sz w:val="16"/>
        </w:rPr>
        <w:t xml:space="preserve"> regimes. This analytical juncture responds to the work of Chatterjee (2019), who has consistently argued for greater depth to our analyses of systems of racialized power within the contemporary settler-colonial state. </w:t>
      </w:r>
      <w:r w:rsidRPr="002B08CE">
        <w:rPr>
          <w:rStyle w:val="StyleUnderline"/>
        </w:rPr>
        <w:t xml:space="preserve">It also seeks to address the tensions raised in Rachel Gorman’s (2016) critical work on dominant narratives within disability, which argues for </w:t>
      </w:r>
      <w:r w:rsidRPr="002B08CE">
        <w:rPr>
          <w:rStyle w:val="StyleUnderline"/>
          <w:highlight w:val="green"/>
        </w:rPr>
        <w:t xml:space="preserve">the need to be explicit about biopolitical practices that are ableist and highly racialized. Through its circular mobilization across, </w:t>
      </w:r>
      <w:r w:rsidRPr="002B08CE">
        <w:rPr>
          <w:rStyle w:val="StyleUnderline"/>
        </w:rPr>
        <w:t xml:space="preserve">through and within different </w:t>
      </w:r>
      <w:r w:rsidRPr="002B08CE">
        <w:rPr>
          <w:rStyle w:val="StyleUnderline"/>
          <w:highlight w:val="green"/>
        </w:rPr>
        <w:t xml:space="preserve">settler-colonial biopolitical instruments of power, disability factors importantly in </w:t>
      </w:r>
      <w:r w:rsidRPr="002B08CE">
        <w:rPr>
          <w:rStyle w:val="StyleUnderline"/>
        </w:rPr>
        <w:t xml:space="preserve">the biopolitical techniques of </w:t>
      </w:r>
      <w:r w:rsidRPr="002B08CE">
        <w:rPr>
          <w:rStyle w:val="StyleUnderline"/>
          <w:highlight w:val="green"/>
        </w:rPr>
        <w:t xml:space="preserve">governance that break down Indigenous bodies- and-minds </w:t>
      </w:r>
      <w:r w:rsidRPr="002B08CE">
        <w:rPr>
          <w:rStyle w:val="StyleUnderline"/>
        </w:rPr>
        <w:t>and immigrant bodies-and-minds, and generate impairment</w:t>
      </w:r>
      <w:r w:rsidRPr="00601D14">
        <w:rPr>
          <w:sz w:val="16"/>
        </w:rPr>
        <w:t xml:space="preserve">. By further scrutinizing settler-colonial capitalist logic and practice, and disability scholarship on nation-state formation, I argue that it is also possible to identify the governance techniques that extract value from bodies-and-minds and, in turn, reproduce disability in much higher proportions within the ongoing regime of settler colonialism. </w:t>
      </w:r>
      <w:r w:rsidRPr="001C24BC">
        <w:rPr>
          <w:rStyle w:val="StyleUnderline"/>
        </w:rPr>
        <w:t>My aim is not to conflate biopolitical techniques of settler-colonial governance with either disability or race, but to make visible the role of the category of disability in settler-colonial governance to</w:t>
      </w:r>
      <w:r w:rsidRPr="002B08CE">
        <w:rPr>
          <w:rStyle w:val="StyleUnderline"/>
        </w:rPr>
        <w:t xml:space="preserve"> erase impairment from all spheres of Australia’s claims to territory. I use the notion of circularity to illustrate </w:t>
      </w:r>
      <w:r w:rsidRPr="001C24BC">
        <w:rPr>
          <w:rStyle w:val="StyleUnderline"/>
        </w:rPr>
        <w:t xml:space="preserve">how disability is mobilized to secure the settler-colonial state. </w:t>
      </w:r>
      <w:r w:rsidRPr="001C24BC">
        <w:rPr>
          <w:rStyle w:val="StyleUnderline"/>
          <w:highlight w:val="green"/>
        </w:rPr>
        <w:t>This</w:t>
      </w:r>
      <w:r w:rsidRPr="002B08CE">
        <w:rPr>
          <w:rStyle w:val="StyleUnderline"/>
        </w:rPr>
        <w:t xml:space="preserve"> circular </w:t>
      </w:r>
      <w:r w:rsidRPr="001C24BC">
        <w:rPr>
          <w:rStyle w:val="StyleUnderline"/>
          <w:highlight w:val="green"/>
        </w:rPr>
        <w:t>movement</w:t>
      </w:r>
      <w:r w:rsidRPr="002B08CE">
        <w:rPr>
          <w:rStyle w:val="StyleUnderline"/>
        </w:rPr>
        <w:t xml:space="preserve"> through the axis of presence, absence and erasure, </w:t>
      </w:r>
      <w:proofErr w:type="spellStart"/>
      <w:r w:rsidRPr="002B08CE">
        <w:rPr>
          <w:rStyle w:val="StyleUnderline"/>
        </w:rPr>
        <w:t>mobilises</w:t>
      </w:r>
      <w:proofErr w:type="spellEnd"/>
      <w:r w:rsidRPr="002B08CE">
        <w:rPr>
          <w:rStyle w:val="StyleUnderline"/>
        </w:rPr>
        <w:t xml:space="preserve"> bodies-and-minds through circuits of settler colonial power – </w:t>
      </w:r>
      <w:r w:rsidRPr="002B08CE">
        <w:rPr>
          <w:rStyle w:val="StyleUnderline"/>
          <w:highlight w:val="green"/>
        </w:rPr>
        <w:t>at times used to mark out disability’s presence to</w:t>
      </w:r>
      <w:r w:rsidRPr="002B08CE">
        <w:rPr>
          <w:rStyle w:val="StyleUnderline"/>
        </w:rPr>
        <w:t xml:space="preserve"> </w:t>
      </w:r>
      <w:r w:rsidRPr="002B08CE">
        <w:rPr>
          <w:rStyle w:val="StyleUnderline"/>
          <w:highlight w:val="green"/>
        </w:rPr>
        <w:t>dispossess Indigenous peoples, at other times through strategically making disability absent to hide the ongoing violence of settler colonial rule</w:t>
      </w:r>
      <w:r w:rsidRPr="002B08CE">
        <w:rPr>
          <w:rStyle w:val="StyleUnderline"/>
        </w:rPr>
        <w:t xml:space="preserve">, and finally, </w:t>
      </w:r>
      <w:r w:rsidRPr="002B08CE">
        <w:rPr>
          <w:rStyle w:val="StyleUnderline"/>
          <w:highlight w:val="green"/>
        </w:rPr>
        <w:t>the erasure of disability to hide white settler colonial anxieties</w:t>
      </w:r>
      <w:r w:rsidRPr="002B08CE">
        <w:rPr>
          <w:rStyle w:val="StyleUnderline"/>
        </w:rPr>
        <w:t xml:space="preserve">. </w:t>
      </w:r>
      <w:r w:rsidRPr="00601D14">
        <w:rPr>
          <w:sz w:val="16"/>
        </w:rPr>
        <w:t xml:space="preserve">As argued throughout this paper, disability persists and is reproduced by and through settler-colonial regimes and their </w:t>
      </w:r>
      <w:proofErr w:type="spellStart"/>
      <w:r w:rsidRPr="00601D14">
        <w:rPr>
          <w:sz w:val="16"/>
        </w:rPr>
        <w:t>ontoformative</w:t>
      </w:r>
      <w:proofErr w:type="spellEnd"/>
      <w:r w:rsidRPr="00601D14">
        <w:rPr>
          <w:sz w:val="16"/>
        </w:rPr>
        <w:t xml:space="preserve"> outcomes on bodies-and-minds</w:t>
      </w:r>
    </w:p>
    <w:p w14:paraId="6C7EA2D5" w14:textId="77777777" w:rsidR="00B93A3C" w:rsidRDefault="00B93A3C" w:rsidP="00B93A3C">
      <w:pPr>
        <w:pStyle w:val="Heading4"/>
      </w:pPr>
      <w:r>
        <w:t xml:space="preserve">Madness and blackness are tied together; something that addresses one must address the other becomes incomplete, racist and ableist  </w:t>
      </w:r>
    </w:p>
    <w:p w14:paraId="5139A882" w14:textId="77777777" w:rsidR="00B93A3C" w:rsidRPr="001312A6" w:rsidRDefault="00B93A3C" w:rsidP="00B93A3C">
      <w:r>
        <w:rPr>
          <w:rStyle w:val="Style13ptBold"/>
        </w:rPr>
        <w:t>Pickens</w:t>
      </w:r>
      <w:r w:rsidRPr="004E5206">
        <w:rPr>
          <w:rStyle w:val="Style13ptBold"/>
        </w:rPr>
        <w:t xml:space="preserve"> </w:t>
      </w:r>
      <w:r>
        <w:rPr>
          <w:rStyle w:val="Style13ptBold"/>
        </w:rPr>
        <w:t>2019</w:t>
      </w:r>
      <w:r w:rsidRPr="004E5206">
        <w:t xml:space="preserve">, </w:t>
      </w:r>
      <w:r w:rsidRPr="001312A6">
        <w:t>Professor Pickens is a Professor of English, specializing in African American, Arab American and disability literatures and theories.</w:t>
      </w:r>
      <w:r w:rsidRPr="004E5206">
        <w:t>. (</w:t>
      </w:r>
      <w:proofErr w:type="spellStart"/>
      <w:r w:rsidRPr="001312A6">
        <w:t>Therí</w:t>
      </w:r>
      <w:proofErr w:type="spellEnd"/>
      <w:r w:rsidRPr="001312A6">
        <w:t xml:space="preserve"> Alyce Pickens</w:t>
      </w:r>
      <w:r w:rsidRPr="004E5206">
        <w:t xml:space="preserve">, </w:t>
      </w:r>
      <w:r>
        <w:t>June 2019</w:t>
      </w:r>
      <w:r w:rsidRPr="004E5206">
        <w:t>, “</w:t>
      </w:r>
      <w:r w:rsidRPr="000A05C5">
        <w:rPr>
          <w:rFonts w:asciiTheme="minorHAnsi" w:hAnsiTheme="minorHAnsi" w:cstheme="minorHAnsi"/>
        </w:rPr>
        <w:t>BLACK MADNESS :: MAD BLACKNESS</w:t>
      </w:r>
      <w:r w:rsidRPr="004E5206">
        <w:t xml:space="preserve">,” </w:t>
      </w:r>
      <w:r>
        <w:t>Duke University Press</w:t>
      </w:r>
      <w:r w:rsidRPr="004E5206">
        <w:t xml:space="preserve">, </w:t>
      </w:r>
      <w:r w:rsidRPr="00CB5F94">
        <w:t>https://read.dukeupress.edu/books/book/2594/chapter/1386092/IntroductionWhat-s-Good</w:t>
      </w:r>
      <w:r w:rsidRPr="004E5206">
        <w:t xml:space="preserve">) </w:t>
      </w:r>
    </w:p>
    <w:p w14:paraId="2C02690E" w14:textId="77777777" w:rsidR="00B93A3C" w:rsidRPr="001312A6" w:rsidRDefault="00B93A3C" w:rsidP="00B93A3C">
      <w:pPr>
        <w:rPr>
          <w:rStyle w:val="StyleUnderline"/>
        </w:rPr>
      </w:pPr>
      <w:r w:rsidRPr="001312A6">
        <w:rPr>
          <w:rStyle w:val="StyleUnderline"/>
        </w:rPr>
        <w:t xml:space="preserve">This project, Black Madness :: Mad Blackness, turns to madness and Blackness to answer these questions about race and disability more broadly. Critical </w:t>
      </w:r>
      <w:r w:rsidRPr="001312A6">
        <w:rPr>
          <w:rStyle w:val="StyleUnderline"/>
          <w:highlight w:val="green"/>
        </w:rPr>
        <w:t>discourses about madness and Blackness</w:t>
      </w:r>
      <w:r w:rsidRPr="001312A6">
        <w:rPr>
          <w:rStyle w:val="StyleUnderline"/>
        </w:rPr>
        <w:t xml:space="preserve"> </w:t>
      </w:r>
      <w:r w:rsidRPr="001312A6">
        <w:rPr>
          <w:rStyle w:val="StyleUnderline"/>
          <w:highlight w:val="green"/>
        </w:rPr>
        <w:t>tend to implicate but not include each other</w:t>
      </w:r>
      <w:r w:rsidRPr="001312A6">
        <w:rPr>
          <w:rStyle w:val="StyleUnderline"/>
        </w:rPr>
        <w:t xml:space="preserve">.4 As a consequence, </w:t>
      </w:r>
      <w:r w:rsidRPr="001312A6">
        <w:rPr>
          <w:rStyle w:val="StyleUnderline"/>
          <w:highlight w:val="green"/>
        </w:rPr>
        <w:t>the criticism recapitulates</w:t>
      </w:r>
      <w:r w:rsidRPr="001312A6">
        <w:rPr>
          <w:rStyle w:val="StyleUnderline"/>
        </w:rPr>
        <w:t xml:space="preserve"> several pervasive but </w:t>
      </w:r>
      <w:r w:rsidRPr="001312A6">
        <w:rPr>
          <w:rStyle w:val="StyleUnderline"/>
          <w:highlight w:val="green"/>
        </w:rPr>
        <w:t>incomplete ideas</w:t>
      </w:r>
      <w:r w:rsidRPr="001312A6">
        <w:rPr>
          <w:rStyle w:val="StyleUnderline"/>
        </w:rPr>
        <w:t xml:space="preserve">. </w:t>
      </w:r>
      <w:r w:rsidRPr="001312A6">
        <w:rPr>
          <w:rStyle w:val="StyleUnderline"/>
          <w:highlight w:val="green"/>
        </w:rPr>
        <w:t>One of those is</w:t>
      </w:r>
      <w:r w:rsidRPr="001312A6">
        <w:rPr>
          <w:rStyle w:val="StyleUnderline"/>
        </w:rPr>
        <w:t xml:space="preserve"> the loose </w:t>
      </w:r>
      <w:r w:rsidRPr="001312A6">
        <w:rPr>
          <w:rStyle w:val="StyleUnderline"/>
          <w:highlight w:val="green"/>
        </w:rPr>
        <w:t>rendering of Blackness and madness as</w:t>
      </w:r>
      <w:r w:rsidRPr="001312A6">
        <w:rPr>
          <w:rStyle w:val="StyleUnderline"/>
        </w:rPr>
        <w:t xml:space="preserve"> </w:t>
      </w:r>
      <w:r w:rsidRPr="001312A6">
        <w:rPr>
          <w:rStyle w:val="StyleUnderline"/>
          <w:highlight w:val="green"/>
        </w:rPr>
        <w:t>analogous to each other</w:t>
      </w:r>
      <w:r w:rsidRPr="001312A6">
        <w:rPr>
          <w:rStyle w:val="StyleUnderline"/>
        </w:rPr>
        <w:t xml:space="preserve">. More often, </w:t>
      </w:r>
      <w:r w:rsidRPr="001312A6">
        <w:rPr>
          <w:rStyle w:val="StyleUnderline"/>
          <w:highlight w:val="green"/>
        </w:rPr>
        <w:t>the two discourses are examined as extensions of one another</w:t>
      </w:r>
      <w:r w:rsidRPr="001312A6">
        <w:rPr>
          <w:rStyle w:val="StyleUnderline"/>
        </w:rPr>
        <w:t xml:space="preserve">, too slippery to parse, yet </w:t>
      </w:r>
      <w:r w:rsidRPr="001312A6">
        <w:rPr>
          <w:rStyle w:val="StyleUnderline"/>
          <w:highlight w:val="green"/>
        </w:rPr>
        <w:t>so inseparable that one can elide</w:t>
      </w:r>
      <w:r w:rsidRPr="001312A6">
        <w:rPr>
          <w:rStyle w:val="StyleUnderline"/>
        </w:rPr>
        <w:t xml:space="preserve"> or replace the other. </w:t>
      </w:r>
      <w:r w:rsidRPr="001312A6">
        <w:rPr>
          <w:rStyle w:val="StyleUnderline"/>
          <w:highlight w:val="green"/>
        </w:rPr>
        <w:t>In contrast,</w:t>
      </w:r>
      <w:r w:rsidRPr="001312A6">
        <w:rPr>
          <w:rStyle w:val="StyleUnderline"/>
        </w:rPr>
        <w:t xml:space="preserve"> I theorize that </w:t>
      </w:r>
      <w:r w:rsidRPr="001312A6">
        <w:rPr>
          <w:rStyle w:val="StyleUnderline"/>
          <w:highlight w:val="green"/>
        </w:rPr>
        <w:t>madness</w:t>
      </w:r>
      <w:r w:rsidRPr="001312A6">
        <w:rPr>
          <w:rStyle w:val="StyleUnderline"/>
        </w:rPr>
        <w:t xml:space="preserve"> (broadly defined) </w:t>
      </w:r>
      <w:r w:rsidRPr="001312A6">
        <w:rPr>
          <w:rStyle w:val="StyleUnderline"/>
          <w:highlight w:val="green"/>
        </w:rPr>
        <w:t>and Blackness have a complex constellation of relationships</w:t>
      </w:r>
      <w:r w:rsidRPr="001312A6">
        <w:rPr>
          <w:rStyle w:val="StyleUnderline"/>
        </w:rPr>
        <w:t xml:space="preserve">. These relationships between Blackness and madness (and race and disability more generally) are constituted </w:t>
      </w:r>
      <w:r w:rsidRPr="001312A6">
        <w:rPr>
          <w:rStyle w:val="StyleUnderline"/>
          <w:highlight w:val="green"/>
        </w:rPr>
        <w:t>within the fissures, breaks, and gaps</w:t>
      </w:r>
      <w:r w:rsidRPr="001312A6">
        <w:rPr>
          <w:rStyle w:val="StyleUnderline"/>
        </w:rPr>
        <w:t xml:space="preserve"> in critical and literary texts. </w:t>
      </w:r>
      <w:r w:rsidRPr="001312A6">
        <w:rPr>
          <w:rStyle w:val="StyleUnderline"/>
          <w:highlight w:val="green"/>
        </w:rPr>
        <w:t>Black madness and mad Blackness then are not interchangeable or reciprocal. Rather, they foreground the multiple and, at times, conflicting epistemological</w:t>
      </w:r>
      <w:r w:rsidRPr="001312A6">
        <w:rPr>
          <w:rStyle w:val="StyleUnderline"/>
        </w:rPr>
        <w:t xml:space="preserve"> and ontological </w:t>
      </w:r>
      <w:r w:rsidRPr="001312A6">
        <w:rPr>
          <w:rStyle w:val="StyleUnderline"/>
          <w:highlight w:val="green"/>
        </w:rPr>
        <w:t>positions</w:t>
      </w:r>
      <w:r w:rsidRPr="001312A6">
        <w:rPr>
          <w:rStyle w:val="StyleUnderline"/>
        </w:rPr>
        <w:t xml:space="preserve"> at stake when reading the two alongside each other. I</w:t>
      </w:r>
      <w:r w:rsidRPr="001312A6">
        <w:t>n exploring these critical</w:t>
      </w:r>
      <w:r>
        <w:t xml:space="preserve"> </w:t>
      </w:r>
      <w:r w:rsidRPr="001312A6">
        <w:t>possibilities, I explicate how this set of relationships has, makes, and acquires</w:t>
      </w:r>
      <w:r>
        <w:t xml:space="preserve"> </w:t>
      </w:r>
      <w:r w:rsidRPr="001312A6">
        <w:t>meaning in the various spaces they occupy without necessarily guaranteeing</w:t>
      </w:r>
      <w:r>
        <w:t xml:space="preserve"> </w:t>
      </w:r>
      <w:r w:rsidRPr="001312A6">
        <w:t xml:space="preserve">emancipation or radicality. I turn to what may be an unlikely site to explore: 4 </w:t>
      </w:r>
      <w:r w:rsidRPr="001312A6">
        <w:rPr>
          <w:rStyle w:val="StyleUnderline"/>
        </w:rPr>
        <w:t xml:space="preserve">Introduction Black speculative fiction. </w:t>
      </w:r>
      <w:r w:rsidRPr="001312A6">
        <w:rPr>
          <w:rStyle w:val="StyleUnderline"/>
          <w:highlight w:val="green"/>
        </w:rPr>
        <w:t>These artists-theorists disrupt Western epistemology</w:t>
      </w:r>
      <w:r w:rsidRPr="001312A6">
        <w:rPr>
          <w:rStyle w:val="StyleUnderline"/>
        </w:rPr>
        <w:t xml:space="preserve"> such that their work becomes a locus for thinking through putatively strange Black minds.</w:t>
      </w:r>
    </w:p>
    <w:p w14:paraId="65B4853B" w14:textId="450368A9" w:rsidR="00636ED9" w:rsidRDefault="00636ED9" w:rsidP="00636ED9">
      <w:pPr>
        <w:pStyle w:val="Heading4"/>
      </w:pPr>
      <w:r>
        <w:t>Advocate against</w:t>
      </w:r>
      <w:r w:rsidRPr="006810FE">
        <w:t xml:space="preserve"> of ableism in all instances can allow us to </w:t>
      </w:r>
      <w:r>
        <w:t xml:space="preserve">address the problems the </w:t>
      </w:r>
      <w:proofErr w:type="spellStart"/>
      <w:r>
        <w:t>aff</w:t>
      </w:r>
      <w:proofErr w:type="spellEnd"/>
      <w:r>
        <w:t xml:space="preserve"> describes anything else reinscribes the power systems the </w:t>
      </w:r>
      <w:proofErr w:type="spellStart"/>
      <w:r>
        <w:t>aff</w:t>
      </w:r>
      <w:proofErr w:type="spellEnd"/>
      <w:r>
        <w:t xml:space="preserve"> critiques </w:t>
      </w:r>
    </w:p>
    <w:p w14:paraId="5968100F" w14:textId="77777777" w:rsidR="00636ED9" w:rsidRPr="006810FE" w:rsidRDefault="00636ED9" w:rsidP="00636ED9">
      <w:hyperlink r:id="rId7" w:history="1">
        <w:r w:rsidRPr="006810FE">
          <w:rPr>
            <w:rStyle w:val="Style13ptBold"/>
          </w:rPr>
          <w:t>Ellison</w:t>
        </w:r>
      </w:hyperlink>
      <w:r w:rsidRPr="006810FE">
        <w:rPr>
          <w:rStyle w:val="Style13ptBold"/>
        </w:rPr>
        <w:t xml:space="preserve"> 2024</w:t>
      </w:r>
      <w:r w:rsidRPr="006810FE">
        <w:t>, Black Trans Disabled Anarchist Survivor who writes to help people resist the forces of neoliberal fascism. (</w:t>
      </w:r>
      <w:hyperlink r:id="rId8" w:history="1">
        <w:r w:rsidRPr="006810FE">
          <w:rPr>
            <w:rStyle w:val="Hyperlink"/>
          </w:rPr>
          <w:t xml:space="preserve">Estelle </w:t>
        </w:r>
      </w:hyperlink>
      <w:r w:rsidRPr="006810FE">
        <w:t xml:space="preserve">, </w:t>
      </w:r>
      <w:r>
        <w:t>Jan 25 2024</w:t>
      </w:r>
      <w:r w:rsidRPr="006810FE">
        <w:t xml:space="preserve">, “Identifying And Rejecting Ableism In Movement Work,” </w:t>
      </w:r>
      <w:r>
        <w:t xml:space="preserve">Medium, </w:t>
      </w:r>
      <w:r w:rsidRPr="006810FE">
        <w:t>https://abolishtime.medium.com/identifying-and-rejecting-ableism-in-movement-work-322e2c85a80c</w:t>
      </w:r>
      <w:r>
        <w:t>)</w:t>
      </w:r>
    </w:p>
    <w:p w14:paraId="083CF14F" w14:textId="77777777" w:rsidR="00636ED9" w:rsidRDefault="00636ED9" w:rsidP="00636ED9">
      <w:pPr>
        <w:rPr>
          <w:sz w:val="14"/>
        </w:rPr>
      </w:pPr>
      <w:r w:rsidRPr="005A51C2">
        <w:rPr>
          <w:rStyle w:val="StyleUnderline"/>
        </w:rPr>
        <w:t xml:space="preserve">In acknowledging these dynamics, it is also important to note that </w:t>
      </w:r>
      <w:r w:rsidRPr="005A51C2">
        <w:rPr>
          <w:rStyle w:val="StyleUnderline"/>
          <w:highlight w:val="green"/>
        </w:rPr>
        <w:t>being recognized</w:t>
      </w:r>
      <w:r w:rsidRPr="005A51C2">
        <w:rPr>
          <w:rStyle w:val="StyleUnderline"/>
        </w:rPr>
        <w:t xml:space="preserve"> in this way </w:t>
      </w:r>
      <w:r w:rsidRPr="005A51C2">
        <w:rPr>
          <w:rStyle w:val="StyleUnderline"/>
          <w:highlight w:val="green"/>
        </w:rPr>
        <w:t>does</w:t>
      </w:r>
      <w:r w:rsidRPr="005A51C2">
        <w:rPr>
          <w:rStyle w:val="StyleUnderline"/>
        </w:rPr>
        <w:t xml:space="preserve"> </w:t>
      </w:r>
      <w:r w:rsidRPr="005A51C2">
        <w:rPr>
          <w:rStyle w:val="StyleUnderline"/>
          <w:highlight w:val="green"/>
        </w:rPr>
        <w:t>not</w:t>
      </w:r>
      <w:r w:rsidRPr="005A51C2">
        <w:rPr>
          <w:rStyle w:val="StyleUnderline"/>
        </w:rPr>
        <w:t xml:space="preserve"> automatically </w:t>
      </w:r>
      <w:r w:rsidRPr="005A51C2">
        <w:rPr>
          <w:rStyle w:val="StyleUnderline"/>
          <w:highlight w:val="green"/>
        </w:rPr>
        <w:t>mean proper care will be received</w:t>
      </w:r>
      <w:r w:rsidRPr="005A51C2">
        <w:rPr>
          <w:rStyle w:val="StyleUnderline"/>
        </w:rPr>
        <w:t>. For example, while cancer may be widely known as a life-threatening condition that greatly harms a patient’s immune system, this has not stopped many hospitals offering treatment to cancer patients from dropping their mask mandates and exposing patients to covid during critical periods of their recovery</w:t>
      </w:r>
      <w:r w:rsidRPr="005A51C2">
        <w:rPr>
          <w:sz w:val="14"/>
        </w:rPr>
        <w:t>. These lethal failures present yet another hazard to Black people navigating the medical industrial complex which already systemically produces and reinforces anti-Blackness.</w:t>
      </w:r>
      <w:r w:rsidRPr="006810FE">
        <w:rPr>
          <w:sz w:val="14"/>
        </w:rPr>
        <w:t xml:space="preserve"> </w:t>
      </w:r>
      <w:r w:rsidRPr="005A51C2">
        <w:rPr>
          <w:sz w:val="14"/>
        </w:rPr>
        <w:t>There are cultural barriers to care we see when Black children are more likely to be disciplined in schools for having unmet needs rather than provided appropriate support. Black adults also very frequently find their access to care restricted or withheld due to the anti-Black prejudices held by their care providers. During this ongoing pandemic, anti-Blackness is made more lethal as Black people face a greater risk of death from covid as schools and workplaces abstain from any transmission mitigating protocols. Each of these examples illustrates the ways that different systems of oppression interlock and inform each other. To neglect one kind of analysis is to neglect an entire set of unmet needs an individual has as they struggle to survive capitalism.</w:t>
      </w:r>
      <w:r w:rsidRPr="006810FE">
        <w:rPr>
          <w:sz w:val="14"/>
        </w:rPr>
        <w:t xml:space="preserve"> </w:t>
      </w:r>
      <w:r w:rsidRPr="005A51C2">
        <w:rPr>
          <w:sz w:val="14"/>
        </w:rPr>
        <w:t>Disability justice circles that fail to incorporate an essential analysis of anti-Blackness have created some regionally distinct perceptions of disability justice as a type of advocacy that is not “for” Black people. Similarly, disability justice is perceived as a “middle-class” issue resulting from analyses of ableism that fail to confront classism and white supremacy. As a consequence, Black and disabled people and those who belong to both identity categories and live especially precarious lives under capitalism are erased by these misperceptions, eroding the efficacy of disability justice as a movement.</w:t>
      </w:r>
      <w:r w:rsidRPr="006810FE">
        <w:rPr>
          <w:sz w:val="14"/>
        </w:rPr>
        <w:t xml:space="preserve"> </w:t>
      </w:r>
      <w:r w:rsidRPr="005A51C2">
        <w:rPr>
          <w:sz w:val="14"/>
        </w:rPr>
        <w:t>It can be said that these misperceptions are a product of co-optation and bad actors who engage in disability justice discourses as a means of veiling their own reactionary beliefs. While this is certainly a factor, the misperceptions are also a product of spaces that do not practice enough discernment about reactionary behaviors (i.e. behaviors that only exist for the benefit of oppressive systems). Not having a robust enough analysis of anti-Blackness means that much more anti-Blackness can go unchecked and unrecognized until the damage has already been done. Likewise, wealth distribution and mutual aid efforts have brought more marginalized folks in contact with more middle-class people than before in recent years. The absence of class analysis, class betrayers, or outspoken opposition to anti-Blackness and white supremacy sets the stage for increased conflict along the lines of these power dynamics.</w:t>
      </w:r>
      <w:r w:rsidRPr="006810FE">
        <w:rPr>
          <w:sz w:val="14"/>
        </w:rPr>
        <w:t xml:space="preserve"> </w:t>
      </w:r>
      <w:r w:rsidRPr="005A51C2">
        <w:rPr>
          <w:sz w:val="14"/>
        </w:rPr>
        <w:t xml:space="preserve">Looking at our present-day conditions in year five of the pandemic during multiple concurrent genocides, many disabled people (some who were disabled before the pandemic and some who were disabled by this pandemic) are struggling with despair in the face of a majority of people refusing to help us survive this deeply fascist period. We have seen eugenicist normalcy placed far above the need to protect those who are most vulnerable to covid. This ableist attitude is especially insidious given that the ongoing pandemic poses a threat to everyone. And yet, by isolating immunocompromised people, capitalism uses the ableism it has instilled in its population to help further its goal of economic exploitation. </w:t>
      </w:r>
      <w:r w:rsidRPr="005A51C2">
        <w:rPr>
          <w:rStyle w:val="StyleUnderline"/>
        </w:rPr>
        <w:t xml:space="preserve">Ableist apathy and resentment are such a predictable reaction from </w:t>
      </w:r>
      <w:proofErr w:type="spellStart"/>
      <w:r w:rsidRPr="005A51C2">
        <w:rPr>
          <w:rStyle w:val="StyleUnderline"/>
        </w:rPr>
        <w:t>americans</w:t>
      </w:r>
      <w:proofErr w:type="spellEnd"/>
      <w:r w:rsidRPr="005A51C2">
        <w:rPr>
          <w:rStyle w:val="StyleUnderline"/>
        </w:rPr>
        <w:t xml:space="preserve"> that capitalism has turned it into an incentive to build an ever more lethal normalcy, contributing to genocide at home and abroad. </w:t>
      </w:r>
      <w:r w:rsidRPr="005A51C2">
        <w:rPr>
          <w:rStyle w:val="StyleUnderline"/>
          <w:highlight w:val="green"/>
        </w:rPr>
        <w:t>Ableism</w:t>
      </w:r>
      <w:r w:rsidRPr="005A51C2">
        <w:rPr>
          <w:rStyle w:val="StyleUnderline"/>
        </w:rPr>
        <w:t xml:space="preserve"> in this way </w:t>
      </w:r>
      <w:r w:rsidRPr="005A51C2">
        <w:rPr>
          <w:rStyle w:val="StyleUnderline"/>
          <w:highlight w:val="green"/>
        </w:rPr>
        <w:t xml:space="preserve">is a </w:t>
      </w:r>
      <w:r w:rsidRPr="005A51C2">
        <w:rPr>
          <w:rStyle w:val="StyleUnderline"/>
        </w:rPr>
        <w:t xml:space="preserve">reliable </w:t>
      </w:r>
      <w:r w:rsidRPr="005A51C2">
        <w:rPr>
          <w:rStyle w:val="StyleUnderline"/>
          <w:highlight w:val="green"/>
        </w:rPr>
        <w:t>form of social control that capitalism</w:t>
      </w:r>
      <w:r w:rsidRPr="005A51C2">
        <w:rPr>
          <w:rStyle w:val="StyleUnderline"/>
        </w:rPr>
        <w:t xml:space="preserve"> </w:t>
      </w:r>
      <w:r w:rsidRPr="005A51C2">
        <w:rPr>
          <w:rStyle w:val="StyleUnderline"/>
          <w:highlight w:val="green"/>
        </w:rPr>
        <w:t>has proven</w:t>
      </w:r>
      <w:r w:rsidRPr="005A51C2">
        <w:rPr>
          <w:rStyle w:val="StyleUnderline"/>
        </w:rPr>
        <w:t xml:space="preserve"> very </w:t>
      </w:r>
      <w:r w:rsidRPr="005A51C2">
        <w:rPr>
          <w:rStyle w:val="StyleUnderline"/>
          <w:highlight w:val="green"/>
        </w:rPr>
        <w:t xml:space="preserve">capable of </w:t>
      </w:r>
      <w:r w:rsidRPr="005A51C2">
        <w:rPr>
          <w:rStyle w:val="StyleUnderline"/>
        </w:rPr>
        <w:t xml:space="preserve">activating and </w:t>
      </w:r>
      <w:r w:rsidRPr="005A51C2">
        <w:rPr>
          <w:rStyle w:val="StyleUnderline"/>
          <w:highlight w:val="green"/>
        </w:rPr>
        <w:t>exploiting to further its interests</w:t>
      </w:r>
      <w:r w:rsidRPr="005A51C2">
        <w:rPr>
          <w:rStyle w:val="StyleUnderline"/>
        </w:rPr>
        <w:t>.</w:t>
      </w:r>
      <w:r w:rsidRPr="006810FE">
        <w:rPr>
          <w:sz w:val="14"/>
        </w:rPr>
        <w:t xml:space="preserve"> </w:t>
      </w:r>
      <w:r w:rsidRPr="005A51C2">
        <w:rPr>
          <w:rStyle w:val="StyleUnderline"/>
        </w:rPr>
        <w:t xml:space="preserve">This is very similar to the way that capitalism plays off of the anti-Blackness and white supremacy it has instilled in the world. We see this in the increased likelihood of white </w:t>
      </w:r>
      <w:proofErr w:type="spellStart"/>
      <w:r w:rsidRPr="005A51C2">
        <w:rPr>
          <w:rStyle w:val="StyleUnderline"/>
        </w:rPr>
        <w:t>americans</w:t>
      </w:r>
      <w:proofErr w:type="spellEnd"/>
      <w:r w:rsidRPr="005A51C2">
        <w:rPr>
          <w:rStyle w:val="StyleUnderline"/>
        </w:rPr>
        <w:t xml:space="preserve"> dropping taking covid precautions after learning that Black and indigenous people and people of color face increased risks from covid transmissions</w:t>
      </w:r>
      <w:r w:rsidRPr="005A51C2">
        <w:rPr>
          <w:sz w:val="14"/>
        </w:rPr>
        <w:t>. We see ableism, anti-Blackness, and classism all at play where self-proclaimed covid cautious groups present no resources or alternatives to Black people who must work public-facing jobs at workplaces that have dropped all precautions and offer no sick leave. Despite this clear coercion into laboring within life-threatening conditions, they are condemned as though they’re the very landlords, bosses, and the state who’re all actually the driving forces behind today’s eugenicist normalcy. Victim blaming might best describe this behavior some covid conscious circles demonstrate.</w:t>
      </w:r>
      <w:r w:rsidRPr="006810FE">
        <w:rPr>
          <w:sz w:val="14"/>
        </w:rPr>
        <w:t xml:space="preserve"> </w:t>
      </w:r>
      <w:r w:rsidRPr="005A51C2">
        <w:rPr>
          <w:sz w:val="14"/>
        </w:rPr>
        <w:t>In this way, disability justice analyses that lack a substantive critique of anti-Blackness are similar to “covid conscious” networks that neglect the needs of Black people who are disproportionately harmed and killed by covid transmissions. Disidentification from both “covid conscious” and “disability justice” labels is a telling indictment of unchecked anti-Blackness and capitulation to fascism. Capitulating to fascism in this sense means bending to the demands of oppressive systems that produce fascism including but not limited to; upholding white supremacy and settler colonialism, participating in anti-Blackness, engaging in ableist resentment, using eugenicist logics or strategies, anti-survivorship, nationalism, or collaborating with the state.</w:t>
      </w:r>
      <w:r w:rsidRPr="006810FE">
        <w:rPr>
          <w:sz w:val="14"/>
        </w:rPr>
        <w:t xml:space="preserve"> </w:t>
      </w:r>
      <w:r w:rsidRPr="005A51C2">
        <w:rPr>
          <w:sz w:val="14"/>
        </w:rPr>
        <w:t xml:space="preserve">Understanding why so many of those who claim to be fighting for liberation are so willing to aid the project of eugenics requires us to identify the ways that the lack or absence of analyses of ableism finds expression in subcultural tendencies. Returning to those “rewards that make life livable,” normalcy made possible by eugenics, genocide, settler colonialism, and chattel slavery is worth the price of admission for most </w:t>
      </w:r>
      <w:proofErr w:type="spellStart"/>
      <w:r w:rsidRPr="005A51C2">
        <w:rPr>
          <w:sz w:val="14"/>
        </w:rPr>
        <w:t>americans</w:t>
      </w:r>
      <w:proofErr w:type="spellEnd"/>
      <w:r w:rsidRPr="005A51C2">
        <w:rPr>
          <w:sz w:val="14"/>
        </w:rPr>
        <w:t>. Still, of the various motivations there are for people to capitulate to fascism, there is one thing they all share in common: a belief that some oppressive divisions of labor are just and/or the desire to orchestrate and oversee those divisions.</w:t>
      </w:r>
      <w:r w:rsidRPr="006810FE">
        <w:rPr>
          <w:sz w:val="14"/>
        </w:rPr>
        <w:t xml:space="preserve"> </w:t>
      </w:r>
      <w:r w:rsidRPr="005A51C2">
        <w:rPr>
          <w:sz w:val="14"/>
        </w:rPr>
        <w:t xml:space="preserve">Far more often than not, both ableism and anti-Blackness get expressed in people’s preconceived notions about why certain divisions of labor should be enforced and normalized. Anti-Blackness is the continuation of chattel slavery and the same </w:t>
      </w:r>
      <w:proofErr w:type="spellStart"/>
      <w:r w:rsidRPr="005A51C2">
        <w:rPr>
          <w:sz w:val="14"/>
        </w:rPr>
        <w:t>pseudosciences</w:t>
      </w:r>
      <w:proofErr w:type="spellEnd"/>
      <w:r w:rsidRPr="005A51C2">
        <w:rPr>
          <w:sz w:val="14"/>
        </w:rPr>
        <w:t xml:space="preserve"> and eugenicist logics that justified slavery as an institution also enforce ableism. Ableism in this sense is just another rubric for denying people the means of survival so that those at the top of a white supremacist hierarchy can enjoy a “livable life”. Put more simply, anti-Blackness produces the belief that Black people exist for the labor non-Black people do not wish to do</w:t>
      </w:r>
      <w:r w:rsidRPr="005A51C2">
        <w:rPr>
          <w:sz w:val="14"/>
          <w:szCs w:val="14"/>
        </w:rPr>
        <w:t>.</w:t>
      </w:r>
      <w:r w:rsidRPr="006810FE">
        <w:rPr>
          <w:sz w:val="14"/>
          <w:szCs w:val="14"/>
        </w:rPr>
        <w:t xml:space="preserve"> </w:t>
      </w:r>
      <w:r w:rsidRPr="005A51C2">
        <w:rPr>
          <w:rStyle w:val="StyleUnderline"/>
          <w:sz w:val="14"/>
          <w:szCs w:val="14"/>
        </w:rPr>
        <w:t xml:space="preserve">Just as different forms of oppression overlap and reinforce each other, so too do combinations of reactionary divisions of labor develop and justify each other. We are familiar with the way that patriarchy assigns and enforces gendered divisions of labor, but these reactionary divisions of labor also find expression in groups and formations claiming to be fighting for liberation as well as informal queer and trans circles. </w:t>
      </w:r>
      <w:r w:rsidRPr="005A51C2">
        <w:rPr>
          <w:sz w:val="14"/>
          <w:szCs w:val="14"/>
        </w:rPr>
        <w:t>Outside of openly reactionary organizations or groups that take no issue with being the stewards of capitalist systems, the desire to justify and/or orchestrate and oversee oppressive labor divisions is rarely if ever revealed so explicitly. Still, studying the relational dynamics of leftist groups and their respective ableist pitfalls reveals a clear picture of how labor is at the root of it all.</w:t>
      </w:r>
      <w:r w:rsidRPr="006810FE">
        <w:rPr>
          <w:sz w:val="14"/>
          <w:szCs w:val="14"/>
        </w:rPr>
        <w:t xml:space="preserve"> </w:t>
      </w:r>
      <w:r w:rsidRPr="005A51C2">
        <w:rPr>
          <w:sz w:val="14"/>
          <w:szCs w:val="14"/>
        </w:rPr>
        <w:t>Central to our analysis of these dynamics is an acknowledgment of the way that capitalism informs all of our social interactions and daily lives. Capitalism primarily accomplishes this by violently enforcing scarcity and this scarcity serves as the foundation for essentially all decisions we make. Our decision to work for a wage. To pay rent. To pay taxes. To submit in a police kettle. Each decision reinforces how little we have access to and how much less we’ll have if we make the “wrong” choice. Even considering what might possibly be meant when we evoke “free will,” that notion under capitalism remains a product of violent coercion.</w:t>
      </w:r>
      <w:r w:rsidRPr="006810FE">
        <w:rPr>
          <w:sz w:val="14"/>
          <w:szCs w:val="14"/>
        </w:rPr>
        <w:t xml:space="preserve"> </w:t>
      </w:r>
      <w:r w:rsidRPr="005A51C2">
        <w:rPr>
          <w:sz w:val="14"/>
          <w:szCs w:val="14"/>
        </w:rPr>
        <w:t xml:space="preserve">By design, </w:t>
      </w:r>
      <w:proofErr w:type="spellStart"/>
      <w:r w:rsidRPr="005A51C2">
        <w:rPr>
          <w:sz w:val="14"/>
          <w:szCs w:val="14"/>
        </w:rPr>
        <w:t>american</w:t>
      </w:r>
      <w:proofErr w:type="spellEnd"/>
      <w:r w:rsidRPr="005A51C2">
        <w:rPr>
          <w:sz w:val="14"/>
          <w:szCs w:val="14"/>
        </w:rPr>
        <w:t xml:space="preserve"> individualism seeks to make our individual agency so thoroughly diminished to the point that the state can write it off as unimportant and ineffective. This is why the state criminalizes liberation struggles while incentivizing behaviors that adhere to the </w:t>
      </w:r>
      <w:proofErr w:type="spellStart"/>
      <w:r w:rsidRPr="005A51C2">
        <w:rPr>
          <w:sz w:val="14"/>
          <w:szCs w:val="14"/>
        </w:rPr>
        <w:t>american</w:t>
      </w:r>
      <w:proofErr w:type="spellEnd"/>
      <w:r w:rsidRPr="005A51C2">
        <w:rPr>
          <w:sz w:val="14"/>
          <w:szCs w:val="14"/>
        </w:rPr>
        <w:t xml:space="preserve"> dream. Our isolation and lack of access to resources are intended consequences that necessarily impact how we seek to move towards a liberatory future despite being so positioned by the machinations of capitalism. Put another way, we are denied any tangible examples of how we might liberate ourselves in today’s circumstances until we seek out another way of being.</w:t>
      </w:r>
      <w:r w:rsidRPr="006810FE">
        <w:rPr>
          <w:sz w:val="14"/>
          <w:szCs w:val="14"/>
        </w:rPr>
        <w:t xml:space="preserve"> </w:t>
      </w:r>
      <w:r w:rsidRPr="005A51C2">
        <w:rPr>
          <w:sz w:val="14"/>
          <w:szCs w:val="14"/>
        </w:rPr>
        <w:t>In this context, all of us who come into contact with any liberation struggles are being exposed to the possibility of freedom. For many of us living in the imperial core, collective spaces where people share a desire to get free and are taking steps towards actualizing that dream are our first experiences with networks of care that are seemingly not so thoroughly dominated by capitalism and its authority. These are networks where the state and capitalist institutions do not appear to be calling the shots and determining who is and is not deserving of care.</w:t>
      </w:r>
      <w:r w:rsidRPr="006810FE">
        <w:rPr>
          <w:sz w:val="14"/>
          <w:szCs w:val="14"/>
        </w:rPr>
        <w:t xml:space="preserve"> </w:t>
      </w:r>
      <w:r w:rsidRPr="005A51C2">
        <w:rPr>
          <w:sz w:val="14"/>
          <w:szCs w:val="14"/>
        </w:rPr>
        <w:t>These collective spaces and relationships within are a response to capitalism’s manufactured scarcity that drives everyday life. But, because they are responses to normalized scarcity, these attempts to counter capitalism still exist in this context of scarcity. This is not to say that they have no worthwhile impact because they do not escape the reach of scarcity. The point is that efforts to lessen the damage that scarcity and precarity inflict on us will not make scarcity obsolete until capitalism as a whole is buried. Our liberatory aspirations won’t allow us to be content with just survival. In surviving within capitalism we also wish to become its gravediggers.</w:t>
      </w:r>
      <w:r w:rsidRPr="006810FE">
        <w:rPr>
          <w:sz w:val="14"/>
          <w:szCs w:val="14"/>
        </w:rPr>
        <w:t xml:space="preserve"> </w:t>
      </w:r>
      <w:r w:rsidRPr="005A51C2">
        <w:rPr>
          <w:sz w:val="14"/>
          <w:szCs w:val="14"/>
        </w:rPr>
        <w:t>This is worth acknowledging because this scarcity sets the stage for ableism, anti-Blackness, and other prejudices working in tandem with their respective forms of systemic oppression that all help normalize capitalist violence. Sadly, leftist movements are not safe from the influence of these dynamics. Just as capitalism uses scarcity to determine how different forms of labor are arranged and conducted, liberatory efforts often seek to determine who does what kind of labor while referencing scarcity as a moral justification for those same divisions of labor.</w:t>
      </w:r>
      <w:r w:rsidRPr="006810FE">
        <w:rPr>
          <w:sz w:val="14"/>
          <w:szCs w:val="14"/>
        </w:rPr>
        <w:t xml:space="preserve"> </w:t>
      </w:r>
      <w:r w:rsidRPr="005A51C2">
        <w:rPr>
          <w:sz w:val="14"/>
          <w:szCs w:val="14"/>
        </w:rPr>
        <w:t>Where capitalism justifies layoffs and low wages, leaders of leftist organizations might justify gendered divisions of labor on the grounds that urgency requires us to accept these conditions or else let the movement down. In both examples, the exact way that labor is coordinated is deceptively presented as the only possible way it could be conducted. In leftist movements, critiquing these divisions of labor is often viewed in bad faith as either irrational or hostile toward the project’s political objectives.</w:t>
      </w:r>
      <w:r w:rsidRPr="006810FE">
        <w:rPr>
          <w:sz w:val="14"/>
          <w:szCs w:val="14"/>
        </w:rPr>
        <w:t xml:space="preserve"> </w:t>
      </w:r>
      <w:r w:rsidRPr="005A51C2">
        <w:rPr>
          <w:sz w:val="14"/>
          <w:szCs w:val="14"/>
        </w:rPr>
        <w:t>The question of who is most deserving of scarce resources is answered differently depending on the group of people asking. “Resources” in this sense can refer to networks of care, comradeship, wealth redistribution efforts, advocacy strategies, blocs, and more. For non-profits, staff and volunteers essentially pitch their answer to this question to a funding class of people who either affirm or reject it by providing funding or withholding it. Philanthropy organizations are run this way as well. For groups that do not have state-recognition however, answers to this question vary greatly and are primarily a product of the most commonly held ideological beliefs in the group or network.</w:t>
      </w:r>
      <w:r w:rsidRPr="006810FE">
        <w:rPr>
          <w:sz w:val="14"/>
          <w:szCs w:val="14"/>
        </w:rPr>
        <w:t xml:space="preserve"> </w:t>
      </w:r>
      <w:r w:rsidRPr="005A51C2">
        <w:rPr>
          <w:sz w:val="14"/>
          <w:szCs w:val="14"/>
        </w:rPr>
        <w:t xml:space="preserve">It is important to reiterate that exploring how oppressive dynamics stem from scarcity does not mean </w:t>
      </w:r>
      <w:r w:rsidRPr="005A51C2">
        <w:rPr>
          <w:rStyle w:val="StyleUnderline"/>
        </w:rPr>
        <w:t xml:space="preserve">working within scarcity automatically dooms us to reproduce that which we seek to dismantle. Ideological beliefs of political tendencies typically reflect how they utilize resources in the context of scarcity, emphasizing values each group deems the most actionable. The examples listed below are meant to demonstrate how </w:t>
      </w:r>
      <w:r w:rsidRPr="005A51C2">
        <w:rPr>
          <w:rStyle w:val="StyleUnderline"/>
          <w:highlight w:val="green"/>
        </w:rPr>
        <w:t>ableism and divisions of labor damage</w:t>
      </w:r>
      <w:r w:rsidRPr="005A51C2">
        <w:rPr>
          <w:rStyle w:val="StyleUnderline"/>
        </w:rPr>
        <w:t xml:space="preserve"> movement </w:t>
      </w:r>
      <w:r w:rsidRPr="005A51C2">
        <w:rPr>
          <w:rStyle w:val="StyleUnderline"/>
          <w:highlight w:val="green"/>
        </w:rPr>
        <w:t>work under the guise of adhering to</w:t>
      </w:r>
      <w:r w:rsidRPr="005A51C2">
        <w:rPr>
          <w:rStyle w:val="StyleUnderline"/>
        </w:rPr>
        <w:t xml:space="preserve"> certain </w:t>
      </w:r>
      <w:r w:rsidRPr="005A51C2">
        <w:rPr>
          <w:rStyle w:val="StyleUnderline"/>
          <w:highlight w:val="green"/>
        </w:rPr>
        <w:t>ideological approaches</w:t>
      </w:r>
      <w:r w:rsidRPr="005A51C2">
        <w:rPr>
          <w:rStyle w:val="StyleUnderline"/>
        </w:rPr>
        <w:t xml:space="preserve"> to dealing with scarcity.</w:t>
      </w:r>
      <w:r>
        <w:rPr>
          <w:rStyle w:val="StyleUnderline"/>
        </w:rPr>
        <w:t xml:space="preserve"> </w:t>
      </w:r>
      <w:r w:rsidRPr="005A51C2">
        <w:rPr>
          <w:sz w:val="14"/>
        </w:rPr>
        <w:t xml:space="preserve">An abolitionist org might put its collective resources into policy advocacy and individual campaigns for incarcerated people. </w:t>
      </w:r>
      <w:r w:rsidRPr="005A51C2">
        <w:rPr>
          <w:rStyle w:val="StyleUnderline"/>
          <w:highlight w:val="green"/>
        </w:rPr>
        <w:t>In pursuit of</w:t>
      </w:r>
      <w:r w:rsidRPr="005A51C2">
        <w:rPr>
          <w:rStyle w:val="StyleUnderline"/>
        </w:rPr>
        <w:t xml:space="preserve"> these well-intentioned </w:t>
      </w:r>
      <w:r w:rsidRPr="005A51C2">
        <w:rPr>
          <w:rStyle w:val="StyleUnderline"/>
          <w:highlight w:val="green"/>
        </w:rPr>
        <w:t>goals</w:t>
      </w:r>
      <w:r w:rsidRPr="005A51C2">
        <w:rPr>
          <w:rStyle w:val="StyleUnderline"/>
        </w:rPr>
        <w:t xml:space="preserve">, </w:t>
      </w:r>
      <w:r w:rsidRPr="005A51C2">
        <w:rPr>
          <w:sz w:val="14"/>
        </w:rPr>
        <w:t xml:space="preserve">orgs like this may likely depend on volunteers heavily despite not investing time and effort into supporting said volunteers. </w:t>
      </w:r>
      <w:r w:rsidRPr="005A51C2">
        <w:rPr>
          <w:rStyle w:val="StyleUnderline"/>
        </w:rPr>
        <w:t xml:space="preserve">Cadre, leadership, managers, or directors who are likely the only </w:t>
      </w:r>
      <w:r w:rsidRPr="005A51C2">
        <w:rPr>
          <w:rStyle w:val="StyleUnderline"/>
          <w:highlight w:val="green"/>
        </w:rPr>
        <w:t>people</w:t>
      </w:r>
      <w:r w:rsidRPr="005A51C2">
        <w:rPr>
          <w:rStyle w:val="StyleUnderline"/>
        </w:rPr>
        <w:t xml:space="preserve"> who receive pay in these kinds of orgs compensate for waves of burnout by pushing recruitment efforts to replace lost members. Aside from </w:t>
      </w:r>
      <w:r w:rsidRPr="005A51C2">
        <w:rPr>
          <w:rStyle w:val="StyleUnderline"/>
          <w:highlight w:val="green"/>
        </w:rPr>
        <w:t>burn</w:t>
      </w:r>
      <w:r w:rsidRPr="005A51C2">
        <w:rPr>
          <w:rStyle w:val="StyleUnderline"/>
        </w:rPr>
        <w:t xml:space="preserve">ing </w:t>
      </w:r>
      <w:r w:rsidRPr="005A51C2">
        <w:rPr>
          <w:rStyle w:val="StyleUnderline"/>
          <w:highlight w:val="green"/>
        </w:rPr>
        <w:t>out from the</w:t>
      </w:r>
      <w:r w:rsidRPr="005A51C2">
        <w:rPr>
          <w:rStyle w:val="StyleUnderline"/>
        </w:rPr>
        <w:t xml:space="preserve"> sheer volume of </w:t>
      </w:r>
      <w:r w:rsidRPr="005A51C2">
        <w:rPr>
          <w:rStyle w:val="StyleUnderline"/>
          <w:highlight w:val="green"/>
        </w:rPr>
        <w:t>work</w:t>
      </w:r>
      <w:r w:rsidRPr="005A51C2">
        <w:rPr>
          <w:rStyle w:val="StyleUnderline"/>
        </w:rPr>
        <w:t>, there are often also members who leave due to interpersonal conflict or organizational abuse, neither of which are usually met with the seriousness they deserve because they do not fall within the org’s ideologically justified uses of resources and labor.</w:t>
      </w:r>
      <w:r w:rsidRPr="005A51C2">
        <w:rPr>
          <w:sz w:val="14"/>
        </w:rPr>
        <w:t xml:space="preserve"> 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r w:rsidRPr="006810FE">
        <w:rPr>
          <w:sz w:val="14"/>
        </w:rPr>
        <w:t xml:space="preserve"> </w:t>
      </w:r>
      <w:r w:rsidRPr="005A51C2">
        <w:rPr>
          <w:sz w:val="14"/>
        </w:rPr>
        <w:t>A militant formation seeking to become capable of endangering the state might abide by strictly gendered divisions of labor where militancy is viewed as separate from and more important than care labor.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r w:rsidRPr="006810FE">
        <w:rPr>
          <w:sz w:val="14"/>
        </w:rPr>
        <w:t xml:space="preserve"> </w:t>
      </w:r>
      <w:r w:rsidRPr="005A51C2">
        <w:rPr>
          <w:sz w:val="14"/>
        </w:rPr>
        <w:t>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is most often expected to intervene in interpersonal conflict as a mediator or on behalf of the parties involved</w:t>
      </w:r>
      <w:r w:rsidRPr="005A51C2">
        <w:rPr>
          <w:rStyle w:val="StyleUnderline"/>
        </w:rPr>
        <w:t xml:space="preserve">. The act of </w:t>
      </w:r>
      <w:r w:rsidRPr="005A51C2">
        <w:rPr>
          <w:rStyle w:val="StyleUnderline"/>
          <w:highlight w:val="green"/>
        </w:rPr>
        <w:t>making exceptions for who is and is not valued enough to get away</w:t>
      </w:r>
      <w:r w:rsidRPr="005A51C2">
        <w:rPr>
          <w:rStyle w:val="StyleUnderline"/>
        </w:rPr>
        <w:t xml:space="preserve"> </w:t>
      </w:r>
      <w:r w:rsidRPr="005A51C2">
        <w:rPr>
          <w:rStyle w:val="StyleUnderline"/>
          <w:highlight w:val="green"/>
        </w:rPr>
        <w:t>with reactionary behavior inscribes yet another oppressive division of labor</w:t>
      </w:r>
      <w:r w:rsidRPr="005A51C2">
        <w:rPr>
          <w:rStyle w:val="StyleUnderline"/>
        </w:rPr>
        <w:t>.</w:t>
      </w:r>
      <w:r>
        <w:rPr>
          <w:rStyle w:val="StyleUnderline"/>
        </w:rPr>
        <w:t xml:space="preserve"> </w:t>
      </w:r>
      <w:r w:rsidRPr="005A51C2">
        <w:rPr>
          <w:sz w:val="14"/>
        </w:rPr>
        <w:t xml:space="preserve">Among action organizers, there is a very common division of labor that tends to emerge. We see this in who is expected or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w:t>
      </w:r>
      <w:proofErr w:type="spellStart"/>
      <w:r w:rsidRPr="005A51C2">
        <w:rPr>
          <w:sz w:val="14"/>
        </w:rPr>
        <w:t>invisibilized</w:t>
      </w:r>
      <w:proofErr w:type="spellEnd"/>
      <w:r w:rsidRPr="005A51C2">
        <w:rPr>
          <w:sz w:val="14"/>
        </w:rPr>
        <w:t>,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r w:rsidRPr="006810FE">
        <w:rPr>
          <w:sz w:val="14"/>
        </w:rPr>
        <w:t xml:space="preserve"> </w:t>
      </w:r>
      <w:r w:rsidRPr="005A51C2">
        <w:rPr>
          <w:rStyle w:val="StyleUnderline"/>
        </w:rPr>
        <w:t xml:space="preserve">In each of these cases, the answer to “who is most deserving” determines who contributes what to that particular group or project. Circumstances that prevent someone from getting involved (be it due to paid work, disability, trauma, or even abuse experienced in that very formation) are rarely if ever seen as shortcomings stemming from the way work is being done. Hand waving away people becoming uninvolved or people who never become involved is yet another way that ableism disguises itself. Rather than evaluating the accessibility of the work, the inaccessibility and/or unsustainability of the work is ideologically justified as necessary and unchangeable. This is contrasted with instances where separating people from the work is necessary, such as someone’s insistence on upholding reactionary power dynamics, collaborating with the state, or protecting the wealthy to name a few. </w:t>
      </w:r>
      <w:r w:rsidRPr="005A51C2">
        <w:rPr>
          <w:sz w:val="14"/>
        </w:rPr>
        <w:t>Even here though, many groups refuse to address these situations with the seriousness they deserve, instead allowing abuse, exploitation, and state collaboration to continue. It is far more often the case that people’s disabilities and limited capacity are viewed as ideological failings rather than evidence of unaddressed and unconfronted oppressive dynamics in movement work that restrict the possibility of liberation.</w:t>
      </w:r>
      <w:r w:rsidRPr="006810FE">
        <w:rPr>
          <w:sz w:val="14"/>
        </w:rPr>
        <w:t xml:space="preserve"> </w:t>
      </w:r>
      <w:r w:rsidRPr="005A51C2">
        <w:rPr>
          <w:sz w:val="14"/>
        </w:rPr>
        <w:t xml:space="preserve">Oftentimes, poor working class and disabled people simply must choose between surviving capitalism and contributing at the intensity a group or project demands. Indeed, this acknowledgment alone may have prompted you, dear reader, to conclude that the previous sentence is an attempt to justify inaction. And yet, this too reveals how commonplace ableism has become. There is an unwillingness to imagine, brainstorm, and act on more coordinated and accessible plans of action that make tangible steps toward liberation all the same. As many different solidarity strategies and discourses as we see now in the face of multiple concurrent genocides at home and abroad, there is the stubborn insistence that the work can only look one way. </w:t>
      </w:r>
      <w:r w:rsidRPr="005A51C2">
        <w:rPr>
          <w:rStyle w:val="StyleUnderline"/>
          <w:highlight w:val="green"/>
        </w:rPr>
        <w:t>Nothing is lost in rejecting ableism at every level and scale of movement work except for ideological shortcomings that will not bury fascism in our lifetimes.</w:t>
      </w:r>
      <w:r>
        <w:rPr>
          <w:rStyle w:val="StyleUnderline"/>
        </w:rPr>
        <w:t xml:space="preserve"> </w:t>
      </w:r>
      <w:r w:rsidRPr="005A51C2">
        <w:rPr>
          <w:rStyle w:val="StyleUnderline"/>
        </w:rPr>
        <w:t>Ableism views people who will not ignore this pandemic just to resemble protests from past historical periods as less valuable and insufficiently radical. Sometimes those who do manage to contribute at inaccessible intensities belong to the same demographics that projects claim to serve while not receiving support themselves</w:t>
      </w:r>
      <w:r w:rsidRPr="005A51C2">
        <w:rPr>
          <w:sz w:val="14"/>
        </w:rPr>
        <w:t>. In this unsustainable cycle, those who are burned out are usually replaced with younger and or wealthier people who can contribute either more labor or more wealth to these efforts.</w:t>
      </w:r>
      <w:r w:rsidRPr="006810FE">
        <w:rPr>
          <w:sz w:val="14"/>
        </w:rPr>
        <w:t xml:space="preserve"> </w:t>
      </w:r>
      <w:r w:rsidRPr="005A51C2">
        <w:rPr>
          <w:sz w:val="14"/>
        </w:rPr>
        <w:t>Another way that ableism gets expressed as a division of labor is in the vilification of care and resources that disabled people need to survive. Rather than grappling with the ways that capitalism makes support inaccessible for most, the care and resources themselves are viewed as oppressive. During this ongoing pandemic, ani</w:t>
      </w:r>
      <w:r w:rsidRPr="00AA76B8">
        <w:rPr>
          <w:sz w:val="14"/>
        </w:rPr>
        <w:t xml:space="preserve">mosity toward masks and air filters is common. </w:t>
      </w:r>
      <w:r w:rsidRPr="00AA76B8">
        <w:rPr>
          <w:rStyle w:val="StyleUnderline"/>
        </w:rPr>
        <w:t>But there are also ideological condemnations of those who receive disability benefits. Some such condemnations go so far as to view humanitarian aid for Palestinians as a form of collaboration with the state that runs counter to liberation efforts. Here again, we see how ableism is seen as a justifiable prejudice in the name of grappling with scarcity. Understandable resentment of scarcity becomes warped into resentment of all who have not yet su</w:t>
      </w:r>
      <w:r w:rsidRPr="005A51C2">
        <w:rPr>
          <w:rStyle w:val="StyleUnderline"/>
        </w:rPr>
        <w:t>ccumbed to scarcity, forming yet another reactionary tendency we must guard against as we seek to end fascism in our lifetimes.</w:t>
      </w:r>
      <w:r>
        <w:rPr>
          <w:rStyle w:val="StyleUnderline"/>
        </w:rPr>
        <w:t xml:space="preserve"> </w:t>
      </w:r>
      <w:r w:rsidRPr="005A51C2">
        <w:rPr>
          <w:sz w:val="14"/>
        </w:rPr>
        <w:t>While not exhaustively detailed here (lifetimes could be spent studying the unique and specific iterations of these phenomena) these manifestations of ableism as divisions of labor all reflect a wish for someone else to labor on our behalf. Indeed, living under capitalism where we are all made to work for another’s benefit, it isn’t surprising that an expectation of the same deference might creep into our own expectations. In an abstract sense, 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to others. Rather, the point is that tolerating certain prejudices and reactionary tendencies for the sake of preserving oppressive divisions of labor cannot be made liberatory through ideological justification.</w:t>
      </w:r>
      <w:r w:rsidRPr="006810FE">
        <w:rPr>
          <w:sz w:val="14"/>
        </w:rPr>
        <w:t xml:space="preserve"> </w:t>
      </w:r>
      <w:r w:rsidRPr="005A51C2">
        <w:rPr>
          <w:sz w:val="14"/>
        </w:rPr>
        <w:t xml:space="preserve">Liberatory aspirations are made feasible when our collective capacity reflects how we accommodate those who can show up while earnestly taking into consideration why people might not be able to show up, all without capitulating to fascism or maintaining eugenicist normalcy. Our most ambitious goals for getting free cannot be meaningfully pursued when they require erasing the reality of other oppressed people’s struggles. </w:t>
      </w:r>
      <w:r w:rsidRPr="005A51C2">
        <w:rPr>
          <w:rStyle w:val="StyleUnderline"/>
        </w:rPr>
        <w:t>We do not become more revolutionary by becoming closed off from those who face unique combinations of oppressive systems our analyses and behaviors have yet to account for. We make revolution by empowering each other to survive scarcity in tangible pursuit of its abolition.</w:t>
      </w:r>
      <w:r w:rsidRPr="005A51C2">
        <w:rPr>
          <w:sz w:val="14"/>
        </w:rPr>
        <w:t xml:space="preserve"> Just as we do not wish to peacefully co-exist with a system that kills us and our planet, we must not embrace that which would take the shovel out of our hands when we go to dig our oppressors’ graves.</w:t>
      </w:r>
      <w:r w:rsidRPr="006810FE">
        <w:rPr>
          <w:sz w:val="14"/>
        </w:rPr>
        <w:t xml:space="preserve"> </w:t>
      </w:r>
    </w:p>
    <w:p w14:paraId="6D5A7B3D" w14:textId="25D61C75" w:rsidR="00636ED9" w:rsidRDefault="00636ED9" w:rsidP="00636ED9">
      <w:pPr>
        <w:pStyle w:val="Heading3"/>
      </w:pPr>
      <w:r>
        <w:t>Case</w:t>
      </w:r>
    </w:p>
    <w:p w14:paraId="3FF14B15" w14:textId="77777777" w:rsidR="00A44813" w:rsidRPr="00D44461" w:rsidRDefault="00A44813" w:rsidP="00A44813">
      <w:pPr>
        <w:pStyle w:val="Heading4"/>
      </w:pPr>
      <w:r>
        <w:t xml:space="preserve">The affirmatives focus on speech acts as resistance create a hierarchy of tactics which renders silence as a deficit. </w:t>
      </w:r>
    </w:p>
    <w:p w14:paraId="26DA3747" w14:textId="77777777" w:rsidR="00A44813" w:rsidRPr="00D44461" w:rsidRDefault="00A44813" w:rsidP="00A44813">
      <w:r w:rsidRPr="00D44461">
        <w:rPr>
          <w:rStyle w:val="Style13ptBold"/>
        </w:rPr>
        <w:t>Smilges 22</w:t>
      </w:r>
      <w:r w:rsidRPr="00D44461">
        <w:t>, The assistant professor of English and Literature at the University of British Columbia. (J. Logan, 2022, “Queer Silence: On Disability and Rhetorical Absence,” published by The University of Minnesota Press, 2022. Pp. 20-</w:t>
      </w:r>
      <w:proofErr w:type="gramStart"/>
      <w:r w:rsidRPr="00D44461">
        <w:t>21//</w:t>
      </w:r>
      <w:proofErr w:type="gramEnd"/>
      <w:r w:rsidRPr="00D44461">
        <w:t>n*x)</w:t>
      </w:r>
    </w:p>
    <w:p w14:paraId="1C875FAF" w14:textId="77777777" w:rsidR="00A44813" w:rsidRDefault="00A44813" w:rsidP="00A44813">
      <w:r w:rsidRPr="00D44461">
        <w:t xml:space="preserve">These are mechanics that secure speech’s political power by emptying silence of its own. </w:t>
      </w:r>
      <w:r w:rsidRPr="008261AF">
        <w:rPr>
          <w:highlight w:val="yellow"/>
          <w:u w:val="single"/>
        </w:rPr>
        <w:t>Silence, unlike speech, cannot name queer.</w:t>
      </w:r>
      <w:r w:rsidRPr="00D44461">
        <w:rPr>
          <w:u w:val="single"/>
        </w:rPr>
        <w:t xml:space="preserve"> </w:t>
      </w:r>
      <w:r w:rsidRPr="00683625">
        <w:rPr>
          <w:u w:val="single"/>
        </w:rPr>
        <w:t xml:space="preserve">Silence cannot </w:t>
      </w:r>
      <w:r w:rsidRPr="008261AF">
        <w:rPr>
          <w:highlight w:val="yellow"/>
          <w:u w:val="single"/>
        </w:rPr>
        <w:t xml:space="preserve">call itself or its </w:t>
      </w:r>
      <w:proofErr w:type="gramStart"/>
      <w:r w:rsidRPr="008261AF">
        <w:rPr>
          <w:highlight w:val="yellow"/>
          <w:u w:val="single"/>
        </w:rPr>
        <w:t>practitioners</w:t>
      </w:r>
      <w:proofErr w:type="gramEnd"/>
      <w:r w:rsidRPr="008261AF">
        <w:rPr>
          <w:highlight w:val="yellow"/>
          <w:u w:val="single"/>
        </w:rPr>
        <w:t xml:space="preserve"> queer.</w:t>
      </w:r>
      <w:r w:rsidRPr="00D44461">
        <w:rPr>
          <w:u w:val="single"/>
        </w:rPr>
        <w:t xml:space="preserve"> </w:t>
      </w:r>
      <w:r w:rsidRPr="00683625">
        <w:rPr>
          <w:highlight w:val="yellow"/>
          <w:u w:val="single"/>
        </w:rPr>
        <w:t>Silence is discreditable</w:t>
      </w:r>
      <w:r w:rsidRPr="00023B8E">
        <w:rPr>
          <w:u w:val="single"/>
        </w:rPr>
        <w:t xml:space="preserve">. Silence is </w:t>
      </w:r>
      <w:r w:rsidRPr="008261AF">
        <w:rPr>
          <w:highlight w:val="yellow"/>
          <w:u w:val="single"/>
        </w:rPr>
        <w:t xml:space="preserve">absence, </w:t>
      </w:r>
      <w:r w:rsidRPr="00023B8E">
        <w:rPr>
          <w:u w:val="single"/>
        </w:rPr>
        <w:t xml:space="preserve">and absence is </w:t>
      </w:r>
      <w:r w:rsidRPr="008261AF">
        <w:rPr>
          <w:highlight w:val="yellow"/>
          <w:u w:val="single"/>
        </w:rPr>
        <w:t xml:space="preserve">linked to incapacity </w:t>
      </w:r>
      <w:r w:rsidRPr="00683625">
        <w:rPr>
          <w:u w:val="single"/>
        </w:rPr>
        <w:t xml:space="preserve">or refusal </w:t>
      </w:r>
      <w:r w:rsidRPr="008261AF">
        <w:rPr>
          <w:highlight w:val="yellow"/>
          <w:u w:val="single"/>
        </w:rPr>
        <w:t xml:space="preserve">and </w:t>
      </w:r>
      <w:r w:rsidRPr="00683625">
        <w:rPr>
          <w:u w:val="single"/>
        </w:rPr>
        <w:t xml:space="preserve">thus to </w:t>
      </w:r>
      <w:r w:rsidRPr="008261AF">
        <w:rPr>
          <w:highlight w:val="yellow"/>
          <w:u w:val="single"/>
        </w:rPr>
        <w:t xml:space="preserve">disability </w:t>
      </w:r>
      <w:r w:rsidRPr="00683625">
        <w:rPr>
          <w:u w:val="single"/>
        </w:rPr>
        <w:t>or denial: to not speak queer</w:t>
      </w:r>
      <w:r w:rsidRPr="008261AF">
        <w:rPr>
          <w:highlight w:val="yellow"/>
          <w:u w:val="single"/>
        </w:rPr>
        <w:t xml:space="preserve"> because you can’t or won’t speak queer.</w:t>
      </w:r>
      <w:r w:rsidRPr="00D44461">
        <w:t xml:space="preserve"> Certainly, </w:t>
      </w:r>
      <w:r w:rsidRPr="00D44461">
        <w:rPr>
          <w:u w:val="single"/>
        </w:rPr>
        <w:t>the relationship between silence and disability calls to mind literal disabilities that pertain to the production of speech, but it also emphasizes the figurative imbrication of these terms</w:t>
      </w:r>
      <w:r w:rsidRPr="00D44461">
        <w:t>, what James Berger calls “</w:t>
      </w:r>
      <w:proofErr w:type="spellStart"/>
      <w:r w:rsidRPr="00D44461">
        <w:t>dys</w:t>
      </w:r>
      <w:proofErr w:type="spellEnd"/>
      <w:r w:rsidRPr="00D44461">
        <w:t xml:space="preserve">-­/disarticulation,” </w:t>
      </w:r>
      <w:r w:rsidRPr="00D44461">
        <w:rPr>
          <w:u w:val="single"/>
        </w:rPr>
        <w:t>which “describes the problem of how to imagine an outside to a social-­symbolic order conceived as total and totalizing</w:t>
      </w:r>
      <w:r w:rsidRPr="00D44461">
        <w:t>.”</w:t>
      </w:r>
      <w:r w:rsidRPr="00D44461">
        <w:rPr>
          <w:vertAlign w:val="superscript"/>
        </w:rPr>
        <w:t>67</w:t>
      </w:r>
      <w:r w:rsidRPr="00D44461">
        <w:t xml:space="preserve"> </w:t>
      </w:r>
      <w:r w:rsidRPr="00023B8E">
        <w:rPr>
          <w:u w:val="single"/>
        </w:rPr>
        <w:t>The rhyming of silence and disability depends on both reading disability as deficit</w:t>
      </w:r>
      <w:r w:rsidRPr="00D44461">
        <w:t xml:space="preserve"> (disarticulate) </w:t>
      </w:r>
      <w:r w:rsidRPr="00D44461">
        <w:rPr>
          <w:u w:val="single"/>
        </w:rPr>
        <w:t>and disregarding the conditions that make speech accessible, let alone liberatory, for some people and not others</w:t>
      </w:r>
      <w:r w:rsidRPr="00D44461">
        <w:t xml:space="preserve"> (</w:t>
      </w:r>
      <w:proofErr w:type="spellStart"/>
      <w:r w:rsidRPr="00D44461">
        <w:t>dysarticulate</w:t>
      </w:r>
      <w:proofErr w:type="spellEnd"/>
      <w:r w:rsidRPr="00D44461">
        <w:t xml:space="preserve">). </w:t>
      </w:r>
      <w:r w:rsidRPr="008261AF">
        <w:rPr>
          <w:highlight w:val="yellow"/>
          <w:u w:val="single"/>
        </w:rPr>
        <w:t xml:space="preserve">The interplay </w:t>
      </w:r>
      <w:r w:rsidRPr="00E97F8A">
        <w:rPr>
          <w:u w:val="single"/>
        </w:rPr>
        <w:t>here between silence and disability</w:t>
      </w:r>
      <w:r w:rsidRPr="00E97F8A">
        <w:t>,</w:t>
      </w:r>
      <w:r w:rsidRPr="00D44461">
        <w:t xml:space="preserve"> what we might call “silence= disability,” </w:t>
      </w:r>
      <w:r w:rsidRPr="008261AF">
        <w:rPr>
          <w:highlight w:val="yellow"/>
          <w:u w:val="single"/>
        </w:rPr>
        <w:t>functions as a barometer by which queer’s political effects are evaluated</w:t>
      </w:r>
      <w:r w:rsidRPr="00D44461">
        <w:t xml:space="preserve">. As foregrounded above, </w:t>
      </w:r>
      <w:r w:rsidRPr="00D44461">
        <w:rPr>
          <w:u w:val="single"/>
        </w:rPr>
        <w:t xml:space="preserve">queer </w:t>
      </w:r>
      <w:r w:rsidRPr="008261AF">
        <w:rPr>
          <w:highlight w:val="yellow"/>
          <w:u w:val="single"/>
        </w:rPr>
        <w:t>speech marks progress</w:t>
      </w:r>
      <w:r w:rsidRPr="00D44461">
        <w:rPr>
          <w:u w:val="single"/>
        </w:rPr>
        <w:t xml:space="preserve"> and pride, whereas </w:t>
      </w:r>
      <w:r w:rsidRPr="008261AF">
        <w:rPr>
          <w:highlight w:val="yellow"/>
          <w:u w:val="single"/>
        </w:rPr>
        <w:t>silence indicates</w:t>
      </w:r>
      <w:r w:rsidRPr="00D44461">
        <w:rPr>
          <w:u w:val="single"/>
        </w:rPr>
        <w:t xml:space="preserve"> madness or </w:t>
      </w:r>
      <w:r w:rsidRPr="008261AF">
        <w:rPr>
          <w:highlight w:val="yellow"/>
          <w:u w:val="single"/>
        </w:rPr>
        <w:t>death</w:t>
      </w:r>
      <w:r w:rsidRPr="00D44461">
        <w:t xml:space="preserve">. Within queer studies, </w:t>
      </w:r>
      <w:r w:rsidRPr="00D44461">
        <w:rPr>
          <w:u w:val="single"/>
        </w:rPr>
        <w:t xml:space="preserve">this binary rubric serves as a structuring grammar for the field. It </w:t>
      </w:r>
      <w:r w:rsidRPr="008261AF">
        <w:rPr>
          <w:highlight w:val="yellow"/>
          <w:u w:val="single"/>
        </w:rPr>
        <w:t xml:space="preserve">dictates that the queer subject, </w:t>
      </w:r>
      <w:r w:rsidRPr="00A44813">
        <w:rPr>
          <w:u w:val="single"/>
        </w:rPr>
        <w:t xml:space="preserve">though not necessarily nondisabled, </w:t>
      </w:r>
      <w:r w:rsidRPr="008261AF">
        <w:rPr>
          <w:highlight w:val="yellow"/>
          <w:u w:val="single"/>
        </w:rPr>
        <w:t xml:space="preserve">must </w:t>
      </w:r>
      <w:r w:rsidRPr="00A44813">
        <w:rPr>
          <w:u w:val="single"/>
        </w:rPr>
        <w:t>nevertheless</w:t>
      </w:r>
      <w:r w:rsidRPr="008261AF">
        <w:rPr>
          <w:highlight w:val="yellow"/>
          <w:u w:val="single"/>
        </w:rPr>
        <w:t xml:space="preserve"> be spoken into existence </w:t>
      </w:r>
      <w:r w:rsidRPr="00A44813">
        <w:rPr>
          <w:u w:val="single"/>
        </w:rPr>
        <w:t xml:space="preserve">in such a way that </w:t>
      </w:r>
      <w:r w:rsidRPr="008261AF">
        <w:rPr>
          <w:highlight w:val="yellow"/>
          <w:u w:val="single"/>
        </w:rPr>
        <w:t xml:space="preserve">elides the </w:t>
      </w:r>
      <w:proofErr w:type="spellStart"/>
      <w:r w:rsidRPr="008261AF">
        <w:rPr>
          <w:highlight w:val="yellow"/>
          <w:u w:val="single"/>
        </w:rPr>
        <w:t>dys</w:t>
      </w:r>
      <w:proofErr w:type="spellEnd"/>
      <w:r w:rsidRPr="008261AF">
        <w:rPr>
          <w:highlight w:val="yellow"/>
          <w:u w:val="single"/>
        </w:rPr>
        <w:t>-­/disarticulate</w:t>
      </w:r>
      <w:r w:rsidRPr="00D44461">
        <w:t xml:space="preserve">, the pathological, and </w:t>
      </w:r>
      <w:r w:rsidRPr="00D44461">
        <w:rPr>
          <w:u w:val="single"/>
        </w:rPr>
        <w:t xml:space="preserve">thus the disabled conditions of queer’s emergence. Both silence and disability are rendered virtually unthinkable as objects of sustained queer critique because their absence is foundational to queer studies. How to observe the place of silence or disability in the field when queer is itself a spoken repudiation of disability? </w:t>
      </w:r>
      <w:r w:rsidRPr="008261AF">
        <w:rPr>
          <w:highlight w:val="yellow"/>
          <w:u w:val="single"/>
        </w:rPr>
        <w:t xml:space="preserve">Where to locate silence in a field measured by speech? </w:t>
      </w:r>
      <w:r w:rsidRPr="00A44813">
        <w:rPr>
          <w:u w:val="single"/>
        </w:rPr>
        <w:t xml:space="preserve">Where to </w:t>
      </w:r>
      <w:r w:rsidRPr="008261AF">
        <w:rPr>
          <w:highlight w:val="yellow"/>
          <w:u w:val="single"/>
        </w:rPr>
        <w:t xml:space="preserve">find disability in a discourse generated by </w:t>
      </w:r>
      <w:r w:rsidRPr="00A44813">
        <w:rPr>
          <w:u w:val="single"/>
        </w:rPr>
        <w:t xml:space="preserve">its </w:t>
      </w:r>
      <w:proofErr w:type="spellStart"/>
      <w:r w:rsidRPr="008261AF">
        <w:rPr>
          <w:highlight w:val="yellow"/>
          <w:u w:val="single"/>
        </w:rPr>
        <w:t>invisibilization</w:t>
      </w:r>
      <w:proofErr w:type="spellEnd"/>
      <w:r w:rsidRPr="008261AF">
        <w:rPr>
          <w:highlight w:val="yellow"/>
          <w:u w:val="single"/>
        </w:rPr>
        <w:t>?</w:t>
      </w:r>
      <w:r w:rsidRPr="00D44461">
        <w:t xml:space="preserve"> Among the aims of this book is to reveal what is omitted or otherwise left unthought in queer studies when we forgo the field’s historicity in the contexts of silence and disability. Even as I applaud queer studies’ current investment in the contingence of disability and queer, this book </w:t>
      </w:r>
      <w:proofErr w:type="spellStart"/>
      <w:r w:rsidRPr="00D44461">
        <w:t>inquires</w:t>
      </w:r>
      <w:proofErr w:type="spellEnd"/>
      <w:r w:rsidRPr="00D44461">
        <w:t xml:space="preserve"> about the degree to which that </w:t>
      </w:r>
      <w:r w:rsidRPr="00683625">
        <w:rPr>
          <w:highlight w:val="yellow"/>
          <w:u w:val="single"/>
        </w:rPr>
        <w:t>contingence serves as a</w:t>
      </w:r>
      <w:r w:rsidRPr="00D44461">
        <w:t xml:space="preserve"> theoretical substitution for the more daunting task of reconciling with the field’s ongoing </w:t>
      </w:r>
      <w:r w:rsidRPr="00683625">
        <w:rPr>
          <w:highlight w:val="yellow"/>
        </w:rPr>
        <w:t>dispossession of disability</w:t>
      </w:r>
      <w:r w:rsidRPr="00D44461">
        <w:t>. And more specifically, this book explores how that substitution continues to obfuscate or foreclose alternative ways of understanding the two categories’ interanimation.</w:t>
      </w:r>
    </w:p>
    <w:p w14:paraId="63232713" w14:textId="77777777" w:rsidR="00A44813" w:rsidRDefault="00A44813" w:rsidP="00A44813">
      <w:pPr>
        <w:pStyle w:val="Heading4"/>
      </w:pPr>
      <w:r>
        <w:t xml:space="preserve">Their resistance strategy reinforces ideas of hegemonic fluency </w:t>
      </w:r>
    </w:p>
    <w:p w14:paraId="569EF844" w14:textId="77777777" w:rsidR="00A44813" w:rsidRDefault="00A44813" w:rsidP="00A44813">
      <w:r w:rsidRPr="004938DA">
        <w:rPr>
          <w:rStyle w:val="Style13ptBold"/>
        </w:rPr>
        <w:t xml:space="preserve">St. </w:t>
      </w:r>
      <w:r w:rsidRPr="000976DF">
        <w:rPr>
          <w:rStyle w:val="Style13ptBold"/>
        </w:rPr>
        <w:t>Pierre 2017</w:t>
      </w:r>
      <w:r w:rsidRPr="00A86A9C">
        <w:t xml:space="preserve">, </w:t>
      </w:r>
      <w:r w:rsidRPr="00F33811">
        <w:t xml:space="preserve">Canada Research Chair in Critical Disability Studies and Assistant Professor of Political Science at the University of </w:t>
      </w:r>
      <w:proofErr w:type="gramStart"/>
      <w:r w:rsidRPr="00F33811">
        <w:t>Alberta.</w:t>
      </w:r>
      <w:r w:rsidRPr="00A86A9C">
        <w:t>.</w:t>
      </w:r>
      <w:proofErr w:type="gramEnd"/>
      <w:r w:rsidRPr="00A86A9C">
        <w:t xml:space="preserve"> (</w:t>
      </w:r>
      <w:r w:rsidRPr="00F33811">
        <w:t>Joshua</w:t>
      </w:r>
      <w:r w:rsidRPr="00A86A9C">
        <w:t xml:space="preserve">, </w:t>
      </w:r>
      <w:r>
        <w:t>January 8th</w:t>
      </w:r>
      <w:r w:rsidRPr="00A86A9C">
        <w:t xml:space="preserve">, “Becoming Dysfluent: Fluency as Biopolitics and Hegemony,” </w:t>
      </w:r>
      <w:r>
        <w:t>Liverpool university Press</w:t>
      </w:r>
      <w:r w:rsidRPr="00A86A9C">
        <w:t xml:space="preserve">, </w:t>
      </w:r>
      <w:r w:rsidRPr="004C0E36">
        <w:t>https://doi.org/10.3828/jlcds.2017.26</w:t>
      </w:r>
      <w:r w:rsidRPr="00A86A9C">
        <w:t>)</w:t>
      </w:r>
      <w:r>
        <w:t>//AF</w:t>
      </w:r>
    </w:p>
    <w:p w14:paraId="2BA725EA" w14:textId="77777777" w:rsidR="00A44813" w:rsidRPr="00063CB9" w:rsidRDefault="00A44813" w:rsidP="00A44813">
      <w:pPr>
        <w:rPr>
          <w:sz w:val="16"/>
        </w:rPr>
      </w:pPr>
      <w:r w:rsidRPr="00063CB9">
        <w:rPr>
          <w:sz w:val="16"/>
        </w:rPr>
        <w:t xml:space="preserve">These two concepts follow different theoretical trajectories, are often understood to mobilize incompatible views of power, and thus be incompatible in themselves (see Kreps). Yet they nevertheless converge in complex systems of oppression: in the context of disability, what </w:t>
      </w:r>
      <w:proofErr w:type="spellStart"/>
      <w:r w:rsidRPr="00063CB9">
        <w:rPr>
          <w:sz w:val="16"/>
        </w:rPr>
        <w:t>McRuer</w:t>
      </w:r>
      <w:proofErr w:type="spellEnd"/>
      <w:r w:rsidRPr="00063CB9">
        <w:rPr>
          <w:sz w:val="16"/>
        </w:rPr>
        <w:t xml:space="preserve"> terms “</w:t>
      </w:r>
      <w:r w:rsidRPr="007015D8">
        <w:rPr>
          <w:rStyle w:val="StyleUnderline"/>
          <w:highlight w:val="green"/>
        </w:rPr>
        <w:t>compulsory able-</w:t>
      </w:r>
      <w:proofErr w:type="spellStart"/>
      <w:r w:rsidRPr="007015D8">
        <w:rPr>
          <w:rStyle w:val="StyleUnderline"/>
          <w:highlight w:val="green"/>
        </w:rPr>
        <w:t>bodiedness</w:t>
      </w:r>
      <w:proofErr w:type="spellEnd"/>
      <w:r w:rsidRPr="00063CB9">
        <w:rPr>
          <w:sz w:val="16"/>
        </w:rPr>
        <w:t>.” For McRuer, able-</w:t>
      </w:r>
      <w:proofErr w:type="spellStart"/>
      <w:r w:rsidRPr="00063CB9">
        <w:rPr>
          <w:sz w:val="16"/>
        </w:rPr>
        <w:t>bodiedness</w:t>
      </w:r>
      <w:proofErr w:type="spellEnd"/>
      <w:r w:rsidRPr="00063CB9">
        <w:rPr>
          <w:sz w:val="16"/>
        </w:rPr>
        <w:t xml:space="preserve">, </w:t>
      </w:r>
      <w:r w:rsidRPr="00761B10">
        <w:rPr>
          <w:rStyle w:val="StyleUnderline"/>
        </w:rPr>
        <w:t xml:space="preserve">like heterosexuality, is a compulsory yet </w:t>
      </w:r>
      <w:r w:rsidRPr="007015D8">
        <w:rPr>
          <w:rStyle w:val="StyleUnderline"/>
          <w:highlight w:val="green"/>
        </w:rPr>
        <w:t xml:space="preserve">impossible demand </w:t>
      </w:r>
      <w:r w:rsidRPr="00AA76B8">
        <w:rPr>
          <w:rStyle w:val="StyleUnderline"/>
        </w:rPr>
        <w:t xml:space="preserve">on our desires, energies, </w:t>
      </w:r>
      <w:r w:rsidRPr="007015D8">
        <w:rPr>
          <w:rStyle w:val="StyleUnderline"/>
          <w:highlight w:val="green"/>
        </w:rPr>
        <w:t xml:space="preserve">and </w:t>
      </w:r>
      <w:r w:rsidRPr="00AA76B8">
        <w:rPr>
          <w:rStyle w:val="StyleUnderline"/>
        </w:rPr>
        <w:t>materialities that</w:t>
      </w:r>
      <w:r w:rsidRPr="007015D8">
        <w:rPr>
          <w:rStyle w:val="StyleUnderline"/>
          <w:highlight w:val="green"/>
        </w:rPr>
        <w:t xml:space="preserve"> must continually</w:t>
      </w:r>
      <w:r w:rsidRPr="00761B10">
        <w:rPr>
          <w:rStyle w:val="StyleUnderline"/>
        </w:rPr>
        <w:t xml:space="preserve"> </w:t>
      </w:r>
      <w:r w:rsidRPr="007015D8">
        <w:rPr>
          <w:rStyle w:val="StyleUnderline"/>
          <w:highlight w:val="green"/>
        </w:rPr>
        <w:t xml:space="preserve">be </w:t>
      </w:r>
      <w:r w:rsidRPr="00AA76B8">
        <w:rPr>
          <w:rStyle w:val="StyleUnderline"/>
        </w:rPr>
        <w:t xml:space="preserve">reenacted and </w:t>
      </w:r>
      <w:r w:rsidRPr="007015D8">
        <w:rPr>
          <w:rStyle w:val="StyleUnderline"/>
          <w:highlight w:val="green"/>
        </w:rPr>
        <w:t>maintained</w:t>
      </w:r>
      <w:r w:rsidRPr="00761B10">
        <w:rPr>
          <w:rStyle w:val="StyleUnderline"/>
        </w:rPr>
        <w:t>. Compulsory able-</w:t>
      </w:r>
      <w:proofErr w:type="spellStart"/>
      <w:r w:rsidRPr="00761B10">
        <w:rPr>
          <w:rStyle w:val="StyleUnderline"/>
        </w:rPr>
        <w:t>bodiedness</w:t>
      </w:r>
      <w:proofErr w:type="spellEnd"/>
      <w:r w:rsidRPr="00761B10">
        <w:rPr>
          <w:rStyle w:val="StyleUnderline"/>
        </w:rPr>
        <w:t xml:space="preserve"> </w:t>
      </w:r>
      <w:r w:rsidRPr="007015D8">
        <w:rPr>
          <w:rStyle w:val="StyleUnderline"/>
          <w:highlight w:val="green"/>
        </w:rPr>
        <w:t>mobilizes a performance of normalcy</w:t>
      </w:r>
      <w:r w:rsidRPr="00063CB9">
        <w:rPr>
          <w:sz w:val="16"/>
        </w:rPr>
        <w:t>, but for McRuer, this mobilization is clearly structured by a type of Gramscian logic. “Like compulsory heterosexuality,” he writes, “</w:t>
      </w:r>
      <w:r w:rsidRPr="00761B10">
        <w:rPr>
          <w:rStyle w:val="StyleUnderline"/>
        </w:rPr>
        <w:t>compulsory able-</w:t>
      </w:r>
      <w:proofErr w:type="spellStart"/>
      <w:r w:rsidRPr="00761B10">
        <w:rPr>
          <w:rStyle w:val="StyleUnderline"/>
        </w:rPr>
        <w:t>bodiedness</w:t>
      </w:r>
      <w:proofErr w:type="spellEnd"/>
      <w:r w:rsidRPr="00761B10">
        <w:rPr>
          <w:rStyle w:val="StyleUnderline"/>
        </w:rPr>
        <w:t xml:space="preserve"> </w:t>
      </w:r>
      <w:r w:rsidRPr="007015D8">
        <w:rPr>
          <w:rStyle w:val="StyleUnderline"/>
          <w:highlight w:val="green"/>
        </w:rPr>
        <w:t>functions</w:t>
      </w:r>
      <w:r w:rsidRPr="00761B10">
        <w:rPr>
          <w:rStyle w:val="StyleUnderline"/>
        </w:rPr>
        <w:t xml:space="preserve"> by covering over, </w:t>
      </w:r>
      <w:r w:rsidRPr="007015D8">
        <w:rPr>
          <w:rStyle w:val="StyleUnderline"/>
          <w:highlight w:val="green"/>
        </w:rPr>
        <w:t>with the</w:t>
      </w:r>
      <w:r w:rsidRPr="00761B10">
        <w:rPr>
          <w:rStyle w:val="StyleUnderline"/>
        </w:rPr>
        <w:t xml:space="preserve"> </w:t>
      </w:r>
      <w:r w:rsidRPr="007015D8">
        <w:rPr>
          <w:rStyle w:val="StyleUnderline"/>
          <w:highlight w:val="green"/>
        </w:rPr>
        <w:t>appearance of a choice</w:t>
      </w:r>
      <w:r w:rsidRPr="00761B10">
        <w:rPr>
          <w:rStyle w:val="StyleUnderline"/>
        </w:rPr>
        <w:t xml:space="preserve">, a system in </w:t>
      </w:r>
      <w:r w:rsidRPr="007015D8">
        <w:rPr>
          <w:rStyle w:val="StyleUnderline"/>
          <w:highlight w:val="green"/>
        </w:rPr>
        <w:t>which there actually is no choice</w:t>
      </w:r>
      <w:r w:rsidRPr="00063CB9">
        <w:rPr>
          <w:sz w:val="16"/>
        </w:rPr>
        <w:t>” (8). Compulsory able-</w:t>
      </w:r>
      <w:proofErr w:type="spellStart"/>
      <w:r w:rsidRPr="00063CB9">
        <w:rPr>
          <w:sz w:val="16"/>
        </w:rPr>
        <w:t>bodiedness</w:t>
      </w:r>
      <w:proofErr w:type="spellEnd"/>
      <w:r w:rsidRPr="00063CB9">
        <w:rPr>
          <w:sz w:val="16"/>
        </w:rPr>
        <w:t xml:space="preserve"> obscures its operations of assembling consent such that, while the desirability of able-</w:t>
      </w:r>
      <w:proofErr w:type="spellStart"/>
      <w:r w:rsidRPr="00063CB9">
        <w:rPr>
          <w:sz w:val="16"/>
        </w:rPr>
        <w:t>bodiedness</w:t>
      </w:r>
      <w:proofErr w:type="spellEnd"/>
      <w:r w:rsidRPr="00063CB9">
        <w:rPr>
          <w:sz w:val="16"/>
        </w:rPr>
        <w:t xml:space="preserve"> is predisposed</w:t>
      </w:r>
      <w:r w:rsidRPr="00761B10">
        <w:rPr>
          <w:rStyle w:val="StyleUnderline"/>
        </w:rPr>
        <w:t>, it is offered as a simple choice with</w:t>
      </w:r>
      <w:r w:rsidRPr="007015D8">
        <w:rPr>
          <w:rStyle w:val="StyleUnderline"/>
          <w:highlight w:val="green"/>
        </w:rPr>
        <w:t>in</w:t>
      </w:r>
      <w:r w:rsidRPr="00063CB9">
        <w:rPr>
          <w:sz w:val="16"/>
        </w:rPr>
        <w:t>, for example</w:t>
      </w:r>
      <w:r w:rsidRPr="00761B10">
        <w:rPr>
          <w:rStyle w:val="StyleUnderline"/>
        </w:rPr>
        <w:t xml:space="preserve">, able-nationalist </w:t>
      </w:r>
      <w:r w:rsidRPr="007015D8">
        <w:rPr>
          <w:rStyle w:val="StyleUnderline"/>
          <w:highlight w:val="green"/>
        </w:rPr>
        <w:t>discourses</w:t>
      </w:r>
      <w:r w:rsidRPr="00761B10">
        <w:rPr>
          <w:rStyle w:val="StyleUnderline"/>
        </w:rPr>
        <w:t xml:space="preserve"> of “inclusion”</w:t>
      </w:r>
      <w:r w:rsidRPr="00063CB9">
        <w:rPr>
          <w:sz w:val="16"/>
        </w:rPr>
        <w:t xml:space="preserve"> (Mitchell and Snyder, Biopolitics) or liberal eugenics (Agar). This false choice is expressed for </w:t>
      </w:r>
      <w:proofErr w:type="spellStart"/>
      <w:r w:rsidRPr="00063CB9">
        <w:rPr>
          <w:sz w:val="16"/>
        </w:rPr>
        <w:t>McRuer</w:t>
      </w:r>
      <w:proofErr w:type="spellEnd"/>
      <w:r w:rsidRPr="00063CB9">
        <w:rPr>
          <w:sz w:val="16"/>
        </w:rPr>
        <w:t xml:space="preserve"> in the seemingly </w:t>
      </w:r>
      <w:r w:rsidRPr="007015D8">
        <w:rPr>
          <w:rStyle w:val="StyleUnderline"/>
        </w:rPr>
        <w:t>unanimous answer to questions like: “</w:t>
      </w:r>
      <w:r w:rsidRPr="007015D8">
        <w:rPr>
          <w:rStyle w:val="StyleUnderline"/>
          <w:highlight w:val="green"/>
        </w:rPr>
        <w:t>Wouldn’t you rather</w:t>
      </w:r>
      <w:r w:rsidRPr="00761B10">
        <w:rPr>
          <w:rStyle w:val="StyleUnderline"/>
        </w:rPr>
        <w:t xml:space="preserve"> </w:t>
      </w:r>
      <w:r w:rsidRPr="007015D8">
        <w:rPr>
          <w:rStyle w:val="StyleUnderline"/>
          <w:highlight w:val="green"/>
        </w:rPr>
        <w:t>be hearing</w:t>
      </w:r>
      <w:r w:rsidRPr="00761B10">
        <w:rPr>
          <w:rStyle w:val="StyleUnderline"/>
        </w:rPr>
        <w:t xml:space="preserve">?” or “Wouldn’t you </w:t>
      </w:r>
      <w:proofErr w:type="gramStart"/>
      <w:r w:rsidRPr="00761B10">
        <w:rPr>
          <w:rStyle w:val="StyleUnderline"/>
        </w:rPr>
        <w:t>rather</w:t>
      </w:r>
      <w:proofErr w:type="gramEnd"/>
      <w:r w:rsidRPr="00761B10">
        <w:rPr>
          <w:rStyle w:val="StyleUnderline"/>
        </w:rPr>
        <w:t xml:space="preserve"> see?”</w:t>
      </w:r>
      <w:r w:rsidRPr="00063CB9">
        <w:rPr>
          <w:sz w:val="16"/>
        </w:rPr>
        <w:t xml:space="preserve"> As </w:t>
      </w:r>
      <w:proofErr w:type="spellStart"/>
      <w:r w:rsidRPr="00063CB9">
        <w:rPr>
          <w:sz w:val="16"/>
        </w:rPr>
        <w:t>McRuer</w:t>
      </w:r>
      <w:proofErr w:type="spellEnd"/>
      <w:r w:rsidRPr="00063CB9">
        <w:rPr>
          <w:sz w:val="16"/>
        </w:rPr>
        <w:t xml:space="preserve"> argues, “The culture asking such questions assumes in advance that we all </w:t>
      </w:r>
      <w:proofErr w:type="gramStart"/>
      <w:r w:rsidRPr="00063CB9">
        <w:rPr>
          <w:sz w:val="16"/>
        </w:rPr>
        <w:t>agree:</w:t>
      </w:r>
      <w:proofErr w:type="gramEnd"/>
      <w:r w:rsidRPr="00063CB9">
        <w:rPr>
          <w:sz w:val="16"/>
        </w:rPr>
        <w:t xml:space="preserve"> able-bodied identities, </w:t>
      </w:r>
      <w:r w:rsidRPr="007015D8">
        <w:rPr>
          <w:rStyle w:val="StyleUnderline"/>
          <w:highlight w:val="green"/>
        </w:rPr>
        <w:t>able-bodied perspectives are</w:t>
      </w:r>
      <w:r w:rsidRPr="007015D8">
        <w:rPr>
          <w:rStyle w:val="StyleUnderline"/>
        </w:rPr>
        <w:t xml:space="preserve"> preferable and </w:t>
      </w:r>
      <w:r w:rsidRPr="007015D8">
        <w:rPr>
          <w:rStyle w:val="StyleUnderline"/>
          <w:highlight w:val="green"/>
        </w:rPr>
        <w:t>what we</w:t>
      </w:r>
      <w:r w:rsidRPr="007015D8">
        <w:rPr>
          <w:rStyle w:val="StyleUnderline"/>
        </w:rPr>
        <w:t xml:space="preserve"> all, collectively, </w:t>
      </w:r>
      <w:r w:rsidRPr="007015D8">
        <w:rPr>
          <w:rStyle w:val="StyleUnderline"/>
          <w:highlight w:val="green"/>
        </w:rPr>
        <w:t>are aiming for</w:t>
      </w:r>
      <w:r w:rsidRPr="00063CB9">
        <w:rPr>
          <w:sz w:val="16"/>
          <w:highlight w:val="green"/>
        </w:rPr>
        <w:t>”</w:t>
      </w:r>
      <w:r w:rsidRPr="00063CB9">
        <w:rPr>
          <w:sz w:val="16"/>
        </w:rPr>
        <w:t xml:space="preserve"> (9; emphasis added). </w:t>
      </w:r>
      <w:r w:rsidRPr="00761B10">
        <w:rPr>
          <w:rStyle w:val="StyleUnderline"/>
        </w:rPr>
        <w:t xml:space="preserve">In other words, the </w:t>
      </w:r>
      <w:r w:rsidRPr="007015D8">
        <w:rPr>
          <w:rStyle w:val="StyleUnderline"/>
          <w:highlight w:val="green"/>
        </w:rPr>
        <w:t>hegemonic</w:t>
      </w:r>
      <w:r w:rsidRPr="00761B10">
        <w:rPr>
          <w:rStyle w:val="StyleUnderline"/>
        </w:rPr>
        <w:t xml:space="preserve"> </w:t>
      </w:r>
      <w:r w:rsidRPr="007015D8">
        <w:rPr>
          <w:rStyle w:val="StyleUnderline"/>
          <w:highlight w:val="green"/>
        </w:rPr>
        <w:t>force</w:t>
      </w:r>
      <w:r w:rsidRPr="00761B10">
        <w:rPr>
          <w:rStyle w:val="StyleUnderline"/>
        </w:rPr>
        <w:t xml:space="preserve"> and momentum of systems that simultaneously </w:t>
      </w:r>
      <w:r w:rsidRPr="007015D8">
        <w:rPr>
          <w:rStyle w:val="StyleUnderline"/>
          <w:highlight w:val="green"/>
        </w:rPr>
        <w:t>produce and exclude subjects of disability</w:t>
      </w:r>
      <w:r w:rsidRPr="00761B10">
        <w:rPr>
          <w:rStyle w:val="StyleUnderline"/>
        </w:rPr>
        <w:t xml:space="preserve"> issues from an apparent consensus on the undesirability of disability.</w:t>
      </w:r>
      <w:r w:rsidRPr="00063CB9">
        <w:rPr>
          <w:sz w:val="16"/>
        </w:rPr>
        <w:t xml:space="preserve"> What is this agreement</w:t>
      </w:r>
      <w:r w:rsidRPr="00761B10">
        <w:rPr>
          <w:rStyle w:val="StyleUnderline"/>
        </w:rPr>
        <w:t>? Given that compulsory able-</w:t>
      </w:r>
      <w:proofErr w:type="spellStart"/>
      <w:r w:rsidRPr="00761B10">
        <w:rPr>
          <w:rStyle w:val="StyleUnderline"/>
        </w:rPr>
        <w:t>bodiedness</w:t>
      </w:r>
      <w:proofErr w:type="spellEnd"/>
      <w:r w:rsidRPr="00761B10">
        <w:rPr>
          <w:rStyle w:val="StyleUnderline"/>
        </w:rPr>
        <w:t xml:space="preserve"> emanates from everywhere and nowhere, it is perhaps more fruitful to parse this consensus through the mode by which compulsory able-</w:t>
      </w:r>
      <w:proofErr w:type="spellStart"/>
      <w:r w:rsidRPr="00761B10">
        <w:rPr>
          <w:rStyle w:val="StyleUnderline"/>
        </w:rPr>
        <w:t>bodiedness</w:t>
      </w:r>
      <w:proofErr w:type="spellEnd"/>
      <w:r w:rsidRPr="00761B10">
        <w:rPr>
          <w:rStyle w:val="StyleUnderline"/>
        </w:rPr>
        <w:t xml:space="preserve"> circulates and is translated across different ideas, practices, and institutions rather than isolating the specific sites where this consensus, this hegemony, is produced</w:t>
      </w:r>
      <w:r w:rsidRPr="00063CB9">
        <w:rPr>
          <w:sz w:val="16"/>
        </w:rPr>
        <w:t>. For McRuer, “the experience of the able-bodied need for an agreed-on common ground” is a common experience that “links all people with disabilities under a system of compulsory able-</w:t>
      </w:r>
      <w:proofErr w:type="spellStart"/>
      <w:r w:rsidRPr="00063CB9">
        <w:rPr>
          <w:sz w:val="16"/>
        </w:rPr>
        <w:t>bodiedness</w:t>
      </w:r>
      <w:proofErr w:type="spellEnd"/>
      <w:r w:rsidRPr="00063CB9">
        <w:rPr>
          <w:sz w:val="16"/>
        </w:rPr>
        <w:t xml:space="preserve">” (8), and I suggest that this “common ground” of disability oppression is a how as much as a where or a what. That is, </w:t>
      </w:r>
      <w:proofErr w:type="gramStart"/>
      <w:r w:rsidRPr="00063CB9">
        <w:rPr>
          <w:sz w:val="16"/>
        </w:rPr>
        <w:t>a common</w:t>
      </w:r>
      <w:proofErr w:type="gramEnd"/>
      <w:r w:rsidRPr="00063CB9">
        <w:rPr>
          <w:sz w:val="16"/>
        </w:rPr>
        <w:t xml:space="preserve"> ground is never just </w:t>
      </w:r>
      <w:proofErr w:type="gramStart"/>
      <w:r w:rsidRPr="00063CB9">
        <w:rPr>
          <w:sz w:val="16"/>
        </w:rPr>
        <w:t>found, but</w:t>
      </w:r>
      <w:proofErr w:type="gramEnd"/>
      <w:r w:rsidRPr="00063CB9">
        <w:rPr>
          <w:sz w:val="16"/>
        </w:rPr>
        <w:t xml:space="preserve"> must be cleared away and maintained with effort through time</w:t>
      </w:r>
      <w:r w:rsidRPr="007015D8">
        <w:rPr>
          <w:rStyle w:val="StyleUnderline"/>
        </w:rPr>
        <w:t>. “</w:t>
      </w:r>
      <w:r w:rsidRPr="007015D8">
        <w:rPr>
          <w:rStyle w:val="StyleUnderline"/>
          <w:highlight w:val="green"/>
        </w:rPr>
        <w:t>Fluency” can</w:t>
      </w:r>
      <w:r w:rsidRPr="007015D8">
        <w:rPr>
          <w:rStyle w:val="StyleUnderline"/>
        </w:rPr>
        <w:t xml:space="preserve"> accordingly </w:t>
      </w:r>
      <w:r w:rsidRPr="007015D8">
        <w:rPr>
          <w:rStyle w:val="StyleUnderline"/>
          <w:highlight w:val="green"/>
        </w:rPr>
        <w:t>be understood as a technology operating at the intersection of biopower and hegemony that</w:t>
      </w:r>
      <w:r w:rsidRPr="007015D8">
        <w:rPr>
          <w:rStyle w:val="StyleUnderline"/>
        </w:rPr>
        <w:t xml:space="preserve"> smooths over and </w:t>
      </w:r>
      <w:r w:rsidRPr="007015D8">
        <w:rPr>
          <w:rStyle w:val="StyleUnderline"/>
          <w:highlight w:val="green"/>
        </w:rPr>
        <w:t>straightens discontinuous semiotics</w:t>
      </w:r>
      <w:r w:rsidRPr="007015D8">
        <w:rPr>
          <w:rStyle w:val="StyleUnderline"/>
        </w:rPr>
        <w:t xml:space="preserve">, temporalities, and materialities to eliminate frictions within productive, biopolitical systems </w:t>
      </w:r>
      <w:r w:rsidRPr="007015D8">
        <w:rPr>
          <w:rStyle w:val="StyleUnderline"/>
          <w:highlight w:val="green"/>
        </w:rPr>
        <w:t>and thus secure social order</w:t>
      </w:r>
      <w:r w:rsidRPr="00063CB9">
        <w:rPr>
          <w:sz w:val="16"/>
        </w:rPr>
        <w:t xml:space="preserve"> within the material realm. An attention to fluency moves beyond the orthodox focus on ideology as the essential vehicle of hegemony to locate, alongside Jon Beasley-Murray’s notion of “</w:t>
      </w:r>
      <w:proofErr w:type="spellStart"/>
      <w:r w:rsidRPr="00063CB9">
        <w:rPr>
          <w:sz w:val="16"/>
        </w:rPr>
        <w:t>posthegemony</w:t>
      </w:r>
      <w:proofErr w:type="spellEnd"/>
      <w:r w:rsidRPr="00063CB9">
        <w:rPr>
          <w:sz w:val="16"/>
        </w:rPr>
        <w:t xml:space="preserve">,” the production of consensus and the security of social order not within the realm of representation but the governance of bodies and life itself. </w:t>
      </w:r>
      <w:r w:rsidRPr="007015D8">
        <w:rPr>
          <w:rStyle w:val="StyleUnderline"/>
        </w:rPr>
        <w:t xml:space="preserve">Fluency attempts to regulate and collapse not merely the time between encounters, but the embodied time of encounter and access and judgment. </w:t>
      </w:r>
      <w:r w:rsidRPr="00A86A9C">
        <w:rPr>
          <w:rStyle w:val="StyleUnderline"/>
          <w:highlight w:val="green"/>
        </w:rPr>
        <w:t>Fluency attempts to cover</w:t>
      </w:r>
      <w:r w:rsidRPr="007015D8">
        <w:rPr>
          <w:rStyle w:val="StyleUnderline"/>
        </w:rPr>
        <w:t xml:space="preserve"> over </w:t>
      </w:r>
      <w:r w:rsidRPr="00A86A9C">
        <w:rPr>
          <w:rStyle w:val="StyleUnderline"/>
          <w:highlight w:val="green"/>
        </w:rPr>
        <w:t>political spaces—to mitigate</w:t>
      </w:r>
      <w:r w:rsidRPr="007015D8">
        <w:rPr>
          <w:rStyle w:val="StyleUnderline"/>
        </w:rPr>
        <w:t xml:space="preserve"> (when it cannot eliminate) </w:t>
      </w:r>
      <w:r w:rsidRPr="00A86A9C">
        <w:rPr>
          <w:rStyle w:val="StyleUnderline"/>
          <w:highlight w:val="green"/>
        </w:rPr>
        <w:t>interruption and disruption</w:t>
      </w:r>
      <w:r w:rsidRPr="007015D8">
        <w:rPr>
          <w:rStyle w:val="StyleUnderline"/>
        </w:rPr>
        <w:t>—thus facilitating in one move the rationalization and naturalization of embodied difference that seems to emanate from everywhere and nowhere, as if everyone agrees</w:t>
      </w:r>
      <w:r w:rsidRPr="00063CB9">
        <w:rPr>
          <w:sz w:val="16"/>
        </w:rPr>
        <w:t xml:space="preserve">. But whatever else it may be, fluency is first a process enacted and lived within the material and corporeal. Here I start from the semiotic and expand outwards. </w:t>
      </w:r>
      <w:r w:rsidRPr="007015D8">
        <w:rPr>
          <w:rStyle w:val="StyleUnderline"/>
        </w:rPr>
        <w:t xml:space="preserve">The vast </w:t>
      </w:r>
      <w:r w:rsidRPr="00A86A9C">
        <w:rPr>
          <w:rStyle w:val="StyleUnderline"/>
          <w:highlight w:val="green"/>
        </w:rPr>
        <w:t>array of rhythms, semiotic modes, tempos, dictions, and</w:t>
      </w:r>
      <w:r w:rsidRPr="007015D8">
        <w:rPr>
          <w:rStyle w:val="StyleUnderline"/>
        </w:rPr>
        <w:t xml:space="preserve"> (racialized or disabled) </w:t>
      </w:r>
      <w:r w:rsidRPr="00A86A9C">
        <w:rPr>
          <w:rStyle w:val="StyleUnderline"/>
          <w:highlight w:val="green"/>
        </w:rPr>
        <w:t>accents</w:t>
      </w:r>
      <w:r w:rsidRPr="007015D8">
        <w:rPr>
          <w:rStyle w:val="StyleUnderline"/>
        </w:rPr>
        <w:t xml:space="preserve"> that constitute practices of aural “communication” </w:t>
      </w:r>
      <w:r w:rsidRPr="00A86A9C">
        <w:rPr>
          <w:rStyle w:val="StyleUnderline"/>
          <w:highlight w:val="green"/>
        </w:rPr>
        <w:t>have become the objective</w:t>
      </w:r>
      <w:r w:rsidRPr="007015D8">
        <w:rPr>
          <w:rStyle w:val="StyleUnderline"/>
        </w:rPr>
        <w:t xml:space="preserve"> </w:t>
      </w:r>
      <w:r w:rsidRPr="00A86A9C">
        <w:rPr>
          <w:rStyle w:val="StyleUnderline"/>
          <w:highlight w:val="green"/>
        </w:rPr>
        <w:t>domain</w:t>
      </w:r>
      <w:r w:rsidRPr="007015D8">
        <w:rPr>
          <w:rStyle w:val="StyleUnderline"/>
        </w:rPr>
        <w:t xml:space="preserve"> of the </w:t>
      </w:r>
      <w:proofErr w:type="spellStart"/>
      <w:r w:rsidRPr="007015D8">
        <w:rPr>
          <w:rStyle w:val="StyleUnderline"/>
        </w:rPr>
        <w:t>biomedicalizing</w:t>
      </w:r>
      <w:proofErr w:type="spellEnd"/>
      <w:r w:rsidRPr="007015D8">
        <w:rPr>
          <w:rStyle w:val="StyleUnderline"/>
        </w:rPr>
        <w:t xml:space="preserve"> industry of Speech-Language Pathology</w:t>
      </w:r>
      <w:r w:rsidRPr="00063CB9">
        <w:rPr>
          <w:sz w:val="16"/>
        </w:rPr>
        <w:t xml:space="preserve">. Barry Guitar, in his well-used textbook on speech impediments, offers an exemplary definition of fluency: “simply as the effortless flow of speech” (13). Yet there is hardly anything simple about this definition, which is offered amid caveats and backtracking. Guitar readily admits (12) that fluency is difficult to pin down and that researchers within Speech-Language Pathology often focus on what it </w:t>
      </w:r>
      <w:proofErr w:type="gramStart"/>
      <w:r w:rsidRPr="00063CB9">
        <w:rPr>
          <w:sz w:val="16"/>
        </w:rPr>
        <w:t>is not—</w:t>
      </w:r>
      <w:proofErr w:type="gramEnd"/>
      <w:r w:rsidRPr="00063CB9">
        <w:rPr>
          <w:sz w:val="16"/>
        </w:rPr>
        <w:t xml:space="preserve">namely, dysfluency. There are a few characteristics: </w:t>
      </w:r>
      <w:r w:rsidRPr="007015D8">
        <w:rPr>
          <w:rStyle w:val="StyleUnderline"/>
        </w:rPr>
        <w:t xml:space="preserve">Fluent speech is </w:t>
      </w:r>
      <w:r w:rsidRPr="00A86A9C">
        <w:rPr>
          <w:rStyle w:val="StyleUnderline"/>
          <w:highlight w:val="green"/>
        </w:rPr>
        <w:t>marked by a lack of hesitation, and</w:t>
      </w:r>
      <w:r w:rsidRPr="007015D8">
        <w:rPr>
          <w:rStyle w:val="StyleUnderline"/>
        </w:rPr>
        <w:t xml:space="preserve"> Speech-Language Pathology is forced to make (dubious and highly arbitrary) </w:t>
      </w:r>
      <w:r w:rsidRPr="00A86A9C">
        <w:rPr>
          <w:rStyle w:val="StyleUnderline"/>
          <w:highlight w:val="green"/>
        </w:rPr>
        <w:t>distinctions between “normal” and</w:t>
      </w:r>
      <w:r w:rsidRPr="007015D8">
        <w:rPr>
          <w:rStyle w:val="StyleUnderline"/>
        </w:rPr>
        <w:t xml:space="preserve"> “</w:t>
      </w:r>
      <w:r w:rsidRPr="00A86A9C">
        <w:rPr>
          <w:rStyle w:val="StyleUnderline"/>
          <w:highlight w:val="green"/>
        </w:rPr>
        <w:t>abnormal” hesitations</w:t>
      </w:r>
      <w:r w:rsidRPr="007015D8">
        <w:rPr>
          <w:rStyle w:val="StyleUnderline"/>
        </w:rPr>
        <w:t xml:space="preserve"> (Goldman-Eisler) since breaks and hesitations crop up in all speech</w:t>
      </w:r>
      <w:r w:rsidRPr="00063CB9">
        <w:rPr>
          <w:sz w:val="16"/>
        </w:rPr>
        <w:t>. Fluent speech is marked by rhythmical (read: thoroughly normalized) patterning</w:t>
      </w:r>
      <w:r w:rsidRPr="007015D8">
        <w:rPr>
          <w:rStyle w:val="StyleUnderline"/>
        </w:rPr>
        <w:t xml:space="preserve">. </w:t>
      </w:r>
      <w:r w:rsidRPr="00A86A9C">
        <w:rPr>
          <w:rStyle w:val="StyleUnderline"/>
          <w:highlight w:val="green"/>
        </w:rPr>
        <w:t>Fluent speech</w:t>
      </w:r>
      <w:r w:rsidRPr="007015D8">
        <w:rPr>
          <w:rStyle w:val="StyleUnderline"/>
        </w:rPr>
        <w:t xml:space="preserve"> is similarly </w:t>
      </w:r>
      <w:r w:rsidRPr="00A86A9C">
        <w:rPr>
          <w:rStyle w:val="StyleUnderline"/>
          <w:highlight w:val="green"/>
        </w:rPr>
        <w:t>marked by the lack of “extra sounds</w:t>
      </w:r>
      <w:r w:rsidRPr="007015D8">
        <w:rPr>
          <w:rStyle w:val="StyleUnderline"/>
        </w:rPr>
        <w:t>” interjected into culturally dominant phonetic patterns. Fluency is defined by the overall rate of speech, which includes not just the rate of vocal flow but of information flow (Starkweather). And lastly, fluency is often defined by a lack of “effort” on the part of the speaker; a conceit of mastery over language that highlights the twinned meaning of “fluency.”</w:t>
      </w:r>
      <w:r w:rsidRPr="00063CB9">
        <w:rPr>
          <w:sz w:val="16"/>
        </w:rPr>
        <w:t xml:space="preserve"> Transposing this definition into a critical register, the “effortless flow of speech” can be read as a coordinated—yet often strained—performance of bending the energies and capacities of bodies toward stable and univocal futures. Autistics are compelled to restrict stimming, to sit on their hands (to have “quiet hands,” Bascom), and thereby reroute bodily capacities to the smooth performance of so-called intelligible communication. Dyslexic bodies that process information piecemeal and slowly are forced out of social time (Cosenza 7). </w:t>
      </w:r>
      <w:r w:rsidRPr="007015D8">
        <w:rPr>
          <w:rStyle w:val="StyleUnderline"/>
        </w:rPr>
        <w:t xml:space="preserve">As Zach Richter has argued, the facial tics and erratic gestures of </w:t>
      </w:r>
      <w:r w:rsidRPr="00A86A9C">
        <w:rPr>
          <w:rStyle w:val="StyleUnderline"/>
          <w:highlight w:val="green"/>
        </w:rPr>
        <w:t>dysfluent speakers are</w:t>
      </w:r>
      <w:r w:rsidRPr="007015D8">
        <w:rPr>
          <w:rStyle w:val="StyleUnderline"/>
        </w:rPr>
        <w:t xml:space="preserve"> likewise never communicative </w:t>
      </w:r>
      <w:proofErr w:type="gramStart"/>
      <w:r w:rsidRPr="007015D8">
        <w:rPr>
          <w:rStyle w:val="StyleUnderline"/>
        </w:rPr>
        <w:t>inflections, but</w:t>
      </w:r>
      <w:proofErr w:type="gramEnd"/>
      <w:r w:rsidRPr="007015D8">
        <w:rPr>
          <w:rStyle w:val="StyleUnderline"/>
        </w:rPr>
        <w:t xml:space="preserve"> </w:t>
      </w:r>
      <w:r w:rsidRPr="00A86A9C">
        <w:rPr>
          <w:rStyle w:val="StyleUnderline"/>
          <w:highlight w:val="green"/>
        </w:rPr>
        <w:t>are made abject and</w:t>
      </w:r>
      <w:r w:rsidRPr="007015D8">
        <w:rPr>
          <w:rStyle w:val="StyleUnderline"/>
        </w:rPr>
        <w:t xml:space="preserve"> </w:t>
      </w:r>
      <w:r w:rsidRPr="00A86A9C">
        <w:rPr>
          <w:rStyle w:val="StyleUnderline"/>
          <w:highlight w:val="green"/>
        </w:rPr>
        <w:t xml:space="preserve">cast out </w:t>
      </w:r>
      <w:r w:rsidRPr="00A86A9C">
        <w:rPr>
          <w:rStyle w:val="StyleUnderline"/>
        </w:rPr>
        <w:t>of</w:t>
      </w:r>
      <w:r w:rsidRPr="007015D8">
        <w:rPr>
          <w:rStyle w:val="StyleUnderline"/>
        </w:rPr>
        <w:t xml:space="preserve"> the communicative realm altogether by what I am here calling technologies of fluency.</w:t>
      </w:r>
      <w:r w:rsidRPr="00063CB9">
        <w:rPr>
          <w:sz w:val="16"/>
        </w:rPr>
        <w:t xml:space="preserve"> Tics of loud cursing and grunting from a public speaker with Tourette’s are imagined as an interruption to communication. Dysfluencies are erased from closed captions and courtroom transcripts. What is thus left is a univocal and fluid semiotic operation that instrumentalizes our relations with others. Or more precisely, if fluency is a type of Foucauldian technology, </w:t>
      </w:r>
      <w:r w:rsidRPr="00A86A9C">
        <w:rPr>
          <w:rStyle w:val="StyleUnderline"/>
        </w:rPr>
        <w:t xml:space="preserve">then the function of this biopolitical strategy is to regulate and focus the communicative event toward specific, technical ends </w:t>
      </w:r>
      <w:r w:rsidRPr="00A86A9C">
        <w:rPr>
          <w:rStyle w:val="StyleUnderline"/>
          <w:highlight w:val="green"/>
        </w:rPr>
        <w:t>through the logic of</w:t>
      </w:r>
      <w:r w:rsidRPr="00A86A9C">
        <w:rPr>
          <w:rStyle w:val="StyleUnderline"/>
        </w:rPr>
        <w:t xml:space="preserve"> </w:t>
      </w:r>
      <w:r w:rsidRPr="00A86A9C">
        <w:rPr>
          <w:rStyle w:val="StyleUnderline"/>
          <w:highlight w:val="green"/>
        </w:rPr>
        <w:t>optimization</w:t>
      </w:r>
      <w:r w:rsidRPr="00A86A9C">
        <w:rPr>
          <w:rStyle w:val="StyleUnderline"/>
        </w:rPr>
        <w:t xml:space="preserve"> and closure. Considered </w:t>
      </w:r>
      <w:r w:rsidRPr="00A86A9C">
        <w:rPr>
          <w:rStyle w:val="StyleUnderline"/>
          <w:highlight w:val="green"/>
        </w:rPr>
        <w:t>in terms of optimization, the function of fluency is quite familiar: technologies of normalizing embodied difference</w:t>
      </w:r>
      <w:r w:rsidRPr="007015D8">
        <w:rPr>
          <w:rStyle w:val="StyleUnderline"/>
        </w:rPr>
        <w:t xml:space="preserve"> rely upon manageable or “docile” communication channels and semiotic protocols</w:t>
      </w:r>
      <w:r w:rsidRPr="00063CB9">
        <w:rPr>
          <w:sz w:val="16"/>
        </w:rPr>
        <w:t xml:space="preserve"> (Foucault, “The Subject and Power,” 135</w:t>
      </w:r>
      <w:r w:rsidRPr="007015D8">
        <w:rPr>
          <w:rStyle w:val="StyleUnderline"/>
        </w:rPr>
        <w:t xml:space="preserve">). </w:t>
      </w:r>
      <w:r w:rsidRPr="00A86A9C">
        <w:rPr>
          <w:rStyle w:val="StyleUnderline"/>
          <w:highlight w:val="green"/>
        </w:rPr>
        <w:t>Speech is now human</w:t>
      </w:r>
      <w:r w:rsidRPr="007015D8">
        <w:rPr>
          <w:rStyle w:val="StyleUnderline"/>
        </w:rPr>
        <w:t xml:space="preserve"> </w:t>
      </w:r>
      <w:r w:rsidRPr="00A86A9C">
        <w:rPr>
          <w:rStyle w:val="StyleUnderline"/>
          <w:highlight w:val="green"/>
        </w:rPr>
        <w:t>capital</w:t>
      </w:r>
      <w:r w:rsidRPr="007015D8">
        <w:rPr>
          <w:rStyle w:val="StyleUnderline"/>
        </w:rPr>
        <w:t xml:space="preserve"> (a flattened capacity that produces future return) and it is hardly surprising that technologies of fluency have come to play a central role in the productive machinery of </w:t>
      </w:r>
      <w:proofErr w:type="spellStart"/>
      <w:r w:rsidRPr="007015D8">
        <w:rPr>
          <w:rStyle w:val="StyleUnderline"/>
        </w:rPr>
        <w:t>semiocapitalism</w:t>
      </w:r>
      <w:proofErr w:type="spellEnd"/>
      <w:r w:rsidRPr="00063CB9">
        <w:rPr>
          <w:sz w:val="16"/>
        </w:rPr>
        <w:t xml:space="preserve">. This system requires not only vast quantities of information, but the ability to move it around quickly and effortlessly. Fluency is not a “repressive” but a productive force (Foucault, Discipline and Punish), one that impels modern subjects to be loquacious, to increase their information flow (see, for example, Starkweather above), and to maximize their communicative inputs and outputs. These transformations have created new forms of disability oppression. Many disabled people who could not work under industrialized capitalist conditions have benefitted from the fact that communication has become immanent to the production process (see Mitchell and Snyder, “Disability as Multitude,” 189) yet such changes, while empowering for some, shift the socioeconomic terrain in threatening ways for others. Call centers, for example, are a mainstay of immaterial labor yet effectively exclude people with communication disabilities from employment across the board. The ability to regulate informational and affective flow has become a baseline for </w:t>
      </w:r>
      <w:proofErr w:type="gramStart"/>
      <w:r w:rsidRPr="00063CB9">
        <w:rPr>
          <w:sz w:val="16"/>
        </w:rPr>
        <w:t>postindustrial</w:t>
      </w:r>
      <w:proofErr w:type="gramEnd"/>
      <w:r w:rsidRPr="00063CB9">
        <w:rPr>
          <w:sz w:val="16"/>
        </w:rPr>
        <w:t xml:space="preserve"> labor. Clare Butler argues that “Being a skilled verbal communicator is [now] treated as a justifiable requirement in the workplace” (720), such that the imperatives to “sound right” and possess “excellent communication skills” marginalize dysfluent laborers in postindustrial economies.</w:t>
      </w:r>
    </w:p>
    <w:p w14:paraId="4BD34AC8" w14:textId="77777777" w:rsidR="00A44813" w:rsidRPr="002A366C" w:rsidRDefault="00A44813" w:rsidP="00A44813">
      <w:pPr>
        <w:pStyle w:val="Heading4"/>
        <w:rPr>
          <w:rFonts w:asciiTheme="minorHAnsi" w:hAnsiTheme="minorHAnsi" w:cstheme="minorHAnsi"/>
        </w:rPr>
      </w:pPr>
      <w:r w:rsidRPr="002A366C">
        <w:rPr>
          <w:rFonts w:asciiTheme="minorHAnsi" w:hAnsiTheme="minorHAnsi" w:cstheme="minorHAnsi"/>
        </w:rPr>
        <w:t xml:space="preserve">Reject their call for the ballot for presenting captive bodies as subjugated because it re-entrenches commodification of antiblackness within the academy </w:t>
      </w:r>
    </w:p>
    <w:p w14:paraId="03E8C67B" w14:textId="77777777" w:rsidR="00A44813" w:rsidRPr="002A366C" w:rsidRDefault="00A44813" w:rsidP="00A44813">
      <w:pPr>
        <w:rPr>
          <w:rFonts w:asciiTheme="minorHAnsi" w:hAnsiTheme="minorHAnsi" w:cstheme="minorHAnsi"/>
        </w:rPr>
      </w:pPr>
      <w:r w:rsidRPr="002A366C">
        <w:rPr>
          <w:rStyle w:val="Style13ptBold"/>
          <w:rFonts w:asciiTheme="minorHAnsi" w:hAnsiTheme="minorHAnsi" w:cstheme="minorHAnsi"/>
        </w:rPr>
        <w:t>King 19</w:t>
      </w:r>
      <w:r w:rsidRPr="002A366C">
        <w:rPr>
          <w:rFonts w:asciiTheme="minorHAnsi" w:hAnsiTheme="minorHAnsi" w:cstheme="minorHAnsi"/>
        </w:rPr>
        <w:t xml:space="preserve">, assistant professor in the Institute for Women’s, Gender and Sexuality Studies at Georgia State University. Her book The Black Shoals: </w:t>
      </w:r>
      <w:proofErr w:type="gramStart"/>
      <w:r w:rsidRPr="002A366C">
        <w:rPr>
          <w:rFonts w:asciiTheme="minorHAnsi" w:hAnsiTheme="minorHAnsi" w:cstheme="minorHAnsi"/>
        </w:rPr>
        <w:t>Off Shore</w:t>
      </w:r>
      <w:proofErr w:type="gramEnd"/>
      <w:r w:rsidRPr="002A366C">
        <w:rPr>
          <w:rFonts w:asciiTheme="minorHAnsi" w:hAnsiTheme="minorHAnsi" w:cstheme="minorHAnsi"/>
        </w:rPr>
        <w:t xml:space="preserve"> Formations of Black and Native Studies will be published by Duke University Press in August 2019 (Tiffany Lethabo King, 2019, Off </w:t>
      </w:r>
      <w:proofErr w:type="spellStart"/>
      <w:r w:rsidRPr="002A366C">
        <w:rPr>
          <w:rFonts w:asciiTheme="minorHAnsi" w:hAnsiTheme="minorHAnsi" w:cstheme="minorHAnsi"/>
        </w:rPr>
        <w:t>Littorality</w:t>
      </w:r>
      <w:proofErr w:type="spellEnd"/>
      <w:r w:rsidRPr="002A366C">
        <w:rPr>
          <w:rFonts w:asciiTheme="minorHAnsi" w:hAnsiTheme="minorHAnsi" w:cstheme="minorHAnsi"/>
        </w:rPr>
        <w:t xml:space="preserve"> (Shoal 1.0): Black Study Off the Shores of “the Black Body”, Propter Nos Vol. 3 (2019)</w:t>
      </w:r>
    </w:p>
    <w:p w14:paraId="14131EC6" w14:textId="77777777" w:rsidR="00A44813" w:rsidRPr="002A366C" w:rsidRDefault="00A44813" w:rsidP="00A44813">
      <w:pPr>
        <w:rPr>
          <w:rFonts w:asciiTheme="minorHAnsi" w:hAnsiTheme="minorHAnsi" w:cstheme="minorHAnsi"/>
          <w:sz w:val="16"/>
        </w:rPr>
      </w:pPr>
      <w:r w:rsidRPr="002A366C">
        <w:rPr>
          <w:rFonts w:asciiTheme="minorHAnsi" w:hAnsiTheme="minorHAnsi" w:cstheme="minorHAnsi"/>
          <w:sz w:val="16"/>
          <w:szCs w:val="23"/>
        </w:rPr>
        <w:t>I consider these questions because the exercise of situating oneself in the vein of, “</w:t>
      </w:r>
      <w:r w:rsidRPr="002A366C">
        <w:rPr>
          <w:rStyle w:val="StyleUnderline"/>
          <w:rFonts w:asciiTheme="minorHAnsi" w:hAnsiTheme="minorHAnsi" w:cstheme="minorHAnsi"/>
        </w:rPr>
        <w:t>I acknowledge that I am a white-cis-queer-male-setter-scholar working on yada…”</w:t>
      </w:r>
      <w:r w:rsidRPr="002A366C">
        <w:rPr>
          <w:rFonts w:asciiTheme="minorHAnsi" w:hAnsiTheme="minorHAnsi" w:cstheme="minorHAnsi"/>
          <w:sz w:val="16"/>
          <w:szCs w:val="23"/>
        </w:rPr>
        <w:t xml:space="preserve"> has become an inane exercise</w:t>
      </w:r>
      <w:r w:rsidRPr="002A366C">
        <w:rPr>
          <w:rStyle w:val="StyleUnderline"/>
          <w:rFonts w:asciiTheme="minorHAnsi" w:hAnsiTheme="minorHAnsi" w:cstheme="minorHAnsi"/>
        </w:rPr>
        <w:t>. I want to know how it feels to acknowledge arousal</w:t>
      </w:r>
      <w:r w:rsidRPr="002A366C">
        <w:rPr>
          <w:rFonts w:asciiTheme="minorHAnsi" w:hAnsiTheme="minorHAnsi" w:cstheme="minorHAnsi"/>
          <w:sz w:val="16"/>
          <w:szCs w:val="23"/>
        </w:rPr>
        <w:t>—</w:t>
      </w:r>
      <w:r w:rsidRPr="002A366C">
        <w:rPr>
          <w:rStyle w:val="Emphasis"/>
          <w:rFonts w:asciiTheme="minorHAnsi" w:hAnsiTheme="minorHAnsi" w:cstheme="minorHAnsi"/>
        </w:rPr>
        <w:t xml:space="preserve">and or other sensations—at </w:t>
      </w:r>
      <w:r w:rsidRPr="00D67D64">
        <w:rPr>
          <w:rStyle w:val="Emphasis"/>
          <w:rFonts w:asciiTheme="minorHAnsi" w:hAnsiTheme="minorHAnsi" w:cstheme="minorHAnsi"/>
          <w:highlight w:val="cyan"/>
        </w:rPr>
        <w:t>the sight of Black bodies in pain</w:t>
      </w:r>
      <w:r w:rsidRPr="002A366C">
        <w:rPr>
          <w:rStyle w:val="StyleUnderline"/>
          <w:rFonts w:asciiTheme="minorHAnsi" w:hAnsiTheme="minorHAnsi" w:cstheme="minorHAnsi"/>
        </w:rPr>
        <w:t>, rebellion, movement, ecstasy,</w:t>
      </w:r>
      <w:r w:rsidRPr="002A366C">
        <w:rPr>
          <w:rFonts w:asciiTheme="minorHAnsi" w:hAnsiTheme="minorHAnsi" w:cstheme="minorHAnsi"/>
          <w:sz w:val="16"/>
          <w:szCs w:val="23"/>
        </w:rPr>
        <w:t xml:space="preserve"> and </w:t>
      </w:r>
      <w:r w:rsidRPr="00D67D64">
        <w:rPr>
          <w:rStyle w:val="Emphasis"/>
          <w:rFonts w:asciiTheme="minorHAnsi" w:hAnsiTheme="minorHAnsi" w:cstheme="minorHAnsi"/>
          <w:highlight w:val="cyan"/>
        </w:rPr>
        <w:t>make that feeling</w:t>
      </w:r>
      <w:r w:rsidRPr="002A366C">
        <w:rPr>
          <w:rFonts w:asciiTheme="minorHAnsi" w:hAnsiTheme="minorHAnsi" w:cstheme="minorHAnsi"/>
          <w:sz w:val="16"/>
          <w:szCs w:val="23"/>
        </w:rPr>
        <w:t>—your feeling—</w:t>
      </w:r>
      <w:r w:rsidRPr="00D67D64">
        <w:rPr>
          <w:rStyle w:val="Emphasis"/>
          <w:rFonts w:asciiTheme="minorHAnsi" w:hAnsiTheme="minorHAnsi" w:cstheme="minorHAnsi"/>
          <w:highlight w:val="cyan"/>
        </w:rPr>
        <w:t>an object for study</w:t>
      </w:r>
      <w:r w:rsidRPr="002A366C">
        <w:rPr>
          <w:rStyle w:val="StyleUnderline"/>
          <w:rFonts w:asciiTheme="minorHAnsi" w:hAnsiTheme="minorHAnsi" w:cstheme="minorHAnsi"/>
        </w:rPr>
        <w:t>. This</w:t>
      </w:r>
      <w:r w:rsidRPr="002A366C">
        <w:rPr>
          <w:rFonts w:asciiTheme="minorHAnsi" w:hAnsiTheme="minorHAnsi" w:cstheme="minorHAnsi"/>
          <w:sz w:val="16"/>
          <w:szCs w:val="23"/>
        </w:rPr>
        <w:t xml:space="preserve"> kind of empathetic </w:t>
      </w:r>
      <w:r w:rsidRPr="002A366C">
        <w:rPr>
          <w:rStyle w:val="StyleUnderline"/>
          <w:rFonts w:asciiTheme="minorHAnsi" w:hAnsiTheme="minorHAnsi" w:cstheme="minorHAnsi"/>
        </w:rPr>
        <w:t xml:space="preserve">disclosure </w:t>
      </w:r>
      <w:r w:rsidRPr="00D67D64">
        <w:rPr>
          <w:rStyle w:val="StyleUnderline"/>
          <w:rFonts w:asciiTheme="minorHAnsi" w:hAnsiTheme="minorHAnsi" w:cstheme="minorHAnsi"/>
          <w:highlight w:val="cyan"/>
        </w:rPr>
        <w:t>interrupts the violence</w:t>
      </w:r>
      <w:r w:rsidRPr="002A366C">
        <w:rPr>
          <w:rStyle w:val="StyleUnderline"/>
          <w:rFonts w:asciiTheme="minorHAnsi" w:hAnsiTheme="minorHAnsi" w:cstheme="minorHAnsi"/>
        </w:rPr>
        <w:t xml:space="preserve"> of politesse and its performance </w:t>
      </w:r>
      <w:r w:rsidRPr="00D67D64">
        <w:rPr>
          <w:rStyle w:val="StyleUnderline"/>
          <w:rFonts w:asciiTheme="minorHAnsi" w:hAnsiTheme="minorHAnsi" w:cstheme="minorHAnsi"/>
          <w:highlight w:val="cyan"/>
        </w:rPr>
        <w:t>of “pure” and anti-racist intent</w:t>
      </w:r>
      <w:r w:rsidRPr="002A366C">
        <w:rPr>
          <w:rStyle w:val="StyleUnderline"/>
          <w:rFonts w:asciiTheme="minorHAnsi" w:hAnsiTheme="minorHAnsi" w:cstheme="minorHAnsi"/>
        </w:rPr>
        <w:t xml:space="preserve"> on the part </w:t>
      </w:r>
      <w:r w:rsidRPr="00D67D64">
        <w:rPr>
          <w:rStyle w:val="StyleUnderline"/>
          <w:rFonts w:asciiTheme="minorHAnsi" w:hAnsiTheme="minorHAnsi" w:cstheme="minorHAnsi"/>
          <w:highlight w:val="cyan"/>
        </w:rPr>
        <w:t>of the white/non-black researcher</w:t>
      </w:r>
      <w:r w:rsidRPr="002A366C">
        <w:rPr>
          <w:rFonts w:asciiTheme="minorHAnsi" w:hAnsiTheme="minorHAnsi" w:cstheme="minorHAnsi"/>
          <w:sz w:val="16"/>
          <w:szCs w:val="23"/>
        </w:rPr>
        <w:t xml:space="preserve">. This empathetic </w:t>
      </w:r>
      <w:r w:rsidRPr="002A366C">
        <w:rPr>
          <w:rStyle w:val="StyleUnderline"/>
          <w:rFonts w:asciiTheme="minorHAnsi" w:hAnsiTheme="minorHAnsi" w:cstheme="minorHAnsi"/>
        </w:rPr>
        <w:t xml:space="preserve">practice of accountability </w:t>
      </w:r>
      <w:r w:rsidRPr="00D67D64">
        <w:rPr>
          <w:rStyle w:val="StyleUnderline"/>
          <w:rFonts w:asciiTheme="minorHAnsi" w:hAnsiTheme="minorHAnsi" w:cstheme="minorHAnsi"/>
          <w:highlight w:val="cyan"/>
        </w:rPr>
        <w:t>does not naively assume</w:t>
      </w:r>
      <w:r w:rsidRPr="002A366C">
        <w:rPr>
          <w:rStyle w:val="StyleUnderline"/>
          <w:rFonts w:asciiTheme="minorHAnsi" w:hAnsiTheme="minorHAnsi" w:cstheme="minorHAnsi"/>
        </w:rPr>
        <w:t xml:space="preserve"> that that the </w:t>
      </w:r>
      <w:r w:rsidRPr="00D67D64">
        <w:rPr>
          <w:rStyle w:val="StyleUnderline"/>
          <w:rFonts w:asciiTheme="minorHAnsi" w:hAnsiTheme="minorHAnsi" w:cstheme="minorHAnsi"/>
          <w:highlight w:val="cyan"/>
        </w:rPr>
        <w:t>white/non-black scholars’ interest in blackness</w:t>
      </w:r>
      <w:r w:rsidRPr="002A366C">
        <w:rPr>
          <w:rStyle w:val="StyleUnderline"/>
          <w:rFonts w:asciiTheme="minorHAnsi" w:hAnsiTheme="minorHAnsi" w:cstheme="minorHAnsi"/>
        </w:rPr>
        <w:t xml:space="preserve">/black bodies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an expression of </w:t>
      </w:r>
      <w:r w:rsidRPr="00D67D64">
        <w:rPr>
          <w:rStyle w:val="StyleUnderline"/>
          <w:rFonts w:asciiTheme="minorHAnsi" w:hAnsiTheme="minorHAnsi" w:cstheme="minorHAnsi"/>
          <w:highlight w:val="cyan"/>
        </w:rPr>
        <w:t xml:space="preserve">allyship. </w:t>
      </w:r>
      <w:r w:rsidRPr="00D67D64">
        <w:rPr>
          <w:rStyle w:val="Emphasis"/>
          <w:rFonts w:asciiTheme="minorHAnsi" w:hAnsiTheme="minorHAnsi" w:cstheme="minorHAnsi"/>
          <w:highlight w:val="cyan"/>
        </w:rPr>
        <w:t>The corporate university</w:t>
      </w:r>
      <w:r w:rsidRPr="00D67D64">
        <w:rPr>
          <w:rStyle w:val="StyleUnderline"/>
          <w:rFonts w:asciiTheme="minorHAnsi" w:hAnsiTheme="minorHAnsi" w:cstheme="minorHAnsi"/>
          <w:highlight w:val="cyan"/>
        </w:rPr>
        <w:t xml:space="preserve"> does not produce scholars</w:t>
      </w:r>
      <w:r w:rsidRPr="002A366C">
        <w:rPr>
          <w:rFonts w:asciiTheme="minorHAnsi" w:hAnsiTheme="minorHAnsi" w:cstheme="minorHAnsi"/>
          <w:sz w:val="16"/>
          <w:szCs w:val="23"/>
        </w:rPr>
        <w:t xml:space="preserve"> whose primary </w:t>
      </w:r>
      <w:r w:rsidRPr="002A366C">
        <w:rPr>
          <w:rStyle w:val="StyleUnderline"/>
          <w:rFonts w:asciiTheme="minorHAnsi" w:hAnsiTheme="minorHAnsi" w:cstheme="minorHAnsi"/>
        </w:rPr>
        <w:t xml:space="preserve">interest is in producing knowledge </w:t>
      </w:r>
      <w:r w:rsidRPr="00D67D64">
        <w:rPr>
          <w:rStyle w:val="StyleUnderline"/>
          <w:rFonts w:asciiTheme="minorHAnsi" w:hAnsiTheme="minorHAnsi" w:cstheme="minorHAnsi"/>
          <w:highlight w:val="cyan"/>
        </w:rPr>
        <w:t>for political action</w:t>
      </w:r>
      <w:r w:rsidRPr="002A366C">
        <w:rPr>
          <w:rFonts w:asciiTheme="minorHAnsi" w:hAnsiTheme="minorHAnsi" w:cstheme="minorHAnsi"/>
          <w:sz w:val="16"/>
          <w:szCs w:val="23"/>
        </w:rPr>
        <w:t xml:space="preserve"> and more </w:t>
      </w:r>
      <w:r w:rsidRPr="002A366C">
        <w:rPr>
          <w:rStyle w:val="StyleUnderline"/>
          <w:rFonts w:asciiTheme="minorHAnsi" w:hAnsiTheme="minorHAnsi" w:cstheme="minorHAnsi"/>
        </w:rPr>
        <w:t xml:space="preserve">specifically the </w:t>
      </w:r>
      <w:r w:rsidRPr="00D67D64">
        <w:rPr>
          <w:rStyle w:val="Emphasis"/>
          <w:rFonts w:asciiTheme="minorHAnsi" w:hAnsiTheme="minorHAnsi" w:cstheme="minorHAnsi"/>
          <w:highlight w:val="cyan"/>
        </w:rPr>
        <w:t>eradication of</w:t>
      </w:r>
      <w:r w:rsidRPr="002A366C">
        <w:rPr>
          <w:rStyle w:val="Emphasis"/>
          <w:rFonts w:asciiTheme="minorHAnsi" w:hAnsiTheme="minorHAnsi" w:cstheme="minorHAnsi"/>
        </w:rPr>
        <w:t xml:space="preserve"> anti-black </w:t>
      </w:r>
      <w:r w:rsidRPr="00D67D64">
        <w:rPr>
          <w:rStyle w:val="Emphasis"/>
          <w:rFonts w:asciiTheme="minorHAnsi" w:hAnsiTheme="minorHAnsi" w:cstheme="minorHAnsi"/>
          <w:highlight w:val="cyan"/>
        </w:rPr>
        <w:t>racism</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 xml:space="preserve">The corporate university </w:t>
      </w:r>
      <w:proofErr w:type="gramStart"/>
      <w:r w:rsidRPr="00D67D64">
        <w:rPr>
          <w:rStyle w:val="Emphasis"/>
          <w:rFonts w:asciiTheme="minorHAnsi" w:hAnsiTheme="minorHAnsi" w:cstheme="minorHAnsi"/>
          <w:highlight w:val="cyan"/>
        </w:rPr>
        <w:t>trains</w:t>
      </w:r>
      <w:proofErr w:type="gramEnd"/>
      <w:r w:rsidRPr="00D67D64">
        <w:rPr>
          <w:rStyle w:val="Emphasis"/>
          <w:rFonts w:asciiTheme="minorHAnsi" w:hAnsiTheme="minorHAnsi" w:cstheme="minorHAnsi"/>
          <w:highlight w:val="cyan"/>
        </w:rPr>
        <w:t xml:space="preserve"> us to work against our best selves</w:t>
      </w:r>
      <w:r w:rsidRPr="002A366C">
        <w:rPr>
          <w:rFonts w:asciiTheme="minorHAnsi" w:hAnsiTheme="minorHAnsi" w:cstheme="minorHAnsi"/>
          <w:sz w:val="16"/>
          <w:szCs w:val="23"/>
        </w:rPr>
        <w:t xml:space="preserve">. The </w:t>
      </w:r>
      <w:r w:rsidRPr="00D67D64">
        <w:rPr>
          <w:rStyle w:val="StyleUnderline"/>
          <w:rFonts w:asciiTheme="minorHAnsi" w:hAnsiTheme="minorHAnsi" w:cstheme="minorHAnsi"/>
          <w:highlight w:val="cyan"/>
        </w:rPr>
        <w:t>humanist</w:t>
      </w:r>
      <w:r w:rsidRPr="002A366C">
        <w:rPr>
          <w:rStyle w:val="StyleUnderline"/>
          <w:rFonts w:asciiTheme="minorHAnsi" w:hAnsiTheme="minorHAnsi" w:cstheme="minorHAnsi"/>
        </w:rPr>
        <w:t xml:space="preserve"> or social scientist </w:t>
      </w:r>
      <w:r w:rsidRPr="00D67D64">
        <w:rPr>
          <w:rStyle w:val="StyleUnderline"/>
          <w:rFonts w:asciiTheme="minorHAnsi" w:hAnsiTheme="minorHAnsi" w:cstheme="minorHAnsi"/>
          <w:highlight w:val="cyan"/>
        </w:rPr>
        <w:t>in the corporate university</w:t>
      </w:r>
      <w:r w:rsidRPr="002A366C">
        <w:rPr>
          <w:rStyle w:val="StyleUnderline"/>
          <w:rFonts w:asciiTheme="minorHAnsi" w:hAnsiTheme="minorHAnsi" w:cstheme="minorHAnsi"/>
        </w:rPr>
        <w:t xml:space="preserve"> is </w:t>
      </w:r>
      <w:r w:rsidRPr="00D67D64">
        <w:rPr>
          <w:rStyle w:val="StyleUnderline"/>
          <w:rFonts w:asciiTheme="minorHAnsi" w:hAnsiTheme="minorHAnsi" w:cstheme="minorHAnsi"/>
          <w:highlight w:val="cyan"/>
        </w:rPr>
        <w:t>trained to intervene upon</w:t>
      </w:r>
      <w:r w:rsidRPr="002A366C">
        <w:rPr>
          <w:rStyle w:val="StyleUnderline"/>
          <w:rFonts w:asciiTheme="minorHAnsi" w:hAnsiTheme="minorHAnsi" w:cstheme="minorHAnsi"/>
        </w:rPr>
        <w:t xml:space="preserve"> and improve fields of study. The scholar who will be successful is trained </w:t>
      </w:r>
      <w:r w:rsidRPr="00D67D64">
        <w:rPr>
          <w:rStyle w:val="Emphasis"/>
          <w:rFonts w:asciiTheme="minorHAnsi" w:hAnsiTheme="minorHAnsi" w:cstheme="minorHAnsi"/>
          <w:highlight w:val="cyan"/>
        </w:rPr>
        <w:t>to develop an impulse to improve</w:t>
      </w:r>
      <w:r w:rsidRPr="002A366C">
        <w:rPr>
          <w:rStyle w:val="StyleUnderline"/>
          <w:rFonts w:asciiTheme="minorHAnsi" w:hAnsiTheme="minorHAnsi" w:cstheme="minorHAnsi"/>
        </w:rPr>
        <w:t xml:space="preserve">, develop, elevate, abstract, queer, trans or post-humanize existing fields, especially </w:t>
      </w:r>
      <w:r w:rsidRPr="00D67D64">
        <w:rPr>
          <w:rStyle w:val="Emphasis"/>
          <w:rFonts w:asciiTheme="minorHAnsi" w:hAnsiTheme="minorHAnsi" w:cstheme="minorHAnsi"/>
          <w:highlight w:val="cyan"/>
        </w:rPr>
        <w:t>Black Studies</w:t>
      </w:r>
      <w:r w:rsidRPr="002A366C">
        <w:rPr>
          <w:rFonts w:asciiTheme="minorHAnsi" w:hAnsiTheme="minorHAnsi" w:cstheme="minorHAnsi"/>
          <w:sz w:val="16"/>
          <w:szCs w:val="23"/>
        </w:rPr>
        <w:t xml:space="preserve">. The successful scholar </w:t>
      </w:r>
      <w:r w:rsidRPr="002A366C">
        <w:rPr>
          <w:rStyle w:val="StyleUnderline"/>
          <w:rFonts w:asciiTheme="minorHAnsi" w:hAnsiTheme="minorHAnsi" w:cstheme="minorHAnsi"/>
        </w:rPr>
        <w:t xml:space="preserve">will be able to track their accomplishment and growth </w:t>
      </w:r>
      <w:r w:rsidRPr="00D67D64">
        <w:rPr>
          <w:rStyle w:val="StyleUnderline"/>
          <w:rFonts w:asciiTheme="minorHAnsi" w:hAnsiTheme="minorHAnsi" w:cstheme="minorHAnsi"/>
          <w:highlight w:val="cyan"/>
        </w:rPr>
        <w:t>by documenting a record of</w:t>
      </w:r>
      <w:r w:rsidRPr="002A366C">
        <w:rPr>
          <w:rStyle w:val="StyleUnderline"/>
          <w:rFonts w:asciiTheme="minorHAnsi" w:hAnsiTheme="minorHAnsi" w:cstheme="minorHAnsi"/>
        </w:rPr>
        <w:t xml:space="preserve"> the impression or </w:t>
      </w:r>
      <w:r w:rsidRPr="00D67D64">
        <w:rPr>
          <w:rStyle w:val="StyleUnderline"/>
          <w:rFonts w:asciiTheme="minorHAnsi" w:hAnsiTheme="minorHAnsi" w:cstheme="minorHAnsi"/>
          <w:highlight w:val="cyan"/>
        </w:rPr>
        <w:t>legacy</w:t>
      </w:r>
      <w:r w:rsidRPr="002A366C">
        <w:rPr>
          <w:rStyle w:val="StyleUnderline"/>
          <w:rFonts w:asciiTheme="minorHAnsi" w:hAnsiTheme="minorHAnsi" w:cstheme="minorHAnsi"/>
        </w:rPr>
        <w:t xml:space="preserve"> they have left on the field</w:t>
      </w:r>
      <w:r w:rsidRPr="002A366C">
        <w:rPr>
          <w:rFonts w:asciiTheme="minorHAnsi" w:hAnsiTheme="minorHAnsi" w:cstheme="minorHAnsi"/>
          <w:sz w:val="16"/>
          <w:szCs w:val="23"/>
        </w:rPr>
        <w:t xml:space="preserve">. The question that </w:t>
      </w:r>
      <w:r w:rsidRPr="00D67D64">
        <w:rPr>
          <w:rStyle w:val="StyleUnderline"/>
          <w:rFonts w:asciiTheme="minorHAnsi" w:hAnsiTheme="minorHAnsi" w:cstheme="minorHAnsi"/>
          <w:highlight w:val="cyan"/>
        </w:rPr>
        <w:t>white and non-black scholars in the academy</w:t>
      </w:r>
      <w:r w:rsidRPr="002A366C">
        <w:rPr>
          <w:rStyle w:val="StyleUnderline"/>
          <w:rFonts w:asciiTheme="minorHAnsi" w:hAnsiTheme="minorHAnsi" w:cstheme="minorHAnsi"/>
        </w:rPr>
        <w:t xml:space="preserve"> must ultimately answer is how </w:t>
      </w:r>
      <w:proofErr w:type="gramStart"/>
      <w:r w:rsidRPr="002A366C">
        <w:rPr>
          <w:rStyle w:val="StyleUnderline"/>
          <w:rFonts w:asciiTheme="minorHAnsi" w:hAnsiTheme="minorHAnsi" w:cstheme="minorHAnsi"/>
        </w:rPr>
        <w:t>did I advance</w:t>
      </w:r>
      <w:proofErr w:type="gramEnd"/>
      <w:r w:rsidRPr="002A366C">
        <w:rPr>
          <w:rStyle w:val="StyleUnderline"/>
          <w:rFonts w:asciiTheme="minorHAnsi" w:hAnsiTheme="minorHAnsi" w:cstheme="minorHAnsi"/>
        </w:rPr>
        <w:t xml:space="preserve">, intervene upon, or “save” Black Studies. </w:t>
      </w:r>
      <w:r w:rsidRPr="002A366C">
        <w:rPr>
          <w:rStyle w:val="Emphasis"/>
          <w:rFonts w:asciiTheme="minorHAnsi" w:hAnsiTheme="minorHAnsi" w:cstheme="minorHAnsi"/>
        </w:rPr>
        <w:t>Rarely are white and non-black scholars</w:t>
      </w:r>
      <w:r w:rsidRPr="002A366C">
        <w:rPr>
          <w:rStyle w:val="StyleUnderline"/>
          <w:rFonts w:asciiTheme="minorHAnsi" w:hAnsiTheme="minorHAnsi" w:cstheme="minorHAnsi"/>
        </w:rPr>
        <w:t xml:space="preserve"> asked to reflect upon and come to terms with how Black Studies “saved” them</w:t>
      </w:r>
      <w:r w:rsidRPr="002A366C">
        <w:rPr>
          <w:rFonts w:asciiTheme="minorHAnsi" w:hAnsiTheme="minorHAnsi" w:cstheme="minorHAnsi"/>
          <w:sz w:val="16"/>
          <w:szCs w:val="23"/>
        </w:rPr>
        <w:t xml:space="preserve">. To be clear, I am not cynical or invested in an indictment and understanding of white and non-black anti-blackness as hopelessly intractable, unrelenting, or unchangeable. The empathetic </w:t>
      </w:r>
      <w:r w:rsidRPr="002A366C">
        <w:rPr>
          <w:rStyle w:val="StyleUnderline"/>
          <w:rFonts w:asciiTheme="minorHAnsi" w:hAnsiTheme="minorHAnsi" w:cstheme="minorHAnsi"/>
        </w:rPr>
        <w:t>practice of disclosure and engagement</w:t>
      </w:r>
      <w:r w:rsidRPr="002A366C">
        <w:rPr>
          <w:rFonts w:asciiTheme="minorHAnsi" w:hAnsiTheme="minorHAnsi" w:cstheme="minorHAnsi"/>
          <w:sz w:val="16"/>
          <w:szCs w:val="23"/>
        </w:rPr>
        <w:t xml:space="preserve"> I invite assumes and holds space for the possibility that people can be (and want to be) accountable and ethical. Further, this kind of empathetic practice </w:t>
      </w:r>
      <w:r w:rsidRPr="00D67D64">
        <w:rPr>
          <w:rStyle w:val="StyleUnderline"/>
          <w:rFonts w:asciiTheme="minorHAnsi" w:hAnsiTheme="minorHAnsi" w:cstheme="minorHAnsi"/>
          <w:highlight w:val="cyan"/>
        </w:rPr>
        <w:t>requires more than accountability</w:t>
      </w:r>
      <w:r w:rsidRPr="002A366C">
        <w:rPr>
          <w:rFonts w:asciiTheme="minorHAnsi" w:hAnsiTheme="minorHAnsi" w:cstheme="minorHAnsi"/>
          <w:sz w:val="16"/>
          <w:szCs w:val="23"/>
        </w:rPr>
        <w:t xml:space="preserve">. Unlike the empathy of the abolitionist or the misguided white liberal subject that Hartman treats as an object of inquiry in Scenes of Subjection, this empathetic </w:t>
      </w:r>
      <w:r w:rsidRPr="002A366C">
        <w:rPr>
          <w:rStyle w:val="StyleUnderline"/>
          <w:rFonts w:asciiTheme="minorHAnsi" w:hAnsiTheme="minorHAnsi" w:cstheme="minorHAnsi"/>
        </w:rPr>
        <w:t>practice is an erotic process of unbecoming</w:t>
      </w:r>
      <w:r w:rsidRPr="002A366C">
        <w:rPr>
          <w:rFonts w:asciiTheme="minorHAnsi" w:hAnsiTheme="minorHAnsi" w:cstheme="minorHAnsi"/>
          <w:sz w:val="16"/>
          <w:szCs w:val="23"/>
        </w:rPr>
        <w:t>.</w:t>
      </w:r>
      <w:r w:rsidRPr="002A366C">
        <w:rPr>
          <w:rFonts w:asciiTheme="minorHAnsi" w:hAnsiTheme="minorHAnsi" w:cstheme="minorHAnsi"/>
          <w:sz w:val="16"/>
          <w:szCs w:val="15"/>
        </w:rPr>
        <w:t xml:space="preserve">30 </w:t>
      </w:r>
      <w:r w:rsidRPr="002A366C">
        <w:rPr>
          <w:rFonts w:asciiTheme="minorHAnsi" w:hAnsiTheme="minorHAnsi" w:cstheme="minorHAnsi"/>
          <w:sz w:val="16"/>
          <w:szCs w:val="23"/>
        </w:rPr>
        <w:t xml:space="preserve">This erotic </w:t>
      </w:r>
      <w:r w:rsidRPr="00D67D64">
        <w:rPr>
          <w:rStyle w:val="StyleUnderline"/>
          <w:rFonts w:asciiTheme="minorHAnsi" w:hAnsiTheme="minorHAnsi" w:cstheme="minorHAnsi"/>
          <w:highlight w:val="cyan"/>
        </w:rPr>
        <w:t>call toward an unbecoming</w:t>
      </w:r>
      <w:r w:rsidRPr="002A366C">
        <w:rPr>
          <w:rStyle w:val="StyleUnderline"/>
          <w:rFonts w:asciiTheme="minorHAnsi" w:hAnsiTheme="minorHAnsi" w:cstheme="minorHAnsi"/>
        </w:rPr>
        <w:t xml:space="preserve"> submits to the mandate of</w:t>
      </w:r>
      <w:r w:rsidRPr="002A366C">
        <w:rPr>
          <w:rFonts w:asciiTheme="minorHAnsi" w:hAnsiTheme="minorHAnsi" w:cstheme="minorHAnsi"/>
          <w:sz w:val="16"/>
          <w:szCs w:val="23"/>
        </w:rPr>
        <w:t xml:space="preserve"> Lorde’s erotic movement </w:t>
      </w:r>
      <w:r w:rsidRPr="00D67D64">
        <w:rPr>
          <w:rStyle w:val="Emphasis"/>
          <w:rFonts w:asciiTheme="minorHAnsi" w:hAnsiTheme="minorHAnsi" w:cstheme="minorHAnsi"/>
          <w:highlight w:val="cyan"/>
        </w:rPr>
        <w:t>toward chaos</w:t>
      </w:r>
      <w:r w:rsidRPr="002A366C">
        <w:rPr>
          <w:rFonts w:asciiTheme="minorHAnsi" w:hAnsiTheme="minorHAnsi" w:cstheme="minorHAnsi"/>
          <w:sz w:val="16"/>
          <w:szCs w:val="23"/>
        </w:rPr>
        <w:t>.</w:t>
      </w:r>
      <w:r w:rsidRPr="002A366C">
        <w:rPr>
          <w:rFonts w:asciiTheme="minorHAnsi" w:hAnsiTheme="minorHAnsi" w:cstheme="minorHAnsi"/>
          <w:sz w:val="16"/>
          <w:szCs w:val="15"/>
        </w:rPr>
        <w:t xml:space="preserve">31 </w:t>
      </w:r>
      <w:r w:rsidRPr="002A366C">
        <w:rPr>
          <w:rStyle w:val="StyleUnderline"/>
          <w:rFonts w:asciiTheme="minorHAnsi" w:hAnsiTheme="minorHAnsi" w:cstheme="minorHAnsi"/>
        </w:rPr>
        <w:t>Is it possible to invite</w:t>
      </w:r>
      <w:r w:rsidRPr="002A366C">
        <w:rPr>
          <w:rFonts w:asciiTheme="minorHAnsi" w:hAnsiTheme="minorHAnsi" w:cstheme="minorHAnsi"/>
          <w:sz w:val="16"/>
          <w:szCs w:val="23"/>
        </w:rPr>
        <w:t xml:space="preserve"> the </w:t>
      </w:r>
      <w:proofErr w:type="spellStart"/>
      <w:r w:rsidRPr="002A366C">
        <w:rPr>
          <w:rFonts w:asciiTheme="minorHAnsi" w:hAnsiTheme="minorHAnsi" w:cstheme="minorHAnsi"/>
          <w:sz w:val="16"/>
          <w:szCs w:val="23"/>
        </w:rPr>
        <w:t>Lordean</w:t>
      </w:r>
      <w:proofErr w:type="spellEnd"/>
      <w:r w:rsidRPr="002A366C">
        <w:rPr>
          <w:rFonts w:asciiTheme="minorHAnsi" w:hAnsiTheme="minorHAnsi" w:cstheme="minorHAnsi"/>
          <w:sz w:val="16"/>
          <w:szCs w:val="23"/>
        </w:rPr>
        <w:t xml:space="preserve"> </w:t>
      </w:r>
      <w:r w:rsidRPr="002A366C">
        <w:rPr>
          <w:rStyle w:val="StyleUnderline"/>
          <w:rFonts w:asciiTheme="minorHAnsi" w:hAnsiTheme="minorHAnsi" w:cstheme="minorHAnsi"/>
        </w:rPr>
        <w:t xml:space="preserve">chaos that can ensue when one </w:t>
      </w:r>
      <w:r w:rsidRPr="00D67D64">
        <w:rPr>
          <w:rStyle w:val="StyleUnderline"/>
          <w:rFonts w:asciiTheme="minorHAnsi" w:hAnsiTheme="minorHAnsi" w:cstheme="minorHAnsi"/>
          <w:highlight w:val="cyan"/>
        </w:rPr>
        <w:t xml:space="preserve">approaches blackness </w:t>
      </w:r>
      <w:r w:rsidRPr="00D67D64">
        <w:rPr>
          <w:rStyle w:val="Emphasis"/>
          <w:rFonts w:asciiTheme="minorHAnsi" w:hAnsiTheme="minorHAnsi" w:cstheme="minorHAnsi"/>
          <w:highlight w:val="cyan"/>
        </w:rPr>
        <w:t>(in its embodied form</w:t>
      </w:r>
      <w:r w:rsidRPr="002A366C">
        <w:rPr>
          <w:rFonts w:asciiTheme="minorHAnsi" w:hAnsiTheme="minorHAnsi" w:cstheme="minorHAnsi"/>
          <w:sz w:val="16"/>
          <w:szCs w:val="23"/>
        </w:rPr>
        <w:t xml:space="preserve"> in this case) </w:t>
      </w:r>
      <w:r w:rsidRPr="00D67D64">
        <w:rPr>
          <w:rStyle w:val="Emphasis"/>
          <w:rFonts w:asciiTheme="minorHAnsi" w:hAnsiTheme="minorHAnsi" w:cstheme="minorHAnsi"/>
          <w:highlight w:val="cyan"/>
        </w:rPr>
        <w:t>and</w:t>
      </w:r>
      <w:r w:rsidRPr="002A366C">
        <w:rPr>
          <w:rFonts w:asciiTheme="minorHAnsi" w:hAnsiTheme="minorHAnsi" w:cstheme="minorHAnsi"/>
        </w:rPr>
        <w:t xml:space="preserve"> </w:t>
      </w:r>
      <w:r w:rsidRPr="002A366C">
        <w:rPr>
          <w:rFonts w:asciiTheme="minorHAnsi" w:hAnsiTheme="minorHAnsi" w:cstheme="minorHAnsi"/>
          <w:sz w:val="16"/>
        </w:rPr>
        <w:t xml:space="preserve">submits to its invitation </w:t>
      </w:r>
      <w:r w:rsidRPr="002A366C">
        <w:rPr>
          <w:rStyle w:val="Emphasis"/>
          <w:rFonts w:asciiTheme="minorHAnsi" w:hAnsiTheme="minorHAnsi" w:cstheme="minorHAnsi"/>
        </w:rPr>
        <w:t xml:space="preserve">to </w:t>
      </w:r>
      <w:r w:rsidRPr="00D67D64">
        <w:rPr>
          <w:rStyle w:val="Emphasis"/>
          <w:rFonts w:asciiTheme="minorHAnsi" w:hAnsiTheme="minorHAnsi" w:cstheme="minorHAnsi"/>
          <w:highlight w:val="cyan"/>
        </w:rPr>
        <w:t>abolish a self that</w:t>
      </w:r>
      <w:r w:rsidRPr="002A366C">
        <w:rPr>
          <w:rStyle w:val="StyleUnderline"/>
          <w:rFonts w:asciiTheme="minorHAnsi" w:hAnsiTheme="minorHAnsi" w:cstheme="minorHAnsi"/>
        </w:rPr>
        <w:t xml:space="preserve"> makes and </w:t>
      </w:r>
      <w:r w:rsidRPr="00D67D64">
        <w:rPr>
          <w:rStyle w:val="Emphasis"/>
          <w:rFonts w:asciiTheme="minorHAnsi" w:hAnsiTheme="minorHAnsi" w:cstheme="minorHAnsi"/>
          <w:highlight w:val="cyan"/>
        </w:rPr>
        <w:t>remakes itself through</w:t>
      </w:r>
      <w:r w:rsidRPr="002A366C">
        <w:rPr>
          <w:rStyle w:val="StyleUnderline"/>
          <w:rFonts w:asciiTheme="minorHAnsi" w:hAnsiTheme="minorHAnsi" w:cstheme="minorHAnsi"/>
        </w:rPr>
        <w:t xml:space="preserve"> the sensuous objectification and </w:t>
      </w:r>
      <w:r w:rsidRPr="00D67D64">
        <w:rPr>
          <w:rStyle w:val="Emphasis"/>
          <w:rFonts w:asciiTheme="minorHAnsi" w:hAnsiTheme="minorHAnsi" w:cstheme="minorHAnsi"/>
          <w:highlight w:val="cyan"/>
        </w:rPr>
        <w:t>destruction of black people?</w:t>
      </w:r>
      <w:r w:rsidRPr="002A366C">
        <w:rPr>
          <w:rFonts w:asciiTheme="minorHAnsi" w:hAnsiTheme="minorHAnsi" w:cstheme="minorHAnsi"/>
          <w:sz w:val="16"/>
          <w:szCs w:val="23"/>
        </w:rPr>
        <w:t xml:space="preserve"> If approached ethically, </w:t>
      </w:r>
      <w:r w:rsidRPr="002A366C">
        <w:rPr>
          <w:rStyle w:val="StyleUnderline"/>
          <w:rFonts w:asciiTheme="minorHAnsi" w:hAnsiTheme="minorHAnsi" w:cstheme="minorHAnsi"/>
        </w:rPr>
        <w:t xml:space="preserve">the power of black presence and embodiment </w:t>
      </w:r>
      <w:r w:rsidRPr="00D67D64">
        <w:rPr>
          <w:rStyle w:val="StyleUnderline"/>
          <w:rFonts w:asciiTheme="minorHAnsi" w:hAnsiTheme="minorHAnsi" w:cstheme="minorHAnsi"/>
          <w:highlight w:val="cyan"/>
        </w:rPr>
        <w:t>can undo and reorganize</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white and non-black body</w:t>
      </w:r>
      <w:r w:rsidRPr="002A366C">
        <w:rPr>
          <w:rStyle w:val="StyleUnderline"/>
          <w:rFonts w:asciiTheme="minorHAnsi" w:hAnsiTheme="minorHAnsi" w:cstheme="minorHAnsi"/>
        </w:rPr>
        <w:t xml:space="preserve"> and self </w:t>
      </w:r>
      <w:r w:rsidRPr="00D67D64">
        <w:rPr>
          <w:rStyle w:val="StyleUnderline"/>
          <w:rFonts w:asciiTheme="minorHAnsi" w:hAnsiTheme="minorHAnsi" w:cstheme="minorHAnsi"/>
          <w:highlight w:val="cyan"/>
        </w:rPr>
        <w:t>on different terms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White and non-black scholars</w:t>
      </w:r>
      <w:r w:rsidRPr="002A366C">
        <w:rPr>
          <w:rFonts w:asciiTheme="minorHAnsi" w:hAnsiTheme="minorHAnsi" w:cstheme="minorHAnsi"/>
        </w:rPr>
        <w:t xml:space="preserve"> </w:t>
      </w:r>
      <w:r w:rsidRPr="002A366C">
        <w:rPr>
          <w:rFonts w:asciiTheme="minorHAnsi" w:hAnsiTheme="minorHAnsi" w:cstheme="minorHAnsi"/>
          <w:sz w:val="16"/>
          <w:szCs w:val="23"/>
        </w:rPr>
        <w:t xml:space="preserve">could choose to open themselves to a Black erotic method and </w:t>
      </w:r>
      <w:r w:rsidRPr="002A366C">
        <w:rPr>
          <w:rFonts w:asciiTheme="minorHAnsi" w:hAnsiTheme="minorHAnsi" w:cstheme="minorHAnsi"/>
          <w:sz w:val="16"/>
        </w:rPr>
        <w:t>practice of unravelling their investments in</w:t>
      </w:r>
      <w:r w:rsidRPr="002A366C">
        <w:rPr>
          <w:rStyle w:val="StyleUnderline"/>
          <w:rFonts w:asciiTheme="minorHAnsi" w:hAnsiTheme="minorHAnsi" w:cstheme="minorHAnsi"/>
        </w:rPr>
        <w:t xml:space="preserve"> possessing themselves and the black captive body. </w:t>
      </w:r>
      <w:r w:rsidRPr="002A366C">
        <w:rPr>
          <w:rFonts w:asciiTheme="minorHAnsi" w:hAnsiTheme="minorHAnsi" w:cstheme="minorHAnsi"/>
          <w:sz w:val="16"/>
        </w:rPr>
        <w:t>If white and non-black scholars can bare or</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expose the ways</w:t>
      </w:r>
      <w:r w:rsidRPr="002A366C">
        <w:rPr>
          <w:rStyle w:val="StyleUnderline"/>
          <w:rFonts w:asciiTheme="minorHAnsi" w:hAnsiTheme="minorHAnsi" w:cstheme="minorHAnsi"/>
        </w:rPr>
        <w:t xml:space="preserve"> that their </w:t>
      </w:r>
      <w:r w:rsidRPr="00D67D64">
        <w:rPr>
          <w:rStyle w:val="Emphasis"/>
          <w:rFonts w:asciiTheme="minorHAnsi" w:hAnsiTheme="minorHAnsi" w:cstheme="minorHAnsi"/>
          <w:highlight w:val="cyan"/>
        </w:rPr>
        <w:t>white/non-black self</w:t>
      </w:r>
      <w:r w:rsidRPr="002A366C">
        <w:rPr>
          <w:rFonts w:asciiTheme="minorHAnsi" w:hAnsiTheme="minorHAnsi" w:cstheme="minorHAnsi"/>
        </w:rPr>
        <w:t xml:space="preserve"> </w:t>
      </w:r>
      <w:r w:rsidRPr="002A366C">
        <w:rPr>
          <w:rStyle w:val="StyleUnderline"/>
          <w:rFonts w:asciiTheme="minorHAnsi" w:hAnsiTheme="minorHAnsi" w:cstheme="minorHAnsi"/>
        </w:rPr>
        <w:t xml:space="preserve">depends on </w:t>
      </w:r>
      <w:r w:rsidRPr="00D67D64">
        <w:rPr>
          <w:rStyle w:val="Emphasis"/>
          <w:rFonts w:asciiTheme="minorHAnsi" w:hAnsiTheme="minorHAnsi" w:cstheme="minorHAnsi"/>
          <w:highlight w:val="cyan"/>
        </w:rPr>
        <w:t>render</w:t>
      </w:r>
      <w:r w:rsidRPr="002A366C">
        <w:rPr>
          <w:rStyle w:val="StyleUnderline"/>
          <w:rFonts w:asciiTheme="minorHAnsi" w:hAnsiTheme="minorHAnsi" w:cstheme="minorHAnsi"/>
        </w:rPr>
        <w:t xml:space="preserve">ing </w:t>
      </w:r>
      <w:r w:rsidRPr="002A366C">
        <w:rPr>
          <w:rStyle w:val="Emphasis"/>
          <w:rFonts w:asciiTheme="minorHAnsi" w:hAnsiTheme="minorHAnsi" w:cstheme="minorHAnsi"/>
        </w:rPr>
        <w:t xml:space="preserve">the </w:t>
      </w:r>
      <w:r w:rsidRPr="00D67D64">
        <w:rPr>
          <w:rStyle w:val="Emphasis"/>
          <w:rFonts w:asciiTheme="minorHAnsi" w:hAnsiTheme="minorHAnsi" w:cstheme="minorHAnsi"/>
          <w:highlight w:val="cyan"/>
        </w:rPr>
        <w:t>black body a captive “being for” whiteness/others</w:t>
      </w:r>
      <w:r w:rsidRPr="002A366C">
        <w:rPr>
          <w:rStyle w:val="StyleUnderline"/>
          <w:rFonts w:asciiTheme="minorHAnsi" w:hAnsiTheme="minorHAnsi" w:cstheme="minorHAnsi"/>
        </w:rPr>
        <w:t>,</w:t>
      </w:r>
      <w:r w:rsidRPr="002A366C">
        <w:rPr>
          <w:rFonts w:asciiTheme="minorHAnsi" w:hAnsiTheme="minorHAnsi" w:cstheme="minorHAnsi"/>
          <w:sz w:val="16"/>
          <w:szCs w:val="23"/>
        </w:rPr>
        <w:t xml:space="preserve"> it is possible </w:t>
      </w:r>
      <w:r w:rsidRPr="002A366C">
        <w:rPr>
          <w:rStyle w:val="StyleUnderline"/>
          <w:rFonts w:asciiTheme="minorHAnsi" w:hAnsiTheme="minorHAnsi" w:cstheme="minorHAnsi"/>
        </w:rPr>
        <w:t>to render</w:t>
      </w:r>
      <w:r w:rsidRPr="002A366C">
        <w:rPr>
          <w:rFonts w:asciiTheme="minorHAnsi" w:hAnsiTheme="minorHAnsi" w:cstheme="minorHAnsi"/>
          <w:sz w:val="16"/>
          <w:szCs w:val="23"/>
        </w:rPr>
        <w:t xml:space="preserve"> themselves </w:t>
      </w:r>
      <w:r w:rsidRPr="002A366C">
        <w:rPr>
          <w:rStyle w:val="StyleUnderline"/>
          <w:rFonts w:asciiTheme="minorHAnsi" w:hAnsiTheme="minorHAnsi" w:cstheme="minorHAnsi"/>
        </w:rPr>
        <w:t>available for being radically rearranged by Blackness</w:t>
      </w:r>
      <w:r w:rsidRPr="002A366C">
        <w:rPr>
          <w:rFonts w:asciiTheme="minorHAnsi" w:hAnsiTheme="minorHAnsi" w:cstheme="minorHAnsi"/>
          <w:sz w:val="16"/>
          <w:szCs w:val="23"/>
        </w:rPr>
        <w:t xml:space="preserve">. This work </w:t>
      </w:r>
      <w:r w:rsidRPr="002A366C">
        <w:rPr>
          <w:rStyle w:val="StyleUnderline"/>
          <w:rFonts w:asciiTheme="minorHAnsi" w:hAnsiTheme="minorHAnsi" w:cstheme="minorHAnsi"/>
        </w:rPr>
        <w:t>leaves</w:t>
      </w:r>
      <w:r w:rsidRPr="002A366C">
        <w:rPr>
          <w:rFonts w:asciiTheme="minorHAnsi" w:hAnsiTheme="minorHAnsi" w:cstheme="minorHAnsi"/>
        </w:rPr>
        <w:t xml:space="preserve"> </w:t>
      </w:r>
      <w:r w:rsidRPr="002A366C">
        <w:rPr>
          <w:rFonts w:asciiTheme="minorHAnsi" w:hAnsiTheme="minorHAnsi" w:cstheme="minorHAnsi"/>
          <w:sz w:val="16"/>
          <w:szCs w:val="23"/>
        </w:rPr>
        <w:t xml:space="preserve">room for the </w:t>
      </w:r>
      <w:r w:rsidRPr="002A366C">
        <w:rPr>
          <w:rStyle w:val="StyleUnderline"/>
          <w:rFonts w:asciiTheme="minorHAnsi" w:hAnsiTheme="minorHAnsi" w:cstheme="minorHAnsi"/>
        </w:rPr>
        <w:t>formation of a new kind of body</w:t>
      </w:r>
      <w:r w:rsidRPr="002A366C">
        <w:rPr>
          <w:rFonts w:asciiTheme="minorHAnsi" w:hAnsiTheme="minorHAnsi" w:cstheme="minorHAnsi"/>
          <w:sz w:val="16"/>
          <w:szCs w:val="23"/>
        </w:rPr>
        <w:t>—a Deleuzean Body Without Organs—</w:t>
      </w:r>
      <w:r w:rsidRPr="00D67D64">
        <w:rPr>
          <w:rStyle w:val="Emphasis"/>
          <w:rFonts w:asciiTheme="minorHAnsi" w:hAnsiTheme="minorHAnsi" w:cstheme="minorHAnsi"/>
          <w:highlight w:val="cyan"/>
        </w:rPr>
        <w:t>that can be undone and remade in relation to blackness</w:t>
      </w:r>
      <w:r w:rsidRPr="002A366C">
        <w:rPr>
          <w:rFonts w:asciiTheme="minorHAnsi" w:hAnsiTheme="minorHAnsi" w:cstheme="minorHAnsi"/>
          <w:sz w:val="16"/>
          <w:szCs w:val="23"/>
        </w:rPr>
        <w:t>.</w:t>
      </w:r>
      <w:r w:rsidRPr="002A366C">
        <w:rPr>
          <w:rFonts w:asciiTheme="minorHAnsi" w:hAnsiTheme="minorHAnsi" w:cstheme="minorHAnsi"/>
          <w:sz w:val="16"/>
          <w:szCs w:val="15"/>
        </w:rPr>
        <w:t xml:space="preserve">32 </w:t>
      </w:r>
      <w:r w:rsidRPr="002A366C">
        <w:rPr>
          <w:rFonts w:asciiTheme="minorHAnsi" w:hAnsiTheme="minorHAnsi" w:cstheme="minorHAnsi"/>
          <w:sz w:val="16"/>
          <w:szCs w:val="23"/>
        </w:rPr>
        <w:t xml:space="preserve">This kind of ethic and </w:t>
      </w:r>
      <w:r w:rsidRPr="002A366C">
        <w:rPr>
          <w:rStyle w:val="StyleUnderline"/>
          <w:rFonts w:asciiTheme="minorHAnsi" w:hAnsiTheme="minorHAnsi" w:cstheme="minorHAnsi"/>
        </w:rPr>
        <w:t>reorientation can interrupt the current impulse to objectify black embodiment and black life</w:t>
      </w:r>
      <w:r w:rsidRPr="002A366C">
        <w:rPr>
          <w:rFonts w:asciiTheme="minorHAnsi" w:hAnsiTheme="minorHAnsi" w:cstheme="minorHAnsi"/>
          <w:sz w:val="16"/>
          <w:szCs w:val="23"/>
        </w:rPr>
        <w:t xml:space="preserve"> while </w:t>
      </w:r>
      <w:r w:rsidRPr="002A366C">
        <w:rPr>
          <w:rFonts w:asciiTheme="minorHAnsi" w:hAnsiTheme="minorHAnsi" w:cstheme="minorHAnsi"/>
          <w:sz w:val="16"/>
        </w:rPr>
        <w:t>transforming the white and non-black scholars who hope to abolish antiblack violence in their own work</w:t>
      </w:r>
    </w:p>
    <w:p w14:paraId="7200A558" w14:textId="77777777" w:rsidR="00A44813" w:rsidRPr="00990434" w:rsidRDefault="00A44813" w:rsidP="00A44813"/>
    <w:p w14:paraId="253B2707" w14:textId="77777777" w:rsidR="00A44813" w:rsidRPr="00D030C3" w:rsidRDefault="00A44813" w:rsidP="00A44813">
      <w:pPr>
        <w:pStyle w:val="Heading4"/>
      </w:pPr>
      <w:r>
        <w:t>Disability structures epistemic labor. The affirmatives knowledge production. is marked by a separation from disability.</w:t>
      </w:r>
    </w:p>
    <w:p w14:paraId="69550F48" w14:textId="77777777" w:rsidR="00A44813" w:rsidRPr="00D030C3" w:rsidRDefault="00A44813" w:rsidP="00A44813">
      <w:proofErr w:type="spellStart"/>
      <w:r w:rsidRPr="00EB3A66">
        <w:rPr>
          <w:rStyle w:val="Style13ptBold"/>
        </w:rPr>
        <w:t>Erevelles</w:t>
      </w:r>
      <w:proofErr w:type="spellEnd"/>
      <w:r w:rsidRPr="00EB3A66">
        <w:rPr>
          <w:rStyle w:val="Style13ptBold"/>
        </w:rPr>
        <w:t xml:space="preserve"> and Abay</w:t>
      </w:r>
      <w:r>
        <w:rPr>
          <w:rStyle w:val="Style13ptBold"/>
        </w:rPr>
        <w:t xml:space="preserve"> </w:t>
      </w:r>
      <w:proofErr w:type="gramStart"/>
      <w:r>
        <w:rPr>
          <w:rStyle w:val="Style13ptBold"/>
        </w:rPr>
        <w:t>2024</w:t>
      </w:r>
      <w:r w:rsidRPr="00BE587E">
        <w:t>,</w:t>
      </w:r>
      <w:r>
        <w:t>*</w:t>
      </w:r>
      <w:proofErr w:type="gramEnd"/>
      <w:r>
        <w:t xml:space="preserve">Professor at Alabama in </w:t>
      </w:r>
      <w:r w:rsidRPr="0098441A">
        <w:t>Social and Cultural Studies in Education</w:t>
      </w:r>
      <w:r>
        <w:t xml:space="preserve"> </w:t>
      </w:r>
      <w:proofErr w:type="gramStart"/>
      <w:r>
        <w:t>researches</w:t>
      </w:r>
      <w:proofErr w:type="gramEnd"/>
      <w:r>
        <w:t xml:space="preserve"> </w:t>
      </w:r>
      <w:r w:rsidRPr="0098441A">
        <w:t>disability studies, critical race theory, transnational feminism, sociology of education, and postcolonial studies.</w:t>
      </w:r>
      <w:r w:rsidRPr="00BE587E">
        <w:t xml:space="preserve"> </w:t>
      </w:r>
      <w:r w:rsidRPr="0098441A">
        <w:t xml:space="preserve">Her book, Disability and Difference in Global Contexts: Towards a Transformative Body Politic was published by Palgrave in November 2012 and was awarded the Critic’s Choice Award from the American Educational Studies Association.  </w:t>
      </w:r>
      <w:r>
        <w:t xml:space="preserve">**Currently a guest professor at </w:t>
      </w:r>
      <w:r w:rsidRPr="0098441A">
        <w:t>Humboldt University of Berlin</w:t>
      </w:r>
      <w:r>
        <w:t xml:space="preserve"> and is a sociologist and </w:t>
      </w:r>
      <w:r w:rsidRPr="0098441A">
        <w:t>examines the Intersectional Colonialities of Ableism and Racis</w:t>
      </w:r>
      <w:r>
        <w:t>m</w:t>
      </w:r>
      <w:r w:rsidRPr="00BE587E">
        <w:t>. (*</w:t>
      </w:r>
      <w:r>
        <w:t xml:space="preserve">Nirmala </w:t>
      </w:r>
      <w:proofErr w:type="spellStart"/>
      <w:r>
        <w:t>Erevelles</w:t>
      </w:r>
      <w:proofErr w:type="spellEnd"/>
      <w:r w:rsidRPr="00BE587E">
        <w:t xml:space="preserve"> **</w:t>
      </w:r>
      <w:r w:rsidRPr="0098441A">
        <w:t xml:space="preserve"> </w:t>
      </w:r>
      <w:r>
        <w:t>Robel Afeworki Abay</w:t>
      </w:r>
      <w:r w:rsidRPr="00BE587E">
        <w:t xml:space="preserve">, </w:t>
      </w:r>
      <w:r>
        <w:t>May 27</w:t>
      </w:r>
      <w:proofErr w:type="gramStart"/>
      <w:r>
        <w:t xml:space="preserve"> 2024</w:t>
      </w:r>
      <w:proofErr w:type="gramEnd"/>
      <w:r w:rsidRPr="00BE587E">
        <w:t>, “</w:t>
      </w:r>
      <w:r>
        <w:t>Intersectional</w:t>
      </w:r>
      <w:r w:rsidRPr="00D030C3">
        <w:t xml:space="preserve"> Colonialities</w:t>
      </w:r>
      <w:r>
        <w:t xml:space="preserve">: </w:t>
      </w:r>
      <w:r w:rsidRPr="00BE587E">
        <w:t xml:space="preserve">Embodied Colonial Violence and Practices of Resistance at the Axis of Disability, Race, Indigeneity, Class, and Gender,” </w:t>
      </w:r>
      <w:r>
        <w:t>Taylor and Francis Group</w:t>
      </w:r>
      <w:r w:rsidRPr="00BE587E">
        <w:t>, https://www.taylorfrancis.com/books/edit/10.4324/9781003280422/intersectional-colonialities-robel-afeworki-abay-karen-soldati%C4%87</w:t>
      </w:r>
    </w:p>
    <w:p w14:paraId="7F3831E4" w14:textId="77777777" w:rsidR="00A44813" w:rsidRDefault="00A44813" w:rsidP="00A44813">
      <w:r w:rsidRPr="00764AF3">
        <w:rPr>
          <w:rStyle w:val="StyleUnderline"/>
        </w:rPr>
        <w:t xml:space="preserve">We, therefore, argue that when </w:t>
      </w:r>
      <w:r w:rsidRPr="00764AF3">
        <w:rPr>
          <w:rStyle w:val="StyleUnderline"/>
          <w:highlight w:val="green"/>
        </w:rPr>
        <w:t>disability</w:t>
      </w:r>
      <w:r w:rsidRPr="00764AF3">
        <w:rPr>
          <w:rStyle w:val="StyleUnderline"/>
        </w:rPr>
        <w:t xml:space="preserve"> is </w:t>
      </w:r>
      <w:r w:rsidRPr="00764AF3">
        <w:rPr>
          <w:rStyle w:val="StyleUnderline"/>
          <w:highlight w:val="green"/>
        </w:rPr>
        <w:t>included in</w:t>
      </w:r>
      <w:r w:rsidRPr="00764AF3">
        <w:rPr>
          <w:rStyle w:val="StyleUnderline"/>
        </w:rPr>
        <w:t xml:space="preserve"> an intersectional </w:t>
      </w:r>
      <w:r w:rsidRPr="00764AF3">
        <w:rPr>
          <w:rStyle w:val="StyleUnderline"/>
          <w:highlight w:val="green"/>
        </w:rPr>
        <w:t>analysis</w:t>
      </w:r>
      <w:r w:rsidRPr="00764AF3">
        <w:rPr>
          <w:rStyle w:val="StyleUnderline"/>
        </w:rPr>
        <w:t xml:space="preserve">, it </w:t>
      </w:r>
      <w:r w:rsidRPr="00764AF3">
        <w:rPr>
          <w:rStyle w:val="StyleUnderline"/>
          <w:highlight w:val="green"/>
        </w:rPr>
        <w:t>exceeds</w:t>
      </w:r>
      <w:r w:rsidRPr="00764AF3">
        <w:rPr>
          <w:rStyle w:val="StyleUnderline"/>
        </w:rPr>
        <w:t xml:space="preserve"> </w:t>
      </w:r>
      <w:r w:rsidRPr="00764AF3">
        <w:rPr>
          <w:rStyle w:val="StyleUnderline"/>
          <w:highlight w:val="green"/>
        </w:rPr>
        <w:t xml:space="preserve">representational politics to also perform epistemic </w:t>
      </w:r>
      <w:proofErr w:type="spellStart"/>
      <w:r w:rsidRPr="00764AF3">
        <w:rPr>
          <w:rStyle w:val="StyleUnderline"/>
          <w:highlight w:val="green"/>
        </w:rPr>
        <w:t>labour</w:t>
      </w:r>
      <w:proofErr w:type="spellEnd"/>
      <w:r w:rsidRPr="00764AF3">
        <w:rPr>
          <w:rStyle w:val="StyleUnderline"/>
        </w:rPr>
        <w:t xml:space="preserve"> in the constitution of other categories of difference</w:t>
      </w:r>
      <w:r w:rsidRPr="00764AF3">
        <w:t xml:space="preserve"> (</w:t>
      </w:r>
      <w:proofErr w:type="spellStart"/>
      <w:r w:rsidRPr="00764AF3">
        <w:t>Erevelles</w:t>
      </w:r>
      <w:proofErr w:type="spellEnd"/>
      <w:r w:rsidRPr="00764AF3">
        <w:t xml:space="preserve"> and Morrow,</w:t>
      </w:r>
      <w:r>
        <w:t xml:space="preserve"> </w:t>
      </w:r>
      <w:r w:rsidRPr="00764AF3">
        <w:t xml:space="preserve">2022). On one hand, as per Crenshaw’s articulation of structural </w:t>
      </w:r>
      <w:r>
        <w:t>intersectionality</w:t>
      </w:r>
      <w:r w:rsidRPr="00764AF3">
        <w:t xml:space="preserve">, </w:t>
      </w:r>
      <w:r w:rsidRPr="00764AF3">
        <w:rPr>
          <w:rStyle w:val="StyleUnderline"/>
        </w:rPr>
        <w:t xml:space="preserve">ableism intersects with other oppressive structures to impact social policy as well as the lived experiences of multiply </w:t>
      </w:r>
      <w:proofErr w:type="spellStart"/>
      <w:r w:rsidRPr="00764AF3">
        <w:rPr>
          <w:rStyle w:val="StyleUnderline"/>
        </w:rPr>
        <w:t>marginalised</w:t>
      </w:r>
      <w:proofErr w:type="spellEnd"/>
      <w:r w:rsidRPr="00764AF3">
        <w:rPr>
          <w:rStyle w:val="StyleUnderline"/>
        </w:rPr>
        <w:t xml:space="preserve"> communities as a tool to structure social difference</w:t>
      </w:r>
      <w:r w:rsidRPr="00764AF3">
        <w:t>. In fact, as many</w:t>
      </w:r>
      <w:r>
        <w:t xml:space="preserve"> </w:t>
      </w:r>
      <w:r w:rsidRPr="00764AF3">
        <w:t xml:space="preserve">disability studies scholars (McRuer, 2006; </w:t>
      </w:r>
      <w:proofErr w:type="spellStart"/>
      <w:r w:rsidRPr="00764AF3">
        <w:t>Erevelles</w:t>
      </w:r>
      <w:proofErr w:type="spellEnd"/>
      <w:r w:rsidRPr="00764AF3">
        <w:t>, 2011a; Pickens, 2019;</w:t>
      </w:r>
      <w:r>
        <w:t xml:space="preserve"> </w:t>
      </w:r>
      <w:r w:rsidRPr="00764AF3">
        <w:t xml:space="preserve">Kim and Schalk, 2021; Schalk, 2022) have pointed out, </w:t>
      </w:r>
      <w:r w:rsidRPr="00764AF3">
        <w:rPr>
          <w:rStyle w:val="StyleUnderline"/>
          <w:highlight w:val="green"/>
        </w:rPr>
        <w:t>disability serves as a mode of justifying the</w:t>
      </w:r>
      <w:r w:rsidRPr="00764AF3">
        <w:rPr>
          <w:rStyle w:val="StyleUnderline"/>
        </w:rPr>
        <w:t xml:space="preserve"> social </w:t>
      </w:r>
      <w:r w:rsidRPr="00764AF3">
        <w:rPr>
          <w:rStyle w:val="StyleUnderline"/>
          <w:highlight w:val="green"/>
        </w:rPr>
        <w:t xml:space="preserve">oppression of other categories of </w:t>
      </w:r>
      <w:proofErr w:type="gramStart"/>
      <w:r w:rsidRPr="00764AF3">
        <w:rPr>
          <w:rStyle w:val="StyleUnderline"/>
          <w:highlight w:val="green"/>
        </w:rPr>
        <w:t>difference</w:t>
      </w:r>
      <w:proofErr w:type="gramEnd"/>
      <w:r w:rsidRPr="00764AF3">
        <w:rPr>
          <w:rStyle w:val="StyleUnderline"/>
        </w:rPr>
        <w:t xml:space="preserve">. This recognition of disability within the context of structural intersection thus explains the vexed relation disability has with other categories of difference – in that </w:t>
      </w:r>
      <w:r w:rsidRPr="00764AF3">
        <w:rPr>
          <w:rStyle w:val="StyleUnderline"/>
          <w:highlight w:val="green"/>
        </w:rPr>
        <w:t>disability becomes the category to avoid rather than</w:t>
      </w:r>
      <w:r w:rsidRPr="00764AF3">
        <w:rPr>
          <w:rStyle w:val="StyleUnderline"/>
        </w:rPr>
        <w:t xml:space="preserve"> with </w:t>
      </w:r>
      <w:r w:rsidRPr="00764AF3">
        <w:rPr>
          <w:rStyle w:val="StyleUnderline"/>
          <w:highlight w:val="green"/>
        </w:rPr>
        <w:t>which to build an</w:t>
      </w:r>
      <w:r w:rsidRPr="00764AF3">
        <w:rPr>
          <w:rStyle w:val="StyleUnderline"/>
        </w:rPr>
        <w:t xml:space="preserve"> </w:t>
      </w:r>
      <w:r w:rsidRPr="00764AF3">
        <w:rPr>
          <w:rStyle w:val="StyleUnderline"/>
          <w:highlight w:val="green"/>
        </w:rPr>
        <w:t>alliance</w:t>
      </w:r>
      <w:r w:rsidRPr="00764AF3">
        <w:rPr>
          <w:rStyle w:val="StyleUnderline"/>
        </w:rPr>
        <w:t xml:space="preserve">. Here </w:t>
      </w:r>
      <w:r w:rsidRPr="00764AF3">
        <w:rPr>
          <w:rStyle w:val="StyleUnderline"/>
          <w:highlight w:val="green"/>
        </w:rPr>
        <w:t>disability</w:t>
      </w:r>
      <w:r w:rsidRPr="00764AF3">
        <w:rPr>
          <w:rStyle w:val="StyleUnderline"/>
        </w:rPr>
        <w:t xml:space="preserve"> as structure </w:t>
      </w:r>
      <w:r w:rsidRPr="00764AF3">
        <w:rPr>
          <w:rStyle w:val="StyleUnderline"/>
          <w:highlight w:val="green"/>
        </w:rPr>
        <w:t>marks</w:t>
      </w:r>
      <w:r w:rsidRPr="00764AF3">
        <w:rPr>
          <w:rStyle w:val="StyleUnderline"/>
        </w:rPr>
        <w:t xml:space="preserve"> the </w:t>
      </w:r>
      <w:r w:rsidRPr="00764AF3">
        <w:rPr>
          <w:rStyle w:val="StyleUnderline"/>
          <w:highlight w:val="green"/>
        </w:rPr>
        <w:t>distinctions between</w:t>
      </w:r>
      <w:r w:rsidRPr="00764AF3">
        <w:rPr>
          <w:rStyle w:val="StyleUnderline"/>
        </w:rPr>
        <w:t xml:space="preserve"> “worthy/valued” and “</w:t>
      </w:r>
      <w:r w:rsidRPr="00764AF3">
        <w:rPr>
          <w:rStyle w:val="StyleUnderline"/>
          <w:highlight w:val="green"/>
        </w:rPr>
        <w:t>disposable/devalued” life</w:t>
      </w:r>
      <w:r w:rsidRPr="00764AF3">
        <w:rPr>
          <w:rStyle w:val="StyleUnderline"/>
        </w:rPr>
        <w:t xml:space="preserve">. In fact, it is </w:t>
      </w:r>
      <w:r w:rsidRPr="00764AF3">
        <w:rPr>
          <w:rStyle w:val="StyleUnderline"/>
          <w:highlight w:val="green"/>
        </w:rPr>
        <w:t>only through the epistemic erasure of disability that other</w:t>
      </w:r>
      <w:r w:rsidRPr="00764AF3">
        <w:rPr>
          <w:rStyle w:val="StyleUnderline"/>
        </w:rPr>
        <w:t xml:space="preserve"> </w:t>
      </w:r>
      <w:r w:rsidRPr="00764AF3">
        <w:rPr>
          <w:rStyle w:val="StyleUnderline"/>
          <w:highlight w:val="green"/>
        </w:rPr>
        <w:t>categories of difference</w:t>
      </w:r>
      <w:r w:rsidRPr="00764AF3">
        <w:rPr>
          <w:rStyle w:val="StyleUnderline"/>
        </w:rPr>
        <w:t xml:space="preserve"> can </w:t>
      </w:r>
      <w:r w:rsidRPr="00764AF3">
        <w:rPr>
          <w:rStyle w:val="StyleUnderline"/>
          <w:highlight w:val="green"/>
        </w:rPr>
        <w:t>make claims to their own freedom</w:t>
      </w:r>
      <w:r w:rsidRPr="00764AF3">
        <w:rPr>
          <w:rStyle w:val="StyleUnderline"/>
        </w:rPr>
        <w:t xml:space="preserve">. This is what we argue is the epistemic </w:t>
      </w:r>
      <w:proofErr w:type="spellStart"/>
      <w:r w:rsidRPr="00764AF3">
        <w:rPr>
          <w:rStyle w:val="StyleUnderline"/>
        </w:rPr>
        <w:t>labour</w:t>
      </w:r>
      <w:proofErr w:type="spellEnd"/>
      <w:r w:rsidRPr="00764AF3">
        <w:rPr>
          <w:rStyle w:val="StyleUnderline"/>
        </w:rPr>
        <w:t xml:space="preserve"> that </w:t>
      </w:r>
      <w:r w:rsidRPr="00764AF3">
        <w:rPr>
          <w:rStyle w:val="StyleUnderline"/>
          <w:highlight w:val="green"/>
        </w:rPr>
        <w:t>disability is forced to do in intersectional analyses of difference</w:t>
      </w:r>
      <w:r w:rsidRPr="00764AF3">
        <w:rPr>
          <w:rStyle w:val="StyleUnderline"/>
        </w:rPr>
        <w:t xml:space="preserve">. And </w:t>
      </w:r>
      <w:r w:rsidRPr="00764AF3">
        <w:rPr>
          <w:rStyle w:val="StyleUnderline"/>
          <w:highlight w:val="green"/>
        </w:rPr>
        <w:t xml:space="preserve">failing to </w:t>
      </w:r>
      <w:proofErr w:type="spellStart"/>
      <w:r w:rsidRPr="00764AF3">
        <w:rPr>
          <w:rStyle w:val="StyleUnderline"/>
          <w:highlight w:val="green"/>
        </w:rPr>
        <w:t>recognise</w:t>
      </w:r>
      <w:proofErr w:type="spellEnd"/>
      <w:r w:rsidRPr="00764AF3">
        <w:rPr>
          <w:rStyle w:val="StyleUnderline"/>
        </w:rPr>
        <w:t xml:space="preserve"> </w:t>
      </w:r>
      <w:r w:rsidRPr="00764AF3">
        <w:rPr>
          <w:rStyle w:val="StyleUnderline"/>
          <w:highlight w:val="green"/>
        </w:rPr>
        <w:t>this</w:t>
      </w:r>
      <w:r w:rsidRPr="00764AF3">
        <w:rPr>
          <w:rStyle w:val="StyleUnderline"/>
        </w:rPr>
        <w:t xml:space="preserve"> epistemic </w:t>
      </w:r>
      <w:proofErr w:type="spellStart"/>
      <w:r w:rsidRPr="00764AF3">
        <w:rPr>
          <w:rStyle w:val="StyleUnderline"/>
        </w:rPr>
        <w:t>labour</w:t>
      </w:r>
      <w:proofErr w:type="spellEnd"/>
      <w:r w:rsidRPr="00764AF3">
        <w:rPr>
          <w:rStyle w:val="StyleUnderline"/>
        </w:rPr>
        <w:t xml:space="preserve"> serves to </w:t>
      </w:r>
      <w:proofErr w:type="gramStart"/>
      <w:r w:rsidRPr="00764AF3">
        <w:rPr>
          <w:rStyle w:val="StyleUnderline"/>
          <w:highlight w:val="green"/>
        </w:rPr>
        <w:t>effect</w:t>
      </w:r>
      <w:proofErr w:type="gramEnd"/>
      <w:r w:rsidRPr="00764AF3">
        <w:rPr>
          <w:rStyle w:val="StyleUnderline"/>
          <w:highlight w:val="green"/>
        </w:rPr>
        <w:t xml:space="preserve"> the erasure of Black, Queer, Indigenous, poor, gendered, disabled, and mad people</w:t>
      </w:r>
      <w:r w:rsidRPr="00764AF3">
        <w:rPr>
          <w:rStyle w:val="StyleUnderline"/>
        </w:rPr>
        <w:t xml:space="preserve"> since there is little space both in the discourse and dominant society for them.</w:t>
      </w:r>
      <w:r>
        <w:t xml:space="preserve"> </w:t>
      </w:r>
    </w:p>
    <w:p w14:paraId="1DD41662" w14:textId="77777777" w:rsidR="00A44813" w:rsidRPr="00EC6D6A" w:rsidRDefault="00A44813" w:rsidP="00A44813">
      <w:pPr>
        <w:pStyle w:val="Heading4"/>
      </w:pPr>
      <w:r w:rsidRPr="00F00E6C">
        <w:t xml:space="preserve">Their alternative must endorse revolutionary </w:t>
      </w:r>
      <w:proofErr w:type="gramStart"/>
      <w:r w:rsidRPr="00F00E6C">
        <w:t>struggle</w:t>
      </w:r>
      <w:proofErr w:type="gramEnd"/>
      <w:r w:rsidRPr="00F00E6C">
        <w:t xml:space="preserve"> or it’s commodified as an academic object.</w:t>
      </w:r>
      <w:r>
        <w:t xml:space="preserve"> </w:t>
      </w:r>
    </w:p>
    <w:p w14:paraId="6C6B795A" w14:textId="77777777" w:rsidR="00A44813" w:rsidRPr="00237CC0" w:rsidRDefault="00A44813" w:rsidP="00A44813">
      <w:pPr>
        <w:rPr>
          <w:rStyle w:val="Style13ptBold"/>
        </w:rPr>
      </w:pPr>
      <w:r w:rsidRPr="00237CC0">
        <w:rPr>
          <w:rStyle w:val="Style13ptBold"/>
        </w:rPr>
        <w:t xml:space="preserve">Castro-Gómez </w:t>
      </w:r>
      <w:r>
        <w:rPr>
          <w:rStyle w:val="Style13ptBold"/>
        </w:rPr>
        <w:t>‘</w:t>
      </w:r>
      <w:r w:rsidRPr="00237CC0">
        <w:rPr>
          <w:rStyle w:val="Style13ptBold"/>
        </w:rPr>
        <w:t>7</w:t>
      </w:r>
    </w:p>
    <w:p w14:paraId="721B6408" w14:textId="77777777" w:rsidR="00A44813" w:rsidRPr="00A959A6" w:rsidRDefault="00A44813" w:rsidP="00A44813">
      <w:pPr>
        <w:rPr>
          <w:sz w:val="16"/>
          <w:szCs w:val="16"/>
        </w:rPr>
      </w:pPr>
      <w:r w:rsidRPr="00A959A6">
        <w:rPr>
          <w:sz w:val="16"/>
          <w:szCs w:val="16"/>
        </w:rPr>
        <w:t>(Santiago Castro-Gómez, THE MISSING CHAPTER OF EMPIRE: Postmodern reorganization of coloniality and post-Fordist capitalism, Cultural Studies Vol. 21, Nos. 2&amp;3 March/May 2007, T&amp;F Online, p. 438-443)//TR</w:t>
      </w:r>
    </w:p>
    <w:p w14:paraId="1FD98E4E" w14:textId="77777777" w:rsidR="00A44813" w:rsidRPr="00A959A6" w:rsidRDefault="00A44813" w:rsidP="00A44813">
      <w:pPr>
        <w:rPr>
          <w:sz w:val="16"/>
          <w:szCs w:val="16"/>
        </w:rPr>
      </w:pPr>
      <w:r w:rsidRPr="00A959A6">
        <w:rPr>
          <w:sz w:val="16"/>
          <w:szCs w:val="16"/>
        </w:rPr>
        <w:t>*UNESCO- United Nations Educational, Scientific and Cultural Organization</w:t>
      </w:r>
    </w:p>
    <w:p w14:paraId="78350280" w14:textId="77777777" w:rsidR="00A44813" w:rsidRPr="00A959A6" w:rsidRDefault="00A44813" w:rsidP="00A44813">
      <w:pPr>
        <w:rPr>
          <w:sz w:val="16"/>
          <w:szCs w:val="16"/>
        </w:rPr>
      </w:pPr>
      <w:r w:rsidRPr="00A959A6">
        <w:rPr>
          <w:sz w:val="16"/>
          <w:szCs w:val="16"/>
        </w:rPr>
        <w:t>*OPMI – Our Planet Management Institute</w:t>
      </w:r>
    </w:p>
    <w:p w14:paraId="24ADE33C" w14:textId="77777777" w:rsidR="00A44813" w:rsidRPr="00454AE8" w:rsidRDefault="00A44813" w:rsidP="00A44813">
      <w:pPr>
        <w:rPr>
          <w:sz w:val="12"/>
        </w:rPr>
      </w:pPr>
      <w:r w:rsidRPr="009F1FAB">
        <w:rPr>
          <w:rStyle w:val="Emphasis"/>
        </w:rPr>
        <w:t xml:space="preserve">The </w:t>
      </w:r>
      <w:r w:rsidRPr="00313595">
        <w:rPr>
          <w:rStyle w:val="Emphasis"/>
          <w:highlight w:val="green"/>
        </w:rPr>
        <w:t>centrality of knowledge in</w:t>
      </w:r>
      <w:r w:rsidRPr="009F1FAB">
        <w:rPr>
          <w:rStyle w:val="Emphasis"/>
        </w:rPr>
        <w:t xml:space="preserve"> the </w:t>
      </w:r>
      <w:r w:rsidRPr="00313595">
        <w:rPr>
          <w:rStyle w:val="Emphasis"/>
          <w:highlight w:val="green"/>
        </w:rPr>
        <w:t>global economy and</w:t>
      </w:r>
      <w:r w:rsidRPr="009F1FAB">
        <w:rPr>
          <w:rStyle w:val="Emphasis"/>
        </w:rPr>
        <w:t xml:space="preserve"> in </w:t>
      </w:r>
      <w:r w:rsidRPr="00313595">
        <w:rPr>
          <w:rStyle w:val="Emphasis"/>
          <w:highlight w:val="green"/>
        </w:rPr>
        <w:t>imperialistic politics</w:t>
      </w:r>
      <w:r w:rsidRPr="009F1FAB">
        <w:rPr>
          <w:rStyle w:val="Emphasis"/>
        </w:rPr>
        <w:t xml:space="preserve"> of development is made more </w:t>
      </w:r>
      <w:r w:rsidRPr="00313595">
        <w:rPr>
          <w:rStyle w:val="Emphasis"/>
          <w:highlight w:val="green"/>
        </w:rPr>
        <w:t>evident when we examine</w:t>
      </w:r>
      <w:r w:rsidRPr="009F1FAB">
        <w:rPr>
          <w:rStyle w:val="Emphasis"/>
        </w:rPr>
        <w:t xml:space="preserve"> the subject of </w:t>
      </w:r>
      <w:r w:rsidRPr="00313595">
        <w:rPr>
          <w:rStyle w:val="Emphasis"/>
          <w:highlight w:val="green"/>
        </w:rPr>
        <w:t>the environment</w:t>
      </w:r>
      <w:r w:rsidRPr="009F1FAB">
        <w:rPr>
          <w:sz w:val="12"/>
        </w:rPr>
        <w:t xml:space="preserve">. Beginning with the Conference in Rio already mentioned, the environment becomes the backbone of sustainable development. It was at the conference where this Conference that The Agreement on Biological Diversity was signed, obligating signatory nations to protect their genetic resources given that now genetic resources were considered part of the ‘common heritage of mankind’. The United Nations’ interest in </w:t>
      </w:r>
      <w:proofErr w:type="gramStart"/>
      <w:r w:rsidRPr="009F1FAB">
        <w:rPr>
          <w:sz w:val="12"/>
        </w:rPr>
        <w:t>the conservation</w:t>
      </w:r>
      <w:proofErr w:type="gramEnd"/>
      <w:r w:rsidRPr="009F1FAB">
        <w:rPr>
          <w:sz w:val="12"/>
        </w:rPr>
        <w:t xml:space="preserve"> and management if this ‘heritage’ is clear: genetic resources have economic value and mean benefits for those businesses that work with the latest technologies in the areas of biotechnology and genetic engineering. In this way, </w:t>
      </w:r>
      <w:r w:rsidRPr="009F1FAB">
        <w:rPr>
          <w:rStyle w:val="StyleUnderline"/>
        </w:rPr>
        <w:t xml:space="preserve">the </w:t>
      </w:r>
      <w:r w:rsidRPr="00313595">
        <w:rPr>
          <w:rStyle w:val="StyleUnderline"/>
          <w:highlight w:val="green"/>
        </w:rPr>
        <w:t>handling of information and</w:t>
      </w:r>
      <w:r w:rsidRPr="009F1FAB">
        <w:rPr>
          <w:rStyle w:val="StyleUnderline"/>
        </w:rPr>
        <w:t xml:space="preserve"> abstract </w:t>
      </w:r>
      <w:proofErr w:type="gramStart"/>
      <w:r w:rsidRPr="00313595">
        <w:rPr>
          <w:rStyle w:val="StyleUnderline"/>
          <w:highlight w:val="green"/>
        </w:rPr>
        <w:t>languages</w:t>
      </w:r>
      <w:proofErr w:type="gramEnd"/>
      <w:r w:rsidRPr="009F1FAB">
        <w:rPr>
          <w:rStyle w:val="StyleUnderline"/>
        </w:rPr>
        <w:t xml:space="preserve"> what H/N </w:t>
      </w:r>
      <w:proofErr w:type="gramStart"/>
      <w:r w:rsidRPr="009F1FAB">
        <w:rPr>
          <w:rStyle w:val="StyleUnderline"/>
        </w:rPr>
        <w:t xml:space="preserve">call </w:t>
      </w:r>
      <w:r w:rsidRPr="00313595">
        <w:rPr>
          <w:rStyle w:val="StyleUnderline"/>
          <w:highlight w:val="green"/>
        </w:rPr>
        <w:t>‘</w:t>
      </w:r>
      <w:proofErr w:type="gramEnd"/>
      <w:r w:rsidRPr="00313595">
        <w:rPr>
          <w:rStyle w:val="StyleUnderline"/>
          <w:highlight w:val="green"/>
        </w:rPr>
        <w:t>immaterial production’</w:t>
      </w:r>
      <w:proofErr w:type="gramStart"/>
      <w:r w:rsidRPr="009F1FAB">
        <w:rPr>
          <w:rStyle w:val="StyleUnderline"/>
        </w:rPr>
        <w:t xml:space="preserve"> is</w:t>
      </w:r>
      <w:proofErr w:type="gramEnd"/>
      <w:r w:rsidRPr="009F1FAB">
        <w:rPr>
          <w:rStyle w:val="StyleUnderline"/>
        </w:rPr>
        <w:t xml:space="preserve"> placed </w:t>
      </w:r>
      <w:r w:rsidRPr="00313595">
        <w:rPr>
          <w:rStyle w:val="StyleUnderline"/>
          <w:highlight w:val="green"/>
        </w:rPr>
        <w:t>at the center of</w:t>
      </w:r>
      <w:r w:rsidRPr="009F1FAB">
        <w:rPr>
          <w:rStyle w:val="StyleUnderline"/>
        </w:rPr>
        <w:t xml:space="preserve"> </w:t>
      </w:r>
      <w:proofErr w:type="gramStart"/>
      <w:r w:rsidRPr="009F1FAB">
        <w:rPr>
          <w:rStyle w:val="StyleUnderline"/>
        </w:rPr>
        <w:t>the capitalist</w:t>
      </w:r>
      <w:proofErr w:type="gramEnd"/>
      <w:r w:rsidRPr="009F1FAB">
        <w:rPr>
          <w:sz w:val="12"/>
        </w:rPr>
        <w:t xml:space="preserve">, </w:t>
      </w:r>
      <w:r w:rsidRPr="00313595">
        <w:rPr>
          <w:rStyle w:val="StyleUnderline"/>
          <w:highlight w:val="green"/>
        </w:rPr>
        <w:t>postmodern business</w:t>
      </w:r>
      <w:r w:rsidRPr="009F1FAB">
        <w:rPr>
          <w:sz w:val="12"/>
        </w:rPr>
        <w:t>.</w:t>
      </w:r>
      <w:r>
        <w:rPr>
          <w:rStyle w:val="StyleUnderline"/>
        </w:rPr>
        <w:t xml:space="preserve"> </w:t>
      </w:r>
      <w:r w:rsidRPr="009F1FAB">
        <w:rPr>
          <w:sz w:val="8"/>
          <w:szCs w:val="8"/>
        </w:rPr>
        <w:t xml:space="preserve">In effect, the identification, alteration and transference of genetic material by way of knowledge have economic applications in the fields of agriculture and health. In the agricultural sector, biotechnology works by incrementing the production of food by means of the production of transgenic plants that are most resistant to plagues and insects, and less vulnerable to chemical fumigation. In 1999, 90 percent of the soya beans produced in Argentina and 33 percent of the corn produced in the United States originate from transgenic crops, and that percentage is even higher for products like cotton, tomatoes, tobacco, sugar cane, asparagus, strawberries, papaya, kiwi, barley, cucumber and zucchini. The biotechnological transformation of agriculture is a profitable business for the food industry and is controlled by a handful of businesses </w:t>
      </w:r>
      <w:proofErr w:type="gramStart"/>
      <w:r w:rsidRPr="009F1FAB">
        <w:rPr>
          <w:sz w:val="8"/>
          <w:szCs w:val="8"/>
        </w:rPr>
        <w:t>specialized</w:t>
      </w:r>
      <w:proofErr w:type="gramEnd"/>
      <w:r w:rsidRPr="009F1FAB">
        <w:rPr>
          <w:sz w:val="8"/>
          <w:szCs w:val="8"/>
        </w:rPr>
        <w:t xml:space="preserve"> in biotechnical research. The same occurs in the health sector. The pharmaceutical industry is concentrated in the production of medicines with a biological basis that are used in the treatment of illnesses like cancer, hemophilia, and hepatitis B, not to mention the growing production of generic medication and pharmaceutical drugs. It is estimated that the market for medication derived from </w:t>
      </w:r>
      <w:proofErr w:type="spellStart"/>
      <w:r w:rsidRPr="009F1FAB">
        <w:rPr>
          <w:sz w:val="8"/>
          <w:szCs w:val="8"/>
        </w:rPr>
        <w:t>pant</w:t>
      </w:r>
      <w:proofErr w:type="spellEnd"/>
      <w:r w:rsidRPr="009F1FAB">
        <w:rPr>
          <w:sz w:val="8"/>
          <w:szCs w:val="8"/>
        </w:rPr>
        <w:t xml:space="preserve"> extracts or biological products generates profits that hover around four hundred thousand million dollars annually, earnings that are concentrated in the hands of a small number of multinational businesses that monopolize ground-breaking research.14</w:t>
      </w:r>
      <w:r>
        <w:rPr>
          <w:sz w:val="8"/>
          <w:szCs w:val="8"/>
        </w:rPr>
        <w:t xml:space="preserve"> </w:t>
      </w:r>
      <w:r w:rsidRPr="009F1FAB">
        <w:rPr>
          <w:sz w:val="8"/>
          <w:szCs w:val="8"/>
        </w:rPr>
        <w:t xml:space="preserve">Therefore, the subject of biodiversity places us at the forefront of a strategic sector of the global economy that will certainly redefine the geopolitics of the twenty-first century because access to genetic information will determine the difference between success and economic failure. Multinational corporations are interested in genetic resources that can be altered and manipulated by expert knowledge. </w:t>
      </w:r>
      <w:proofErr w:type="gramStart"/>
      <w:r w:rsidRPr="009F1FAB">
        <w:rPr>
          <w:sz w:val="8"/>
          <w:szCs w:val="8"/>
        </w:rPr>
        <w:t>Interestingly enough the</w:t>
      </w:r>
      <w:proofErr w:type="gramEnd"/>
      <w:r w:rsidRPr="009F1FAB">
        <w:rPr>
          <w:sz w:val="8"/>
          <w:szCs w:val="8"/>
        </w:rPr>
        <w:t xml:space="preserve"> greatest diversity is found in countries located in the South, the underdeveloped countries. For this reason, these businesses have initiated a real ‘lobbying’ campaign to obtain patents for these resources, appealing to intellectual property rights (CDI). Before the Uruguayan round of the GATT15 in 1993, no transnational legislation existed that pertained to intellectual property rights. Multinational businesses like Bristol Myers, DuPont, Johnson &amp; Johnson, Merck and Pfizer, with vested interests in the biodiversity business, </w:t>
      </w:r>
      <w:proofErr w:type="gramStart"/>
      <w:r w:rsidRPr="009F1FAB">
        <w:rPr>
          <w:sz w:val="8"/>
          <w:szCs w:val="8"/>
        </w:rPr>
        <w:t>pressured for</w:t>
      </w:r>
      <w:proofErr w:type="gramEnd"/>
      <w:r w:rsidRPr="009F1FAB">
        <w:rPr>
          <w:sz w:val="8"/>
          <w:szCs w:val="8"/>
        </w:rPr>
        <w:t xml:space="preserve"> the introduction of the TRIP16 accord into the negotiations. This agreement permits </w:t>
      </w:r>
      <w:proofErr w:type="gramStart"/>
      <w:r w:rsidRPr="009F1FAB">
        <w:rPr>
          <w:sz w:val="8"/>
          <w:szCs w:val="8"/>
        </w:rPr>
        <w:t>the monopolistic</w:t>
      </w:r>
      <w:proofErr w:type="gramEnd"/>
      <w:r w:rsidRPr="009F1FAB">
        <w:rPr>
          <w:sz w:val="8"/>
          <w:szCs w:val="8"/>
        </w:rPr>
        <w:t xml:space="preserve"> control of the planet’s genetic resources by businesses.</w:t>
      </w:r>
      <w:r>
        <w:rPr>
          <w:sz w:val="8"/>
          <w:szCs w:val="8"/>
        </w:rPr>
        <w:t xml:space="preserve"> </w:t>
      </w:r>
      <w:r w:rsidRPr="009F1FAB">
        <w:rPr>
          <w:sz w:val="8"/>
          <w:szCs w:val="8"/>
        </w:rPr>
        <w:t>Intellectual Property is a juridical concept with a transnational scope. It is protected by the United Nations through the OMPI (World Intellectual Property Organization), which protects and regulates the ‘creations and innovations of the human intellect’, such as artistic and scientific works.17 According to this norm, when immaterial products involve some type of technological innovation that has commercial application, they can be patented by their authors and used as if they were private property.18 A patent is defined as the concession that the State grants to an inventor so he can commercially exploit his product in an exclusive way, for a certain amount of time. In the case of biodiversity and genetic resources, multinational corporations that work with the latest technologies can legitimately claim that any genetic alteration of the flora and fauna implies an inventive activity of the intellect that has a direct application in the agricultural or pharmaceutical industries, and therefore they are rightfully protected by patents. By claiming that genetically modified biological material is no longer a product of nature but of human intellect, the multinationals claim the right to patent and declare as their own the economic benefits from the commercialization of these products. Legitimated in this way by a supranational juridical regime, the intellectual assets administered by multinational corporations are converted into the key sector for the creation of wealth in postmodern capitalism.</w:t>
      </w:r>
      <w:r>
        <w:rPr>
          <w:sz w:val="8"/>
          <w:szCs w:val="8"/>
        </w:rPr>
        <w:t xml:space="preserve"> </w:t>
      </w:r>
      <w:r w:rsidRPr="009F1FAB">
        <w:rPr>
          <w:sz w:val="12"/>
        </w:rPr>
        <w:t xml:space="preserve">But it is precisely here where the ‘postcolonial face’ of Empire is revealed. I am talking about the ways in which new representations of development reinforce the modern/colonial hierarchies in a postmodern register, establishing a difference between the valid knowledge of some, and the non-knowledge or doxa of </w:t>
      </w:r>
      <w:proofErr w:type="gramStart"/>
      <w:r w:rsidRPr="009F1FAB">
        <w:rPr>
          <w:sz w:val="12"/>
        </w:rPr>
        <w:t>the others</w:t>
      </w:r>
      <w:proofErr w:type="gramEnd"/>
      <w:r w:rsidRPr="009F1FAB">
        <w:rPr>
          <w:sz w:val="12"/>
        </w:rPr>
        <w:t xml:space="preserve">. One example of this is the way in which global agendas of sustainable development approach the subject of ‘traditional knowledge’. Multinational corporations are aware that by association with biodiversity and genetic resources, traditional knowledge and its ‘officials’ acquire </w:t>
      </w:r>
      <w:proofErr w:type="gramStart"/>
      <w:r w:rsidRPr="009F1FAB">
        <w:rPr>
          <w:sz w:val="12"/>
        </w:rPr>
        <w:t>a fabulous</w:t>
      </w:r>
      <w:proofErr w:type="gramEnd"/>
      <w:r w:rsidRPr="009F1FAB">
        <w:rPr>
          <w:sz w:val="12"/>
        </w:rPr>
        <w:t xml:space="preserve"> economic potential and represent numerous opportunities for commercialization. </w:t>
      </w:r>
      <w:r w:rsidRPr="00CC54E0">
        <w:rPr>
          <w:rStyle w:val="StyleUnderline"/>
        </w:rPr>
        <w:t xml:space="preserve">It </w:t>
      </w:r>
      <w:r w:rsidRPr="00EB7A71">
        <w:rPr>
          <w:rStyle w:val="StyleUnderline"/>
        </w:rPr>
        <w:t>is no wonder</w:t>
      </w:r>
      <w:r w:rsidRPr="00CC54E0">
        <w:rPr>
          <w:rStyle w:val="StyleUnderline"/>
        </w:rPr>
        <w:t xml:space="preserve"> that </w:t>
      </w:r>
      <w:r w:rsidRPr="00313595">
        <w:rPr>
          <w:rStyle w:val="StyleUnderline"/>
          <w:highlight w:val="green"/>
        </w:rPr>
        <w:t xml:space="preserve">in 2001 </w:t>
      </w:r>
      <w:r w:rsidRPr="00EB7A71">
        <w:rPr>
          <w:rStyle w:val="StyleUnderline"/>
        </w:rPr>
        <w:t xml:space="preserve">the </w:t>
      </w:r>
      <w:r w:rsidRPr="00313595">
        <w:rPr>
          <w:rStyle w:val="StyleUnderline"/>
          <w:highlight w:val="green"/>
        </w:rPr>
        <w:t>OMPI created a ‘intergovernmental committee for</w:t>
      </w:r>
      <w:r w:rsidRPr="00CC54E0">
        <w:rPr>
          <w:rStyle w:val="StyleUnderline"/>
        </w:rPr>
        <w:t xml:space="preserve"> the </w:t>
      </w:r>
      <w:r w:rsidRPr="00313595">
        <w:rPr>
          <w:rStyle w:val="StyleUnderline"/>
          <w:highlight w:val="green"/>
        </w:rPr>
        <w:t>protection of</w:t>
      </w:r>
      <w:r w:rsidRPr="00CC54E0">
        <w:rPr>
          <w:rStyle w:val="StyleUnderline"/>
        </w:rPr>
        <w:t xml:space="preserve"> intellectual property</w:t>
      </w:r>
      <w:r w:rsidRPr="009F1FAB">
        <w:rPr>
          <w:sz w:val="12"/>
        </w:rPr>
        <w:t xml:space="preserve">, genetic resources, </w:t>
      </w:r>
      <w:r w:rsidRPr="00313595">
        <w:rPr>
          <w:rStyle w:val="StyleUnderline"/>
          <w:highlight w:val="green"/>
        </w:rPr>
        <w:t>traditional knowledge and folklore’</w:t>
      </w:r>
      <w:r w:rsidRPr="009F1FAB">
        <w:rPr>
          <w:sz w:val="12"/>
        </w:rPr>
        <w:t xml:space="preserve">, </w:t>
      </w:r>
      <w:r w:rsidRPr="00CC54E0">
        <w:rPr>
          <w:rStyle w:val="StyleUnderline"/>
        </w:rPr>
        <w:t xml:space="preserve">and that </w:t>
      </w:r>
      <w:r w:rsidRPr="00313595">
        <w:rPr>
          <w:rStyle w:val="StyleUnderline"/>
          <w:highlight w:val="green"/>
        </w:rPr>
        <w:t>in 2003 UNESCO declared</w:t>
      </w:r>
      <w:r w:rsidRPr="00CC54E0">
        <w:rPr>
          <w:rStyle w:val="StyleUnderline"/>
        </w:rPr>
        <w:t xml:space="preserve"> that ‘ ... communities, in particular </w:t>
      </w:r>
      <w:r w:rsidRPr="00313595">
        <w:rPr>
          <w:rStyle w:val="StyleUnderline"/>
          <w:highlight w:val="green"/>
        </w:rPr>
        <w:t>indigenous communities</w:t>
      </w:r>
      <w:r w:rsidRPr="009F1FAB">
        <w:rPr>
          <w:sz w:val="12"/>
        </w:rPr>
        <w:t xml:space="preserve">, </w:t>
      </w:r>
      <w:r w:rsidRPr="00313595">
        <w:rPr>
          <w:rStyle w:val="StyleUnderline"/>
          <w:highlight w:val="green"/>
        </w:rPr>
        <w:t>play an important role in the production</w:t>
      </w:r>
      <w:r w:rsidRPr="009F1FAB">
        <w:rPr>
          <w:sz w:val="12"/>
        </w:rPr>
        <w:t xml:space="preserve">, safeguarding, </w:t>
      </w:r>
      <w:r w:rsidRPr="00CC54E0">
        <w:rPr>
          <w:rStyle w:val="StyleUnderline"/>
        </w:rPr>
        <w:t xml:space="preserve">maintenance and recreation </w:t>
      </w:r>
      <w:r w:rsidRPr="00313595">
        <w:rPr>
          <w:rStyle w:val="StyleUnderline"/>
          <w:highlight w:val="green"/>
        </w:rPr>
        <w:t>of</w:t>
      </w:r>
      <w:r w:rsidRPr="00CC54E0">
        <w:rPr>
          <w:rStyle w:val="StyleUnderline"/>
        </w:rPr>
        <w:t xml:space="preserve"> the intangible </w:t>
      </w:r>
      <w:r w:rsidRPr="00313595">
        <w:rPr>
          <w:rStyle w:val="StyleUnderline"/>
          <w:highlight w:val="green"/>
        </w:rPr>
        <w:t>cultural heritage</w:t>
      </w:r>
      <w:r w:rsidRPr="009F1FAB">
        <w:rPr>
          <w:sz w:val="12"/>
        </w:rPr>
        <w:t xml:space="preserve">, </w:t>
      </w:r>
      <w:r w:rsidRPr="00CC54E0">
        <w:rPr>
          <w:rStyle w:val="StyleUnderline"/>
        </w:rPr>
        <w:t xml:space="preserve">thus helping to enrich cultural diversity and human creativity’. The </w:t>
      </w:r>
      <w:r w:rsidRPr="00313595">
        <w:rPr>
          <w:rStyle w:val="StyleUnderline"/>
          <w:highlight w:val="green"/>
        </w:rPr>
        <w:t>‘safeguarding’</w:t>
      </w:r>
      <w:r w:rsidRPr="00CC54E0">
        <w:rPr>
          <w:rStyle w:val="StyleUnderline"/>
        </w:rPr>
        <w:t xml:space="preserve"> of </w:t>
      </w:r>
      <w:r w:rsidRPr="00313595">
        <w:rPr>
          <w:rStyle w:val="StyleUnderline"/>
          <w:highlight w:val="green"/>
        </w:rPr>
        <w:t>traditional knowledge</w:t>
      </w:r>
      <w:r w:rsidRPr="009F1FAB">
        <w:rPr>
          <w:sz w:val="12"/>
        </w:rPr>
        <w:t xml:space="preserve">, </w:t>
      </w:r>
      <w:r w:rsidRPr="00CC54E0">
        <w:rPr>
          <w:rStyle w:val="StyleUnderline"/>
        </w:rPr>
        <w:t xml:space="preserve">now </w:t>
      </w:r>
      <w:r w:rsidRPr="00313595">
        <w:rPr>
          <w:rStyle w:val="StyleUnderline"/>
          <w:highlight w:val="green"/>
        </w:rPr>
        <w:t xml:space="preserve">transformed into the ‘guarantors of sustainable </w:t>
      </w:r>
      <w:proofErr w:type="gramStart"/>
      <w:r w:rsidRPr="00313595">
        <w:rPr>
          <w:rStyle w:val="StyleUnderline"/>
          <w:highlight w:val="green"/>
        </w:rPr>
        <w:t>development’</w:t>
      </w:r>
      <w:r w:rsidRPr="009F1FAB">
        <w:rPr>
          <w:sz w:val="12"/>
        </w:rPr>
        <w:t>,</w:t>
      </w:r>
      <w:proofErr w:type="gramEnd"/>
      <w:r w:rsidRPr="009F1FAB">
        <w:rPr>
          <w:sz w:val="12"/>
        </w:rPr>
        <w:t xml:space="preserve"> </w:t>
      </w:r>
      <w:r w:rsidRPr="00CC54E0">
        <w:rPr>
          <w:rStyle w:val="StyleUnderline"/>
        </w:rPr>
        <w:t>does not come for free</w:t>
      </w:r>
      <w:r w:rsidRPr="009F1FAB">
        <w:rPr>
          <w:sz w:val="12"/>
        </w:rPr>
        <w:t xml:space="preserve">. What is sought is to put a whole series of </w:t>
      </w:r>
      <w:proofErr w:type="gramStart"/>
      <w:r w:rsidRPr="009F1FAB">
        <w:rPr>
          <w:sz w:val="12"/>
        </w:rPr>
        <w:t>knowledges</w:t>
      </w:r>
      <w:proofErr w:type="gramEnd"/>
      <w:r w:rsidRPr="009F1FAB">
        <w:rPr>
          <w:sz w:val="12"/>
        </w:rPr>
        <w:t xml:space="preserve"> used for hundreds of years, by hundreds of communities world-wide at the disposal of multinationals specialized in research on genetic resources. </w:t>
      </w:r>
      <w:proofErr w:type="gramStart"/>
      <w:r w:rsidRPr="009F1FAB">
        <w:rPr>
          <w:sz w:val="12"/>
        </w:rPr>
        <w:t>These knowledges become</w:t>
      </w:r>
      <w:proofErr w:type="gramEnd"/>
      <w:r w:rsidRPr="009F1FAB">
        <w:rPr>
          <w:sz w:val="12"/>
        </w:rPr>
        <w:t xml:space="preserve"> susceptible to appropriation by multinational corporations through patents. Naturally, this requires a change in the representations of the other. What does this change consist of?</w:t>
      </w:r>
      <w:r>
        <w:rPr>
          <w:sz w:val="12"/>
        </w:rPr>
        <w:t xml:space="preserve"> </w:t>
      </w:r>
      <w:r w:rsidRPr="009F1FAB">
        <w:rPr>
          <w:sz w:val="8"/>
          <w:szCs w:val="8"/>
        </w:rPr>
        <w:t xml:space="preserve">We know that in the modern paradigm of development, non-occidental systems were seen as the enemies of progress. It was assumed that industrialization created the conditions to leave behind a type of knowledge based </w:t>
      </w:r>
      <w:proofErr w:type="gramStart"/>
      <w:r w:rsidRPr="009F1FAB">
        <w:rPr>
          <w:sz w:val="8"/>
          <w:szCs w:val="8"/>
        </w:rPr>
        <w:t>in</w:t>
      </w:r>
      <w:proofErr w:type="gramEnd"/>
      <w:r w:rsidRPr="009F1FAB">
        <w:rPr>
          <w:sz w:val="8"/>
          <w:szCs w:val="8"/>
        </w:rPr>
        <w:t xml:space="preserve"> myths and superstitions, replacing it with the technical-scientific knowledge of modernity. It was also believed that personal traits like passivity, lack of discipline and indolence, associated perhaps </w:t>
      </w:r>
      <w:proofErr w:type="gramStart"/>
      <w:r w:rsidRPr="009F1FAB">
        <w:rPr>
          <w:sz w:val="8"/>
          <w:szCs w:val="8"/>
        </w:rPr>
        <w:t>to</w:t>
      </w:r>
      <w:proofErr w:type="gramEnd"/>
      <w:r w:rsidRPr="009F1FAB">
        <w:rPr>
          <w:sz w:val="8"/>
          <w:szCs w:val="8"/>
        </w:rPr>
        <w:t xml:space="preserve"> defects of race, depended rather on the ‘absence of modernity’. The absence of modernity could be overcome in the same way that the State resolves structural problems like illiteracy and poverty. In this way, the modern paradigm of development was also a colonial paradigm. </w:t>
      </w:r>
      <w:proofErr w:type="gramStart"/>
      <w:r w:rsidRPr="009F1FAB">
        <w:rPr>
          <w:sz w:val="8"/>
          <w:szCs w:val="8"/>
        </w:rPr>
        <w:t>‘Other</w:t>
      </w:r>
      <w:proofErr w:type="gramEnd"/>
      <w:r w:rsidRPr="009F1FAB">
        <w:rPr>
          <w:sz w:val="8"/>
          <w:szCs w:val="8"/>
        </w:rPr>
        <w:t xml:space="preserve">’ </w:t>
      </w:r>
      <w:proofErr w:type="gramStart"/>
      <w:r w:rsidRPr="009F1FAB">
        <w:rPr>
          <w:sz w:val="8"/>
          <w:szCs w:val="8"/>
        </w:rPr>
        <w:t>knowledges</w:t>
      </w:r>
      <w:proofErr w:type="gramEnd"/>
      <w:r w:rsidRPr="009F1FAB">
        <w:rPr>
          <w:sz w:val="8"/>
          <w:szCs w:val="8"/>
        </w:rPr>
        <w:t xml:space="preserve"> had to be disciplined or excluded.</w:t>
      </w:r>
      <w:r>
        <w:rPr>
          <w:sz w:val="8"/>
          <w:szCs w:val="8"/>
        </w:rPr>
        <w:t xml:space="preserve"> </w:t>
      </w:r>
      <w:r w:rsidRPr="009F1FAB">
        <w:rPr>
          <w:sz w:val="12"/>
        </w:rPr>
        <w:t xml:space="preserve">However, and as H/N </w:t>
      </w:r>
      <w:proofErr w:type="gramStart"/>
      <w:r w:rsidRPr="009F1FAB">
        <w:rPr>
          <w:sz w:val="12"/>
        </w:rPr>
        <w:t>see</w:t>
      </w:r>
      <w:proofErr w:type="gramEnd"/>
      <w:r w:rsidRPr="009F1FAB">
        <w:rPr>
          <w:sz w:val="12"/>
        </w:rPr>
        <w:t xml:space="preserve"> it, </w:t>
      </w:r>
      <w:r w:rsidRPr="00313595">
        <w:rPr>
          <w:rStyle w:val="StyleUnderline"/>
          <w:highlight w:val="green"/>
        </w:rPr>
        <w:t>postmodern capitalism is</w:t>
      </w:r>
      <w:r w:rsidRPr="009F1FAB">
        <w:rPr>
          <w:rStyle w:val="StyleUnderline"/>
        </w:rPr>
        <w:t xml:space="preserve"> presented as </w:t>
      </w:r>
      <w:r w:rsidRPr="00313595">
        <w:rPr>
          <w:rStyle w:val="StyleUnderline"/>
          <w:highlight w:val="green"/>
        </w:rPr>
        <w:t>a machine of segmentary inclusions</w:t>
      </w:r>
      <w:r w:rsidRPr="009F1FAB">
        <w:rPr>
          <w:sz w:val="12"/>
        </w:rPr>
        <w:t xml:space="preserve">, </w:t>
      </w:r>
      <w:r w:rsidRPr="00313595">
        <w:rPr>
          <w:rStyle w:val="StyleUnderline"/>
          <w:highlight w:val="green"/>
        </w:rPr>
        <w:t>not</w:t>
      </w:r>
      <w:r w:rsidRPr="00237CC0">
        <w:rPr>
          <w:rStyle w:val="StyleUnderline"/>
        </w:rPr>
        <w:t xml:space="preserve"> of </w:t>
      </w:r>
      <w:r w:rsidRPr="00313595">
        <w:rPr>
          <w:rStyle w:val="StyleUnderline"/>
          <w:highlight w:val="green"/>
        </w:rPr>
        <w:t>exclusions</w:t>
      </w:r>
      <w:r w:rsidRPr="009F1FAB">
        <w:rPr>
          <w:sz w:val="12"/>
        </w:rPr>
        <w:t xml:space="preserve">. </w:t>
      </w:r>
      <w:r w:rsidRPr="00313595">
        <w:rPr>
          <w:rStyle w:val="StyleUnderline"/>
          <w:highlight w:val="green"/>
        </w:rPr>
        <w:t>Non-occidental knowledge is welcomed</w:t>
      </w:r>
      <w:r w:rsidRPr="009F1FAB">
        <w:rPr>
          <w:rStyle w:val="StyleUnderline"/>
        </w:rPr>
        <w:t xml:space="preserve"> by the global agendas of Empire </w:t>
      </w:r>
      <w:r w:rsidRPr="00313595">
        <w:rPr>
          <w:rStyle w:val="StyleUnderline"/>
          <w:highlight w:val="green"/>
        </w:rPr>
        <w:t>because it is useful to</w:t>
      </w:r>
      <w:r w:rsidRPr="009F1FAB">
        <w:rPr>
          <w:rStyle w:val="StyleUnderline"/>
        </w:rPr>
        <w:t xml:space="preserve"> the </w:t>
      </w:r>
      <w:r w:rsidRPr="00313595">
        <w:rPr>
          <w:rStyle w:val="StyleUnderline"/>
          <w:highlight w:val="green"/>
        </w:rPr>
        <w:t>capitalist</w:t>
      </w:r>
      <w:r w:rsidRPr="009F1FAB">
        <w:rPr>
          <w:rStyle w:val="StyleUnderline"/>
        </w:rPr>
        <w:t xml:space="preserve"> project of </w:t>
      </w:r>
      <w:r w:rsidRPr="00313595">
        <w:rPr>
          <w:rStyle w:val="StyleUnderline"/>
          <w:highlight w:val="green"/>
        </w:rPr>
        <w:t>biodiversity</w:t>
      </w:r>
      <w:r w:rsidRPr="009F1FAB">
        <w:rPr>
          <w:sz w:val="12"/>
        </w:rPr>
        <w:t xml:space="preserve">. The tolerance of cultural diversity has become a ‘politically correct’ value in Empire, but only in the sense that diversity is useful for the reproduction of capital. The indigenous person, for example, is no longer seen as someone pertaining to the social, economic and cognitive past of humanity, but as the ‘guardian of biodiversity’ (Ulloa, 2004). Once considered obstacles to a nation’s economic development, </w:t>
      </w:r>
      <w:r w:rsidRPr="00313595">
        <w:rPr>
          <w:rStyle w:val="Emphasis"/>
          <w:highlight w:val="green"/>
        </w:rPr>
        <w:t>the indigenous are now seen as indispensable to the sustainable development of the world</w:t>
      </w:r>
      <w:r w:rsidRPr="009F1FAB">
        <w:rPr>
          <w:sz w:val="12"/>
        </w:rPr>
        <w:t xml:space="preserve">. Traditional knowledge is elevated to the category of ‘the intangible heritage of humanity’. </w:t>
      </w:r>
    </w:p>
    <w:p w14:paraId="3DF33CA7" w14:textId="77777777" w:rsidR="00A44813" w:rsidRPr="005D388F" w:rsidRDefault="00A44813" w:rsidP="00A44813"/>
    <w:p w14:paraId="376AB3ED" w14:textId="77777777" w:rsidR="00A44813" w:rsidRPr="002A366C" w:rsidRDefault="00A44813" w:rsidP="00A44813">
      <w:pPr>
        <w:pStyle w:val="Heading4"/>
        <w:rPr>
          <w:rFonts w:asciiTheme="minorHAnsi" w:hAnsiTheme="minorHAnsi" w:cstheme="minorHAnsi"/>
        </w:rPr>
      </w:pPr>
      <w:r w:rsidRPr="002A366C">
        <w:rPr>
          <w:rFonts w:asciiTheme="minorHAnsi" w:hAnsiTheme="minorHAnsi" w:cstheme="minorHAnsi"/>
        </w:rPr>
        <w:t xml:space="preserve">Voting for the </w:t>
      </w:r>
      <w:proofErr w:type="spellStart"/>
      <w:r w:rsidRPr="002A366C">
        <w:rPr>
          <w:rFonts w:asciiTheme="minorHAnsi" w:hAnsiTheme="minorHAnsi" w:cstheme="minorHAnsi"/>
        </w:rPr>
        <w:t>a</w:t>
      </w:r>
      <w:r>
        <w:rPr>
          <w:rFonts w:asciiTheme="minorHAnsi" w:hAnsiTheme="minorHAnsi" w:cstheme="minorHAnsi"/>
        </w:rPr>
        <w:t>ff</w:t>
      </w:r>
      <w:proofErr w:type="spellEnd"/>
      <w:r>
        <w:rPr>
          <w:rFonts w:asciiTheme="minorHAnsi" w:hAnsiTheme="minorHAnsi" w:cstheme="minorHAnsi"/>
        </w:rPr>
        <w:t xml:space="preserve"> and enforcing a negative burden of rejoinder</w:t>
      </w:r>
      <w:r w:rsidRPr="002A366C">
        <w:rPr>
          <w:rFonts w:asciiTheme="minorHAnsi" w:hAnsiTheme="minorHAnsi" w:cstheme="minorHAnsi"/>
        </w:rPr>
        <w:t xml:space="preserve"> endorses </w:t>
      </w:r>
      <w:proofErr w:type="spellStart"/>
      <w:r w:rsidRPr="002A366C">
        <w:rPr>
          <w:rFonts w:asciiTheme="minorHAnsi" w:hAnsiTheme="minorHAnsi" w:cstheme="minorHAnsi"/>
        </w:rPr>
        <w:t>pornotroping</w:t>
      </w:r>
      <w:proofErr w:type="spellEnd"/>
      <w:r w:rsidRPr="002A366C">
        <w:rPr>
          <w:rFonts w:asciiTheme="minorHAnsi" w:hAnsiTheme="minorHAnsi" w:cstheme="minorHAnsi"/>
        </w:rPr>
        <w:t xml:space="preserve"> if they cannot materially bring activism to the table </w:t>
      </w:r>
    </w:p>
    <w:p w14:paraId="13855C19" w14:textId="77777777" w:rsidR="00A44813" w:rsidRPr="002A366C" w:rsidRDefault="00A44813" w:rsidP="00A44813">
      <w:pPr>
        <w:rPr>
          <w:rFonts w:asciiTheme="minorHAnsi" w:hAnsiTheme="minorHAnsi" w:cstheme="minorHAnsi"/>
        </w:rPr>
      </w:pPr>
      <w:r w:rsidRPr="002A366C">
        <w:rPr>
          <w:rStyle w:val="Style13ptBold"/>
          <w:rFonts w:asciiTheme="minorHAnsi" w:hAnsiTheme="minorHAnsi" w:cstheme="minorHAnsi"/>
        </w:rPr>
        <w:t>King 19</w:t>
      </w:r>
      <w:r w:rsidRPr="002A366C">
        <w:rPr>
          <w:rFonts w:asciiTheme="minorHAnsi" w:hAnsiTheme="minorHAnsi" w:cstheme="minorHAnsi"/>
        </w:rPr>
        <w:t xml:space="preserve">, assistant professor in the Institute for Women’s, Gender and Sexuality Studies at Georgia State University. Her book The Black Shoals: </w:t>
      </w:r>
      <w:proofErr w:type="gramStart"/>
      <w:r w:rsidRPr="002A366C">
        <w:rPr>
          <w:rFonts w:asciiTheme="minorHAnsi" w:hAnsiTheme="minorHAnsi" w:cstheme="minorHAnsi"/>
        </w:rPr>
        <w:t>Off Shore</w:t>
      </w:r>
      <w:proofErr w:type="gramEnd"/>
      <w:r w:rsidRPr="002A366C">
        <w:rPr>
          <w:rFonts w:asciiTheme="minorHAnsi" w:hAnsiTheme="minorHAnsi" w:cstheme="minorHAnsi"/>
        </w:rPr>
        <w:t xml:space="preserve"> Formations of Black and Native Studies will be published by Duke University Press in August 2019 (Tiffany Lethabo King, 2019, Off </w:t>
      </w:r>
      <w:proofErr w:type="spellStart"/>
      <w:r w:rsidRPr="002A366C">
        <w:rPr>
          <w:rFonts w:asciiTheme="minorHAnsi" w:hAnsiTheme="minorHAnsi" w:cstheme="minorHAnsi"/>
        </w:rPr>
        <w:t>Littorality</w:t>
      </w:r>
      <w:proofErr w:type="spellEnd"/>
      <w:r w:rsidRPr="002A366C">
        <w:rPr>
          <w:rFonts w:asciiTheme="minorHAnsi" w:hAnsiTheme="minorHAnsi" w:cstheme="minorHAnsi"/>
        </w:rPr>
        <w:t xml:space="preserve"> (Shoal 1.0): Black Study Off the Shores of “the Black Body”, Propter Nos Vol. 3 (2019)</w:t>
      </w:r>
    </w:p>
    <w:p w14:paraId="7E2AEC1E" w14:textId="77777777" w:rsidR="00A44813" w:rsidRPr="00683625" w:rsidRDefault="00A44813" w:rsidP="00A44813">
      <w:pPr>
        <w:rPr>
          <w:rFonts w:asciiTheme="minorHAnsi" w:hAnsiTheme="minorHAnsi" w:cstheme="minorHAnsi"/>
          <w:sz w:val="16"/>
          <w:szCs w:val="23"/>
        </w:rPr>
      </w:pPr>
      <w:r w:rsidRPr="002A366C">
        <w:rPr>
          <w:rFonts w:asciiTheme="minorHAnsi" w:hAnsiTheme="minorHAnsi" w:cstheme="minorHAnsi"/>
          <w:sz w:val="16"/>
          <w:szCs w:val="23"/>
        </w:rPr>
        <w:t xml:space="preserve">As a way of moving forward, I share a scenario that emerged with a former white graduate student who took one of my sections of Black Feminist Thought in 2016. </w:t>
      </w:r>
      <w:proofErr w:type="gramStart"/>
      <w:r w:rsidRPr="002A366C">
        <w:rPr>
          <w:rFonts w:asciiTheme="minorHAnsi" w:hAnsiTheme="minorHAnsi" w:cstheme="minorHAnsi"/>
          <w:sz w:val="16"/>
          <w:szCs w:val="23"/>
        </w:rPr>
        <w:t>More and more</w:t>
      </w:r>
      <w:proofErr w:type="gramEnd"/>
      <w:r w:rsidRPr="002A366C">
        <w:rPr>
          <w:rFonts w:asciiTheme="minorHAnsi" w:hAnsiTheme="minorHAnsi" w:cstheme="minorHAnsi"/>
          <w:sz w:val="16"/>
          <w:szCs w:val="23"/>
        </w:rPr>
        <w:t xml:space="preserve"> </w:t>
      </w:r>
      <w:r w:rsidRPr="002A366C">
        <w:rPr>
          <w:rStyle w:val="StyleUnderline"/>
          <w:rFonts w:asciiTheme="minorHAnsi" w:hAnsiTheme="minorHAnsi" w:cstheme="minorHAnsi"/>
        </w:rPr>
        <w:t>white students are approaching</w:t>
      </w:r>
      <w:r w:rsidRPr="002A366C">
        <w:rPr>
          <w:rFonts w:asciiTheme="minorHAnsi" w:hAnsiTheme="minorHAnsi" w:cstheme="minorHAnsi"/>
          <w:sz w:val="16"/>
          <w:szCs w:val="23"/>
        </w:rPr>
        <w:t xml:space="preserve"> me </w:t>
      </w:r>
      <w:r w:rsidRPr="002A366C">
        <w:rPr>
          <w:rStyle w:val="StyleUnderline"/>
          <w:rFonts w:asciiTheme="minorHAnsi" w:hAnsiTheme="minorHAnsi" w:cstheme="minorHAnsi"/>
        </w:rPr>
        <w:t>with an interest in thinking about anti-Blackness and doing anti-racist and decolonial work</w:t>
      </w:r>
      <w:r w:rsidRPr="002A366C">
        <w:rPr>
          <w:rFonts w:asciiTheme="minorHAnsi" w:hAnsiTheme="minorHAnsi" w:cstheme="minorHAnsi"/>
          <w:sz w:val="16"/>
          <w:szCs w:val="23"/>
        </w:rPr>
        <w:t xml:space="preserve">. When </w:t>
      </w:r>
      <w:r w:rsidRPr="002A366C">
        <w:rPr>
          <w:rStyle w:val="StyleUnderline"/>
          <w:rFonts w:asciiTheme="minorHAnsi" w:hAnsiTheme="minorHAnsi" w:cstheme="minorHAnsi"/>
        </w:rPr>
        <w:t>they map out their initial project they often start with thinking about and through Blackness</w:t>
      </w:r>
      <w:r w:rsidRPr="002A366C">
        <w:rPr>
          <w:rFonts w:asciiTheme="minorHAnsi" w:hAnsiTheme="minorHAnsi" w:cstheme="minorHAnsi"/>
          <w:sz w:val="16"/>
          <w:szCs w:val="23"/>
        </w:rPr>
        <w:t xml:space="preserve">. </w:t>
      </w:r>
      <w:proofErr w:type="gramStart"/>
      <w:r w:rsidRPr="002A366C">
        <w:rPr>
          <w:rFonts w:asciiTheme="minorHAnsi" w:hAnsiTheme="minorHAnsi" w:cstheme="minorHAnsi"/>
          <w:sz w:val="16"/>
          <w:szCs w:val="23"/>
        </w:rPr>
        <w:t>More often than not</w:t>
      </w:r>
      <w:proofErr w:type="gramEnd"/>
      <w:r w:rsidRPr="002A366C">
        <w:rPr>
          <w:rFonts w:asciiTheme="minorHAnsi" w:hAnsiTheme="minorHAnsi" w:cstheme="minorHAnsi"/>
          <w:sz w:val="16"/>
          <w:szCs w:val="23"/>
        </w:rPr>
        <w:t xml:space="preserve">, </w:t>
      </w:r>
      <w:r w:rsidRPr="002A366C">
        <w:rPr>
          <w:rStyle w:val="StyleUnderline"/>
          <w:rFonts w:asciiTheme="minorHAnsi" w:hAnsiTheme="minorHAnsi" w:cstheme="minorHAnsi"/>
        </w:rPr>
        <w:t xml:space="preserve">when these </w:t>
      </w:r>
      <w:r w:rsidRPr="00D67D64">
        <w:rPr>
          <w:rStyle w:val="StyleUnderline"/>
          <w:rFonts w:asciiTheme="minorHAnsi" w:hAnsiTheme="minorHAnsi" w:cstheme="minorHAnsi"/>
          <w:highlight w:val="cyan"/>
        </w:rPr>
        <w:t xml:space="preserve">white students think about Blackness, </w:t>
      </w:r>
      <w:r w:rsidRPr="00D67D64">
        <w:rPr>
          <w:rStyle w:val="Emphasis"/>
          <w:rFonts w:asciiTheme="minorHAnsi" w:hAnsiTheme="minorHAnsi" w:cstheme="minorHAnsi"/>
          <w:highlight w:val="cyan"/>
        </w:rPr>
        <w:t>it is the black body that is on their mind</w:t>
      </w:r>
      <w:r w:rsidRPr="002A366C">
        <w:rPr>
          <w:rFonts w:asciiTheme="minorHAnsi" w:hAnsiTheme="minorHAnsi" w:cstheme="minorHAnsi"/>
          <w:sz w:val="16"/>
          <w:szCs w:val="23"/>
        </w:rPr>
        <w:t xml:space="preserve">. I have a lot of thoughts about why this might be the </w:t>
      </w:r>
      <w:proofErr w:type="gramStart"/>
      <w:r w:rsidRPr="002A366C">
        <w:rPr>
          <w:rFonts w:asciiTheme="minorHAnsi" w:hAnsiTheme="minorHAnsi" w:cstheme="minorHAnsi"/>
          <w:sz w:val="16"/>
          <w:szCs w:val="23"/>
        </w:rPr>
        <w:t>case</w:t>
      </w:r>
      <w:proofErr w:type="gramEnd"/>
      <w:r w:rsidRPr="002A366C">
        <w:rPr>
          <w:rFonts w:asciiTheme="minorHAnsi" w:hAnsiTheme="minorHAnsi" w:cstheme="minorHAnsi"/>
          <w:sz w:val="16"/>
          <w:szCs w:val="23"/>
        </w:rPr>
        <w:t xml:space="preserve"> which is another discussion. But what I do want to think about is a response to </w:t>
      </w:r>
      <w:r w:rsidRPr="002A366C">
        <w:rPr>
          <w:rFonts w:asciiTheme="minorHAnsi" w:hAnsiTheme="minorHAnsi" w:cstheme="minorHAnsi"/>
          <w:sz w:val="16"/>
        </w:rPr>
        <w:t>these students’ desires.</w:t>
      </w:r>
      <w:r w:rsidRPr="002A366C">
        <w:rPr>
          <w:rFonts w:asciiTheme="minorHAnsi" w:hAnsiTheme="minorHAnsi" w:cstheme="minorHAnsi"/>
          <w:sz w:val="16"/>
          <w:szCs w:val="23"/>
        </w:rPr>
        <w:t xml:space="preserve"> How could I slow them down and direct them to do some critical “noticing?” More specifically, how could I have them think about their own embodiment? Might I ask the student, </w:t>
      </w:r>
      <w:r w:rsidRPr="002A366C">
        <w:rPr>
          <w:rStyle w:val="StyleUnderline"/>
          <w:rFonts w:asciiTheme="minorHAnsi" w:hAnsiTheme="minorHAnsi" w:cstheme="minorHAnsi"/>
        </w:rPr>
        <w:t>“What does your body feel, desire, want when it thinks about blackness?” “</w:t>
      </w:r>
      <w:r w:rsidRPr="00D67D64">
        <w:rPr>
          <w:rStyle w:val="Emphasis"/>
          <w:rFonts w:asciiTheme="minorHAnsi" w:hAnsiTheme="minorHAnsi" w:cstheme="minorHAnsi"/>
          <w:highlight w:val="cyan"/>
        </w:rPr>
        <w:t>What does your</w:t>
      </w:r>
      <w:r w:rsidRPr="002A366C">
        <w:rPr>
          <w:rStyle w:val="Emphasis"/>
          <w:rFonts w:asciiTheme="minorHAnsi" w:hAnsiTheme="minorHAnsi" w:cstheme="minorHAnsi"/>
        </w:rPr>
        <w:t xml:space="preserve"> body—or </w:t>
      </w:r>
      <w:r w:rsidRPr="00D67D64">
        <w:rPr>
          <w:rStyle w:val="Emphasis"/>
          <w:rFonts w:asciiTheme="minorHAnsi" w:hAnsiTheme="minorHAnsi" w:cstheme="minorHAnsi"/>
          <w:highlight w:val="cyan"/>
        </w:rPr>
        <w:t>desire</w:t>
      </w:r>
      <w:r w:rsidRPr="002A366C">
        <w:rPr>
          <w:rStyle w:val="Emphasis"/>
          <w:rFonts w:asciiTheme="minorHAnsi" w:hAnsiTheme="minorHAnsi" w:cstheme="minorHAnsi"/>
        </w:rPr>
        <w:t>—</w:t>
      </w:r>
      <w:r w:rsidRPr="00D67D64">
        <w:rPr>
          <w:rStyle w:val="Emphasis"/>
          <w:rFonts w:asciiTheme="minorHAnsi" w:hAnsiTheme="minorHAnsi" w:cstheme="minorHAnsi"/>
          <w:highlight w:val="cyan"/>
        </w:rPr>
        <w:t>want from the Black body or</w:t>
      </w:r>
      <w:r w:rsidRPr="002A366C">
        <w:rPr>
          <w:rStyle w:val="Emphasis"/>
          <w:rFonts w:asciiTheme="minorHAnsi" w:hAnsiTheme="minorHAnsi" w:cstheme="minorHAnsi"/>
        </w:rPr>
        <w:t xml:space="preserve"> the idea of Blackness that you are describing to me right now?”</w:t>
      </w:r>
      <w:r w:rsidRPr="002A366C">
        <w:rPr>
          <w:rFonts w:asciiTheme="minorHAnsi" w:hAnsiTheme="minorHAnsi" w:cstheme="minorHAnsi"/>
          <w:sz w:val="16"/>
          <w:szCs w:val="23"/>
        </w:rPr>
        <w:t xml:space="preserve"> This line of questioning brings me back to the email request from a former student now living in Europe. They </w:t>
      </w:r>
      <w:proofErr w:type="gramStart"/>
      <w:r w:rsidRPr="002A366C">
        <w:rPr>
          <w:rFonts w:asciiTheme="minorHAnsi" w:hAnsiTheme="minorHAnsi" w:cstheme="minorHAnsi"/>
          <w:sz w:val="16"/>
          <w:szCs w:val="23"/>
        </w:rPr>
        <w:t>wrote</w:t>
      </w:r>
      <w:proofErr w:type="gramEnd"/>
      <w:r w:rsidRPr="002A366C">
        <w:rPr>
          <w:rFonts w:asciiTheme="minorHAnsi" w:hAnsiTheme="minorHAnsi" w:cstheme="minorHAnsi"/>
          <w:sz w:val="16"/>
          <w:szCs w:val="23"/>
        </w:rPr>
        <w:t xml:space="preserve"> me a year </w:t>
      </w:r>
      <w:proofErr w:type="gramStart"/>
      <w:r w:rsidRPr="002A366C">
        <w:rPr>
          <w:rFonts w:asciiTheme="minorHAnsi" w:hAnsiTheme="minorHAnsi" w:cstheme="minorHAnsi"/>
          <w:sz w:val="16"/>
          <w:szCs w:val="23"/>
        </w:rPr>
        <w:t>late</w:t>
      </w:r>
      <w:proofErr w:type="gramEnd"/>
      <w:r w:rsidRPr="002A366C">
        <w:rPr>
          <w:rFonts w:asciiTheme="minorHAnsi" w:hAnsiTheme="minorHAnsi" w:cstheme="minorHAnsi"/>
          <w:sz w:val="16"/>
          <w:szCs w:val="23"/>
        </w:rPr>
        <w:t xml:space="preserve"> in 2017 with a request. At the time, I did not know what to do with the request and </w:t>
      </w:r>
      <w:proofErr w:type="gramStart"/>
      <w:r w:rsidRPr="002A366C">
        <w:rPr>
          <w:rFonts w:asciiTheme="minorHAnsi" w:hAnsiTheme="minorHAnsi" w:cstheme="minorHAnsi"/>
          <w:sz w:val="16"/>
          <w:szCs w:val="23"/>
        </w:rPr>
        <w:t>all of</w:t>
      </w:r>
      <w:proofErr w:type="gramEnd"/>
      <w:r w:rsidRPr="002A366C">
        <w:rPr>
          <w:rFonts w:asciiTheme="minorHAnsi" w:hAnsiTheme="minorHAnsi" w:cstheme="minorHAnsi"/>
          <w:sz w:val="16"/>
          <w:szCs w:val="23"/>
        </w:rPr>
        <w:t xml:space="preserve"> the feelings that I had about </w:t>
      </w:r>
      <w:proofErr w:type="gramStart"/>
      <w:r w:rsidRPr="002A366C">
        <w:rPr>
          <w:rFonts w:asciiTheme="minorHAnsi" w:hAnsiTheme="minorHAnsi" w:cstheme="minorHAnsi"/>
          <w:sz w:val="16"/>
          <w:szCs w:val="23"/>
        </w:rPr>
        <w:t>it, and</w:t>
      </w:r>
      <w:proofErr w:type="gramEnd"/>
      <w:r w:rsidRPr="002A366C">
        <w:rPr>
          <w:rFonts w:asciiTheme="minorHAnsi" w:hAnsiTheme="minorHAnsi" w:cstheme="minorHAnsi"/>
          <w:sz w:val="16"/>
          <w:szCs w:val="23"/>
        </w:rPr>
        <w:t xml:space="preserve"> decided not to respond to the message. In the body of the email the former student wrote the following: </w:t>
      </w:r>
      <w:r w:rsidRPr="002A366C">
        <w:rPr>
          <w:rFonts w:asciiTheme="minorHAnsi" w:hAnsiTheme="minorHAnsi" w:cstheme="minorHAnsi"/>
          <w:sz w:val="16"/>
          <w:szCs w:val="21"/>
        </w:rPr>
        <w:t xml:space="preserve">I got back to you </w:t>
      </w:r>
      <w:r w:rsidRPr="002A366C">
        <w:rPr>
          <w:rStyle w:val="StyleUnderline"/>
          <w:rFonts w:asciiTheme="minorHAnsi" w:hAnsiTheme="minorHAnsi" w:cstheme="minorHAnsi"/>
        </w:rPr>
        <w:t>because I am writing my dissertation on the Body Politics of Black Lives Matter</w:t>
      </w:r>
      <w:r w:rsidRPr="002A366C">
        <w:rPr>
          <w:rFonts w:asciiTheme="minorHAnsi" w:hAnsiTheme="minorHAnsi" w:cstheme="minorHAnsi"/>
          <w:sz w:val="16"/>
          <w:szCs w:val="21"/>
        </w:rPr>
        <w:t xml:space="preserve">. Particularly, I am referring to </w:t>
      </w:r>
      <w:r w:rsidRPr="00D67D64">
        <w:rPr>
          <w:rStyle w:val="StyleUnderline"/>
          <w:rFonts w:asciiTheme="minorHAnsi" w:hAnsiTheme="minorHAnsi" w:cstheme="minorHAnsi"/>
          <w:highlight w:val="cyan"/>
        </w:rPr>
        <w:t>the process of rearticulation of Blackness</w:t>
      </w:r>
      <w:r w:rsidRPr="002A366C">
        <w:rPr>
          <w:rStyle w:val="StyleUnderline"/>
          <w:rFonts w:asciiTheme="minorHAnsi" w:hAnsiTheme="minorHAnsi" w:cstheme="minorHAnsi"/>
        </w:rPr>
        <w:t xml:space="preserve"> in this social, cultural, and political space, paying attention to the way in which the narrative of the movement has shifted the focus of attention on the body</w:t>
      </w:r>
      <w:r w:rsidRPr="002A366C">
        <w:rPr>
          <w:rFonts w:asciiTheme="minorHAnsi" w:hAnsiTheme="minorHAnsi" w:cstheme="minorHAnsi"/>
          <w:sz w:val="16"/>
          <w:szCs w:val="21"/>
        </w:rPr>
        <w:t xml:space="preserve">. The work is still pretty much in the making, </w:t>
      </w:r>
      <w:r w:rsidRPr="002A366C">
        <w:rPr>
          <w:rStyle w:val="StyleUnderline"/>
          <w:rFonts w:asciiTheme="minorHAnsi" w:hAnsiTheme="minorHAnsi" w:cstheme="minorHAnsi"/>
        </w:rPr>
        <w:t xml:space="preserve">but I thought of you because your class has been fundamental for me and your opinion would be </w:t>
      </w:r>
      <w:proofErr w:type="gramStart"/>
      <w:r w:rsidRPr="002A366C">
        <w:rPr>
          <w:rStyle w:val="StyleUnderline"/>
          <w:rFonts w:asciiTheme="minorHAnsi" w:hAnsiTheme="minorHAnsi" w:cstheme="minorHAnsi"/>
        </w:rPr>
        <w:t>really precious</w:t>
      </w:r>
      <w:proofErr w:type="gramEnd"/>
      <w:r w:rsidRPr="002A366C">
        <w:rPr>
          <w:rStyle w:val="StyleUnderline"/>
          <w:rFonts w:asciiTheme="minorHAnsi" w:hAnsiTheme="minorHAnsi" w:cstheme="minorHAnsi"/>
        </w:rPr>
        <w:t>.</w:t>
      </w:r>
      <w:r w:rsidRPr="002A366C">
        <w:rPr>
          <w:rFonts w:asciiTheme="minorHAnsi" w:hAnsiTheme="minorHAnsi" w:cstheme="minorHAnsi"/>
          <w:sz w:val="16"/>
          <w:szCs w:val="14"/>
        </w:rPr>
        <w:t xml:space="preserve">13 </w:t>
      </w:r>
      <w:r w:rsidRPr="002A366C">
        <w:rPr>
          <w:rFonts w:asciiTheme="minorHAnsi" w:hAnsiTheme="minorHAnsi" w:cstheme="minorHAnsi"/>
          <w:sz w:val="16"/>
          <w:szCs w:val="23"/>
        </w:rPr>
        <w:t xml:space="preserve">I have many questions about this email and its underlying assumptions about who I am, </w:t>
      </w:r>
      <w:r w:rsidRPr="00D67D64">
        <w:rPr>
          <w:rStyle w:val="Emphasis"/>
          <w:rFonts w:asciiTheme="minorHAnsi" w:hAnsiTheme="minorHAnsi" w:cstheme="minorHAnsi"/>
          <w:highlight w:val="cyan"/>
        </w:rPr>
        <w:t>why I would respond and why I would take up this labor</w:t>
      </w:r>
      <w:r w:rsidRPr="002A366C">
        <w:rPr>
          <w:rFonts w:asciiTheme="minorHAnsi" w:hAnsiTheme="minorHAnsi" w:cstheme="minorHAnsi"/>
          <w:sz w:val="16"/>
          <w:szCs w:val="23"/>
        </w:rPr>
        <w:t xml:space="preserve">. But more importantly, I want to ask if </w:t>
      </w:r>
      <w:r w:rsidRPr="002A366C">
        <w:rPr>
          <w:rStyle w:val="StyleUnderline"/>
          <w:rFonts w:asciiTheme="minorHAnsi" w:hAnsiTheme="minorHAnsi" w:cstheme="minorHAnsi"/>
        </w:rPr>
        <w:t xml:space="preserve">this perceived movement or shift to the body is of their own making? </w:t>
      </w:r>
      <w:r w:rsidRPr="002A366C">
        <w:rPr>
          <w:rFonts w:asciiTheme="minorHAnsi" w:hAnsiTheme="minorHAnsi" w:cstheme="minorHAnsi"/>
          <w:sz w:val="16"/>
          <w:szCs w:val="23"/>
        </w:rPr>
        <w:t xml:space="preserve">Even if sources point to the body, </w:t>
      </w:r>
      <w:r w:rsidRPr="00D67D64">
        <w:rPr>
          <w:rStyle w:val="StyleUnderline"/>
          <w:rFonts w:asciiTheme="minorHAnsi" w:hAnsiTheme="minorHAnsi" w:cstheme="minorHAnsi"/>
          <w:highlight w:val="cyan"/>
        </w:rPr>
        <w:t>why are you interested in Black bodies?</w:t>
      </w:r>
      <w:r w:rsidRPr="002A366C">
        <w:rPr>
          <w:rFonts w:asciiTheme="minorHAnsi" w:hAnsiTheme="minorHAnsi" w:cstheme="minorHAnsi"/>
          <w:sz w:val="16"/>
          <w:szCs w:val="23"/>
        </w:rPr>
        <w:t xml:space="preserve"> Are you excited by this shift to the body</w:t>
      </w:r>
      <w:r w:rsidRPr="002A366C">
        <w:rPr>
          <w:rStyle w:val="StyleUnderline"/>
          <w:rFonts w:asciiTheme="minorHAnsi" w:hAnsiTheme="minorHAnsi" w:cstheme="minorHAnsi"/>
        </w:rPr>
        <w:t>? What excites you about Black bodies?</w:t>
      </w:r>
      <w:r w:rsidRPr="002A366C">
        <w:rPr>
          <w:rFonts w:asciiTheme="minorHAnsi" w:hAnsiTheme="minorHAnsi" w:cstheme="minorHAnsi"/>
          <w:sz w:val="16"/>
          <w:szCs w:val="23"/>
        </w:rPr>
        <w:t xml:space="preserve"> I invite white and non-black scholars studying, theorizing, aestheticizing black bodies and Blackness to think with McKittrick’s </w:t>
      </w:r>
      <w:r w:rsidRPr="00D67D64">
        <w:rPr>
          <w:rStyle w:val="StyleUnderline"/>
          <w:rFonts w:asciiTheme="minorHAnsi" w:hAnsiTheme="minorHAnsi" w:cstheme="minorHAnsi"/>
          <w:highlight w:val="cyan"/>
        </w:rPr>
        <w:t>noticing</w:t>
      </w:r>
      <w:r w:rsidRPr="002A366C">
        <w:rPr>
          <w:rStyle w:val="StyleUnderline"/>
          <w:rFonts w:asciiTheme="minorHAnsi" w:hAnsiTheme="minorHAnsi" w:cstheme="minorHAnsi"/>
        </w:rPr>
        <w:t xml:space="preserve"> and turn to </w:t>
      </w:r>
      <w:r w:rsidRPr="00D67D64">
        <w:rPr>
          <w:rStyle w:val="StyleUnderline"/>
          <w:rFonts w:asciiTheme="minorHAnsi" w:hAnsiTheme="minorHAnsi" w:cstheme="minorHAnsi"/>
          <w:highlight w:val="cyan"/>
        </w:rPr>
        <w:t>the “what else” of black</w:t>
      </w:r>
      <w:r w:rsidRPr="002A366C">
        <w:rPr>
          <w:rStyle w:val="StyleUnderline"/>
          <w:rFonts w:asciiTheme="minorHAnsi" w:hAnsiTheme="minorHAnsi" w:cstheme="minorHAnsi"/>
        </w:rPr>
        <w:t xml:space="preserve"> kinky and erotic </w:t>
      </w:r>
      <w:r w:rsidRPr="00D67D64">
        <w:rPr>
          <w:rStyle w:val="StyleUnderline"/>
          <w:rFonts w:asciiTheme="minorHAnsi" w:hAnsiTheme="minorHAnsi" w:cstheme="minorHAnsi"/>
          <w:highlight w:val="cyan"/>
        </w:rPr>
        <w:t>methods</w:t>
      </w:r>
      <w:r w:rsidRPr="002A366C">
        <w:rPr>
          <w:rStyle w:val="StyleUnderline"/>
          <w:rFonts w:asciiTheme="minorHAnsi" w:hAnsiTheme="minorHAnsi" w:cstheme="minorHAnsi"/>
        </w:rPr>
        <w:t xml:space="preserve"> to become better attuned to</w:t>
      </w:r>
      <w:r w:rsidRPr="002A366C">
        <w:rPr>
          <w:rFonts w:asciiTheme="minorHAnsi" w:hAnsiTheme="minorHAnsi" w:cstheme="minorHAnsi"/>
          <w:sz w:val="16"/>
          <w:szCs w:val="23"/>
        </w:rPr>
        <w:t xml:space="preserve"> (Adreanna Nattiel) </w:t>
      </w:r>
      <w:r w:rsidRPr="002A366C">
        <w:rPr>
          <w:rStyle w:val="StyleUnderline"/>
          <w:rFonts w:asciiTheme="minorHAnsi" w:hAnsiTheme="minorHAnsi" w:cstheme="minorHAnsi"/>
        </w:rPr>
        <w:t>their own bodies</w:t>
      </w:r>
      <w:r w:rsidRPr="002A366C">
        <w:rPr>
          <w:rFonts w:asciiTheme="minorHAnsi" w:hAnsiTheme="minorHAnsi" w:cstheme="minorHAnsi"/>
          <w:sz w:val="16"/>
          <w:szCs w:val="23"/>
        </w:rPr>
        <w:t>.</w:t>
      </w:r>
      <w:r w:rsidRPr="002A366C">
        <w:rPr>
          <w:rFonts w:asciiTheme="minorHAnsi" w:hAnsiTheme="minorHAnsi" w:cstheme="minorHAnsi"/>
          <w:sz w:val="16"/>
          <w:szCs w:val="15"/>
        </w:rPr>
        <w:t xml:space="preserve">14 </w:t>
      </w:r>
      <w:r w:rsidRPr="002A366C">
        <w:rPr>
          <w:rFonts w:asciiTheme="minorHAnsi" w:hAnsiTheme="minorHAnsi" w:cstheme="minorHAnsi"/>
          <w:sz w:val="16"/>
          <w:szCs w:val="23"/>
        </w:rPr>
        <w:t xml:space="preserve">I extend this invitation because I contend (however controversial it may be) </w:t>
      </w:r>
      <w:r w:rsidRPr="002A366C">
        <w:rPr>
          <w:rStyle w:val="Emphasis"/>
          <w:rFonts w:asciiTheme="minorHAnsi" w:hAnsiTheme="minorHAnsi" w:cstheme="minorHAnsi"/>
        </w:rPr>
        <w:t xml:space="preserve">that </w:t>
      </w:r>
      <w:r w:rsidRPr="00D67D64">
        <w:rPr>
          <w:rStyle w:val="Emphasis"/>
          <w:rFonts w:asciiTheme="minorHAnsi" w:hAnsiTheme="minorHAnsi" w:cstheme="minorHAnsi"/>
          <w:highlight w:val="cyan"/>
        </w:rPr>
        <w:t>white scholarly projects</w:t>
      </w:r>
      <w:r w:rsidRPr="002A366C">
        <w:rPr>
          <w:rStyle w:val="Emphasis"/>
          <w:rFonts w:asciiTheme="minorHAnsi" w:hAnsiTheme="minorHAnsi" w:cstheme="minorHAnsi"/>
        </w:rPr>
        <w:t xml:space="preserve"> that </w:t>
      </w:r>
      <w:r w:rsidRPr="00D67D64">
        <w:rPr>
          <w:rStyle w:val="Emphasis"/>
          <w:rFonts w:asciiTheme="minorHAnsi" w:hAnsiTheme="minorHAnsi" w:cstheme="minorHAnsi"/>
          <w:highlight w:val="cyan"/>
        </w:rPr>
        <w:t>gesture toward</w:t>
      </w:r>
      <w:r w:rsidRPr="002A366C">
        <w:rPr>
          <w:rStyle w:val="Emphasis"/>
          <w:rFonts w:asciiTheme="minorHAnsi" w:hAnsiTheme="minorHAnsi" w:cstheme="minorHAnsi"/>
        </w:rPr>
        <w:t xml:space="preserve"> or state </w:t>
      </w:r>
      <w:r w:rsidRPr="00D67D64">
        <w:rPr>
          <w:rStyle w:val="Emphasis"/>
          <w:rFonts w:asciiTheme="minorHAnsi" w:hAnsiTheme="minorHAnsi" w:cstheme="minorHAnsi"/>
          <w:highlight w:val="cyan"/>
        </w:rPr>
        <w:t xml:space="preserve">their critical and anti-racist intent engage in acts of </w:t>
      </w:r>
      <w:proofErr w:type="spellStart"/>
      <w:r w:rsidRPr="00D67D64">
        <w:rPr>
          <w:rStyle w:val="Emphasis"/>
          <w:rFonts w:asciiTheme="minorHAnsi" w:hAnsiTheme="minorHAnsi" w:cstheme="minorHAnsi"/>
          <w:highlight w:val="cyan"/>
        </w:rPr>
        <w:t>pornotroping</w:t>
      </w:r>
      <w:proofErr w:type="spellEnd"/>
      <w:r w:rsidRPr="00D67D64">
        <w:rPr>
          <w:rStyle w:val="Emphasis"/>
          <w:rFonts w:asciiTheme="minorHAnsi" w:hAnsiTheme="minorHAnsi" w:cstheme="minorHAnsi"/>
          <w:highlight w:val="cyan"/>
        </w:rPr>
        <w:t xml:space="preserve"> black embodiment</w:t>
      </w:r>
      <w:r w:rsidRPr="002A366C">
        <w:rPr>
          <w:rStyle w:val="StyleUnderline"/>
          <w:rFonts w:asciiTheme="minorHAnsi" w:hAnsiTheme="minorHAnsi" w:cstheme="minorHAnsi"/>
        </w:rPr>
        <w:t>.</w:t>
      </w:r>
      <w:r w:rsidRPr="002A366C">
        <w:rPr>
          <w:rFonts w:asciiTheme="minorHAnsi" w:hAnsiTheme="minorHAnsi" w:cstheme="minorHAnsi"/>
          <w:sz w:val="16"/>
          <w:szCs w:val="23"/>
        </w:rPr>
        <w:t xml:space="preserve"> I draw on Hortense </w:t>
      </w:r>
      <w:r w:rsidRPr="002A366C">
        <w:rPr>
          <w:rStyle w:val="StyleUnderline"/>
          <w:rFonts w:asciiTheme="minorHAnsi" w:hAnsiTheme="minorHAnsi" w:cstheme="minorHAnsi"/>
        </w:rPr>
        <w:t xml:space="preserve">Spillers’ elaboration of </w:t>
      </w:r>
      <w:proofErr w:type="spellStart"/>
      <w:r w:rsidRPr="002A366C">
        <w:rPr>
          <w:rStyle w:val="StyleUnderline"/>
          <w:rFonts w:asciiTheme="minorHAnsi" w:hAnsiTheme="minorHAnsi" w:cstheme="minorHAnsi"/>
        </w:rPr>
        <w:t>pornotroping</w:t>
      </w:r>
      <w:proofErr w:type="spellEnd"/>
      <w:r w:rsidRPr="002A366C">
        <w:rPr>
          <w:rFonts w:asciiTheme="minorHAnsi" w:hAnsiTheme="minorHAnsi" w:cstheme="minorHAnsi"/>
          <w:sz w:val="16"/>
          <w:szCs w:val="23"/>
        </w:rPr>
        <w:t xml:space="preserve"> in “Mama’s Baby, Papa’s Maybe: An American Grammar Book” as a way of </w:t>
      </w:r>
      <w:r w:rsidRPr="002A366C">
        <w:rPr>
          <w:rStyle w:val="StyleUnderline"/>
          <w:rFonts w:asciiTheme="minorHAnsi" w:hAnsiTheme="minorHAnsi" w:cstheme="minorHAnsi"/>
        </w:rPr>
        <w:t xml:space="preserve">analyzing white scholarly </w:t>
      </w:r>
      <w:r w:rsidRPr="00D67D64">
        <w:rPr>
          <w:rStyle w:val="StyleUnderline"/>
          <w:rFonts w:asciiTheme="minorHAnsi" w:hAnsiTheme="minorHAnsi" w:cstheme="minorHAnsi"/>
          <w:highlight w:val="cyan"/>
        </w:rPr>
        <w:t>efforts to aestheticize</w:t>
      </w:r>
      <w:r w:rsidRPr="002A366C">
        <w:rPr>
          <w:rStyle w:val="StyleUnderline"/>
          <w:rFonts w:asciiTheme="minorHAnsi" w:hAnsiTheme="minorHAnsi" w:cstheme="minorHAnsi"/>
        </w:rPr>
        <w:t xml:space="preserve"> (look, gaze, capture, know) </w:t>
      </w:r>
      <w:r w:rsidRPr="00D67D64">
        <w:rPr>
          <w:rStyle w:val="StyleUnderline"/>
          <w:rFonts w:asciiTheme="minorHAnsi" w:hAnsiTheme="minorHAnsi" w:cstheme="minorHAnsi"/>
          <w:highlight w:val="cyan"/>
        </w:rPr>
        <w:t>and deconstruct</w:t>
      </w:r>
      <w:r w:rsidRPr="002A366C">
        <w:rPr>
          <w:rStyle w:val="StyleUnderline"/>
          <w:rFonts w:asciiTheme="minorHAnsi" w:hAnsiTheme="minorHAnsi" w:cstheme="minorHAnsi"/>
        </w:rPr>
        <w:t xml:space="preserve"> (close reads of </w:t>
      </w:r>
      <w:r w:rsidRPr="00D67D64">
        <w:rPr>
          <w:rStyle w:val="StyleUnderline"/>
          <w:rFonts w:asciiTheme="minorHAnsi" w:hAnsiTheme="minorHAnsi" w:cstheme="minorHAnsi"/>
          <w:highlight w:val="cyan"/>
        </w:rPr>
        <w:t>black authored texts as bodies</w:t>
      </w:r>
      <w:r w:rsidRPr="002A366C">
        <w:rPr>
          <w:rFonts w:asciiTheme="minorHAnsi" w:hAnsiTheme="minorHAnsi" w:cstheme="minorHAnsi"/>
          <w:sz w:val="16"/>
        </w:rPr>
        <w:t>) in visual and literary studies.</w:t>
      </w:r>
      <w:r w:rsidRPr="002A366C">
        <w:rPr>
          <w:rFonts w:asciiTheme="minorHAnsi" w:hAnsiTheme="minorHAnsi" w:cstheme="minorHAnsi"/>
          <w:sz w:val="16"/>
          <w:szCs w:val="23"/>
        </w:rPr>
        <w:t xml:space="preserve"> Thinking with Spillers, I argue that </w:t>
      </w:r>
      <w:r w:rsidRPr="002A366C">
        <w:rPr>
          <w:rStyle w:val="StyleUnderline"/>
          <w:rFonts w:asciiTheme="minorHAnsi" w:hAnsiTheme="minorHAnsi" w:cstheme="minorHAnsi"/>
        </w:rPr>
        <w:t xml:space="preserve">white and non-black scholars </w:t>
      </w:r>
      <w:r w:rsidRPr="00D67D64">
        <w:rPr>
          <w:rStyle w:val="StyleUnderline"/>
          <w:rFonts w:asciiTheme="minorHAnsi" w:hAnsiTheme="minorHAnsi" w:cstheme="minorHAnsi"/>
          <w:highlight w:val="cyan"/>
        </w:rPr>
        <w:t xml:space="preserve">transform </w:t>
      </w:r>
      <w:r w:rsidRPr="00D67D64">
        <w:rPr>
          <w:rStyle w:val="Emphasis"/>
          <w:rFonts w:asciiTheme="minorHAnsi" w:hAnsiTheme="minorHAnsi" w:cstheme="minorHAnsi"/>
          <w:highlight w:val="cyan"/>
        </w:rPr>
        <w:t>black figures and forms into “captive bodies”</w:t>
      </w:r>
      <w:r w:rsidRPr="00D67D64">
        <w:rPr>
          <w:rStyle w:val="StyleUnderline"/>
          <w:rFonts w:asciiTheme="minorHAnsi" w:hAnsiTheme="minorHAnsi" w:cstheme="minorHAnsi"/>
          <w:highlight w:val="cyan"/>
        </w:rPr>
        <w:t xml:space="preserve"> under</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scholarly gazes and modes of deconstruction</w:t>
      </w:r>
      <w:r w:rsidRPr="002A366C">
        <w:rPr>
          <w:rStyle w:val="StyleUnderline"/>
          <w:rFonts w:asciiTheme="minorHAnsi" w:hAnsiTheme="minorHAnsi" w:cstheme="minorHAnsi"/>
        </w:rPr>
        <w:t xml:space="preserve"> in</w:t>
      </w:r>
      <w:r w:rsidRPr="002A366C">
        <w:rPr>
          <w:rFonts w:asciiTheme="minorHAnsi" w:hAnsiTheme="minorHAnsi" w:cstheme="minorHAnsi"/>
          <w:sz w:val="16"/>
          <w:szCs w:val="23"/>
        </w:rPr>
        <w:t xml:space="preserve"> their </w:t>
      </w:r>
      <w:r w:rsidRPr="002A366C">
        <w:rPr>
          <w:rStyle w:val="StyleUnderline"/>
          <w:rFonts w:asciiTheme="minorHAnsi" w:hAnsiTheme="minorHAnsi" w:cstheme="minorHAnsi"/>
        </w:rPr>
        <w:t>work related to visual culture</w:t>
      </w:r>
      <w:r w:rsidRPr="002A366C">
        <w:rPr>
          <w:rFonts w:asciiTheme="minorHAnsi" w:hAnsiTheme="minorHAnsi" w:cstheme="minorHAnsi"/>
          <w:sz w:val="16"/>
          <w:szCs w:val="23"/>
        </w:rPr>
        <w:t xml:space="preserve"> and literary criticism regardless of their intentions. In </w:t>
      </w:r>
      <w:r w:rsidRPr="002A366C">
        <w:rPr>
          <w:rStyle w:val="Emphasis"/>
          <w:rFonts w:asciiTheme="minorHAnsi" w:hAnsiTheme="minorHAnsi" w:cstheme="minorHAnsi"/>
        </w:rPr>
        <w:t xml:space="preserve">the </w:t>
      </w:r>
      <w:r w:rsidRPr="00D67D64">
        <w:rPr>
          <w:rStyle w:val="Emphasis"/>
          <w:rFonts w:asciiTheme="minorHAnsi" w:hAnsiTheme="minorHAnsi" w:cstheme="minorHAnsi"/>
          <w:highlight w:val="cyan"/>
        </w:rPr>
        <w:t>white and non-black scholars’</w:t>
      </w:r>
      <w:r w:rsidRPr="002A366C">
        <w:rPr>
          <w:rStyle w:val="Emphasis"/>
          <w:rFonts w:asciiTheme="minorHAnsi" w:hAnsiTheme="minorHAnsi" w:cstheme="minorHAnsi"/>
        </w:rPr>
        <w:t xml:space="preserve"> visual and or semiotic </w:t>
      </w:r>
      <w:r w:rsidRPr="00D67D64">
        <w:rPr>
          <w:rStyle w:val="Emphasis"/>
          <w:rFonts w:asciiTheme="minorHAnsi" w:hAnsiTheme="minorHAnsi" w:cstheme="minorHAnsi"/>
          <w:highlight w:val="cyan"/>
        </w:rPr>
        <w:t>field of study</w:t>
      </w:r>
      <w:r w:rsidRPr="002A366C">
        <w:rPr>
          <w:rFonts w:asciiTheme="minorHAnsi" w:hAnsiTheme="minorHAnsi" w:cstheme="minorHAnsi"/>
          <w:sz w:val="16"/>
          <w:szCs w:val="23"/>
        </w:rPr>
        <w:t xml:space="preserve">, I argue that the </w:t>
      </w:r>
      <w:r w:rsidRPr="002A366C">
        <w:rPr>
          <w:rStyle w:val="Emphasis"/>
          <w:rFonts w:asciiTheme="minorHAnsi" w:hAnsiTheme="minorHAnsi" w:cstheme="minorHAnsi"/>
        </w:rPr>
        <w:t xml:space="preserve">black form </w:t>
      </w:r>
      <w:r w:rsidRPr="00D67D64">
        <w:rPr>
          <w:rStyle w:val="Emphasis"/>
          <w:rFonts w:asciiTheme="minorHAnsi" w:hAnsiTheme="minorHAnsi" w:cstheme="minorHAnsi"/>
          <w:highlight w:val="cyan"/>
        </w:rPr>
        <w:t>becomes a captive body</w:t>
      </w:r>
      <w:r w:rsidRPr="002A366C">
        <w:rPr>
          <w:rStyle w:val="Emphasis"/>
          <w:rFonts w:asciiTheme="minorHAnsi" w:hAnsiTheme="minorHAnsi" w:cstheme="minorHAnsi"/>
        </w:rPr>
        <w:t xml:space="preserve"> and site of “captured sexuality.”</w:t>
      </w:r>
      <w:r w:rsidRPr="002A366C">
        <w:rPr>
          <w:rFonts w:asciiTheme="minorHAnsi" w:hAnsiTheme="minorHAnsi" w:cstheme="minorHAnsi"/>
          <w:sz w:val="16"/>
          <w:szCs w:val="15"/>
        </w:rPr>
        <w:t xml:space="preserve">15 </w:t>
      </w:r>
      <w:r w:rsidRPr="002A366C">
        <w:rPr>
          <w:rStyle w:val="StyleUnderline"/>
          <w:rFonts w:asciiTheme="minorHAnsi" w:hAnsiTheme="minorHAnsi" w:cstheme="minorHAnsi"/>
        </w:rPr>
        <w:t xml:space="preserve">Sensuality and captive sexuality map onto one another within Spillers’ configuration of the </w:t>
      </w:r>
      <w:proofErr w:type="spellStart"/>
      <w:r w:rsidRPr="002A366C">
        <w:rPr>
          <w:rStyle w:val="StyleUnderline"/>
          <w:rFonts w:asciiTheme="minorHAnsi" w:hAnsiTheme="minorHAnsi" w:cstheme="minorHAnsi"/>
        </w:rPr>
        <w:t>pornotroping</w:t>
      </w:r>
      <w:proofErr w:type="spellEnd"/>
      <w:r w:rsidRPr="002A366C">
        <w:rPr>
          <w:rStyle w:val="StyleUnderline"/>
          <w:rFonts w:asciiTheme="minorHAnsi" w:hAnsiTheme="minorHAnsi" w:cstheme="minorHAnsi"/>
        </w:rPr>
        <w:t xml:space="preserve"> that happens under captivity. </w:t>
      </w:r>
      <w:r w:rsidRPr="002A366C">
        <w:rPr>
          <w:rFonts w:asciiTheme="minorHAnsi" w:hAnsiTheme="minorHAnsi" w:cstheme="minorHAnsi"/>
          <w:sz w:val="16"/>
          <w:szCs w:val="23"/>
        </w:rPr>
        <w:t xml:space="preserve">Under </w:t>
      </w:r>
      <w:r w:rsidRPr="002A366C">
        <w:rPr>
          <w:rStyle w:val="StyleUnderline"/>
          <w:rFonts w:asciiTheme="minorHAnsi" w:hAnsiTheme="minorHAnsi" w:cstheme="minorHAnsi"/>
        </w:rPr>
        <w:t>the eyes of and within the semiotic and interpretive field of the white and non-white</w:t>
      </w:r>
      <w:r w:rsidRPr="002A366C">
        <w:rPr>
          <w:rFonts w:asciiTheme="minorHAnsi" w:hAnsiTheme="minorHAnsi" w:cstheme="minorHAnsi"/>
          <w:sz w:val="16"/>
          <w:szCs w:val="23"/>
        </w:rPr>
        <w:t xml:space="preserve"> visual </w:t>
      </w:r>
      <w:r w:rsidRPr="002A366C">
        <w:rPr>
          <w:rStyle w:val="StyleUnderline"/>
          <w:rFonts w:asciiTheme="minorHAnsi" w:hAnsiTheme="minorHAnsi" w:cstheme="minorHAnsi"/>
        </w:rPr>
        <w:t>scholar</w:t>
      </w:r>
      <w:r w:rsidRPr="002A366C">
        <w:rPr>
          <w:rFonts w:asciiTheme="minorHAnsi" w:hAnsiTheme="minorHAnsi" w:cstheme="minorHAnsi"/>
          <w:sz w:val="16"/>
          <w:szCs w:val="23"/>
        </w:rPr>
        <w:t xml:space="preserve"> and literary critic, </w:t>
      </w:r>
      <w:r w:rsidRPr="00D67D64">
        <w:rPr>
          <w:rStyle w:val="Emphasis"/>
          <w:rFonts w:asciiTheme="minorHAnsi" w:hAnsiTheme="minorHAnsi" w:cstheme="minorHAnsi"/>
          <w:highlight w:val="cyan"/>
        </w:rPr>
        <w:t>black embodiment transformed into a body</w:t>
      </w:r>
      <w:r w:rsidRPr="002A366C">
        <w:rPr>
          <w:rFonts w:asciiTheme="minorHAnsi" w:hAnsiTheme="minorHAnsi" w:cstheme="minorHAnsi"/>
          <w:sz w:val="16"/>
          <w:szCs w:val="23"/>
        </w:rPr>
        <w:t>—</w:t>
      </w:r>
      <w:r w:rsidRPr="002A366C">
        <w:rPr>
          <w:rStyle w:val="StyleUnderline"/>
          <w:rFonts w:asciiTheme="minorHAnsi" w:hAnsiTheme="minorHAnsi" w:cstheme="minorHAnsi"/>
        </w:rPr>
        <w:t>or being for the captors.</w:t>
      </w:r>
      <w:r w:rsidRPr="002A366C">
        <w:rPr>
          <w:rFonts w:asciiTheme="minorHAnsi" w:hAnsiTheme="minorHAnsi" w:cstheme="minorHAnsi"/>
          <w:sz w:val="16"/>
          <w:szCs w:val="15"/>
        </w:rPr>
        <w:t xml:space="preserve">16 </w:t>
      </w:r>
      <w:r w:rsidRPr="002A366C">
        <w:rPr>
          <w:rStyle w:val="StyleUnderline"/>
          <w:rFonts w:asciiTheme="minorHAnsi" w:hAnsiTheme="minorHAnsi" w:cstheme="minorHAnsi"/>
        </w:rPr>
        <w:t>Treated as a captured</w:t>
      </w:r>
      <w:r w:rsidRPr="002A366C">
        <w:rPr>
          <w:rFonts w:asciiTheme="minorHAnsi" w:hAnsiTheme="minorHAnsi" w:cstheme="minorHAnsi"/>
          <w:sz w:val="16"/>
          <w:szCs w:val="23"/>
        </w:rPr>
        <w:t xml:space="preserve"> </w:t>
      </w:r>
      <w:r w:rsidRPr="00683625">
        <w:rPr>
          <w:rFonts w:asciiTheme="minorHAnsi" w:hAnsiTheme="minorHAnsi" w:cstheme="minorHAnsi"/>
          <w:sz w:val="16"/>
          <w:szCs w:val="23"/>
        </w:rPr>
        <w:t>(</w:t>
      </w:r>
      <w:r w:rsidRPr="00683625">
        <w:rPr>
          <w:rStyle w:val="Emphasis"/>
          <w:rFonts w:asciiTheme="minorHAnsi" w:hAnsiTheme="minorHAnsi" w:cstheme="minorHAnsi"/>
        </w:rPr>
        <w:t>hold still and now move</w:t>
      </w:r>
      <w:r w:rsidRPr="00683625">
        <w:rPr>
          <w:rFonts w:asciiTheme="minorHAnsi" w:hAnsiTheme="minorHAnsi" w:cstheme="minorHAnsi"/>
          <w:sz w:val="16"/>
          <w:szCs w:val="23"/>
        </w:rPr>
        <w:t xml:space="preserve">) body for the close, detailed and surgical reads/examinations, </w:t>
      </w:r>
      <w:r w:rsidRPr="00683625">
        <w:rPr>
          <w:rStyle w:val="StyleUnderline"/>
          <w:rFonts w:asciiTheme="minorHAnsi" w:hAnsiTheme="minorHAnsi" w:cstheme="minorHAnsi"/>
        </w:rPr>
        <w:t xml:space="preserve">the black body becomes a </w:t>
      </w:r>
      <w:r w:rsidRPr="00D67D64">
        <w:rPr>
          <w:rStyle w:val="StyleUnderline"/>
          <w:rFonts w:asciiTheme="minorHAnsi" w:hAnsiTheme="minorHAnsi" w:cstheme="minorHAnsi"/>
          <w:highlight w:val="cyan"/>
        </w:rPr>
        <w:t>source of “irresistible, destructive sensuality</w:t>
      </w:r>
      <w:r w:rsidRPr="002A366C">
        <w:rPr>
          <w:rStyle w:val="StyleUnderline"/>
          <w:rFonts w:asciiTheme="minorHAnsi" w:hAnsiTheme="minorHAnsi" w:cstheme="minorHAnsi"/>
        </w:rPr>
        <w:t>.”</w:t>
      </w:r>
      <w:r w:rsidRPr="002A366C">
        <w:rPr>
          <w:rFonts w:asciiTheme="minorHAnsi" w:hAnsiTheme="minorHAnsi" w:cstheme="minorHAnsi"/>
          <w:sz w:val="16"/>
          <w:szCs w:val="15"/>
        </w:rPr>
        <w:t xml:space="preserve">17 </w:t>
      </w:r>
      <w:r w:rsidRPr="002A366C">
        <w:rPr>
          <w:rFonts w:asciiTheme="minorHAnsi" w:hAnsiTheme="minorHAnsi" w:cstheme="minorHAnsi"/>
          <w:sz w:val="16"/>
          <w:szCs w:val="23"/>
        </w:rPr>
        <w:t>While I do not intend to conflate the sensual with the sexual, the act of tracing the contours of black bodies, black literature, expression, sound and prose (as black experience and embodiment) can be a physically, intellectually, and emotionally gratifying experience.</w:t>
      </w:r>
      <w:r w:rsidRPr="002A366C">
        <w:rPr>
          <w:rFonts w:asciiTheme="minorHAnsi" w:hAnsiTheme="minorHAnsi" w:cstheme="minorHAnsi"/>
          <w:sz w:val="16"/>
          <w:szCs w:val="15"/>
        </w:rPr>
        <w:t xml:space="preserve">18 </w:t>
      </w:r>
      <w:r w:rsidRPr="002A366C">
        <w:rPr>
          <w:rFonts w:asciiTheme="minorHAnsi" w:hAnsiTheme="minorHAnsi" w:cstheme="minorHAnsi"/>
          <w:sz w:val="16"/>
          <w:szCs w:val="23"/>
        </w:rPr>
        <w:t xml:space="preserve">(I can do </w:t>
      </w:r>
      <w:proofErr w:type="spellStart"/>
      <w:r w:rsidRPr="002A366C">
        <w:rPr>
          <w:rFonts w:asciiTheme="minorHAnsi" w:hAnsiTheme="minorHAnsi" w:cstheme="minorHAnsi"/>
          <w:sz w:val="16"/>
          <w:szCs w:val="23"/>
        </w:rPr>
        <w:t>sooo</w:t>
      </w:r>
      <w:proofErr w:type="spellEnd"/>
      <w:r w:rsidRPr="002A366C">
        <w:rPr>
          <w:rFonts w:asciiTheme="minorHAnsi" w:hAnsiTheme="minorHAnsi" w:cstheme="minorHAnsi"/>
          <w:sz w:val="16"/>
          <w:szCs w:val="23"/>
        </w:rPr>
        <w:t xml:space="preserve"> many things with/to Blackness/Black bodies. They are </w:t>
      </w:r>
      <w:proofErr w:type="spellStart"/>
      <w:r w:rsidRPr="002A366C">
        <w:rPr>
          <w:rFonts w:asciiTheme="minorHAnsi" w:hAnsiTheme="minorHAnsi" w:cstheme="minorHAnsi"/>
          <w:sz w:val="16"/>
          <w:szCs w:val="23"/>
        </w:rPr>
        <w:t>sooo</w:t>
      </w:r>
      <w:proofErr w:type="spellEnd"/>
      <w:r w:rsidRPr="002A366C">
        <w:rPr>
          <w:rFonts w:asciiTheme="minorHAnsi" w:hAnsiTheme="minorHAnsi" w:cstheme="minorHAnsi"/>
          <w:sz w:val="16"/>
          <w:szCs w:val="23"/>
        </w:rPr>
        <w:t xml:space="preserve"> capacious/liquid/unbound...) </w:t>
      </w:r>
      <w:r w:rsidRPr="002A366C">
        <w:rPr>
          <w:rStyle w:val="StyleUnderline"/>
          <w:rFonts w:asciiTheme="minorHAnsi" w:hAnsiTheme="minorHAnsi" w:cstheme="minorHAnsi"/>
        </w:rPr>
        <w:t xml:space="preserve">Spillers’ notion of how the “irresistible, destructive sensuality” of </w:t>
      </w:r>
      <w:r w:rsidRPr="00D67D64">
        <w:rPr>
          <w:rStyle w:val="StyleUnderline"/>
          <w:rFonts w:asciiTheme="minorHAnsi" w:hAnsiTheme="minorHAnsi" w:cstheme="minorHAnsi"/>
          <w:highlight w:val="cyan"/>
        </w:rPr>
        <w:t xml:space="preserve">the captive body </w:t>
      </w:r>
      <w:proofErr w:type="gramStart"/>
      <w:r w:rsidRPr="00D67D64">
        <w:rPr>
          <w:rStyle w:val="StyleUnderline"/>
          <w:rFonts w:asciiTheme="minorHAnsi" w:hAnsiTheme="minorHAnsi" w:cstheme="minorHAnsi"/>
          <w:highlight w:val="cyan"/>
        </w:rPr>
        <w:t>comes into contact with</w:t>
      </w:r>
      <w:proofErr w:type="gramEnd"/>
      <w:r w:rsidRPr="002A366C">
        <w:rPr>
          <w:rStyle w:val="StyleUnderline"/>
          <w:rFonts w:asciiTheme="minorHAnsi" w:hAnsiTheme="minorHAnsi" w:cstheme="minorHAnsi"/>
        </w:rPr>
        <w:t xml:space="preserve"> the sexual is crucial</w:t>
      </w:r>
      <w:r w:rsidRPr="002A366C">
        <w:rPr>
          <w:rFonts w:asciiTheme="minorHAnsi" w:hAnsiTheme="minorHAnsi" w:cstheme="minorHAnsi"/>
          <w:sz w:val="16"/>
          <w:szCs w:val="23"/>
        </w:rPr>
        <w:t xml:space="preserve">. Spillers </w:t>
      </w:r>
      <w:proofErr w:type="gramStart"/>
      <w:r w:rsidRPr="002A366C">
        <w:rPr>
          <w:rStyle w:val="StyleUnderline"/>
          <w:rFonts w:asciiTheme="minorHAnsi" w:hAnsiTheme="minorHAnsi" w:cstheme="minorHAnsi"/>
        </w:rPr>
        <w:t>notices</w:t>
      </w:r>
      <w:proofErr w:type="gramEnd"/>
      <w:r w:rsidRPr="002A366C">
        <w:rPr>
          <w:rStyle w:val="StyleUnderline"/>
          <w:rFonts w:asciiTheme="minorHAnsi" w:hAnsiTheme="minorHAnsi" w:cstheme="minorHAnsi"/>
        </w:rPr>
        <w:t xml:space="preserve"> the way that the captive body becomes an othered kind of </w:t>
      </w:r>
      <w:r w:rsidRPr="00D67D64">
        <w:rPr>
          <w:rStyle w:val="Emphasis"/>
          <w:rFonts w:asciiTheme="minorHAnsi" w:hAnsiTheme="minorHAnsi" w:cstheme="minorHAnsi"/>
          <w:highlight w:val="cyan"/>
        </w:rPr>
        <w:t>object (not the self)</w:t>
      </w:r>
      <w:r w:rsidRPr="002A366C">
        <w:rPr>
          <w:rFonts w:asciiTheme="minorHAnsi" w:hAnsiTheme="minorHAnsi" w:cstheme="minorHAnsi"/>
          <w:sz w:val="16"/>
          <w:szCs w:val="23"/>
        </w:rPr>
        <w:t xml:space="preserve"> </w:t>
      </w:r>
      <w:r w:rsidRPr="00683625">
        <w:rPr>
          <w:rFonts w:asciiTheme="minorHAnsi" w:hAnsiTheme="minorHAnsi" w:cstheme="minorHAnsi"/>
          <w:sz w:val="16"/>
          <w:szCs w:val="23"/>
        </w:rPr>
        <w:t xml:space="preserve">and </w:t>
      </w:r>
      <w:r w:rsidRPr="00683625">
        <w:rPr>
          <w:rStyle w:val="Emphasis"/>
          <w:rFonts w:asciiTheme="minorHAnsi" w:hAnsiTheme="minorHAnsi" w:cstheme="minorHAnsi"/>
        </w:rPr>
        <w:t>therefore</w:t>
      </w:r>
      <w:r w:rsidRPr="00D67D64">
        <w:rPr>
          <w:rStyle w:val="Emphasis"/>
          <w:rFonts w:asciiTheme="minorHAnsi" w:hAnsiTheme="minorHAnsi" w:cstheme="minorHAnsi"/>
          <w:highlight w:val="cyan"/>
        </w:rPr>
        <w:t xml:space="preserve"> a form of captured sexuality</w:t>
      </w:r>
      <w:r w:rsidRPr="002A366C">
        <w:rPr>
          <w:rFonts w:asciiTheme="minorHAnsi" w:hAnsiTheme="minorHAnsi" w:cstheme="minorHAnsi"/>
          <w:sz w:val="16"/>
          <w:szCs w:val="23"/>
        </w:rPr>
        <w:t xml:space="preserve">. The </w:t>
      </w:r>
      <w:r w:rsidRPr="002A366C">
        <w:rPr>
          <w:rStyle w:val="StyleUnderline"/>
          <w:rFonts w:asciiTheme="minorHAnsi" w:hAnsiTheme="minorHAnsi" w:cstheme="minorHAnsi"/>
        </w:rPr>
        <w:t xml:space="preserve">many ways that </w:t>
      </w:r>
      <w:r w:rsidRPr="00D67D64">
        <w:rPr>
          <w:rStyle w:val="StyleUnderline"/>
          <w:rFonts w:asciiTheme="minorHAnsi" w:hAnsiTheme="minorHAnsi" w:cstheme="minorHAnsi"/>
          <w:highlight w:val="cyan"/>
        </w:rPr>
        <w:t>white and non-black scholars produce</w:t>
      </w:r>
      <w:r w:rsidRPr="002A366C">
        <w:rPr>
          <w:rStyle w:val="StyleUnderline"/>
          <w:rFonts w:asciiTheme="minorHAnsi" w:hAnsiTheme="minorHAnsi" w:cstheme="minorHAnsi"/>
        </w:rPr>
        <w:t xml:space="preserve"> themselves </w:t>
      </w:r>
      <w:r w:rsidRPr="00D67D64">
        <w:rPr>
          <w:rStyle w:val="StyleUnderline"/>
          <w:rFonts w:asciiTheme="minorHAnsi" w:hAnsiTheme="minorHAnsi" w:cstheme="minorHAnsi"/>
          <w:highlight w:val="cyan"/>
        </w:rPr>
        <w:t xml:space="preserve">through capturing and producing </w:t>
      </w:r>
      <w:r w:rsidRPr="00D67D64">
        <w:rPr>
          <w:rStyle w:val="Emphasis"/>
          <w:rFonts w:asciiTheme="minorHAnsi" w:hAnsiTheme="minorHAnsi" w:cstheme="minorHAnsi"/>
          <w:highlight w:val="cyan"/>
        </w:rPr>
        <w:t>the black</w:t>
      </w:r>
      <w:r w:rsidRPr="002A366C">
        <w:rPr>
          <w:rFonts w:asciiTheme="minorHAnsi" w:hAnsiTheme="minorHAnsi" w:cstheme="minorHAnsi"/>
          <w:sz w:val="16"/>
          <w:szCs w:val="23"/>
        </w:rPr>
        <w:t>—sensual and sexual captive—</w:t>
      </w:r>
      <w:r w:rsidRPr="00D67D64">
        <w:rPr>
          <w:rStyle w:val="Emphasis"/>
          <w:rFonts w:asciiTheme="minorHAnsi" w:hAnsiTheme="minorHAnsi" w:cstheme="minorHAnsi"/>
          <w:highlight w:val="cyan"/>
        </w:rPr>
        <w:t>object of study</w:t>
      </w:r>
      <w:r w:rsidRPr="002A366C">
        <w:rPr>
          <w:rStyle w:val="StyleUnderline"/>
          <w:rFonts w:asciiTheme="minorHAnsi" w:hAnsiTheme="minorHAnsi" w:cstheme="minorHAnsi"/>
        </w:rPr>
        <w:t xml:space="preserve"> remains a space of unthought in contemporary critical theories</w:t>
      </w:r>
      <w:r w:rsidRPr="002A366C">
        <w:rPr>
          <w:rFonts w:asciiTheme="minorHAnsi" w:hAnsiTheme="minorHAnsi" w:cstheme="minorHAnsi"/>
          <w:sz w:val="16"/>
          <w:szCs w:val="23"/>
        </w:rPr>
        <w:t>. Cruz, Musser, Nash, and Stallings, who draw upon Sharon Holland’s book The Erotic Life of Racism, are correct in acknowledging that racial difference is a sexually charged place.</w:t>
      </w:r>
      <w:r w:rsidRPr="002A366C">
        <w:rPr>
          <w:rFonts w:asciiTheme="minorHAnsi" w:hAnsiTheme="minorHAnsi" w:cstheme="minorHAnsi"/>
          <w:sz w:val="16"/>
          <w:szCs w:val="15"/>
        </w:rPr>
        <w:t xml:space="preserve">19 </w:t>
      </w:r>
      <w:r w:rsidRPr="002A366C">
        <w:rPr>
          <w:rFonts w:asciiTheme="minorHAnsi" w:hAnsiTheme="minorHAnsi" w:cstheme="minorHAnsi"/>
          <w:sz w:val="16"/>
          <w:szCs w:val="23"/>
        </w:rPr>
        <w:t>Amber Musser speaks of the difficulty of separating out the “hold that race has on our sexual imagination.”</w:t>
      </w:r>
      <w:r w:rsidRPr="002A366C">
        <w:rPr>
          <w:rFonts w:asciiTheme="minorHAnsi" w:hAnsiTheme="minorHAnsi" w:cstheme="minorHAnsi"/>
          <w:sz w:val="16"/>
          <w:szCs w:val="15"/>
        </w:rPr>
        <w:t xml:space="preserve">20 </w:t>
      </w:r>
      <w:r w:rsidRPr="002A366C">
        <w:rPr>
          <w:rFonts w:asciiTheme="minorHAnsi" w:hAnsiTheme="minorHAnsi" w:cstheme="minorHAnsi"/>
          <w:sz w:val="16"/>
          <w:szCs w:val="23"/>
        </w:rPr>
        <w:t xml:space="preserve">Had I been thinking with McKittrick, Musser, Nash, Cruz, and Stallings when this former student emailed me, I would have urged </w:t>
      </w:r>
      <w:r w:rsidRPr="002A366C">
        <w:rPr>
          <w:rStyle w:val="StyleUnderline"/>
          <w:rFonts w:asciiTheme="minorHAnsi" w:hAnsiTheme="minorHAnsi" w:cstheme="minorHAnsi"/>
        </w:rPr>
        <w:t>this eager white scholar to consider the ways that her process of thinking about the Black body concerns her own body, its sensations, and how she understands herself as someone who should not be subject to sensual scrutiny</w:t>
      </w:r>
      <w:r w:rsidRPr="002A366C">
        <w:rPr>
          <w:rFonts w:asciiTheme="minorHAnsi" w:hAnsiTheme="minorHAnsi" w:cstheme="minorHAnsi"/>
          <w:sz w:val="16"/>
          <w:szCs w:val="23"/>
        </w:rPr>
        <w:t xml:space="preserve">. I would want her to </w:t>
      </w:r>
      <w:r w:rsidRPr="002A366C">
        <w:rPr>
          <w:rStyle w:val="StyleUnderline"/>
          <w:rFonts w:asciiTheme="minorHAnsi" w:hAnsiTheme="minorHAnsi" w:cstheme="minorHAnsi"/>
        </w:rPr>
        <w:t xml:space="preserve">consider the ways that the pulls of racialized </w:t>
      </w:r>
      <w:proofErr w:type="spellStart"/>
      <w:r w:rsidRPr="002A366C">
        <w:rPr>
          <w:rStyle w:val="StyleUnderline"/>
          <w:rFonts w:asciiTheme="minorHAnsi" w:hAnsiTheme="minorHAnsi" w:cstheme="minorHAnsi"/>
        </w:rPr>
        <w:t>erotics</w:t>
      </w:r>
      <w:proofErr w:type="spellEnd"/>
      <w:r w:rsidRPr="002A366C">
        <w:rPr>
          <w:rStyle w:val="StyleUnderline"/>
          <w:rFonts w:asciiTheme="minorHAnsi" w:hAnsiTheme="minorHAnsi" w:cstheme="minorHAnsi"/>
        </w:rPr>
        <w:t xml:space="preserve"> and </w:t>
      </w:r>
      <w:proofErr w:type="gramStart"/>
      <w:r w:rsidRPr="002A366C">
        <w:rPr>
          <w:rStyle w:val="StyleUnderline"/>
          <w:rFonts w:asciiTheme="minorHAnsi" w:hAnsiTheme="minorHAnsi" w:cstheme="minorHAnsi"/>
        </w:rPr>
        <w:t>its</w:t>
      </w:r>
      <w:proofErr w:type="gramEnd"/>
      <w:r w:rsidRPr="002A366C">
        <w:rPr>
          <w:rStyle w:val="StyleUnderline"/>
          <w:rFonts w:asciiTheme="minorHAnsi" w:hAnsiTheme="minorHAnsi" w:cstheme="minorHAnsi"/>
        </w:rPr>
        <w:t xml:space="preserve"> sensual and gratifying elements shape her intellectual project.</w:t>
      </w:r>
      <w:r w:rsidRPr="002A366C">
        <w:rPr>
          <w:rFonts w:asciiTheme="minorHAnsi" w:hAnsiTheme="minorHAnsi" w:cstheme="minorHAnsi"/>
          <w:sz w:val="16"/>
          <w:szCs w:val="23"/>
        </w:rPr>
        <w:t xml:space="preserve"> Beyond reading and citing—#CiteBlackWomen—I encourage non-black scholars to take up the transformative labor that black erotic, kinky (and sometimes feminist) methodologies demand.</w:t>
      </w:r>
      <w:r w:rsidRPr="002A366C">
        <w:rPr>
          <w:rFonts w:asciiTheme="minorHAnsi" w:hAnsiTheme="minorHAnsi" w:cstheme="minorHAnsi"/>
          <w:sz w:val="16"/>
          <w:szCs w:val="15"/>
        </w:rPr>
        <w:t xml:space="preserve">21 </w:t>
      </w:r>
      <w:r w:rsidRPr="002A366C">
        <w:rPr>
          <w:rFonts w:asciiTheme="minorHAnsi" w:hAnsiTheme="minorHAnsi" w:cstheme="minorHAnsi"/>
          <w:sz w:val="16"/>
          <w:szCs w:val="23"/>
        </w:rPr>
        <w:t xml:space="preserve">Reading Black women’s texts, </w:t>
      </w:r>
      <w:r w:rsidRPr="002A366C">
        <w:rPr>
          <w:rStyle w:val="StyleUnderline"/>
          <w:rFonts w:asciiTheme="minorHAnsi" w:hAnsiTheme="minorHAnsi" w:cstheme="minorHAnsi"/>
        </w:rPr>
        <w:t xml:space="preserve">particularly the work of Spillers, Hartman, and Wynter, has become a sexy practice of citation </w:t>
      </w:r>
      <w:proofErr w:type="gramStart"/>
      <w:r w:rsidRPr="002A366C">
        <w:rPr>
          <w:rStyle w:val="StyleUnderline"/>
          <w:rFonts w:asciiTheme="minorHAnsi" w:hAnsiTheme="minorHAnsi" w:cstheme="minorHAnsi"/>
        </w:rPr>
        <w:t>at the moment</w:t>
      </w:r>
      <w:proofErr w:type="gramEnd"/>
      <w:r w:rsidRPr="002A366C">
        <w:rPr>
          <w:rStyle w:val="StyleUnderline"/>
          <w:rFonts w:asciiTheme="minorHAnsi" w:hAnsiTheme="minorHAnsi" w:cstheme="minorHAnsi"/>
        </w:rPr>
        <w:t>.</w:t>
      </w:r>
      <w:r w:rsidRPr="002A366C">
        <w:rPr>
          <w:rFonts w:asciiTheme="minorHAnsi" w:hAnsiTheme="minorHAnsi" w:cstheme="minorHAnsi"/>
          <w:sz w:val="16"/>
          <w:szCs w:val="23"/>
        </w:rPr>
        <w:t xml:space="preserve"> While </w:t>
      </w:r>
      <w:r w:rsidRPr="00D67D64">
        <w:rPr>
          <w:rStyle w:val="StyleUnderline"/>
          <w:rFonts w:asciiTheme="minorHAnsi" w:hAnsiTheme="minorHAnsi" w:cstheme="minorHAnsi"/>
          <w:highlight w:val="cyan"/>
        </w:rPr>
        <w:t xml:space="preserve">non-black scholars </w:t>
      </w:r>
      <w:r w:rsidRPr="00683625">
        <w:rPr>
          <w:rStyle w:val="StyleUnderline"/>
          <w:rFonts w:asciiTheme="minorHAnsi" w:hAnsiTheme="minorHAnsi" w:cstheme="minorHAnsi"/>
        </w:rPr>
        <w:t xml:space="preserve">now </w:t>
      </w:r>
      <w:r w:rsidRPr="00683625">
        <w:rPr>
          <w:rStyle w:val="Emphasis"/>
          <w:rFonts w:asciiTheme="minorHAnsi" w:hAnsiTheme="minorHAnsi" w:cstheme="minorHAnsi"/>
        </w:rPr>
        <w:t xml:space="preserve">eagerly </w:t>
      </w:r>
      <w:r w:rsidRPr="00D67D64">
        <w:rPr>
          <w:rStyle w:val="Emphasis"/>
          <w:rFonts w:asciiTheme="minorHAnsi" w:hAnsiTheme="minorHAnsi" w:cstheme="minorHAnsi"/>
          <w:highlight w:val="cyan"/>
        </w:rPr>
        <w:t>cite these scholars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their texts</w:t>
      </w:r>
      <w:r w:rsidRPr="002A366C">
        <w:rPr>
          <w:rStyle w:val="StyleUnderline"/>
          <w:rFonts w:asciiTheme="minorHAnsi" w:hAnsiTheme="minorHAnsi" w:cstheme="minorHAnsi"/>
        </w:rPr>
        <w:t xml:space="preserve">, non-black scholars </w:t>
      </w:r>
      <w:r w:rsidRPr="00D67D64">
        <w:rPr>
          <w:rStyle w:val="Emphasis"/>
          <w:rFonts w:asciiTheme="minorHAnsi" w:hAnsiTheme="minorHAnsi" w:cstheme="minorHAnsi"/>
          <w:highlight w:val="cyan"/>
        </w:rPr>
        <w:t>ignore the embodied-intellectual and ethical work that they demand</w:t>
      </w:r>
      <w:r w:rsidRPr="002A366C">
        <w:rPr>
          <w:rFonts w:asciiTheme="minorHAnsi" w:hAnsiTheme="minorHAnsi" w:cstheme="minorHAnsi"/>
          <w:sz w:val="16"/>
          <w:szCs w:val="23"/>
        </w:rPr>
        <w:t>.</w:t>
      </w:r>
      <w:r w:rsidRPr="002A366C">
        <w:rPr>
          <w:rFonts w:asciiTheme="minorHAnsi" w:hAnsiTheme="minorHAnsi" w:cstheme="minorHAnsi"/>
          <w:sz w:val="16"/>
          <w:szCs w:val="15"/>
        </w:rPr>
        <w:t xml:space="preserve">22 </w:t>
      </w:r>
      <w:r w:rsidRPr="002A366C">
        <w:rPr>
          <w:rFonts w:asciiTheme="minorHAnsi" w:hAnsiTheme="minorHAnsi" w:cstheme="minorHAnsi"/>
          <w:sz w:val="16"/>
          <w:szCs w:val="23"/>
        </w:rPr>
        <w:t xml:space="preserve">In addition to all of </w:t>
      </w:r>
      <w:r w:rsidRPr="002A366C">
        <w:rPr>
          <w:rStyle w:val="StyleUnderline"/>
          <w:rFonts w:asciiTheme="minorHAnsi" w:hAnsiTheme="minorHAnsi" w:cstheme="minorHAnsi"/>
        </w:rPr>
        <w:t xml:space="preserve">the </w:t>
      </w:r>
      <w:r w:rsidRPr="002A366C">
        <w:rPr>
          <w:rFonts w:asciiTheme="minorHAnsi" w:hAnsiTheme="minorHAnsi" w:cstheme="minorHAnsi"/>
          <w:sz w:val="16"/>
        </w:rPr>
        <w:t xml:space="preserve">generative </w:t>
      </w:r>
      <w:r w:rsidRPr="002A366C">
        <w:rPr>
          <w:rStyle w:val="StyleUnderline"/>
          <w:rFonts w:asciiTheme="minorHAnsi" w:hAnsiTheme="minorHAnsi" w:cstheme="minorHAnsi"/>
        </w:rPr>
        <w:t xml:space="preserve">theoretical work that black gender and sexuality studies, and black feminist/queer/trans studies performs, </w:t>
      </w:r>
      <w:r w:rsidRPr="002A366C">
        <w:rPr>
          <w:rFonts w:asciiTheme="minorHAnsi" w:hAnsiTheme="minorHAnsi" w:cstheme="minorHAnsi"/>
          <w:sz w:val="16"/>
        </w:rPr>
        <w:t>they also</w:t>
      </w:r>
      <w:r w:rsidRPr="002A366C">
        <w:rPr>
          <w:rStyle w:val="StyleUnderline"/>
          <w:rFonts w:asciiTheme="minorHAnsi" w:hAnsiTheme="minorHAnsi" w:cstheme="minorHAnsi"/>
        </w:rPr>
        <w:t xml:space="preserve"> call forth a practice of noticing and</w:t>
      </w:r>
      <w:r w:rsidRPr="002A366C">
        <w:rPr>
          <w:rFonts w:asciiTheme="minorHAnsi" w:hAnsiTheme="minorHAnsi" w:cstheme="minorHAnsi"/>
          <w:sz w:val="16"/>
        </w:rPr>
        <w:t xml:space="preserve"> carefully </w:t>
      </w:r>
      <w:r w:rsidRPr="002A366C">
        <w:rPr>
          <w:rStyle w:val="StyleUnderline"/>
          <w:rFonts w:asciiTheme="minorHAnsi" w:hAnsiTheme="minorHAnsi" w:cstheme="minorHAnsi"/>
        </w:rPr>
        <w:t xml:space="preserve">attending to how the </w:t>
      </w:r>
      <w:r w:rsidRPr="00D67D64">
        <w:rPr>
          <w:rStyle w:val="Emphasis"/>
          <w:rFonts w:asciiTheme="minorHAnsi" w:hAnsiTheme="minorHAnsi" w:cstheme="minorHAnsi"/>
          <w:highlight w:val="cyan"/>
        </w:rPr>
        <w:t>white and non-black self</w:t>
      </w:r>
      <w:r w:rsidRPr="00D67D64">
        <w:rPr>
          <w:rStyle w:val="StyleUnderline"/>
          <w:rFonts w:asciiTheme="minorHAnsi" w:hAnsiTheme="minorHAnsi" w:cstheme="minorHAnsi"/>
          <w:highlight w:val="cyan"/>
        </w:rPr>
        <w:t xml:space="preserve"> emerges </w:t>
      </w:r>
      <w:r w:rsidRPr="00D67D64">
        <w:rPr>
          <w:rStyle w:val="Emphasis"/>
          <w:rFonts w:asciiTheme="minorHAnsi" w:hAnsiTheme="minorHAnsi" w:cstheme="minorHAnsi"/>
          <w:highlight w:val="cyan"/>
        </w:rPr>
        <w:t>in relation to</w:t>
      </w:r>
      <w:r w:rsidRPr="002A366C">
        <w:rPr>
          <w:rStyle w:val="StyleUnderline"/>
          <w:rFonts w:asciiTheme="minorHAnsi" w:hAnsiTheme="minorHAnsi" w:cstheme="minorHAnsi"/>
        </w:rPr>
        <w:t xml:space="preserve"> the black texts, art, and people they are reading/consuming</w:t>
      </w:r>
      <w:r w:rsidRPr="002A366C">
        <w:rPr>
          <w:rFonts w:asciiTheme="minorHAnsi" w:hAnsiTheme="minorHAnsi" w:cstheme="minorHAnsi"/>
          <w:sz w:val="16"/>
          <w:szCs w:val="23"/>
        </w:rPr>
        <w:t xml:space="preserve">. At this </w:t>
      </w:r>
      <w:proofErr w:type="gramStart"/>
      <w:r w:rsidRPr="002A366C">
        <w:rPr>
          <w:rFonts w:asciiTheme="minorHAnsi" w:hAnsiTheme="minorHAnsi" w:cstheme="minorHAnsi"/>
          <w:sz w:val="16"/>
          <w:szCs w:val="23"/>
        </w:rPr>
        <w:t>particular juncture</w:t>
      </w:r>
      <w:proofErr w:type="gramEnd"/>
      <w:r w:rsidRPr="002A366C">
        <w:rPr>
          <w:rFonts w:asciiTheme="minorHAnsi" w:hAnsiTheme="minorHAnsi" w:cstheme="minorHAnsi"/>
          <w:sz w:val="16"/>
          <w:szCs w:val="23"/>
        </w:rPr>
        <w:t xml:space="preserve"> when another </w:t>
      </w:r>
      <w:r w:rsidRPr="002A366C">
        <w:rPr>
          <w:rStyle w:val="StyleUnderline"/>
          <w:rFonts w:asciiTheme="minorHAnsi" w:hAnsiTheme="minorHAnsi" w:cstheme="minorHAnsi"/>
        </w:rPr>
        <w:t xml:space="preserve">surge in </w:t>
      </w:r>
      <w:r w:rsidRPr="00D67D64">
        <w:rPr>
          <w:rStyle w:val="StyleUnderline"/>
          <w:rFonts w:asciiTheme="minorHAnsi" w:hAnsiTheme="minorHAnsi" w:cstheme="minorHAnsi"/>
          <w:highlight w:val="cyan"/>
        </w:rPr>
        <w:t>interest around projects on Black</w:t>
      </w:r>
      <w:r w:rsidRPr="002A366C">
        <w:rPr>
          <w:rStyle w:val="StyleUnderline"/>
          <w:rFonts w:asciiTheme="minorHAnsi" w:hAnsiTheme="minorHAnsi" w:cstheme="minorHAnsi"/>
        </w:rPr>
        <w:t xml:space="preserve"> and Indigenous peoples’ </w:t>
      </w:r>
      <w:r w:rsidRPr="00D67D64">
        <w:rPr>
          <w:rStyle w:val="StyleUnderline"/>
          <w:rFonts w:asciiTheme="minorHAnsi" w:hAnsiTheme="minorHAnsi" w:cstheme="minorHAnsi"/>
          <w:highlight w:val="cyan"/>
        </w:rPr>
        <w:t>movements</w:t>
      </w:r>
      <w:r w:rsidRPr="002A366C">
        <w:rPr>
          <w:rFonts w:asciiTheme="minorHAnsi" w:hAnsiTheme="minorHAnsi" w:cstheme="minorHAnsi"/>
          <w:sz w:val="16"/>
          <w:szCs w:val="23"/>
        </w:rPr>
        <w:t xml:space="preserve"> and bodies is cresting, I’m not sure that there is a way around doing this erotic and ethical work of noticing. I do not believe that there is a way for non-Black scholars to separate the erotic from the intellectual project of thinking about Blackness. Working on Blackness is always already an erotic project. However, this reality does not present an occasion for shame or judgment. The work of </w:t>
      </w:r>
      <w:r w:rsidRPr="002A366C">
        <w:rPr>
          <w:rStyle w:val="StyleUnderline"/>
          <w:rFonts w:asciiTheme="minorHAnsi" w:hAnsiTheme="minorHAnsi" w:cstheme="minorHAnsi"/>
        </w:rPr>
        <w:t>Black feminist scholars on the erotic, kink, and pornographic illumines the ways that the desires, affects, and sensations</w:t>
      </w:r>
      <w:r w:rsidRPr="002A366C">
        <w:rPr>
          <w:rStyle w:val="Emphasis"/>
          <w:rFonts w:asciiTheme="minorHAnsi" w:hAnsiTheme="minorHAnsi" w:cstheme="minorHAnsi"/>
        </w:rPr>
        <w:t xml:space="preserve"> embedded in work </w:t>
      </w:r>
      <w:r w:rsidRPr="002A366C">
        <w:rPr>
          <w:rStyle w:val="StyleUnderline"/>
          <w:rFonts w:asciiTheme="minorHAnsi" w:hAnsiTheme="minorHAnsi" w:cstheme="minorHAnsi"/>
        </w:rPr>
        <w:t>on race</w:t>
      </w:r>
      <w:r w:rsidRPr="002A366C">
        <w:rPr>
          <w:rFonts w:asciiTheme="minorHAnsi" w:hAnsiTheme="minorHAnsi" w:cstheme="minorHAnsi"/>
          <w:sz w:val="16"/>
          <w:szCs w:val="23"/>
        </w:rPr>
        <w:t xml:space="preserve"> and </w:t>
      </w:r>
      <w:proofErr w:type="spellStart"/>
      <w:r w:rsidRPr="002A366C">
        <w:rPr>
          <w:rFonts w:asciiTheme="minorHAnsi" w:hAnsiTheme="minorHAnsi" w:cstheme="minorHAnsi"/>
          <w:sz w:val="16"/>
          <w:szCs w:val="23"/>
        </w:rPr>
        <w:t>raceplay</w:t>
      </w:r>
      <w:proofErr w:type="spellEnd"/>
      <w:r w:rsidRPr="002A366C">
        <w:rPr>
          <w:rFonts w:asciiTheme="minorHAnsi" w:hAnsiTheme="minorHAnsi" w:cstheme="minorHAnsi"/>
          <w:sz w:val="16"/>
          <w:szCs w:val="23"/>
        </w:rPr>
        <w:t xml:space="preserve"> </w:t>
      </w:r>
      <w:r w:rsidRPr="00D67D64">
        <w:rPr>
          <w:rStyle w:val="Emphasis"/>
          <w:rFonts w:asciiTheme="minorHAnsi" w:hAnsiTheme="minorHAnsi" w:cstheme="minorHAnsi"/>
          <w:highlight w:val="cyan"/>
        </w:rPr>
        <w:t>become important sites of knowledge production</w:t>
      </w:r>
      <w:r w:rsidRPr="002A366C">
        <w:rPr>
          <w:rFonts w:asciiTheme="minorHAnsi" w:hAnsiTheme="minorHAnsi" w:cstheme="minorHAnsi"/>
          <w:sz w:val="16"/>
          <w:szCs w:val="23"/>
        </w:rPr>
        <w:t xml:space="preserve">. Musser encourages </w:t>
      </w:r>
      <w:r w:rsidRPr="002A366C">
        <w:rPr>
          <w:rStyle w:val="StyleUnderline"/>
          <w:rFonts w:asciiTheme="minorHAnsi" w:hAnsiTheme="minorHAnsi" w:cstheme="minorHAnsi"/>
        </w:rPr>
        <w:t xml:space="preserve">the pursuit of an erotic line of inquiry (as opposed to </w:t>
      </w:r>
      <w:r w:rsidRPr="00D67D64">
        <w:rPr>
          <w:rStyle w:val="StyleUnderline"/>
          <w:rFonts w:asciiTheme="minorHAnsi" w:hAnsiTheme="minorHAnsi" w:cstheme="minorHAnsi"/>
          <w:highlight w:val="cyan"/>
        </w:rPr>
        <w:t xml:space="preserve">a </w:t>
      </w:r>
      <w:proofErr w:type="spellStart"/>
      <w:r w:rsidRPr="00D67D64">
        <w:rPr>
          <w:rStyle w:val="StyleUnderline"/>
          <w:rFonts w:asciiTheme="minorHAnsi" w:hAnsiTheme="minorHAnsi" w:cstheme="minorHAnsi"/>
          <w:highlight w:val="cyan"/>
        </w:rPr>
        <w:t>pornotropic</w:t>
      </w:r>
      <w:proofErr w:type="spellEnd"/>
      <w:r w:rsidRPr="00D67D64">
        <w:rPr>
          <w:rStyle w:val="StyleUnderline"/>
          <w:rFonts w:asciiTheme="minorHAnsi" w:hAnsiTheme="minorHAnsi" w:cstheme="minorHAnsi"/>
          <w:highlight w:val="cyan"/>
        </w:rPr>
        <w:t xml:space="preserve"> one)</w:t>
      </w:r>
      <w:r w:rsidRPr="002A366C">
        <w:rPr>
          <w:rStyle w:val="StyleUnderline"/>
          <w:rFonts w:asciiTheme="minorHAnsi" w:hAnsiTheme="minorHAnsi" w:cstheme="minorHAnsi"/>
        </w:rPr>
        <w:t xml:space="preserve"> that </w:t>
      </w:r>
      <w:proofErr w:type="gramStart"/>
      <w:r w:rsidRPr="002A366C">
        <w:rPr>
          <w:rStyle w:val="StyleUnderline"/>
          <w:rFonts w:asciiTheme="minorHAnsi" w:hAnsiTheme="minorHAnsi" w:cstheme="minorHAnsi"/>
        </w:rPr>
        <w:t>opens up</w:t>
      </w:r>
      <w:proofErr w:type="gramEnd"/>
      <w:r w:rsidRPr="002A366C">
        <w:rPr>
          <w:rStyle w:val="StyleUnderline"/>
          <w:rFonts w:asciiTheme="minorHAnsi" w:hAnsiTheme="minorHAnsi" w:cstheme="minorHAnsi"/>
        </w:rPr>
        <w:t xml:space="preserve"> possibilities rather than judgment</w:t>
      </w:r>
      <w:r w:rsidRPr="002A366C">
        <w:rPr>
          <w:rFonts w:asciiTheme="minorHAnsi" w:hAnsiTheme="minorHAnsi" w:cstheme="minorHAnsi"/>
          <w:sz w:val="16"/>
          <w:szCs w:val="23"/>
        </w:rPr>
        <w:t xml:space="preserve">. Musser suggests </w:t>
      </w:r>
      <w:proofErr w:type="gramStart"/>
      <w:r w:rsidRPr="002A366C">
        <w:rPr>
          <w:rFonts w:asciiTheme="minorHAnsi" w:hAnsiTheme="minorHAnsi" w:cstheme="minorHAnsi"/>
          <w:sz w:val="16"/>
          <w:szCs w:val="23"/>
        </w:rPr>
        <w:t>that,</w:t>
      </w:r>
      <w:proofErr w:type="gramEnd"/>
      <w:r w:rsidRPr="002A366C">
        <w:rPr>
          <w:rFonts w:asciiTheme="minorHAnsi" w:hAnsiTheme="minorHAnsi" w:cstheme="minorHAnsi"/>
          <w:sz w:val="16"/>
          <w:szCs w:val="23"/>
        </w:rPr>
        <w:t xml:space="preserve"> “rather than ask </w:t>
      </w:r>
      <w:r w:rsidRPr="002A366C">
        <w:rPr>
          <w:rStyle w:val="StyleUnderline"/>
          <w:rFonts w:asciiTheme="minorHAnsi" w:hAnsiTheme="minorHAnsi" w:cstheme="minorHAnsi"/>
        </w:rPr>
        <w:t>whether or not something is oppressive</w:t>
      </w:r>
      <w:r w:rsidRPr="002A366C">
        <w:rPr>
          <w:rFonts w:asciiTheme="minorHAnsi" w:hAnsiTheme="minorHAnsi" w:cstheme="minorHAnsi"/>
          <w:sz w:val="16"/>
          <w:szCs w:val="23"/>
        </w:rPr>
        <w:t xml:space="preserve">, I am interested in </w:t>
      </w:r>
      <w:r w:rsidRPr="002A366C">
        <w:rPr>
          <w:rStyle w:val="Emphasis"/>
          <w:rFonts w:asciiTheme="minorHAnsi" w:hAnsiTheme="minorHAnsi" w:cstheme="minorHAnsi"/>
        </w:rPr>
        <w:t>thinking about the fantasies</w:t>
      </w:r>
      <w:r w:rsidRPr="002A366C">
        <w:rPr>
          <w:rFonts w:asciiTheme="minorHAnsi" w:hAnsiTheme="minorHAnsi" w:cstheme="minorHAnsi"/>
          <w:sz w:val="16"/>
          <w:szCs w:val="23"/>
        </w:rPr>
        <w:t xml:space="preserve"> that </w:t>
      </w:r>
      <w:r w:rsidRPr="002A366C">
        <w:rPr>
          <w:rStyle w:val="StyleUnderline"/>
          <w:rFonts w:asciiTheme="minorHAnsi" w:hAnsiTheme="minorHAnsi" w:cstheme="minorHAnsi"/>
        </w:rPr>
        <w:t>people are attaching to difference</w:t>
      </w:r>
      <w:r w:rsidRPr="002A366C">
        <w:rPr>
          <w:rFonts w:asciiTheme="minorHAnsi" w:hAnsiTheme="minorHAnsi" w:cstheme="minorHAnsi"/>
          <w:sz w:val="16"/>
          <w:szCs w:val="23"/>
        </w:rPr>
        <w:t xml:space="preserve"> and whether there is a way to </w:t>
      </w:r>
      <w:r w:rsidRPr="002A366C">
        <w:rPr>
          <w:rStyle w:val="StyleUnderline"/>
          <w:rFonts w:asciiTheme="minorHAnsi" w:hAnsiTheme="minorHAnsi" w:cstheme="minorHAnsi"/>
        </w:rPr>
        <w:t xml:space="preserve">think around them or through them </w:t>
      </w:r>
      <w:r w:rsidRPr="002A366C">
        <w:rPr>
          <w:rStyle w:val="Emphasis"/>
          <w:rFonts w:asciiTheme="minorHAnsi" w:hAnsiTheme="minorHAnsi" w:cstheme="minorHAnsi"/>
        </w:rPr>
        <w:t>to reframe these questions of desire</w:t>
      </w:r>
      <w:r w:rsidRPr="002A366C">
        <w:rPr>
          <w:rFonts w:asciiTheme="minorHAnsi" w:hAnsiTheme="minorHAnsi" w:cstheme="minorHAnsi"/>
          <w:sz w:val="16"/>
          <w:szCs w:val="23"/>
        </w:rPr>
        <w:t>.”</w:t>
      </w:r>
      <w:r w:rsidRPr="002A366C">
        <w:rPr>
          <w:rFonts w:asciiTheme="minorHAnsi" w:hAnsiTheme="minorHAnsi" w:cstheme="minorHAnsi"/>
          <w:sz w:val="16"/>
          <w:szCs w:val="15"/>
        </w:rPr>
        <w:t xml:space="preserve">23 </w:t>
      </w:r>
      <w:r w:rsidRPr="002A366C">
        <w:rPr>
          <w:rFonts w:asciiTheme="minorHAnsi" w:hAnsiTheme="minorHAnsi" w:cstheme="minorHAnsi"/>
          <w:sz w:val="16"/>
          <w:szCs w:val="23"/>
        </w:rPr>
        <w:t xml:space="preserve">Musser helps me make an important affective shift here. When I am confronted with yet another </w:t>
      </w:r>
      <w:r w:rsidRPr="002A366C">
        <w:rPr>
          <w:rStyle w:val="StyleUnderline"/>
          <w:rFonts w:asciiTheme="minorHAnsi" w:hAnsiTheme="minorHAnsi" w:cstheme="minorHAnsi"/>
        </w:rPr>
        <w:t>white project on Black people’s bodies</w:t>
      </w:r>
      <w:r w:rsidRPr="002A366C">
        <w:rPr>
          <w:rFonts w:asciiTheme="minorHAnsi" w:hAnsiTheme="minorHAnsi" w:cstheme="minorHAnsi"/>
          <w:sz w:val="16"/>
          <w:szCs w:val="23"/>
        </w:rPr>
        <w:t xml:space="preserve">— </w:t>
      </w:r>
      <w:r w:rsidRPr="002A366C">
        <w:rPr>
          <w:rStyle w:val="StyleUnderline"/>
          <w:rFonts w:asciiTheme="minorHAnsi" w:hAnsiTheme="minorHAnsi" w:cstheme="minorHAnsi"/>
        </w:rPr>
        <w:t>specifically Black people’s genitals, entrails, and rotting carcasses</w:t>
      </w:r>
      <w:r w:rsidRPr="002A366C">
        <w:rPr>
          <w:rFonts w:asciiTheme="minorHAnsi" w:hAnsiTheme="minorHAnsi" w:cstheme="minorHAnsi"/>
          <w:sz w:val="16"/>
          <w:szCs w:val="23"/>
        </w:rPr>
        <w:t xml:space="preserve">—I am now compelled to ask more questions of (as opposed to shut down) the scholar. Following Musser, who develops an empathetic reading practice in Sensational Flesh, I argue that there </w:t>
      </w:r>
      <w:r w:rsidRPr="002A366C">
        <w:rPr>
          <w:rStyle w:val="StyleUnderline"/>
          <w:rFonts w:asciiTheme="minorHAnsi" w:hAnsiTheme="minorHAnsi" w:cstheme="minorHAnsi"/>
        </w:rPr>
        <w:t>is generative potential and value to mining the white and nonblack scholar’s desires, motivations, and affective states in the midst of thinking about Blackness.</w:t>
      </w:r>
      <w:r w:rsidRPr="002A366C">
        <w:rPr>
          <w:rFonts w:asciiTheme="minorHAnsi" w:hAnsiTheme="minorHAnsi" w:cstheme="minorHAnsi"/>
          <w:sz w:val="16"/>
          <w:szCs w:val="15"/>
        </w:rPr>
        <w:t xml:space="preserve">24 </w:t>
      </w:r>
      <w:r w:rsidRPr="002A366C">
        <w:rPr>
          <w:rFonts w:asciiTheme="minorHAnsi" w:hAnsiTheme="minorHAnsi" w:cstheme="minorHAnsi"/>
          <w:sz w:val="16"/>
          <w:szCs w:val="23"/>
        </w:rPr>
        <w:t xml:space="preserve">Some of </w:t>
      </w:r>
      <w:r w:rsidRPr="002A366C">
        <w:rPr>
          <w:rStyle w:val="StyleUnderline"/>
          <w:rFonts w:asciiTheme="minorHAnsi" w:hAnsiTheme="minorHAnsi" w:cstheme="minorHAnsi"/>
        </w:rPr>
        <w:t>these black erotic and kinky methods and practices even run alongside queer methods of feeling, thinking, and writing.</w:t>
      </w:r>
      <w:r w:rsidRPr="002A366C">
        <w:rPr>
          <w:rFonts w:asciiTheme="minorHAnsi" w:hAnsiTheme="minorHAnsi" w:cstheme="minorHAnsi"/>
          <w:sz w:val="16"/>
          <w:szCs w:val="23"/>
        </w:rPr>
        <w:t xml:space="preserve"> For example, Ann Cvetkovich models critical memoir as a mode of writing and knowledge production in Depression: A Public Feeling that encourages a contemplative and affective practice. Cvetkovich’s critical mode of feeling, attending to, and writing about how depression feels as “everyday sensations that do not immediately connect to any larger diagnosis or explanatory framework” is one of many models and templates for noticing. </w:t>
      </w:r>
      <w:r w:rsidRPr="002A366C">
        <w:rPr>
          <w:rFonts w:asciiTheme="minorHAnsi" w:hAnsiTheme="minorHAnsi" w:cstheme="minorHAnsi"/>
          <w:sz w:val="16"/>
          <w:szCs w:val="15"/>
        </w:rPr>
        <w:t xml:space="preserve">25 </w:t>
      </w:r>
      <w:r w:rsidRPr="002A366C">
        <w:rPr>
          <w:rFonts w:asciiTheme="minorHAnsi" w:hAnsiTheme="minorHAnsi" w:cstheme="minorHAnsi"/>
          <w:sz w:val="16"/>
          <w:szCs w:val="23"/>
        </w:rPr>
        <w:t>In a way, Cvetkovich directs her own attention to feeling and describing the “minutiae and boring effects” of depression in a way that defamiliarizes how she and her readers think and talk about depression.</w:t>
      </w:r>
      <w:r w:rsidRPr="002A366C">
        <w:rPr>
          <w:rFonts w:asciiTheme="minorHAnsi" w:hAnsiTheme="minorHAnsi" w:cstheme="minorHAnsi"/>
          <w:sz w:val="16"/>
          <w:szCs w:val="15"/>
        </w:rPr>
        <w:t xml:space="preserve">26 </w:t>
      </w:r>
      <w:r w:rsidRPr="002A366C">
        <w:rPr>
          <w:rFonts w:asciiTheme="minorHAnsi" w:hAnsiTheme="minorHAnsi" w:cstheme="minorHAnsi"/>
          <w:sz w:val="16"/>
          <w:szCs w:val="23"/>
        </w:rPr>
        <w:t xml:space="preserve">What is important about this practice is that Cvetkovich’s attention to the minutiae, mundane, boring, and ordinary feelings of depression can break with the scripted, polite, respectable and accepted way of talking about depression. This mode of writing and thinking allows Cvetkovich to pick at or puncture the </w:t>
      </w:r>
      <w:proofErr w:type="gramStart"/>
      <w:r w:rsidRPr="002A366C">
        <w:rPr>
          <w:rFonts w:asciiTheme="minorHAnsi" w:hAnsiTheme="minorHAnsi" w:cstheme="minorHAnsi"/>
          <w:sz w:val="16"/>
          <w:szCs w:val="23"/>
        </w:rPr>
        <w:t>layer of film</w:t>
      </w:r>
      <w:proofErr w:type="gramEnd"/>
      <w:r w:rsidRPr="002A366C">
        <w:rPr>
          <w:rFonts w:asciiTheme="minorHAnsi" w:hAnsiTheme="minorHAnsi" w:cstheme="minorHAnsi"/>
          <w:sz w:val="16"/>
          <w:szCs w:val="23"/>
        </w:rPr>
        <w:t xml:space="preserve"> of academic discourse that covers and floats on top of the pulsing and ugly ways that depression lies under the surface and expresses itself under ordinary (and often uninterrogated) circumstances. As a research method, Cvetkovich’s “Depression Journals,” that accompany the scholarly essays in the second half of the book, help reveal “the emotional investments that guided” and shaped her more scholarly and conventional essays.</w:t>
      </w:r>
      <w:r w:rsidRPr="002A366C">
        <w:rPr>
          <w:rFonts w:asciiTheme="minorHAnsi" w:hAnsiTheme="minorHAnsi" w:cstheme="minorHAnsi"/>
          <w:sz w:val="16"/>
          <w:szCs w:val="15"/>
        </w:rPr>
        <w:t xml:space="preserve">27 </w:t>
      </w:r>
      <w:r w:rsidRPr="002A366C">
        <w:rPr>
          <w:rFonts w:asciiTheme="minorHAnsi" w:hAnsiTheme="minorHAnsi" w:cstheme="minorHAnsi"/>
          <w:sz w:val="16"/>
          <w:szCs w:val="23"/>
        </w:rPr>
        <w:t xml:space="preserve">Queer methods like Cvetkovich’s provide evidence of the existence of reflexive and contemplative tools that white and non-white scholars have already developed and can access if they choose. These tools can be sharpened and adapted to respond to the challenge that black kinky and erotic methods present. Further, the most generative white queer theory contains a playful, kinky, and </w:t>
      </w:r>
      <w:proofErr w:type="gramStart"/>
      <w:r w:rsidRPr="002A366C">
        <w:rPr>
          <w:rFonts w:asciiTheme="minorHAnsi" w:hAnsiTheme="minorHAnsi" w:cstheme="minorHAnsi"/>
          <w:sz w:val="16"/>
          <w:szCs w:val="23"/>
        </w:rPr>
        <w:t>open-spirit</w:t>
      </w:r>
      <w:proofErr w:type="gramEnd"/>
      <w:r w:rsidRPr="002A366C">
        <w:rPr>
          <w:rFonts w:asciiTheme="minorHAnsi" w:hAnsiTheme="minorHAnsi" w:cstheme="minorHAnsi"/>
          <w:sz w:val="16"/>
          <w:szCs w:val="23"/>
        </w:rPr>
        <w:t xml:space="preserve"> of public sexual experimentation and exhibitionism (a large part gifted from black queer theorist Samuel Delany</w:t>
      </w:r>
      <w:r w:rsidRPr="002A366C">
        <w:rPr>
          <w:rFonts w:asciiTheme="minorHAnsi" w:hAnsiTheme="minorHAnsi" w:cstheme="minorHAnsi"/>
          <w:sz w:val="16"/>
          <w:szCs w:val="15"/>
        </w:rPr>
        <w:t>28</w:t>
      </w:r>
      <w:r w:rsidRPr="002A366C">
        <w:rPr>
          <w:rFonts w:asciiTheme="minorHAnsi" w:hAnsiTheme="minorHAnsi" w:cstheme="minorHAnsi"/>
          <w:sz w:val="16"/>
          <w:szCs w:val="23"/>
        </w:rPr>
        <w:t xml:space="preserve">) that allows it to offer its own white body up for use. I hold out hope that the critical and ethical </w:t>
      </w:r>
      <w:r w:rsidRPr="00683625">
        <w:rPr>
          <w:rStyle w:val="StyleUnderline"/>
          <w:rFonts w:asciiTheme="minorHAnsi" w:hAnsiTheme="minorHAnsi" w:cstheme="minorHAnsi"/>
        </w:rPr>
        <w:t xml:space="preserve">white and nonblack scholars who acknowledge queer theory’s deviance, </w:t>
      </w:r>
      <w:r w:rsidRPr="00683625">
        <w:rPr>
          <w:rFonts w:asciiTheme="minorHAnsi" w:hAnsiTheme="minorHAnsi" w:cstheme="minorHAnsi"/>
          <w:sz w:val="16"/>
        </w:rPr>
        <w:t>kink, funk, bare-backed, rawness</w:t>
      </w:r>
      <w:r w:rsidRPr="00683625">
        <w:rPr>
          <w:rStyle w:val="StyleUnderline"/>
          <w:rFonts w:asciiTheme="minorHAnsi" w:hAnsiTheme="minorHAnsi" w:cstheme="minorHAnsi"/>
        </w:rPr>
        <w:t xml:space="preserve"> </w:t>
      </w:r>
      <w:proofErr w:type="gramStart"/>
      <w:r w:rsidRPr="00683625">
        <w:rPr>
          <w:rStyle w:val="StyleUnderline"/>
          <w:rFonts w:asciiTheme="minorHAnsi" w:hAnsiTheme="minorHAnsi" w:cstheme="minorHAnsi"/>
        </w:rPr>
        <w:t>are able to</w:t>
      </w:r>
      <w:proofErr w:type="gramEnd"/>
      <w:r w:rsidRPr="00683625">
        <w:rPr>
          <w:rStyle w:val="StyleUnderline"/>
          <w:rFonts w:asciiTheme="minorHAnsi" w:hAnsiTheme="minorHAnsi" w:cstheme="minorHAnsi"/>
        </w:rPr>
        <w:t xml:space="preserve"> follow, or rather accept, the invitation of the black kinky call to </w:t>
      </w:r>
      <w:r w:rsidRPr="00683625">
        <w:rPr>
          <w:rStyle w:val="Emphasis"/>
          <w:rFonts w:asciiTheme="minorHAnsi" w:hAnsiTheme="minorHAnsi" w:cstheme="minorHAnsi"/>
        </w:rPr>
        <w:t>show your goods</w:t>
      </w:r>
      <w:r w:rsidRPr="00683625">
        <w:rPr>
          <w:rFonts w:asciiTheme="minorHAnsi" w:hAnsiTheme="minorHAnsi" w:cstheme="minorHAnsi"/>
          <w:sz w:val="16"/>
          <w:szCs w:val="23"/>
        </w:rPr>
        <w:t xml:space="preserve">. </w:t>
      </w:r>
      <w:r w:rsidRPr="00683625">
        <w:rPr>
          <w:rStyle w:val="StyleUnderline"/>
          <w:rFonts w:asciiTheme="minorHAnsi" w:hAnsiTheme="minorHAnsi" w:cstheme="minorHAnsi"/>
        </w:rPr>
        <w:t>Give black erotic and kinky studies something to play and think with.</w:t>
      </w:r>
      <w:r w:rsidRPr="00683625">
        <w:rPr>
          <w:rFonts w:asciiTheme="minorHAnsi" w:hAnsiTheme="minorHAnsi" w:cstheme="minorHAnsi"/>
          <w:sz w:val="16"/>
          <w:szCs w:val="23"/>
        </w:rPr>
        <w:t xml:space="preserve"> </w:t>
      </w:r>
      <w:r w:rsidRPr="00683625">
        <w:rPr>
          <w:rStyle w:val="Emphasis"/>
          <w:rFonts w:asciiTheme="minorHAnsi" w:hAnsiTheme="minorHAnsi" w:cstheme="minorHAnsi"/>
        </w:rPr>
        <w:t>What is your body doing in response to blackness?</w:t>
      </w:r>
      <w:r w:rsidRPr="00683625">
        <w:rPr>
          <w:rFonts w:asciiTheme="minorHAnsi" w:hAnsiTheme="minorHAnsi" w:cstheme="minorHAnsi"/>
          <w:sz w:val="16"/>
          <w:szCs w:val="23"/>
        </w:rPr>
        <w:t xml:space="preserve"> </w:t>
      </w:r>
      <w:r w:rsidRPr="00683625">
        <w:rPr>
          <w:rStyle w:val="StyleUnderline"/>
          <w:rFonts w:asciiTheme="minorHAnsi" w:hAnsiTheme="minorHAnsi" w:cstheme="minorHAnsi"/>
        </w:rPr>
        <w:t>That</w:t>
      </w:r>
      <w:r w:rsidRPr="002A366C">
        <w:rPr>
          <w:rStyle w:val="StyleUnderline"/>
          <w:rFonts w:asciiTheme="minorHAnsi" w:hAnsiTheme="minorHAnsi" w:cstheme="minorHAnsi"/>
        </w:rPr>
        <w:t xml:space="preserve"> is the unexplored and yet to be answered kinky question.</w:t>
      </w:r>
      <w:r w:rsidRPr="002A366C">
        <w:rPr>
          <w:rFonts w:asciiTheme="minorHAnsi" w:hAnsiTheme="minorHAnsi" w:cstheme="minorHAnsi"/>
          <w:sz w:val="16"/>
          <w:szCs w:val="23"/>
        </w:rPr>
        <w:t xml:space="preserve"> </w:t>
      </w:r>
      <w:r w:rsidRPr="002A366C">
        <w:rPr>
          <w:rStyle w:val="StyleUnderline"/>
          <w:rFonts w:asciiTheme="minorHAnsi" w:hAnsiTheme="minorHAnsi" w:cstheme="minorHAnsi"/>
        </w:rPr>
        <w:t xml:space="preserve">Queer and necessarily anti-racist </w:t>
      </w:r>
      <w:r w:rsidRPr="00683625">
        <w:rPr>
          <w:rStyle w:val="StyleUnderline"/>
          <w:rFonts w:asciiTheme="minorHAnsi" w:hAnsiTheme="minorHAnsi" w:cstheme="minorHAnsi"/>
        </w:rPr>
        <w:t xml:space="preserve">theoretical labor that seeks to abolish anti-black violence </w:t>
      </w:r>
      <w:r w:rsidRPr="00683625">
        <w:rPr>
          <w:rStyle w:val="Emphasis"/>
          <w:rFonts w:asciiTheme="minorHAnsi" w:hAnsiTheme="minorHAnsi" w:cstheme="minorHAnsi"/>
        </w:rPr>
        <w:t>must attend to</w:t>
      </w:r>
      <w:r w:rsidRPr="00683625">
        <w:rPr>
          <w:rStyle w:val="StyleUnderline"/>
          <w:rFonts w:asciiTheme="minorHAnsi" w:hAnsiTheme="minorHAnsi" w:cstheme="minorHAnsi"/>
        </w:rPr>
        <w:t xml:space="preserve"> and study </w:t>
      </w:r>
      <w:r w:rsidRPr="00683625">
        <w:rPr>
          <w:rStyle w:val="Emphasis"/>
          <w:rFonts w:asciiTheme="minorHAnsi" w:hAnsiTheme="minorHAnsi" w:cstheme="minorHAnsi"/>
        </w:rPr>
        <w:t>the white and non-black body’s becoming and unbecoming at the site of blackness</w:t>
      </w:r>
      <w:r w:rsidRPr="00683625">
        <w:rPr>
          <w:rStyle w:val="StyleUnderline"/>
          <w:rFonts w:asciiTheme="minorHAnsi" w:hAnsiTheme="minorHAnsi" w:cstheme="minorHAnsi"/>
        </w:rPr>
        <w:t>.</w:t>
      </w:r>
      <w:r w:rsidRPr="00683625">
        <w:rPr>
          <w:rFonts w:asciiTheme="minorHAnsi" w:hAnsiTheme="minorHAnsi" w:cstheme="minorHAnsi"/>
          <w:sz w:val="16"/>
          <w:szCs w:val="23"/>
        </w:rPr>
        <w:t xml:space="preserve"> The </w:t>
      </w:r>
      <w:r w:rsidRPr="00683625">
        <w:rPr>
          <w:rStyle w:val="StyleUnderline"/>
          <w:rFonts w:asciiTheme="minorHAnsi" w:hAnsiTheme="minorHAnsi" w:cstheme="minorHAnsi"/>
        </w:rPr>
        <w:t>queerest and most radical scholarship must</w:t>
      </w:r>
      <w:r w:rsidRPr="00683625">
        <w:rPr>
          <w:rFonts w:asciiTheme="minorHAnsi" w:hAnsiTheme="minorHAnsi" w:cstheme="minorHAnsi"/>
          <w:sz w:val="16"/>
          <w:szCs w:val="23"/>
        </w:rPr>
        <w:t xml:space="preserve">, and will, </w:t>
      </w:r>
      <w:r w:rsidRPr="00683625">
        <w:rPr>
          <w:rStyle w:val="Emphasis"/>
          <w:rFonts w:asciiTheme="minorHAnsi" w:hAnsiTheme="minorHAnsi" w:cstheme="minorHAnsi"/>
        </w:rPr>
        <w:t>abandon its own practice of dissemblance</w:t>
      </w:r>
      <w:r w:rsidRPr="00683625">
        <w:rPr>
          <w:rFonts w:asciiTheme="minorHAnsi" w:hAnsiTheme="minorHAnsi" w:cstheme="minorHAnsi"/>
          <w:sz w:val="16"/>
          <w:szCs w:val="23"/>
        </w:rPr>
        <w:t xml:space="preserve"> </w:t>
      </w:r>
      <w:r w:rsidRPr="00683625">
        <w:rPr>
          <w:rFonts w:asciiTheme="minorHAnsi" w:hAnsiTheme="minorHAnsi" w:cstheme="minorHAnsi"/>
          <w:sz w:val="16"/>
        </w:rPr>
        <w:t>in the face</w:t>
      </w:r>
      <w:r w:rsidRPr="00683625">
        <w:rPr>
          <w:rStyle w:val="StyleUnderline"/>
          <w:rFonts w:asciiTheme="minorHAnsi" w:hAnsiTheme="minorHAnsi" w:cstheme="minorHAnsi"/>
        </w:rPr>
        <w:t xml:space="preserve"> </w:t>
      </w:r>
      <w:r w:rsidRPr="00683625">
        <w:rPr>
          <w:rStyle w:val="Emphasis"/>
          <w:rFonts w:asciiTheme="minorHAnsi" w:hAnsiTheme="minorHAnsi" w:cstheme="minorHAnsi"/>
        </w:rPr>
        <w:t>of its own desire</w:t>
      </w:r>
      <w:r w:rsidRPr="00683625">
        <w:rPr>
          <w:rFonts w:asciiTheme="minorHAnsi" w:hAnsiTheme="minorHAnsi" w:cstheme="minorHAnsi"/>
          <w:sz w:val="16"/>
          <w:szCs w:val="23"/>
        </w:rPr>
        <w:t xml:space="preserve"> (whatever it may be </w:t>
      </w:r>
      <w:proofErr w:type="gramStart"/>
      <w:r w:rsidRPr="00683625">
        <w:rPr>
          <w:rFonts w:asciiTheme="minorHAnsi" w:hAnsiTheme="minorHAnsi" w:cstheme="minorHAnsi"/>
          <w:sz w:val="16"/>
          <w:szCs w:val="23"/>
        </w:rPr>
        <w:t>at the moment</w:t>
      </w:r>
      <w:proofErr w:type="gramEnd"/>
      <w:r w:rsidRPr="00683625">
        <w:rPr>
          <w:rFonts w:asciiTheme="minorHAnsi" w:hAnsiTheme="minorHAnsi" w:cstheme="minorHAnsi"/>
          <w:sz w:val="16"/>
          <w:szCs w:val="23"/>
        </w:rPr>
        <w:t xml:space="preserve">) </w:t>
      </w:r>
      <w:r w:rsidRPr="00683625">
        <w:rPr>
          <w:rStyle w:val="Emphasis"/>
          <w:rFonts w:asciiTheme="minorHAnsi" w:hAnsiTheme="minorHAnsi" w:cstheme="minorHAnsi"/>
        </w:rPr>
        <w:t>for blackness</w:t>
      </w:r>
      <w:r w:rsidRPr="00683625">
        <w:rPr>
          <w:rFonts w:asciiTheme="minorHAnsi" w:hAnsiTheme="minorHAnsi" w:cstheme="minorHAnsi"/>
          <w:sz w:val="16"/>
          <w:szCs w:val="23"/>
        </w:rPr>
        <w:t xml:space="preserve">. The </w:t>
      </w:r>
      <w:r w:rsidRPr="00683625">
        <w:rPr>
          <w:rStyle w:val="StyleUnderline"/>
          <w:rFonts w:asciiTheme="minorHAnsi" w:hAnsiTheme="minorHAnsi" w:cstheme="minorHAnsi"/>
        </w:rPr>
        <w:t xml:space="preserve">anti-racist project that seeks the eradication of anti-black violence </w:t>
      </w:r>
      <w:r w:rsidRPr="00683625">
        <w:rPr>
          <w:rStyle w:val="Emphasis"/>
          <w:rFonts w:asciiTheme="minorHAnsi" w:hAnsiTheme="minorHAnsi" w:cstheme="minorHAnsi"/>
        </w:rPr>
        <w:t>must relinquish its posture of “respectable” and duty-bound interest</w:t>
      </w:r>
      <w:r w:rsidRPr="00683625">
        <w:rPr>
          <w:rFonts w:asciiTheme="minorHAnsi" w:hAnsiTheme="minorHAnsi" w:cstheme="minorHAnsi"/>
          <w:sz w:val="16"/>
          <w:szCs w:val="23"/>
        </w:rPr>
        <w:t xml:space="preserve">. The black kinky and erotic method is a demanding lover/fuck. </w:t>
      </w:r>
      <w:r w:rsidRPr="00683625">
        <w:rPr>
          <w:rStyle w:val="StyleUnderline"/>
          <w:rFonts w:asciiTheme="minorHAnsi" w:hAnsiTheme="minorHAnsi" w:cstheme="minorHAnsi"/>
        </w:rPr>
        <w:t>Stop being so</w:t>
      </w:r>
      <w:r w:rsidRPr="00683625">
        <w:rPr>
          <w:rFonts w:asciiTheme="minorHAnsi" w:hAnsiTheme="minorHAnsi" w:cstheme="minorHAnsi"/>
          <w:sz w:val="16"/>
          <w:szCs w:val="23"/>
        </w:rPr>
        <w:t xml:space="preserve"> prudish and so </w:t>
      </w:r>
      <w:r w:rsidRPr="00683625">
        <w:rPr>
          <w:rStyle w:val="StyleUnderline"/>
          <w:rFonts w:asciiTheme="minorHAnsi" w:hAnsiTheme="minorHAnsi" w:cstheme="minorHAnsi"/>
        </w:rPr>
        <w:t xml:space="preserve">selfish with </w:t>
      </w:r>
      <w:proofErr w:type="gramStart"/>
      <w:r w:rsidRPr="00683625">
        <w:rPr>
          <w:rStyle w:val="StyleUnderline"/>
          <w:rFonts w:asciiTheme="minorHAnsi" w:hAnsiTheme="minorHAnsi" w:cstheme="minorHAnsi"/>
        </w:rPr>
        <w:t>all of</w:t>
      </w:r>
      <w:proofErr w:type="gramEnd"/>
      <w:r w:rsidRPr="00683625">
        <w:rPr>
          <w:rStyle w:val="StyleUnderline"/>
          <w:rFonts w:asciiTheme="minorHAnsi" w:hAnsiTheme="minorHAnsi" w:cstheme="minorHAnsi"/>
        </w:rPr>
        <w:t xml:space="preserve"> the</w:t>
      </w:r>
      <w:r w:rsidRPr="00683625">
        <w:rPr>
          <w:rStyle w:val="Emphasis"/>
          <w:rFonts w:asciiTheme="minorHAnsi" w:hAnsiTheme="minorHAnsi" w:cstheme="minorHAnsi"/>
        </w:rPr>
        <w:t xml:space="preserve"> “let me see yours</w:t>
      </w:r>
      <w:r w:rsidRPr="00683625">
        <w:rPr>
          <w:rStyle w:val="StyleUnderline"/>
          <w:rFonts w:asciiTheme="minorHAnsi" w:hAnsiTheme="minorHAnsi" w:cstheme="minorHAnsi"/>
        </w:rPr>
        <w:t>” without bending it over and spreading it</w:t>
      </w:r>
      <w:r w:rsidRPr="00683625">
        <w:rPr>
          <w:rFonts w:asciiTheme="minorHAnsi" w:hAnsiTheme="minorHAnsi" w:cstheme="minorHAnsi"/>
          <w:sz w:val="16"/>
          <w:szCs w:val="23"/>
        </w:rPr>
        <w:t xml:space="preserve">— </w:t>
      </w:r>
      <w:r w:rsidRPr="00683625">
        <w:rPr>
          <w:rFonts w:asciiTheme="minorHAnsi" w:hAnsiTheme="minorHAnsi" w:cstheme="minorHAnsi"/>
          <w:sz w:val="16"/>
        </w:rPr>
        <w:t>wide and</w:t>
      </w:r>
      <w:r w:rsidRPr="00683625">
        <w:rPr>
          <w:rStyle w:val="StyleUnderline"/>
          <w:rFonts w:asciiTheme="minorHAnsi" w:hAnsiTheme="minorHAnsi" w:cstheme="minorHAnsi"/>
        </w:rPr>
        <w:t xml:space="preserve"> white or non-black</w:t>
      </w:r>
      <w:r w:rsidRPr="00683625">
        <w:rPr>
          <w:rFonts w:asciiTheme="minorHAnsi" w:hAnsiTheme="minorHAnsi" w:cstheme="minorHAnsi"/>
          <w:sz w:val="16"/>
          <w:szCs w:val="23"/>
        </w:rPr>
        <w:t>—</w:t>
      </w:r>
      <w:r w:rsidRPr="00683625">
        <w:rPr>
          <w:rStyle w:val="StyleUnderline"/>
          <w:rFonts w:asciiTheme="minorHAnsi" w:hAnsiTheme="minorHAnsi" w:cstheme="minorHAnsi"/>
        </w:rPr>
        <w:t>for Black</w:t>
      </w:r>
      <w:r w:rsidRPr="00683625">
        <w:rPr>
          <w:rFonts w:asciiTheme="minorHAnsi" w:hAnsiTheme="minorHAnsi" w:cstheme="minorHAnsi"/>
          <w:sz w:val="16"/>
        </w:rPr>
        <w:t xml:space="preserve"> kinky</w:t>
      </w:r>
      <w:r w:rsidRPr="00683625">
        <w:rPr>
          <w:rStyle w:val="StyleUnderline"/>
          <w:rFonts w:asciiTheme="minorHAnsi" w:hAnsiTheme="minorHAnsi" w:cstheme="minorHAnsi"/>
        </w:rPr>
        <w:t xml:space="preserve"> methods </w:t>
      </w:r>
      <w:r w:rsidRPr="00683625">
        <w:rPr>
          <w:rStyle w:val="Emphasis"/>
          <w:rFonts w:asciiTheme="minorHAnsi" w:hAnsiTheme="minorHAnsi" w:cstheme="minorHAnsi"/>
        </w:rPr>
        <w:t>to gaze upon</w:t>
      </w:r>
      <w:r w:rsidRPr="00683625">
        <w:rPr>
          <w:rStyle w:val="StyleUnderline"/>
          <w:rFonts w:asciiTheme="minorHAnsi" w:hAnsiTheme="minorHAnsi" w:cstheme="minorHAnsi"/>
        </w:rPr>
        <w:t>.</w:t>
      </w:r>
      <w:r w:rsidRPr="00683625">
        <w:rPr>
          <w:rFonts w:asciiTheme="minorHAnsi" w:hAnsiTheme="minorHAnsi" w:cstheme="minorHAnsi"/>
          <w:sz w:val="16"/>
          <w:szCs w:val="23"/>
        </w:rPr>
        <w:t xml:space="preserve"> Far from staid and serious</w:t>
      </w:r>
      <w:r w:rsidRPr="00683625">
        <w:rPr>
          <w:rStyle w:val="StyleUnderline"/>
          <w:rFonts w:asciiTheme="minorHAnsi" w:hAnsiTheme="minorHAnsi" w:cstheme="minorHAnsi"/>
        </w:rPr>
        <w:t>, white, and non-black practices of scholarly withholding while gazing and examining</w:t>
      </w:r>
      <w:r w:rsidRPr="00683625">
        <w:rPr>
          <w:rFonts w:asciiTheme="minorHAnsi" w:hAnsiTheme="minorHAnsi" w:cstheme="minorHAnsi"/>
          <w:sz w:val="16"/>
        </w:rPr>
        <w:t xml:space="preserve"> </w:t>
      </w:r>
      <w:r w:rsidRPr="00683625">
        <w:rPr>
          <w:rFonts w:asciiTheme="minorHAnsi" w:hAnsiTheme="minorHAnsi" w:cstheme="minorHAnsi"/>
          <w:sz w:val="16"/>
          <w:szCs w:val="23"/>
        </w:rPr>
        <w:t xml:space="preserve">with the best intent </w:t>
      </w:r>
      <w:r w:rsidRPr="00683625">
        <w:rPr>
          <w:rStyle w:val="Emphasis"/>
          <w:rFonts w:asciiTheme="minorHAnsi" w:hAnsiTheme="minorHAnsi" w:cstheme="minorHAnsi"/>
        </w:rPr>
        <w:t xml:space="preserve">are </w:t>
      </w:r>
      <w:proofErr w:type="gramStart"/>
      <w:r w:rsidRPr="00683625">
        <w:rPr>
          <w:rStyle w:val="Emphasis"/>
          <w:rFonts w:asciiTheme="minorHAnsi" w:hAnsiTheme="minorHAnsi" w:cstheme="minorHAnsi"/>
        </w:rPr>
        <w:t>actually anthropological</w:t>
      </w:r>
      <w:proofErr w:type="gramEnd"/>
      <w:r w:rsidRPr="00683625">
        <w:rPr>
          <w:rFonts w:asciiTheme="minorHAnsi" w:hAnsiTheme="minorHAnsi" w:cstheme="minorHAnsi"/>
          <w:sz w:val="16"/>
          <w:szCs w:val="23"/>
        </w:rPr>
        <w:t xml:space="preserve"> (</w:t>
      </w:r>
      <w:r w:rsidRPr="00683625">
        <w:rPr>
          <w:rStyle w:val="StyleUnderline"/>
          <w:rFonts w:asciiTheme="minorHAnsi" w:hAnsiTheme="minorHAnsi" w:cstheme="minorHAnsi"/>
        </w:rPr>
        <w:t>I see/notice you</w:t>
      </w:r>
      <w:r w:rsidRPr="00683625">
        <w:rPr>
          <w:rFonts w:asciiTheme="minorHAnsi" w:hAnsiTheme="minorHAnsi" w:cstheme="minorHAnsi"/>
          <w:sz w:val="16"/>
          <w:szCs w:val="23"/>
        </w:rPr>
        <w:t xml:space="preserve">). </w:t>
      </w:r>
      <w:r w:rsidRPr="00683625">
        <w:rPr>
          <w:rStyle w:val="Emphasis"/>
          <w:rFonts w:asciiTheme="minorHAnsi" w:hAnsiTheme="minorHAnsi" w:cstheme="minorHAnsi"/>
        </w:rPr>
        <w:t>Far from altruistic or an expression of allyship</w:t>
      </w:r>
      <w:r w:rsidRPr="00683625">
        <w:rPr>
          <w:rStyle w:val="StyleUnderline"/>
          <w:rFonts w:asciiTheme="minorHAnsi" w:hAnsiTheme="minorHAnsi" w:cstheme="minorHAnsi"/>
        </w:rPr>
        <w:t>, white and non-black scholars are interested, invested, and erotically motivated</w:t>
      </w:r>
      <w:r w:rsidRPr="00683625">
        <w:rPr>
          <w:rFonts w:asciiTheme="minorHAnsi" w:hAnsiTheme="minorHAnsi" w:cstheme="minorHAnsi"/>
          <w:sz w:val="16"/>
          <w:szCs w:val="23"/>
        </w:rPr>
        <w:t xml:space="preserve"> (understood broadly</w:t>
      </w:r>
      <w:r w:rsidRPr="00683625">
        <w:rPr>
          <w:rFonts w:asciiTheme="minorHAnsi" w:hAnsiTheme="minorHAnsi" w:cstheme="minorHAnsi"/>
          <w:sz w:val="16"/>
        </w:rPr>
        <w:t xml:space="preserve">) </w:t>
      </w:r>
      <w:r w:rsidRPr="00683625">
        <w:rPr>
          <w:rStyle w:val="Emphasis"/>
          <w:rFonts w:asciiTheme="minorHAnsi" w:hAnsiTheme="minorHAnsi" w:cstheme="minorHAnsi"/>
        </w:rPr>
        <w:t>by their studies of black people</w:t>
      </w:r>
      <w:r w:rsidRPr="00683625">
        <w:rPr>
          <w:rFonts w:asciiTheme="minorHAnsi" w:hAnsiTheme="minorHAnsi" w:cstheme="minorHAnsi"/>
          <w:sz w:val="16"/>
          <w:szCs w:val="23"/>
        </w:rPr>
        <w:t xml:space="preserve">, black expressive </w:t>
      </w:r>
      <w:r w:rsidRPr="00683625">
        <w:rPr>
          <w:rStyle w:val="Emphasis"/>
          <w:rFonts w:asciiTheme="minorHAnsi" w:hAnsiTheme="minorHAnsi" w:cstheme="minorHAnsi"/>
        </w:rPr>
        <w:t>culture, theory, and life</w:t>
      </w:r>
      <w:r w:rsidRPr="00683625">
        <w:rPr>
          <w:rFonts w:asciiTheme="minorHAnsi" w:hAnsiTheme="minorHAnsi" w:cstheme="minorHAnsi"/>
          <w:sz w:val="16"/>
          <w:szCs w:val="23"/>
        </w:rPr>
        <w:t>.</w:t>
      </w:r>
      <w:r w:rsidRPr="00683625">
        <w:rPr>
          <w:rFonts w:asciiTheme="minorHAnsi" w:hAnsiTheme="minorHAnsi" w:cstheme="minorHAnsi"/>
          <w:sz w:val="16"/>
          <w:szCs w:val="15"/>
        </w:rPr>
        <w:t xml:space="preserve">29 </w:t>
      </w:r>
      <w:r w:rsidRPr="00683625">
        <w:rPr>
          <w:rFonts w:asciiTheme="minorHAnsi" w:hAnsiTheme="minorHAnsi" w:cstheme="minorHAnsi"/>
          <w:sz w:val="16"/>
          <w:szCs w:val="23"/>
        </w:rPr>
        <w:t xml:space="preserve">With a </w:t>
      </w:r>
      <w:r w:rsidRPr="00683625">
        <w:rPr>
          <w:rStyle w:val="Emphasis"/>
          <w:rFonts w:asciiTheme="minorHAnsi" w:hAnsiTheme="minorHAnsi" w:cstheme="minorHAnsi"/>
        </w:rPr>
        <w:t xml:space="preserve">recognition </w:t>
      </w:r>
      <w:r w:rsidRPr="00683625">
        <w:rPr>
          <w:rFonts w:asciiTheme="minorHAnsi" w:hAnsiTheme="minorHAnsi" w:cstheme="minorHAnsi"/>
          <w:sz w:val="16"/>
          <w:szCs w:val="23"/>
        </w:rPr>
        <w:t xml:space="preserve">and deep awareness </w:t>
      </w:r>
      <w:r w:rsidRPr="00683625">
        <w:rPr>
          <w:rStyle w:val="StyleUnderline"/>
          <w:rFonts w:asciiTheme="minorHAnsi" w:hAnsiTheme="minorHAnsi" w:cstheme="minorHAnsi"/>
        </w:rPr>
        <w:t>of the</w:t>
      </w:r>
      <w:r w:rsidRPr="00683625">
        <w:rPr>
          <w:rFonts w:asciiTheme="minorHAnsi" w:hAnsiTheme="minorHAnsi" w:cstheme="minorHAnsi"/>
          <w:sz w:val="16"/>
          <w:szCs w:val="23"/>
        </w:rPr>
        <w:t xml:space="preserve"> erotic </w:t>
      </w:r>
      <w:r w:rsidRPr="00683625">
        <w:rPr>
          <w:rStyle w:val="StyleUnderline"/>
          <w:rFonts w:asciiTheme="minorHAnsi" w:hAnsiTheme="minorHAnsi" w:cstheme="minorHAnsi"/>
        </w:rPr>
        <w:t>currents that animate white and non-Black interests</w:t>
      </w:r>
      <w:r w:rsidRPr="00683625">
        <w:rPr>
          <w:rFonts w:asciiTheme="minorHAnsi" w:hAnsiTheme="minorHAnsi" w:cstheme="minorHAnsi"/>
          <w:sz w:val="16"/>
          <w:szCs w:val="23"/>
        </w:rPr>
        <w:t xml:space="preserve"> </w:t>
      </w:r>
      <w:r w:rsidRPr="00683625">
        <w:rPr>
          <w:rStyle w:val="Emphasis"/>
          <w:rFonts w:asciiTheme="minorHAnsi" w:hAnsiTheme="minorHAnsi" w:cstheme="minorHAnsi"/>
        </w:rPr>
        <w:t>in blackness and</w:t>
      </w:r>
      <w:r w:rsidRPr="00683625">
        <w:rPr>
          <w:rFonts w:asciiTheme="minorHAnsi" w:hAnsiTheme="minorHAnsi" w:cstheme="minorHAnsi"/>
          <w:sz w:val="16"/>
        </w:rPr>
        <w:t xml:space="preserve"> sometimes </w:t>
      </w:r>
      <w:r w:rsidRPr="00683625">
        <w:rPr>
          <w:rFonts w:asciiTheme="minorHAnsi" w:hAnsiTheme="minorHAnsi" w:cstheme="minorHAnsi"/>
          <w:sz w:val="16"/>
          <w:szCs w:val="23"/>
        </w:rPr>
        <w:t>(</w:t>
      </w:r>
      <w:r w:rsidRPr="00683625">
        <w:rPr>
          <w:rStyle w:val="StyleUnderline"/>
          <w:rFonts w:asciiTheme="minorHAnsi" w:hAnsiTheme="minorHAnsi" w:cstheme="minorHAnsi"/>
        </w:rPr>
        <w:t xml:space="preserve">often) </w:t>
      </w:r>
      <w:r w:rsidRPr="00683625">
        <w:rPr>
          <w:rStyle w:val="Emphasis"/>
          <w:rFonts w:asciiTheme="minorHAnsi" w:hAnsiTheme="minorHAnsi" w:cstheme="minorHAnsi"/>
        </w:rPr>
        <w:t>black bodies</w:t>
      </w:r>
      <w:r w:rsidRPr="00683625">
        <w:rPr>
          <w:rStyle w:val="StyleUnderline"/>
          <w:rFonts w:asciiTheme="minorHAnsi" w:hAnsiTheme="minorHAnsi" w:cstheme="minorHAnsi"/>
        </w:rPr>
        <w:t>, white and non-Black scholars could be receptive to asking themselves</w:t>
      </w:r>
      <w:r w:rsidRPr="00683625">
        <w:rPr>
          <w:rFonts w:asciiTheme="minorHAnsi" w:hAnsiTheme="minorHAnsi" w:cstheme="minorHAnsi"/>
          <w:sz w:val="16"/>
          <w:szCs w:val="23"/>
        </w:rPr>
        <w:t xml:space="preserve"> the following questions. </w:t>
      </w:r>
      <w:r w:rsidRPr="00683625">
        <w:rPr>
          <w:rStyle w:val="Emphasis"/>
          <w:rFonts w:asciiTheme="minorHAnsi" w:hAnsiTheme="minorHAnsi" w:cstheme="minorHAnsi"/>
        </w:rPr>
        <w:t>How could my desire</w:t>
      </w:r>
      <w:r w:rsidRPr="00683625">
        <w:rPr>
          <w:rFonts w:asciiTheme="minorHAnsi" w:hAnsiTheme="minorHAnsi" w:cstheme="minorHAnsi"/>
          <w:sz w:val="16"/>
          <w:szCs w:val="23"/>
        </w:rPr>
        <w:t>—to the extent that it can be made known—</w:t>
      </w:r>
      <w:r w:rsidRPr="00683625">
        <w:rPr>
          <w:rStyle w:val="Emphasis"/>
          <w:rFonts w:asciiTheme="minorHAnsi" w:hAnsiTheme="minorHAnsi" w:cstheme="minorHAnsi"/>
        </w:rPr>
        <w:t>be made useful as an object of study</w:t>
      </w:r>
      <w:r w:rsidRPr="00683625">
        <w:rPr>
          <w:rFonts w:asciiTheme="minorHAnsi" w:hAnsiTheme="minorHAnsi" w:cstheme="minorHAnsi"/>
          <w:sz w:val="16"/>
          <w:szCs w:val="23"/>
        </w:rPr>
        <w:t xml:space="preserve">? Since </w:t>
      </w:r>
      <w:r w:rsidRPr="00683625">
        <w:rPr>
          <w:rStyle w:val="StyleUnderline"/>
          <w:rFonts w:asciiTheme="minorHAnsi" w:hAnsiTheme="minorHAnsi" w:cstheme="minorHAnsi"/>
        </w:rPr>
        <w:t>the body is always implicated in the production of knowledge</w:t>
      </w:r>
      <w:r w:rsidRPr="00683625">
        <w:rPr>
          <w:rFonts w:asciiTheme="minorHAnsi" w:hAnsiTheme="minorHAnsi" w:cstheme="minorHAnsi"/>
          <w:sz w:val="16"/>
          <w:szCs w:val="23"/>
        </w:rPr>
        <w:t xml:space="preserve">, how will I acknowledge my own body as a white/non-black scholar while studying Black bodies? How does studying black bodies make me feel? How do/es my skin, eyes, genitals, mind, tongue feel when I think about the black body? (For those who have done meditation or yoga this is a practice of noticing that might feel familiar.) What are the methodological implications of attending to my own body and its sensations as an object of knowledge as I attend to Black bodies? </w:t>
      </w:r>
      <w:r w:rsidRPr="00683625">
        <w:rPr>
          <w:rStyle w:val="Emphasis"/>
          <w:rFonts w:asciiTheme="minorHAnsi" w:hAnsiTheme="minorHAnsi" w:cstheme="minorHAnsi"/>
        </w:rPr>
        <w:t>Am I willing to make myself an object as I make blackness an object?</w:t>
      </w:r>
      <w:r w:rsidRPr="002A366C">
        <w:rPr>
          <w:rFonts w:asciiTheme="minorHAnsi" w:hAnsiTheme="minorHAnsi" w:cstheme="minorHAnsi"/>
          <w:sz w:val="16"/>
          <w:szCs w:val="23"/>
        </w:rPr>
        <w:t xml:space="preserve"> </w:t>
      </w:r>
    </w:p>
    <w:p w14:paraId="4FB12E36" w14:textId="77777777" w:rsidR="00A44813" w:rsidRDefault="00A44813" w:rsidP="00A44813"/>
    <w:p w14:paraId="10AE1144" w14:textId="77777777" w:rsidR="00636ED9" w:rsidRPr="00636ED9" w:rsidRDefault="00636ED9" w:rsidP="00636ED9"/>
    <w:sectPr w:rsidR="00636ED9" w:rsidRPr="00636E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5051505">
    <w:abstractNumId w:val="9"/>
  </w:num>
  <w:num w:numId="2" w16cid:durableId="1597059858">
    <w:abstractNumId w:val="7"/>
  </w:num>
  <w:num w:numId="3" w16cid:durableId="55513177">
    <w:abstractNumId w:val="6"/>
  </w:num>
  <w:num w:numId="4" w16cid:durableId="271713215">
    <w:abstractNumId w:val="5"/>
  </w:num>
  <w:num w:numId="5" w16cid:durableId="559637528">
    <w:abstractNumId w:val="4"/>
  </w:num>
  <w:num w:numId="6" w16cid:durableId="438917390">
    <w:abstractNumId w:val="8"/>
  </w:num>
  <w:num w:numId="7" w16cid:durableId="2138837520">
    <w:abstractNumId w:val="3"/>
  </w:num>
  <w:num w:numId="8" w16cid:durableId="1804689389">
    <w:abstractNumId w:val="2"/>
  </w:num>
  <w:num w:numId="9" w16cid:durableId="579095925">
    <w:abstractNumId w:val="1"/>
  </w:num>
  <w:num w:numId="10" w16cid:durableId="2099790533">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ED9"/>
    <w:rsid w:val="00122B0D"/>
    <w:rsid w:val="001C24BC"/>
    <w:rsid w:val="00417182"/>
    <w:rsid w:val="00636ED9"/>
    <w:rsid w:val="007D5F56"/>
    <w:rsid w:val="00A44813"/>
    <w:rsid w:val="00AB3356"/>
    <w:rsid w:val="00B93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65DD2"/>
  <w15:chartTrackingRefBased/>
  <w15:docId w15:val="{6E766DAC-ED1C-44C2-A133-438BC67D8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4813"/>
    <w:pPr>
      <w:spacing w:line="259" w:lineRule="auto"/>
    </w:pPr>
    <w:rPr>
      <w:rFonts w:ascii="Comic Sans MS" w:hAnsi="Comic Sans MS" w:cs="Calibri"/>
      <w:kern w:val="0"/>
      <w:sz w:val="22"/>
      <w:szCs w:val="22"/>
      <w14:ligatures w14:val="none"/>
    </w:rPr>
  </w:style>
  <w:style w:type="paragraph" w:styleId="Heading1">
    <w:name w:val="heading 1"/>
    <w:aliases w:val="Pocket"/>
    <w:basedOn w:val="Normal"/>
    <w:next w:val="Normal"/>
    <w:link w:val="Heading1Char"/>
    <w:qFormat/>
    <w:rsid w:val="00A448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448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448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A4481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481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36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48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4813"/>
  </w:style>
  <w:style w:type="character" w:customStyle="1" w:styleId="Heading1Char">
    <w:name w:val="Heading 1 Char"/>
    <w:aliases w:val="Pocket Char"/>
    <w:basedOn w:val="DefaultParagraphFont"/>
    <w:link w:val="Heading1"/>
    <w:rsid w:val="00A44813"/>
    <w:rPr>
      <w:rFonts w:ascii="Comic Sans MS" w:eastAsiaTheme="majorEastAsia" w:hAnsi="Comic Sans MS"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44813"/>
    <w:rPr>
      <w:rFonts w:ascii="Comic Sans MS" w:eastAsiaTheme="majorEastAsia" w:hAnsi="Comic Sans MS"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44813"/>
    <w:rPr>
      <w:rFonts w:ascii="Comic Sans MS" w:eastAsiaTheme="majorEastAsia" w:hAnsi="Comic Sans MS" w:cstheme="majorBidi"/>
      <w:b/>
      <w:kern w:val="0"/>
      <w:sz w:val="32"/>
      <w:u w:val="single"/>
      <w14:ligatures w14:val="non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A44813"/>
    <w:rPr>
      <w:rFonts w:ascii="Comic Sans MS" w:eastAsiaTheme="majorEastAsia" w:hAnsi="Comic Sans MS" w:cstheme="majorBidi"/>
      <w:b/>
      <w:iCs/>
      <w:kern w:val="0"/>
      <w:sz w:val="26"/>
      <w:szCs w:val="22"/>
      <w14:ligatures w14:val="none"/>
    </w:rPr>
  </w:style>
  <w:style w:type="character" w:customStyle="1" w:styleId="Heading5Char">
    <w:name w:val="Heading 5 Char"/>
    <w:basedOn w:val="DefaultParagraphFont"/>
    <w:link w:val="Heading5"/>
    <w:uiPriority w:val="9"/>
    <w:semiHidden/>
    <w:rsid w:val="00A4481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36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ED9"/>
    <w:rPr>
      <w:rFonts w:eastAsiaTheme="majorEastAsia" w:cstheme="majorBidi"/>
      <w:color w:val="272727" w:themeColor="text1" w:themeTint="D8"/>
    </w:rPr>
  </w:style>
  <w:style w:type="paragraph" w:styleId="Title">
    <w:name w:val="Title"/>
    <w:basedOn w:val="Normal"/>
    <w:next w:val="Normal"/>
    <w:link w:val="TitleChar"/>
    <w:uiPriority w:val="10"/>
    <w:qFormat/>
    <w:rsid w:val="00636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ED9"/>
    <w:pPr>
      <w:spacing w:before="160"/>
      <w:jc w:val="center"/>
    </w:pPr>
    <w:rPr>
      <w:i/>
      <w:iCs/>
      <w:color w:val="404040" w:themeColor="text1" w:themeTint="BF"/>
    </w:rPr>
  </w:style>
  <w:style w:type="character" w:customStyle="1" w:styleId="QuoteChar">
    <w:name w:val="Quote Char"/>
    <w:basedOn w:val="DefaultParagraphFont"/>
    <w:link w:val="Quote"/>
    <w:uiPriority w:val="29"/>
    <w:rsid w:val="00636ED9"/>
    <w:rPr>
      <w:i/>
      <w:iCs/>
      <w:color w:val="404040" w:themeColor="text1" w:themeTint="BF"/>
    </w:rPr>
  </w:style>
  <w:style w:type="paragraph" w:styleId="ListParagraph">
    <w:name w:val="List Paragraph"/>
    <w:basedOn w:val="Normal"/>
    <w:uiPriority w:val="34"/>
    <w:qFormat/>
    <w:rsid w:val="00636ED9"/>
    <w:pPr>
      <w:ind w:left="720"/>
      <w:contextualSpacing/>
    </w:pPr>
  </w:style>
  <w:style w:type="character" w:styleId="IntenseEmphasis">
    <w:name w:val="Intense Emphasis"/>
    <w:basedOn w:val="DefaultParagraphFont"/>
    <w:uiPriority w:val="21"/>
    <w:qFormat/>
    <w:rsid w:val="00636ED9"/>
    <w:rPr>
      <w:i/>
      <w:iCs/>
      <w:color w:val="0F4761" w:themeColor="accent1" w:themeShade="BF"/>
    </w:rPr>
  </w:style>
  <w:style w:type="paragraph" w:styleId="IntenseQuote">
    <w:name w:val="Intense Quote"/>
    <w:basedOn w:val="Normal"/>
    <w:next w:val="Normal"/>
    <w:link w:val="IntenseQuoteChar"/>
    <w:uiPriority w:val="30"/>
    <w:qFormat/>
    <w:rsid w:val="00636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ED9"/>
    <w:rPr>
      <w:i/>
      <w:iCs/>
      <w:color w:val="0F4761" w:themeColor="accent1" w:themeShade="BF"/>
    </w:rPr>
  </w:style>
  <w:style w:type="character" w:styleId="IntenseReference">
    <w:name w:val="Intense Reference"/>
    <w:basedOn w:val="DefaultParagraphFont"/>
    <w:uiPriority w:val="32"/>
    <w:qFormat/>
    <w:rsid w:val="00636ED9"/>
    <w:rPr>
      <w:b/>
      <w:bCs/>
      <w:smallCaps/>
      <w:color w:val="0F4761" w:themeColor="accent1" w:themeShade="BF"/>
      <w:spacing w:val="5"/>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A44813"/>
    <w:rPr>
      <w:color w:val="467886" w:themeColor="hyperlink"/>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A44813"/>
    <w:rPr>
      <w:b/>
      <w:bCs/>
      <w:sz w:val="26"/>
      <w:u w:val="none"/>
    </w:rPr>
  </w:style>
  <w:style w:type="character" w:customStyle="1" w:styleId="StyleUnderline">
    <w:name w:val="Style Underline"/>
    <w:aliases w:val="Underline,Style Bold Underline,Intense Emphasis1,Style,apple-style-span + 6 pt,Kern at 16 pt,Intense Emphasis11,Intense Emphasis2,HHeading 3 + 12 pt,Cards + Font: 12 pt Char,ci,c,Intense Emphasis111,Intense Emphasis21,Bold,Bo,9.5 "/>
    <w:basedOn w:val="DefaultParagraphFont"/>
    <w:uiPriority w:val="6"/>
    <w:qFormat/>
    <w:rsid w:val="00A44813"/>
    <w:rPr>
      <w:b w:val="0"/>
      <w:sz w:val="22"/>
      <w:u w:val="single"/>
    </w:rPr>
  </w:style>
  <w:style w:type="paragraph" w:customStyle="1" w:styleId="Heading411">
    <w:name w:val="Heading 411"/>
    <w:basedOn w:val="Heading1"/>
    <w:next w:val="NoSpacing"/>
    <w:link w:val="Hyperlink"/>
    <w:autoRedefine/>
    <w:uiPriority w:val="99"/>
    <w:qFormat/>
    <w:rsid w:val="00636ED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A44813"/>
    <w:pPr>
      <w:spacing w:after="0" w:line="240" w:lineRule="auto"/>
    </w:pPr>
    <w:rPr>
      <w:rFonts w:ascii="Calibri" w:hAnsi="Calibri" w:cs="Calibri"/>
      <w:kern w:val="0"/>
      <w:sz w:val="22"/>
      <w:szCs w:val="22"/>
      <w14:ligatures w14:val="non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A44813"/>
    <w:rPr>
      <w:rFonts w:ascii="Comic Sans MS" w:hAnsi="Comic Sans MS" w:cs="Calibri"/>
      <w:b/>
      <w:i w:val="0"/>
      <w:iCs/>
      <w:sz w:val="22"/>
      <w:u w:val="single"/>
      <w:bdr w:val="none" w:sz="0" w:space="0" w:color="auto"/>
    </w:rPr>
  </w:style>
  <w:style w:type="character" w:styleId="FollowedHyperlink">
    <w:name w:val="FollowedHyperlink"/>
    <w:basedOn w:val="DefaultParagraphFont"/>
    <w:uiPriority w:val="99"/>
    <w:semiHidden/>
    <w:unhideWhenUsed/>
    <w:rsid w:val="00A44813"/>
    <w:rPr>
      <w:color w:val="auto"/>
      <w:u w:val="none"/>
    </w:rPr>
  </w:style>
  <w:style w:type="character" w:styleId="Strong">
    <w:name w:val="Strong"/>
    <w:basedOn w:val="DefaultParagraphFont"/>
    <w:uiPriority w:val="22"/>
    <w:qFormat/>
    <w:rsid w:val="00A44813"/>
    <w:rPr>
      <w:b/>
      <w:bCs/>
    </w:rPr>
  </w:style>
  <w:style w:type="character" w:styleId="BookTitle">
    <w:name w:val="Book Title"/>
    <w:basedOn w:val="DefaultParagraphFont"/>
    <w:uiPriority w:val="33"/>
    <w:qFormat/>
    <w:rsid w:val="00A44813"/>
    <w:rPr>
      <w:b/>
      <w:bCs/>
      <w:i/>
      <w:iCs/>
      <w:spacing w:val="5"/>
    </w:rPr>
  </w:style>
  <w:style w:type="numbering" w:styleId="111111">
    <w:name w:val="Outline List 2"/>
    <w:basedOn w:val="NoList"/>
    <w:uiPriority w:val="99"/>
    <w:semiHidden/>
    <w:unhideWhenUsed/>
    <w:rsid w:val="00A44813"/>
  </w:style>
  <w:style w:type="paragraph" w:styleId="Header">
    <w:name w:val="header"/>
    <w:basedOn w:val="Normal"/>
    <w:link w:val="HeaderChar"/>
    <w:uiPriority w:val="99"/>
    <w:semiHidden/>
    <w:rsid w:val="00A448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44813"/>
    <w:rPr>
      <w:rFonts w:ascii="Comic Sans MS" w:hAnsi="Comic Sans MS" w:cs="Calibri"/>
      <w:kern w:val="0"/>
      <w:sz w:val="22"/>
      <w:szCs w:val="22"/>
      <w14:ligatures w14:val="none"/>
    </w:rPr>
  </w:style>
  <w:style w:type="paragraph" w:styleId="Footer">
    <w:name w:val="footer"/>
    <w:basedOn w:val="Normal"/>
    <w:link w:val="FooterChar"/>
    <w:uiPriority w:val="99"/>
    <w:semiHidden/>
    <w:rsid w:val="00A448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4813"/>
    <w:rPr>
      <w:rFonts w:ascii="Comic Sans MS" w:hAnsi="Comic Sans MS" w:cs="Calibri"/>
      <w:kern w:val="0"/>
      <w:sz w:val="22"/>
      <w:szCs w:val="22"/>
      <w14:ligatures w14:val="none"/>
    </w:rPr>
  </w:style>
  <w:style w:type="paragraph" w:styleId="BodyText">
    <w:name w:val="Body Text"/>
    <w:basedOn w:val="Normal"/>
    <w:link w:val="BodyTextChar"/>
    <w:uiPriority w:val="99"/>
    <w:semiHidden/>
    <w:unhideWhenUsed/>
    <w:rsid w:val="00A44813"/>
    <w:pPr>
      <w:spacing w:after="120"/>
    </w:pPr>
  </w:style>
  <w:style w:type="character" w:customStyle="1" w:styleId="BodyTextChar">
    <w:name w:val="Body Text Char"/>
    <w:basedOn w:val="DefaultParagraphFont"/>
    <w:link w:val="BodyText"/>
    <w:uiPriority w:val="99"/>
    <w:semiHidden/>
    <w:rsid w:val="00A44813"/>
    <w:rPr>
      <w:rFonts w:ascii="Comic Sans MS" w:hAnsi="Comic Sans MS" w:cs="Calibri"/>
      <w:kern w:val="0"/>
      <w:sz w:val="22"/>
      <w:szCs w:val="22"/>
      <w14:ligatures w14:val="none"/>
    </w:rPr>
  </w:style>
  <w:style w:type="character" w:customStyle="1" w:styleId="NoSpacingChar">
    <w:name w:val="No Spacing Char"/>
    <w:basedOn w:val="DefaultParagraphFont"/>
    <w:link w:val="NoSpacing"/>
    <w:uiPriority w:val="99"/>
    <w:rsid w:val="00A44813"/>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A44813"/>
    <w:rPr>
      <w:color w:val="605E5C"/>
      <w:shd w:val="clear" w:color="auto" w:fill="E1DFDD"/>
    </w:rPr>
  </w:style>
  <w:style w:type="paragraph" w:customStyle="1" w:styleId="textbold">
    <w:name w:val="text bold"/>
    <w:basedOn w:val="Normal"/>
    <w:link w:val="Emphasis"/>
    <w:uiPriority w:val="7"/>
    <w:qFormat/>
    <w:rsid w:val="00A44813"/>
    <w:pPr>
      <w:widowControl w:val="0"/>
      <w:ind w:left="720"/>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lishtime.medium.com/?source=post_page---byline--322e2c85a80c--------------------------------" TargetMode="External"/><Relationship Id="rId3" Type="http://schemas.openxmlformats.org/officeDocument/2006/relationships/settings" Target="settings.xml"/><Relationship Id="rId7" Type="http://schemas.openxmlformats.org/officeDocument/2006/relationships/hyperlink" Target="https://abolishtime.medium.com/?source=post_page---byline--322e2c85a80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library.brocku.ca/index.php/SSJ/article/view/2259" TargetMode="External"/><Relationship Id="rId5" Type="http://schemas.openxmlformats.org/officeDocument/2006/relationships/hyperlink" Target="https://www.tandfonline.com/loi/csid2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11534</Words>
  <Characters>65749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Foust, Aidan T</dc:creator>
  <cp:keywords/>
  <dc:description/>
  <cp:lastModifiedBy>Sharman, Sasha</cp:lastModifiedBy>
  <cp:revision>2</cp:revision>
  <dcterms:created xsi:type="dcterms:W3CDTF">2026-01-04T23:14:00Z</dcterms:created>
  <dcterms:modified xsi:type="dcterms:W3CDTF">2026-01-04T23:14:00Z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31ce7b46-c709-48d9-9c71-45e9fb41f6c3</vt:lpwstr>
  </property>
</Properties>
</file>