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D3994" w14:textId="77777777" w:rsidR="00B23CD9" w:rsidRDefault="00B23CD9" w:rsidP="00B23CD9">
      <w:pPr>
        <w:pStyle w:val="Heading3"/>
      </w:pPr>
      <w:r>
        <w:t>OFF</w:t>
      </w:r>
    </w:p>
    <w:p w14:paraId="6DF6A0E1" w14:textId="77777777" w:rsidR="00B23CD9" w:rsidRDefault="00B23CD9" w:rsidP="00B23CD9">
      <w:pPr>
        <w:pStyle w:val="Heading4"/>
      </w:pPr>
      <w:r>
        <w:t xml:space="preserve">Counterplan – </w:t>
      </w:r>
      <w:r w:rsidRPr="008D1F05">
        <w:t xml:space="preserve">The United States federal government should strengthen collective bargaining rights for </w:t>
      </w:r>
      <w:r>
        <w:t>all federal</w:t>
      </w:r>
      <w:r w:rsidRPr="008D1F05">
        <w:t xml:space="preserve"> worker</w:t>
      </w:r>
      <w:r>
        <w:t>s except Immigration and Customs Enforcement.</w:t>
      </w:r>
    </w:p>
    <w:p w14:paraId="2986C7D5" w14:textId="77777777" w:rsidR="00B23CD9" w:rsidRPr="00C367EF" w:rsidRDefault="00B23CD9" w:rsidP="00B23CD9"/>
    <w:p w14:paraId="32AD0607" w14:textId="77777777" w:rsidR="00B23CD9" w:rsidRDefault="00B23CD9" w:rsidP="00B23CD9">
      <w:pPr>
        <w:pStyle w:val="Heading4"/>
      </w:pPr>
      <w:r>
        <w:t>In 2022 the ICE union separated from the AGFE when it tried to reduce the scope of ICE.</w:t>
      </w:r>
    </w:p>
    <w:p w14:paraId="32CD179B" w14:textId="77777777" w:rsidR="00B23CD9" w:rsidRDefault="00B23CD9" w:rsidP="00B23CD9">
      <w:r w:rsidRPr="00F8546F">
        <w:rPr>
          <w:rStyle w:val="Style13ptBold"/>
        </w:rPr>
        <w:t>Valentine 22</w:t>
      </w:r>
      <w:r>
        <w:t>, Managing Editor for Ballotpedia (Janie, 07/15/2022, “</w:t>
      </w:r>
      <w:r w:rsidRPr="00F8546F">
        <w:t>Union Station: National ICE Council will separate from American Federation of Government Employees</w:t>
      </w:r>
      <w:r>
        <w:t xml:space="preserve">”, </w:t>
      </w:r>
      <w:proofErr w:type="spellStart"/>
      <w:r>
        <w:t>Ballotopedia</w:t>
      </w:r>
      <w:proofErr w:type="spellEnd"/>
      <w:r>
        <w:t xml:space="preserve"> SS:/) </w:t>
      </w:r>
      <w:r w:rsidRPr="00F8546F">
        <w:t>https://news.ballotpedia.org/2022/07/15/union-station-national-ice-council-will-separate-from-american-federation-of-government-employees/</w:t>
      </w:r>
    </w:p>
    <w:p w14:paraId="010F5FB7" w14:textId="77777777" w:rsidR="00B23CD9" w:rsidRPr="00F8546F" w:rsidRDefault="00B23CD9" w:rsidP="00B23CD9">
      <w:r w:rsidRPr="00F8546F">
        <w:t>The American Federation of Government Employees (AFGE) announced on July 12 that it had filed paperwork with the Federal Labor Relations Authority (FLRA) to relinquish its representational interest in AFGE Council 118, the National ICE Council, which represents U.S. Immigration and Customs Enforcement employees. </w:t>
      </w:r>
    </w:p>
    <w:p w14:paraId="45D7B11E" w14:textId="77777777" w:rsidR="00B23CD9" w:rsidRPr="00610672" w:rsidRDefault="00B23CD9" w:rsidP="00B23CD9">
      <w:r w:rsidRPr="00F8546F">
        <w:t>About the separation </w:t>
      </w:r>
    </w:p>
    <w:p w14:paraId="7EB2AA3B" w14:textId="77777777" w:rsidR="00B23CD9" w:rsidRPr="00B23CD9" w:rsidRDefault="00B23CD9" w:rsidP="00B23CD9">
      <w:r w:rsidRPr="00F8546F">
        <w:t>According to </w:t>
      </w:r>
      <w:r w:rsidRPr="00F8546F">
        <w:rPr>
          <w:i/>
          <w:iCs/>
        </w:rPr>
        <w:t xml:space="preserve">The Washington </w:t>
      </w:r>
      <w:proofErr w:type="gramStart"/>
      <w:r w:rsidRPr="00F8546F">
        <w:rPr>
          <w:i/>
          <w:iCs/>
        </w:rPr>
        <w:t>Times</w:t>
      </w:r>
      <w:r w:rsidRPr="00F8546F">
        <w:t>‘ Stephen</w:t>
      </w:r>
      <w:proofErr w:type="gramEnd"/>
      <w:r w:rsidRPr="00F8546F">
        <w:t xml:space="preserve"> Dinan, </w:t>
      </w:r>
      <w:r w:rsidRPr="00F8546F">
        <w:rPr>
          <w:highlight w:val="yellow"/>
          <w:u w:val="single"/>
        </w:rPr>
        <w:t xml:space="preserve">the National ICE Council </w:t>
      </w:r>
      <w:r w:rsidRPr="00F8546F">
        <w:rPr>
          <w:u w:val="single"/>
        </w:rPr>
        <w:t xml:space="preserve">filed a </w:t>
      </w:r>
      <w:r w:rsidRPr="00B23CD9">
        <w:rPr>
          <w:u w:val="single"/>
        </w:rPr>
        <w:t xml:space="preserve">complaint seeking financial independence from AFGE and the AFL-CIO </w:t>
      </w:r>
      <w:r w:rsidRPr="00B23CD9">
        <w:t xml:space="preserve">with the Department of Labor in June. Dinan wrote, “The council says it </w:t>
      </w:r>
      <w:r w:rsidRPr="00B23CD9">
        <w:rPr>
          <w:u w:val="single"/>
        </w:rPr>
        <w:t>cannot get adequate representation from the two organizations, which ‘foster hate and prejudice’ against U.S. Immigration and Customs Enforcement and have backed political candidates who call for defunding ICE</w:t>
      </w:r>
      <w:r w:rsidRPr="00B23CD9">
        <w:t xml:space="preserve">[.] … The council accuses the two labor groups of holding ICE </w:t>
      </w:r>
      <w:proofErr w:type="gramStart"/>
      <w:r w:rsidRPr="00B23CD9">
        <w:t>employees</w:t>
      </w:r>
      <w:proofErr w:type="gramEnd"/>
      <w:r w:rsidRPr="00B23CD9">
        <w:t xml:space="preserve"> captive. It says the parent unions, wanting to garner ‘partisan political favor’ from the administration, refuse to let the employees manage their own affairs but won’t advocate for them.”</w:t>
      </w:r>
    </w:p>
    <w:p w14:paraId="2739990A" w14:textId="77777777" w:rsidR="00B23CD9" w:rsidRPr="00B23CD9" w:rsidRDefault="00B23CD9" w:rsidP="00B23CD9">
      <w:pPr>
        <w:rPr>
          <w:u w:val="single"/>
        </w:rPr>
      </w:pPr>
      <w:r w:rsidRPr="00B23CD9">
        <w:t xml:space="preserve">According to Dinan, “The complaint </w:t>
      </w:r>
      <w:proofErr w:type="gramStart"/>
      <w:r w:rsidRPr="00B23CD9">
        <w:t>ask</w:t>
      </w:r>
      <w:proofErr w:type="gramEnd"/>
      <w:r w:rsidRPr="00B23CD9">
        <w:t xml:space="preserve">[ed] the Labor Department, which oversees labor relations, to impose a full financial audit of the two parent unions, </w:t>
      </w:r>
      <w:r w:rsidRPr="00B23CD9">
        <w:rPr>
          <w:u w:val="single"/>
        </w:rPr>
        <w:t>to grant financial independence to the council, and to ensure ‘protections’ from retaliation by the AFGE or AFL-CIO.” </w:t>
      </w:r>
    </w:p>
    <w:p w14:paraId="67B0D4FE" w14:textId="77777777" w:rsidR="00B23CD9" w:rsidRPr="00B23CD9" w:rsidRDefault="00B23CD9" w:rsidP="00B23CD9">
      <w:r w:rsidRPr="00B23CD9">
        <w:t>National ICE Council President Chris Crane said, “</w:t>
      </w:r>
      <w:r w:rsidRPr="00B23CD9">
        <w:rPr>
          <w:u w:val="single"/>
        </w:rPr>
        <w:t>I am not aware of any other union that openly campaigns to have the jobs of its members eliminated</w:t>
      </w:r>
      <w:r w:rsidRPr="00B23CD9">
        <w:t>. … When AFGE supports electing abolish-ICE politicians to positions of power and influence, that’s exactly what it’s doing.” </w:t>
      </w:r>
    </w:p>
    <w:p w14:paraId="05E8159B" w14:textId="77777777" w:rsidR="00B23CD9" w:rsidRPr="00B23CD9" w:rsidRDefault="00B23CD9" w:rsidP="00B23CD9">
      <w:r w:rsidRPr="00B23CD9">
        <w:t xml:space="preserve">On July 12, AFGE announced it had “begun the process to separate a unit of thousands of </w:t>
      </w:r>
      <w:proofErr w:type="gramStart"/>
      <w:r w:rsidRPr="00B23CD9">
        <w:t>Immigration</w:t>
      </w:r>
      <w:proofErr w:type="gramEnd"/>
      <w:r w:rsidRPr="00B23CD9">
        <w:t xml:space="preserve"> and Customs Enforcement (ICE) officers in the Department of Homeland Security (DHS) from the parent union, AFGE, by filing paperwork with the Federal Labor Relations Authority (FLRA) disclaiming interest in the unit. … Under the Federal Labor Relations Act, unions can volunteer to give up a unit of workers they previously represented by filing a disclaimer of interest in the bargaining unit. The disclaimer is subject to a routine investigation and approval by the FLRA.” </w:t>
      </w:r>
    </w:p>
    <w:p w14:paraId="33917C0E" w14:textId="77777777" w:rsidR="00B23CD9" w:rsidRPr="00B23CD9" w:rsidRDefault="00B23CD9" w:rsidP="00B23CD9">
      <w:r w:rsidRPr="00B23CD9">
        <w:t>According to the FLRA’s Representation Case Handling Manual, “Any labor organization holding exclusive recognition for a unit of employees may disclaim any representational interest in those employees at any time.” </w:t>
      </w:r>
    </w:p>
    <w:p w14:paraId="6F50E705" w14:textId="77777777" w:rsidR="00B23CD9" w:rsidRPr="00B23CD9" w:rsidRDefault="00B23CD9" w:rsidP="00B23CD9">
      <w:r w:rsidRPr="00B23CD9">
        <w:t>AFGE National President Everett Kelley stated, “</w:t>
      </w:r>
      <w:proofErr w:type="gramStart"/>
      <w:r w:rsidRPr="00B23CD9">
        <w:t>It is clear that the</w:t>
      </w:r>
      <w:proofErr w:type="gramEnd"/>
      <w:r w:rsidRPr="00B23CD9">
        <w:t xml:space="preserve"> </w:t>
      </w:r>
      <w:r w:rsidRPr="00B23CD9">
        <w:rPr>
          <w:u w:val="single"/>
        </w:rPr>
        <w:t>AFGE Council 118 remains steadfast in their desire to no longer be a part of AFGE or the broader labor movement</w:t>
      </w:r>
      <w:r w:rsidRPr="00B23CD9">
        <w:t xml:space="preserve">. … As a result, </w:t>
      </w:r>
      <w:r w:rsidRPr="00B23CD9">
        <w:rPr>
          <w:u w:val="single"/>
        </w:rPr>
        <w:t>we have made the difficult decision to disclaim interest in this unit</w:t>
      </w:r>
      <w:r w:rsidRPr="00B23CD9">
        <w:t>. While we had hoped to avoid this outcome, today’s action begins the process of granting Council 118’s request.”</w:t>
      </w:r>
    </w:p>
    <w:p w14:paraId="0DBBA507" w14:textId="77777777" w:rsidR="00B23CD9" w:rsidRPr="00B23CD9" w:rsidRDefault="00B23CD9" w:rsidP="00B23CD9">
      <w:pPr>
        <w:rPr>
          <w:u w:val="single"/>
        </w:rPr>
      </w:pPr>
      <w:r w:rsidRPr="00B23CD9">
        <w:t>According to </w:t>
      </w:r>
      <w:r w:rsidRPr="00B23CD9">
        <w:rPr>
          <w:i/>
          <w:iCs/>
        </w:rPr>
        <w:t>Government Executive</w:t>
      </w:r>
      <w:r w:rsidRPr="00B23CD9">
        <w:t>’s Erich Wagner, “</w:t>
      </w:r>
      <w:r w:rsidRPr="00B23CD9">
        <w:rPr>
          <w:u w:val="single"/>
        </w:rPr>
        <w:t>An AFGE official [said] staff on the national level [had] engaged in ‘multiple discussions’ with the ICE council … to convince them to remain part of the union but were unsuccessful.”</w:t>
      </w:r>
    </w:p>
    <w:p w14:paraId="72B6BAE8" w14:textId="77777777" w:rsidR="00B23CD9" w:rsidRPr="00B23CD9" w:rsidRDefault="00B23CD9" w:rsidP="00B23CD9">
      <w:r w:rsidRPr="00B23CD9">
        <w:t>What happens next</w:t>
      </w:r>
    </w:p>
    <w:p w14:paraId="672D4D6A" w14:textId="77777777" w:rsidR="00B23CD9" w:rsidRPr="00F8546F" w:rsidRDefault="00B23CD9" w:rsidP="00B23CD9">
      <w:r w:rsidRPr="00B23CD9">
        <w:t>According to Wagner, “Once the process is complete, the ICE council would not automatically become</w:t>
      </w:r>
      <w:r w:rsidRPr="00F8546F">
        <w:t xml:space="preserve"> independent. Instead, </w:t>
      </w:r>
      <w:r w:rsidRPr="00F8546F">
        <w:rPr>
          <w:highlight w:val="yellow"/>
          <w:u w:val="single"/>
        </w:rPr>
        <w:t xml:space="preserve">the bargaining unit </w:t>
      </w:r>
      <w:r w:rsidRPr="00F8546F">
        <w:rPr>
          <w:u w:val="single"/>
        </w:rPr>
        <w:t>itself</w:t>
      </w:r>
      <w:r w:rsidRPr="00F8546F">
        <w:rPr>
          <w:highlight w:val="yellow"/>
          <w:u w:val="single"/>
        </w:rPr>
        <w:t xml:space="preserve"> is disbanded, and all collective bargaining agreements </w:t>
      </w:r>
      <w:r w:rsidRPr="00F8546F">
        <w:rPr>
          <w:u w:val="single"/>
        </w:rPr>
        <w:t xml:space="preserve">between AFGE Council 118 and the agency </w:t>
      </w:r>
      <w:r w:rsidRPr="00F8546F">
        <w:rPr>
          <w:highlight w:val="yellow"/>
          <w:u w:val="single"/>
        </w:rPr>
        <w:t>are voided. …</w:t>
      </w:r>
      <w:r w:rsidRPr="00F8546F">
        <w:t xml:space="preserve"> [</w:t>
      </w:r>
      <w:r w:rsidRPr="00F8546F">
        <w:rPr>
          <w:highlight w:val="yellow"/>
          <w:u w:val="single"/>
        </w:rPr>
        <w:t>E]</w:t>
      </w:r>
      <w:proofErr w:type="spellStart"/>
      <w:r w:rsidRPr="00F8546F">
        <w:rPr>
          <w:highlight w:val="yellow"/>
          <w:u w:val="single"/>
        </w:rPr>
        <w:t>mployees</w:t>
      </w:r>
      <w:proofErr w:type="spellEnd"/>
      <w:r w:rsidRPr="00F8546F">
        <w:rPr>
          <w:highlight w:val="yellow"/>
          <w:u w:val="single"/>
        </w:rPr>
        <w:t xml:space="preserve"> </w:t>
      </w:r>
      <w:r w:rsidRPr="00F8546F">
        <w:rPr>
          <w:u w:val="single"/>
        </w:rPr>
        <w:t xml:space="preserve">at the agency </w:t>
      </w:r>
      <w:r w:rsidRPr="00F8546F">
        <w:rPr>
          <w:highlight w:val="yellow"/>
          <w:u w:val="single"/>
        </w:rPr>
        <w:t>would have to conduct an entirely new organization drive</w:t>
      </w:r>
      <w:r w:rsidRPr="00F8546F">
        <w:t xml:space="preserve">, whether it be independently or in coordination with another federal employee union. Following a new bargaining unit designation and election </w:t>
      </w:r>
      <w:r w:rsidRPr="00F8546F">
        <w:rPr>
          <w:highlight w:val="yellow"/>
          <w:u w:val="single"/>
        </w:rPr>
        <w:t>overseen by the FLRA</w:t>
      </w:r>
      <w:r w:rsidRPr="00F8546F">
        <w:t xml:space="preserve">, the newly reconstituted union would </w:t>
      </w:r>
      <w:proofErr w:type="gramStart"/>
      <w:r w:rsidRPr="00F8546F">
        <w:t>then have to</w:t>
      </w:r>
      <w:proofErr w:type="gramEnd"/>
      <w:r w:rsidRPr="00F8546F">
        <w:t xml:space="preserve"> undergo the lengthy process of </w:t>
      </w:r>
      <w:r w:rsidRPr="00F8546F">
        <w:rPr>
          <w:u w:val="single"/>
        </w:rPr>
        <w:t xml:space="preserve">negotiating a new collective bargaining agreement with ICE management from </w:t>
      </w:r>
      <w:proofErr w:type="gramStart"/>
      <w:r w:rsidRPr="00F8546F">
        <w:rPr>
          <w:u w:val="single"/>
        </w:rPr>
        <w:t>scratch</w:t>
      </w:r>
      <w:r w:rsidRPr="00F8546F">
        <w:t>.”</w:t>
      </w:r>
      <w:proofErr w:type="gramEnd"/>
    </w:p>
    <w:p w14:paraId="4FFFD484" w14:textId="77777777" w:rsidR="00B23CD9" w:rsidRDefault="00B23CD9" w:rsidP="00B23CD9">
      <w:r w:rsidRPr="00F8546F">
        <w:t>The National ICE Council says it represents “approximately 7,600 Officers, Agents and employees who work for the U.S. Immigration and Customs Enforcement throughout the continental United States, Alaska, Hawaii, Puerto Rico, The Virgin Islands, Guam, and Saipan.”</w:t>
      </w:r>
    </w:p>
    <w:p w14:paraId="2488B335" w14:textId="77777777" w:rsidR="00B23CD9" w:rsidRDefault="00B23CD9" w:rsidP="00B23CD9"/>
    <w:p w14:paraId="2B4FB745" w14:textId="77777777" w:rsidR="00B23CD9" w:rsidRPr="007167A5" w:rsidRDefault="00B23CD9" w:rsidP="00B23CD9">
      <w:pPr>
        <w:pStyle w:val="Heading4"/>
      </w:pPr>
      <w:r w:rsidRPr="007167A5">
        <w:t>The ICE Officers Association is</w:t>
      </w:r>
      <w:r>
        <w:t xml:space="preserve"> </w:t>
      </w:r>
      <w:r w:rsidRPr="007167A5">
        <w:t xml:space="preserve">organizing </w:t>
      </w:r>
      <w:r>
        <w:t xml:space="preserve">now </w:t>
      </w:r>
      <w:r w:rsidRPr="007167A5">
        <w:t>for independent recognition</w:t>
      </w:r>
      <w:r>
        <w:t>.</w:t>
      </w:r>
    </w:p>
    <w:p w14:paraId="2C36A2B1" w14:textId="77777777" w:rsidR="00B23CD9" w:rsidRDefault="00B23CD9" w:rsidP="00B23CD9">
      <w:r>
        <w:rPr>
          <w:rStyle w:val="Style13ptBold"/>
        </w:rPr>
        <w:t>NIOA</w:t>
      </w:r>
      <w:r w:rsidRPr="007167A5">
        <w:rPr>
          <w:rStyle w:val="Style13ptBold"/>
        </w:rPr>
        <w:t xml:space="preserve"> Executive Board, 24.</w:t>
      </w:r>
      <w:r>
        <w:t xml:space="preserve"> “Protecting Those Who Protect America” (07/27/2024, “</w:t>
      </w:r>
      <w:r w:rsidRPr="007167A5">
        <w:t>NIOA/FOP Petition Drive and Challenge</w:t>
      </w:r>
      <w:r>
        <w:t xml:space="preserve">”, NIOA, SS:/) </w:t>
      </w:r>
      <w:r w:rsidRPr="007167A5">
        <w:t>https://www.nioa.us/?zone=/unionactive/view_article.cfm&amp;HomeID=924592</w:t>
      </w:r>
    </w:p>
    <w:p w14:paraId="470C24DC" w14:textId="77777777" w:rsidR="00B23CD9" w:rsidRPr="007167A5" w:rsidRDefault="00B23CD9" w:rsidP="00B23CD9">
      <w:pPr>
        <w:rPr>
          <w:u w:val="single"/>
        </w:rPr>
      </w:pPr>
      <w:r w:rsidRPr="007167A5">
        <w:t xml:space="preserve">Today marks the launch of the NIOA/FOP petition drive to bring bargaining rights back to our places of work. The need for representation in the workplace on the national stage is more critical than ever. </w:t>
      </w:r>
      <w:r w:rsidRPr="007167A5">
        <w:rPr>
          <w:u w:val="single"/>
        </w:rPr>
        <w:t xml:space="preserve">Without Union rights, we can’t have representation for daily working conditions (schedules, OT, resources, etc.) and when addressing issues/disciplinary with management, OPR, and OIG. Additionally, we can’t have a voice with our elected leaders and ultimately with the American people. </w:t>
      </w:r>
      <w:proofErr w:type="gramStart"/>
      <w:r w:rsidRPr="007167A5">
        <w:rPr>
          <w:u w:val="single"/>
        </w:rPr>
        <w:t>Often times</w:t>
      </w:r>
      <w:proofErr w:type="gramEnd"/>
      <w:r w:rsidRPr="007167A5">
        <w:rPr>
          <w:u w:val="single"/>
        </w:rPr>
        <w:t>, the Union is the only way we can shed light on issues that affect the safety of our families and the American public we serve.</w:t>
      </w:r>
    </w:p>
    <w:p w14:paraId="37EEED7B" w14:textId="77777777" w:rsidR="00B23CD9" w:rsidRPr="007167A5" w:rsidRDefault="00B23CD9" w:rsidP="00B23CD9">
      <w:r w:rsidRPr="007167A5">
        <w:t xml:space="preserve">I challenge you all today to take 30 minutes of your time in the next couple of days to get your fellow Enforcement and Removal Assistants and Deportation Officers to sign a petition. If each of us </w:t>
      </w:r>
      <w:proofErr w:type="gramStart"/>
      <w:r w:rsidRPr="007167A5">
        <w:t>get</w:t>
      </w:r>
      <w:proofErr w:type="gramEnd"/>
      <w:r w:rsidRPr="007167A5">
        <w:t xml:space="preserve"> five signatures, we will have more than enough petitions to go to the Federal Labor Relations Authority to hold an election for our Union.  </w:t>
      </w:r>
    </w:p>
    <w:p w14:paraId="64194E30" w14:textId="77777777" w:rsidR="00B23CD9" w:rsidRPr="007167A5" w:rsidRDefault="00B23CD9" w:rsidP="00B23CD9">
      <w:r w:rsidRPr="007167A5">
        <w:t xml:space="preserve">The National ICE Officers Association understands that all of you have different thoughts and experiences with Unions. We can’t change what your experiences have been in the past, but </w:t>
      </w:r>
      <w:r w:rsidRPr="007167A5">
        <w:rPr>
          <w:highlight w:val="yellow"/>
          <w:u w:val="single"/>
        </w:rPr>
        <w:t xml:space="preserve">we can commit </w:t>
      </w:r>
      <w:r w:rsidRPr="007167A5">
        <w:rPr>
          <w:u w:val="single"/>
        </w:rPr>
        <w:t xml:space="preserve">to you that </w:t>
      </w:r>
      <w:r w:rsidRPr="007167A5">
        <w:rPr>
          <w:highlight w:val="yellow"/>
          <w:u w:val="single"/>
        </w:rPr>
        <w:t>we will be a Union that only focuses on ICE ERO staff</w:t>
      </w:r>
      <w:r w:rsidRPr="007167A5">
        <w:rPr>
          <w:u w:val="single"/>
        </w:rPr>
        <w:t xml:space="preserve">.  We will </w:t>
      </w:r>
      <w:r w:rsidRPr="007167A5">
        <w:rPr>
          <w:highlight w:val="yellow"/>
          <w:u w:val="single"/>
        </w:rPr>
        <w:t>only support policies and elected officials that take care of us</w:t>
      </w:r>
      <w:r w:rsidRPr="007167A5">
        <w:rPr>
          <w:u w:val="single"/>
        </w:rPr>
        <w:t xml:space="preserve"> and do what is right for the most important people we serve, the American public</w:t>
      </w:r>
      <w:r w:rsidRPr="007167A5">
        <w:t xml:space="preserve">. NIOA will not be beholden to any party or any </w:t>
      </w:r>
      <w:proofErr w:type="gramStart"/>
      <w:r w:rsidRPr="007167A5">
        <w:t>person, but</w:t>
      </w:r>
      <w:proofErr w:type="gramEnd"/>
      <w:r w:rsidRPr="007167A5">
        <w:t xml:space="preserve"> rather support those who produce for our members and the American public.</w:t>
      </w:r>
    </w:p>
    <w:p w14:paraId="39D984B8" w14:textId="77777777" w:rsidR="00B23CD9" w:rsidRDefault="00B23CD9" w:rsidP="00B23CD9">
      <w:pPr>
        <w:rPr>
          <w:u w:val="single"/>
        </w:rPr>
      </w:pPr>
      <w:r w:rsidRPr="007167A5">
        <w:t xml:space="preserve">Please </w:t>
      </w:r>
      <w:r w:rsidRPr="007167A5">
        <w:rPr>
          <w:u w:val="single"/>
        </w:rPr>
        <w:t>join us in getting 30% of the ICE bargaining unit eligible workforce to sign petitions.</w:t>
      </w:r>
      <w:r w:rsidRPr="007167A5">
        <w:t xml:space="preserve"> It requires no membership or financial obligation. Simply have ICE bargaining unit eligible staff </w:t>
      </w:r>
      <w:r w:rsidRPr="007167A5">
        <w:rPr>
          <w:b/>
          <w:bCs/>
        </w:rPr>
        <w:t>legibly</w:t>
      </w:r>
      <w:r w:rsidRPr="007167A5">
        <w:t> write their names and sign the petitions with ink (required by the Federal Labor Relations Authority). Collect the petitions and scan/email them to petitions@nioa.us. If you all take up this simple challenge</w:t>
      </w:r>
      <w:r w:rsidRPr="007167A5">
        <w:rPr>
          <w:u w:val="single"/>
        </w:rPr>
        <w:t xml:space="preserve">, you will be </w:t>
      </w:r>
      <w:r w:rsidRPr="007167A5">
        <w:rPr>
          <w:highlight w:val="yellow"/>
          <w:u w:val="single"/>
        </w:rPr>
        <w:t>represente</w:t>
      </w:r>
      <w:r w:rsidRPr="007167A5">
        <w:rPr>
          <w:u w:val="single"/>
        </w:rPr>
        <w:t xml:space="preserve">d not only </w:t>
      </w:r>
      <w:r w:rsidRPr="007167A5">
        <w:rPr>
          <w:highlight w:val="yellow"/>
          <w:u w:val="single"/>
        </w:rPr>
        <w:t>by the National ICE Officers Association</w:t>
      </w:r>
      <w:r w:rsidRPr="007167A5">
        <w:rPr>
          <w:u w:val="single"/>
        </w:rPr>
        <w:t xml:space="preserve">, but also by the world’s oldest </w:t>
      </w:r>
      <w:r w:rsidRPr="007167A5">
        <w:rPr>
          <w:highlight w:val="yellow"/>
          <w:u w:val="single"/>
        </w:rPr>
        <w:t>and</w:t>
      </w:r>
      <w:r w:rsidRPr="007167A5">
        <w:rPr>
          <w:u w:val="single"/>
        </w:rPr>
        <w:t xml:space="preserve"> best law enforcement organization, the </w:t>
      </w:r>
      <w:r w:rsidRPr="007167A5">
        <w:rPr>
          <w:highlight w:val="yellow"/>
          <w:u w:val="single"/>
        </w:rPr>
        <w:t>Fraternal Order of Police.</w:t>
      </w:r>
    </w:p>
    <w:p w14:paraId="68C5554B" w14:textId="77777777" w:rsidR="00B23CD9" w:rsidRDefault="00B23CD9" w:rsidP="00B23CD9">
      <w:pPr>
        <w:pStyle w:val="Heading4"/>
      </w:pPr>
      <w:r>
        <w:t>But they have been stalled by Trump’s Anti-Union push.</w:t>
      </w:r>
    </w:p>
    <w:p w14:paraId="7565FEE7" w14:textId="77777777" w:rsidR="00B23CD9" w:rsidRPr="00610672" w:rsidRDefault="00B23CD9" w:rsidP="00B23CD9">
      <w:r w:rsidRPr="00610672">
        <w:rPr>
          <w:rStyle w:val="Style13ptBold"/>
        </w:rPr>
        <w:t>Sullivan 9-1,</w:t>
      </w:r>
      <w:r>
        <w:rPr>
          <w:b/>
          <w:bCs/>
        </w:rPr>
        <w:t xml:space="preserve"> </w:t>
      </w:r>
      <w:r w:rsidRPr="00610672">
        <w:t>New York Times reporter based in Washington, covering the changes to the federal work force under the Trump administration</w:t>
      </w:r>
    </w:p>
    <w:p w14:paraId="64F0C9E5" w14:textId="77777777" w:rsidR="00B23CD9" w:rsidRPr="008C63DE" w:rsidRDefault="00B23CD9" w:rsidP="00B23CD9">
      <w:pPr>
        <w:rPr>
          <w:b/>
          <w:bCs/>
          <w:i/>
          <w:iCs/>
        </w:rPr>
      </w:pPr>
      <w:r w:rsidRPr="00610672">
        <w:t xml:space="preserve">(09/01/2025 “Trump Orders Have Stripped Nearly Half a Million Federal Workers of Union Rights” The New York Times SS:/) </w:t>
      </w:r>
      <w:hyperlink r:id="rId8" w:history="1">
        <w:r w:rsidRPr="00610672">
          <w:rPr>
            <w:rStyle w:val="Hyperlink"/>
          </w:rPr>
          <w:t>https://www.nytimes.com/2025/09/01/us/politics/trumps-unions-federal-workers.html</w:t>
        </w:r>
      </w:hyperlink>
      <w:r>
        <w:rPr>
          <w:b/>
          <w:bCs/>
        </w:rPr>
        <w:t xml:space="preserve"> </w:t>
      </w:r>
    </w:p>
    <w:p w14:paraId="047E3847" w14:textId="77777777" w:rsidR="00B23CD9" w:rsidRDefault="00B23CD9" w:rsidP="00B23CD9">
      <w:r w:rsidRPr="00610672">
        <w:rPr>
          <w:highlight w:val="yellow"/>
          <w:u w:val="single"/>
        </w:rPr>
        <w:t>Federal labor unions targeted in the executive orders have repeatedly sued</w:t>
      </w:r>
      <w:r w:rsidRPr="00610672">
        <w:t xml:space="preserve"> the Trump administration, and in some cases forced the administration to temporarily pause the president’s efforts to shrink the federal work force </w:t>
      </w:r>
      <w:r w:rsidRPr="00B23CD9">
        <w:t xml:space="preserve">and reshape the government. The American Federation of Government Employees has filed more than a dozen lawsuits related to the federal work force. </w:t>
      </w:r>
      <w:r w:rsidRPr="00B23CD9">
        <w:rPr>
          <w:u w:val="single"/>
        </w:rPr>
        <w:t>The White House has likened this to a declaration of “war.”</w:t>
      </w:r>
    </w:p>
    <w:p w14:paraId="7941A659" w14:textId="77777777" w:rsidR="00B23CD9" w:rsidRDefault="00B23CD9" w:rsidP="00B23CD9">
      <w:r w:rsidRPr="00610672">
        <w:t xml:space="preserve">So far, </w:t>
      </w:r>
      <w:r w:rsidRPr="00610672">
        <w:rPr>
          <w:u w:val="single"/>
        </w:rPr>
        <w:t xml:space="preserve">nine </w:t>
      </w:r>
      <w:r w:rsidRPr="00903F5D">
        <w:rPr>
          <w:highlight w:val="yellow"/>
          <w:u w:val="single"/>
        </w:rPr>
        <w:t xml:space="preserve">agencies have terminated union contracts </w:t>
      </w:r>
      <w:r w:rsidRPr="00610672">
        <w:rPr>
          <w:u w:val="single"/>
        </w:rPr>
        <w:t>that covered more than 445,</w:t>
      </w:r>
      <w:r w:rsidRPr="00610672">
        <w:t xml:space="preserve">000 federal workers </w:t>
      </w:r>
      <w:r w:rsidRPr="00903F5D">
        <w:rPr>
          <w:highlight w:val="yellow"/>
        </w:rPr>
        <w:t>from</w:t>
      </w:r>
      <w:r w:rsidRPr="00610672">
        <w:t xml:space="preserve"> the Environmental Protection Agency, U.S. Coast Guard, Federal Emergency Management Agency, General Services Administration, the Departments of Health and Human Services, Agriculture and Veterans Affairs, and </w:t>
      </w:r>
      <w:r w:rsidRPr="00903F5D">
        <w:rPr>
          <w:highlight w:val="yellow"/>
          <w:u w:val="single"/>
        </w:rPr>
        <w:t>parts of Immigration and Customs Enforcement</w:t>
      </w:r>
      <w:r w:rsidRPr="00610672">
        <w:rPr>
          <w:u w:val="single"/>
        </w:rPr>
        <w:t xml:space="preserve"> and Citizenship and Immigration Services</w:t>
      </w:r>
      <w:r w:rsidRPr="00610672">
        <w:t>.</w:t>
      </w:r>
    </w:p>
    <w:p w14:paraId="6697AB20" w14:textId="77777777" w:rsidR="00B23CD9" w:rsidRPr="00610672" w:rsidRDefault="00B23CD9" w:rsidP="00B23CD9">
      <w:r w:rsidRPr="00610672">
        <w:t>“This is literally the largest act of union busting in American history,” said Mike Podhorzer, a former political director of the A.F.L.-C.I.O. “There’s not another time when that many people lost their union.”</w:t>
      </w:r>
    </w:p>
    <w:p w14:paraId="638CE222" w14:textId="77777777" w:rsidR="00B23CD9" w:rsidRPr="00610672" w:rsidRDefault="00B23CD9" w:rsidP="00B23CD9">
      <w:r w:rsidRPr="00610672">
        <w:t xml:space="preserve">The attack on public sector labor unions is part of a broader effort by Mr. Trump to assert more control of the federal work force and make it easier to fire civil servants. The president has also crippled several independent boards that adjudicate employment disputes, interfering with a critical resource employees </w:t>
      </w:r>
      <w:proofErr w:type="gramStart"/>
      <w:r w:rsidRPr="00610672">
        <w:t>have to</w:t>
      </w:r>
      <w:proofErr w:type="gramEnd"/>
      <w:r w:rsidRPr="00610672">
        <w:t xml:space="preserve"> challenge their terminations.</w:t>
      </w:r>
    </w:p>
    <w:p w14:paraId="2ECC27B1" w14:textId="77777777" w:rsidR="00B23CD9" w:rsidRPr="00610672" w:rsidRDefault="00B23CD9" w:rsidP="00B23CD9">
      <w:r w:rsidRPr="00610672">
        <w:t xml:space="preserve">Mr. </w:t>
      </w:r>
      <w:proofErr w:type="spellStart"/>
      <w:r w:rsidRPr="00610672">
        <w:t>Podhorzer</w:t>
      </w:r>
      <w:proofErr w:type="spellEnd"/>
      <w:r w:rsidRPr="00610672">
        <w:t xml:space="preserve"> and some labor historians predicted that Mr. Trump would strip bargaining rights from even more of the federal work force, and that the trend would eventually reach private sector unions.</w:t>
      </w:r>
    </w:p>
    <w:p w14:paraId="691B7602" w14:textId="77777777" w:rsidR="00B23CD9" w:rsidRPr="008C63DE" w:rsidRDefault="00B23CD9" w:rsidP="00B23CD9">
      <w:r w:rsidRPr="00610672">
        <w:t xml:space="preserve">For most of the federal workers who lost collective bargaining rights in August, </w:t>
      </w:r>
      <w:r w:rsidRPr="00903F5D">
        <w:rPr>
          <w:highlight w:val="yellow"/>
          <w:u w:val="single"/>
        </w:rPr>
        <w:t>their unions can no longer fight agencies over contract violations</w:t>
      </w:r>
      <w:r w:rsidRPr="00610672">
        <w:t xml:space="preserve">. For example, unions had been fighting Mr. Trump’s executive order from earlier this year calling for all federal employees </w:t>
      </w:r>
      <w:proofErr w:type="gramStart"/>
      <w:r w:rsidRPr="00610672">
        <w:t>return</w:t>
      </w:r>
      <w:proofErr w:type="gramEnd"/>
      <w:r w:rsidRPr="00610672">
        <w:t xml:space="preserve"> to work in a government office, even if they were hired as a remote worker or had that flexibility negotiated into their union contracts.</w:t>
      </w:r>
    </w:p>
    <w:p w14:paraId="5D8B1A38" w14:textId="77777777" w:rsidR="00B23CD9" w:rsidRDefault="00B23CD9" w:rsidP="00B23CD9">
      <w:pPr>
        <w:pStyle w:val="Heading4"/>
      </w:pPr>
      <w:r w:rsidRPr="0065486C">
        <w:t xml:space="preserve">ICE </w:t>
      </w:r>
      <w:r>
        <w:t>is rapidly increasing the number of employees.</w:t>
      </w:r>
    </w:p>
    <w:p w14:paraId="3C79BAF9" w14:textId="77777777" w:rsidR="00B23CD9" w:rsidRPr="0065486C" w:rsidRDefault="00B23CD9" w:rsidP="00B23CD9">
      <w:r w:rsidRPr="002073B1">
        <w:rPr>
          <w:rStyle w:val="Style13ptBold"/>
        </w:rPr>
        <w:t>Santana 8-24</w:t>
      </w:r>
      <w:r w:rsidRPr="002073B1">
        <w:t>,</w:t>
      </w:r>
      <w:r>
        <w:t xml:space="preserve"> Covers </w:t>
      </w:r>
      <w:r w:rsidRPr="0065486C">
        <w:t>the Department of Homeland Security for The Associated Press. She has extensive experience reporting in such places as Russia, Iraq, Afghanistan and Pakistan.</w:t>
      </w:r>
      <w:r>
        <w:t xml:space="preserve"> (Rebecca, 8/24/25, “</w:t>
      </w:r>
      <w:r w:rsidRPr="002073B1">
        <w:t>What to know: Four ways ICE is training new agents and scaling up</w:t>
      </w:r>
      <w:r>
        <w:t xml:space="preserve">”, Associated Press, SS:/) </w:t>
      </w:r>
      <w:r w:rsidRPr="002073B1">
        <w:t>https://apnews.com/article/border-immigration-mass-deportation-ice-trump-2bb1cfbafea8c65d167c0c44ca5d7b43</w:t>
      </w:r>
    </w:p>
    <w:p w14:paraId="2506BA20" w14:textId="77777777" w:rsidR="00B23CD9" w:rsidRPr="0065486C" w:rsidRDefault="00B23CD9" w:rsidP="00B23CD9">
      <w:r w:rsidRPr="0065486C">
        <w:t xml:space="preserve">Some might have gone through immigration </w:t>
      </w:r>
      <w:proofErr w:type="gramStart"/>
      <w:r w:rsidRPr="0065486C">
        <w:t>court</w:t>
      </w:r>
      <w:proofErr w:type="gramEnd"/>
      <w:r w:rsidRPr="0065486C">
        <w:t xml:space="preserve"> and a judge ordered them removed. Or they were arrested or convicted of certain crimes, or they’ve repeatedly entered the country illegally or overstayed a visa. </w:t>
      </w:r>
      <w:r w:rsidRPr="0065486C">
        <w:rPr>
          <w:highlight w:val="yellow"/>
          <w:u w:val="single"/>
        </w:rPr>
        <w:t>ICE</w:t>
      </w:r>
      <w:r w:rsidRPr="0065486C">
        <w:rPr>
          <w:u w:val="single"/>
        </w:rPr>
        <w:t xml:space="preserve"> also </w:t>
      </w:r>
      <w:r w:rsidRPr="0065486C">
        <w:rPr>
          <w:highlight w:val="yellow"/>
          <w:u w:val="single"/>
        </w:rPr>
        <w:t>manages a growing network of immigration detention facilities</w:t>
      </w:r>
      <w:r w:rsidRPr="0065486C">
        <w:rPr>
          <w:u w:val="single"/>
        </w:rPr>
        <w:t xml:space="preserve"> around the country where it holds people </w:t>
      </w:r>
      <w:r w:rsidRPr="0065486C">
        <w:t>suspected of immigration violations.</w:t>
      </w:r>
    </w:p>
    <w:p w14:paraId="0E1F2509" w14:textId="77777777" w:rsidR="00B23CD9" w:rsidRPr="0065486C" w:rsidRDefault="00B23CD9" w:rsidP="00B23CD9">
      <w:r w:rsidRPr="0065486C">
        <w:t>Overall, its activities — and how it carries them out — have polarized many Americans in recent months.</w:t>
      </w:r>
    </w:p>
    <w:p w14:paraId="5BDC81B7" w14:textId="77777777" w:rsidR="00B23CD9" w:rsidRPr="0065486C" w:rsidRDefault="00B23CD9" w:rsidP="00B23CD9">
      <w:r w:rsidRPr="0065486C">
        <w:t xml:space="preserve">After years when the number of deportation officers largely remained even, the agency is now rapidly hiring. </w:t>
      </w:r>
      <w:r w:rsidRPr="0065486C">
        <w:rPr>
          <w:highlight w:val="yellow"/>
          <w:u w:val="single"/>
        </w:rPr>
        <w:t>Congress this summer passed legislation giving ICE $76.5 billion</w:t>
      </w:r>
      <w:r w:rsidRPr="0065486C">
        <w:t xml:space="preserve"> in new money to help speed up the pace of deportations. That’s nearly </w:t>
      </w:r>
      <w:r w:rsidRPr="0065486C">
        <w:rPr>
          <w:highlight w:val="yellow"/>
          <w:u w:val="single"/>
        </w:rPr>
        <w:t>10 times the agency’s current annual budget</w:t>
      </w:r>
      <w:r w:rsidRPr="0065486C">
        <w:t>. Nearly $30 billion is for new staff.</w:t>
      </w:r>
    </w:p>
    <w:p w14:paraId="35693335" w14:textId="77777777" w:rsidR="00B23CD9" w:rsidRPr="0065486C" w:rsidRDefault="00B23CD9" w:rsidP="00B23CD9">
      <w:r w:rsidRPr="0065486C">
        <w:t>Last week, The Associated Press got a chance to visit the base in southern Georgia where new ICE recruits are trained and to talk to the agency’s top leadership. Here are details about four things ICE is doing that came out of those conversations.</w:t>
      </w:r>
    </w:p>
    <w:p w14:paraId="1FDE370C" w14:textId="77777777" w:rsidR="00B23CD9" w:rsidRPr="0065486C" w:rsidRDefault="00B23CD9" w:rsidP="00B23CD9">
      <w:r w:rsidRPr="0065486C">
        <w:t>ICE is surging its hiring</w:t>
      </w:r>
    </w:p>
    <w:p w14:paraId="2AF28314" w14:textId="77777777" w:rsidR="00B23CD9" w:rsidRPr="0065486C" w:rsidRDefault="00B23CD9" w:rsidP="00B23CD9">
      <w:r w:rsidRPr="0065486C">
        <w:rPr>
          <w:highlight w:val="yellow"/>
          <w:u w:val="single"/>
        </w:rPr>
        <w:t xml:space="preserve">ICE currently has about 6,500 deportation officers, and </w:t>
      </w:r>
      <w:r w:rsidRPr="0065486C">
        <w:rPr>
          <w:u w:val="single"/>
        </w:rPr>
        <w:t>it is aggressively looking to beef up those numbers.</w:t>
      </w:r>
      <w:r w:rsidRPr="0065486C">
        <w:t xml:space="preserve"> Acting Director </w:t>
      </w:r>
      <w:r w:rsidRPr="0065486C">
        <w:rPr>
          <w:u w:val="single"/>
        </w:rPr>
        <w:t>Todd Lyons says he</w:t>
      </w:r>
      <w:r w:rsidRPr="0065486C">
        <w:rPr>
          <w:highlight w:val="yellow"/>
          <w:u w:val="single"/>
        </w:rPr>
        <w:t xml:space="preserve"> wants to hire an additional 10,000 by year’s end</w:t>
      </w:r>
      <w:r w:rsidRPr="0065486C">
        <w:t>.</w:t>
      </w:r>
    </w:p>
    <w:p w14:paraId="349B6730" w14:textId="77777777" w:rsidR="00B23CD9" w:rsidRPr="0065486C" w:rsidRDefault="00B23CD9" w:rsidP="00B23CD9">
      <w:pPr>
        <w:rPr>
          <w:u w:val="single"/>
        </w:rPr>
      </w:pPr>
      <w:r w:rsidRPr="0065486C">
        <w:t xml:space="preserve">The agency has launched a new recruiting website, offered hiring bonuses as high as $50,000, and is advertising at career expos. Lyons said the agency </w:t>
      </w:r>
      <w:r w:rsidRPr="0065486C">
        <w:rPr>
          <w:highlight w:val="yellow"/>
          <w:u w:val="single"/>
        </w:rPr>
        <w:t>has already received 121,000 applications — many from former officers.</w:t>
      </w:r>
    </w:p>
    <w:p w14:paraId="48D27CDF" w14:textId="77777777" w:rsidR="00B23CD9" w:rsidRPr="0065486C" w:rsidRDefault="00B23CD9" w:rsidP="00B23CD9">
      <w:r w:rsidRPr="0065486C">
        <w:t xml:space="preserve">New recruits are trained at the Federal Law Enforcement Training Center in Brunswick, Georgia. That’s a sprawling facility near the coast where federal law enforcement officers — not just ICE agents — from around the </w:t>
      </w:r>
      <w:proofErr w:type="gramStart"/>
      <w:r w:rsidRPr="0065486C">
        <w:t>country</w:t>
      </w:r>
      <w:proofErr w:type="gramEnd"/>
      <w:r w:rsidRPr="0065486C">
        <w:t xml:space="preserve"> live and train. ICE is looking to more than double the number of instructors who train deportation officers.</w:t>
      </w:r>
    </w:p>
    <w:p w14:paraId="4E0D4815" w14:textId="77777777" w:rsidR="00B23CD9" w:rsidRPr="0065486C" w:rsidRDefault="00B23CD9" w:rsidP="00B23CD9">
      <w:r w:rsidRPr="0065486C">
        <w:t xml:space="preserve">Caleb Vitello, who runs training for </w:t>
      </w:r>
      <w:r w:rsidRPr="0065486C">
        <w:rPr>
          <w:highlight w:val="yellow"/>
          <w:u w:val="single"/>
        </w:rPr>
        <w:t>ICE</w:t>
      </w:r>
      <w:r w:rsidRPr="0065486C">
        <w:rPr>
          <w:u w:val="single"/>
        </w:rPr>
        <w:t xml:space="preserve">, says it has </w:t>
      </w:r>
      <w:r w:rsidRPr="0065486C">
        <w:rPr>
          <w:highlight w:val="yellow"/>
          <w:u w:val="single"/>
        </w:rPr>
        <w:t>cut Spanish-language requirements</w:t>
      </w:r>
      <w:r w:rsidRPr="0065486C">
        <w:rPr>
          <w:u w:val="single"/>
        </w:rPr>
        <w:t xml:space="preserve"> to reduce training by five weeks,</w:t>
      </w:r>
      <w:r w:rsidRPr="0065486C">
        <w:t xml:space="preserve"> and he’s been looking for ways to streamline the training and have recruits do more at the field offices where they’re assigned.</w:t>
      </w:r>
    </w:p>
    <w:p w14:paraId="6E933BFF" w14:textId="77777777" w:rsidR="00B23CD9" w:rsidRPr="0065486C" w:rsidRDefault="00B23CD9" w:rsidP="00B23CD9">
      <w:r w:rsidRPr="0065486C">
        <w:t>ICE is also preparing for conflict</w:t>
      </w:r>
    </w:p>
    <w:p w14:paraId="217194D5" w14:textId="77777777" w:rsidR="00B23CD9" w:rsidRPr="0065486C" w:rsidRDefault="00B23CD9" w:rsidP="00B23CD9">
      <w:r w:rsidRPr="0065486C">
        <w:t xml:space="preserve">As Trump’s effort to deport millions of people has intensified, violent episodes have unfolded as ICE seeks to arrest people. Critics have said ICE is being too </w:t>
      </w:r>
      <w:r w:rsidRPr="0065486C">
        <w:rPr>
          <w:highlight w:val="yellow"/>
          <w:u w:val="single"/>
        </w:rPr>
        <w:t>heavy-handed in carrying out arrests</w:t>
      </w:r>
      <w:r w:rsidRPr="0065486C">
        <w:t xml:space="preserve"> while ICE says its people are the ones being attacked.</w:t>
      </w:r>
    </w:p>
    <w:p w14:paraId="1D677823" w14:textId="77777777" w:rsidR="00B23CD9" w:rsidRDefault="00B23CD9" w:rsidP="00B23CD9"/>
    <w:p w14:paraId="25789881" w14:textId="77777777" w:rsidR="00B23CD9" w:rsidRDefault="00B23CD9" w:rsidP="00B23CD9">
      <w:pPr>
        <w:pStyle w:val="Heading4"/>
      </w:pPr>
      <w:r>
        <w:t xml:space="preserve">Double Bind – If the </w:t>
      </w:r>
      <w:proofErr w:type="spellStart"/>
      <w:r>
        <w:t>aff</w:t>
      </w:r>
      <w:proofErr w:type="spellEnd"/>
      <w:r>
        <w:t xml:space="preserve"> is right that increasing union protections galvanizes public sector unions and stops employees from getting fired, then Trump’s force increase will be permanent and impossible for any future administration to curb or overturn. If they are wrong, it proves a terminal solvency deficit to the affirmative.</w:t>
      </w:r>
    </w:p>
    <w:p w14:paraId="1E7F52C6" w14:textId="77777777" w:rsidR="00B23CD9" w:rsidRPr="00B27521" w:rsidRDefault="00B23CD9" w:rsidP="00B23CD9"/>
    <w:p w14:paraId="15973B77" w14:textId="77777777" w:rsidR="00B23CD9" w:rsidRDefault="00B23CD9" w:rsidP="00B23CD9">
      <w:pPr>
        <w:pStyle w:val="Heading4"/>
      </w:pPr>
      <w:proofErr w:type="gramStart"/>
      <w:r>
        <w:t>The NIOA</w:t>
      </w:r>
      <w:proofErr w:type="gramEnd"/>
      <w:r>
        <w:t>, if recognized, will have unlimited funds to fight any attempts to discipline officers or decrease the number of ICE agents.</w:t>
      </w:r>
    </w:p>
    <w:p w14:paraId="65D10D49" w14:textId="77777777" w:rsidR="00B23CD9" w:rsidRPr="00504783" w:rsidRDefault="00B23CD9" w:rsidP="00B23CD9">
      <w:r>
        <w:rPr>
          <w:rStyle w:val="Style13ptBold"/>
        </w:rPr>
        <w:t>Grooms</w:t>
      </w:r>
      <w:r w:rsidRPr="007167A5">
        <w:rPr>
          <w:rStyle w:val="Style13ptBold"/>
        </w:rPr>
        <w:t xml:space="preserve"> 24.</w:t>
      </w:r>
      <w:r>
        <w:t xml:space="preserve"> President NIOA/ FOP ICE Lodge 1 (Matthew, 04/22/2024, “</w:t>
      </w:r>
      <w:r w:rsidRPr="00504783">
        <w:t>NIOA/ FOP Official Announcement</w:t>
      </w:r>
      <w:r>
        <w:t xml:space="preserve">”, NIOA, SS:/) </w:t>
      </w:r>
      <w:r w:rsidRPr="007167A5">
        <w:t>https://www.nioa.us/?zone=/unionactive/view_article.cfm&amp;HomeID=924592</w:t>
      </w:r>
    </w:p>
    <w:p w14:paraId="1FF7872F" w14:textId="77777777" w:rsidR="00B23CD9" w:rsidRPr="00504783" w:rsidRDefault="00B23CD9" w:rsidP="00B23CD9">
      <w:r w:rsidRPr="00504783">
        <w:t xml:space="preserve">It has been a </w:t>
      </w:r>
      <w:proofErr w:type="gramStart"/>
      <w:r w:rsidRPr="00504783">
        <w:t>long road</w:t>
      </w:r>
      <w:proofErr w:type="gramEnd"/>
      <w:r w:rsidRPr="00504783">
        <w:t xml:space="preserve"> </w:t>
      </w:r>
      <w:proofErr w:type="gramStart"/>
      <w:r w:rsidRPr="00504783">
        <w:t>coming</w:t>
      </w:r>
      <w:proofErr w:type="gramEnd"/>
      <w:r w:rsidRPr="00504783">
        <w:t xml:space="preserve"> since the Disclaimer of Interest that left us without the representation and </w:t>
      </w:r>
      <w:proofErr w:type="gramStart"/>
      <w:r w:rsidRPr="00504783">
        <w:t>protections</w:t>
      </w:r>
      <w:proofErr w:type="gramEnd"/>
      <w:r w:rsidRPr="00504783">
        <w:t xml:space="preserve"> that we all need and deserve. With the help of the Fraternal Order of Police, we have found a new </w:t>
      </w:r>
      <w:proofErr w:type="gramStart"/>
      <w:r w:rsidRPr="00504783">
        <w:t>home, and</w:t>
      </w:r>
      <w:proofErr w:type="gramEnd"/>
      <w:r w:rsidRPr="00504783">
        <w:t xml:space="preserve"> established a new association that is far-and-beyond better than anything we have ever had. </w:t>
      </w:r>
      <w:r w:rsidRPr="00504783">
        <w:rPr>
          <w:highlight w:val="yellow"/>
          <w:u w:val="single"/>
        </w:rPr>
        <w:t xml:space="preserve">The FOP Legal Defense Plan, </w:t>
      </w:r>
      <w:r w:rsidRPr="00504783">
        <w:rPr>
          <w:u w:val="single"/>
        </w:rPr>
        <w:t>which is included with membership,</w:t>
      </w:r>
      <w:r w:rsidRPr="00504783">
        <w:t xml:space="preserve"> is a true </w:t>
      </w:r>
      <w:proofErr w:type="gramStart"/>
      <w:r w:rsidRPr="00504783">
        <w:t>game-changer</w:t>
      </w:r>
      <w:proofErr w:type="gramEnd"/>
      <w:r w:rsidRPr="00504783">
        <w:t xml:space="preserve"> for ICE ERO BUEs. This plan </w:t>
      </w:r>
      <w:r w:rsidRPr="00504783">
        <w:rPr>
          <w:highlight w:val="yellow"/>
          <w:u w:val="single"/>
        </w:rPr>
        <w:t xml:space="preserve">includes administrative (all disciplinary actions), civil, and criminal coverage that provides attorneys to defend </w:t>
      </w:r>
      <w:r w:rsidRPr="00504783">
        <w:rPr>
          <w:u w:val="single"/>
        </w:rPr>
        <w:t xml:space="preserve">our </w:t>
      </w:r>
      <w:r w:rsidRPr="00504783">
        <w:rPr>
          <w:highlight w:val="yellow"/>
          <w:u w:val="single"/>
        </w:rPr>
        <w:t>members with no financial limitation.</w:t>
      </w:r>
      <w:r w:rsidRPr="00504783">
        <w:rPr>
          <w:u w:val="single"/>
        </w:rPr>
        <w:t> </w:t>
      </w:r>
    </w:p>
    <w:p w14:paraId="7609CB7F" w14:textId="77777777" w:rsidR="00B23CD9" w:rsidRPr="00903F5D" w:rsidRDefault="00B23CD9" w:rsidP="00B23CD9">
      <w:pPr>
        <w:rPr>
          <w:u w:val="single"/>
        </w:rPr>
      </w:pPr>
      <w:r w:rsidRPr="00504783">
        <w:rPr>
          <w:highlight w:val="yellow"/>
          <w:u w:val="single"/>
        </w:rPr>
        <w:t xml:space="preserve">The FOP will also </w:t>
      </w:r>
      <w:r w:rsidRPr="00504783">
        <w:rPr>
          <w:u w:val="single"/>
        </w:rPr>
        <w:t>be involved in</w:t>
      </w:r>
      <w:r w:rsidRPr="00504783">
        <w:rPr>
          <w:highlight w:val="yellow"/>
          <w:u w:val="single"/>
        </w:rPr>
        <w:t xml:space="preserve"> assist</w:t>
      </w:r>
      <w:r w:rsidRPr="00504783">
        <w:rPr>
          <w:u w:val="single"/>
        </w:rPr>
        <w:t>ing</w:t>
      </w:r>
      <w:r w:rsidRPr="00504783">
        <w:rPr>
          <w:highlight w:val="yellow"/>
          <w:u w:val="single"/>
        </w:rPr>
        <w:t xml:space="preserve"> with the certification of NIOA as designated representative for ICE ERO BUEs with the</w:t>
      </w:r>
      <w:r w:rsidRPr="00504783">
        <w:rPr>
          <w:u w:val="single"/>
        </w:rPr>
        <w:t xml:space="preserve"> </w:t>
      </w:r>
      <w:r w:rsidRPr="00504783">
        <w:rPr>
          <w:highlight w:val="yellow"/>
        </w:rPr>
        <w:t>F</w:t>
      </w:r>
      <w:r w:rsidRPr="00504783">
        <w:t xml:space="preserve">ederal </w:t>
      </w:r>
      <w:r w:rsidRPr="00504783">
        <w:rPr>
          <w:highlight w:val="yellow"/>
        </w:rPr>
        <w:t>L</w:t>
      </w:r>
      <w:r w:rsidRPr="00504783">
        <w:t xml:space="preserve">abor </w:t>
      </w:r>
      <w:r w:rsidRPr="00504783">
        <w:rPr>
          <w:highlight w:val="yellow"/>
        </w:rPr>
        <w:t>R</w:t>
      </w:r>
      <w:r w:rsidRPr="00504783">
        <w:t xml:space="preserve">elations </w:t>
      </w:r>
      <w:r w:rsidRPr="00504783">
        <w:rPr>
          <w:highlight w:val="yellow"/>
        </w:rPr>
        <w:t>A</w:t>
      </w:r>
      <w:r w:rsidRPr="00504783">
        <w:t xml:space="preserve">uthority. This distinction from the past arrangement means that NIOA will hold the certificate as the bargaining authority with the agency, never to face the possibility of a Disclaimer of Interest scenario again. This truly is </w:t>
      </w:r>
      <w:r w:rsidRPr="00504783">
        <w:rPr>
          <w:highlight w:val="yellow"/>
          <w:u w:val="single"/>
        </w:rPr>
        <w:t>an organization by and for ICE ERO BUEs</w:t>
      </w:r>
      <w:r w:rsidRPr="00504783">
        <w:t xml:space="preserve">, in partnership with the largest national organization in the United States </w:t>
      </w:r>
      <w:r w:rsidRPr="00504783">
        <w:rPr>
          <w:highlight w:val="yellow"/>
          <w:u w:val="single"/>
          <w:shd w:val="clear" w:color="auto" w:fill="FFFF00"/>
        </w:rPr>
        <w:t>solely dedicated to</w:t>
      </w:r>
      <w:r w:rsidRPr="00504783">
        <w:rPr>
          <w:u w:val="single"/>
        </w:rPr>
        <w:t xml:space="preserve"> representing and </w:t>
      </w:r>
      <w:r w:rsidRPr="00504783">
        <w:rPr>
          <w:highlight w:val="yellow"/>
          <w:u w:val="single"/>
        </w:rPr>
        <w:t>protecting law enforcement officers</w:t>
      </w:r>
      <w:r w:rsidRPr="00504783">
        <w:rPr>
          <w:u w:val="single"/>
        </w:rPr>
        <w:t>. </w:t>
      </w:r>
    </w:p>
    <w:p w14:paraId="70D0B488" w14:textId="77777777" w:rsidR="00B23CD9" w:rsidRPr="00A730B2" w:rsidRDefault="00B23CD9" w:rsidP="00B23CD9">
      <w:pPr>
        <w:pStyle w:val="Heading4"/>
      </w:pPr>
      <w:r w:rsidRPr="00A730B2">
        <w:t xml:space="preserve">Police Unions increase right wing populism </w:t>
      </w:r>
    </w:p>
    <w:p w14:paraId="11AAA6BE" w14:textId="77777777" w:rsidR="00B23CD9" w:rsidRPr="00A730B2" w:rsidRDefault="00B23CD9" w:rsidP="00B23CD9">
      <w:pPr>
        <w:rPr>
          <w:b/>
          <w:bCs/>
        </w:rPr>
      </w:pPr>
      <w:r>
        <w:rPr>
          <w:rStyle w:val="Style13ptBold"/>
        </w:rPr>
        <w:t>Thomas</w:t>
      </w:r>
      <w:r w:rsidRPr="004E5206">
        <w:rPr>
          <w:rStyle w:val="Style13ptBold"/>
        </w:rPr>
        <w:t xml:space="preserve"> &amp; </w:t>
      </w:r>
      <w:r>
        <w:rPr>
          <w:rStyle w:val="Style13ptBold"/>
        </w:rPr>
        <w:t>Tufts</w:t>
      </w:r>
      <w:r w:rsidRPr="004E5206">
        <w:rPr>
          <w:rStyle w:val="Style13ptBold"/>
        </w:rPr>
        <w:t xml:space="preserve"> </w:t>
      </w:r>
      <w:r>
        <w:rPr>
          <w:rStyle w:val="Style13ptBold"/>
        </w:rPr>
        <w:t>2019</w:t>
      </w:r>
      <w:r w:rsidRPr="004E5206">
        <w:t xml:space="preserve">, </w:t>
      </w:r>
      <w:r>
        <w:t>*</w:t>
      </w:r>
      <w:r w:rsidRPr="00A730B2">
        <w:t xml:space="preserve"> Professor in the Department of Sociology. He is former Director of the Global </w:t>
      </w:r>
      <w:proofErr w:type="spellStart"/>
      <w:r w:rsidRPr="00A730B2">
        <w:t>Labour</w:t>
      </w:r>
      <w:proofErr w:type="spellEnd"/>
      <w:r w:rsidRPr="00A730B2">
        <w:t xml:space="preserve"> Research Centre at </w:t>
      </w:r>
      <w:proofErr w:type="gramStart"/>
      <w:r w:rsidRPr="00A730B2">
        <w:t>York, and</w:t>
      </w:r>
      <w:proofErr w:type="gramEnd"/>
      <w:r w:rsidRPr="00A730B2">
        <w:t xml:space="preserve"> has been a Visiting Professor at the Institute of Political Economy, Carleton University</w:t>
      </w:r>
      <w:r>
        <w:t xml:space="preserve">** </w:t>
      </w:r>
      <w:proofErr w:type="spellStart"/>
      <w:r>
        <w:t>L</w:t>
      </w:r>
      <w:r w:rsidRPr="00A730B2">
        <w:t>abour</w:t>
      </w:r>
      <w:proofErr w:type="spellEnd"/>
      <w:r w:rsidRPr="00A730B2">
        <w:t xml:space="preserve"> geographer who focuses on the geographies of work, workers, and organized labor. </w:t>
      </w:r>
      <w:r>
        <w:t>Their</w:t>
      </w:r>
      <w:r w:rsidRPr="00A730B2">
        <w:t xml:space="preserve"> current research studies the use of strategic research as part of </w:t>
      </w:r>
      <w:proofErr w:type="spellStart"/>
      <w:r w:rsidRPr="00A730B2">
        <w:t>labour</w:t>
      </w:r>
      <w:proofErr w:type="spellEnd"/>
      <w:r w:rsidRPr="00A730B2">
        <w:t xml:space="preserve"> union renewal</w:t>
      </w:r>
      <w:r w:rsidRPr="004E5206">
        <w:t>. (</w:t>
      </w:r>
      <w:r>
        <w:t>*Mark P. Thomas</w:t>
      </w:r>
      <w:r w:rsidRPr="004E5206">
        <w:t xml:space="preserve"> **</w:t>
      </w:r>
      <w:r>
        <w:t>Steven Tuffs</w:t>
      </w:r>
      <w:r w:rsidRPr="004E5206">
        <w:t xml:space="preserve">, </w:t>
      </w:r>
      <w:r>
        <w:t>July 26</w:t>
      </w:r>
      <w:r w:rsidRPr="004E5206">
        <w:t>, “</w:t>
      </w:r>
      <w:r w:rsidRPr="00A730B2">
        <w:t>Blue Solidarity: Police Unions, Race and Authoritarian Populism in North America</w:t>
      </w:r>
      <w:r w:rsidRPr="004E5206">
        <w:t xml:space="preserve">,” </w:t>
      </w:r>
      <w:r>
        <w:t>British Sociological Association</w:t>
      </w:r>
      <w:r w:rsidRPr="004E5206">
        <w:t>,</w:t>
      </w:r>
      <w:r>
        <w:t xml:space="preserve"> </w:t>
      </w:r>
      <w:r w:rsidRPr="00A730B2">
        <w:t>https://journals.sagepub.com/doi/full/10.1177/0950017019863653?casa_token=OYKq6B8k4MAAAAAA%3AVTE3OE2Er2M67NOtylmnVLUlWHUm7FoWGf8jTX4-Sx7rSzP0hGxKyizblcdlIYROXbhGwF4sLF0</w:t>
      </w:r>
      <w:r w:rsidRPr="004E5206">
        <w:t xml:space="preserve">) </w:t>
      </w:r>
    </w:p>
    <w:p w14:paraId="5ACB78B3" w14:textId="77777777" w:rsidR="00B23CD9" w:rsidRPr="008A372D" w:rsidRDefault="00B23CD9" w:rsidP="00B23CD9">
      <w:pPr>
        <w:rPr>
          <w:sz w:val="16"/>
        </w:rPr>
      </w:pPr>
      <w:r w:rsidRPr="008A372D">
        <w:rPr>
          <w:sz w:val="16"/>
        </w:rPr>
        <w:t>Conclusion</w:t>
      </w:r>
      <w:r w:rsidRPr="00A730B2">
        <w:rPr>
          <w:sz w:val="16"/>
        </w:rPr>
        <w:t xml:space="preserve"> </w:t>
      </w:r>
      <w:r w:rsidRPr="008A372D">
        <w:rPr>
          <w:sz w:val="16"/>
        </w:rPr>
        <w:t xml:space="preserve">Building on a larger literature that links policing practices with forms of </w:t>
      </w:r>
      <w:proofErr w:type="spellStart"/>
      <w:r w:rsidRPr="008A372D">
        <w:rPr>
          <w:sz w:val="16"/>
        </w:rPr>
        <w:t>institutionalised</w:t>
      </w:r>
      <w:proofErr w:type="spellEnd"/>
      <w:r w:rsidRPr="008A372D">
        <w:rPr>
          <w:sz w:val="16"/>
        </w:rPr>
        <w:t xml:space="preserve"> racism in the context of neoliberal capitalism, this article identifies ways in which police unions contribute to such processes through contemporary campaigns such as Blue Lives Matter. </w:t>
      </w:r>
      <w:r w:rsidRPr="008A372D">
        <w:rPr>
          <w:rStyle w:val="StyleUnderline"/>
        </w:rPr>
        <w:t xml:space="preserve">As a practice of </w:t>
      </w:r>
      <w:r w:rsidRPr="00903F5D">
        <w:rPr>
          <w:rStyle w:val="StyleUnderline"/>
          <w:highlight w:val="yellow"/>
        </w:rPr>
        <w:t xml:space="preserve">solidarity among </w:t>
      </w:r>
      <w:proofErr w:type="spellStart"/>
      <w:r w:rsidRPr="00903F5D">
        <w:rPr>
          <w:rStyle w:val="StyleUnderline"/>
          <w:highlight w:val="yellow"/>
        </w:rPr>
        <w:t>unionised</w:t>
      </w:r>
      <w:proofErr w:type="spellEnd"/>
      <w:r w:rsidRPr="00903F5D">
        <w:rPr>
          <w:rStyle w:val="StyleUnderline"/>
          <w:highlight w:val="yellow"/>
        </w:rPr>
        <w:t xml:space="preserve"> police officers</w:t>
      </w:r>
      <w:r w:rsidRPr="008A372D">
        <w:rPr>
          <w:rStyle w:val="StyleUnderline"/>
        </w:rPr>
        <w:t xml:space="preserve">, </w:t>
      </w:r>
      <w:r w:rsidRPr="00903F5D">
        <w:rPr>
          <w:rStyle w:val="StyleUnderline"/>
          <w:highlight w:val="yellow"/>
        </w:rPr>
        <w:t>the</w:t>
      </w:r>
      <w:r w:rsidRPr="008A372D">
        <w:rPr>
          <w:rStyle w:val="StyleUnderline"/>
        </w:rPr>
        <w:t xml:space="preserve"> case </w:t>
      </w:r>
      <w:r w:rsidRPr="00903F5D">
        <w:rPr>
          <w:rStyle w:val="StyleUnderline"/>
          <w:highlight w:val="yellow"/>
        </w:rPr>
        <w:t>of</w:t>
      </w:r>
      <w:r w:rsidRPr="008A372D">
        <w:rPr>
          <w:rStyle w:val="StyleUnderline"/>
        </w:rPr>
        <w:t xml:space="preserve"> Blue Lives Matter reveals how forms of ‘</w:t>
      </w:r>
      <w:r w:rsidRPr="00903F5D">
        <w:rPr>
          <w:rStyle w:val="StyleUnderline"/>
          <w:highlight w:val="yellow"/>
        </w:rPr>
        <w:t>blue solidarity’</w:t>
      </w:r>
      <w:r w:rsidRPr="008A372D">
        <w:rPr>
          <w:rStyle w:val="StyleUnderline"/>
        </w:rPr>
        <w:t xml:space="preserve"> constructed through the statements and practices of police unions, while protecting the interests of police union members, </w:t>
      </w:r>
      <w:r w:rsidRPr="00903F5D">
        <w:rPr>
          <w:rStyle w:val="StyleUnderline"/>
          <w:highlight w:val="yellow"/>
        </w:rPr>
        <w:t xml:space="preserve">serve to repress and undermine broader working class </w:t>
      </w:r>
      <w:proofErr w:type="spellStart"/>
      <w:r w:rsidRPr="00903F5D">
        <w:rPr>
          <w:rStyle w:val="StyleUnderline"/>
          <w:highlight w:val="yellow"/>
        </w:rPr>
        <w:t>organising</w:t>
      </w:r>
      <w:proofErr w:type="spellEnd"/>
      <w:r w:rsidRPr="00903F5D">
        <w:rPr>
          <w:rStyle w:val="StyleUnderline"/>
          <w:highlight w:val="yellow"/>
        </w:rPr>
        <w:t xml:space="preserve">, particularly among </w:t>
      </w:r>
      <w:proofErr w:type="spellStart"/>
      <w:r w:rsidRPr="00903F5D">
        <w:rPr>
          <w:rStyle w:val="StyleUnderline"/>
          <w:highlight w:val="yellow"/>
        </w:rPr>
        <w:t>racialised</w:t>
      </w:r>
      <w:proofErr w:type="spellEnd"/>
      <w:r w:rsidRPr="00903F5D">
        <w:rPr>
          <w:rStyle w:val="StyleUnderline"/>
          <w:highlight w:val="yellow"/>
        </w:rPr>
        <w:t xml:space="preserve"> communities</w:t>
      </w:r>
      <w:r w:rsidRPr="008A372D">
        <w:rPr>
          <w:rStyle w:val="StyleUnderline"/>
        </w:rPr>
        <w:t>.</w:t>
      </w:r>
      <w:r w:rsidRPr="008A372D">
        <w:rPr>
          <w:sz w:val="16"/>
        </w:rPr>
        <w:t xml:space="preserve"> Blue Lives Matter campaigns invoke the language of social justice/civil rights movements, in effect, casting police as victims and thereby rendering invisible the </w:t>
      </w:r>
      <w:proofErr w:type="spellStart"/>
      <w:r w:rsidRPr="008A372D">
        <w:rPr>
          <w:sz w:val="16"/>
        </w:rPr>
        <w:t>marginalisation</w:t>
      </w:r>
      <w:proofErr w:type="spellEnd"/>
      <w:r w:rsidRPr="008A372D">
        <w:rPr>
          <w:sz w:val="16"/>
        </w:rPr>
        <w:t xml:space="preserve"> of </w:t>
      </w:r>
      <w:proofErr w:type="spellStart"/>
      <w:r w:rsidRPr="008A372D">
        <w:rPr>
          <w:sz w:val="16"/>
        </w:rPr>
        <w:t>racialised</w:t>
      </w:r>
      <w:proofErr w:type="spellEnd"/>
      <w:r w:rsidRPr="008A372D">
        <w:rPr>
          <w:sz w:val="16"/>
        </w:rPr>
        <w:t xml:space="preserve"> populations. </w:t>
      </w:r>
      <w:r w:rsidRPr="008A372D">
        <w:rPr>
          <w:rStyle w:val="StyleUnderline"/>
        </w:rPr>
        <w:t xml:space="preserve">This is </w:t>
      </w:r>
      <w:r w:rsidRPr="00903F5D">
        <w:rPr>
          <w:rStyle w:val="StyleUnderline"/>
          <w:highlight w:val="yellow"/>
        </w:rPr>
        <w:t>evident in</w:t>
      </w:r>
      <w:r w:rsidRPr="008A372D">
        <w:rPr>
          <w:rStyle w:val="StyleUnderline"/>
        </w:rPr>
        <w:t xml:space="preserve"> the explicit </w:t>
      </w:r>
      <w:r w:rsidRPr="00903F5D">
        <w:rPr>
          <w:rStyle w:val="StyleUnderline"/>
          <w:highlight w:val="yellow"/>
        </w:rPr>
        <w:t xml:space="preserve">claims of </w:t>
      </w:r>
      <w:proofErr w:type="spellStart"/>
      <w:r w:rsidRPr="00903F5D">
        <w:rPr>
          <w:rStyle w:val="StyleUnderline"/>
          <w:highlight w:val="yellow"/>
        </w:rPr>
        <w:t>victimisation</w:t>
      </w:r>
      <w:proofErr w:type="spellEnd"/>
      <w:r w:rsidRPr="008A372D">
        <w:rPr>
          <w:rStyle w:val="StyleUnderline"/>
        </w:rPr>
        <w:t xml:space="preserve"> made </w:t>
      </w:r>
      <w:r w:rsidRPr="00903F5D">
        <w:rPr>
          <w:rStyle w:val="StyleUnderline"/>
          <w:highlight w:val="yellow"/>
        </w:rPr>
        <w:t>by</w:t>
      </w:r>
      <w:r w:rsidRPr="008A372D">
        <w:rPr>
          <w:rStyle w:val="StyleUnderline"/>
        </w:rPr>
        <w:t xml:space="preserve"> </w:t>
      </w:r>
      <w:r w:rsidRPr="00903F5D">
        <w:rPr>
          <w:rStyle w:val="StyleUnderline"/>
          <w:highlight w:val="yellow"/>
        </w:rPr>
        <w:t>Blue Lives Matter</w:t>
      </w:r>
      <w:r w:rsidRPr="008A372D">
        <w:rPr>
          <w:rStyle w:val="StyleUnderline"/>
        </w:rPr>
        <w:t xml:space="preserve"> in the US, </w:t>
      </w:r>
      <w:r w:rsidRPr="00903F5D">
        <w:rPr>
          <w:rStyle w:val="StyleUnderline"/>
          <w:highlight w:val="yellow"/>
        </w:rPr>
        <w:t xml:space="preserve">as well as in the invocation of </w:t>
      </w:r>
      <w:proofErr w:type="spellStart"/>
      <w:r w:rsidRPr="00903F5D">
        <w:rPr>
          <w:rStyle w:val="StyleUnderline"/>
          <w:highlight w:val="yellow"/>
        </w:rPr>
        <w:t>marginalisation</w:t>
      </w:r>
      <w:proofErr w:type="spellEnd"/>
      <w:r w:rsidRPr="00903F5D">
        <w:rPr>
          <w:rStyle w:val="StyleUnderline"/>
          <w:highlight w:val="yellow"/>
        </w:rPr>
        <w:t xml:space="preserve"> by the TPA in response to its</w:t>
      </w:r>
      <w:r w:rsidRPr="008A372D">
        <w:rPr>
          <w:rStyle w:val="StyleUnderline"/>
        </w:rPr>
        <w:t xml:space="preserve"> </w:t>
      </w:r>
      <w:r w:rsidRPr="00903F5D">
        <w:rPr>
          <w:rStyle w:val="StyleUnderline"/>
          <w:highlight w:val="yellow"/>
        </w:rPr>
        <w:t>exclusion</w:t>
      </w:r>
      <w:r w:rsidRPr="008A372D">
        <w:rPr>
          <w:rStyle w:val="StyleUnderline"/>
        </w:rPr>
        <w:t xml:space="preserve"> from Toronto </w:t>
      </w:r>
      <w:r w:rsidRPr="00903F5D">
        <w:rPr>
          <w:rStyle w:val="StyleUnderline"/>
          <w:highlight w:val="yellow"/>
        </w:rPr>
        <w:t>Pride</w:t>
      </w:r>
      <w:r w:rsidRPr="008A372D">
        <w:rPr>
          <w:rStyle w:val="StyleUnderline"/>
        </w:rPr>
        <w:t xml:space="preserve"> in 2017. Moreover, collective agreement provisions negotiated by police unions act as shields against accountability mechanisms for officer misconduct and violence against civilian</w:t>
      </w:r>
      <w:r w:rsidRPr="008A372D">
        <w:rPr>
          <w:sz w:val="16"/>
        </w:rPr>
        <w:t xml:space="preserve"> </w:t>
      </w:r>
      <w:r w:rsidRPr="008A372D">
        <w:rPr>
          <w:rStyle w:val="StyleUnderline"/>
        </w:rPr>
        <w:t>populations</w:t>
      </w:r>
      <w:r w:rsidRPr="008A372D">
        <w:rPr>
          <w:sz w:val="16"/>
        </w:rPr>
        <w:t xml:space="preserve">. Overall, while police unions improve working conditions for union members, they support the repressive role of policing within </w:t>
      </w:r>
      <w:proofErr w:type="gramStart"/>
      <w:r w:rsidRPr="008A372D">
        <w:rPr>
          <w:sz w:val="16"/>
        </w:rPr>
        <w:t>capitalism, and</w:t>
      </w:r>
      <w:proofErr w:type="gramEnd"/>
      <w:r w:rsidRPr="008A372D">
        <w:rPr>
          <w:sz w:val="16"/>
        </w:rPr>
        <w:t xml:space="preserve"> construct a privileged status for police union members derived from their role to ensure that working class dissent is contained on behalf of the local or national state.</w:t>
      </w:r>
      <w:r w:rsidRPr="00A730B2">
        <w:rPr>
          <w:sz w:val="16"/>
        </w:rPr>
        <w:t xml:space="preserve"> </w:t>
      </w:r>
      <w:r w:rsidRPr="008A372D">
        <w:rPr>
          <w:rStyle w:val="StyleUnderline"/>
        </w:rPr>
        <w:t xml:space="preserve">With regards to broader practices of </w:t>
      </w:r>
      <w:proofErr w:type="spellStart"/>
      <w:r w:rsidRPr="008A372D">
        <w:rPr>
          <w:rStyle w:val="StyleUnderline"/>
        </w:rPr>
        <w:t>labour</w:t>
      </w:r>
      <w:proofErr w:type="spellEnd"/>
      <w:r w:rsidRPr="008A372D">
        <w:rPr>
          <w:rStyle w:val="StyleUnderline"/>
        </w:rPr>
        <w:t xml:space="preserve"> solidarity, these tensions with </w:t>
      </w:r>
      <w:r w:rsidRPr="00903F5D">
        <w:rPr>
          <w:rStyle w:val="StyleUnderline"/>
          <w:highlight w:val="yellow"/>
        </w:rPr>
        <w:t>police</w:t>
      </w:r>
      <w:r w:rsidRPr="008A372D">
        <w:rPr>
          <w:rStyle w:val="StyleUnderline"/>
        </w:rPr>
        <w:t xml:space="preserve"> </w:t>
      </w:r>
      <w:r w:rsidRPr="00903F5D">
        <w:rPr>
          <w:rStyle w:val="StyleUnderline"/>
          <w:highlight w:val="yellow"/>
        </w:rPr>
        <w:t xml:space="preserve">unions confront </w:t>
      </w:r>
      <w:proofErr w:type="spellStart"/>
      <w:r w:rsidRPr="00903F5D">
        <w:rPr>
          <w:rStyle w:val="StyleUnderline"/>
          <w:highlight w:val="yellow"/>
        </w:rPr>
        <w:t>labour</w:t>
      </w:r>
      <w:proofErr w:type="spellEnd"/>
      <w:r w:rsidRPr="00903F5D">
        <w:rPr>
          <w:rStyle w:val="StyleUnderline"/>
          <w:highlight w:val="yellow"/>
        </w:rPr>
        <w:t xml:space="preserve"> movements facing neoliberal austerity and rising right-wing authoritarian populism</w:t>
      </w:r>
      <w:r w:rsidRPr="008A372D">
        <w:rPr>
          <w:rStyle w:val="StyleUnderline"/>
        </w:rPr>
        <w:t xml:space="preserve">. Through campaigns such as Blue Lives Matter, </w:t>
      </w:r>
      <w:r w:rsidRPr="00903F5D">
        <w:rPr>
          <w:rStyle w:val="StyleUnderline"/>
          <w:highlight w:val="yellow"/>
        </w:rPr>
        <w:t>police unions maintain symbiotic relationships with right-wing authoritarian populist politicians</w:t>
      </w:r>
      <w:r w:rsidRPr="008A372D">
        <w:rPr>
          <w:rStyle w:val="StyleUnderline"/>
        </w:rPr>
        <w:t xml:space="preserve">, </w:t>
      </w:r>
      <w:r w:rsidRPr="00903F5D">
        <w:rPr>
          <w:rStyle w:val="StyleUnderline"/>
          <w:highlight w:val="yellow"/>
        </w:rPr>
        <w:t>who defend police against calls for</w:t>
      </w:r>
      <w:r w:rsidRPr="008A372D">
        <w:rPr>
          <w:rStyle w:val="StyleUnderline"/>
        </w:rPr>
        <w:t xml:space="preserve"> greater </w:t>
      </w:r>
      <w:r w:rsidRPr="00903F5D">
        <w:rPr>
          <w:rStyle w:val="StyleUnderline"/>
          <w:highlight w:val="yellow"/>
        </w:rPr>
        <w:t>police</w:t>
      </w:r>
      <w:r w:rsidRPr="008A372D">
        <w:rPr>
          <w:rStyle w:val="StyleUnderline"/>
        </w:rPr>
        <w:t xml:space="preserve"> </w:t>
      </w:r>
      <w:r w:rsidRPr="00903F5D">
        <w:rPr>
          <w:rStyle w:val="StyleUnderline"/>
          <w:highlight w:val="yellow"/>
        </w:rPr>
        <w:t>accountability</w:t>
      </w:r>
      <w:r w:rsidRPr="008A372D">
        <w:rPr>
          <w:rStyle w:val="StyleUnderline"/>
        </w:rPr>
        <w:t xml:space="preserve"> and who support increased expenditure on police forces while implementing austerity measures for other public sector workers.</w:t>
      </w:r>
      <w:r w:rsidRPr="008A372D">
        <w:rPr>
          <w:sz w:val="16"/>
        </w:rPr>
        <w:t xml:space="preserve"> At the current juncture, this article thus advocates that </w:t>
      </w:r>
      <w:proofErr w:type="spellStart"/>
      <w:r w:rsidRPr="008A372D">
        <w:rPr>
          <w:sz w:val="16"/>
        </w:rPr>
        <w:t>organised</w:t>
      </w:r>
      <w:proofErr w:type="spellEnd"/>
      <w:r w:rsidRPr="008A372D">
        <w:rPr>
          <w:sz w:val="16"/>
        </w:rPr>
        <w:t xml:space="preserve"> </w:t>
      </w:r>
      <w:proofErr w:type="spellStart"/>
      <w:r w:rsidRPr="008A372D">
        <w:rPr>
          <w:sz w:val="16"/>
        </w:rPr>
        <w:t>labour</w:t>
      </w:r>
      <w:proofErr w:type="spellEnd"/>
      <w:r w:rsidRPr="008A372D">
        <w:rPr>
          <w:sz w:val="16"/>
        </w:rPr>
        <w:t xml:space="preserve"> maintain a critical distance from police unions. Such a position acknowledges that all workers have the right to </w:t>
      </w:r>
      <w:proofErr w:type="spellStart"/>
      <w:r w:rsidRPr="008A372D">
        <w:rPr>
          <w:sz w:val="16"/>
        </w:rPr>
        <w:t>organise</w:t>
      </w:r>
      <w:proofErr w:type="spellEnd"/>
      <w:r w:rsidRPr="008A372D">
        <w:rPr>
          <w:sz w:val="16"/>
        </w:rPr>
        <w:t xml:space="preserve">, but that any union that actively limits the </w:t>
      </w:r>
      <w:proofErr w:type="spellStart"/>
      <w:r w:rsidRPr="008A372D">
        <w:rPr>
          <w:sz w:val="16"/>
        </w:rPr>
        <w:t>mobilisation</w:t>
      </w:r>
      <w:proofErr w:type="spellEnd"/>
      <w:r w:rsidRPr="008A372D">
        <w:rPr>
          <w:sz w:val="16"/>
        </w:rPr>
        <w:t xml:space="preserve"> of the working class and positions itself above other workers does not hold promise as an ally in the practice of working class solidarity.</w:t>
      </w:r>
      <w:hyperlink r:id="rId9" w:anchor="fn10-0950017019863653" w:history="1">
        <w:r w:rsidRPr="008A372D">
          <w:rPr>
            <w:rStyle w:val="Hyperlink"/>
            <w:sz w:val="16"/>
            <w:vertAlign w:val="superscript"/>
          </w:rPr>
          <w:t>10</w:t>
        </w:r>
      </w:hyperlink>
      <w:r w:rsidRPr="008A372D">
        <w:rPr>
          <w:sz w:val="16"/>
        </w:rPr>
        <w:t xml:space="preserve"> Dissenting voices within police unions such as the NBPA notwithstanding, broad-based solidarity from police unions is highly unlikely given the oaths their members take to uphold property rights and law and order in the face of dissent. Only when the roles of policing and the legal regimes that accord police their authority substantially change should </w:t>
      </w:r>
      <w:proofErr w:type="spellStart"/>
      <w:r w:rsidRPr="008A372D">
        <w:rPr>
          <w:sz w:val="16"/>
        </w:rPr>
        <w:t>labour</w:t>
      </w:r>
      <w:proofErr w:type="spellEnd"/>
      <w:r w:rsidRPr="008A372D">
        <w:rPr>
          <w:sz w:val="16"/>
        </w:rPr>
        <w:t xml:space="preserve"> movements reconsider relationships with police unions. Advancing proposals for alternative modes of policing is beyond the scope of this article.</w:t>
      </w:r>
      <w:hyperlink r:id="rId10" w:anchor="fn11-0950017019863653" w:history="1">
        <w:r w:rsidRPr="008A372D">
          <w:rPr>
            <w:rStyle w:val="Hyperlink"/>
            <w:sz w:val="16"/>
            <w:vertAlign w:val="superscript"/>
          </w:rPr>
          <w:t>11</w:t>
        </w:r>
      </w:hyperlink>
      <w:r w:rsidRPr="008A372D">
        <w:rPr>
          <w:sz w:val="16"/>
        </w:rPr>
        <w:t xml:space="preserve"> Leaving that agenda for future research, it can be concluded here that such alternatives are only likely to emerge when </w:t>
      </w:r>
      <w:proofErr w:type="spellStart"/>
      <w:r w:rsidRPr="008A372D">
        <w:rPr>
          <w:sz w:val="16"/>
        </w:rPr>
        <w:t>labour</w:t>
      </w:r>
      <w:proofErr w:type="spellEnd"/>
      <w:r w:rsidRPr="008A372D">
        <w:rPr>
          <w:sz w:val="16"/>
        </w:rPr>
        <w:t xml:space="preserve"> and social movements are able to disrupt the current order that police unions are designed to uphold.</w:t>
      </w:r>
    </w:p>
    <w:p w14:paraId="4AE25546" w14:textId="77777777" w:rsidR="00B23CD9" w:rsidRPr="006C18BE" w:rsidRDefault="00B23CD9" w:rsidP="00B23CD9"/>
    <w:p w14:paraId="67EE4DFF" w14:textId="77777777" w:rsidR="00B23CD9" w:rsidRDefault="00B23CD9" w:rsidP="00B23CD9">
      <w:pPr>
        <w:pStyle w:val="Heading3"/>
      </w:pPr>
      <w:r>
        <w:t>OFF</w:t>
      </w:r>
    </w:p>
    <w:p w14:paraId="3C331B3C" w14:textId="77777777" w:rsidR="00B23CD9" w:rsidRPr="00625F28" w:rsidRDefault="00B23CD9" w:rsidP="00B23CD9">
      <w:pPr>
        <w:pStyle w:val="Heading4"/>
      </w:pPr>
      <w:r w:rsidRPr="00625F28">
        <w:t xml:space="preserve">The affirmative produces labor normativity </w:t>
      </w:r>
      <w:r>
        <w:t xml:space="preserve">which </w:t>
      </w:r>
      <w:r w:rsidRPr="00625F28">
        <w:t>reinfor</w:t>
      </w:r>
      <w:r>
        <w:t>c</w:t>
      </w:r>
      <w:r w:rsidRPr="00625F28">
        <w:t>e</w:t>
      </w:r>
      <w:r>
        <w:t>s</w:t>
      </w:r>
      <w:r w:rsidRPr="00625F28">
        <w:t xml:space="preserve"> the idea that labor is what allows you to achieve life</w:t>
      </w:r>
      <w:r>
        <w:t xml:space="preserve"> and </w:t>
      </w:r>
      <w:r w:rsidRPr="00625F28">
        <w:t xml:space="preserve">happiness and that you are only deserving if you </w:t>
      </w:r>
      <w:proofErr w:type="gramStart"/>
      <w:r w:rsidRPr="00625F28">
        <w:t>are able to</w:t>
      </w:r>
      <w:proofErr w:type="gramEnd"/>
      <w:r w:rsidRPr="00625F28">
        <w:t xml:space="preserve"> produce sufficient labor</w:t>
      </w:r>
    </w:p>
    <w:p w14:paraId="0FA8A058" w14:textId="77777777" w:rsidR="00B23CD9" w:rsidRPr="00625F28" w:rsidRDefault="00B23CD9" w:rsidP="00B23CD9">
      <w:pPr>
        <w:rPr>
          <w:sz w:val="16"/>
        </w:rPr>
      </w:pPr>
      <w:r w:rsidRPr="00625F28">
        <w:rPr>
          <w:rStyle w:val="Style13ptBold"/>
        </w:rPr>
        <w:t>Smilges 23</w:t>
      </w:r>
      <w:r w:rsidRPr="00625F28">
        <w:rPr>
          <w:sz w:val="16"/>
        </w:rPr>
        <w:t xml:space="preserve">, </w:t>
      </w:r>
      <w:r w:rsidRPr="00625F28">
        <w:t xml:space="preserve">professor of English language at the University of British </w:t>
      </w:r>
      <w:proofErr w:type="gramStart"/>
      <w:r w:rsidRPr="00625F28">
        <w:t>Columbia.</w:t>
      </w:r>
      <w:r w:rsidRPr="00625F28">
        <w:rPr>
          <w:sz w:val="16"/>
        </w:rPr>
        <w:t>.</w:t>
      </w:r>
      <w:proofErr w:type="gramEnd"/>
      <w:r w:rsidRPr="00625F28">
        <w:rPr>
          <w:sz w:val="16"/>
        </w:rPr>
        <w:t xml:space="preserve"> (Logan, May 30</w:t>
      </w:r>
      <w:proofErr w:type="gramStart"/>
      <w:r w:rsidRPr="00625F28">
        <w:rPr>
          <w:sz w:val="16"/>
        </w:rPr>
        <w:t xml:space="preserve"> 2023</w:t>
      </w:r>
      <w:proofErr w:type="gramEnd"/>
      <w:r w:rsidRPr="00625F28">
        <w:rPr>
          <w:sz w:val="16"/>
        </w:rPr>
        <w:t>, “</w:t>
      </w:r>
      <w:r w:rsidRPr="00625F28">
        <w:t>Crip Negativity,”</w:t>
      </w:r>
      <w:r w:rsidRPr="00625F28">
        <w:rPr>
          <w:sz w:val="16"/>
        </w:rPr>
        <w:t xml:space="preserve">,” </w:t>
      </w:r>
      <w:r w:rsidRPr="00625F28">
        <w:t>Published by the University of Minnesota Press, 53-57)//AF</w:t>
      </w:r>
    </w:p>
    <w:p w14:paraId="531C17C0" w14:textId="77777777" w:rsidR="00B23CD9" w:rsidRDefault="00B23CD9" w:rsidP="00B23CD9">
      <w:pPr>
        <w:rPr>
          <w:rStyle w:val="StyleUnderline"/>
        </w:rPr>
      </w:pPr>
      <w:r w:rsidRPr="00625F28">
        <w:rPr>
          <w:rStyle w:val="StyleUnderline"/>
        </w:rPr>
        <w:t xml:space="preserve">A life strike is a </w:t>
      </w:r>
      <w:r w:rsidRPr="00625F28">
        <w:rPr>
          <w:rStyle w:val="StyleUnderline"/>
          <w:strike/>
        </w:rPr>
        <w:t>crip</w:t>
      </w:r>
      <w:r w:rsidRPr="00625F28">
        <w:rPr>
          <w:rStyle w:val="StyleUnderline"/>
        </w:rPr>
        <w:t xml:space="preserve"> negative response to the work of life or to chronic labor-living.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 </w:t>
      </w:r>
      <w:proofErr w:type="spellStart"/>
      <w:r w:rsidRPr="00625F28">
        <w:rPr>
          <w:rStyle w:val="StyleUnderline"/>
        </w:rPr>
        <w:t>trenchment</w:t>
      </w:r>
      <w:proofErr w:type="spellEnd"/>
      <w:r w:rsidRPr="00625F28">
        <w:rPr>
          <w:rStyle w:val="StyleUnderline"/>
        </w:rPr>
        <w:t xml:space="preserve">, a pulling back into oneself </w:t>
      </w:r>
      <w:proofErr w:type="gramStart"/>
      <w:r w:rsidRPr="00625F28">
        <w:rPr>
          <w:rStyle w:val="StyleUnderline"/>
        </w:rPr>
        <w:t>as a way to</w:t>
      </w:r>
      <w:proofErr w:type="gramEnd"/>
      <w:r w:rsidRPr="00625F28">
        <w:rPr>
          <w:rStyle w:val="StyleUnderline"/>
        </w:rPr>
        <w:t xml:space="preserve"> call oneself forth again. 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live—that is more attuned to the body- minds we have, to how we want to occupy them, and to how we want them to occupy the world. </w:t>
      </w:r>
      <w:proofErr w:type="spellStart"/>
      <w:r w:rsidRPr="00625F28">
        <w:rPr>
          <w:strike/>
          <w:sz w:val="16"/>
        </w:rPr>
        <w:t>Cripping</w:t>
      </w:r>
      <w:proofErr w:type="spellEnd"/>
      <w:r w:rsidRPr="00625F28">
        <w:rPr>
          <w:sz w:val="16"/>
        </w:rPr>
        <w:t xml:space="preserve"> Labor Politics Bringing questions about disability and labor together, as a life strike does, is a well-established practice in the disability community. </w:t>
      </w:r>
      <w:r w:rsidRPr="00625F28">
        <w:rPr>
          <w:rStyle w:val="StyleUnderline"/>
        </w:rPr>
        <w:t xml:space="preserve">Labor politics have been at the center of disability activism in the United States since the latter’s inception. As I describe in the first chapter, much of the impetus behind </w:t>
      </w:r>
      <w:r w:rsidRPr="00625F28">
        <w:rPr>
          <w:rStyle w:val="Emphasis"/>
        </w:rPr>
        <w:t>the disability rights movement in the 1970s was to advance educational and career opportunities for disabled people</w:t>
      </w:r>
      <w:r w:rsidRPr="00625F28">
        <w:rPr>
          <w:rStyle w:val="StyleUnderline"/>
        </w:rPr>
        <w:t>, thereby providing more accessible pathways to enter the workforce.</w:t>
      </w:r>
      <w:r w:rsidRPr="00625F28">
        <w:rPr>
          <w:sz w:val="16"/>
        </w:rPr>
        <w:t xml:space="preserve"> As Tanya Aho argues, however, </w:t>
      </w:r>
      <w:r w:rsidRPr="00625F28">
        <w:rPr>
          <w:rStyle w:val="Emphasis"/>
        </w:rPr>
        <w:t xml:space="preserve">disability’s labor politics have historically done less to radicalize either labor or the category of disability than it </w:t>
      </w:r>
      <w:proofErr w:type="gramStart"/>
      <w:r w:rsidRPr="00625F28">
        <w:rPr>
          <w:rStyle w:val="Emphasis"/>
        </w:rPr>
        <w:t>has to</w:t>
      </w:r>
      <w:proofErr w:type="gramEnd"/>
      <w:r w:rsidRPr="00625F28">
        <w:rPr>
          <w:rStyle w:val="Emphasis"/>
        </w:rPr>
        <w:t xml:space="preserve"> produce variations of </w:t>
      </w:r>
      <w:r w:rsidRPr="00625F28">
        <w:rPr>
          <w:rStyle w:val="Emphasis"/>
          <w:highlight w:val="green"/>
        </w:rPr>
        <w:t xml:space="preserve">“labor-normativity” that domesticate the disabled citizen through waged work. Labor-normativity instrumentalizes </w:t>
      </w:r>
      <w:r w:rsidRPr="00625F28">
        <w:rPr>
          <w:rStyle w:val="Emphasis"/>
        </w:rPr>
        <w:t xml:space="preserve">the language of access and </w:t>
      </w:r>
      <w:r w:rsidRPr="00625F28">
        <w:rPr>
          <w:rStyle w:val="Emphasis"/>
          <w:highlight w:val="green"/>
        </w:rPr>
        <w:t xml:space="preserve">accessibility to secure disabled people’s employment “as a driving force of one’s life, a significant site of identity construction, </w:t>
      </w:r>
      <w:r w:rsidRPr="00625F28">
        <w:rPr>
          <w:rStyle w:val="Emphasis"/>
        </w:rPr>
        <w:t>and the major influence on one’s life cycle, daily rhythm, and imagined future</w:t>
      </w:r>
      <w:r w:rsidRPr="00625F28">
        <w:rPr>
          <w:sz w:val="16"/>
        </w:rPr>
        <w:t xml:space="preserve">” (2017, 322). By consistently centering issues of labor access and workplace accessibility without attending to the violence of labor-normativity, much of disability rights activism has embraced labor-living as necessary to our liberal citizenship and to our legibility as subjects. </w:t>
      </w:r>
      <w:r w:rsidRPr="00625F28">
        <w:rPr>
          <w:rStyle w:val="StyleUnderline"/>
        </w:rPr>
        <w:t xml:space="preserve">Despite the importance of securing equitable opportunities and protections for disabled workers, we cannot forget that neither opportunities nor </w:t>
      </w:r>
      <w:r w:rsidRPr="00625F28">
        <w:rPr>
          <w:rStyle w:val="StyleUnderline"/>
          <w:highlight w:val="green"/>
        </w:rPr>
        <w:t>protections within neoliberal capitalism address the fundamental problem of liberal humanism</w:t>
      </w:r>
      <w:r w:rsidRPr="00625F28">
        <w:rPr>
          <w:rStyle w:val="StyleUnderline"/>
        </w:rPr>
        <w:t xml:space="preserve">—the true target of </w:t>
      </w:r>
      <w:r w:rsidRPr="00625F28">
        <w:rPr>
          <w:rStyle w:val="StyleUnderline"/>
          <w:strike/>
        </w:rPr>
        <w:t>crip</w:t>
      </w:r>
      <w:r w:rsidRPr="00625F28">
        <w:rPr>
          <w:rStyle w:val="StyleUnderline"/>
        </w:rPr>
        <w:t xml:space="preserve"> [our]negativity’s bad feelings. Regardless of the efforts we make toward more and better jobs for disabled people, it remains the case that </w:t>
      </w:r>
      <w:r w:rsidRPr="00625F28">
        <w:rPr>
          <w:rStyle w:val="StyleUnderline"/>
          <w:highlight w:val="green"/>
        </w:rPr>
        <w:t>labor-normativity is designed to produce labor-living</w:t>
      </w:r>
      <w:r w:rsidRPr="00625F28">
        <w:rPr>
          <w:rStyle w:val="StyleUnderline"/>
        </w:rPr>
        <w:t xml:space="preserve">; that is, </w:t>
      </w:r>
      <w:r w:rsidRPr="00625F28">
        <w:rPr>
          <w:rStyle w:val="StyleUnderline"/>
          <w:highlight w:val="green"/>
        </w:rPr>
        <w:t>to induct disabled people into a</w:t>
      </w:r>
      <w:r w:rsidRPr="00625F28">
        <w:rPr>
          <w:rStyle w:val="StyleUnderline"/>
        </w:rPr>
        <w:t xml:space="preserve"> socioeconomic </w:t>
      </w:r>
      <w:r w:rsidRPr="00625F28">
        <w:rPr>
          <w:rStyle w:val="StyleUnderline"/>
          <w:highlight w:val="green"/>
        </w:rPr>
        <w:t>system that disguises labor as life</w:t>
      </w:r>
      <w:r w:rsidRPr="00625F28">
        <w:rPr>
          <w:rStyle w:val="StyleUnderline"/>
        </w:rPr>
        <w:t xml:space="preserve">. </w:t>
      </w:r>
      <w:r w:rsidRPr="00625F28">
        <w:rPr>
          <w:rStyle w:val="StyleUnderline"/>
          <w:highlight w:val="green"/>
        </w:rPr>
        <w:t>This</w:t>
      </w:r>
      <w:r w:rsidRPr="00625F28">
        <w:rPr>
          <w:rStyle w:val="StyleUnderline"/>
        </w:rPr>
        <w:t xml:space="preserve"> disguise works effectively so long as some forms of difference can be recuperated as marketable commodities while others </w:t>
      </w:r>
      <w:r w:rsidRPr="00625F28">
        <w:rPr>
          <w:rStyle w:val="StyleUnderline"/>
          <w:highlight w:val="green"/>
        </w:rPr>
        <w:t>continue to mark</w:t>
      </w:r>
      <w:r w:rsidRPr="00625F28">
        <w:rPr>
          <w:rStyle w:val="StyleUnderline"/>
        </w:rPr>
        <w:t xml:space="preserve"> </w:t>
      </w:r>
      <w:r w:rsidRPr="00625F28">
        <w:rPr>
          <w:rStyle w:val="StyleUnderline"/>
          <w:highlight w:val="green"/>
        </w:rPr>
        <w:t>fungible populations for targeted debilitation</w:t>
      </w:r>
      <w:r w:rsidRPr="00625F28">
        <w:rPr>
          <w:rStyle w:val="StyleUnderline"/>
        </w:rPr>
        <w:t xml:space="preserve">. In the context of </w:t>
      </w:r>
      <w:r w:rsidRPr="00625F28">
        <w:rPr>
          <w:rStyle w:val="StyleUnderline"/>
          <w:highlight w:val="green"/>
        </w:rPr>
        <w:t xml:space="preserve">disability, access to labor cannot be achieved under </w:t>
      </w:r>
      <w:r w:rsidRPr="00625F28">
        <w:rPr>
          <w:rStyle w:val="StyleUnderline"/>
        </w:rPr>
        <w:t xml:space="preserve">capitalism </w:t>
      </w:r>
      <w:r w:rsidRPr="00625F28">
        <w:rPr>
          <w:rStyle w:val="StyleUnderline"/>
          <w:highlight w:val="green"/>
        </w:rPr>
        <w:t xml:space="preserve">without crystalizing the boundaries </w:t>
      </w:r>
      <w:r w:rsidRPr="00625F28">
        <w:rPr>
          <w:rStyle w:val="StyleUnderline"/>
        </w:rPr>
        <w:t xml:space="preserve">around the category </w:t>
      </w:r>
      <w:r w:rsidRPr="00625F28">
        <w:rPr>
          <w:rStyle w:val="StyleUnderline"/>
          <w:highlight w:val="green"/>
        </w:rPr>
        <w:t>of disability.</w:t>
      </w:r>
      <w:r w:rsidRPr="00625F28">
        <w:rPr>
          <w:rStyle w:val="StyleUnderline"/>
        </w:rPr>
        <w:t xml:space="preserve"> Such crystallization ultimately obfuscates people’s </w:t>
      </w:r>
      <w:r w:rsidRPr="00625F28">
        <w:rPr>
          <w:rStyle w:val="StyleUnderline"/>
          <w:strike/>
        </w:rPr>
        <w:t>crip</w:t>
      </w:r>
      <w:r w:rsidRPr="00625F28">
        <w:rPr>
          <w:rStyle w:val="StyleUnderline"/>
        </w:rPr>
        <w:t xml:space="preserve"> labor, which does not aid the means of production, and further </w:t>
      </w:r>
      <w:r w:rsidRPr="00625F28">
        <w:rPr>
          <w:rStyle w:val="StyleUnderline"/>
          <w:highlight w:val="green"/>
        </w:rPr>
        <w:t>ossifies the disposability of people living on or beyond the margins of disability</w:t>
      </w:r>
      <w:r w:rsidRPr="00625F28">
        <w:rPr>
          <w:rStyle w:val="StyleUnderline"/>
        </w:rPr>
        <w:t xml:space="preserve">. In other words, it becomes more difficult to adduce the debilitating, stratified violence of labor-living when </w:t>
      </w:r>
      <w:r w:rsidRPr="00625F28">
        <w:rPr>
          <w:rStyle w:val="StyleUnderline"/>
          <w:highlight w:val="green"/>
        </w:rPr>
        <w:t xml:space="preserve">laboring itself is cited as evidence only of a person’s successful rehabilitation into </w:t>
      </w:r>
      <w:r w:rsidRPr="00625F28">
        <w:rPr>
          <w:rStyle w:val="StyleUnderline"/>
        </w:rPr>
        <w:t xml:space="preserve">social and </w:t>
      </w:r>
      <w:r w:rsidRPr="00625F28">
        <w:rPr>
          <w:rStyle w:val="StyleUnderline"/>
          <w:highlight w:val="green"/>
        </w:rPr>
        <w:t>civic life</w:t>
      </w:r>
      <w:r w:rsidRPr="00625F28">
        <w:rPr>
          <w:rStyle w:val="StyleUnderline"/>
        </w:rPr>
        <w:t xml:space="preserve">. How can we recognize when life isn’t working, for ourselves or others, if work is meant to make life worth living? </w:t>
      </w:r>
      <w:r w:rsidRPr="00625F28">
        <w:rPr>
          <w:sz w:val="16"/>
        </w:rPr>
        <w:t xml:space="preserve">Unfortunately, answering this question becomes </w:t>
      </w:r>
      <w:proofErr w:type="gramStart"/>
      <w:r w:rsidRPr="00625F28">
        <w:rPr>
          <w:sz w:val="16"/>
        </w:rPr>
        <w:t>all the more</w:t>
      </w:r>
      <w:proofErr w:type="gramEnd"/>
      <w:r w:rsidRPr="00625F28">
        <w:rPr>
          <w:sz w:val="16"/>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 </w:t>
      </w:r>
      <w:proofErr w:type="spellStart"/>
      <w:r w:rsidRPr="00625F28">
        <w:rPr>
          <w:sz w:val="16"/>
        </w:rPr>
        <w:t>ers</w:t>
      </w:r>
      <w:proofErr w:type="spellEnd"/>
      <w:r w:rsidRPr="00625F28">
        <w:rPr>
          <w:sz w:val="16"/>
        </w:rPr>
        <w:t xml:space="preserve">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w:t>
      </w:r>
      <w:proofErr w:type="gramStart"/>
      <w:r w:rsidRPr="00625F28">
        <w:rPr>
          <w:sz w:val="16"/>
        </w:rPr>
        <w:t>- abled</w:t>
      </w:r>
      <w:proofErr w:type="gramEnd"/>
      <w:r w:rsidRPr="00625F28">
        <w:rPr>
          <w:sz w:val="16"/>
        </w:rPr>
        <w:t xml:space="preserve"> people are often forced to compete for unsafe and underpaid jobs. </w:t>
      </w:r>
      <w:r w:rsidRPr="00625F28">
        <w:rPr>
          <w:rStyle w:val="StyleUnderline"/>
        </w:rPr>
        <w:t xml:space="preserve">Even with antidiscrimination laws in place, many disabled people struggle to find work, especially work that is relevant to their passions and interests. As a result, those </w:t>
      </w:r>
      <w:proofErr w:type="gramStart"/>
      <w:r w:rsidRPr="00625F28">
        <w:rPr>
          <w:rStyle w:val="StyleUnderline"/>
        </w:rPr>
        <w:t>who do</w:t>
      </w:r>
      <w:proofErr w:type="gramEnd"/>
      <w:r w:rsidRPr="00625F28">
        <w:rPr>
          <w:rStyle w:val="StyleUnderline"/>
        </w:rPr>
        <w:t xml:space="preserve"> secure employment wind up hesitant to raise concerns about the conditions of their labor for fear of retaliation</w:t>
      </w:r>
      <w:r w:rsidRPr="00625F28">
        <w:rPr>
          <w:sz w:val="16"/>
        </w:rPr>
        <w:t xml:space="preserve"> (Kumar, </w:t>
      </w:r>
      <w:proofErr w:type="spellStart"/>
      <w:r w:rsidRPr="00625F28">
        <w:rPr>
          <w:sz w:val="16"/>
        </w:rPr>
        <w:t>Sonpal</w:t>
      </w:r>
      <w:proofErr w:type="spellEnd"/>
      <w:r w:rsidRPr="00625F28">
        <w:rPr>
          <w:sz w:val="16"/>
        </w:rPr>
        <w:t xml:space="preserve">, and Hiranandani 2012). Expanding employment opportunities promises to alleviate the pressure placed onto disabled workers to settle for undesirable jobs, and it shifts the burden of competition to employers, </w:t>
      </w:r>
      <w:proofErr w:type="spellStart"/>
      <w:r w:rsidRPr="00625F28">
        <w:rPr>
          <w:sz w:val="16"/>
        </w:rPr>
        <w:t>encour</w:t>
      </w:r>
      <w:proofErr w:type="spellEnd"/>
      <w:r w:rsidRPr="00625F28">
        <w:rPr>
          <w:sz w:val="16"/>
        </w:rPr>
        <w:t xml:space="preserve">- aging them to improve working conditions to attract and retain employees. Within this framework, the law of supply and demand is reappropriated to demonstrate a demand for work among dis- abled people with the hopes of stimulating a rise in the supply of accessible and desirable jobs. </w:t>
      </w:r>
      <w:r w:rsidRPr="00625F28">
        <w:rPr>
          <w:rStyle w:val="StyleUnderline"/>
        </w:rPr>
        <w:t xml:space="preserve">The problem with reappropriating the law of supply and demand is that it acquiesces to capitalism as a necessary condition for achieving equity for disabled people. As Nirmala </w:t>
      </w:r>
      <w:proofErr w:type="spellStart"/>
      <w:r w:rsidRPr="00625F28">
        <w:rPr>
          <w:rStyle w:val="StyleUnderline"/>
        </w:rPr>
        <w:t>Erevelles</w:t>
      </w:r>
      <w:proofErr w:type="spellEnd"/>
      <w:r w:rsidRPr="00625F28">
        <w:rPr>
          <w:rStyle w:val="StyleUnderline"/>
        </w:rPr>
        <w:t xml:space="preserve"> argues, creating more jobs neglects to address the fact that </w:t>
      </w:r>
      <w:r w:rsidRPr="00625F28">
        <w:rPr>
          <w:rStyle w:val="StyleUnderline"/>
          <w:highlight w:val="green"/>
        </w:rPr>
        <w:t>access to waged work is an individual solution to a systemic problem</w:t>
      </w:r>
      <w:r w:rsidRPr="00625F28">
        <w:rPr>
          <w:rStyle w:val="StyleUnderline"/>
        </w:rPr>
        <w:t xml:space="preserve">. Increasing </w:t>
      </w:r>
      <w:r w:rsidRPr="00625F28">
        <w:rPr>
          <w:rStyle w:val="StyleUnderline"/>
          <w:highlight w:val="green"/>
        </w:rPr>
        <w:t xml:space="preserve">employment opportunities may extend social citizenship to some </w:t>
      </w:r>
      <w:r w:rsidRPr="00625F28">
        <w:rPr>
          <w:rStyle w:val="StyleUnderline"/>
        </w:rPr>
        <w:t xml:space="preserve">disabled people, but </w:t>
      </w:r>
      <w:r w:rsidRPr="00625F28">
        <w:rPr>
          <w:rStyle w:val="StyleUnderline"/>
          <w:highlight w:val="green"/>
        </w:rPr>
        <w:t>it</w:t>
      </w:r>
      <w:r w:rsidRPr="00625F28">
        <w:rPr>
          <w:rStyle w:val="StyleUnderline"/>
        </w:rPr>
        <w:t xml:space="preserve"> also </w:t>
      </w:r>
      <w:r w:rsidRPr="00625F28">
        <w:rPr>
          <w:rStyle w:val="StyleUnderline"/>
          <w:highlight w:val="green"/>
        </w:rPr>
        <w:t>reinforces the contingence of social citizenship on employment</w:t>
      </w:r>
      <w:r w:rsidRPr="00625F28">
        <w:rPr>
          <w:rStyle w:val="StyleUnderline"/>
        </w:rPr>
        <w:t xml:space="preserve">—a contingence that capitalism </w:t>
      </w:r>
      <w:proofErr w:type="spellStart"/>
      <w:r w:rsidRPr="00625F28">
        <w:rPr>
          <w:rStyle w:val="StyleUnderline"/>
        </w:rPr>
        <w:t>weap</w:t>
      </w:r>
      <w:proofErr w:type="spellEnd"/>
      <w:r w:rsidRPr="00625F28">
        <w:rPr>
          <w:rStyle w:val="StyleUnderline"/>
        </w:rPr>
        <w:t xml:space="preserve">- </w:t>
      </w:r>
      <w:proofErr w:type="spellStart"/>
      <w:r w:rsidRPr="00625F28">
        <w:rPr>
          <w:rStyle w:val="StyleUnderline"/>
        </w:rPr>
        <w:t>onizes</w:t>
      </w:r>
      <w:proofErr w:type="spellEnd"/>
      <w:r w:rsidRPr="00625F28">
        <w:rPr>
          <w:rStyle w:val="StyleUnderline"/>
        </w:rPr>
        <w:t xml:space="preserve"> against the most vulnerable populations. Under capitalism, </w:t>
      </w:r>
      <w:r w:rsidRPr="00625F28">
        <w:rPr>
          <w:rStyle w:val="StyleUnderline"/>
          <w:highlight w:val="green"/>
        </w:rPr>
        <w:t>there will never be enough</w:t>
      </w:r>
      <w:r w:rsidRPr="00625F28">
        <w:rPr>
          <w:rStyle w:val="StyleUnderline"/>
        </w:rPr>
        <w:t xml:space="preserve"> </w:t>
      </w:r>
      <w:r w:rsidRPr="00625F28">
        <w:rPr>
          <w:rStyle w:val="StyleUnderline"/>
          <w:highlight w:val="green"/>
        </w:rPr>
        <w:t>work</w:t>
      </w:r>
      <w:r w:rsidRPr="00625F28">
        <w:rPr>
          <w:rStyle w:val="StyleUnderline"/>
        </w:rPr>
        <w:t xml:space="preserve"> to go around; labor must remain competitive. Those </w:t>
      </w:r>
      <w:r w:rsidRPr="00625F28">
        <w:rPr>
          <w:rStyle w:val="StyleUnderline"/>
          <w:highlight w:val="green"/>
        </w:rPr>
        <w:t>individuals deemed least likely to aid in</w:t>
      </w:r>
      <w:r w:rsidRPr="00625F28">
        <w:rPr>
          <w:rStyle w:val="StyleUnderline"/>
        </w:rPr>
        <w:t xml:space="preserve"> “the </w:t>
      </w:r>
      <w:r w:rsidRPr="00625F28">
        <w:rPr>
          <w:rStyle w:val="StyleUnderline"/>
          <w:highlight w:val="green"/>
        </w:rPr>
        <w:t>accumulation of profit</w:t>
      </w:r>
      <w:r w:rsidRPr="00625F28">
        <w:rPr>
          <w:rStyle w:val="StyleUnderline"/>
        </w:rPr>
        <w:t xml:space="preserve">,” which </w:t>
      </w:r>
      <w:r w:rsidRPr="00625F28">
        <w:rPr>
          <w:rStyle w:val="StyleUnderline"/>
          <w:highlight w:val="green"/>
        </w:rPr>
        <w:t>generally include people with intellectual disabilities</w:t>
      </w:r>
      <w:r w:rsidRPr="00625F28">
        <w:rPr>
          <w:rStyle w:val="StyleUnderline"/>
        </w:rPr>
        <w:t xml:space="preserve">, folks with limited access to education, people with a history of incarceration, and undocumented people, </w:t>
      </w:r>
      <w:r w:rsidRPr="00625F28">
        <w:rPr>
          <w:rStyle w:val="StyleUnderline"/>
          <w:highlight w:val="green"/>
        </w:rPr>
        <w:t>will never be</w:t>
      </w:r>
      <w:r w:rsidRPr="00625F28">
        <w:rPr>
          <w:rStyle w:val="StyleUnderline"/>
        </w:rPr>
        <w:t xml:space="preserve"> </w:t>
      </w:r>
      <w:r w:rsidRPr="00625F28">
        <w:rPr>
          <w:rStyle w:val="StyleUnderline"/>
          <w:highlight w:val="green"/>
        </w:rPr>
        <w:t>offered safe and reliable employment</w:t>
      </w:r>
      <w:r w:rsidRPr="00625F28">
        <w:rPr>
          <w:rStyle w:val="StyleUnderline"/>
        </w:rPr>
        <w:t xml:space="preserve">—at least, not </w:t>
      </w:r>
      <w:r w:rsidRPr="00625F28">
        <w:rPr>
          <w:rStyle w:val="StyleUnderline"/>
          <w:highlight w:val="green"/>
        </w:rPr>
        <w:t>until another fungible population comes to take</w:t>
      </w:r>
      <w:r w:rsidRPr="00625F28">
        <w:rPr>
          <w:rStyle w:val="StyleUnderline"/>
        </w:rPr>
        <w:t xml:space="preserve"> </w:t>
      </w:r>
      <w:r w:rsidRPr="00625F28">
        <w:rPr>
          <w:rStyle w:val="StyleUnderline"/>
          <w:highlight w:val="green"/>
        </w:rPr>
        <w:t>their place</w:t>
      </w:r>
      <w:r w:rsidRPr="00625F28">
        <w:rPr>
          <w:rStyle w:val="StyleUnderline"/>
        </w:rPr>
        <w:t xml:space="preserve"> (2002, 19). </w:t>
      </w:r>
      <w:r w:rsidRPr="00625F28">
        <w:rPr>
          <w:rStyle w:val="StyleUnderline"/>
          <w:highlight w:val="green"/>
        </w:rPr>
        <w:t>People occupying this category</w:t>
      </w:r>
      <w:r w:rsidRPr="00625F28">
        <w:rPr>
          <w:rStyle w:val="StyleUnderline"/>
        </w:rPr>
        <w:t xml:space="preserve"> of state-sponsored precarity become “immaterial citizens” whose primary function is to </w:t>
      </w:r>
      <w:r w:rsidRPr="00625F28">
        <w:rPr>
          <w:rStyle w:val="StyleUnderline"/>
          <w:highlight w:val="green"/>
        </w:rPr>
        <w:t>bear the brunt of capitalism’s failures</w:t>
      </w:r>
      <w:r w:rsidRPr="00625F28">
        <w:rPr>
          <w:rStyle w:val="StyleUnderline"/>
        </w:rPr>
        <w:t xml:space="preserve"> (21). Since it is an essential condition of cap</w:t>
      </w:r>
      <w:proofErr w:type="gramStart"/>
      <w:r w:rsidRPr="00625F28">
        <w:rPr>
          <w:rStyle w:val="StyleUnderline"/>
        </w:rPr>
        <w:t xml:space="preserve">- </w:t>
      </w:r>
      <w:proofErr w:type="spellStart"/>
      <w:r w:rsidRPr="00625F28">
        <w:rPr>
          <w:rStyle w:val="StyleUnderline"/>
        </w:rPr>
        <w:t>italism</w:t>
      </w:r>
      <w:proofErr w:type="spellEnd"/>
      <w:proofErr w:type="gramEnd"/>
      <w:r w:rsidRPr="00625F28">
        <w:rPr>
          <w:rStyle w:val="StyleUnderline"/>
        </w:rPr>
        <w:t xml:space="preserve"> that </w:t>
      </w:r>
      <w:proofErr w:type="gramStart"/>
      <w:r w:rsidRPr="00625F28">
        <w:rPr>
          <w:rStyle w:val="StyleUnderline"/>
        </w:rPr>
        <w:t>demand</w:t>
      </w:r>
      <w:proofErr w:type="gramEnd"/>
      <w:r w:rsidRPr="00625F28">
        <w:rPr>
          <w:rStyle w:val="StyleUnderline"/>
        </w:rPr>
        <w:t xml:space="preserve"> outpace supply, an entire class of individuals must remain out of work </w:t>
      </w:r>
      <w:proofErr w:type="gramStart"/>
      <w:r w:rsidRPr="00625F28">
        <w:rPr>
          <w:rStyle w:val="StyleUnderline"/>
        </w:rPr>
        <w:t>in order for</w:t>
      </w:r>
      <w:proofErr w:type="gramEnd"/>
      <w:r w:rsidRPr="00625F28">
        <w:rPr>
          <w:rStyle w:val="StyleUnderline"/>
        </w:rPr>
        <w:t xml:space="preserve"> the total supply of jobs to remain lower than the demand for them</w:t>
      </w:r>
      <w:r w:rsidRPr="00625F28">
        <w:rPr>
          <w:sz w:val="16"/>
        </w:rPr>
        <w:t xml:space="preserve">. The resulting, requisite class of nonworkers is not only blamed for failing to fulfill their civic-qua-consumer responsibilities under neoliberalism but also strategically excluded from social citizenship </w:t>
      </w:r>
      <w:proofErr w:type="gramStart"/>
      <w:r w:rsidRPr="00625F28">
        <w:rPr>
          <w:sz w:val="16"/>
        </w:rPr>
        <w:t>in order to</w:t>
      </w:r>
      <w:proofErr w:type="gramEnd"/>
      <w:r w:rsidRPr="00625F28">
        <w:rPr>
          <w:sz w:val="16"/>
        </w:rPr>
        <w:t xml:space="preserve"> preserve the currency of citizenship itself. </w:t>
      </w:r>
      <w:r w:rsidRPr="00625F28">
        <w:rPr>
          <w:rStyle w:val="StyleUnderline"/>
        </w:rPr>
        <w:t>Efforts to improve employment opportunities for disabled people are steeped in the rhetoric of integrative access that fuels labor- normativity</w:t>
      </w:r>
      <w:r w:rsidRPr="00625F28">
        <w:rPr>
          <w:sz w:val="16"/>
        </w:rPr>
        <w:t xml:space="preserve">. Entrance to the workforce only </w:t>
      </w:r>
      <w:r w:rsidRPr="00625F28">
        <w:rPr>
          <w:rStyle w:val="StyleUnderline"/>
        </w:rPr>
        <w:t>appears liberatory in a context in which labor remains a metric for human valuation</w:t>
      </w:r>
      <w:r w:rsidRPr="00625F28">
        <w:rPr>
          <w:sz w:val="16"/>
        </w:rPr>
        <w:t xml:space="preserve">. It seems to me that the most productive—by which I mean </w:t>
      </w:r>
      <w:r w:rsidRPr="00625F28">
        <w:rPr>
          <w:rStyle w:val="StyleUnderline"/>
        </w:rPr>
        <w:t>politically generative—relationship between disability and labor is one that refuses to be such a metric.</w:t>
      </w:r>
      <w:r w:rsidRPr="00625F28">
        <w:rPr>
          <w:sz w:val="16"/>
        </w:rPr>
        <w:t xml:space="preserve"> Rather than wedging the category of disability into neoliberalism as a meager modification to capitalism, it is worth asking whether disability might launch a more funda- mental challenge to labor-normativity</w:t>
      </w:r>
      <w:r w:rsidRPr="00625F28">
        <w:rPr>
          <w:rStyle w:val="StyleUnderline"/>
        </w:rPr>
        <w:t xml:space="preserve">. What if there were a </w:t>
      </w:r>
      <w:r w:rsidRPr="00625F28">
        <w:rPr>
          <w:rStyle w:val="StyleUnderline"/>
          <w:strike/>
        </w:rPr>
        <w:t>crip</w:t>
      </w:r>
      <w:r w:rsidRPr="00625F28">
        <w:rPr>
          <w:rStyle w:val="StyleUnderline"/>
        </w:rPr>
        <w:t xml:space="preserve"> labor politics that cared less about disabled people’s employment or employability than about </w:t>
      </w:r>
      <w:proofErr w:type="spellStart"/>
      <w:r w:rsidRPr="00625F28">
        <w:rPr>
          <w:rStyle w:val="StyleUnderline"/>
          <w:strike/>
        </w:rPr>
        <w:t>cripping</w:t>
      </w:r>
      <w:proofErr w:type="spellEnd"/>
      <w:r w:rsidRPr="00625F28">
        <w:rPr>
          <w:rStyle w:val="StyleUnderline"/>
        </w:rPr>
        <w:t xml:space="preserve"> labor and interrogating the ableist conditions under which labor-living is rendered quotidian? </w:t>
      </w:r>
    </w:p>
    <w:p w14:paraId="77C7FB09" w14:textId="77777777" w:rsidR="00B23CD9" w:rsidRPr="009A1F19" w:rsidRDefault="00B23CD9" w:rsidP="00B23CD9">
      <w:pPr>
        <w:pStyle w:val="Heading4"/>
      </w:pPr>
      <w:r w:rsidRPr="009A1F19">
        <w:t xml:space="preserve">The rights binary that the </w:t>
      </w:r>
      <w:proofErr w:type="spellStart"/>
      <w:r w:rsidRPr="009A1F19">
        <w:t>aff</w:t>
      </w:r>
      <w:proofErr w:type="spellEnd"/>
      <w:r w:rsidRPr="009A1F19">
        <w:t xml:space="preserve"> removes universality of disability rights and only gives it to those who are “able enough to work” this results in the systematic removal of disability rights through justification of workfare</w:t>
      </w:r>
    </w:p>
    <w:p w14:paraId="4DF683C0" w14:textId="77777777" w:rsidR="00B23CD9" w:rsidRPr="009A1F19" w:rsidRDefault="00B23CD9" w:rsidP="00B23CD9">
      <w:pPr>
        <w:rPr>
          <w:rStyle w:val="StyleUnderline"/>
        </w:rPr>
      </w:pPr>
      <w:proofErr w:type="spellStart"/>
      <w:r w:rsidRPr="009A1F19">
        <w:rPr>
          <w:rStyle w:val="Style13ptBold"/>
        </w:rPr>
        <w:t>Soldatic</w:t>
      </w:r>
      <w:proofErr w:type="spellEnd"/>
      <w:r w:rsidRPr="009A1F19">
        <w:rPr>
          <w:rStyle w:val="Style13ptBold"/>
        </w:rPr>
        <w:t xml:space="preserve"> &amp; Grech 2014</w:t>
      </w:r>
      <w:r w:rsidRPr="009A1F19">
        <w:t>, * Canada Excellence Research Chair in Health Equity and Community Wellbeing; Professor, School of Disability Studies Toronto Metropolitan University**Shaun Grech (</w:t>
      </w:r>
      <w:proofErr w:type="spellStart"/>
      <w:r w:rsidRPr="009A1F19">
        <w:t>Phd</w:t>
      </w:r>
      <w:proofErr w:type="spellEnd"/>
      <w:r w:rsidRPr="009A1F19">
        <w:t xml:space="preserve">) is founder and director of The Critical Institute and an independent international disability and development </w:t>
      </w:r>
      <w:proofErr w:type="gramStart"/>
      <w:r w:rsidRPr="009A1F19">
        <w:t>consultant..</w:t>
      </w:r>
      <w:proofErr w:type="gramEnd"/>
      <w:r w:rsidRPr="009A1F19">
        <w:t xml:space="preserve"> (*Karen **Shaun, 03/18, “</w:t>
      </w:r>
      <w:proofErr w:type="spellStart"/>
      <w:r w:rsidRPr="009A1F19">
        <w:t>Transnationalising</w:t>
      </w:r>
      <w:proofErr w:type="spellEnd"/>
      <w:r w:rsidRPr="009A1F19">
        <w:t xml:space="preserve"> Disability Studies: Rights, Justice and Impairment,” Disability Studies Quarterly, https://dsq-sds.org/article/id/75/) //AF</w:t>
      </w:r>
    </w:p>
    <w:p w14:paraId="052943C8" w14:textId="77777777" w:rsidR="00B23CD9" w:rsidRPr="009A1F19" w:rsidRDefault="00B23CD9" w:rsidP="00B23CD9">
      <w:pPr>
        <w:rPr>
          <w:sz w:val="14"/>
        </w:rPr>
      </w:pPr>
      <w:r w:rsidRPr="009A1F19">
        <w:rPr>
          <w:rStyle w:val="StyleUnderline"/>
        </w:rPr>
        <w:t xml:space="preserve">However, this has been far from the case. Despite the many promises, and the hope that things would change in practice, the CRPD, as an </w:t>
      </w:r>
      <w:r w:rsidRPr="009A1F19">
        <w:rPr>
          <w:rStyle w:val="StyleUnderline"/>
          <w:highlight w:val="green"/>
        </w:rPr>
        <w:t>instrument of disability rights law</w:t>
      </w:r>
      <w:r w:rsidRPr="009A1F19">
        <w:rPr>
          <w:rStyle w:val="StyleUnderline"/>
        </w:rPr>
        <w:t xml:space="preserve">, 'is a derivative of broader relations of power' (Cutler 2003: 62). There are serious limitations embodied within the CRPD. Within both disability scholarship and activism, </w:t>
      </w:r>
      <w:r w:rsidRPr="009A1F19">
        <w:rPr>
          <w:rStyle w:val="StyleUnderline"/>
          <w:highlight w:val="green"/>
        </w:rPr>
        <w:t xml:space="preserve">there has been </w:t>
      </w:r>
      <w:proofErr w:type="gramStart"/>
      <w:r w:rsidRPr="009A1F19">
        <w:rPr>
          <w:rStyle w:val="StyleUnderline"/>
          <w:highlight w:val="green"/>
        </w:rPr>
        <w:t>the</w:t>
      </w:r>
      <w:proofErr w:type="gramEnd"/>
      <w:r w:rsidRPr="009A1F19">
        <w:rPr>
          <w:rStyle w:val="StyleUnderline"/>
        </w:rPr>
        <w:t xml:space="preserve"> general </w:t>
      </w:r>
      <w:r w:rsidRPr="009A1F19">
        <w:rPr>
          <w:rStyle w:val="StyleUnderline"/>
          <w:highlight w:val="green"/>
        </w:rPr>
        <w:t>tendency to</w:t>
      </w:r>
      <w:r w:rsidRPr="009A1F19">
        <w:rPr>
          <w:rStyle w:val="StyleUnderline"/>
        </w:rPr>
        <w:t xml:space="preserve"> assume that </w:t>
      </w:r>
      <w:r w:rsidRPr="009A1F19">
        <w:rPr>
          <w:rStyle w:val="StyleUnderline"/>
          <w:highlight w:val="green"/>
        </w:rPr>
        <w:t>human</w:t>
      </w:r>
      <w:r w:rsidRPr="009A1F19">
        <w:rPr>
          <w:rStyle w:val="StyleUnderline"/>
        </w:rPr>
        <w:t xml:space="preserve"> </w:t>
      </w:r>
      <w:r w:rsidRPr="009A1F19">
        <w:rPr>
          <w:rStyle w:val="StyleUnderline"/>
          <w:highlight w:val="green"/>
        </w:rPr>
        <w:t>rights and citizenship rights are mutually constitutive</w:t>
      </w:r>
      <w:r w:rsidRPr="009A1F19">
        <w:rPr>
          <w:rStyle w:val="StyleUnderline"/>
        </w:rPr>
        <w:t xml:space="preserve">. This theoretical tendency to conflate human rights with citizenship rights </w:t>
      </w:r>
      <w:r w:rsidRPr="009A1F19">
        <w:rPr>
          <w:rStyle w:val="StyleUnderline"/>
          <w:highlight w:val="green"/>
        </w:rPr>
        <w:t>within disability scholarship is associated</w:t>
      </w:r>
      <w:r w:rsidRPr="009A1F19">
        <w:rPr>
          <w:rStyle w:val="StyleUnderline"/>
        </w:rPr>
        <w:t xml:space="preserve"> with </w:t>
      </w:r>
      <w:r w:rsidRPr="009A1F19">
        <w:rPr>
          <w:rStyle w:val="StyleUnderline"/>
          <w:highlight w:val="green"/>
        </w:rPr>
        <w:t>disability's longstanding critique of</w:t>
      </w:r>
      <w:r w:rsidRPr="009A1F19">
        <w:rPr>
          <w:rStyle w:val="StyleUnderline"/>
        </w:rPr>
        <w:t xml:space="preserve"> </w:t>
      </w:r>
      <w:r w:rsidRPr="009A1F19">
        <w:rPr>
          <w:rStyle w:val="StyleUnderline"/>
          <w:highlight w:val="green"/>
        </w:rPr>
        <w:t>liberalism</w:t>
      </w:r>
      <w:r w:rsidRPr="009A1F19">
        <w:rPr>
          <w:rStyle w:val="StyleUnderline"/>
        </w:rPr>
        <w:t xml:space="preserve">, its idea of </w:t>
      </w:r>
      <w:proofErr w:type="gramStart"/>
      <w:r w:rsidRPr="009A1F19">
        <w:rPr>
          <w:rStyle w:val="StyleUnderline"/>
        </w:rPr>
        <w:t>the '</w:t>
      </w:r>
      <w:proofErr w:type="gramEnd"/>
      <w:r w:rsidRPr="009A1F19">
        <w:rPr>
          <w:rStyle w:val="StyleUnderline"/>
        </w:rPr>
        <w:t xml:space="preserve">human' </w:t>
      </w:r>
      <w:r w:rsidRPr="009A1F19">
        <w:rPr>
          <w:rStyle w:val="StyleUnderline"/>
          <w:highlight w:val="green"/>
        </w:rPr>
        <w:t>and</w:t>
      </w:r>
      <w:r w:rsidRPr="009A1F19">
        <w:rPr>
          <w:rStyle w:val="StyleUnderline"/>
        </w:rPr>
        <w:t xml:space="preserve">, more broadly, </w:t>
      </w:r>
      <w:r w:rsidRPr="009A1F19">
        <w:rPr>
          <w:rStyle w:val="StyleUnderline"/>
          <w:highlight w:val="green"/>
        </w:rPr>
        <w:t>the set of social relations which governs relations</w:t>
      </w:r>
      <w:r w:rsidRPr="009A1F19">
        <w:rPr>
          <w:rStyle w:val="StyleUnderline"/>
        </w:rPr>
        <w:t xml:space="preserve"> between </w:t>
      </w:r>
      <w:r w:rsidRPr="009A1F19">
        <w:rPr>
          <w:rStyle w:val="StyleUnderline"/>
          <w:highlight w:val="green"/>
        </w:rPr>
        <w:t>the</w:t>
      </w:r>
      <w:r w:rsidRPr="009A1F19">
        <w:rPr>
          <w:rStyle w:val="StyleUnderline"/>
        </w:rPr>
        <w:t xml:space="preserve"> liberal </w:t>
      </w:r>
      <w:r w:rsidRPr="009A1F19">
        <w:rPr>
          <w:rStyle w:val="StyleUnderline"/>
          <w:highlight w:val="green"/>
        </w:rPr>
        <w:t>state and its citizens</w:t>
      </w:r>
      <w:r w:rsidRPr="009A1F19">
        <w:rPr>
          <w:sz w:val="14"/>
        </w:rPr>
        <w:t xml:space="preserve"> (see Breckenridge and Vogler 2001 as an example). Even though the realm of human rights and citizenship rights have stemmed from a similar political tradition, they have followed diverse, yet separate, trajectories. </w:t>
      </w:r>
      <w:r w:rsidRPr="009A1F19">
        <w:rPr>
          <w:rStyle w:val="StyleUnderline"/>
        </w:rPr>
        <w:t xml:space="preserve">Human rights </w:t>
      </w:r>
      <w:r w:rsidRPr="009A1F19">
        <w:rPr>
          <w:rStyle w:val="StyleUnderline"/>
          <w:highlight w:val="green"/>
        </w:rPr>
        <w:t>universality does not apply to</w:t>
      </w:r>
      <w:r w:rsidRPr="009A1F19">
        <w:rPr>
          <w:rStyle w:val="StyleUnderline"/>
        </w:rPr>
        <w:t xml:space="preserve"> </w:t>
      </w:r>
      <w:r w:rsidRPr="009A1F19">
        <w:rPr>
          <w:rStyle w:val="StyleUnderline"/>
          <w:highlight w:val="green"/>
        </w:rPr>
        <w:t>citizenship rights</w:t>
      </w:r>
      <w:r w:rsidRPr="009A1F19">
        <w:rPr>
          <w:rStyle w:val="StyleUnderline"/>
        </w:rPr>
        <w:t xml:space="preserve">, where </w:t>
      </w:r>
      <w:r w:rsidRPr="009A1F19">
        <w:rPr>
          <w:rStyle w:val="StyleUnderline"/>
          <w:highlight w:val="green"/>
        </w:rPr>
        <w:t>citizenship rights are "premised upon difference,</w:t>
      </w:r>
      <w:r w:rsidRPr="009A1F19">
        <w:rPr>
          <w:rStyle w:val="StyleUnderline"/>
        </w:rPr>
        <w:t xml:space="preserve"> on the clear distinction </w:t>
      </w:r>
      <w:r w:rsidRPr="009A1F19">
        <w:rPr>
          <w:rStyle w:val="StyleUnderline"/>
          <w:highlight w:val="green"/>
        </w:rPr>
        <w:t>between those who are included and excluded from the demos</w:t>
      </w:r>
      <w:r w:rsidRPr="009A1F19">
        <w:rPr>
          <w:sz w:val="14"/>
        </w:rPr>
        <w:t>" of the bounded modern territorial state (</w:t>
      </w:r>
      <w:proofErr w:type="spellStart"/>
      <w:r w:rsidRPr="009A1F19">
        <w:rPr>
          <w:sz w:val="14"/>
        </w:rPr>
        <w:t>Tambakaki</w:t>
      </w:r>
      <w:proofErr w:type="spellEnd"/>
      <w:r w:rsidRPr="009A1F19">
        <w:rPr>
          <w:sz w:val="14"/>
        </w:rPr>
        <w:t xml:space="preserve"> 2009: 4 original emphasis). </w:t>
      </w:r>
      <w:proofErr w:type="spellStart"/>
      <w:r w:rsidRPr="009A1F19">
        <w:rPr>
          <w:sz w:val="14"/>
        </w:rPr>
        <w:t>Brysk</w:t>
      </w:r>
      <w:proofErr w:type="spellEnd"/>
      <w:r w:rsidRPr="009A1F19">
        <w:rPr>
          <w:sz w:val="14"/>
        </w:rPr>
        <w:t xml:space="preserve"> and Shafir (2004: 11) note that </w:t>
      </w:r>
      <w:r w:rsidRPr="009A1F19">
        <w:rPr>
          <w:rStyle w:val="StyleUnderline"/>
          <w:highlight w:val="green"/>
        </w:rPr>
        <w:t>'the</w:t>
      </w:r>
      <w:r w:rsidRPr="009A1F19">
        <w:rPr>
          <w:rStyle w:val="StyleUnderline"/>
        </w:rPr>
        <w:t xml:space="preserve"> sovereign nation-</w:t>
      </w:r>
      <w:r w:rsidRPr="009A1F19">
        <w:rPr>
          <w:rStyle w:val="StyleUnderline"/>
          <w:highlight w:val="green"/>
        </w:rPr>
        <w:t>state</w:t>
      </w:r>
      <w:r w:rsidRPr="009A1F19">
        <w:rPr>
          <w:rStyle w:val="StyleUnderline"/>
        </w:rPr>
        <w:t xml:space="preserve"> </w:t>
      </w:r>
      <w:r w:rsidRPr="009A1F19">
        <w:rPr>
          <w:rStyle w:val="StyleUnderline"/>
          <w:highlight w:val="green"/>
        </w:rPr>
        <w:t>remains the sole institution that administers and enforces rights</w:t>
      </w:r>
      <w:r w:rsidRPr="009A1F19">
        <w:rPr>
          <w:rStyle w:val="StyleUnderline"/>
        </w:rPr>
        <w:t>, even those conceived to be universally held'. Thus, the translation of human rights to mean citizenship rights by disability scholars</w:t>
      </w:r>
      <w:r w:rsidRPr="009A1F19">
        <w:rPr>
          <w:sz w:val="14"/>
        </w:rPr>
        <w:t xml:space="preserve">, as Lipschutz (2002: 29) suggests, is a common mythical feature of social understandings of their relationship. This explains why under neoliberal nation-states, particularly within the Global North, </w:t>
      </w:r>
      <w:r w:rsidRPr="009A1F19">
        <w:rPr>
          <w:rStyle w:val="StyleUnderline"/>
          <w:highlight w:val="green"/>
        </w:rPr>
        <w:t>disabled people</w:t>
      </w:r>
      <w:r w:rsidRPr="009A1F19">
        <w:rPr>
          <w:rStyle w:val="StyleUnderline"/>
        </w:rPr>
        <w:t xml:space="preserve"> </w:t>
      </w:r>
      <w:r w:rsidRPr="009A1F19">
        <w:rPr>
          <w:rStyle w:val="StyleUnderline"/>
          <w:highlight w:val="green"/>
        </w:rPr>
        <w:t>appear to be losing their citizenship rights</w:t>
      </w:r>
      <w:r w:rsidRPr="009A1F19">
        <w:rPr>
          <w:rStyle w:val="StyleUnderline"/>
        </w:rPr>
        <w:t xml:space="preserve"> rapidly </w:t>
      </w:r>
      <w:r w:rsidRPr="009A1F19">
        <w:rPr>
          <w:rStyle w:val="StyleUnderline"/>
          <w:highlight w:val="green"/>
        </w:rPr>
        <w:t>under new forms of workfare, despite their</w:t>
      </w:r>
      <w:r w:rsidRPr="009A1F19">
        <w:rPr>
          <w:rStyle w:val="StyleUnderline"/>
        </w:rPr>
        <w:t xml:space="preserve"> </w:t>
      </w:r>
      <w:r w:rsidRPr="009A1F19">
        <w:rPr>
          <w:rStyle w:val="StyleUnderline"/>
          <w:highlight w:val="green"/>
        </w:rPr>
        <w:t>governments</w:t>
      </w:r>
      <w:r w:rsidRPr="009A1F19">
        <w:rPr>
          <w:rStyle w:val="StyleUnderline"/>
        </w:rPr>
        <w:t xml:space="preserve"> simultaneously signing and </w:t>
      </w:r>
      <w:r w:rsidRPr="009A1F19">
        <w:rPr>
          <w:rStyle w:val="StyleUnderline"/>
          <w:highlight w:val="green"/>
        </w:rPr>
        <w:t>ratifying the CRPD</w:t>
      </w:r>
      <w:r w:rsidRPr="009A1F19">
        <w:rPr>
          <w:sz w:val="14"/>
        </w:rPr>
        <w:t xml:space="preserve"> (see Grover and </w:t>
      </w:r>
      <w:proofErr w:type="spellStart"/>
      <w:r w:rsidRPr="009A1F19">
        <w:rPr>
          <w:sz w:val="14"/>
        </w:rPr>
        <w:t>Soldatic</w:t>
      </w:r>
      <w:proofErr w:type="spellEnd"/>
      <w:r w:rsidRPr="009A1F19">
        <w:rPr>
          <w:sz w:val="14"/>
        </w:rPr>
        <w:t xml:space="preserve"> 2013). </w:t>
      </w:r>
      <w:r w:rsidRPr="009A1F19">
        <w:rPr>
          <w:rStyle w:val="StyleUnderline"/>
        </w:rPr>
        <w:t>First, one of the CRPD's primary constraints is that its framing of disability justice is limited to the realm of the 'modern territorial state' (see Fraser 2009: 98), with the implication that disability rights and their reinforcement depend on one being a citizen of a nation-state and making claims for justice upon that state.</w:t>
      </w:r>
      <w:r w:rsidRPr="009A1F19">
        <w:rPr>
          <w:sz w:val="14"/>
        </w:rPr>
        <w:t xml:space="preserve"> This is what Pisani (2012: 90) terms the 'citizenship assumption', a dynamic whereby 'citizenship is taken for granted' and 'how the way we have come to consider and pursue social justice … has been framed within sovereign structures'</w:t>
      </w:r>
      <w:r w:rsidRPr="009A1F19">
        <w:rPr>
          <w:rStyle w:val="StyleUnderline"/>
        </w:rPr>
        <w:t xml:space="preserve">. </w:t>
      </w:r>
      <w:r w:rsidRPr="009A1F19">
        <w:rPr>
          <w:sz w:val="14"/>
        </w:rPr>
        <w:t>This has particular implications for the free movement of disabled people across borders, whether this is forced migration such as disabled refugees and asylum seekers, for disabled citizens who are seeking to make claims against a nation state to which they are not a citizen, or for disabled citizens residing within the South who wish to make claims against transnational institutions such as the World Bank, WTO, and the IMF for the devastating impacts of their economic and social restructuring programs on local livelihoods, communities and environments. In terms of immigration, nation-states such as Australia and Malaysia have ratified the CRPD on the proviso that interpretative clauses granting exemption from Article 18: Liberty of Movement and Nationality, are accepted with their ratification (</w:t>
      </w:r>
      <w:proofErr w:type="spellStart"/>
      <w:r w:rsidRPr="009A1F19">
        <w:rPr>
          <w:sz w:val="14"/>
        </w:rPr>
        <w:t>Meekosha</w:t>
      </w:r>
      <w:proofErr w:type="spellEnd"/>
      <w:r w:rsidRPr="009A1F19">
        <w:rPr>
          <w:sz w:val="14"/>
        </w:rPr>
        <w:t xml:space="preserve"> and </w:t>
      </w:r>
      <w:proofErr w:type="spellStart"/>
      <w:r w:rsidRPr="009A1F19">
        <w:rPr>
          <w:sz w:val="14"/>
        </w:rPr>
        <w:t>Soldatic</w:t>
      </w:r>
      <w:proofErr w:type="spellEnd"/>
      <w:r w:rsidRPr="009A1F19">
        <w:rPr>
          <w:sz w:val="14"/>
        </w:rPr>
        <w:t xml:space="preserve"> 2011). Such provisions exempt countries such as Australia and Canada from removing discriminatory migratory laws, policies and instruments that actively exclude disabled people from settling in the polity (see El-Lahib and Wehbi 2012; </w:t>
      </w:r>
      <w:proofErr w:type="spellStart"/>
      <w:r w:rsidRPr="009A1F19">
        <w:rPr>
          <w:sz w:val="14"/>
        </w:rPr>
        <w:t>Soldatic</w:t>
      </w:r>
      <w:proofErr w:type="spellEnd"/>
      <w:r w:rsidRPr="009A1F19">
        <w:rPr>
          <w:sz w:val="14"/>
        </w:rPr>
        <w:t xml:space="preserve"> and Fiske 2009). Article 18 is central to ensuring the protection and securing of the rights of disabled refugees to their just claim for settlement. </w:t>
      </w:r>
      <w:r w:rsidRPr="009A1F19">
        <w:rPr>
          <w:rStyle w:val="StyleUnderline"/>
        </w:rPr>
        <w:t xml:space="preserve">Mirza's (2011) research stresses how disabled refugees are often the last to be considered for resettlement in a third country even when recognized as legitimate refugees by the United Nations High Commissioner for Refugees (UNHCR) and deemed eligible for resettlement. Second, the centrality of the modern territorial state within the CRPD means claims for justice by disabled people against another state, or transnational governance organizations, such as the World Bank, WTO or IMF, are also not permissible. As the cases of Bhopal and the Vietnamese peoples reveal, it remains critically difficult for Southern disabled people to make claims against the governments of the global North, their transnational corporations and global governance institutions. This becomes notoriously difficult considering the global hegemony neoliberal governance, dictated and imposed by the North through these and other institutions perpetuating neoliberal </w:t>
      </w:r>
      <w:proofErr w:type="spellStart"/>
      <w:r w:rsidRPr="009A1F19">
        <w:rPr>
          <w:rStyle w:val="StyleUnderline"/>
        </w:rPr>
        <w:t>globalisation</w:t>
      </w:r>
      <w:proofErr w:type="spellEnd"/>
      <w:r w:rsidRPr="009A1F19">
        <w:rPr>
          <w:rStyle w:val="StyleUnderline"/>
        </w:rPr>
        <w:t xml:space="preserve"> as the unquestioned legitimate ideology and order of things in 'development'</w:t>
      </w:r>
      <w:r w:rsidRPr="009A1F19">
        <w:rPr>
          <w:sz w:val="14"/>
        </w:rPr>
        <w:t xml:space="preserve"> (Grech 2011). Following Escobar (1995), it is perhaps important to take a step back and highlight that these interventions are premised on and sustained by the notion that they are intrinsically productive, 'good' and benevolent — </w:t>
      </w:r>
      <w:r w:rsidRPr="009A1F19">
        <w:rPr>
          <w:rStyle w:val="StyleUnderline"/>
          <w:b/>
          <w:bCs/>
        </w:rPr>
        <w:t xml:space="preserve">they are in fact needed — whether it is sweatshops dictated by Structural Adjustment </w:t>
      </w:r>
      <w:proofErr w:type="spellStart"/>
      <w:r w:rsidRPr="009A1F19">
        <w:rPr>
          <w:rStyle w:val="StyleUnderline"/>
          <w:b/>
          <w:bCs/>
        </w:rPr>
        <w:t>Programmes</w:t>
      </w:r>
      <w:proofErr w:type="spellEnd"/>
      <w:r w:rsidRPr="009A1F19">
        <w:rPr>
          <w:rStyle w:val="StyleUnderline"/>
          <w:b/>
          <w:bCs/>
        </w:rPr>
        <w:t xml:space="preserve"> (SAPs) or wars motivated by the will to '</w:t>
      </w:r>
      <w:proofErr w:type="spellStart"/>
      <w:r w:rsidRPr="009A1F19">
        <w:rPr>
          <w:rStyle w:val="StyleUnderline"/>
          <w:b/>
          <w:bCs/>
        </w:rPr>
        <w:t>democratise</w:t>
      </w:r>
      <w:proofErr w:type="spellEnd"/>
      <w:r w:rsidRPr="009A1F19">
        <w:rPr>
          <w:rStyle w:val="StyleUnderline"/>
          <w:b/>
          <w:bCs/>
        </w:rPr>
        <w:t>' and enforce 'good governance'</w:t>
      </w:r>
      <w:r w:rsidRPr="009A1F19">
        <w:rPr>
          <w:rStyle w:val="StyleUnderline"/>
        </w:rPr>
        <w:t xml:space="preserve">. Not only are these interventions vested with all bounds of humanity, but they remain indefinitely dependent on the construction of </w:t>
      </w:r>
      <w:proofErr w:type="gramStart"/>
      <w:r w:rsidRPr="009A1F19">
        <w:rPr>
          <w:rStyle w:val="StyleUnderline"/>
        </w:rPr>
        <w:t>the space</w:t>
      </w:r>
      <w:proofErr w:type="gramEnd"/>
      <w:r w:rsidRPr="009A1F19">
        <w:rPr>
          <w:rStyle w:val="StyleUnderline"/>
        </w:rPr>
        <w:t xml:space="preserve"> and subject of 'intervention' (the South and the Southern body) as problematic, unproductive, yearning, uncivilized — thereby demanding, or needing, that very same intervention (Grech 2012). And so are Southern epistemologies and practices (Santos 2012). </w:t>
      </w:r>
      <w:r w:rsidRPr="009A1F19">
        <w:rPr>
          <w:sz w:val="14"/>
        </w:rPr>
        <w:t xml:space="preserve">Scholars researching the human impact of these well-established Northern development strategies, such as the maquiladoras of Mexico or the Free Trade Zones of Sri Lanka, frequently discuss how these development strategies are granted exemptions from nation-state protections. </w:t>
      </w:r>
      <w:r w:rsidRPr="009A1F19">
        <w:rPr>
          <w:rStyle w:val="StyleUnderline"/>
        </w:rPr>
        <w:t xml:space="preserve">For example, </w:t>
      </w:r>
      <w:proofErr w:type="spellStart"/>
      <w:r w:rsidRPr="009A1F19">
        <w:rPr>
          <w:rStyle w:val="StyleUnderline"/>
        </w:rPr>
        <w:t>Biyanwila</w:t>
      </w:r>
      <w:proofErr w:type="spellEnd"/>
      <w:r w:rsidRPr="009A1F19">
        <w:rPr>
          <w:rStyle w:val="StyleUnderline"/>
        </w:rPr>
        <w:t xml:space="preserve"> (2011) argues that not only are </w:t>
      </w:r>
      <w:r w:rsidRPr="009A1F19">
        <w:rPr>
          <w:rStyle w:val="StyleUnderline"/>
          <w:highlight w:val="green"/>
        </w:rPr>
        <w:t>particular types of bodies-and-minds locked out of work through policies</w:t>
      </w:r>
      <w:r w:rsidRPr="009A1F19">
        <w:rPr>
          <w:rStyle w:val="StyleUnderline"/>
        </w:rPr>
        <w:t xml:space="preserve"> </w:t>
      </w:r>
      <w:r w:rsidRPr="009A1F19">
        <w:rPr>
          <w:rStyle w:val="StyleUnderline"/>
          <w:highlight w:val="green"/>
        </w:rPr>
        <w:t>of</w:t>
      </w:r>
      <w:r w:rsidRPr="009A1F19">
        <w:rPr>
          <w:rStyle w:val="StyleUnderline"/>
        </w:rPr>
        <w:t xml:space="preserve"> active </w:t>
      </w:r>
      <w:r w:rsidRPr="009A1F19">
        <w:rPr>
          <w:rStyle w:val="StyleUnderline"/>
          <w:highlight w:val="green"/>
        </w:rPr>
        <w:t>discrimination (including the 'unproductive' disabled body</w:t>
      </w:r>
      <w:r w:rsidRPr="009A1F19">
        <w:rPr>
          <w:rStyle w:val="StyleUnderline"/>
        </w:rPr>
        <w:t xml:space="preserve">), but </w:t>
      </w:r>
      <w:r w:rsidRPr="009A1F19">
        <w:rPr>
          <w:rStyle w:val="StyleUnderline"/>
          <w:highlight w:val="green"/>
        </w:rPr>
        <w:t>when</w:t>
      </w:r>
      <w:r w:rsidRPr="009A1F19">
        <w:rPr>
          <w:rStyle w:val="StyleUnderline"/>
        </w:rPr>
        <w:t xml:space="preserve"> locked </w:t>
      </w:r>
      <w:r w:rsidRPr="009A1F19">
        <w:rPr>
          <w:rStyle w:val="StyleUnderline"/>
          <w:highlight w:val="green"/>
        </w:rPr>
        <w:t>in work, these</w:t>
      </w:r>
      <w:r w:rsidRPr="009A1F19">
        <w:rPr>
          <w:rStyle w:val="StyleUnderline"/>
        </w:rPr>
        <w:t xml:space="preserve"> </w:t>
      </w:r>
      <w:r w:rsidRPr="009A1F19">
        <w:rPr>
          <w:rStyle w:val="StyleUnderline"/>
          <w:highlight w:val="green"/>
        </w:rPr>
        <w:t xml:space="preserve">bodies-and-minds are not protected by international </w:t>
      </w:r>
      <w:proofErr w:type="spellStart"/>
      <w:r w:rsidRPr="009A1F19">
        <w:rPr>
          <w:rStyle w:val="StyleUnderline"/>
          <w:highlight w:val="green"/>
        </w:rPr>
        <w:t>labour</w:t>
      </w:r>
      <w:proofErr w:type="spellEnd"/>
      <w:r w:rsidRPr="009A1F19">
        <w:rPr>
          <w:rStyle w:val="StyleUnderline"/>
          <w:highlight w:val="green"/>
        </w:rPr>
        <w:t xml:space="preserve"> standards or social protections</w:t>
      </w:r>
      <w:r w:rsidRPr="009A1F19">
        <w:rPr>
          <w:rStyle w:val="StyleUnderline"/>
        </w:rPr>
        <w:t xml:space="preserve">, such as those offered under the International </w:t>
      </w:r>
      <w:proofErr w:type="spellStart"/>
      <w:r w:rsidRPr="009A1F19">
        <w:rPr>
          <w:rStyle w:val="StyleUnderline"/>
        </w:rPr>
        <w:t>Labour</w:t>
      </w:r>
      <w:proofErr w:type="spellEnd"/>
      <w:r w:rsidRPr="009A1F19">
        <w:rPr>
          <w:rStyle w:val="StyleUnderline"/>
        </w:rPr>
        <w:t xml:space="preserve"> Organization's Decent Work Agreement</w:t>
      </w:r>
      <w:r w:rsidRPr="009A1F19">
        <w:rPr>
          <w:sz w:val="14"/>
        </w:rPr>
        <w:t xml:space="preserve">. This occurs even in those settings that may have national anti-discrimination legislation on disability, and other categories of human difference, that are perpetually marginalized within the nation-state. From these few examples, </w:t>
      </w:r>
      <w:proofErr w:type="gramStart"/>
      <w:r w:rsidRPr="009A1F19">
        <w:rPr>
          <w:sz w:val="14"/>
        </w:rPr>
        <w:t>it is clear that many</w:t>
      </w:r>
      <w:proofErr w:type="gramEnd"/>
      <w:r w:rsidRPr="009A1F19">
        <w:rPr>
          <w:sz w:val="14"/>
        </w:rPr>
        <w:t xml:space="preserve"> claims for disability rights and justice are outside the boundaries of the current sphere of disability justice as articulated within the Convention</w:t>
      </w:r>
      <w:r w:rsidRPr="009A1F19">
        <w:rPr>
          <w:rStyle w:val="StyleUnderline"/>
        </w:rPr>
        <w:t xml:space="preserve">. </w:t>
      </w:r>
      <w:proofErr w:type="gramStart"/>
      <w:r w:rsidRPr="009A1F19">
        <w:rPr>
          <w:rStyle w:val="StyleUnderline"/>
        </w:rPr>
        <w:t>In spite of</w:t>
      </w:r>
      <w:proofErr w:type="gramEnd"/>
      <w:r w:rsidRPr="009A1F19">
        <w:rPr>
          <w:rStyle w:val="StyleUnderline"/>
        </w:rPr>
        <w:t xml:space="preserve"> the CRPD's grounding in international human rights law, claims for justice rely upon one being the citizen of the modern territorial state where the injustice has occurred. Further, the securing </w:t>
      </w:r>
      <w:bookmarkStart w:id="0" w:name="_Hlk209956020"/>
      <w:r w:rsidRPr="009A1F19">
        <w:rPr>
          <w:rStyle w:val="StyleUnderline"/>
        </w:rPr>
        <w:t xml:space="preserve">of </w:t>
      </w:r>
      <w:r w:rsidRPr="009A1F19">
        <w:rPr>
          <w:rStyle w:val="StyleUnderline"/>
          <w:highlight w:val="green"/>
        </w:rPr>
        <w:t>disability rights is</w:t>
      </w:r>
      <w:r w:rsidRPr="009A1F19">
        <w:rPr>
          <w:rStyle w:val="StyleUnderline"/>
        </w:rPr>
        <w:t xml:space="preserve"> </w:t>
      </w:r>
      <w:r w:rsidRPr="009A1F19">
        <w:rPr>
          <w:rStyle w:val="StyleUnderline"/>
          <w:highlight w:val="green"/>
        </w:rPr>
        <w:t>not something that all disabled people can do</w:t>
      </w:r>
      <w:r w:rsidRPr="009A1F19">
        <w:rPr>
          <w:rStyle w:val="StyleUnderline"/>
        </w:rPr>
        <w:t xml:space="preserve">, as </w:t>
      </w:r>
      <w:r w:rsidRPr="009A1F19">
        <w:rPr>
          <w:rStyle w:val="StyleUnderline"/>
          <w:highlight w:val="green"/>
        </w:rPr>
        <w:t>they exist within exclusionary zones beyond the scales</w:t>
      </w:r>
      <w:r w:rsidRPr="009A1F19">
        <w:rPr>
          <w:rStyle w:val="StyleUnderline"/>
        </w:rPr>
        <w:t xml:space="preserve"> </w:t>
      </w:r>
      <w:r w:rsidRPr="009A1F19">
        <w:rPr>
          <w:rStyle w:val="StyleUnderline"/>
          <w:highlight w:val="green"/>
        </w:rPr>
        <w:t>of justice that disability rights instruments assume</w:t>
      </w:r>
      <w:r w:rsidRPr="009A1F19">
        <w:rPr>
          <w:rStyle w:val="StyleUnderline"/>
        </w:rPr>
        <w:t xml:space="preserve">. In turn, rights are invested deeper in the body of the more 'civilized' Northern </w:t>
      </w:r>
      <w:proofErr w:type="gramStart"/>
      <w:r w:rsidRPr="009A1F19">
        <w:rPr>
          <w:rStyle w:val="StyleUnderline"/>
        </w:rPr>
        <w:t>citizen</w:t>
      </w:r>
      <w:proofErr w:type="gramEnd"/>
      <w:r w:rsidRPr="009A1F19">
        <w:rPr>
          <w:rStyle w:val="StyleUnderline"/>
        </w:rPr>
        <w:t xml:space="preserve"> perpetuating them, indefinitely </w:t>
      </w:r>
      <w:r w:rsidRPr="009A1F19">
        <w:rPr>
          <w:rStyle w:val="StyleUnderline"/>
          <w:highlight w:val="green"/>
        </w:rPr>
        <w:t>creating all sorts of illegal 'aliens'</w:t>
      </w:r>
      <w:r w:rsidRPr="009A1F19">
        <w:rPr>
          <w:rStyle w:val="StyleUnderline"/>
        </w:rPr>
        <w:t xml:space="preserve">. The limitations outlined </w:t>
      </w:r>
      <w:proofErr w:type="gramStart"/>
      <w:r w:rsidRPr="009A1F19">
        <w:rPr>
          <w:rStyle w:val="StyleUnderline"/>
        </w:rPr>
        <w:t>above,</w:t>
      </w:r>
      <w:proofErr w:type="gramEnd"/>
      <w:r w:rsidRPr="009A1F19">
        <w:rPr>
          <w:rStyle w:val="StyleUnderline"/>
        </w:rPr>
        <w:t xml:space="preserve"> are, in fact, related only to disability. </w:t>
      </w:r>
      <w:r w:rsidRPr="009A1F19">
        <w:rPr>
          <w:rStyle w:val="StyleUnderline"/>
          <w:highlight w:val="green"/>
        </w:rPr>
        <w:t>The realm of impairment is not included</w:t>
      </w:r>
      <w:r w:rsidRPr="009A1F19">
        <w:rPr>
          <w:rStyle w:val="StyleUnderline"/>
        </w:rPr>
        <w:t xml:space="preserve"> </w:t>
      </w:r>
      <w:r w:rsidRPr="009A1F19">
        <w:rPr>
          <w:rStyle w:val="StyleUnderline"/>
          <w:highlight w:val="green"/>
        </w:rPr>
        <w:t>within</w:t>
      </w:r>
      <w:r w:rsidRPr="009A1F19">
        <w:rPr>
          <w:rStyle w:val="StyleUnderline"/>
        </w:rPr>
        <w:t xml:space="preserve"> this </w:t>
      </w:r>
      <w:r w:rsidRPr="009A1F19">
        <w:rPr>
          <w:rStyle w:val="StyleUnderline"/>
          <w:highlight w:val="green"/>
        </w:rPr>
        <w:t>framework of rights and justice</w:t>
      </w:r>
      <w:r w:rsidRPr="009A1F19">
        <w:rPr>
          <w:rStyle w:val="StyleUnderline"/>
        </w:rPr>
        <w:t xml:space="preserve">. </w:t>
      </w:r>
      <w:bookmarkEnd w:id="0"/>
      <w:r w:rsidRPr="009A1F19">
        <w:rPr>
          <w:sz w:val="14"/>
        </w:rPr>
        <w:t xml:space="preserve">Contesting (il)logical progressions: Impairment = Disability When 80 percent of disabled people live in developing countries, many in poverty, it seems essential to reframe what has largely been a Western understanding of what it means to be disabled. What are the shared experiences of disabled people around the globe? Are these shared experiences enough to claim some sort of global disability "culture"? Yelling Clinic There are other issues of justice within, yet beyond, the zone of disability that </w:t>
      </w:r>
      <w:proofErr w:type="gramStart"/>
      <w:r w:rsidRPr="009A1F19">
        <w:rPr>
          <w:sz w:val="14"/>
        </w:rPr>
        <w:t>lie</w:t>
      </w:r>
      <w:proofErr w:type="gramEnd"/>
      <w:r w:rsidRPr="009A1F19">
        <w:rPr>
          <w:sz w:val="14"/>
        </w:rPr>
        <w:t xml:space="preserve"> in the transnational sphere: that is, the global production of impairment in the South and</w:t>
      </w:r>
      <w:proofErr w:type="gramStart"/>
      <w:r w:rsidRPr="009A1F19">
        <w:rPr>
          <w:sz w:val="14"/>
        </w:rPr>
        <w:t>, impairment</w:t>
      </w:r>
      <w:proofErr w:type="gramEnd"/>
      <w:r w:rsidRPr="009A1F19">
        <w:rPr>
          <w:sz w:val="14"/>
        </w:rPr>
        <w:t xml:space="preserve"> embroiled in the historicity of the colonizing project of white settler societies (Salmon 2011). </w:t>
      </w:r>
      <w:r w:rsidRPr="009A1F19">
        <w:rPr>
          <w:rStyle w:val="StyleUnderline"/>
        </w:rPr>
        <w:t>Adopting a critical approach, it is in fact not hard to see that possibilities for justice claims remains limited and constrained, especially when impairment is itself an everyday event of hegemonic Northern trade rules</w:t>
      </w:r>
      <w:r w:rsidRPr="009A1F19">
        <w:rPr>
          <w:sz w:val="14"/>
        </w:rPr>
        <w:t xml:space="preserve"> (framed as 'aid') (Khor 2000); </w:t>
      </w:r>
      <w:r w:rsidRPr="009A1F19">
        <w:rPr>
          <w:rStyle w:val="StyleUnderline"/>
        </w:rPr>
        <w:t>capitalist global production chains destroying workers' bodies (Chant and McIlwaine 2009); the starvation, malnourishment and environmental degradation caused by the imposed monocropping limiting agriculture to export (Raworth 2004); and wars for resources triggered by the North's over-consumption of rare and precious metals sourced from these 'distant' places</w:t>
      </w:r>
      <w:r w:rsidRPr="009A1F19">
        <w:rPr>
          <w:sz w:val="14"/>
        </w:rPr>
        <w:t xml:space="preserve"> (</w:t>
      </w:r>
      <w:proofErr w:type="spellStart"/>
      <w:r w:rsidRPr="009A1F19">
        <w:rPr>
          <w:sz w:val="14"/>
        </w:rPr>
        <w:t>Gedicks</w:t>
      </w:r>
      <w:proofErr w:type="spellEnd"/>
      <w:r w:rsidRPr="009A1F19">
        <w:rPr>
          <w:sz w:val="14"/>
        </w:rPr>
        <w:t xml:space="preserve"> 1993</w:t>
      </w:r>
      <w:r w:rsidRPr="009A1F19">
        <w:rPr>
          <w:rStyle w:val="StyleUnderline"/>
        </w:rPr>
        <w:t xml:space="preserve">). What emerges perhaps most clearly is that these bodies-and-minds embody the repositories of the biopolitical injustices of geopolitical power. </w:t>
      </w:r>
      <w:proofErr w:type="gramStart"/>
      <w:r w:rsidRPr="009A1F19">
        <w:rPr>
          <w:rStyle w:val="StyleUnderline"/>
        </w:rPr>
        <w:t>These bodies-and-minds,</w:t>
      </w:r>
      <w:proofErr w:type="gramEnd"/>
      <w:r w:rsidRPr="009A1F19">
        <w:rPr>
          <w:rStyle w:val="StyleUnderline"/>
        </w:rPr>
        <w:t xml:space="preserve"> are not safe, and in some instances, are 'disabled in different ways, or cripped, or targeted for death' (</w:t>
      </w:r>
      <w:proofErr w:type="spellStart"/>
      <w:r w:rsidRPr="009A1F19">
        <w:rPr>
          <w:rStyle w:val="StyleUnderline"/>
        </w:rPr>
        <w:t>McRuer</w:t>
      </w:r>
      <w:proofErr w:type="spellEnd"/>
      <w:r w:rsidRPr="009A1F19">
        <w:rPr>
          <w:rStyle w:val="StyleUnderline"/>
        </w:rPr>
        <w:t xml:space="preserve"> 2010) while disability rights are being secured for the targeting of life. </w:t>
      </w:r>
      <w:r w:rsidRPr="009A1F19">
        <w:rPr>
          <w:sz w:val="14"/>
        </w:rPr>
        <w:t xml:space="preserve">Within the transnational sphere of justice, there are numerous such </w:t>
      </w:r>
      <w:proofErr w:type="gramStart"/>
      <w:r w:rsidRPr="009A1F19">
        <w:rPr>
          <w:sz w:val="14"/>
        </w:rPr>
        <w:t>claims</w:t>
      </w:r>
      <w:proofErr w:type="gramEnd"/>
      <w:r w:rsidRPr="009A1F19">
        <w:rPr>
          <w:sz w:val="14"/>
        </w:rPr>
        <w:t xml:space="preserve"> and these are swiftly growing (see </w:t>
      </w:r>
      <w:proofErr w:type="spellStart"/>
      <w:r w:rsidRPr="009A1F19">
        <w:rPr>
          <w:sz w:val="14"/>
        </w:rPr>
        <w:t>Amunwa</w:t>
      </w:r>
      <w:proofErr w:type="spellEnd"/>
      <w:r w:rsidRPr="009A1F19">
        <w:rPr>
          <w:sz w:val="14"/>
        </w:rPr>
        <w:t xml:space="preserve"> 2011 for discussions surrounding the claims by the peoples of the Nigerian Delta against transnational petroleum companies). </w:t>
      </w:r>
      <w:r w:rsidRPr="009A1F19">
        <w:rPr>
          <w:rStyle w:val="StyleUnderline"/>
        </w:rPr>
        <w:t>Unfortunately, claims for transnational justice on the grounds of produced impairment emerging from the South remain inadmissible within the current zone of disability justice.</w:t>
      </w:r>
      <w:r w:rsidRPr="009A1F19">
        <w:rPr>
          <w:sz w:val="14"/>
        </w:rPr>
        <w:t xml:space="preserve"> While the CRPD is about the impaired body and its socio-political reproduction into disability and disablement, the production of impairment is outside its referential frame. In fact, the CRPD only mentions impairment on two occasions and on both of these it is within the natural realm as an absolute fact: Recognizing that disability is an evolving concept and that disability results from the interaction between persons with impairments and attitudinal and environmental barriers that hinders their full and effective participation in society on an equal basis with others. Preamble (e) And again, Persons with disabilities include those who have long-term physical, mental, intellectual or sensory impairments which in interaction with various barriers may hinder their full and effective participation in society on an equal basis. Article 1. </w:t>
      </w:r>
    </w:p>
    <w:p w14:paraId="1B19F9C5" w14:textId="77777777" w:rsidR="00B23CD9" w:rsidRPr="00317D91" w:rsidRDefault="00B23CD9" w:rsidP="00B23CD9">
      <w:pPr>
        <w:pStyle w:val="Heading4"/>
      </w:pPr>
      <w:r>
        <w:t xml:space="preserve">The </w:t>
      </w:r>
      <w:proofErr w:type="spellStart"/>
      <w:r>
        <w:t>aff’s</w:t>
      </w:r>
      <w:proofErr w:type="spellEnd"/>
      <w:r>
        <w:t xml:space="preserve"> investment in paid work as the basis of liberatory politics leaves disabled people out and ostracized </w:t>
      </w:r>
    </w:p>
    <w:p w14:paraId="4E8FB130" w14:textId="77777777" w:rsidR="00B23CD9" w:rsidRPr="00317D91" w:rsidRDefault="00B23CD9" w:rsidP="00B23CD9">
      <w:r>
        <w:rPr>
          <w:rStyle w:val="Style13ptBold"/>
        </w:rPr>
        <w:t>Graby</w:t>
      </w:r>
      <w:r w:rsidRPr="00317D91">
        <w:rPr>
          <w:rStyle w:val="Style13ptBold"/>
        </w:rPr>
        <w:t xml:space="preserve"> </w:t>
      </w:r>
      <w:r>
        <w:rPr>
          <w:rStyle w:val="Style13ptBold"/>
        </w:rPr>
        <w:t>2015</w:t>
      </w:r>
      <w:r w:rsidRPr="00317D91">
        <w:t>, M.A., Ph.D. student, Centre for Disability Studies. (</w:t>
      </w:r>
      <w:r>
        <w:t>Steve</w:t>
      </w:r>
      <w:r w:rsidRPr="00317D91">
        <w:t xml:space="preserve">, </w:t>
      </w:r>
      <w:r>
        <w:t>2015</w:t>
      </w:r>
      <w:r w:rsidRPr="00317D91">
        <w:t>, “Access to work or liberation from work?  Disabled people, autonomy, and post-work politics,” Canadian Journal of Disability Studies, https://cjds.uwaterloo.ca/index.php/cjds/article/view/212/362)</w:t>
      </w:r>
    </w:p>
    <w:p w14:paraId="798D683C" w14:textId="77777777" w:rsidR="00B23CD9" w:rsidRPr="002F0D73" w:rsidRDefault="00B23CD9" w:rsidP="00B23CD9">
      <w:pPr>
        <w:rPr>
          <w:sz w:val="16"/>
        </w:rPr>
      </w:pPr>
      <w:r w:rsidRPr="002F0D73">
        <w:rPr>
          <w:sz w:val="16"/>
        </w:rPr>
        <w:t xml:space="preserve">One notable dissenter from this view within </w:t>
      </w:r>
      <w:proofErr w:type="spellStart"/>
      <w:r w:rsidRPr="002F0D73">
        <w:rPr>
          <w:sz w:val="16"/>
        </w:rPr>
        <w:t>UKdisability</w:t>
      </w:r>
      <w:proofErr w:type="spellEnd"/>
      <w:r w:rsidRPr="002F0D73">
        <w:rPr>
          <w:sz w:val="16"/>
        </w:rPr>
        <w:t xml:space="preserve"> discourse was the late Paul Abberley, who from 1996 to 2002 progressively elaborated the argument that ‘</w:t>
      </w:r>
      <w:r w:rsidRPr="002F0D73">
        <w:rPr>
          <w:rStyle w:val="StyleUnderline"/>
          <w:highlight w:val="green"/>
        </w:rPr>
        <w:t>classical social theories’</w:t>
      </w:r>
      <w:r w:rsidRPr="002F0D73">
        <w:rPr>
          <w:rStyle w:val="StyleUnderline"/>
        </w:rPr>
        <w:t xml:space="preserve"> – in which he included Marxism – </w:t>
      </w:r>
      <w:r w:rsidRPr="002F0D73">
        <w:rPr>
          <w:rStyle w:val="StyleUnderline"/>
          <w:highlight w:val="green"/>
        </w:rPr>
        <w:t>were</w:t>
      </w:r>
      <w:r w:rsidRPr="002F0D73">
        <w:rPr>
          <w:rStyle w:val="StyleUnderline"/>
        </w:rPr>
        <w:t xml:space="preserve"> fundamentally </w:t>
      </w:r>
      <w:r w:rsidRPr="002F0D73">
        <w:rPr>
          <w:rStyle w:val="StyleUnderline"/>
          <w:highlight w:val="green"/>
        </w:rPr>
        <w:t>inadequate</w:t>
      </w:r>
      <w:r w:rsidRPr="002F0D73">
        <w:rPr>
          <w:rStyle w:val="StyleUnderline"/>
        </w:rPr>
        <w:t xml:space="preserve"> </w:t>
      </w:r>
      <w:r w:rsidRPr="002F0D73">
        <w:rPr>
          <w:rStyle w:val="StyleUnderline"/>
          <w:highlight w:val="green"/>
        </w:rPr>
        <w:t>as</w:t>
      </w:r>
      <w:r w:rsidRPr="002F0D73">
        <w:rPr>
          <w:rStyle w:val="StyleUnderline"/>
        </w:rPr>
        <w:t xml:space="preserve"> the intellectual basis of a </w:t>
      </w:r>
      <w:r w:rsidRPr="002F0D73">
        <w:rPr>
          <w:rStyle w:val="StyleUnderline"/>
          <w:highlight w:val="green"/>
        </w:rPr>
        <w:t>liberation politics of disability because of their focus on work as constitutive</w:t>
      </w:r>
      <w:r w:rsidRPr="002F0D73">
        <w:rPr>
          <w:rStyle w:val="StyleUnderline"/>
        </w:rPr>
        <w:t xml:space="preserve"> </w:t>
      </w:r>
      <w:r w:rsidRPr="002F0D73">
        <w:rPr>
          <w:rStyle w:val="StyleUnderline"/>
          <w:highlight w:val="green"/>
        </w:rPr>
        <w:t>of an essential human identity</w:t>
      </w:r>
      <w:r w:rsidRPr="002F0D73">
        <w:rPr>
          <w:sz w:val="16"/>
        </w:rPr>
        <w:t xml:space="preserve"> and as an essential requirement for full membership of society (</w:t>
      </w:r>
      <w:proofErr w:type="spellStart"/>
      <w:r w:rsidRPr="002F0D73">
        <w:rPr>
          <w:sz w:val="16"/>
        </w:rPr>
        <w:t>Abberley</w:t>
      </w:r>
      <w:proofErr w:type="spellEnd"/>
      <w:r w:rsidRPr="002F0D73">
        <w:rPr>
          <w:sz w:val="16"/>
        </w:rPr>
        <w:t xml:space="preserve">. 1996; 2002). </w:t>
      </w:r>
      <w:proofErr w:type="spellStart"/>
      <w:r w:rsidRPr="002F0D73">
        <w:rPr>
          <w:sz w:val="16"/>
        </w:rPr>
        <w:t>Abberley</w:t>
      </w:r>
      <w:proofErr w:type="spellEnd"/>
      <w:r w:rsidRPr="002F0D73">
        <w:rPr>
          <w:sz w:val="16"/>
        </w:rPr>
        <w:t xml:space="preserve"> shared with his contemporaries (such as Finkelstein and Oliver) the starting point of a Marxist-influenced historical analysis of the origins of disablement in its modern forms. Thus, he did not seek to “deny that </w:t>
      </w:r>
      <w:r w:rsidRPr="002F0D73">
        <w:rPr>
          <w:rStyle w:val="StyleUnderline"/>
          <w:highlight w:val="green"/>
        </w:rPr>
        <w:t>the origins of our oppression</w:t>
      </w:r>
      <w:r w:rsidRPr="002F0D73">
        <w:rPr>
          <w:sz w:val="16"/>
        </w:rPr>
        <w:t xml:space="preserve">, even for those with jobs, </w:t>
      </w:r>
      <w:r w:rsidRPr="002F0D73">
        <w:rPr>
          <w:rStyle w:val="StyleUnderline"/>
          <w:highlight w:val="green"/>
        </w:rPr>
        <w:t>lie in</w:t>
      </w:r>
      <w:r w:rsidRPr="002F0D73">
        <w:rPr>
          <w:rStyle w:val="StyleUnderline"/>
        </w:rPr>
        <w:t xml:space="preserve"> </w:t>
      </w:r>
      <w:r w:rsidRPr="002F0D73">
        <w:rPr>
          <w:rStyle w:val="StyleUnderline"/>
          <w:highlight w:val="green"/>
        </w:rPr>
        <w:t>our</w:t>
      </w:r>
      <w:r w:rsidRPr="002F0D73">
        <w:rPr>
          <w:rStyle w:val="StyleUnderline"/>
        </w:rPr>
        <w:t xml:space="preserve"> historical </w:t>
      </w:r>
      <w:r w:rsidRPr="002F0D73">
        <w:rPr>
          <w:rStyle w:val="StyleUnderline"/>
          <w:highlight w:val="green"/>
        </w:rPr>
        <w:t>exclusion, as a group, from</w:t>
      </w:r>
      <w:r w:rsidRPr="002F0D73">
        <w:rPr>
          <w:rStyle w:val="StyleUnderline"/>
        </w:rPr>
        <w:t xml:space="preserve"> access to </w:t>
      </w:r>
      <w:r w:rsidRPr="002F0D73">
        <w:rPr>
          <w:rStyle w:val="StyleUnderline"/>
          <w:highlight w:val="green"/>
        </w:rPr>
        <w:t>work</w:t>
      </w:r>
      <w:r w:rsidRPr="002F0D73">
        <w:rPr>
          <w:rStyle w:val="StyleUnderline"/>
        </w:rPr>
        <w:t>, nor... to oppose campaigns for increasing access to employment</w:t>
      </w:r>
      <w:r w:rsidRPr="002F0D73">
        <w:rPr>
          <w:sz w:val="16"/>
        </w:rPr>
        <w:t>” (</w:t>
      </w:r>
      <w:proofErr w:type="spellStart"/>
      <w:r w:rsidRPr="002F0D73">
        <w:rPr>
          <w:sz w:val="16"/>
        </w:rPr>
        <w:t>Abberley</w:t>
      </w:r>
      <w:proofErr w:type="spellEnd"/>
      <w:r w:rsidRPr="002F0D73">
        <w:rPr>
          <w:sz w:val="16"/>
        </w:rPr>
        <w:t xml:space="preserve"> 1996, pp. 76–77).Instead, he sought to “point out that a thoroughgoing materialist analysis of disablement today must </w:t>
      </w:r>
      <w:proofErr w:type="spellStart"/>
      <w:r w:rsidRPr="002F0D73">
        <w:rPr>
          <w:sz w:val="16"/>
        </w:rPr>
        <w:t>recognise</w:t>
      </w:r>
      <w:proofErr w:type="spellEnd"/>
      <w:r w:rsidRPr="002F0D73">
        <w:rPr>
          <w:sz w:val="16"/>
        </w:rPr>
        <w:t xml:space="preserve"> that full integration of impaired people in social production can never constitute the future to which we as a movement aspire” (</w:t>
      </w:r>
      <w:proofErr w:type="spellStart"/>
      <w:r w:rsidRPr="002F0D73">
        <w:rPr>
          <w:sz w:val="16"/>
        </w:rPr>
        <w:t>Abberley</w:t>
      </w:r>
      <w:proofErr w:type="spellEnd"/>
      <w:r w:rsidRPr="002F0D73">
        <w:rPr>
          <w:sz w:val="16"/>
        </w:rPr>
        <w:t xml:space="preserve"> 1996, p. 77). </w:t>
      </w:r>
      <w:proofErr w:type="spellStart"/>
      <w:r w:rsidRPr="002F0D73">
        <w:rPr>
          <w:sz w:val="16"/>
        </w:rPr>
        <w:t>Abberley</w:t>
      </w:r>
      <w:proofErr w:type="spellEnd"/>
      <w:r w:rsidRPr="002F0D73">
        <w:rPr>
          <w:sz w:val="16"/>
        </w:rPr>
        <w:t xml:space="preserve"> argued that “</w:t>
      </w:r>
      <w:r w:rsidRPr="002F0D73">
        <w:rPr>
          <w:rStyle w:val="StyleUnderline"/>
          <w:highlight w:val="green"/>
        </w:rPr>
        <w:t>even in a society which did make</w:t>
      </w:r>
      <w:r w:rsidRPr="002F0D73">
        <w:rPr>
          <w:rStyle w:val="StyleUnderline"/>
        </w:rPr>
        <w:t xml:space="preserve"> profound and genuine </w:t>
      </w:r>
      <w:r w:rsidRPr="002F0D73">
        <w:rPr>
          <w:rStyle w:val="StyleUnderline"/>
          <w:highlight w:val="green"/>
        </w:rPr>
        <w:t>attempts to integrate</w:t>
      </w:r>
      <w:r w:rsidRPr="002F0D73">
        <w:rPr>
          <w:rStyle w:val="StyleUnderline"/>
        </w:rPr>
        <w:t xml:space="preserve"> impaired people into the world of work, </w:t>
      </w:r>
      <w:r w:rsidRPr="002F0D73">
        <w:rPr>
          <w:rStyle w:val="StyleUnderline"/>
          <w:highlight w:val="green"/>
        </w:rPr>
        <w:t>some would</w:t>
      </w:r>
      <w:r w:rsidRPr="002F0D73">
        <w:rPr>
          <w:rStyle w:val="StyleUnderline"/>
        </w:rPr>
        <w:t xml:space="preserve"> still </w:t>
      </w:r>
      <w:r w:rsidRPr="002F0D73">
        <w:rPr>
          <w:rStyle w:val="StyleUnderline"/>
          <w:highlight w:val="green"/>
        </w:rPr>
        <w:t>be excluded by their</w:t>
      </w:r>
      <w:r w:rsidRPr="002F0D73">
        <w:rPr>
          <w:rStyle w:val="StyleUnderline"/>
        </w:rPr>
        <w:t xml:space="preserve"> </w:t>
      </w:r>
      <w:proofErr w:type="spellStart"/>
      <w:r w:rsidRPr="002F0D73">
        <w:rPr>
          <w:rStyle w:val="StyleUnderline"/>
          <w:highlight w:val="green"/>
        </w:rPr>
        <w:t>impairment</w:t>
      </w:r>
      <w:r w:rsidRPr="002F0D73">
        <w:rPr>
          <w:sz w:val="16"/>
        </w:rPr>
        <w:t>”vii</w:t>
      </w:r>
      <w:proofErr w:type="spellEnd"/>
      <w:r w:rsidRPr="002F0D73">
        <w:rPr>
          <w:sz w:val="16"/>
        </w:rPr>
        <w:t xml:space="preserve"> and that “</w:t>
      </w:r>
      <w:r w:rsidRPr="002F0D73">
        <w:rPr>
          <w:rStyle w:val="StyleUnderline"/>
        </w:rPr>
        <w:t xml:space="preserve">a society may be willing, and in certain circumstances become eager, to absorb a portion of its impaired population into the workforce, yet this can have the effect of maintaining and perhaps </w:t>
      </w:r>
      <w:r w:rsidRPr="002F0D73">
        <w:rPr>
          <w:rStyle w:val="StyleUnderline"/>
          <w:highlight w:val="green"/>
        </w:rPr>
        <w:t>intensifying its exclusion of the remainder</w:t>
      </w:r>
      <w:r w:rsidRPr="002F0D73">
        <w:rPr>
          <w:sz w:val="16"/>
        </w:rPr>
        <w:t>” (1996, p. 71). Therefore “</w:t>
      </w:r>
      <w:r w:rsidRPr="002F0D73">
        <w:rPr>
          <w:rStyle w:val="StyleUnderline"/>
        </w:rPr>
        <w:t xml:space="preserve">an inclusion which is dependent upon employment is by no means advantageous to all disabled people, since it is not likely in modern </w:t>
      </w:r>
      <w:proofErr w:type="spellStart"/>
      <w:r w:rsidRPr="002F0D73">
        <w:rPr>
          <w:rStyle w:val="StyleUnderline"/>
        </w:rPr>
        <w:t>labour</w:t>
      </w:r>
      <w:proofErr w:type="spellEnd"/>
      <w:r w:rsidRPr="002F0D73">
        <w:rPr>
          <w:rStyle w:val="StyleUnderline"/>
        </w:rPr>
        <w:t xml:space="preserve"> markets that all disabled people could find or reliably retain employment” (</w:t>
      </w:r>
      <w:proofErr w:type="spellStart"/>
      <w:r w:rsidRPr="002F0D73">
        <w:rPr>
          <w:sz w:val="16"/>
        </w:rPr>
        <w:t>Abberley</w:t>
      </w:r>
      <w:proofErr w:type="spellEnd"/>
      <w:r w:rsidRPr="002F0D73">
        <w:rPr>
          <w:sz w:val="16"/>
        </w:rPr>
        <w:t xml:space="preserve">, 2002, p. 134). The truth of these statements is evident in the many </w:t>
      </w:r>
      <w:r w:rsidRPr="002F0D73">
        <w:rPr>
          <w:rStyle w:val="StyleUnderline"/>
          <w:highlight w:val="green"/>
        </w:rPr>
        <w:t>portrayals</w:t>
      </w:r>
      <w:r w:rsidRPr="002F0D73">
        <w:rPr>
          <w:sz w:val="16"/>
        </w:rPr>
        <w:t xml:space="preserve"> in mainstream British news media </w:t>
      </w:r>
      <w:r w:rsidRPr="002F0D73">
        <w:rPr>
          <w:rStyle w:val="StyleUnderline"/>
          <w:highlight w:val="green"/>
        </w:rPr>
        <w:t>of disabled people who</w:t>
      </w:r>
      <w:r w:rsidRPr="002F0D73">
        <w:rPr>
          <w:sz w:val="16"/>
        </w:rPr>
        <w:t xml:space="preserve"> do manage to </w:t>
      </w:r>
      <w:r w:rsidRPr="002F0D73">
        <w:rPr>
          <w:rStyle w:val="StyleUnderline"/>
          <w:highlight w:val="green"/>
        </w:rPr>
        <w:t>succeed in</w:t>
      </w:r>
      <w:r w:rsidRPr="002F0D73">
        <w:rPr>
          <w:rStyle w:val="StyleUnderline"/>
        </w:rPr>
        <w:t xml:space="preserve"> the world of </w:t>
      </w:r>
      <w:r w:rsidRPr="002F0D73">
        <w:rPr>
          <w:rStyle w:val="StyleUnderline"/>
          <w:highlight w:val="green"/>
        </w:rPr>
        <w:t>employment, with a</w:t>
      </w:r>
      <w:r w:rsidRPr="002F0D73">
        <w:rPr>
          <w:rStyle w:val="StyleUnderline"/>
        </w:rPr>
        <w:t xml:space="preserve">n implicit (and sometimes explicit) </w:t>
      </w:r>
      <w:r w:rsidRPr="002F0D73">
        <w:rPr>
          <w:rStyle w:val="StyleUnderline"/>
          <w:highlight w:val="green"/>
        </w:rPr>
        <w:t>message that all</w:t>
      </w:r>
      <w:r w:rsidRPr="002F0D73">
        <w:rPr>
          <w:rStyle w:val="StyleUnderline"/>
        </w:rPr>
        <w:t xml:space="preserve"> </w:t>
      </w:r>
      <w:r w:rsidRPr="002F0D73">
        <w:rPr>
          <w:rStyle w:val="StyleUnderline"/>
          <w:highlight w:val="green"/>
        </w:rPr>
        <w:t xml:space="preserve">disabled people are </w:t>
      </w:r>
      <w:r w:rsidRPr="002F0D73">
        <w:rPr>
          <w:rStyle w:val="StyleUnderline"/>
        </w:rPr>
        <w:t xml:space="preserve">therefore </w:t>
      </w:r>
      <w:r w:rsidRPr="002F0D73">
        <w:rPr>
          <w:rStyle w:val="StyleUnderline"/>
          <w:highlight w:val="green"/>
        </w:rPr>
        <w:t>capable of being employed</w:t>
      </w:r>
      <w:r w:rsidRPr="002F0D73">
        <w:rPr>
          <w:rStyle w:val="StyleUnderline"/>
        </w:rPr>
        <w:t xml:space="preserve">, and </w:t>
      </w:r>
      <w:r w:rsidRPr="002F0D73">
        <w:rPr>
          <w:rStyle w:val="StyleUnderline"/>
          <w:highlight w:val="green"/>
        </w:rPr>
        <w:t>thus</w:t>
      </w:r>
      <w:r w:rsidRPr="002F0D73">
        <w:rPr>
          <w:rStyle w:val="StyleUnderline"/>
        </w:rPr>
        <w:t xml:space="preserve"> that </w:t>
      </w:r>
      <w:r w:rsidRPr="002F0D73">
        <w:rPr>
          <w:rStyle w:val="StyleUnderline"/>
          <w:highlight w:val="green"/>
        </w:rPr>
        <w:t xml:space="preserve">anyone who claims </w:t>
      </w:r>
      <w:r w:rsidRPr="002F0D73">
        <w:rPr>
          <w:rStyle w:val="StyleUnderline"/>
        </w:rPr>
        <w:t xml:space="preserve">that </w:t>
      </w:r>
      <w:r w:rsidRPr="002F0D73">
        <w:rPr>
          <w:rStyle w:val="StyleUnderline"/>
          <w:highlight w:val="green"/>
        </w:rPr>
        <w:t>they</w:t>
      </w:r>
      <w:r w:rsidRPr="002F0D73">
        <w:rPr>
          <w:rStyle w:val="StyleUnderline"/>
        </w:rPr>
        <w:t xml:space="preserve"> </w:t>
      </w:r>
      <w:r w:rsidRPr="002F0D73">
        <w:rPr>
          <w:rStyle w:val="StyleUnderline"/>
          <w:highlight w:val="green"/>
        </w:rPr>
        <w:t>are</w:t>
      </w:r>
      <w:r w:rsidRPr="002F0D73">
        <w:rPr>
          <w:rStyle w:val="StyleUnderline"/>
        </w:rPr>
        <w:t xml:space="preserve"> genuinely </w:t>
      </w:r>
      <w:r w:rsidRPr="002F0D73">
        <w:rPr>
          <w:rStyle w:val="StyleUnderline"/>
          <w:highlight w:val="green"/>
        </w:rPr>
        <w:t>unable to work</w:t>
      </w:r>
      <w:r w:rsidRPr="002F0D73">
        <w:rPr>
          <w:sz w:val="16"/>
        </w:rPr>
        <w:t xml:space="preserve"> (either due to impairment or disablement) </w:t>
      </w:r>
      <w:r w:rsidRPr="002F0D73">
        <w:rPr>
          <w:rStyle w:val="StyleUnderline"/>
          <w:highlight w:val="green"/>
        </w:rPr>
        <w:t>must be lying</w:t>
      </w:r>
      <w:r w:rsidRPr="002F0D73">
        <w:rPr>
          <w:rStyle w:val="StyleUnderline"/>
        </w:rPr>
        <w:t xml:space="preserve"> or faking</w:t>
      </w:r>
      <w:r w:rsidRPr="002F0D73">
        <w:rPr>
          <w:sz w:val="16"/>
        </w:rPr>
        <w:t xml:space="preserve">, and therefore a member of the ‘undeserving poor’, subject to vilification as the folk devil of the ‘scrounger’ (Garthwaite, 2011). </w:t>
      </w:r>
      <w:proofErr w:type="spellStart"/>
      <w:r w:rsidRPr="002F0D73">
        <w:rPr>
          <w:sz w:val="16"/>
        </w:rPr>
        <w:t>Abberley</w:t>
      </w:r>
      <w:proofErr w:type="spellEnd"/>
      <w:r w:rsidRPr="002F0D73">
        <w:rPr>
          <w:sz w:val="16"/>
        </w:rPr>
        <w:t xml:space="preserve"> (1996) further argued that the </w:t>
      </w:r>
      <w:r w:rsidRPr="002F0D73">
        <w:rPr>
          <w:rStyle w:val="StyleUnderline"/>
        </w:rPr>
        <w:t>“</w:t>
      </w:r>
      <w:r w:rsidRPr="002F0D73">
        <w:rPr>
          <w:rStyle w:val="StyleUnderline"/>
          <w:highlight w:val="green"/>
        </w:rPr>
        <w:t>work -based model of social membership</w:t>
      </w:r>
      <w:r w:rsidRPr="002F0D73">
        <w:rPr>
          <w:rStyle w:val="StyleUnderline"/>
        </w:rPr>
        <w:t xml:space="preserve"> and identity” </w:t>
      </w:r>
      <w:r w:rsidRPr="002F0D73">
        <w:rPr>
          <w:rStyle w:val="StyleUnderline"/>
          <w:highlight w:val="green"/>
        </w:rPr>
        <w:t>is</w:t>
      </w:r>
      <w:r w:rsidRPr="002F0D73">
        <w:rPr>
          <w:rStyle w:val="StyleUnderline"/>
        </w:rPr>
        <w:t xml:space="preserve"> inextricably </w:t>
      </w:r>
      <w:r w:rsidRPr="002F0D73">
        <w:rPr>
          <w:rStyle w:val="StyleUnderline"/>
          <w:highlight w:val="green"/>
        </w:rPr>
        <w:t>linked to ‘cure ’- oriented medical model</w:t>
      </w:r>
      <w:r w:rsidRPr="002F0D73">
        <w:rPr>
          <w:rStyle w:val="StyleUnderline"/>
        </w:rPr>
        <w:t xml:space="preserve"> approaches to disabled people,</w:t>
      </w:r>
      <w:r w:rsidRPr="002F0D73">
        <w:rPr>
          <w:sz w:val="16"/>
        </w:rPr>
        <w:t xml:space="preserve"> implying a “value judgement upon the undesirability of impaired modes of being” (p.74), and </w:t>
      </w:r>
      <w:r w:rsidRPr="002F0D73">
        <w:rPr>
          <w:rStyle w:val="StyleUnderline"/>
        </w:rPr>
        <w:t>ultimately implying that disablement can only be fully overcome by eradicating impairment itself.</w:t>
      </w:r>
      <w:r w:rsidRPr="002F0D73">
        <w:rPr>
          <w:sz w:val="16"/>
        </w:rPr>
        <w:t xml:space="preserve"> </w:t>
      </w:r>
      <w:proofErr w:type="gramStart"/>
      <w:r w:rsidRPr="002F0D73">
        <w:rPr>
          <w:sz w:val="16"/>
        </w:rPr>
        <w:t>Thus</w:t>
      </w:r>
      <w:proofErr w:type="gramEnd"/>
      <w:r w:rsidRPr="002F0D73">
        <w:rPr>
          <w:sz w:val="16"/>
        </w:rPr>
        <w:t xml:space="preserve"> a truly liberatory, social model approach to overcoming disability must “reject work as crucially definitional of social membership and [be] </w:t>
      </w:r>
      <w:proofErr w:type="spellStart"/>
      <w:r w:rsidRPr="002F0D73">
        <w:rPr>
          <w:sz w:val="16"/>
        </w:rPr>
        <w:t>sceptical</w:t>
      </w:r>
      <w:proofErr w:type="spellEnd"/>
      <w:r w:rsidRPr="002F0D73">
        <w:rPr>
          <w:sz w:val="16"/>
        </w:rPr>
        <w:t xml:space="preserve"> about some of the progressive imperatives implicit in modern science” (</w:t>
      </w:r>
      <w:proofErr w:type="spellStart"/>
      <w:r w:rsidRPr="002F0D73">
        <w:rPr>
          <w:sz w:val="16"/>
        </w:rPr>
        <w:t>Abberley</w:t>
      </w:r>
      <w:proofErr w:type="spellEnd"/>
      <w:r w:rsidRPr="002F0D73">
        <w:rPr>
          <w:sz w:val="16"/>
        </w:rPr>
        <w:t>, 2002, p. 135). In his final version of his argument</w:t>
      </w:r>
      <w:r w:rsidRPr="002F0D73">
        <w:rPr>
          <w:rStyle w:val="StyleUnderline"/>
        </w:rPr>
        <w:t xml:space="preserve">, </w:t>
      </w:r>
      <w:proofErr w:type="spellStart"/>
      <w:r w:rsidRPr="002F0D73">
        <w:rPr>
          <w:rStyle w:val="StyleUnderline"/>
          <w:highlight w:val="green"/>
        </w:rPr>
        <w:t>Abberley</w:t>
      </w:r>
      <w:proofErr w:type="spellEnd"/>
      <w:r w:rsidRPr="002F0D73">
        <w:rPr>
          <w:rStyle w:val="StyleUnderline"/>
        </w:rPr>
        <w:t xml:space="preserve"> specifically – and presciently – </w:t>
      </w:r>
      <w:r w:rsidRPr="002F0D73">
        <w:rPr>
          <w:rStyle w:val="StyleUnderline"/>
          <w:highlight w:val="green"/>
        </w:rPr>
        <w:t>warns against “the</w:t>
      </w:r>
      <w:r w:rsidRPr="002F0D73">
        <w:rPr>
          <w:rStyle w:val="StyleUnderline"/>
        </w:rPr>
        <w:t xml:space="preserve"> over-enthusiastic </w:t>
      </w:r>
      <w:r w:rsidRPr="002F0D73">
        <w:rPr>
          <w:rStyle w:val="StyleUnderline"/>
          <w:highlight w:val="green"/>
        </w:rPr>
        <w:t>espousal of work-based</w:t>
      </w:r>
      <w:r w:rsidRPr="002F0D73">
        <w:rPr>
          <w:rStyle w:val="StyleUnderline"/>
        </w:rPr>
        <w:t xml:space="preserve"> </w:t>
      </w:r>
      <w:proofErr w:type="spellStart"/>
      <w:r w:rsidRPr="002F0D73">
        <w:rPr>
          <w:rStyle w:val="StyleUnderline"/>
          <w:highlight w:val="green"/>
        </w:rPr>
        <w:t>programmes</w:t>
      </w:r>
      <w:proofErr w:type="spellEnd"/>
      <w:r w:rsidRPr="002F0D73">
        <w:rPr>
          <w:rStyle w:val="StyleUnderline"/>
          <w:highlight w:val="green"/>
        </w:rPr>
        <w:t xml:space="preserve"> for overcoming the exclusion</w:t>
      </w:r>
      <w:r w:rsidRPr="002F0D73">
        <w:rPr>
          <w:rStyle w:val="StyleUnderline"/>
        </w:rPr>
        <w:t xml:space="preserve"> of disabled people </w:t>
      </w:r>
      <w:r w:rsidRPr="002F0D73">
        <w:rPr>
          <w:rStyle w:val="StyleUnderline"/>
          <w:highlight w:val="green"/>
        </w:rPr>
        <w:t>which leave welfare systems unchanged</w:t>
      </w:r>
      <w:r w:rsidRPr="002F0D73">
        <w:rPr>
          <w:rStyle w:val="StyleUnderline"/>
        </w:rPr>
        <w:t xml:space="preserve"> or, worse still, depleted</w:t>
      </w:r>
      <w:r w:rsidRPr="002F0D73">
        <w:rPr>
          <w:sz w:val="16"/>
        </w:rPr>
        <w:t>” (</w:t>
      </w:r>
      <w:proofErr w:type="spellStart"/>
      <w:r w:rsidRPr="002F0D73">
        <w:rPr>
          <w:sz w:val="16"/>
        </w:rPr>
        <w:t>Abberley</w:t>
      </w:r>
      <w:proofErr w:type="spellEnd"/>
      <w:r w:rsidRPr="002F0D73">
        <w:rPr>
          <w:sz w:val="16"/>
        </w:rPr>
        <w:t xml:space="preserve">, 2002, pp. 135–6).More recently, Canadian disabled activist and writer A.J. Withers makes a similar criticism of the UPIAS stance on work and benefits, describing their position as “highly problematic on pragmatic grounds” (Withers, 2012, p. 89) because, regardless of whether disabled people are theoretically capable of paid work in a more accessible and less discriminatory society, in currently existing capitalism they are systematically discriminated against by employers, and therefore many have no choice but to rely on state benefits for their basic needs. Withers (2012) goes on to argue, echoing </w:t>
      </w:r>
      <w:proofErr w:type="spellStart"/>
      <w:r w:rsidRPr="002F0D73">
        <w:rPr>
          <w:sz w:val="16"/>
        </w:rPr>
        <w:t>Abberley</w:t>
      </w:r>
      <w:proofErr w:type="spellEnd"/>
      <w:r w:rsidRPr="002F0D73">
        <w:rPr>
          <w:sz w:val="16"/>
        </w:rPr>
        <w:t xml:space="preserve">, that an exclusive campaign </w:t>
      </w:r>
      <w:r w:rsidRPr="002F0D73">
        <w:rPr>
          <w:rStyle w:val="StyleUnderline"/>
          <w:highlight w:val="green"/>
        </w:rPr>
        <w:t>focus on</w:t>
      </w:r>
      <w:r w:rsidRPr="002F0D73">
        <w:rPr>
          <w:rStyle w:val="StyleUnderline"/>
        </w:rPr>
        <w:t xml:space="preserve"> “</w:t>
      </w:r>
      <w:r w:rsidRPr="002F0D73">
        <w:rPr>
          <w:rStyle w:val="StyleUnderline"/>
          <w:highlight w:val="green"/>
        </w:rPr>
        <w:t>participation in paid employment</w:t>
      </w:r>
      <w:r w:rsidRPr="002F0D73">
        <w:rPr>
          <w:sz w:val="16"/>
        </w:rPr>
        <w:t xml:space="preserve"> (i.e., participation within the capitalist </w:t>
      </w:r>
      <w:proofErr w:type="gramStart"/>
      <w:r w:rsidRPr="002F0D73">
        <w:rPr>
          <w:sz w:val="16"/>
        </w:rPr>
        <w:t>system)...</w:t>
      </w:r>
      <w:proofErr w:type="gramEnd"/>
      <w:r w:rsidRPr="002F0D73">
        <w:rPr>
          <w:rStyle w:val="StyleUnderline"/>
          <w:highlight w:val="green"/>
        </w:rPr>
        <w:t>continues to perpetuate the</w:t>
      </w:r>
      <w:r w:rsidRPr="002F0D73">
        <w:rPr>
          <w:rStyle w:val="StyleUnderline"/>
        </w:rPr>
        <w:t xml:space="preserve"> capitalist </w:t>
      </w:r>
      <w:r w:rsidRPr="002F0D73">
        <w:rPr>
          <w:rStyle w:val="StyleUnderline"/>
          <w:highlight w:val="green"/>
        </w:rPr>
        <w:t>value that people’s worth is connected to their productivity</w:t>
      </w:r>
      <w:r w:rsidRPr="002F0D73">
        <w:rPr>
          <w:rStyle w:val="StyleUnderline"/>
        </w:rPr>
        <w:t xml:space="preserve"> and participation in paid employment”</w:t>
      </w:r>
      <w:r w:rsidRPr="002F0D73">
        <w:rPr>
          <w:sz w:val="16"/>
        </w:rPr>
        <w:t xml:space="preserve"> (p. 90, emphasis in original). </w:t>
      </w:r>
    </w:p>
    <w:p w14:paraId="40E4B1EB" w14:textId="77777777" w:rsidR="00B23CD9" w:rsidRDefault="00B23CD9" w:rsidP="00B23CD9">
      <w:pPr>
        <w:pStyle w:val="Heading4"/>
      </w:pPr>
      <w:r>
        <w:t xml:space="preserve">The role of the judge is to be a disability </w:t>
      </w:r>
      <w:proofErr w:type="spellStart"/>
      <w:r>
        <w:t>acvtist</w:t>
      </w:r>
      <w:proofErr w:type="spellEnd"/>
      <w:r>
        <w:t xml:space="preserve"> </w:t>
      </w:r>
    </w:p>
    <w:p w14:paraId="208A6269" w14:textId="77777777" w:rsidR="00B23CD9" w:rsidRDefault="00B23CD9" w:rsidP="00B23CD9">
      <w:pPr>
        <w:pStyle w:val="Heading4"/>
      </w:pPr>
      <w:r>
        <w:t xml:space="preserve">The </w:t>
      </w:r>
      <w:r w:rsidRPr="00F7381D">
        <w:t>autonomist</w:t>
      </w:r>
      <w:r>
        <w:rPr>
          <w:rStyle w:val="StyleUnderline"/>
          <w:lang w:val="en-GB"/>
        </w:rPr>
        <w:t xml:space="preserve"> </w:t>
      </w:r>
      <w:r>
        <w:t>tradition would reject heterogeneous work in favor of labor that is accessible for disabled people, reconceptualizing what the relationship to work looks like</w:t>
      </w:r>
    </w:p>
    <w:p w14:paraId="77EE080B" w14:textId="77777777" w:rsidR="00B23CD9" w:rsidRPr="00F7381D" w:rsidRDefault="00B23CD9" w:rsidP="00B23CD9">
      <w:r>
        <w:rPr>
          <w:rStyle w:val="Style13ptBold"/>
        </w:rPr>
        <w:t>Graby</w:t>
      </w:r>
      <w:r w:rsidRPr="00317D91">
        <w:rPr>
          <w:rStyle w:val="Style13ptBold"/>
        </w:rPr>
        <w:t xml:space="preserve"> </w:t>
      </w:r>
      <w:r>
        <w:rPr>
          <w:rStyle w:val="Style13ptBold"/>
        </w:rPr>
        <w:t>2015</w:t>
      </w:r>
      <w:r w:rsidRPr="00317D91">
        <w:t>, M.A., Ph.D. student, Centre for Disability Studies. (</w:t>
      </w:r>
      <w:r>
        <w:t>Steve</w:t>
      </w:r>
      <w:r w:rsidRPr="00317D91">
        <w:t xml:space="preserve">, </w:t>
      </w:r>
      <w:r>
        <w:t>2015</w:t>
      </w:r>
      <w:r w:rsidRPr="00317D91">
        <w:t xml:space="preserve">, “Access to work or liberation from work?  Disabled people, autonomy, and post-work politics,” Canadian Journal of Disability Studies, </w:t>
      </w:r>
      <w:hyperlink r:id="rId11" w:history="1">
        <w:r w:rsidRPr="00C26EF3">
          <w:rPr>
            <w:rStyle w:val="Hyperlink"/>
          </w:rPr>
          <w:t>https://cjds.uwaterloo.ca/index.php/cjds/article/view/212/362</w:t>
        </w:r>
      </w:hyperlink>
      <w:r w:rsidRPr="00317D91">
        <w:t>)</w:t>
      </w:r>
      <w:r>
        <w:t xml:space="preserve"> Edited to have gender neutral language</w:t>
      </w:r>
    </w:p>
    <w:p w14:paraId="01B78D27" w14:textId="77777777" w:rsidR="00B23CD9" w:rsidRPr="00F7381D" w:rsidRDefault="00B23CD9" w:rsidP="00B23CD9">
      <w:pPr>
        <w:rPr>
          <w:sz w:val="16"/>
          <w:lang w:val="en-GB"/>
        </w:rPr>
      </w:pPr>
      <w:r w:rsidRPr="00F7381D">
        <w:rPr>
          <w:sz w:val="16"/>
          <w:lang w:val="en-GB"/>
        </w:rPr>
        <w:t xml:space="preserve">If, as </w:t>
      </w:r>
      <w:proofErr w:type="spellStart"/>
      <w:r w:rsidRPr="00F7381D">
        <w:rPr>
          <w:sz w:val="16"/>
          <w:lang w:val="en-GB"/>
        </w:rPr>
        <w:t>Abberley</w:t>
      </w:r>
      <w:proofErr w:type="spellEnd"/>
      <w:r w:rsidRPr="00F7381D">
        <w:rPr>
          <w:sz w:val="16"/>
          <w:lang w:val="en-GB"/>
        </w:rPr>
        <w:t xml:space="preserve"> counsels, we must look outside “classical social theory” to find theoretical perspectives capable of supporting disabled people’s liberation, where should we look? </w:t>
      </w:r>
      <w:r w:rsidRPr="00F7381D">
        <w:rPr>
          <w:rStyle w:val="StyleUnderline"/>
          <w:lang w:val="en-GB"/>
        </w:rPr>
        <w:t xml:space="preserve">In </w:t>
      </w:r>
      <w:proofErr w:type="gramStart"/>
      <w:r w:rsidRPr="00F7381D">
        <w:rPr>
          <w:rStyle w:val="StyleUnderline"/>
          <w:lang w:val="en-GB"/>
        </w:rPr>
        <w:t>fact</w:t>
      </w:r>
      <w:proofErr w:type="gramEnd"/>
      <w:r w:rsidRPr="00F7381D">
        <w:rPr>
          <w:rStyle w:val="StyleUnderline"/>
          <w:lang w:val="en-GB"/>
        </w:rPr>
        <w:t xml:space="preserve"> </w:t>
      </w:r>
      <w:r w:rsidRPr="00F7381D">
        <w:rPr>
          <w:rStyle w:val="StyleUnderline"/>
          <w:highlight w:val="green"/>
          <w:lang w:val="en-GB"/>
        </w:rPr>
        <w:t>there is a tradition</w:t>
      </w:r>
      <w:r w:rsidRPr="00F7381D">
        <w:rPr>
          <w:rStyle w:val="StyleUnderline"/>
          <w:lang w:val="en-GB"/>
        </w:rPr>
        <w:t xml:space="preserve"> within Marxism </w:t>
      </w:r>
      <w:r w:rsidRPr="00F7381D">
        <w:rPr>
          <w:rStyle w:val="StyleUnderline"/>
          <w:highlight w:val="green"/>
          <w:lang w:val="en-GB"/>
        </w:rPr>
        <w:t>that</w:t>
      </w:r>
      <w:r w:rsidRPr="00F7381D">
        <w:rPr>
          <w:rStyle w:val="StyleUnderline"/>
          <w:lang w:val="en-GB"/>
        </w:rPr>
        <w:t xml:space="preserve">, like </w:t>
      </w:r>
      <w:proofErr w:type="spellStart"/>
      <w:r w:rsidRPr="00F7381D">
        <w:rPr>
          <w:rStyle w:val="StyleUnderline"/>
          <w:lang w:val="en-GB"/>
        </w:rPr>
        <w:t>Abberley</w:t>
      </w:r>
      <w:proofErr w:type="spellEnd"/>
      <w:r w:rsidRPr="00F7381D">
        <w:rPr>
          <w:rStyle w:val="StyleUnderline"/>
          <w:lang w:val="en-GB"/>
        </w:rPr>
        <w:t xml:space="preserve">, </w:t>
      </w:r>
      <w:r w:rsidRPr="00F7381D">
        <w:rPr>
          <w:rStyle w:val="StyleUnderline"/>
          <w:highlight w:val="green"/>
          <w:lang w:val="en-GB"/>
        </w:rPr>
        <w:t>rejects the</w:t>
      </w:r>
      <w:r w:rsidRPr="00F7381D">
        <w:rPr>
          <w:rStyle w:val="StyleUnderline"/>
          <w:lang w:val="en-GB"/>
        </w:rPr>
        <w:t xml:space="preserve"> orthodox Marxist </w:t>
      </w:r>
      <w:proofErr w:type="spellStart"/>
      <w:r w:rsidRPr="00F7381D">
        <w:rPr>
          <w:rStyle w:val="StyleUnderline"/>
          <w:highlight w:val="green"/>
          <w:lang w:val="en-GB"/>
        </w:rPr>
        <w:t>valorization</w:t>
      </w:r>
      <w:proofErr w:type="spellEnd"/>
      <w:r w:rsidRPr="00F7381D">
        <w:rPr>
          <w:rStyle w:val="StyleUnderline"/>
          <w:highlight w:val="green"/>
          <w:lang w:val="en-GB"/>
        </w:rPr>
        <w:t xml:space="preserve"> of waged labour: the autonomist tradition</w:t>
      </w:r>
      <w:r w:rsidRPr="00F7381D">
        <w:rPr>
          <w:rStyle w:val="StyleUnderline"/>
          <w:lang w:val="en-GB"/>
        </w:rPr>
        <w:t>.</w:t>
      </w:r>
      <w:r w:rsidRPr="00F7381D">
        <w:rPr>
          <w:sz w:val="16"/>
          <w:lang w:val="en-GB"/>
        </w:rPr>
        <w:t xml:space="preserve"> This tradition originated in continental Europe in the 1960s, with one important starting point (and the origin of its name) coming from the </w:t>
      </w:r>
      <w:proofErr w:type="spellStart"/>
      <w:r w:rsidRPr="00F7381D">
        <w:rPr>
          <w:sz w:val="16"/>
          <w:lang w:val="en-GB"/>
        </w:rPr>
        <w:t>Autonomia</w:t>
      </w:r>
      <w:proofErr w:type="spellEnd"/>
      <w:r w:rsidRPr="00F7381D">
        <w:rPr>
          <w:sz w:val="16"/>
          <w:lang w:val="en-GB"/>
        </w:rPr>
        <w:t xml:space="preserve"> movement in Italy. This movement grew out of “a loose coalition of workers, students, feminists, and unemployed people” (Weeks, 2011, p. 93). Parallel movements in other European countries – such as the Paris-based Situationist International – and the US around the same time shared similar critiques, which can be said to constitute a broader ‘libertarian Marxist’ </w:t>
      </w:r>
      <w:proofErr w:type="spellStart"/>
      <w:r w:rsidRPr="00F7381D">
        <w:rPr>
          <w:sz w:val="16"/>
          <w:lang w:val="en-GB"/>
        </w:rPr>
        <w:t>milieu.</w:t>
      </w:r>
      <w:bookmarkStart w:id="1" w:name="sdendnote8anc"/>
      <w:r w:rsidRPr="00F7381D">
        <w:rPr>
          <w:sz w:val="16"/>
          <w:lang w:val="en-GB"/>
        </w:rPr>
        <w:fldChar w:fldCharType="begin"/>
      </w:r>
      <w:r w:rsidRPr="00F7381D">
        <w:rPr>
          <w:sz w:val="16"/>
          <w:lang w:val="en-GB"/>
        </w:rPr>
        <w:instrText>HYPERLINK "https://cjds.uwaterloo.ca/index.php/cjds/article/download/212/362?inline=1" \l "sdendnote8sym"</w:instrText>
      </w:r>
      <w:r w:rsidRPr="00F7381D">
        <w:rPr>
          <w:sz w:val="16"/>
          <w:lang w:val="en-GB"/>
        </w:rPr>
      </w:r>
      <w:r w:rsidRPr="00F7381D">
        <w:rPr>
          <w:sz w:val="16"/>
          <w:lang w:val="en-GB"/>
        </w:rPr>
        <w:fldChar w:fldCharType="separate"/>
      </w:r>
      <w:r w:rsidRPr="00F7381D">
        <w:rPr>
          <w:rStyle w:val="Hyperlink"/>
          <w:sz w:val="16"/>
          <w:lang w:val="en-GB"/>
        </w:rPr>
        <w:t>viii</w:t>
      </w:r>
      <w:proofErr w:type="spellEnd"/>
      <w:r w:rsidRPr="00F7381D">
        <w:rPr>
          <w:sz w:val="16"/>
        </w:rPr>
        <w:fldChar w:fldCharType="end"/>
      </w:r>
      <w:bookmarkEnd w:id="1"/>
      <w:r w:rsidRPr="00F7381D">
        <w:rPr>
          <w:sz w:val="16"/>
          <w:lang w:val="en-GB"/>
        </w:rPr>
        <w:t xml:space="preserve"> </w:t>
      </w:r>
      <w:r w:rsidRPr="00F7381D">
        <w:rPr>
          <w:rStyle w:val="StyleUnderline"/>
          <w:lang w:val="en-GB"/>
        </w:rPr>
        <w:t>There are also close similarities between autonomist critiques of waged work and those from traditions outside Marxism, including anarchism, radical feminism, and social ecology; in particular, the relationship between autonomism and the more communist strands of anarchism is close enough that there is often little to meaningfully distinguish them</w:t>
      </w:r>
      <w:r w:rsidRPr="00F7381D">
        <w:rPr>
          <w:sz w:val="16"/>
          <w:lang w:val="en-GB"/>
        </w:rPr>
        <w:t xml:space="preserve"> (Clough &amp; Blumberg, 2012).</w:t>
      </w:r>
      <w:r w:rsidRPr="00955024">
        <w:rPr>
          <w:sz w:val="16"/>
          <w:lang w:val="en-GB"/>
        </w:rPr>
        <w:t xml:space="preserve"> </w:t>
      </w:r>
      <w:r w:rsidRPr="00F7381D">
        <w:rPr>
          <w:sz w:val="16"/>
          <w:lang w:val="en-GB"/>
        </w:rPr>
        <w:t xml:space="preserve">A central concept in these critiques is the distinction between autonomous and heteronomous activity. </w:t>
      </w:r>
      <w:r w:rsidRPr="00F7381D">
        <w:rPr>
          <w:rStyle w:val="StyleUnderline"/>
          <w:highlight w:val="green"/>
          <w:lang w:val="en-GB"/>
        </w:rPr>
        <w:t>Productive activity is autonomous if it is carried out for its own sake</w:t>
      </w:r>
      <w:r w:rsidRPr="00F7381D">
        <w:rPr>
          <w:rStyle w:val="StyleUnderline"/>
          <w:lang w:val="en-GB"/>
        </w:rPr>
        <w:t xml:space="preserve"> or because its product is needed or desired, and </w:t>
      </w:r>
      <w:r w:rsidRPr="00F7381D">
        <w:rPr>
          <w:rStyle w:val="StyleUnderline"/>
          <w:highlight w:val="green"/>
          <w:lang w:val="en-GB"/>
        </w:rPr>
        <w:t>heteronomous if it is performed as a means to an end that is not inherent in the activity itself</w:t>
      </w:r>
      <w:r w:rsidRPr="00F7381D">
        <w:rPr>
          <w:rStyle w:val="StyleUnderline"/>
          <w:lang w:val="en-GB"/>
        </w:rPr>
        <w:t>, as when someone has been ‘employed’ to do it by someone else, and thus is working under the authority of the employer rather than their own. The French eco-socialist Andre Gorz (1982) considers the distinction between autonomous and heteronomous productive activity to be parallel to Marx’s distinction of use-value and exchange-</w:t>
      </w:r>
      <w:proofErr w:type="gramStart"/>
      <w:r w:rsidRPr="00F7381D">
        <w:rPr>
          <w:rStyle w:val="StyleUnderline"/>
          <w:lang w:val="en-GB"/>
        </w:rPr>
        <w:t>value, and</w:t>
      </w:r>
      <w:proofErr w:type="gramEnd"/>
      <w:r w:rsidRPr="00F7381D">
        <w:rPr>
          <w:rStyle w:val="StyleUnderline"/>
          <w:lang w:val="en-GB"/>
        </w:rPr>
        <w:t xml:space="preserve"> uses the word ‘work’ only to describe the latter:</w:t>
      </w:r>
      <w:r w:rsidRPr="00F7381D">
        <w:rPr>
          <w:rStyle w:val="StyleUnderline"/>
        </w:rPr>
        <w:t xml:space="preserve"> </w:t>
      </w:r>
      <w:r w:rsidRPr="00F7381D">
        <w:rPr>
          <w:rStyle w:val="StyleUnderline"/>
          <w:lang w:val="en-GB"/>
        </w:rPr>
        <w:t>Work has not always existed in the way in which it is currently understood.</w:t>
      </w:r>
      <w:r w:rsidRPr="00F7381D">
        <w:rPr>
          <w:sz w:val="16"/>
          <w:lang w:val="en-GB"/>
        </w:rPr>
        <w:t xml:space="preserve"> It came into being at the same time as capitalists and proletarians. It means an activity carried out: for someone else; in return for a wage; according to forms and time schedules laid down by the person paying the wage; and for a purpose not chosen by the worker... </w:t>
      </w:r>
      <w:r w:rsidRPr="00F7381D">
        <w:rPr>
          <w:rStyle w:val="StyleUnderline"/>
          <w:lang w:val="en-GB"/>
        </w:rPr>
        <w:t xml:space="preserve">Work is an imposition, a </w:t>
      </w:r>
      <w:proofErr w:type="spellStart"/>
      <w:r w:rsidRPr="00F7381D">
        <w:rPr>
          <w:rStyle w:val="StyleUnderline"/>
          <w:lang w:val="en-GB"/>
        </w:rPr>
        <w:t>heterodetermined</w:t>
      </w:r>
      <w:proofErr w:type="spellEnd"/>
      <w:r w:rsidRPr="00F7381D">
        <w:rPr>
          <w:rStyle w:val="StyleUnderline"/>
          <w:lang w:val="en-GB"/>
        </w:rPr>
        <w:t>, heteronomous activity, perceived by most of those who either ‘have’ it or are ‘looking for’ it as a nondescript sale of time.</w:t>
      </w:r>
      <w:r w:rsidRPr="00F7381D">
        <w:rPr>
          <w:sz w:val="16"/>
          <w:lang w:val="en-GB"/>
        </w:rPr>
        <w:t xml:space="preserve"> (Gorz, 1982. p. 1)</w:t>
      </w:r>
      <w:r w:rsidRPr="00955024">
        <w:rPr>
          <w:sz w:val="16"/>
          <w:lang w:val="en-GB"/>
        </w:rPr>
        <w:t xml:space="preserve"> </w:t>
      </w:r>
      <w:r w:rsidRPr="00F7381D">
        <w:rPr>
          <w:sz w:val="16"/>
          <w:lang w:val="en-GB"/>
        </w:rPr>
        <w:t xml:space="preserve">Whether an activity is autonomous or heteronomous thus depends not on what the activity is, but on the motivation for doing it; heteronomous work is not done because the worker </w:t>
      </w:r>
      <w:r w:rsidRPr="00F7381D">
        <w:rPr>
          <w:strike/>
          <w:sz w:val="16"/>
          <w:lang w:val="en-GB"/>
        </w:rPr>
        <w:t>him/herself</w:t>
      </w:r>
      <w:r w:rsidRPr="00F7381D">
        <w:rPr>
          <w:sz w:val="16"/>
          <w:lang w:val="en-GB"/>
        </w:rPr>
        <w:t xml:space="preserve"> </w:t>
      </w:r>
      <w:r w:rsidRPr="00955024">
        <w:rPr>
          <w:sz w:val="16"/>
          <w:lang w:val="en-GB"/>
        </w:rPr>
        <w:t xml:space="preserve">[themselves] </w:t>
      </w:r>
      <w:r w:rsidRPr="00F7381D">
        <w:rPr>
          <w:sz w:val="16"/>
          <w:lang w:val="en-GB"/>
        </w:rPr>
        <w:t xml:space="preserve">thinks it needs to be done, but because the worker needs the wage they will receive from it, </w:t>
      </w:r>
      <w:r w:rsidRPr="00F7381D">
        <w:rPr>
          <w:rStyle w:val="StyleUnderline"/>
          <w:highlight w:val="green"/>
          <w:lang w:val="en-GB"/>
        </w:rPr>
        <w:t>resulting in the alienation</w:t>
      </w:r>
      <w:r w:rsidRPr="00F7381D">
        <w:rPr>
          <w:rStyle w:val="StyleUnderline"/>
          <w:lang w:val="en-GB"/>
        </w:rPr>
        <w:t xml:space="preserve"> </w:t>
      </w:r>
      <w:r w:rsidRPr="00F7381D">
        <w:rPr>
          <w:rStyle w:val="StyleUnderline"/>
          <w:highlight w:val="green"/>
          <w:lang w:val="en-GB"/>
        </w:rPr>
        <w:t>of workers from their labour</w:t>
      </w:r>
      <w:r w:rsidRPr="00F7381D">
        <w:rPr>
          <w:rStyle w:val="StyleUnderline"/>
          <w:lang w:val="en-GB"/>
        </w:rPr>
        <w:t>. This is seen by most Marxists as alienating workers from their own human nature</w:t>
      </w:r>
      <w:r w:rsidRPr="00F7381D">
        <w:rPr>
          <w:sz w:val="16"/>
          <w:lang w:val="en-GB"/>
        </w:rPr>
        <w:t xml:space="preserve"> (implicit in which is the identification of productive work as central to human identity which </w:t>
      </w:r>
      <w:proofErr w:type="spellStart"/>
      <w:r w:rsidRPr="00F7381D">
        <w:rPr>
          <w:sz w:val="16"/>
          <w:lang w:val="en-GB"/>
        </w:rPr>
        <w:t>Abberley</w:t>
      </w:r>
      <w:proofErr w:type="spellEnd"/>
      <w:r w:rsidRPr="00F7381D">
        <w:rPr>
          <w:sz w:val="16"/>
          <w:lang w:val="en-GB"/>
        </w:rPr>
        <w:t xml:space="preserve"> criticizes) and as entrenching the power of the capitalist class. However, the Italian Autonomist Franco ‘</w:t>
      </w:r>
      <w:proofErr w:type="spellStart"/>
      <w:r w:rsidRPr="00F7381D">
        <w:rPr>
          <w:sz w:val="16"/>
          <w:lang w:val="en-GB"/>
        </w:rPr>
        <w:t>Bifo</w:t>
      </w:r>
      <w:proofErr w:type="spellEnd"/>
      <w:r w:rsidRPr="00F7381D">
        <w:rPr>
          <w:sz w:val="16"/>
          <w:lang w:val="en-GB"/>
        </w:rPr>
        <w:t xml:space="preserve">’ Berardi (2009a) argues that such “estrangement from the mode of production and its rules” can be transformed into a “refusal to identify with the general interest of the capitalistic economy” </w:t>
      </w:r>
      <w:proofErr w:type="gramStart"/>
      <w:r w:rsidRPr="00F7381D">
        <w:rPr>
          <w:sz w:val="16"/>
          <w:lang w:val="en-GB"/>
        </w:rPr>
        <w:t>( p.</w:t>
      </w:r>
      <w:proofErr w:type="gramEnd"/>
      <w:r w:rsidRPr="00F7381D">
        <w:rPr>
          <w:sz w:val="16"/>
          <w:lang w:val="en-GB"/>
        </w:rPr>
        <w:t xml:space="preserve"> 46</w:t>
      </w:r>
      <w:proofErr w:type="gramStart"/>
      <w:r w:rsidRPr="00F7381D">
        <w:rPr>
          <w:sz w:val="16"/>
          <w:lang w:val="en-GB"/>
        </w:rPr>
        <w:t>), and</w:t>
      </w:r>
      <w:proofErr w:type="gramEnd"/>
      <w:r w:rsidRPr="00F7381D">
        <w:rPr>
          <w:sz w:val="16"/>
          <w:lang w:val="en-GB"/>
        </w:rPr>
        <w:t xml:space="preserve"> thus become a catalyst for resistance.</w:t>
      </w:r>
      <w:r w:rsidRPr="00955024">
        <w:rPr>
          <w:sz w:val="16"/>
          <w:lang w:val="en-GB"/>
        </w:rPr>
        <w:t xml:space="preserve"> </w:t>
      </w:r>
      <w:r w:rsidRPr="00F7381D">
        <w:rPr>
          <w:rStyle w:val="StyleUnderline"/>
          <w:lang w:val="en-GB"/>
        </w:rPr>
        <w:t>Autonomists criticize orthodox Marxists for replicating the work ethic – and associated ideologies of economic growth and industrial ‘progress’ – of the same capitalist society that Marxism seeks to overthrow</w:t>
      </w:r>
      <w:r w:rsidRPr="00F7381D">
        <w:rPr>
          <w:sz w:val="16"/>
          <w:lang w:val="en-GB"/>
        </w:rPr>
        <w:t>. In this they share common ground with socialist-feminists (some of whom would also regard themselves as autonomists and vice versa), who reject “the centrality that Marxism has historically assigned to waged industrial work and commodity production as the crucial sites for social transformation”, and criticize its “neglect of the reproduction of human beings and labour power” (Federici, 2012, p. 122). Autonomists also regard the working class “not primarily as capital’s victims but as its antagonists” (Weeks, p. 94), thus stressing the possibility for autonomous action by workers against capitalism, rather than the historical inevitability of orthodox Marxism.</w:t>
      </w:r>
      <w:r w:rsidRPr="00955024">
        <w:rPr>
          <w:sz w:val="16"/>
          <w:lang w:val="en-GB"/>
        </w:rPr>
        <w:t xml:space="preserve"> </w:t>
      </w:r>
      <w:r w:rsidRPr="00F7381D">
        <w:rPr>
          <w:sz w:val="16"/>
          <w:lang w:val="en-GB"/>
        </w:rPr>
        <w:t xml:space="preserve">Autonomists, like many anarchists, regard the wage system and its imposition of heteronomous work on the working class as central to the oppressive social regime of capitalism, which is a “system built upon the subordination of life to work” (Weeks, 2011, p. 97). </w:t>
      </w:r>
      <w:r w:rsidRPr="00F7381D">
        <w:rPr>
          <w:rStyle w:val="StyleUnderline"/>
          <w:lang w:val="en-GB"/>
        </w:rPr>
        <w:t xml:space="preserve">Therefore, central to both their activism and </w:t>
      </w:r>
      <w:r w:rsidRPr="00F7381D">
        <w:rPr>
          <w:rStyle w:val="StyleUnderline"/>
          <w:highlight w:val="green"/>
          <w:lang w:val="en-GB"/>
        </w:rPr>
        <w:t>analysis is the refusal of work</w:t>
      </w:r>
      <w:r w:rsidRPr="00F7381D">
        <w:rPr>
          <w:rStyle w:val="StyleUnderline"/>
          <w:lang w:val="en-GB"/>
        </w:rPr>
        <w:t>, which Weeks (p. 99) describes as:</w:t>
      </w:r>
      <w:r w:rsidRPr="00F7381D">
        <w:rPr>
          <w:rStyle w:val="StyleUnderline"/>
        </w:rPr>
        <w:t xml:space="preserve"> </w:t>
      </w:r>
      <w:r w:rsidRPr="00F7381D">
        <w:rPr>
          <w:rStyle w:val="StyleUnderline"/>
          <w:lang w:val="en-GB"/>
        </w:rPr>
        <w:t xml:space="preserve">...not in fact a rejection of activity and creativity in general or of production in particular... </w:t>
      </w:r>
      <w:r w:rsidRPr="00F7381D">
        <w:rPr>
          <w:rStyle w:val="StyleUnderline"/>
          <w:highlight w:val="green"/>
          <w:lang w:val="en-GB"/>
        </w:rPr>
        <w:t xml:space="preserve">but rather a refusal of the ideology of work as highest calling and moral duty, a refusal of work as the necessary </w:t>
      </w:r>
      <w:proofErr w:type="spellStart"/>
      <w:r w:rsidRPr="00F7381D">
        <w:rPr>
          <w:rStyle w:val="StyleUnderline"/>
          <w:highlight w:val="green"/>
          <w:lang w:val="en-GB"/>
        </w:rPr>
        <w:t>center</w:t>
      </w:r>
      <w:proofErr w:type="spellEnd"/>
      <w:r w:rsidRPr="00F7381D">
        <w:rPr>
          <w:rStyle w:val="StyleUnderline"/>
          <w:highlight w:val="green"/>
          <w:lang w:val="en-GB"/>
        </w:rPr>
        <w:t xml:space="preserve"> of social life and means of access to the rights and claims of citizenship, and a refusal of the necessity of capitalist control of production</w:t>
      </w:r>
      <w:r w:rsidRPr="00F7381D">
        <w:rPr>
          <w:sz w:val="16"/>
          <w:lang w:val="en-GB"/>
        </w:rPr>
        <w:t xml:space="preserve">. It is a refusal, finally, of the asceticism of those – even those on the Left – who privilege work over all other pursuits, including ‘carefree consumption’. </w:t>
      </w:r>
      <w:r w:rsidRPr="00F7381D">
        <w:rPr>
          <w:rStyle w:val="StyleUnderline"/>
          <w:highlight w:val="green"/>
          <w:lang w:val="en-GB"/>
        </w:rPr>
        <w:t>Its immediate goals are</w:t>
      </w:r>
      <w:r w:rsidRPr="00F7381D">
        <w:rPr>
          <w:rStyle w:val="StyleUnderline"/>
          <w:lang w:val="en-GB"/>
        </w:rPr>
        <w:t xml:space="preserve"> </w:t>
      </w:r>
      <w:r w:rsidRPr="00F7381D">
        <w:rPr>
          <w:rStyle w:val="StyleUnderline"/>
          <w:highlight w:val="green"/>
          <w:lang w:val="en-GB"/>
        </w:rPr>
        <w:t>presented as a reduction of work, in</w:t>
      </w:r>
      <w:r w:rsidRPr="00F7381D">
        <w:rPr>
          <w:rStyle w:val="StyleUnderline"/>
          <w:lang w:val="en-GB"/>
        </w:rPr>
        <w:t xml:space="preserve"> terms of both </w:t>
      </w:r>
      <w:r w:rsidRPr="00F7381D">
        <w:rPr>
          <w:rStyle w:val="StyleUnderline"/>
          <w:highlight w:val="green"/>
          <w:lang w:val="en-GB"/>
        </w:rPr>
        <w:t>hours and social importance, and</w:t>
      </w:r>
      <w:r w:rsidRPr="00F7381D">
        <w:rPr>
          <w:rStyle w:val="StyleUnderline"/>
          <w:lang w:val="en-GB"/>
        </w:rPr>
        <w:t xml:space="preserve"> a </w:t>
      </w:r>
      <w:r w:rsidRPr="00F7381D">
        <w:rPr>
          <w:rStyle w:val="StyleUnderline"/>
          <w:highlight w:val="green"/>
          <w:lang w:val="en-GB"/>
        </w:rPr>
        <w:t>replacement of</w:t>
      </w:r>
      <w:r w:rsidRPr="00F7381D">
        <w:rPr>
          <w:rStyle w:val="StyleUnderline"/>
          <w:lang w:val="en-GB"/>
        </w:rPr>
        <w:t xml:space="preserve"> </w:t>
      </w:r>
      <w:r w:rsidRPr="00F7381D">
        <w:rPr>
          <w:rStyle w:val="StyleUnderline"/>
          <w:highlight w:val="green"/>
          <w:lang w:val="en-GB"/>
        </w:rPr>
        <w:t>capitalist forms of organization by new forms of cooperation</w:t>
      </w:r>
      <w:r w:rsidRPr="00F7381D">
        <w:rPr>
          <w:rStyle w:val="StyleUnderline"/>
          <w:lang w:val="en-GB"/>
        </w:rPr>
        <w:t>.</w:t>
      </w:r>
      <w:r w:rsidRPr="00F7381D">
        <w:rPr>
          <w:sz w:val="16"/>
          <w:lang w:val="en-GB"/>
        </w:rPr>
        <w:t xml:space="preserve"> (Weeks, 2011, p. 99)</w:t>
      </w:r>
      <w:r w:rsidRPr="00955024">
        <w:rPr>
          <w:sz w:val="16"/>
          <w:lang w:val="en-GB"/>
        </w:rPr>
        <w:t xml:space="preserve"> </w:t>
      </w:r>
      <w:r w:rsidRPr="00F7381D">
        <w:rPr>
          <w:sz w:val="16"/>
          <w:lang w:val="en-GB"/>
        </w:rPr>
        <w:t xml:space="preserve">A key criticism of work as it exists in capitalist society by anarchists and autonomists alike is that, far from being something to be valorised as a route to liberation, heteronomous work is something that is effectively forced on people for whom selling their labour is the only alternative to starvation, and as a result is fundamentally authoritarian and disciplinary in structure. For example, </w:t>
      </w:r>
      <w:proofErr w:type="spellStart"/>
      <w:r w:rsidRPr="00F7381D">
        <w:rPr>
          <w:sz w:val="16"/>
          <w:lang w:val="en-GB"/>
        </w:rPr>
        <w:t>Vaneigem</w:t>
      </w:r>
      <w:proofErr w:type="spellEnd"/>
      <w:r w:rsidRPr="00F7381D">
        <w:rPr>
          <w:sz w:val="16"/>
          <w:lang w:val="en-GB"/>
        </w:rPr>
        <w:t xml:space="preserve"> (1967), a member of the Situationist International, describes work as “punishment for poverty” (p. 52), Berardi (2009a) calls it “a matter of discipline, the production of docility” (p. 17), and a pamphlet produced by the Anarchist Federation in the UK (2008) argues that “the imposition of work – the socially-created need and compulsion to work – is a prison we are desperately seeking to escape” (p. 16).</w:t>
      </w:r>
      <w:r w:rsidRPr="00955024">
        <w:rPr>
          <w:sz w:val="16"/>
          <w:lang w:val="en-GB"/>
        </w:rPr>
        <w:t xml:space="preserve"> </w:t>
      </w:r>
      <w:r w:rsidRPr="00F7381D">
        <w:rPr>
          <w:rStyle w:val="StyleUnderline"/>
          <w:lang w:val="en-GB"/>
        </w:rPr>
        <w:t>The imposition of heteronomous work on those who are able both to physically do it, and to ‘get’ it (in terms of being able to persuade employers to employ them), is thus part of the same unjust regime as the exclusion from its grudgingly dispensed rewards of those who cannot.</w:t>
      </w:r>
      <w:r w:rsidRPr="00F7381D">
        <w:rPr>
          <w:sz w:val="16"/>
          <w:lang w:val="en-GB"/>
        </w:rPr>
        <w:t xml:space="preserve"> Both are oppressed by the same capitalist logic, which, often aided by nationalist, racist, and eugenicist ideologies, seeks to divide them against each other by portraying disabled and unemployed people as ‘burdens’ or ‘parasites’ on the social body. The ‘work ethic’ that capitalist society indoctrinates in people through institutions such as schools and the media results in internalised oppression at the fundamental psychological level of self-value. As the Anarchist Federation (2008) pamphlet asks, “in a society where life is work, doesn’t our failure to have and to hold onto employment condemn us to failure as human beings?” (p. 20). </w:t>
      </w:r>
      <w:proofErr w:type="gramStart"/>
      <w:r w:rsidRPr="00F7381D">
        <w:rPr>
          <w:sz w:val="16"/>
          <w:lang w:val="en-GB"/>
        </w:rPr>
        <w:t>Thus</w:t>
      </w:r>
      <w:proofErr w:type="gramEnd"/>
      <w:r w:rsidRPr="00F7381D">
        <w:rPr>
          <w:sz w:val="16"/>
          <w:lang w:val="en-GB"/>
        </w:rPr>
        <w:t xml:space="preserve"> a vital component in the struggle against capitalism is ‘self-</w:t>
      </w:r>
      <w:proofErr w:type="spellStart"/>
      <w:r w:rsidRPr="00F7381D">
        <w:rPr>
          <w:sz w:val="16"/>
          <w:lang w:val="en-GB"/>
        </w:rPr>
        <w:t>valorization</w:t>
      </w:r>
      <w:proofErr w:type="spellEnd"/>
      <w:r w:rsidRPr="00F7381D">
        <w:rPr>
          <w:sz w:val="16"/>
          <w:lang w:val="en-GB"/>
        </w:rPr>
        <w:t xml:space="preserve">’, or the autonomous construction of ethical values counter to those of a society based on authority and exploitation, </w:t>
      </w:r>
      <w:proofErr w:type="gramStart"/>
      <w:r w:rsidRPr="00F7381D">
        <w:rPr>
          <w:sz w:val="16"/>
          <w:lang w:val="en-GB"/>
        </w:rPr>
        <w:t>in order to</w:t>
      </w:r>
      <w:proofErr w:type="gramEnd"/>
      <w:r w:rsidRPr="00F7381D">
        <w:rPr>
          <w:sz w:val="16"/>
          <w:lang w:val="en-GB"/>
        </w:rPr>
        <w:t xml:space="preserve"> not merely react reflexively to specific attacks by capital, but to positively and creatively re-invent social relations (Cleaver, 2011; Weeks, 2011). </w:t>
      </w:r>
      <w:r w:rsidRPr="00F7381D">
        <w:rPr>
          <w:rStyle w:val="StyleUnderline"/>
          <w:lang w:val="en-GB"/>
        </w:rPr>
        <w:t xml:space="preserve">Anarchists (at least of the anarcho-communist strand of the anarchist tradition) and many </w:t>
      </w:r>
      <w:r w:rsidRPr="00F7381D">
        <w:rPr>
          <w:rStyle w:val="StyleUnderline"/>
          <w:highlight w:val="green"/>
          <w:lang w:val="en-GB"/>
        </w:rPr>
        <w:t>autonomists reject entirely the concept of the wage, as part of a wider rejection of the concept of exchange-value</w:t>
      </w:r>
      <w:r w:rsidRPr="00F7381D">
        <w:rPr>
          <w:rStyle w:val="StyleUnderline"/>
          <w:lang w:val="en-GB"/>
        </w:rPr>
        <w:t>. As the influential Russian anarcho-communist Peter Kropotkin argued in 1913:</w:t>
      </w:r>
      <w:r w:rsidRPr="00CA5FFA">
        <w:rPr>
          <w:rStyle w:val="StyleUnderline"/>
        </w:rPr>
        <w:t xml:space="preserve"> </w:t>
      </w:r>
      <w:r w:rsidRPr="00F7381D">
        <w:rPr>
          <w:rStyle w:val="StyleUnderline"/>
          <w:highlight w:val="green"/>
          <w:lang w:val="en-GB"/>
        </w:rPr>
        <w:t>A society having taken possession of all social wealth</w:t>
      </w:r>
      <w:r w:rsidRPr="00F7381D">
        <w:rPr>
          <w:rStyle w:val="StyleUnderline"/>
          <w:lang w:val="en-GB"/>
        </w:rPr>
        <w:t xml:space="preserve">, having boldly proclaimed the right of all to this wealth — </w:t>
      </w:r>
      <w:r w:rsidRPr="00F7381D">
        <w:rPr>
          <w:rStyle w:val="StyleUnderline"/>
          <w:highlight w:val="green"/>
          <w:lang w:val="en-GB"/>
        </w:rPr>
        <w:t>whatever share they may have taken</w:t>
      </w:r>
      <w:r w:rsidRPr="00F7381D">
        <w:rPr>
          <w:rStyle w:val="StyleUnderline"/>
          <w:lang w:val="en-GB"/>
        </w:rPr>
        <w:t xml:space="preserve"> in producing it —</w:t>
      </w:r>
      <w:r w:rsidRPr="00F7381D">
        <w:rPr>
          <w:rStyle w:val="StyleUnderline"/>
          <w:highlight w:val="green"/>
          <w:lang w:val="en-GB"/>
        </w:rPr>
        <w:t>will be compelled to abandon</w:t>
      </w:r>
      <w:r w:rsidRPr="00F7381D">
        <w:rPr>
          <w:rStyle w:val="StyleUnderline"/>
          <w:lang w:val="en-GB"/>
        </w:rPr>
        <w:t xml:space="preserve"> </w:t>
      </w:r>
      <w:r w:rsidRPr="00F7381D">
        <w:rPr>
          <w:rStyle w:val="StyleUnderline"/>
          <w:highlight w:val="green"/>
          <w:lang w:val="en-GB"/>
        </w:rPr>
        <w:t>any system of wages</w:t>
      </w:r>
      <w:r w:rsidRPr="00F7381D">
        <w:rPr>
          <w:rStyle w:val="StyleUnderline"/>
          <w:lang w:val="en-GB"/>
        </w:rPr>
        <w:t>, whether in currency or labour-notes. (p. 167)</w:t>
      </w:r>
      <w:r w:rsidRPr="00CA5FFA">
        <w:rPr>
          <w:rStyle w:val="StyleUnderline"/>
        </w:rPr>
        <w:t xml:space="preserve"> </w:t>
      </w:r>
      <w:r w:rsidRPr="00F7381D">
        <w:rPr>
          <w:rStyle w:val="StyleUnderline"/>
          <w:lang w:val="en-GB"/>
        </w:rPr>
        <w:t xml:space="preserve">The economy of </w:t>
      </w:r>
      <w:r w:rsidRPr="00F7381D">
        <w:rPr>
          <w:rStyle w:val="StyleUnderline"/>
          <w:highlight w:val="green"/>
          <w:lang w:val="en-GB"/>
        </w:rPr>
        <w:t>a society without</w:t>
      </w:r>
      <w:r w:rsidRPr="00F7381D">
        <w:rPr>
          <w:rStyle w:val="StyleUnderline"/>
          <w:lang w:val="en-GB"/>
        </w:rPr>
        <w:t xml:space="preserve"> </w:t>
      </w:r>
      <w:r w:rsidRPr="00F7381D">
        <w:rPr>
          <w:rStyle w:val="StyleUnderline"/>
          <w:highlight w:val="green"/>
          <w:lang w:val="en-GB"/>
        </w:rPr>
        <w:t>a concept of exchange-value would be a ‘gift economy’</w:t>
      </w:r>
      <w:r w:rsidRPr="00F7381D">
        <w:rPr>
          <w:rStyle w:val="StyleUnderline"/>
          <w:lang w:val="en-GB"/>
        </w:rPr>
        <w:t xml:space="preserve">, in which </w:t>
      </w:r>
      <w:r w:rsidRPr="00F7381D">
        <w:rPr>
          <w:rStyle w:val="StyleUnderline"/>
          <w:highlight w:val="green"/>
          <w:lang w:val="en-GB"/>
        </w:rPr>
        <w:t>everything that is produced would be</w:t>
      </w:r>
      <w:r w:rsidRPr="00F7381D">
        <w:rPr>
          <w:rStyle w:val="StyleUnderline"/>
          <w:lang w:val="en-GB"/>
        </w:rPr>
        <w:t xml:space="preserve"> freely </w:t>
      </w:r>
      <w:r w:rsidRPr="00F7381D">
        <w:rPr>
          <w:rStyle w:val="StyleUnderline"/>
          <w:highlight w:val="green"/>
          <w:lang w:val="en-GB"/>
        </w:rPr>
        <w:t>given to those who need to use it;</w:t>
      </w:r>
      <w:r w:rsidRPr="00F7381D">
        <w:rPr>
          <w:rStyle w:val="StyleUnderline"/>
          <w:lang w:val="en-GB"/>
        </w:rPr>
        <w:t xml:space="preserve"> what is produced would be chosen according to the needs and desires of the community; and </w:t>
      </w:r>
      <w:r w:rsidRPr="00F7381D">
        <w:rPr>
          <w:rStyle w:val="StyleUnderline"/>
          <w:highlight w:val="green"/>
          <w:lang w:val="en-GB"/>
        </w:rPr>
        <w:t>the concept of profit would be unknown</w:t>
      </w:r>
      <w:r w:rsidRPr="00F7381D">
        <w:rPr>
          <w:rStyle w:val="StyleUnderline"/>
          <w:lang w:val="en-GB"/>
        </w:rPr>
        <w:t xml:space="preserve">, as </w:t>
      </w:r>
      <w:r w:rsidRPr="00F7381D">
        <w:rPr>
          <w:rStyle w:val="StyleUnderline"/>
          <w:highlight w:val="green"/>
          <w:lang w:val="en-GB"/>
        </w:rPr>
        <w:t>the ‘value’ of each</w:t>
      </w:r>
      <w:r w:rsidRPr="00F7381D">
        <w:rPr>
          <w:rStyle w:val="StyleUnderline"/>
          <w:lang w:val="en-GB"/>
        </w:rPr>
        <w:t xml:space="preserve"> </w:t>
      </w:r>
      <w:r w:rsidRPr="00F7381D">
        <w:rPr>
          <w:rStyle w:val="StyleUnderline"/>
          <w:highlight w:val="green"/>
          <w:lang w:val="en-GB"/>
        </w:rPr>
        <w:t>product</w:t>
      </w:r>
      <w:r w:rsidRPr="00F7381D">
        <w:rPr>
          <w:rStyle w:val="StyleUnderline"/>
          <w:lang w:val="en-GB"/>
        </w:rPr>
        <w:t xml:space="preserve"> or activity </w:t>
      </w:r>
      <w:r w:rsidRPr="00F7381D">
        <w:rPr>
          <w:rStyle w:val="StyleUnderline"/>
          <w:highlight w:val="green"/>
          <w:lang w:val="en-GB"/>
        </w:rPr>
        <w:t xml:space="preserve">would be unique to itself and not exchangeable for the value of any </w:t>
      </w:r>
      <w:proofErr w:type="spellStart"/>
      <w:r w:rsidRPr="00F7381D">
        <w:rPr>
          <w:rStyle w:val="StyleUnderline"/>
          <w:highlight w:val="green"/>
          <w:lang w:val="en-GB"/>
        </w:rPr>
        <w:t>other</w:t>
      </w:r>
      <w:r w:rsidRPr="00F7381D">
        <w:rPr>
          <w:rStyle w:val="StyleUnderline"/>
          <w:lang w:val="en-GB"/>
        </w:rPr>
        <w:t>.</w:t>
      </w:r>
      <w:bookmarkStart w:id="2" w:name="sdendnote9anc"/>
      <w:r w:rsidRPr="00F7381D">
        <w:rPr>
          <w:rStyle w:val="StyleUnderline"/>
          <w:lang w:val="en-GB"/>
        </w:rPr>
        <w:fldChar w:fldCharType="begin"/>
      </w:r>
      <w:r w:rsidRPr="00F7381D">
        <w:rPr>
          <w:rStyle w:val="StyleUnderline"/>
          <w:lang w:val="en-GB"/>
        </w:rPr>
        <w:instrText>HYPERLINK "https://cjds.uwaterloo.ca/index.php/cjds/article/download/212/362?inline=1" \l "sdendnote9sym"</w:instrText>
      </w:r>
      <w:r w:rsidRPr="00F7381D">
        <w:rPr>
          <w:rStyle w:val="StyleUnderline"/>
          <w:lang w:val="en-GB"/>
        </w:rPr>
      </w:r>
      <w:r w:rsidRPr="00F7381D">
        <w:rPr>
          <w:rStyle w:val="StyleUnderline"/>
          <w:lang w:val="en-GB"/>
        </w:rPr>
        <w:fldChar w:fldCharType="separate"/>
      </w:r>
      <w:r w:rsidRPr="00F7381D">
        <w:rPr>
          <w:rStyle w:val="StyleUnderline"/>
          <w:lang w:val="en-GB"/>
        </w:rPr>
        <w:t>ix</w:t>
      </w:r>
      <w:proofErr w:type="spellEnd"/>
      <w:r w:rsidRPr="00F7381D">
        <w:rPr>
          <w:rStyle w:val="StyleUnderline"/>
        </w:rPr>
        <w:fldChar w:fldCharType="end"/>
      </w:r>
      <w:bookmarkEnd w:id="2"/>
      <w:r w:rsidRPr="00F7381D">
        <w:rPr>
          <w:rStyle w:val="StyleUnderline"/>
          <w:lang w:val="en-GB"/>
        </w:rPr>
        <w:t xml:space="preserve"> </w:t>
      </w:r>
      <w:r w:rsidRPr="00F7381D">
        <w:rPr>
          <w:rStyle w:val="StyleUnderline"/>
          <w:sz w:val="16"/>
          <w:szCs w:val="16"/>
          <w:lang w:val="en-GB"/>
        </w:rPr>
        <w:t>T</w:t>
      </w:r>
      <w:r w:rsidRPr="00F7381D">
        <w:rPr>
          <w:sz w:val="16"/>
          <w:szCs w:val="16"/>
        </w:rPr>
        <w:t>here are differences between thinkers in the anarchist, autonomist, and eco-socialist traditions on the question of whether heteronomous work can be abolished entirely, or whether (as Gorz (1982; 1999 contends) an ineradicable core of it will remain which needs to be distributed equitably. Critics from these traditions are united, however, in considering it profoundly undesirable and antithetical to a free society, and in believing that it can be at least vastly reduced.</w:t>
      </w:r>
    </w:p>
    <w:p w14:paraId="79AECE15" w14:textId="77777777" w:rsidR="00B23CD9" w:rsidRDefault="00B23CD9" w:rsidP="00B23CD9">
      <w:pPr>
        <w:pStyle w:val="Heading3"/>
      </w:pPr>
      <w:r>
        <w:t>OFF</w:t>
      </w:r>
    </w:p>
    <w:p w14:paraId="4224EF52" w14:textId="77777777" w:rsidR="00B23CD9" w:rsidRDefault="00B23CD9" w:rsidP="00B23CD9">
      <w:pPr>
        <w:pStyle w:val="Heading4"/>
      </w:pPr>
      <w:proofErr w:type="spellStart"/>
      <w:r>
        <w:t>Interp</w:t>
      </w:r>
      <w:proofErr w:type="spellEnd"/>
      <w:r>
        <w:t xml:space="preserve">: you should accommodate disabled </w:t>
      </w:r>
      <w:proofErr w:type="gramStart"/>
      <w:r>
        <w:t>debaters</w:t>
      </w:r>
      <w:proofErr w:type="gramEnd"/>
      <w:r>
        <w:t xml:space="preserve"> requests to not spread. The brightline was demonstrated before the debate and they said “I don’t know if we can meet that” you were asked three times to slow down.</w:t>
      </w:r>
    </w:p>
    <w:p w14:paraId="1DFDF8BA" w14:textId="77777777" w:rsidR="00B23CD9" w:rsidRPr="007515FF" w:rsidRDefault="00B23CD9" w:rsidP="00B23CD9"/>
    <w:p w14:paraId="333BCC8A" w14:textId="77777777" w:rsidR="00B23CD9" w:rsidRPr="00567813" w:rsidRDefault="00B23CD9" w:rsidP="00B23CD9">
      <w:pPr>
        <w:pStyle w:val="Heading4"/>
      </w:pPr>
      <w:r>
        <w:t>Key to inclusivity turns all benefits of debate pushes disabled people out of debate means that we can’t participate turns debate into an ableist echo chamber. Reject the team.</w:t>
      </w:r>
    </w:p>
    <w:p w14:paraId="1822A33A" w14:textId="77777777" w:rsidR="00B23CD9" w:rsidRPr="00F7381D" w:rsidRDefault="00B23CD9" w:rsidP="00B23CD9"/>
    <w:p w14:paraId="03DC9A6D" w14:textId="77777777" w:rsidR="00B23CD9" w:rsidRDefault="00B23CD9" w:rsidP="00B23CD9">
      <w:pPr>
        <w:pStyle w:val="Heading2"/>
      </w:pPr>
      <w:r>
        <w:t>Case</w:t>
      </w:r>
    </w:p>
    <w:p w14:paraId="7444B6AC" w14:textId="77777777" w:rsidR="00B23CD9" w:rsidRDefault="00B23CD9" w:rsidP="00B23CD9"/>
    <w:p w14:paraId="0B20E1FE" w14:textId="77777777" w:rsidR="00B23CD9" w:rsidRPr="00675D26" w:rsidRDefault="00B23CD9" w:rsidP="00B23CD9">
      <w:pPr>
        <w:pStyle w:val="Heading4"/>
      </w:pPr>
      <w:r>
        <w:t xml:space="preserve">4. </w:t>
      </w:r>
      <w:r w:rsidRPr="00675D26">
        <w:t xml:space="preserve">FLRA is worthless – no general counsel, chair fired, restructuring, and budget cuts. </w:t>
      </w:r>
    </w:p>
    <w:p w14:paraId="078A8A58" w14:textId="77777777" w:rsidR="00B23CD9" w:rsidRPr="00675D26" w:rsidRDefault="00B23CD9" w:rsidP="00B23CD9">
      <w:r w:rsidRPr="00675D26">
        <w:rPr>
          <w:b/>
          <w:bCs/>
          <w:sz w:val="26"/>
          <w:szCs w:val="26"/>
        </w:rPr>
        <w:t>Purifoy 8-6</w:t>
      </w:r>
      <w:r w:rsidRPr="00675D26">
        <w:t>, reporter (Parker, “Federal Worker Unions Short on Options During Trump Policy Blitz,” Bloomberg, August 6</w:t>
      </w:r>
      <w:r w:rsidRPr="00675D26">
        <w:rPr>
          <w:vertAlign w:val="superscript"/>
        </w:rPr>
        <w:t>th</w:t>
      </w:r>
      <w:r w:rsidRPr="00675D26">
        <w:t>, 2025, https://news.bloomberglaw.com/daily-labor-report/federal-workers-union-contacts) rose</w:t>
      </w:r>
    </w:p>
    <w:p w14:paraId="68EA06DE" w14:textId="77777777" w:rsidR="00B23CD9" w:rsidRPr="00675D26" w:rsidRDefault="00B23CD9" w:rsidP="00B23CD9">
      <w:pPr>
        <w:rPr>
          <w:sz w:val="16"/>
          <w:szCs w:val="20"/>
        </w:rPr>
      </w:pPr>
      <w:r w:rsidRPr="00675D26">
        <w:rPr>
          <w:sz w:val="20"/>
          <w:szCs w:val="20"/>
          <w:u w:val="single"/>
        </w:rPr>
        <w:t xml:space="preserve">The </w:t>
      </w:r>
      <w:r w:rsidRPr="00675D26">
        <w:rPr>
          <w:sz w:val="20"/>
          <w:szCs w:val="20"/>
          <w:highlight w:val="cyan"/>
          <w:u w:val="single"/>
        </w:rPr>
        <w:t>FLRA</w:t>
      </w:r>
      <w:r w:rsidRPr="00675D26">
        <w:rPr>
          <w:sz w:val="20"/>
          <w:szCs w:val="20"/>
          <w:u w:val="single"/>
        </w:rPr>
        <w:t xml:space="preserve"> has </w:t>
      </w:r>
      <w:r w:rsidRPr="00675D26">
        <w:rPr>
          <w:sz w:val="20"/>
          <w:szCs w:val="20"/>
          <w:highlight w:val="cyan"/>
          <w:u w:val="single"/>
        </w:rPr>
        <w:t>been without a</w:t>
      </w:r>
      <w:r w:rsidRPr="00675D26">
        <w:rPr>
          <w:sz w:val="20"/>
          <w:szCs w:val="20"/>
          <w:u w:val="single"/>
        </w:rPr>
        <w:t xml:space="preserve"> Senate-confirmed </w:t>
      </w:r>
      <w:r w:rsidRPr="00675D26">
        <w:rPr>
          <w:sz w:val="20"/>
          <w:szCs w:val="20"/>
          <w:highlight w:val="cyan"/>
          <w:u w:val="single"/>
        </w:rPr>
        <w:t>general counsel</w:t>
      </w:r>
      <w:r w:rsidRPr="00675D26">
        <w:rPr>
          <w:sz w:val="20"/>
          <w:szCs w:val="20"/>
          <w:u w:val="single"/>
        </w:rPr>
        <w:t xml:space="preserve"> since 2017, </w:t>
      </w:r>
      <w:r w:rsidRPr="00675D26">
        <w:rPr>
          <w:sz w:val="20"/>
          <w:szCs w:val="20"/>
          <w:highlight w:val="cyan"/>
          <w:u w:val="single"/>
        </w:rPr>
        <w:t>which cuts off a</w:t>
      </w:r>
      <w:r w:rsidRPr="00675D26">
        <w:rPr>
          <w:sz w:val="20"/>
          <w:szCs w:val="20"/>
          <w:u w:val="single"/>
        </w:rPr>
        <w:t xml:space="preserve">nother </w:t>
      </w:r>
      <w:r w:rsidRPr="00675D26">
        <w:rPr>
          <w:sz w:val="20"/>
          <w:szCs w:val="20"/>
          <w:highlight w:val="cyan"/>
          <w:u w:val="single"/>
        </w:rPr>
        <w:t>pathway for unions to get disputes before the</w:t>
      </w:r>
      <w:r w:rsidRPr="00675D26">
        <w:rPr>
          <w:sz w:val="20"/>
          <w:szCs w:val="20"/>
          <w:u w:val="single"/>
        </w:rPr>
        <w:t xml:space="preserve"> full </w:t>
      </w:r>
      <w:r w:rsidRPr="00675D26">
        <w:rPr>
          <w:sz w:val="20"/>
          <w:szCs w:val="20"/>
          <w:highlight w:val="cyan"/>
          <w:u w:val="single"/>
        </w:rPr>
        <w:t>authority</w:t>
      </w:r>
      <w:r w:rsidRPr="00675D26">
        <w:rPr>
          <w:sz w:val="20"/>
          <w:szCs w:val="20"/>
          <w:u w:val="single"/>
        </w:rPr>
        <w:t xml:space="preserve"> and compounds the issue </w:t>
      </w:r>
      <w:r w:rsidRPr="00675D26">
        <w:rPr>
          <w:sz w:val="20"/>
          <w:szCs w:val="20"/>
          <w:highlight w:val="cyan"/>
          <w:u w:val="single"/>
        </w:rPr>
        <w:t>if agencies refuse to engage in arbitration</w:t>
      </w:r>
      <w:r w:rsidRPr="00675D26">
        <w:rPr>
          <w:sz w:val="16"/>
          <w:szCs w:val="20"/>
          <w:highlight w:val="cyan"/>
        </w:rPr>
        <w:t>.</w:t>
      </w:r>
    </w:p>
    <w:p w14:paraId="751655A0" w14:textId="77777777" w:rsidR="00B23CD9" w:rsidRPr="00675D26" w:rsidRDefault="00B23CD9" w:rsidP="00B23CD9">
      <w:pPr>
        <w:rPr>
          <w:sz w:val="16"/>
          <w:szCs w:val="20"/>
        </w:rPr>
      </w:pPr>
      <w:r w:rsidRPr="00675D26">
        <w:rPr>
          <w:sz w:val="16"/>
          <w:szCs w:val="20"/>
        </w:rPr>
        <w:t xml:space="preserve">The FLRA’s Grundmann and MSPB’s Harris both sued to undo their firings. </w:t>
      </w:r>
      <w:r w:rsidRPr="00675D26">
        <w:rPr>
          <w:sz w:val="20"/>
          <w:szCs w:val="20"/>
          <w:highlight w:val="cyan"/>
          <w:u w:val="single"/>
        </w:rPr>
        <w:t>The</w:t>
      </w:r>
      <w:r w:rsidRPr="00675D26">
        <w:rPr>
          <w:sz w:val="20"/>
          <w:szCs w:val="20"/>
          <w:u w:val="single"/>
        </w:rPr>
        <w:t xml:space="preserve"> </w:t>
      </w:r>
      <w:r w:rsidRPr="00675D26">
        <w:rPr>
          <w:sz w:val="20"/>
          <w:szCs w:val="20"/>
        </w:rPr>
        <w:t>Supreme</w:t>
      </w:r>
      <w:r w:rsidRPr="00675D26">
        <w:rPr>
          <w:sz w:val="20"/>
          <w:szCs w:val="20"/>
          <w:highlight w:val="cyan"/>
        </w:rPr>
        <w:t xml:space="preserve"> Court</w:t>
      </w:r>
      <w:r w:rsidRPr="00675D26">
        <w:rPr>
          <w:sz w:val="20"/>
          <w:szCs w:val="20"/>
          <w:u w:val="single"/>
        </w:rPr>
        <w:t xml:space="preserve"> and a </w:t>
      </w:r>
      <w:r w:rsidRPr="00675D26">
        <w:rPr>
          <w:sz w:val="20"/>
          <w:szCs w:val="20"/>
        </w:rPr>
        <w:t>D.C. federal appeals panel</w:t>
      </w:r>
      <w:r w:rsidRPr="00675D26">
        <w:rPr>
          <w:sz w:val="20"/>
          <w:szCs w:val="20"/>
          <w:u w:val="single"/>
        </w:rPr>
        <w:t xml:space="preserve"> </w:t>
      </w:r>
      <w:r w:rsidRPr="00675D26">
        <w:rPr>
          <w:sz w:val="20"/>
          <w:szCs w:val="20"/>
          <w:highlight w:val="cyan"/>
          <w:u w:val="single"/>
        </w:rPr>
        <w:t>upheld injunction</w:t>
      </w:r>
      <w:r w:rsidRPr="00675D26">
        <w:rPr>
          <w:sz w:val="20"/>
          <w:szCs w:val="20"/>
          <w:u w:val="single"/>
        </w:rPr>
        <w:t xml:space="preserve"> </w:t>
      </w:r>
      <w:proofErr w:type="gramStart"/>
      <w:r w:rsidRPr="00675D26">
        <w:rPr>
          <w:sz w:val="20"/>
          <w:szCs w:val="20"/>
          <w:u w:val="single"/>
        </w:rPr>
        <w:t>stays</w:t>
      </w:r>
      <w:proofErr w:type="gramEnd"/>
      <w:r w:rsidRPr="00675D26">
        <w:rPr>
          <w:sz w:val="20"/>
          <w:szCs w:val="20"/>
          <w:u w:val="single"/>
        </w:rPr>
        <w:t xml:space="preserve"> in Harris and Grundmann’s cases, respectively, meaning </w:t>
      </w:r>
      <w:r w:rsidRPr="00675D26">
        <w:rPr>
          <w:sz w:val="20"/>
          <w:szCs w:val="20"/>
          <w:highlight w:val="cyan"/>
          <w:u w:val="single"/>
        </w:rPr>
        <w:t>they</w:t>
      </w:r>
      <w:r w:rsidRPr="00675D26">
        <w:rPr>
          <w:sz w:val="20"/>
          <w:szCs w:val="20"/>
          <w:u w:val="single"/>
        </w:rPr>
        <w:t xml:space="preserve"> likely </w:t>
      </w:r>
      <w:r w:rsidRPr="00675D26">
        <w:rPr>
          <w:sz w:val="20"/>
          <w:szCs w:val="20"/>
          <w:highlight w:val="cyan"/>
          <w:u w:val="single"/>
        </w:rPr>
        <w:t>won’t be reinstated</w:t>
      </w:r>
      <w:r w:rsidRPr="00675D26">
        <w:rPr>
          <w:sz w:val="20"/>
          <w:szCs w:val="20"/>
          <w:u w:val="single"/>
        </w:rPr>
        <w:t xml:space="preserve"> until the merits of their firings are examined.</w:t>
      </w:r>
    </w:p>
    <w:p w14:paraId="74DFD94D" w14:textId="77777777" w:rsidR="00B23CD9" w:rsidRPr="00675D26" w:rsidRDefault="00B23CD9" w:rsidP="00B23CD9">
      <w:pPr>
        <w:rPr>
          <w:sz w:val="20"/>
          <w:szCs w:val="20"/>
          <w:u w:val="single"/>
        </w:rPr>
      </w:pPr>
      <w:r w:rsidRPr="00675D26">
        <w:rPr>
          <w:sz w:val="20"/>
          <w:szCs w:val="20"/>
          <w:u w:val="single"/>
        </w:rPr>
        <w:t xml:space="preserve">The White House proposed </w:t>
      </w:r>
      <w:r w:rsidRPr="00675D26">
        <w:rPr>
          <w:sz w:val="20"/>
          <w:szCs w:val="20"/>
          <w:highlight w:val="cyan"/>
          <w:u w:val="single"/>
        </w:rPr>
        <w:t>drastically shrinking the FLRA and consolidating decision-making</w:t>
      </w:r>
      <w:r w:rsidRPr="00675D26">
        <w:rPr>
          <w:sz w:val="20"/>
          <w:szCs w:val="20"/>
          <w:u w:val="single"/>
        </w:rPr>
        <w:t xml:space="preserve"> responsibilities with the authority members starting next year.</w:t>
      </w:r>
    </w:p>
    <w:p w14:paraId="4AA05AAE" w14:textId="77777777" w:rsidR="00B23CD9" w:rsidRPr="00675D26" w:rsidRDefault="00B23CD9" w:rsidP="00B23CD9">
      <w:pPr>
        <w:rPr>
          <w:sz w:val="16"/>
          <w:szCs w:val="20"/>
        </w:rPr>
      </w:pPr>
      <w:r w:rsidRPr="00675D26">
        <w:rPr>
          <w:sz w:val="20"/>
          <w:szCs w:val="20"/>
          <w:highlight w:val="cyan"/>
          <w:u w:val="single"/>
        </w:rPr>
        <w:t>The</w:t>
      </w:r>
      <w:r w:rsidRPr="00675D26">
        <w:rPr>
          <w:sz w:val="20"/>
          <w:szCs w:val="20"/>
          <w:u w:val="single"/>
        </w:rPr>
        <w:t xml:space="preserve"> </w:t>
      </w:r>
      <w:r w:rsidRPr="00675D26">
        <w:rPr>
          <w:sz w:val="20"/>
          <w:szCs w:val="20"/>
          <w:highlight w:val="cyan"/>
        </w:rPr>
        <w:t>fiscal year 2026 budget</w:t>
      </w:r>
      <w:r w:rsidRPr="00675D26">
        <w:rPr>
          <w:sz w:val="20"/>
          <w:szCs w:val="20"/>
          <w:highlight w:val="cyan"/>
          <w:u w:val="single"/>
        </w:rPr>
        <w:t xml:space="preserve"> proposed eliminating all</w:t>
      </w:r>
      <w:r w:rsidRPr="00675D26">
        <w:rPr>
          <w:sz w:val="20"/>
          <w:szCs w:val="20"/>
          <w:u w:val="single"/>
        </w:rPr>
        <w:t xml:space="preserve"> administrative law </w:t>
      </w:r>
      <w:r w:rsidRPr="00675D26">
        <w:rPr>
          <w:sz w:val="20"/>
          <w:szCs w:val="20"/>
          <w:highlight w:val="cyan"/>
          <w:u w:val="single"/>
        </w:rPr>
        <w:t>judges and designating</w:t>
      </w:r>
      <w:r w:rsidRPr="00675D26">
        <w:rPr>
          <w:sz w:val="20"/>
          <w:szCs w:val="20"/>
          <w:u w:val="single"/>
        </w:rPr>
        <w:t xml:space="preserve"> the authority’s staff </w:t>
      </w:r>
      <w:r w:rsidRPr="00675D26">
        <w:rPr>
          <w:sz w:val="20"/>
          <w:szCs w:val="20"/>
          <w:highlight w:val="cyan"/>
          <w:u w:val="single"/>
        </w:rPr>
        <w:t>attorneys as hearing officers</w:t>
      </w:r>
      <w:r w:rsidRPr="00675D26">
        <w:rPr>
          <w:sz w:val="20"/>
          <w:szCs w:val="20"/>
          <w:u w:val="single"/>
        </w:rPr>
        <w:t xml:space="preserve"> to conduct fact-finding and draft recommended decisions in ULP cases.</w:t>
      </w:r>
      <w:r w:rsidRPr="00675D26">
        <w:rPr>
          <w:sz w:val="16"/>
          <w:szCs w:val="20"/>
        </w:rPr>
        <w:t xml:space="preserve"> It will also remove decision-making responsibility from regional directors in representation cases, allowing those disputes to go straight up to the authority.</w:t>
      </w:r>
    </w:p>
    <w:p w14:paraId="04C39ADC" w14:textId="77777777" w:rsidR="00B23CD9" w:rsidRPr="00675D26" w:rsidRDefault="00B23CD9" w:rsidP="00B23CD9">
      <w:pPr>
        <w:rPr>
          <w:sz w:val="20"/>
          <w:szCs w:val="20"/>
          <w:u w:val="single"/>
        </w:rPr>
      </w:pPr>
      <w:r w:rsidRPr="00675D26">
        <w:rPr>
          <w:sz w:val="20"/>
          <w:szCs w:val="20"/>
          <w:u w:val="single"/>
        </w:rPr>
        <w:t xml:space="preserve">The budget proposal states </w:t>
      </w:r>
      <w:r w:rsidRPr="00675D26">
        <w:rPr>
          <w:sz w:val="20"/>
          <w:szCs w:val="20"/>
          <w:highlight w:val="cyan"/>
          <w:u w:val="single"/>
        </w:rPr>
        <w:t>the changes</w:t>
      </w:r>
      <w:r w:rsidRPr="00675D26">
        <w:rPr>
          <w:sz w:val="20"/>
          <w:szCs w:val="20"/>
          <w:u w:val="single"/>
        </w:rPr>
        <w:t xml:space="preserve"> are designed to improve agency efficiency and cut costs, but Summerlin said it </w:t>
      </w:r>
      <w:r w:rsidRPr="00675D26">
        <w:rPr>
          <w:sz w:val="20"/>
          <w:szCs w:val="20"/>
          <w:highlight w:val="cyan"/>
          <w:u w:val="single"/>
        </w:rPr>
        <w:t>could inflict lasting damage</w:t>
      </w:r>
      <w:r w:rsidRPr="00675D26">
        <w:rPr>
          <w:sz w:val="20"/>
          <w:szCs w:val="20"/>
          <w:u w:val="single"/>
        </w:rPr>
        <w:t>.</w:t>
      </w:r>
    </w:p>
    <w:p w14:paraId="00BB1D49" w14:textId="77777777" w:rsidR="00B23CD9" w:rsidRDefault="00B23CD9" w:rsidP="00B23CD9">
      <w:pPr>
        <w:pStyle w:val="Heading4"/>
      </w:pPr>
      <w:r>
        <w:t xml:space="preserve">7. Unions </w:t>
      </w:r>
      <w:r w:rsidRPr="00690FBA">
        <w:rPr>
          <w:u w:val="single"/>
        </w:rPr>
        <w:t>hurt</w:t>
      </w:r>
      <w:r>
        <w:rPr>
          <w:u w:val="single"/>
        </w:rPr>
        <w:t xml:space="preserve"> climate politics</w:t>
      </w:r>
      <w:r>
        <w:t xml:space="preserve"> and lock in climate change  </w:t>
      </w:r>
    </w:p>
    <w:p w14:paraId="255F17DE" w14:textId="77777777" w:rsidR="00B23CD9" w:rsidRPr="0089293C" w:rsidRDefault="00B23CD9" w:rsidP="00B23CD9">
      <w:r>
        <w:rPr>
          <w:rStyle w:val="Style13ptBold"/>
        </w:rPr>
        <w:t>Harry</w:t>
      </w:r>
      <w:r w:rsidRPr="004E5206">
        <w:rPr>
          <w:rStyle w:val="Style13ptBold"/>
        </w:rPr>
        <w:t xml:space="preserve"> et al. </w:t>
      </w:r>
      <w:r>
        <w:rPr>
          <w:rStyle w:val="Style13ptBold"/>
        </w:rPr>
        <w:t>2024</w:t>
      </w:r>
      <w:r w:rsidRPr="004E5206">
        <w:t xml:space="preserve">, </w:t>
      </w:r>
      <w:r w:rsidRPr="0089293C">
        <w:t>*Climate Change Policy Researcher, Department of Geography Lecturer and Department of Political Economy Visiting Scholar, King’s College London. **Climate Policy Researcher and PhD supervisor, King's College London. ***Research Professor in International Climate Governance, Norwegian Institute of International Affairs, and Centre for Development and the Environment (SUM) Professor, University of Oslo</w:t>
      </w:r>
      <w:r w:rsidRPr="004E5206">
        <w:t>. (</w:t>
      </w:r>
      <w:r>
        <w:t>*Steven J. Harry</w:t>
      </w:r>
      <w:r w:rsidRPr="004E5206">
        <w:t xml:space="preserve"> </w:t>
      </w:r>
      <w:r>
        <w:t>**Tomas Maltby</w:t>
      </w:r>
      <w:r w:rsidRPr="004E5206">
        <w:t xml:space="preserve"> </w:t>
      </w:r>
      <w:r>
        <w:t>***Kacper Szulecki</w:t>
      </w:r>
      <w:r w:rsidRPr="004E5206">
        <w:t xml:space="preserve">, </w:t>
      </w:r>
      <w:r>
        <w:t>June 2024</w:t>
      </w:r>
      <w:r w:rsidRPr="004E5206">
        <w:t>, “</w:t>
      </w:r>
      <w:r w:rsidRPr="00C00281">
        <w:t xml:space="preserve">Contesting just transitions: Climate delay and the contradictions of </w:t>
      </w:r>
      <w:proofErr w:type="spellStart"/>
      <w:r w:rsidRPr="00C00281">
        <w:t>labour</w:t>
      </w:r>
      <w:proofErr w:type="spellEnd"/>
      <w:r w:rsidRPr="00C00281">
        <w:t xml:space="preserve"> environmentalism</w:t>
      </w:r>
      <w:r w:rsidRPr="004E5206">
        <w:t xml:space="preserve">,” </w:t>
      </w:r>
      <w:r>
        <w:t>Political Geography</w:t>
      </w:r>
      <w:r w:rsidRPr="004E5206">
        <w:t xml:space="preserve">, </w:t>
      </w:r>
      <w:r w:rsidRPr="00690FBA">
        <w:t>https://www.sciencedirect.com/science/article/pii/S0962629824000635#sec2</w:t>
      </w:r>
      <w:r>
        <w:t>) The ATF</w:t>
      </w:r>
    </w:p>
    <w:p w14:paraId="4C2368C7" w14:textId="77777777" w:rsidR="00B23CD9" w:rsidRPr="00BE715E" w:rsidRDefault="00B23CD9" w:rsidP="00B23CD9">
      <w:pPr>
        <w:rPr>
          <w:sz w:val="14"/>
        </w:rPr>
      </w:pPr>
      <w:r w:rsidRPr="003F4448">
        <w:rPr>
          <w:sz w:val="14"/>
        </w:rPr>
        <w:t xml:space="preserve">The concept of </w:t>
      </w:r>
      <w:r w:rsidRPr="003F4448">
        <w:rPr>
          <w:rStyle w:val="StyleUnderline"/>
        </w:rPr>
        <w:t>‘</w:t>
      </w:r>
      <w:r w:rsidRPr="003F4448">
        <w:rPr>
          <w:rStyle w:val="StyleUnderline"/>
          <w:highlight w:val="green"/>
        </w:rPr>
        <w:t>just transition’</w:t>
      </w:r>
      <w:r w:rsidRPr="003F4448">
        <w:rPr>
          <w:sz w:val="14"/>
        </w:rPr>
        <w:t xml:space="preserve"> (hereafter JT) is one of the most important discursive constructions in contemporary environmental politics. </w:t>
      </w:r>
      <w:r w:rsidRPr="003F4448">
        <w:rPr>
          <w:rStyle w:val="StyleUnderline"/>
          <w:highlight w:val="green"/>
        </w:rPr>
        <w:t>Developed</w:t>
      </w:r>
      <w:r w:rsidRPr="003F4448">
        <w:rPr>
          <w:rStyle w:val="StyleUnderline"/>
        </w:rPr>
        <w:t xml:space="preserve"> in the late 20th century </w:t>
      </w:r>
      <w:r w:rsidRPr="003F4448">
        <w:rPr>
          <w:rStyle w:val="StyleUnderline"/>
          <w:highlight w:val="green"/>
        </w:rPr>
        <w:t>as a union initiative</w:t>
      </w:r>
      <w:r w:rsidRPr="003F4448">
        <w:rPr>
          <w:sz w:val="14"/>
        </w:rPr>
        <w:t xml:space="preserve"> in the global North </w:t>
      </w:r>
      <w:r w:rsidRPr="003F4448">
        <w:rPr>
          <w:rStyle w:val="StyleUnderline"/>
        </w:rPr>
        <w:t xml:space="preserve">to reconcile occupational </w:t>
      </w:r>
      <w:r w:rsidRPr="003F4448">
        <w:rPr>
          <w:rStyle w:val="StyleUnderline"/>
          <w:highlight w:val="green"/>
        </w:rPr>
        <w:t>and</w:t>
      </w:r>
      <w:r w:rsidRPr="003F4448">
        <w:rPr>
          <w:rStyle w:val="StyleUnderline"/>
        </w:rPr>
        <w:t xml:space="preserve"> environmental objectives, the concept </w:t>
      </w:r>
      <w:r w:rsidRPr="003F4448">
        <w:rPr>
          <w:rStyle w:val="StyleUnderline"/>
          <w:highlight w:val="green"/>
        </w:rPr>
        <w:t>has</w:t>
      </w:r>
      <w:r w:rsidRPr="003F4448">
        <w:rPr>
          <w:rStyle w:val="StyleUnderline"/>
        </w:rPr>
        <w:t xml:space="preserve"> since </w:t>
      </w:r>
      <w:r w:rsidRPr="003F4448">
        <w:rPr>
          <w:rStyle w:val="StyleUnderline"/>
          <w:highlight w:val="green"/>
        </w:rPr>
        <w:t>become a key feature in global climate</w:t>
      </w:r>
      <w:r w:rsidRPr="003F4448">
        <w:rPr>
          <w:rStyle w:val="StyleUnderline"/>
        </w:rPr>
        <w:t xml:space="preserve"> and energy </w:t>
      </w:r>
      <w:r w:rsidRPr="003F4448">
        <w:rPr>
          <w:rStyle w:val="StyleUnderline"/>
          <w:highlight w:val="green"/>
        </w:rPr>
        <w:t>politics</w:t>
      </w:r>
      <w:r w:rsidRPr="003F4448">
        <w:rPr>
          <w:sz w:val="14"/>
        </w:rPr>
        <w:t xml:space="preserve"> (</w:t>
      </w:r>
      <w:bookmarkStart w:id="3" w:name="bbib84"/>
      <w:r w:rsidRPr="00690FBA">
        <w:rPr>
          <w:sz w:val="14"/>
        </w:rPr>
        <w:t>Morena et al., 2020</w:t>
      </w:r>
      <w:bookmarkEnd w:id="3"/>
      <w:r w:rsidRPr="003F4448">
        <w:rPr>
          <w:sz w:val="14"/>
        </w:rPr>
        <w:t xml:space="preserve">; </w:t>
      </w:r>
      <w:bookmarkStart w:id="4" w:name="bbib105"/>
      <w:proofErr w:type="spellStart"/>
      <w:r w:rsidRPr="00690FBA">
        <w:rPr>
          <w:sz w:val="14"/>
        </w:rPr>
        <w:t>Stevis</w:t>
      </w:r>
      <w:proofErr w:type="spellEnd"/>
      <w:r w:rsidRPr="00690FBA">
        <w:rPr>
          <w:sz w:val="14"/>
        </w:rPr>
        <w:t>, 2023</w:t>
      </w:r>
      <w:bookmarkEnd w:id="4"/>
      <w:r w:rsidRPr="003F4448">
        <w:rPr>
          <w:sz w:val="14"/>
        </w:rPr>
        <w:t xml:space="preserve">; </w:t>
      </w:r>
      <w:bookmarkStart w:id="5" w:name="bbib106"/>
      <w:proofErr w:type="spellStart"/>
      <w:r w:rsidRPr="00690FBA">
        <w:rPr>
          <w:sz w:val="14"/>
        </w:rPr>
        <w:t>Stevis</w:t>
      </w:r>
      <w:proofErr w:type="spellEnd"/>
      <w:r w:rsidRPr="00690FBA">
        <w:rPr>
          <w:sz w:val="14"/>
        </w:rPr>
        <w:t xml:space="preserve"> &amp; Felli, 2015</w:t>
      </w:r>
      <w:bookmarkEnd w:id="5"/>
      <w:r w:rsidRPr="003F4448">
        <w:rPr>
          <w:sz w:val="14"/>
        </w:rPr>
        <w:t xml:space="preserve">, </w:t>
      </w:r>
      <w:bookmarkStart w:id="6" w:name="bbib107"/>
      <w:r w:rsidRPr="00690FBA">
        <w:rPr>
          <w:sz w:val="14"/>
        </w:rPr>
        <w:t>2020</w:t>
      </w:r>
      <w:r w:rsidRPr="003F4448">
        <w:rPr>
          <w:sz w:val="14"/>
        </w:rPr>
        <w:t>). This includes energy transition policies such as the Paris Agreement's commitment to “Tak[e] into account the imperatives of a just transition of the workforce” (</w:t>
      </w:r>
      <w:bookmarkStart w:id="7" w:name="bbib116"/>
      <w:r w:rsidRPr="00690FBA">
        <w:rPr>
          <w:sz w:val="14"/>
        </w:rPr>
        <w:t>UNFCCC, 2015</w:t>
      </w:r>
      <w:bookmarkEnd w:id="7"/>
      <w:r w:rsidRPr="003F4448">
        <w:rPr>
          <w:sz w:val="14"/>
        </w:rPr>
        <w:t>, p. 1) the Silesia Declaration on Solidarity and Just Transition from the 2018 UN climate summit (</w:t>
      </w:r>
      <w:bookmarkStart w:id="8" w:name="bbib117"/>
      <w:r w:rsidRPr="00690FBA">
        <w:rPr>
          <w:sz w:val="14"/>
        </w:rPr>
        <w:t>UN, 2018</w:t>
      </w:r>
      <w:bookmarkEnd w:id="8"/>
      <w:r w:rsidRPr="003F4448">
        <w:rPr>
          <w:sz w:val="14"/>
        </w:rPr>
        <w:t>), and within the EU's Just Transition Fund (</w:t>
      </w:r>
      <w:bookmarkStart w:id="9" w:name="bbib25"/>
      <w:r w:rsidRPr="00690FBA">
        <w:rPr>
          <w:sz w:val="14"/>
        </w:rPr>
        <w:t>Commission, 2021</w:t>
      </w:r>
      <w:bookmarkEnd w:id="9"/>
      <w:r w:rsidRPr="003F4448">
        <w:rPr>
          <w:sz w:val="14"/>
        </w:rPr>
        <w:t xml:space="preserve">). </w:t>
      </w:r>
      <w:r w:rsidRPr="003F4448">
        <w:rPr>
          <w:rStyle w:val="StyleUnderline"/>
        </w:rPr>
        <w:t>In the US, President Joe Biden has argued that energy transitions provide “opportunities to create well-paying union jobs” whilst also “deliver[</w:t>
      </w:r>
      <w:proofErr w:type="spellStart"/>
      <w:r w:rsidRPr="003F4448">
        <w:rPr>
          <w:rStyle w:val="StyleUnderline"/>
        </w:rPr>
        <w:t>ing</w:t>
      </w:r>
      <w:proofErr w:type="spellEnd"/>
      <w:r w:rsidRPr="003F4448">
        <w:rPr>
          <w:rStyle w:val="StyleUnderline"/>
        </w:rPr>
        <w:t>] an equitable, clean energy future”</w:t>
      </w:r>
      <w:r w:rsidRPr="003F4448">
        <w:rPr>
          <w:sz w:val="14"/>
        </w:rPr>
        <w:t xml:space="preserve"> (</w:t>
      </w:r>
      <w:bookmarkStart w:id="10" w:name="bbib111"/>
      <w:r w:rsidRPr="00690FBA">
        <w:rPr>
          <w:sz w:val="14"/>
        </w:rPr>
        <w:t>White House, 2021</w:t>
      </w:r>
      <w:bookmarkEnd w:id="10"/>
      <w:r w:rsidRPr="003F4448">
        <w:rPr>
          <w:sz w:val="14"/>
        </w:rPr>
        <w:t>).</w:t>
      </w:r>
      <w:r w:rsidRPr="00BE715E">
        <w:rPr>
          <w:sz w:val="14"/>
        </w:rPr>
        <w:t xml:space="preserve"> </w:t>
      </w:r>
      <w:r w:rsidRPr="003F4448">
        <w:rPr>
          <w:sz w:val="14"/>
        </w:rPr>
        <w:t xml:space="preserve">From the perspective of </w:t>
      </w:r>
      <w:proofErr w:type="spellStart"/>
      <w:r w:rsidRPr="003F4448">
        <w:rPr>
          <w:sz w:val="14"/>
        </w:rPr>
        <w:t>labour</w:t>
      </w:r>
      <w:proofErr w:type="spellEnd"/>
      <w:r w:rsidRPr="003F4448">
        <w:rPr>
          <w:sz w:val="14"/>
        </w:rPr>
        <w:t xml:space="preserve"> environmentalism, loosely defined by </w:t>
      </w:r>
      <w:bookmarkStart w:id="11" w:name="bbib108"/>
      <w:proofErr w:type="spellStart"/>
      <w:r w:rsidRPr="00690FBA">
        <w:rPr>
          <w:sz w:val="14"/>
        </w:rPr>
        <w:t>Stevis</w:t>
      </w:r>
      <w:proofErr w:type="spellEnd"/>
      <w:r w:rsidRPr="00690FBA">
        <w:rPr>
          <w:sz w:val="14"/>
        </w:rPr>
        <w:t xml:space="preserve"> et al. (2018)</w:t>
      </w:r>
      <w:r w:rsidRPr="003F4448">
        <w:rPr>
          <w:sz w:val="14"/>
        </w:rPr>
        <w:t xml:space="preserve"> as “the political engagement of trade unionists and workers with environmental issues” (p. 442), JT provides the strategic orientation for </w:t>
      </w:r>
      <w:proofErr w:type="spellStart"/>
      <w:r w:rsidRPr="003F4448">
        <w:rPr>
          <w:sz w:val="14"/>
        </w:rPr>
        <w:t>organised</w:t>
      </w:r>
      <w:proofErr w:type="spellEnd"/>
      <w:r w:rsidRPr="003F4448">
        <w:rPr>
          <w:sz w:val="14"/>
        </w:rPr>
        <w:t xml:space="preserve"> </w:t>
      </w:r>
      <w:proofErr w:type="spellStart"/>
      <w:r w:rsidRPr="003F4448">
        <w:rPr>
          <w:sz w:val="14"/>
        </w:rPr>
        <w:t>labour</w:t>
      </w:r>
      <w:proofErr w:type="spellEnd"/>
      <w:r w:rsidRPr="003F4448">
        <w:rPr>
          <w:sz w:val="14"/>
        </w:rPr>
        <w:t xml:space="preserve"> to rally workers behind ambitious climate action, while insisting that efforts towards </w:t>
      </w:r>
      <w:proofErr w:type="spellStart"/>
      <w:r w:rsidRPr="003F4448">
        <w:rPr>
          <w:sz w:val="14"/>
        </w:rPr>
        <w:t>decarbonisation</w:t>
      </w:r>
      <w:proofErr w:type="spellEnd"/>
      <w:r w:rsidRPr="003F4448">
        <w:rPr>
          <w:sz w:val="14"/>
        </w:rPr>
        <w:t xml:space="preserve"> are not made at the cost of workers, communities, and regions whose lives are currently enmeshed within high-carbon industries (</w:t>
      </w:r>
      <w:bookmarkStart w:id="12" w:name="bbib69"/>
      <w:r w:rsidRPr="00690FBA">
        <w:rPr>
          <w:sz w:val="14"/>
        </w:rPr>
        <w:t>Lahiri-Dutt, 2023</w:t>
      </w:r>
      <w:bookmarkEnd w:id="12"/>
      <w:r w:rsidRPr="003F4448">
        <w:rPr>
          <w:sz w:val="14"/>
        </w:rPr>
        <w:t xml:space="preserve">; </w:t>
      </w:r>
      <w:bookmarkStart w:id="13" w:name="bbib101"/>
      <w:r w:rsidRPr="00690FBA">
        <w:rPr>
          <w:sz w:val="14"/>
        </w:rPr>
        <w:t>Snell, 2018</w:t>
      </w:r>
      <w:bookmarkEnd w:id="13"/>
      <w:r w:rsidRPr="003F4448">
        <w:rPr>
          <w:sz w:val="14"/>
        </w:rPr>
        <w:t xml:space="preserve">; </w:t>
      </w:r>
      <w:bookmarkStart w:id="14" w:name="bbib126"/>
      <w:r w:rsidRPr="00690FBA">
        <w:rPr>
          <w:sz w:val="14"/>
        </w:rPr>
        <w:t>Young et al., 2023</w:t>
      </w:r>
      <w:bookmarkEnd w:id="14"/>
      <w:r w:rsidRPr="003F4448">
        <w:rPr>
          <w:sz w:val="14"/>
        </w:rPr>
        <w:t>), or, indeed, whose lives are—or are about to become—embroiled within the production of low-carbon technologies and infrastructures (</w:t>
      </w:r>
      <w:bookmarkStart w:id="15" w:name="bbib4"/>
      <w:r w:rsidRPr="00690FBA">
        <w:rPr>
          <w:sz w:val="14"/>
        </w:rPr>
        <w:t>Andreucci et al., 2023</w:t>
      </w:r>
      <w:bookmarkEnd w:id="15"/>
      <w:r w:rsidRPr="003F4448">
        <w:rPr>
          <w:sz w:val="14"/>
        </w:rPr>
        <w:t xml:space="preserve">; </w:t>
      </w:r>
      <w:bookmarkStart w:id="16" w:name="bbib91"/>
      <w:r w:rsidRPr="00690FBA">
        <w:rPr>
          <w:sz w:val="14"/>
        </w:rPr>
        <w:t>Pearse &amp; Bryant, 2022</w:t>
      </w:r>
      <w:bookmarkEnd w:id="16"/>
      <w:r w:rsidRPr="003F4448">
        <w:rPr>
          <w:sz w:val="14"/>
        </w:rPr>
        <w:t xml:space="preserve">; </w:t>
      </w:r>
      <w:bookmarkStart w:id="17" w:name="bbib127"/>
      <w:r w:rsidRPr="00690FBA">
        <w:rPr>
          <w:sz w:val="14"/>
        </w:rPr>
        <w:t>Zografos &amp; Robbins, 2020</w:t>
      </w:r>
      <w:bookmarkEnd w:id="17"/>
      <w:r w:rsidRPr="003F4448">
        <w:rPr>
          <w:sz w:val="14"/>
        </w:rPr>
        <w:t>).</w:t>
      </w:r>
      <w:r w:rsidRPr="00BE715E">
        <w:rPr>
          <w:sz w:val="14"/>
        </w:rPr>
        <w:t xml:space="preserve"> </w:t>
      </w:r>
      <w:r w:rsidRPr="003F4448">
        <w:rPr>
          <w:sz w:val="14"/>
        </w:rPr>
        <w:t>Notwithstanding JT's rise as one of the most promising ‘hybrid’ environment-</w:t>
      </w:r>
      <w:proofErr w:type="spellStart"/>
      <w:r w:rsidRPr="003F4448">
        <w:rPr>
          <w:sz w:val="14"/>
        </w:rPr>
        <w:t>labour</w:t>
      </w:r>
      <w:proofErr w:type="spellEnd"/>
      <w:r w:rsidRPr="003F4448">
        <w:rPr>
          <w:sz w:val="14"/>
        </w:rPr>
        <w:t xml:space="preserve"> concepts, its substantive meaning is indeterminate and contested (</w:t>
      </w:r>
      <w:bookmarkStart w:id="18" w:name="bbib39"/>
      <w:r w:rsidRPr="00690FBA">
        <w:rPr>
          <w:sz w:val="14"/>
        </w:rPr>
        <w:t>Flanagan &amp; Goods, 2022</w:t>
      </w:r>
      <w:bookmarkEnd w:id="18"/>
      <w:r w:rsidRPr="003F4448">
        <w:rPr>
          <w:sz w:val="14"/>
        </w:rPr>
        <w:t xml:space="preserve">). </w:t>
      </w:r>
      <w:r w:rsidRPr="003F4448">
        <w:rPr>
          <w:rStyle w:val="StyleUnderline"/>
        </w:rPr>
        <w:t>JT proposals vary drastically in scale, scope, depth, and ambition</w:t>
      </w:r>
      <w:r w:rsidRPr="003F4448">
        <w:rPr>
          <w:sz w:val="14"/>
        </w:rPr>
        <w:t xml:space="preserve"> (</w:t>
      </w:r>
      <w:bookmarkStart w:id="19" w:name="bbib17"/>
      <w:r w:rsidRPr="00690FBA">
        <w:rPr>
          <w:sz w:val="14"/>
        </w:rPr>
        <w:t>Cha et al., 2022</w:t>
      </w:r>
      <w:bookmarkEnd w:id="19"/>
      <w:r w:rsidRPr="003F4448">
        <w:rPr>
          <w:sz w:val="14"/>
        </w:rPr>
        <w:t xml:space="preserve">; </w:t>
      </w:r>
      <w:proofErr w:type="spellStart"/>
      <w:r w:rsidRPr="00690FBA">
        <w:rPr>
          <w:sz w:val="14"/>
        </w:rPr>
        <w:t>Stevis</w:t>
      </w:r>
      <w:proofErr w:type="spellEnd"/>
      <w:r w:rsidRPr="00690FBA">
        <w:rPr>
          <w:sz w:val="14"/>
        </w:rPr>
        <w:t xml:space="preserve"> &amp; Felli, 2020</w:t>
      </w:r>
      <w:bookmarkEnd w:id="6"/>
      <w:r w:rsidRPr="003F4448">
        <w:rPr>
          <w:rStyle w:val="StyleUnderline"/>
        </w:rPr>
        <w:t xml:space="preserve">), and </w:t>
      </w:r>
      <w:r w:rsidRPr="003F4448">
        <w:rPr>
          <w:rStyle w:val="StyleUnderline"/>
          <w:highlight w:val="green"/>
        </w:rPr>
        <w:t>JT principles contain internal contradictions and tensions</w:t>
      </w:r>
      <w:r w:rsidRPr="003F4448">
        <w:rPr>
          <w:sz w:val="14"/>
        </w:rPr>
        <w:t xml:space="preserve"> (</w:t>
      </w:r>
      <w:bookmarkStart w:id="20" w:name="bbib20"/>
      <w:proofErr w:type="spellStart"/>
      <w:r w:rsidRPr="00690FBA">
        <w:rPr>
          <w:sz w:val="14"/>
        </w:rPr>
        <w:t>Ciplet</w:t>
      </w:r>
      <w:proofErr w:type="spellEnd"/>
      <w:r w:rsidRPr="00690FBA">
        <w:rPr>
          <w:sz w:val="14"/>
        </w:rPr>
        <w:t xml:space="preserve"> &amp; Harrison, 2020</w:t>
      </w:r>
      <w:r w:rsidRPr="003F4448">
        <w:rPr>
          <w:sz w:val="14"/>
        </w:rPr>
        <w:t xml:space="preserve">; </w:t>
      </w:r>
      <w:bookmarkStart w:id="21" w:name="bbib32"/>
      <w:r w:rsidRPr="00690FBA">
        <w:rPr>
          <w:sz w:val="14"/>
        </w:rPr>
        <w:t>Eckersley, 2021</w:t>
      </w:r>
      <w:bookmarkEnd w:id="21"/>
      <w:r w:rsidRPr="003F4448">
        <w:rPr>
          <w:sz w:val="14"/>
        </w:rPr>
        <w:t xml:space="preserve">). </w:t>
      </w:r>
      <w:r w:rsidRPr="003F4448">
        <w:rPr>
          <w:rStyle w:val="StyleUnderline"/>
        </w:rPr>
        <w:t xml:space="preserve">Its diffusion into mainstream climate politics has had rather paradoxical results for </w:t>
      </w:r>
      <w:proofErr w:type="spellStart"/>
      <w:r w:rsidRPr="003F4448">
        <w:rPr>
          <w:rStyle w:val="StyleUnderline"/>
        </w:rPr>
        <w:t>labour</w:t>
      </w:r>
      <w:proofErr w:type="spellEnd"/>
      <w:r w:rsidRPr="003F4448">
        <w:rPr>
          <w:rStyle w:val="StyleUnderline"/>
        </w:rPr>
        <w:t>.</w:t>
      </w:r>
      <w:r w:rsidRPr="003F4448">
        <w:rPr>
          <w:sz w:val="14"/>
        </w:rPr>
        <w:t xml:space="preserve"> The concept has doubtless played the starring role in spreading </w:t>
      </w:r>
      <w:proofErr w:type="spellStart"/>
      <w:r w:rsidRPr="003F4448">
        <w:rPr>
          <w:sz w:val="14"/>
        </w:rPr>
        <w:t>labour</w:t>
      </w:r>
      <w:proofErr w:type="spellEnd"/>
      <w:r w:rsidRPr="003F4448">
        <w:rPr>
          <w:sz w:val="14"/>
        </w:rPr>
        <w:t xml:space="preserve"> environmentalism globally, “re-</w:t>
      </w:r>
      <w:proofErr w:type="spellStart"/>
      <w:r w:rsidRPr="003F4448">
        <w:rPr>
          <w:sz w:val="14"/>
        </w:rPr>
        <w:t>plac</w:t>
      </w:r>
      <w:proofErr w:type="spellEnd"/>
      <w:r w:rsidRPr="003F4448">
        <w:rPr>
          <w:sz w:val="14"/>
        </w:rPr>
        <w:t>[</w:t>
      </w:r>
      <w:proofErr w:type="spellStart"/>
      <w:r w:rsidRPr="003F4448">
        <w:rPr>
          <w:sz w:val="14"/>
        </w:rPr>
        <w:t>ing</w:t>
      </w:r>
      <w:proofErr w:type="spellEnd"/>
      <w:r w:rsidRPr="003F4448">
        <w:rPr>
          <w:sz w:val="14"/>
        </w:rPr>
        <w:t>] the values of international solidarity and social justice at the heart of both the union and climate agendas” (</w:t>
      </w:r>
      <w:bookmarkStart w:id="22" w:name="bbib97"/>
      <w:r w:rsidRPr="00690FBA">
        <w:rPr>
          <w:sz w:val="14"/>
        </w:rPr>
        <w:t>Rosemberg, 2020</w:t>
      </w:r>
      <w:bookmarkEnd w:id="22"/>
      <w:r w:rsidRPr="003F4448">
        <w:rPr>
          <w:sz w:val="14"/>
        </w:rPr>
        <w:t xml:space="preserve">, p. 53). </w:t>
      </w:r>
      <w:r w:rsidRPr="003F4448">
        <w:rPr>
          <w:rStyle w:val="StyleUnderline"/>
        </w:rPr>
        <w:t xml:space="preserve">But while </w:t>
      </w:r>
      <w:r w:rsidRPr="003F4448">
        <w:rPr>
          <w:rStyle w:val="StyleUnderline"/>
          <w:highlight w:val="green"/>
        </w:rPr>
        <w:t xml:space="preserve">it has come to exemplify the trade union movement's </w:t>
      </w:r>
      <w:r w:rsidRPr="003F4448">
        <w:rPr>
          <w:rStyle w:val="StyleUnderline"/>
        </w:rPr>
        <w:t xml:space="preserve">productive </w:t>
      </w:r>
      <w:r w:rsidRPr="003F4448">
        <w:rPr>
          <w:rStyle w:val="StyleUnderline"/>
          <w:highlight w:val="green"/>
        </w:rPr>
        <w:t>contribution to the climate debate</w:t>
      </w:r>
      <w:r w:rsidRPr="003F4448">
        <w:rPr>
          <w:rStyle w:val="StyleUnderline"/>
        </w:rPr>
        <w:t xml:space="preserve">, the proliferation of new understandings and meanings </w:t>
      </w:r>
      <w:r w:rsidRPr="003F4448">
        <w:rPr>
          <w:rStyle w:val="StyleUnderline"/>
          <w:highlight w:val="green"/>
        </w:rPr>
        <w:t>has also often led to the downplaying</w:t>
      </w:r>
      <w:r w:rsidRPr="003F4448">
        <w:rPr>
          <w:rStyle w:val="StyleUnderline"/>
        </w:rPr>
        <w:t xml:space="preserve"> or even the erasure of its </w:t>
      </w:r>
      <w:r w:rsidRPr="003F4448">
        <w:rPr>
          <w:rStyle w:val="StyleUnderline"/>
          <w:highlight w:val="green"/>
        </w:rPr>
        <w:t>links to the movement</w:t>
      </w:r>
      <w:r w:rsidRPr="003F4448">
        <w:rPr>
          <w:rStyle w:val="StyleUnderline"/>
        </w:rPr>
        <w:t>.</w:t>
      </w:r>
      <w:r w:rsidRPr="003F4448">
        <w:rPr>
          <w:sz w:val="14"/>
        </w:rPr>
        <w:t xml:space="preserve"> Given these developments, there is a need to (re)assess the contested politics of JT, paying close attention to the dilemmas, contradictions, conflicts, and trade-offs that arise within efforts to shape and pursue a JT in policy and practice (</w:t>
      </w:r>
      <w:proofErr w:type="spellStart"/>
      <w:r w:rsidRPr="00690FBA">
        <w:rPr>
          <w:sz w:val="14"/>
        </w:rPr>
        <w:t>Ciplet</w:t>
      </w:r>
      <w:proofErr w:type="spellEnd"/>
      <w:r w:rsidRPr="00690FBA">
        <w:rPr>
          <w:sz w:val="14"/>
        </w:rPr>
        <w:t xml:space="preserve"> &amp; Harrison, 2020</w:t>
      </w:r>
      <w:bookmarkEnd w:id="20"/>
      <w:r w:rsidRPr="003F4448">
        <w:rPr>
          <w:sz w:val="14"/>
        </w:rPr>
        <w:t xml:space="preserve">; </w:t>
      </w:r>
      <w:bookmarkStart w:id="23" w:name="bbib52"/>
      <w:proofErr w:type="spellStart"/>
      <w:r w:rsidRPr="00690FBA">
        <w:rPr>
          <w:sz w:val="14"/>
        </w:rPr>
        <w:t>Houeland</w:t>
      </w:r>
      <w:proofErr w:type="spellEnd"/>
      <w:r w:rsidRPr="00690FBA">
        <w:rPr>
          <w:sz w:val="14"/>
        </w:rPr>
        <w:t xml:space="preserve"> et al., 2021</w:t>
      </w:r>
      <w:bookmarkEnd w:id="23"/>
      <w:r w:rsidRPr="003F4448">
        <w:rPr>
          <w:sz w:val="14"/>
        </w:rPr>
        <w:t xml:space="preserve">; </w:t>
      </w:r>
      <w:bookmarkStart w:id="24" w:name="bbib60"/>
      <w:r w:rsidRPr="00690FBA">
        <w:rPr>
          <w:sz w:val="14"/>
        </w:rPr>
        <w:t>Kalt, 2021</w:t>
      </w:r>
      <w:bookmarkEnd w:id="24"/>
      <w:r w:rsidRPr="003F4448">
        <w:rPr>
          <w:sz w:val="14"/>
        </w:rPr>
        <w:t xml:space="preserve">; </w:t>
      </w:r>
      <w:bookmarkStart w:id="25" w:name="bbib113"/>
      <w:r w:rsidRPr="00690FBA">
        <w:rPr>
          <w:sz w:val="14"/>
        </w:rPr>
        <w:t>Thomas, 2021</w:t>
      </w:r>
      <w:bookmarkEnd w:id="25"/>
      <w:r w:rsidRPr="003F4448">
        <w:rPr>
          <w:sz w:val="14"/>
        </w:rPr>
        <w:t xml:space="preserve">; </w:t>
      </w:r>
      <w:bookmarkStart w:id="26" w:name="bbib114"/>
      <w:r w:rsidRPr="00690FBA">
        <w:rPr>
          <w:sz w:val="14"/>
        </w:rPr>
        <w:t>Thomas &amp; Doerflinger, 2020</w:t>
      </w:r>
      <w:bookmarkEnd w:id="26"/>
      <w:r w:rsidRPr="003F4448">
        <w:rPr>
          <w:sz w:val="14"/>
        </w:rPr>
        <w:t>).</w:t>
      </w:r>
      <w:r w:rsidRPr="00BE715E">
        <w:rPr>
          <w:sz w:val="14"/>
        </w:rPr>
        <w:t xml:space="preserve"> </w:t>
      </w:r>
      <w:r w:rsidRPr="003F4448">
        <w:rPr>
          <w:rStyle w:val="StyleUnderline"/>
        </w:rPr>
        <w:t xml:space="preserve">One rising concern is the extent to which </w:t>
      </w:r>
      <w:r w:rsidRPr="003F4448">
        <w:rPr>
          <w:rStyle w:val="StyleUnderline"/>
          <w:highlight w:val="green"/>
        </w:rPr>
        <w:t xml:space="preserve">JT has become embroiled in the strategies and practices of climate </w:t>
      </w:r>
      <w:proofErr w:type="spellStart"/>
      <w:r w:rsidRPr="003F4448">
        <w:rPr>
          <w:rStyle w:val="StyleUnderline"/>
          <w:highlight w:val="green"/>
        </w:rPr>
        <w:t>delayism</w:t>
      </w:r>
      <w:proofErr w:type="spellEnd"/>
      <w:r w:rsidRPr="003F4448">
        <w:rPr>
          <w:sz w:val="14"/>
        </w:rPr>
        <w:t xml:space="preserve"> (</w:t>
      </w:r>
      <w:bookmarkStart w:id="27" w:name="bbib50"/>
      <w:r w:rsidRPr="00690FBA">
        <w:rPr>
          <w:sz w:val="14"/>
        </w:rPr>
        <w:t>Heffron &amp; McCauley, 2022</w:t>
      </w:r>
      <w:bookmarkEnd w:id="27"/>
      <w:r w:rsidRPr="003F4448">
        <w:rPr>
          <w:sz w:val="14"/>
        </w:rPr>
        <w:t xml:space="preserve">; </w:t>
      </w:r>
      <w:bookmarkStart w:id="28" w:name="bbib74"/>
      <w:proofErr w:type="spellStart"/>
      <w:r w:rsidRPr="00690FBA">
        <w:rPr>
          <w:sz w:val="14"/>
        </w:rPr>
        <w:t>Levidow</w:t>
      </w:r>
      <w:proofErr w:type="spellEnd"/>
      <w:r w:rsidRPr="00690FBA">
        <w:rPr>
          <w:sz w:val="14"/>
        </w:rPr>
        <w:t>, 2023</w:t>
      </w:r>
      <w:bookmarkEnd w:id="28"/>
      <w:r w:rsidRPr="003F4448">
        <w:rPr>
          <w:sz w:val="14"/>
        </w:rPr>
        <w:t xml:space="preserve">; </w:t>
      </w:r>
      <w:bookmarkStart w:id="29" w:name="bbib87"/>
      <w:r w:rsidRPr="00690FBA">
        <w:rPr>
          <w:sz w:val="14"/>
        </w:rPr>
        <w:t>Newell, 2021</w:t>
      </w:r>
      <w:r w:rsidRPr="003F4448">
        <w:rPr>
          <w:sz w:val="14"/>
        </w:rPr>
        <w:t xml:space="preserve">; </w:t>
      </w:r>
      <w:bookmarkStart w:id="30" w:name="bbib88"/>
      <w:r w:rsidRPr="00690FBA">
        <w:rPr>
          <w:sz w:val="14"/>
        </w:rPr>
        <w:t xml:space="preserve">Normann &amp; </w:t>
      </w:r>
      <w:proofErr w:type="spellStart"/>
      <w:r w:rsidRPr="00690FBA">
        <w:rPr>
          <w:sz w:val="14"/>
        </w:rPr>
        <w:t>Tellmann</w:t>
      </w:r>
      <w:proofErr w:type="spellEnd"/>
      <w:r w:rsidRPr="00690FBA">
        <w:rPr>
          <w:sz w:val="14"/>
        </w:rPr>
        <w:t>, 2021</w:t>
      </w:r>
      <w:bookmarkEnd w:id="30"/>
      <w:r w:rsidRPr="003F4448">
        <w:rPr>
          <w:sz w:val="14"/>
        </w:rPr>
        <w:t xml:space="preserve">; </w:t>
      </w:r>
      <w:bookmarkStart w:id="31" w:name="bbib119"/>
      <w:r w:rsidRPr="00690FBA">
        <w:rPr>
          <w:sz w:val="14"/>
        </w:rPr>
        <w:t xml:space="preserve">van Bommel &amp; </w:t>
      </w:r>
      <w:proofErr w:type="spellStart"/>
      <w:r w:rsidRPr="00690FBA">
        <w:rPr>
          <w:sz w:val="14"/>
        </w:rPr>
        <w:t>Höffken</w:t>
      </w:r>
      <w:proofErr w:type="spellEnd"/>
      <w:r w:rsidRPr="00690FBA">
        <w:rPr>
          <w:sz w:val="14"/>
        </w:rPr>
        <w:t>, 2023</w:t>
      </w:r>
      <w:bookmarkEnd w:id="31"/>
      <w:r w:rsidRPr="003F4448">
        <w:rPr>
          <w:sz w:val="14"/>
        </w:rPr>
        <w:t xml:space="preserve">), </w:t>
      </w:r>
      <w:r w:rsidRPr="003F4448">
        <w:rPr>
          <w:rStyle w:val="StyleUnderline"/>
        </w:rPr>
        <w:t xml:space="preserve">a more subtle and complex phenomenon than outright climate denial, but one that is increasingly common, drawing in multiple and conflictual agents, practices, and discourses </w:t>
      </w:r>
      <w:r w:rsidRPr="003F4448">
        <w:rPr>
          <w:sz w:val="14"/>
        </w:rPr>
        <w:t>(</w:t>
      </w:r>
      <w:bookmarkStart w:id="32" w:name="bbib34"/>
      <w:r w:rsidRPr="00690FBA">
        <w:rPr>
          <w:sz w:val="14"/>
        </w:rPr>
        <w:t>Ekberg et al., 2023</w:t>
      </w:r>
      <w:bookmarkEnd w:id="32"/>
      <w:r w:rsidRPr="003F4448">
        <w:rPr>
          <w:sz w:val="14"/>
        </w:rPr>
        <w:t xml:space="preserve">; </w:t>
      </w:r>
      <w:bookmarkStart w:id="33" w:name="bbib70"/>
      <w:r w:rsidRPr="00690FBA">
        <w:rPr>
          <w:sz w:val="14"/>
        </w:rPr>
        <w:t>Lamb et al., 2020</w:t>
      </w:r>
      <w:bookmarkEnd w:id="33"/>
      <w:r w:rsidRPr="003F4448">
        <w:rPr>
          <w:sz w:val="14"/>
        </w:rPr>
        <w:t xml:space="preserve">; </w:t>
      </w:r>
      <w:bookmarkStart w:id="34" w:name="bbib77"/>
      <w:r w:rsidRPr="00690FBA">
        <w:rPr>
          <w:sz w:val="14"/>
        </w:rPr>
        <w:t>Mann, 2021</w:t>
      </w:r>
      <w:bookmarkEnd w:id="34"/>
      <w:r w:rsidRPr="003F4448">
        <w:rPr>
          <w:sz w:val="14"/>
        </w:rPr>
        <w:t xml:space="preserve">; </w:t>
      </w:r>
      <w:bookmarkStart w:id="35" w:name="bbib80"/>
      <w:r w:rsidRPr="00690FBA">
        <w:rPr>
          <w:sz w:val="14"/>
        </w:rPr>
        <w:t>McKie, 2023</w:t>
      </w:r>
      <w:bookmarkEnd w:id="35"/>
      <w:r w:rsidRPr="003F4448">
        <w:rPr>
          <w:sz w:val="14"/>
        </w:rPr>
        <w:t xml:space="preserve">). In this paper, we add to the literature appraising the complexities of climate delay by mapping the forms in which </w:t>
      </w:r>
      <w:r w:rsidRPr="003F4448">
        <w:rPr>
          <w:rStyle w:val="StyleUnderline"/>
          <w:highlight w:val="green"/>
        </w:rPr>
        <w:t>JT is being</w:t>
      </w:r>
      <w:r w:rsidRPr="003F4448">
        <w:rPr>
          <w:rStyle w:val="StyleUnderline"/>
        </w:rPr>
        <w:t>—or is at risk of being—</w:t>
      </w:r>
      <w:proofErr w:type="spellStart"/>
      <w:r w:rsidRPr="003F4448">
        <w:rPr>
          <w:rStyle w:val="StyleUnderline"/>
          <w:highlight w:val="green"/>
        </w:rPr>
        <w:t>mobilised</w:t>
      </w:r>
      <w:proofErr w:type="spellEnd"/>
      <w:r w:rsidRPr="003F4448">
        <w:rPr>
          <w:rStyle w:val="StyleUnderline"/>
        </w:rPr>
        <w:t>, including b</w:t>
      </w:r>
      <w:r w:rsidRPr="003F4448">
        <w:rPr>
          <w:rStyle w:val="StyleUnderline"/>
          <w:highlight w:val="green"/>
        </w:rPr>
        <w:t xml:space="preserve">y </w:t>
      </w:r>
      <w:proofErr w:type="spellStart"/>
      <w:r w:rsidRPr="003F4448">
        <w:rPr>
          <w:rStyle w:val="StyleUnderline"/>
          <w:highlight w:val="green"/>
        </w:rPr>
        <w:t>organised</w:t>
      </w:r>
      <w:proofErr w:type="spellEnd"/>
      <w:r w:rsidRPr="003F4448">
        <w:rPr>
          <w:rStyle w:val="StyleUnderline"/>
          <w:highlight w:val="green"/>
        </w:rPr>
        <w:t xml:space="preserve"> </w:t>
      </w:r>
      <w:proofErr w:type="spellStart"/>
      <w:r w:rsidRPr="003F4448">
        <w:rPr>
          <w:rStyle w:val="StyleUnderline"/>
          <w:highlight w:val="green"/>
        </w:rPr>
        <w:t>labour</w:t>
      </w:r>
      <w:proofErr w:type="spellEnd"/>
      <w:r w:rsidRPr="003F4448">
        <w:rPr>
          <w:rStyle w:val="StyleUnderline"/>
          <w:highlight w:val="green"/>
        </w:rPr>
        <w:t>, to obstruct climate action, rather than advance or accelerate transition within a socially just framework</w:t>
      </w:r>
      <w:r w:rsidRPr="003F4448">
        <w:rPr>
          <w:rStyle w:val="StyleUnderline"/>
        </w:rPr>
        <w:t xml:space="preserve"> attentive to both the urgency and uneven development of carbon constraint. </w:t>
      </w:r>
      <w:r w:rsidRPr="003F4448">
        <w:rPr>
          <w:sz w:val="14"/>
        </w:rPr>
        <w:t xml:space="preserve">Engaging with recent debates in environmental </w:t>
      </w:r>
      <w:proofErr w:type="spellStart"/>
      <w:r w:rsidRPr="003F4448">
        <w:rPr>
          <w:sz w:val="14"/>
        </w:rPr>
        <w:t>labour</w:t>
      </w:r>
      <w:proofErr w:type="spellEnd"/>
      <w:r w:rsidRPr="003F4448">
        <w:rPr>
          <w:sz w:val="14"/>
        </w:rPr>
        <w:t xml:space="preserve"> studies (</w:t>
      </w:r>
      <w:bookmarkStart w:id="36" w:name="bbib95"/>
      <w:proofErr w:type="spellStart"/>
      <w:r w:rsidRPr="00690FBA">
        <w:rPr>
          <w:sz w:val="14"/>
        </w:rPr>
        <w:t>Räthzel</w:t>
      </w:r>
      <w:proofErr w:type="spellEnd"/>
      <w:r w:rsidRPr="00690FBA">
        <w:rPr>
          <w:sz w:val="14"/>
        </w:rPr>
        <w:t xml:space="preserve"> et al., 2021</w:t>
      </w:r>
      <w:bookmarkEnd w:id="36"/>
      <w:r w:rsidRPr="003F4448">
        <w:rPr>
          <w:sz w:val="14"/>
        </w:rPr>
        <w:t xml:space="preserve">; </w:t>
      </w:r>
      <w:proofErr w:type="spellStart"/>
      <w:r w:rsidRPr="00690FBA">
        <w:rPr>
          <w:sz w:val="14"/>
        </w:rPr>
        <w:t>Stevis</w:t>
      </w:r>
      <w:proofErr w:type="spellEnd"/>
      <w:r w:rsidRPr="00690FBA">
        <w:rPr>
          <w:sz w:val="14"/>
        </w:rPr>
        <w:t xml:space="preserve"> et al., 2018</w:t>
      </w:r>
      <w:bookmarkEnd w:id="11"/>
      <w:r w:rsidRPr="003F4448">
        <w:rPr>
          <w:sz w:val="14"/>
        </w:rPr>
        <w:t xml:space="preserve">), we consider both the ways in which </w:t>
      </w:r>
      <w:r w:rsidRPr="003F4448">
        <w:rPr>
          <w:rStyle w:val="StyleUnderline"/>
          <w:highlight w:val="green"/>
        </w:rPr>
        <w:t>JT has been captured</w:t>
      </w:r>
      <w:r w:rsidRPr="003F4448">
        <w:rPr>
          <w:rStyle w:val="StyleUnderline"/>
        </w:rPr>
        <w:t xml:space="preserve"> or distorted </w:t>
      </w:r>
      <w:r w:rsidRPr="003F4448">
        <w:rPr>
          <w:rStyle w:val="StyleUnderline"/>
          <w:highlight w:val="green"/>
        </w:rPr>
        <w:t>by vested interests in</w:t>
      </w:r>
      <w:r w:rsidRPr="003F4448">
        <w:rPr>
          <w:rStyle w:val="StyleUnderline"/>
        </w:rPr>
        <w:t xml:space="preserve"> the </w:t>
      </w:r>
      <w:r w:rsidRPr="003F4448">
        <w:rPr>
          <w:rStyle w:val="StyleUnderline"/>
          <w:highlight w:val="green"/>
        </w:rPr>
        <w:t>service of climate delay</w:t>
      </w:r>
      <w:r w:rsidRPr="003F4448">
        <w:rPr>
          <w:rStyle w:val="StyleUnderline"/>
        </w:rPr>
        <w:t xml:space="preserve"> and the political tensions and controversies inherent within JT itself, as well as </w:t>
      </w:r>
      <w:proofErr w:type="spellStart"/>
      <w:r w:rsidRPr="003F4448">
        <w:rPr>
          <w:rStyle w:val="StyleUnderline"/>
        </w:rPr>
        <w:t>labour</w:t>
      </w:r>
      <w:proofErr w:type="spellEnd"/>
      <w:r w:rsidRPr="003F4448">
        <w:rPr>
          <w:rStyle w:val="StyleUnderline"/>
        </w:rPr>
        <w:t xml:space="preserve"> environmentalism more broadly</w:t>
      </w:r>
      <w:r w:rsidRPr="003F4448">
        <w:rPr>
          <w:sz w:val="14"/>
        </w:rPr>
        <w:t>. We conclude that JTs have in some measure departed from their original intention; the concept has been (partially) gripped, captured, and repurposed by forces of delay, but this is, in large part, internal to the capital-</w:t>
      </w:r>
      <w:proofErr w:type="spellStart"/>
      <w:r w:rsidRPr="003F4448">
        <w:rPr>
          <w:sz w:val="14"/>
        </w:rPr>
        <w:t>labour</w:t>
      </w:r>
      <w:proofErr w:type="spellEnd"/>
      <w:r w:rsidRPr="003F4448">
        <w:rPr>
          <w:sz w:val="14"/>
        </w:rPr>
        <w:t xml:space="preserve"> relation and thus needs confronting on that basis, including through the struggles of and within </w:t>
      </w:r>
      <w:proofErr w:type="spellStart"/>
      <w:r w:rsidRPr="003F4448">
        <w:rPr>
          <w:sz w:val="14"/>
        </w:rPr>
        <w:t>labour</w:t>
      </w:r>
      <w:proofErr w:type="spellEnd"/>
      <w:r w:rsidRPr="003F4448">
        <w:rPr>
          <w:sz w:val="14"/>
        </w:rPr>
        <w:t xml:space="preserve"> environmentalism.</w:t>
      </w:r>
      <w:r w:rsidRPr="00BE715E">
        <w:rPr>
          <w:sz w:val="14"/>
        </w:rPr>
        <w:t xml:space="preserve"> </w:t>
      </w:r>
      <w:r w:rsidRPr="003F4448">
        <w:rPr>
          <w:sz w:val="14"/>
        </w:rPr>
        <w:t>These struggles are linked to an unfolding conjunctural shift in the global energy system in which fossil capital, sustained through a “multi-scalar regime of obstruction” (</w:t>
      </w:r>
      <w:bookmarkStart w:id="37" w:name="bbib15"/>
      <w:r w:rsidRPr="00690FBA">
        <w:rPr>
          <w:sz w:val="14"/>
        </w:rPr>
        <w:t>Carroll, 2020</w:t>
      </w:r>
      <w:bookmarkEnd w:id="37"/>
      <w:r w:rsidRPr="003F4448">
        <w:rPr>
          <w:sz w:val="14"/>
        </w:rPr>
        <w:t xml:space="preserve">, p. 9), is simultaneously dominant, built on hegemonic relations installed over successive periods of social democratic and neoliberal capitalism, </w:t>
      </w:r>
      <w:r w:rsidRPr="003F4448">
        <w:rPr>
          <w:i/>
          <w:iCs/>
          <w:sz w:val="14"/>
        </w:rPr>
        <w:t>and</w:t>
      </w:r>
      <w:r w:rsidRPr="003F4448">
        <w:rPr>
          <w:sz w:val="14"/>
        </w:rPr>
        <w:t xml:space="preserve"> </w:t>
      </w:r>
      <w:proofErr w:type="spellStart"/>
      <w:r w:rsidRPr="003F4448">
        <w:rPr>
          <w:sz w:val="14"/>
        </w:rPr>
        <w:t>destabilised</w:t>
      </w:r>
      <w:proofErr w:type="spellEnd"/>
      <w:r w:rsidRPr="003F4448">
        <w:rPr>
          <w:sz w:val="14"/>
        </w:rPr>
        <w:t>, through a contemporary combination of restless ‘climate’ capital, shifting state priorities, and social pressure for purposive and equitable transitions and deliberate disassembly (</w:t>
      </w:r>
      <w:r w:rsidRPr="00690FBA">
        <w:rPr>
          <w:sz w:val="14"/>
        </w:rPr>
        <w:t>Newell, 2021</w:t>
      </w:r>
      <w:bookmarkEnd w:id="29"/>
      <w:r w:rsidRPr="003F4448">
        <w:rPr>
          <w:sz w:val="14"/>
        </w:rPr>
        <w:t xml:space="preserve">). This coexistence of a fossil-based energy system with an emerging, low- or zero-carbon energy system denotes what </w:t>
      </w:r>
      <w:bookmarkStart w:id="38" w:name="bbib44"/>
      <w:r w:rsidRPr="00690FBA">
        <w:rPr>
          <w:sz w:val="14"/>
        </w:rPr>
        <w:t>Grubert and Hastings-Simon (2022)</w:t>
      </w:r>
      <w:bookmarkEnd w:id="38"/>
      <w:r w:rsidRPr="003F4448">
        <w:rPr>
          <w:sz w:val="14"/>
        </w:rPr>
        <w:t xml:space="preserve"> term the 'mid-transition', a period </w:t>
      </w:r>
      <w:proofErr w:type="spellStart"/>
      <w:r w:rsidRPr="003F4448">
        <w:rPr>
          <w:sz w:val="14"/>
        </w:rPr>
        <w:t>characterised</w:t>
      </w:r>
      <w:proofErr w:type="spellEnd"/>
      <w:r w:rsidRPr="003F4448">
        <w:rPr>
          <w:sz w:val="14"/>
        </w:rPr>
        <w:t xml:space="preserve"> by “climate and energy system non-stationarities” (p. 12), during which each system imposes operational constraints on the other. Crucially, the low-carbon system is developing under high-carbon (fossil capital) restrictions. Although antagonistic, these systems are mutually constitutive, with carbon-based systems powering processes of </w:t>
      </w:r>
      <w:proofErr w:type="spellStart"/>
      <w:r w:rsidRPr="003F4448">
        <w:rPr>
          <w:sz w:val="14"/>
        </w:rPr>
        <w:t>decarbonisation</w:t>
      </w:r>
      <w:proofErr w:type="spellEnd"/>
      <w:r w:rsidRPr="003F4448">
        <w:rPr>
          <w:sz w:val="14"/>
        </w:rPr>
        <w:t xml:space="preserve"> and mainstream (JT) pathways to ‘</w:t>
      </w:r>
      <w:proofErr w:type="spellStart"/>
      <w:r w:rsidRPr="003F4448">
        <w:rPr>
          <w:sz w:val="14"/>
        </w:rPr>
        <w:t>decarbonisation</w:t>
      </w:r>
      <w:proofErr w:type="spellEnd"/>
      <w:r w:rsidRPr="003F4448">
        <w:rPr>
          <w:sz w:val="14"/>
        </w:rPr>
        <w:t xml:space="preserve">’ further locking in carbon-based infrastructures (e.g. platform electrification, carbon capture and storage). We argue therefore that negotiations regarding the creation and implementation of JT policy are themselves structurally embedded within the carbon capital economy, which conditions, but does not determine, JT outcomes—obstructing, constraining, and enabling the potential range of alternative (geographically specific) environmental </w:t>
      </w:r>
      <w:proofErr w:type="spellStart"/>
      <w:r w:rsidRPr="003F4448">
        <w:rPr>
          <w:sz w:val="14"/>
        </w:rPr>
        <w:t>labour</w:t>
      </w:r>
      <w:proofErr w:type="spellEnd"/>
      <w:r w:rsidRPr="003F4448">
        <w:rPr>
          <w:sz w:val="14"/>
        </w:rPr>
        <w:t xml:space="preserve"> strategies and actions available. Framing energy system change as a global conjunctural moment leaves room for indeterminant forces and spatial difference in the constitution of JT outcomes without losing sight of the structural dynamics underpinning the political economy of JT. Economic and institutional structures can be changed (at times qualitatively) through collective (political) agency (</w:t>
      </w:r>
      <w:bookmarkStart w:id="39" w:name="bbib9"/>
      <w:r w:rsidRPr="00690FBA">
        <w:rPr>
          <w:sz w:val="14"/>
        </w:rPr>
        <w:t>Bieler &amp; Morton, 2018</w:t>
      </w:r>
      <w:bookmarkEnd w:id="39"/>
      <w:r w:rsidRPr="003F4448">
        <w:rPr>
          <w:sz w:val="14"/>
        </w:rPr>
        <w:t>).</w:t>
      </w:r>
      <w:r w:rsidRPr="00BE715E">
        <w:rPr>
          <w:sz w:val="14"/>
        </w:rPr>
        <w:t xml:space="preserve"> The paper hereafter is </w:t>
      </w:r>
      <w:proofErr w:type="spellStart"/>
      <w:r w:rsidRPr="00BE715E">
        <w:rPr>
          <w:sz w:val="14"/>
        </w:rPr>
        <w:t>organised</w:t>
      </w:r>
      <w:proofErr w:type="spellEnd"/>
      <w:r w:rsidRPr="00BE715E">
        <w:rPr>
          <w:sz w:val="14"/>
        </w:rPr>
        <w:t xml:space="preserve"> as follows: first, we introduce the notion of climate delay and further outline our theoretical approach. We then set out the history and contemporary usage of—and tensions within—the JT concept, before discussing agency and the contested role of </w:t>
      </w:r>
      <w:proofErr w:type="spellStart"/>
      <w:r w:rsidRPr="00BE715E">
        <w:rPr>
          <w:sz w:val="14"/>
        </w:rPr>
        <w:t>organised</w:t>
      </w:r>
      <w:proofErr w:type="spellEnd"/>
      <w:r w:rsidRPr="00BE715E">
        <w:rPr>
          <w:sz w:val="14"/>
        </w:rPr>
        <w:t xml:space="preserve"> </w:t>
      </w:r>
      <w:proofErr w:type="spellStart"/>
      <w:r w:rsidRPr="00BE715E">
        <w:rPr>
          <w:sz w:val="14"/>
        </w:rPr>
        <w:t>labour</w:t>
      </w:r>
      <w:proofErr w:type="spellEnd"/>
      <w:r w:rsidRPr="00BE715E">
        <w:rPr>
          <w:sz w:val="14"/>
        </w:rPr>
        <w:t>. Next, we examine energy-capital-</w:t>
      </w:r>
      <w:proofErr w:type="spellStart"/>
      <w:r w:rsidRPr="00BE715E">
        <w:rPr>
          <w:sz w:val="14"/>
        </w:rPr>
        <w:t>labour</w:t>
      </w:r>
      <w:proofErr w:type="spellEnd"/>
      <w:r w:rsidRPr="00BE715E">
        <w:rPr>
          <w:sz w:val="14"/>
        </w:rPr>
        <w:t xml:space="preserve"> relations and the ways in which (resistance towards) </w:t>
      </w:r>
      <w:proofErr w:type="spellStart"/>
      <w:r w:rsidRPr="00BE715E">
        <w:rPr>
          <w:sz w:val="14"/>
        </w:rPr>
        <w:t>socioenergy</w:t>
      </w:r>
      <w:proofErr w:type="spellEnd"/>
      <w:r w:rsidRPr="00BE715E">
        <w:rPr>
          <w:sz w:val="14"/>
        </w:rPr>
        <w:t xml:space="preserve"> system change is dominated by two hegemonic projects: one built around the maintenance of fossil capital and the other around strategies of ‘green’ accumulation, with many actors operating across both hegemonic formations. Within the context of capitalism's organic (climate) crisis, </w:t>
      </w:r>
      <w:proofErr w:type="spellStart"/>
      <w:r w:rsidRPr="00BE715E">
        <w:rPr>
          <w:sz w:val="14"/>
        </w:rPr>
        <w:t>labour</w:t>
      </w:r>
      <w:proofErr w:type="spellEnd"/>
      <w:r w:rsidRPr="00BE715E">
        <w:rPr>
          <w:sz w:val="14"/>
        </w:rPr>
        <w:t xml:space="preserve"> environmentalism must orient itself within a dynamic landscape profoundly shaped by these competing, intersecting </w:t>
      </w:r>
      <w:proofErr w:type="gramStart"/>
      <w:r w:rsidRPr="00BE715E">
        <w:rPr>
          <w:sz w:val="14"/>
        </w:rPr>
        <w:t>blocs</w:t>
      </w:r>
      <w:proofErr w:type="gramEnd"/>
      <w:r w:rsidRPr="00BE715E">
        <w:rPr>
          <w:sz w:val="14"/>
        </w:rPr>
        <w:t xml:space="preserve">. We then investigate how JT, in discourse, policy, and practice, is contributing to a politics of delay, including through </w:t>
      </w:r>
      <w:proofErr w:type="spellStart"/>
      <w:r w:rsidRPr="00BE715E">
        <w:rPr>
          <w:sz w:val="14"/>
        </w:rPr>
        <w:t>labour's</w:t>
      </w:r>
      <w:proofErr w:type="spellEnd"/>
      <w:r w:rsidRPr="00BE715E">
        <w:rPr>
          <w:sz w:val="14"/>
        </w:rPr>
        <w:t xml:space="preserve"> ecological </w:t>
      </w:r>
      <w:proofErr w:type="spellStart"/>
      <w:r w:rsidRPr="00BE715E">
        <w:rPr>
          <w:sz w:val="14"/>
        </w:rPr>
        <w:t>modernisation</w:t>
      </w:r>
      <w:proofErr w:type="spellEnd"/>
      <w:r w:rsidRPr="00BE715E">
        <w:rPr>
          <w:sz w:val="14"/>
        </w:rPr>
        <w:t xml:space="preserve">, and how this politics manifests in different forms across the fossil capital-climate capital spectrum. Finally, we focus more explicitly on the role of </w:t>
      </w:r>
      <w:proofErr w:type="spellStart"/>
      <w:r w:rsidRPr="00BE715E">
        <w:rPr>
          <w:sz w:val="14"/>
        </w:rPr>
        <w:t>labour</w:t>
      </w:r>
      <w:proofErr w:type="spellEnd"/>
      <w:r w:rsidRPr="00BE715E">
        <w:rPr>
          <w:sz w:val="14"/>
        </w:rPr>
        <w:t xml:space="preserve">, exploring how various strategies, traditions, and embedded actions emerge around the processes and practices of JT. </w:t>
      </w:r>
      <w:r w:rsidRPr="00BE715E">
        <w:rPr>
          <w:b/>
          <w:bCs/>
          <w:sz w:val="14"/>
        </w:rPr>
        <w:t xml:space="preserve">1.1. What is climate delay? </w:t>
      </w:r>
      <w:r w:rsidRPr="00BE715E">
        <w:rPr>
          <w:sz w:val="14"/>
        </w:rPr>
        <w:t xml:space="preserve">Although </w:t>
      </w:r>
      <w:r w:rsidRPr="00BE715E">
        <w:rPr>
          <w:rStyle w:val="StyleUnderline"/>
        </w:rPr>
        <w:t>climate delay has</w:t>
      </w:r>
      <w:r w:rsidRPr="00BE715E">
        <w:rPr>
          <w:sz w:val="14"/>
        </w:rPr>
        <w:t xml:space="preserve"> been </w:t>
      </w:r>
      <w:proofErr w:type="spellStart"/>
      <w:r w:rsidRPr="00BE715E">
        <w:rPr>
          <w:sz w:val="14"/>
        </w:rPr>
        <w:t>characterised</w:t>
      </w:r>
      <w:proofErr w:type="spellEnd"/>
      <w:r w:rsidRPr="00BE715E">
        <w:rPr>
          <w:sz w:val="14"/>
        </w:rPr>
        <w:t xml:space="preserve"> as the new denial, it is not a new phenomenon (</w:t>
      </w:r>
      <w:bookmarkStart w:id="40" w:name="bbib63"/>
      <w:r w:rsidRPr="00690FBA">
        <w:rPr>
          <w:sz w:val="14"/>
        </w:rPr>
        <w:t>Kleczka, 2023</w:t>
      </w:r>
      <w:bookmarkEnd w:id="40"/>
      <w:r w:rsidRPr="00BE715E">
        <w:rPr>
          <w:sz w:val="14"/>
        </w:rPr>
        <w:t xml:space="preserve">; </w:t>
      </w:r>
      <w:bookmarkStart w:id="41" w:name="bbib100"/>
      <w:r w:rsidRPr="00690FBA">
        <w:rPr>
          <w:sz w:val="14"/>
        </w:rPr>
        <w:t>Shue, 2023</w:t>
      </w:r>
      <w:bookmarkEnd w:id="41"/>
      <w:r w:rsidRPr="00BE715E">
        <w:rPr>
          <w:sz w:val="14"/>
        </w:rPr>
        <w:t xml:space="preserve">); delay, as </w:t>
      </w:r>
      <w:bookmarkStart w:id="42" w:name="bbib38"/>
      <w:r w:rsidRPr="00690FBA">
        <w:rPr>
          <w:sz w:val="14"/>
        </w:rPr>
        <w:t>Fernández (2022)</w:t>
      </w:r>
      <w:bookmarkEnd w:id="42"/>
      <w:r w:rsidRPr="00BE715E">
        <w:rPr>
          <w:sz w:val="14"/>
        </w:rPr>
        <w:t xml:space="preserve"> maintains, “has </w:t>
      </w:r>
      <w:r w:rsidRPr="00BE715E">
        <w:rPr>
          <w:rStyle w:val="StyleUnderline"/>
        </w:rPr>
        <w:t>always been the primary purpose and consequence of climate denial</w:t>
      </w:r>
      <w:r w:rsidRPr="00BE715E">
        <w:rPr>
          <w:sz w:val="14"/>
        </w:rPr>
        <w:t>” (para. 2</w:t>
      </w:r>
      <w:r w:rsidRPr="00BE715E">
        <w:rPr>
          <w:rStyle w:val="StyleUnderline"/>
        </w:rPr>
        <w:t xml:space="preserve">). However, </w:t>
      </w:r>
      <w:r w:rsidRPr="00BE715E">
        <w:rPr>
          <w:rStyle w:val="StyleUnderline"/>
          <w:highlight w:val="green"/>
        </w:rPr>
        <w:t xml:space="preserve">as </w:t>
      </w:r>
      <w:r w:rsidRPr="00BE715E">
        <w:rPr>
          <w:rStyle w:val="StyleUnderline"/>
        </w:rPr>
        <w:t xml:space="preserve">outright </w:t>
      </w:r>
      <w:r w:rsidRPr="00BE715E">
        <w:rPr>
          <w:rStyle w:val="StyleUnderline"/>
          <w:highlight w:val="green"/>
        </w:rPr>
        <w:t>denial has become</w:t>
      </w:r>
      <w:r w:rsidRPr="00BE715E">
        <w:rPr>
          <w:rStyle w:val="StyleUnderline"/>
        </w:rPr>
        <w:t xml:space="preserve"> increasingly </w:t>
      </w:r>
      <w:r w:rsidRPr="00BE715E">
        <w:rPr>
          <w:rStyle w:val="StyleUnderline"/>
          <w:highlight w:val="green"/>
        </w:rPr>
        <w:t>untenable</w:t>
      </w:r>
      <w:r w:rsidRPr="00BE715E">
        <w:rPr>
          <w:rStyle w:val="StyleUnderline"/>
        </w:rPr>
        <w:t xml:space="preserve">, </w:t>
      </w:r>
      <w:proofErr w:type="gramStart"/>
      <w:r w:rsidRPr="00BE715E">
        <w:rPr>
          <w:rStyle w:val="StyleUnderline"/>
        </w:rPr>
        <w:t>a politics</w:t>
      </w:r>
      <w:proofErr w:type="gramEnd"/>
      <w:r w:rsidRPr="00BE715E">
        <w:rPr>
          <w:rStyle w:val="StyleUnderline"/>
        </w:rPr>
        <w:t xml:space="preserve"> of </w:t>
      </w:r>
      <w:r w:rsidRPr="00BE715E">
        <w:rPr>
          <w:rStyle w:val="StyleUnderline"/>
          <w:highlight w:val="green"/>
        </w:rPr>
        <w:t>delay has flourished and is</w:t>
      </w:r>
      <w:r w:rsidRPr="00BE715E">
        <w:rPr>
          <w:rStyle w:val="StyleUnderline"/>
        </w:rPr>
        <w:t xml:space="preserve"> in many ways </w:t>
      </w:r>
      <w:r w:rsidRPr="00BE715E">
        <w:rPr>
          <w:rStyle w:val="StyleUnderline"/>
          <w:highlight w:val="green"/>
        </w:rPr>
        <w:t>more dangerous</w:t>
      </w:r>
      <w:r w:rsidRPr="00BE715E">
        <w:rPr>
          <w:rStyle w:val="StyleUnderline"/>
        </w:rPr>
        <w:t xml:space="preserve"> (</w:t>
      </w:r>
      <w:bookmarkStart w:id="43" w:name="bbib13"/>
      <w:r w:rsidRPr="00BE715E">
        <w:rPr>
          <w:rStyle w:val="StyleUnderline"/>
        </w:rPr>
        <w:t xml:space="preserve">Buller, 2021). According to Lamb et al.'s (2020) influential </w:t>
      </w:r>
      <w:proofErr w:type="spellStart"/>
      <w:r w:rsidRPr="00BE715E">
        <w:rPr>
          <w:rStyle w:val="StyleUnderline"/>
        </w:rPr>
        <w:t>categorisation</w:t>
      </w:r>
      <w:proofErr w:type="spellEnd"/>
      <w:r w:rsidRPr="00BE715E">
        <w:rPr>
          <w:rStyle w:val="StyleUnderline"/>
        </w:rPr>
        <w:t xml:space="preserve">, </w:t>
      </w:r>
      <w:r w:rsidRPr="00BE715E">
        <w:rPr>
          <w:rStyle w:val="StyleUnderline"/>
          <w:highlight w:val="green"/>
        </w:rPr>
        <w:t>climate delay refers to</w:t>
      </w:r>
      <w:r w:rsidRPr="00BE715E">
        <w:rPr>
          <w:rStyle w:val="StyleUnderline"/>
        </w:rPr>
        <w:t xml:space="preserve"> a multiplicity of overlapping </w:t>
      </w:r>
      <w:r w:rsidRPr="00BE715E">
        <w:rPr>
          <w:rStyle w:val="StyleUnderline"/>
          <w:highlight w:val="green"/>
        </w:rPr>
        <w:t>strategies</w:t>
      </w:r>
      <w:r w:rsidRPr="00BE715E">
        <w:rPr>
          <w:rStyle w:val="StyleUnderline"/>
        </w:rPr>
        <w:t xml:space="preserve">, </w:t>
      </w:r>
      <w:r w:rsidRPr="00BE715E">
        <w:rPr>
          <w:rStyle w:val="StyleUnderline"/>
          <w:highlight w:val="green"/>
        </w:rPr>
        <w:t>narratives, and</w:t>
      </w:r>
      <w:r w:rsidRPr="00BE715E">
        <w:rPr>
          <w:rStyle w:val="StyleUnderline"/>
        </w:rPr>
        <w:t xml:space="preserve"> policy-focused </w:t>
      </w:r>
      <w:r w:rsidRPr="00BE715E">
        <w:rPr>
          <w:rStyle w:val="StyleUnderline"/>
          <w:highlight w:val="green"/>
        </w:rPr>
        <w:t>discourses that “exploit contemporary discussions on what action should</w:t>
      </w:r>
      <w:r w:rsidRPr="00BE715E">
        <w:rPr>
          <w:rStyle w:val="StyleUnderline"/>
        </w:rPr>
        <w:t xml:space="preserve"> </w:t>
      </w:r>
      <w:r w:rsidRPr="00BE715E">
        <w:rPr>
          <w:rStyle w:val="StyleUnderline"/>
          <w:highlight w:val="green"/>
        </w:rPr>
        <w:t>be taken</w:t>
      </w:r>
      <w:r w:rsidRPr="00BE715E">
        <w:rPr>
          <w:rStyle w:val="StyleUnderline"/>
        </w:rPr>
        <w:t>, how fast, who bears responsibility and where costs and benefits should be allocated”</w:t>
      </w:r>
      <w:r w:rsidRPr="00BE715E">
        <w:rPr>
          <w:sz w:val="14"/>
        </w:rPr>
        <w:t xml:space="preserve"> (p. 1). </w:t>
      </w:r>
      <w:r w:rsidRPr="00BE715E">
        <w:rPr>
          <w:rStyle w:val="StyleUnderline"/>
          <w:highlight w:val="green"/>
        </w:rPr>
        <w:t xml:space="preserve">These discourses </w:t>
      </w:r>
      <w:r w:rsidRPr="00BE715E">
        <w:rPr>
          <w:rStyle w:val="StyleUnderline"/>
        </w:rPr>
        <w:t>accept the existence of climate change but</w:t>
      </w:r>
      <w:r w:rsidRPr="00BE715E">
        <w:rPr>
          <w:rStyle w:val="StyleUnderline"/>
          <w:highlight w:val="green"/>
        </w:rPr>
        <w:t xml:space="preserve"> justify inaction</w:t>
      </w:r>
      <w:r w:rsidRPr="00BE715E">
        <w:rPr>
          <w:rStyle w:val="StyleUnderline"/>
        </w:rPr>
        <w:t xml:space="preserve"> or inadequate efforts to deal with it, leading, by design or circumstance, to “deadlock or a sense that there are intractable obstacles to taking action”</w:t>
      </w:r>
      <w:r w:rsidRPr="00BE715E">
        <w:rPr>
          <w:sz w:val="14"/>
        </w:rPr>
        <w:t xml:space="preserve"> (</w:t>
      </w:r>
      <w:r w:rsidRPr="00690FBA">
        <w:rPr>
          <w:sz w:val="14"/>
        </w:rPr>
        <w:t>Lamb et al., 2020</w:t>
      </w:r>
      <w:r w:rsidRPr="00BE715E">
        <w:rPr>
          <w:sz w:val="14"/>
        </w:rPr>
        <w:t xml:space="preserve">, p. 1). </w:t>
      </w:r>
      <w:r w:rsidRPr="00690FBA">
        <w:rPr>
          <w:sz w:val="14"/>
        </w:rPr>
        <w:t>Buller (2021)</w:t>
      </w:r>
      <w:bookmarkEnd w:id="43"/>
      <w:r w:rsidRPr="00BE715E">
        <w:rPr>
          <w:sz w:val="14"/>
        </w:rPr>
        <w:t xml:space="preserve"> argues that, in a similar vein to greenwashing</w:t>
      </w:r>
      <w:r w:rsidRPr="00BE715E">
        <w:rPr>
          <w:rStyle w:val="StyleUnderline"/>
        </w:rPr>
        <w:t>, ‘</w:t>
      </w:r>
      <w:proofErr w:type="spellStart"/>
      <w:r w:rsidRPr="00BE715E">
        <w:rPr>
          <w:rStyle w:val="StyleUnderline"/>
        </w:rPr>
        <w:t>delayism</w:t>
      </w:r>
      <w:proofErr w:type="spellEnd"/>
      <w:r w:rsidRPr="00BE715E">
        <w:rPr>
          <w:rStyle w:val="StyleUnderline"/>
        </w:rPr>
        <w:t>’ might be at its most dangerous when “creating a false sense of progress that undermines the effective action we need” through “false solutions” that “often lock in the injustices and inequalities that underlie the climate crisis in the first place”</w:t>
      </w:r>
      <w:r w:rsidRPr="00BE715E">
        <w:rPr>
          <w:sz w:val="14"/>
        </w:rPr>
        <w:t xml:space="preserve"> (para. 11). For some, the </w:t>
      </w:r>
      <w:r w:rsidRPr="00BE715E">
        <w:rPr>
          <w:rStyle w:val="StyleUnderline"/>
          <w:highlight w:val="green"/>
        </w:rPr>
        <w:t>energy transition discourse</w:t>
      </w:r>
      <w:r w:rsidRPr="00BE715E">
        <w:rPr>
          <w:rStyle w:val="StyleUnderline"/>
        </w:rPr>
        <w:t xml:space="preserve"> itself </w:t>
      </w:r>
      <w:r w:rsidRPr="00BE715E">
        <w:rPr>
          <w:rStyle w:val="StyleUnderline"/>
          <w:highlight w:val="green"/>
        </w:rPr>
        <w:t>is a delaying tactic, used</w:t>
      </w:r>
      <w:r w:rsidRPr="00BE715E">
        <w:rPr>
          <w:rStyle w:val="StyleUnderline"/>
        </w:rPr>
        <w:t xml:space="preserve"> by governments and corporations </w:t>
      </w:r>
      <w:r w:rsidRPr="00BE715E">
        <w:rPr>
          <w:rStyle w:val="StyleUnderline"/>
          <w:highlight w:val="green"/>
        </w:rPr>
        <w:t>as cover for continuing the use of technologies that are</w:t>
      </w:r>
      <w:r w:rsidRPr="00BE715E">
        <w:rPr>
          <w:rStyle w:val="StyleUnderline"/>
        </w:rPr>
        <w:t xml:space="preserve"> known to be </w:t>
      </w:r>
      <w:r w:rsidRPr="00BE715E">
        <w:rPr>
          <w:rStyle w:val="StyleUnderline"/>
          <w:highlight w:val="green"/>
        </w:rPr>
        <w:t>unsustainable</w:t>
      </w:r>
      <w:r w:rsidRPr="00BE715E">
        <w:rPr>
          <w:rStyle w:val="StyleUnderline"/>
        </w:rPr>
        <w:t xml:space="preserve"> and unjustifiable in the long term</w:t>
      </w:r>
      <w:r w:rsidRPr="00BE715E">
        <w:rPr>
          <w:sz w:val="14"/>
        </w:rPr>
        <w:t xml:space="preserve"> (</w:t>
      </w:r>
      <w:bookmarkStart w:id="44" w:name="bbib36"/>
      <w:r w:rsidRPr="00690FBA">
        <w:rPr>
          <w:sz w:val="14"/>
        </w:rPr>
        <w:t>Faucet, 2010</w:t>
      </w:r>
      <w:bookmarkEnd w:id="44"/>
      <w:r w:rsidRPr="00BE715E">
        <w:rPr>
          <w:sz w:val="14"/>
        </w:rPr>
        <w:t xml:space="preserve">). In a contribution aimed at integrating multiple perspectives and diverse actors, </w:t>
      </w:r>
      <w:r w:rsidRPr="00690FBA">
        <w:rPr>
          <w:sz w:val="14"/>
        </w:rPr>
        <w:t>Ekberg et al. (2023)</w:t>
      </w:r>
      <w:r w:rsidRPr="00BE715E">
        <w:rPr>
          <w:sz w:val="14"/>
        </w:rPr>
        <w:t xml:space="preserve"> connect historical and ongoing forms of denial and </w:t>
      </w:r>
      <w:proofErr w:type="spellStart"/>
      <w:r w:rsidRPr="00BE715E">
        <w:rPr>
          <w:sz w:val="14"/>
        </w:rPr>
        <w:t>scepticism</w:t>
      </w:r>
      <w:proofErr w:type="spellEnd"/>
      <w:r w:rsidRPr="00BE715E">
        <w:rPr>
          <w:sz w:val="14"/>
        </w:rPr>
        <w:t xml:space="preserve"> (including literal denial, response </w:t>
      </w:r>
      <w:proofErr w:type="spellStart"/>
      <w:r w:rsidRPr="00BE715E">
        <w:rPr>
          <w:sz w:val="14"/>
        </w:rPr>
        <w:t>scepticism</w:t>
      </w:r>
      <w:proofErr w:type="spellEnd"/>
      <w:r w:rsidRPr="00BE715E">
        <w:rPr>
          <w:sz w:val="14"/>
        </w:rPr>
        <w:t xml:space="preserve">, etc.) to the complex ways in which the status quo is reproduced through various modes of delay and embedded processes of inaction. Indeed, while climate delay might include subtle yet insidious, </w:t>
      </w:r>
      <w:proofErr w:type="spellStart"/>
      <w:r w:rsidRPr="00BE715E">
        <w:rPr>
          <w:sz w:val="14"/>
        </w:rPr>
        <w:t>organised</w:t>
      </w:r>
      <w:proofErr w:type="spellEnd"/>
      <w:r w:rsidRPr="00BE715E">
        <w:rPr>
          <w:sz w:val="14"/>
        </w:rPr>
        <w:t xml:space="preserve"> forms of intentional delay, such as the deceptive marketing deployed by fossil fuel companies to impede action on climate change (</w:t>
      </w:r>
      <w:bookmarkStart w:id="45" w:name="bbib109"/>
      <w:proofErr w:type="spellStart"/>
      <w:r w:rsidRPr="00690FBA">
        <w:rPr>
          <w:sz w:val="14"/>
        </w:rPr>
        <w:t>Supran</w:t>
      </w:r>
      <w:proofErr w:type="spellEnd"/>
      <w:r w:rsidRPr="00690FBA">
        <w:rPr>
          <w:sz w:val="14"/>
        </w:rPr>
        <w:t xml:space="preserve"> &amp; Oreskes, 2021</w:t>
      </w:r>
      <w:bookmarkEnd w:id="45"/>
      <w:r w:rsidRPr="00BE715E">
        <w:rPr>
          <w:sz w:val="14"/>
        </w:rPr>
        <w:t xml:space="preserve">), it also includes myriad (often unintentional) actions locked into the ‘everyday’ activities of social actors. Capturing the nuances in this landscape of delay requires critical analysis of how situated social actors and material social practices form, contest, sustain, and disrupt a politics of delay, including through industrial relations. </w:t>
      </w:r>
      <w:r w:rsidRPr="00690FBA">
        <w:rPr>
          <w:sz w:val="14"/>
        </w:rPr>
        <w:t>Ekberg et al. (2023)</w:t>
      </w:r>
      <w:r w:rsidRPr="00BE715E">
        <w:rPr>
          <w:sz w:val="14"/>
        </w:rPr>
        <w:t xml:space="preserve"> argue that active climate obstruction (a concept covering both outright denial and more subtle delay) is a phenomenon primarily associated with the global North. Crucially, for the purposes of this paper, this is where </w:t>
      </w:r>
      <w:proofErr w:type="spellStart"/>
      <w:r w:rsidRPr="00BE715E">
        <w:rPr>
          <w:sz w:val="14"/>
        </w:rPr>
        <w:t>organised</w:t>
      </w:r>
      <w:proofErr w:type="spellEnd"/>
      <w:r w:rsidRPr="00BE715E">
        <w:rPr>
          <w:sz w:val="14"/>
        </w:rPr>
        <w:t xml:space="preserve"> </w:t>
      </w:r>
      <w:proofErr w:type="spellStart"/>
      <w:r w:rsidRPr="00BE715E">
        <w:rPr>
          <w:sz w:val="14"/>
        </w:rPr>
        <w:t>labour</w:t>
      </w:r>
      <w:proofErr w:type="spellEnd"/>
      <w:r w:rsidRPr="00BE715E">
        <w:rPr>
          <w:sz w:val="14"/>
        </w:rPr>
        <w:t xml:space="preserve"> has become most entangled within the strategies, practices, and narratives of multiple forms of climate delay, hence our primary focus here is on the North. That said, </w:t>
      </w:r>
      <w:bookmarkStart w:id="46" w:name="bbib33"/>
      <w:r w:rsidRPr="00690FBA">
        <w:rPr>
          <w:sz w:val="14"/>
        </w:rPr>
        <w:t>Edwards et al. (2023)</w:t>
      </w:r>
      <w:bookmarkEnd w:id="46"/>
      <w:r w:rsidRPr="00BE715E">
        <w:rPr>
          <w:sz w:val="14"/>
        </w:rPr>
        <w:t xml:space="preserve"> have begun the work of locating forms of climate delay in the global South, both in domestic policy and politics and in global and transnational networks. They argue that obstruction is especially fraught in the global South “due to historical and contemporary structures of inequality bolstering justifications for various forms of delay” (p. 3). In rethinking energy transitions conceptually from and for the global South, </w:t>
      </w:r>
      <w:bookmarkStart w:id="47" w:name="bbib68"/>
      <w:r w:rsidRPr="00690FBA">
        <w:rPr>
          <w:sz w:val="14"/>
        </w:rPr>
        <w:t>Kumar et al. (2021)</w:t>
      </w:r>
      <w:bookmarkEnd w:id="47"/>
      <w:r w:rsidRPr="00BE715E">
        <w:rPr>
          <w:sz w:val="14"/>
        </w:rPr>
        <w:t xml:space="preserve"> propose focusing on the conflicts and contradictions thrown up by balancing urgency and justice; while urgency is crucial, justice needs thought, participation, and deliberation. The challenge, therefore, is to move towards an agenda of “just urgency and urgent justice” (p. 154), identifying and drawing political attention not only to the </w:t>
      </w:r>
      <w:proofErr w:type="spellStart"/>
      <w:r w:rsidRPr="00BE715E">
        <w:rPr>
          <w:sz w:val="14"/>
        </w:rPr>
        <w:t>jeopardising</w:t>
      </w:r>
      <w:proofErr w:type="spellEnd"/>
      <w:r w:rsidRPr="00BE715E">
        <w:rPr>
          <w:sz w:val="14"/>
        </w:rPr>
        <w:t xml:space="preserve"> but also the enabling dynamics between urgency and justice (</w:t>
      </w:r>
      <w:r w:rsidRPr="00690FBA">
        <w:rPr>
          <w:sz w:val="14"/>
        </w:rPr>
        <w:t xml:space="preserve">van Bommel &amp; </w:t>
      </w:r>
      <w:proofErr w:type="spellStart"/>
      <w:r w:rsidRPr="00690FBA">
        <w:rPr>
          <w:sz w:val="14"/>
        </w:rPr>
        <w:t>Höffken</w:t>
      </w:r>
      <w:proofErr w:type="spellEnd"/>
      <w:r w:rsidRPr="00690FBA">
        <w:rPr>
          <w:sz w:val="14"/>
        </w:rPr>
        <w:t>, 2023</w:t>
      </w:r>
      <w:r w:rsidRPr="00BE715E">
        <w:rPr>
          <w:sz w:val="14"/>
        </w:rPr>
        <w:t xml:space="preserve">). This approach </w:t>
      </w:r>
      <w:proofErr w:type="spellStart"/>
      <w:r w:rsidRPr="00BE715E">
        <w:rPr>
          <w:sz w:val="14"/>
        </w:rPr>
        <w:t>contextualises</w:t>
      </w:r>
      <w:proofErr w:type="spellEnd"/>
      <w:r w:rsidRPr="00BE715E">
        <w:rPr>
          <w:sz w:val="14"/>
        </w:rPr>
        <w:t xml:space="preserve"> and differentiates the phenomenon of climate delay as much as the field of energy transitions. Place-specific understandings of situated lived experiences are thus crucial, as are comparative methodologies, not only within global North or global South settings but between these settings as well (</w:t>
      </w:r>
      <w:bookmarkStart w:id="48" w:name="bbib130"/>
      <w:r w:rsidRPr="00690FBA">
        <w:rPr>
          <w:sz w:val="14"/>
        </w:rPr>
        <w:t>Chen &amp; Li, 2021</w:t>
      </w:r>
      <w:bookmarkEnd w:id="48"/>
      <w:r w:rsidRPr="00BE715E">
        <w:rPr>
          <w:sz w:val="14"/>
        </w:rPr>
        <w:t>).</w:t>
      </w:r>
      <w:bookmarkStart w:id="49" w:name="bfn1"/>
      <w:r w:rsidRPr="00690FBA">
        <w:rPr>
          <w:sz w:val="14"/>
          <w:vertAlign w:val="superscript"/>
        </w:rPr>
        <w:t>1</w:t>
      </w:r>
      <w:bookmarkEnd w:id="49"/>
      <w:r w:rsidRPr="00BE715E">
        <w:rPr>
          <w:sz w:val="14"/>
        </w:rPr>
        <w:t xml:space="preserve"> Drawing on </w:t>
      </w:r>
      <w:bookmarkStart w:id="50" w:name="bbib49"/>
      <w:r w:rsidRPr="00690FBA">
        <w:rPr>
          <w:sz w:val="14"/>
        </w:rPr>
        <w:t>Hart (2018)</w:t>
      </w:r>
      <w:bookmarkEnd w:id="50"/>
      <w:r w:rsidRPr="00BE715E">
        <w:rPr>
          <w:sz w:val="14"/>
        </w:rPr>
        <w:t xml:space="preserve">, we propose exploring </w:t>
      </w:r>
      <w:proofErr w:type="spellStart"/>
      <w:r w:rsidRPr="00BE715E">
        <w:rPr>
          <w:sz w:val="14"/>
        </w:rPr>
        <w:t>localised</w:t>
      </w:r>
      <w:proofErr w:type="spellEnd"/>
      <w:r w:rsidRPr="00BE715E">
        <w:rPr>
          <w:sz w:val="14"/>
        </w:rPr>
        <w:t xml:space="preserve"> energy transitions, and the related dynamics of urgency, delay, and (in)justice, in different parts of the world not as pregiven, bounded, or taxonomic cases, but as connected yet </w:t>
      </w:r>
      <w:proofErr w:type="spellStart"/>
      <w:r w:rsidRPr="00BE715E">
        <w:rPr>
          <w:sz w:val="14"/>
        </w:rPr>
        <w:t>spatio</w:t>
      </w:r>
      <w:proofErr w:type="spellEnd"/>
      <w:r w:rsidRPr="00BE715E">
        <w:rPr>
          <w:sz w:val="14"/>
        </w:rPr>
        <w:t xml:space="preserve">-historically distinctive reconfigurations in a multi-scaled, relational energy landscape, both refractive and constitutive of the wider relations and processes of </w:t>
      </w:r>
      <w:proofErr w:type="spellStart"/>
      <w:r w:rsidRPr="00BE715E">
        <w:rPr>
          <w:sz w:val="14"/>
        </w:rPr>
        <w:t>socioenergy</w:t>
      </w:r>
      <w:proofErr w:type="spellEnd"/>
      <w:r w:rsidRPr="00BE715E">
        <w:rPr>
          <w:sz w:val="14"/>
        </w:rPr>
        <w:t xml:space="preserve"> change that, in turn, bear down on (entangled) energy, </w:t>
      </w:r>
      <w:proofErr w:type="spellStart"/>
      <w:r w:rsidRPr="00BE715E">
        <w:rPr>
          <w:sz w:val="14"/>
        </w:rPr>
        <w:t>labour</w:t>
      </w:r>
      <w:proofErr w:type="spellEnd"/>
      <w:r w:rsidRPr="00BE715E">
        <w:rPr>
          <w:sz w:val="14"/>
        </w:rPr>
        <w:t>, and land struggles. More specifically, under capitalist social relations, there will be resistance to accepting climate policy and action in both the global South and North due to the impact (both real and perceived) on work and (un)employment (</w:t>
      </w:r>
      <w:proofErr w:type="spellStart"/>
      <w:r w:rsidRPr="00690FBA">
        <w:rPr>
          <w:sz w:val="14"/>
        </w:rPr>
        <w:t>Räthzel</w:t>
      </w:r>
      <w:proofErr w:type="spellEnd"/>
      <w:r w:rsidRPr="00690FBA">
        <w:rPr>
          <w:sz w:val="14"/>
        </w:rPr>
        <w:t xml:space="preserve"> et al., 2021</w:t>
      </w:r>
      <w:r w:rsidRPr="00BE715E">
        <w:rPr>
          <w:sz w:val="14"/>
        </w:rPr>
        <w:t xml:space="preserve">), especially regarding the need to phase out fossil fuels. For instance, while workers and union representatives in the Niger Delta customarily frame JTs and the geographical ‘phase-out dilemma’ (i.e. who should phase out production first, and who should ‘pay’ for it, in the context of historical, economic, and sociotechnical disparities) through a development mandate or the need to alleviate poverty, those on the Norwegian continental shelf </w:t>
      </w:r>
      <w:proofErr w:type="spellStart"/>
      <w:r w:rsidRPr="00BE715E">
        <w:rPr>
          <w:sz w:val="14"/>
        </w:rPr>
        <w:t>legitimise</w:t>
      </w:r>
      <w:proofErr w:type="spellEnd"/>
      <w:r w:rsidRPr="00BE715E">
        <w:rPr>
          <w:sz w:val="14"/>
        </w:rPr>
        <w:t xml:space="preserve"> continued production by constructing narratives of the 'cleanest' extraction and the duty to responsibly meet (Europe's) energy demand during transition (</w:t>
      </w:r>
      <w:bookmarkStart w:id="51" w:name="bbib59"/>
      <w:proofErr w:type="spellStart"/>
      <w:r w:rsidRPr="00690FBA">
        <w:rPr>
          <w:sz w:val="14"/>
        </w:rPr>
        <w:t>Jordhus</w:t>
      </w:r>
      <w:proofErr w:type="spellEnd"/>
      <w:r w:rsidRPr="00690FBA">
        <w:rPr>
          <w:sz w:val="14"/>
        </w:rPr>
        <w:t>-Lier et al., 2022</w:t>
      </w:r>
      <w:bookmarkEnd w:id="51"/>
      <w:r w:rsidRPr="00BE715E">
        <w:rPr>
          <w:sz w:val="14"/>
        </w:rPr>
        <w:t xml:space="preserve">). However, these dynamics around transition and delay, while specific, are not discrete; they are, rather, internally related, embedded within world-historical processes of accumulation and production in which workers have been increasingly set in competition with each other at multiple scales, often along </w:t>
      </w:r>
      <w:proofErr w:type="spellStart"/>
      <w:r w:rsidRPr="00BE715E">
        <w:rPr>
          <w:sz w:val="14"/>
        </w:rPr>
        <w:t>territorialised</w:t>
      </w:r>
      <w:proofErr w:type="spellEnd"/>
      <w:r w:rsidRPr="00BE715E">
        <w:rPr>
          <w:sz w:val="14"/>
        </w:rPr>
        <w:t xml:space="preserve"> and </w:t>
      </w:r>
      <w:proofErr w:type="spellStart"/>
      <w:r w:rsidRPr="00BE715E">
        <w:rPr>
          <w:sz w:val="14"/>
        </w:rPr>
        <w:t>racialised</w:t>
      </w:r>
      <w:proofErr w:type="spellEnd"/>
      <w:r w:rsidRPr="00BE715E">
        <w:rPr>
          <w:sz w:val="14"/>
        </w:rPr>
        <w:t xml:space="preserve"> lines, unsettling and disguising relations of (international) working-class solidarity. In sum, the differential (spatial) attributes and strategies of actors and institutions that constitute various climate positions demand scrutiny, but these are embedded within the social (global) divisions of </w:t>
      </w:r>
      <w:proofErr w:type="spellStart"/>
      <w:r w:rsidRPr="00BE715E">
        <w:rPr>
          <w:sz w:val="14"/>
        </w:rPr>
        <w:t>labour</w:t>
      </w:r>
      <w:proofErr w:type="spellEnd"/>
      <w:r w:rsidRPr="00BE715E">
        <w:rPr>
          <w:sz w:val="14"/>
        </w:rPr>
        <w:t xml:space="preserve"> within which people are constituted and act (</w:t>
      </w:r>
      <w:bookmarkStart w:id="52" w:name="bbib104"/>
      <w:proofErr w:type="spellStart"/>
      <w:r w:rsidRPr="00690FBA">
        <w:rPr>
          <w:sz w:val="14"/>
        </w:rPr>
        <w:t>Stevis</w:t>
      </w:r>
      <w:proofErr w:type="spellEnd"/>
      <w:r w:rsidRPr="00690FBA">
        <w:rPr>
          <w:sz w:val="14"/>
        </w:rPr>
        <w:t>, 2022</w:t>
      </w:r>
      <w:bookmarkEnd w:id="52"/>
      <w:r w:rsidRPr="00BE715E">
        <w:rPr>
          <w:sz w:val="14"/>
        </w:rPr>
        <w:t xml:space="preserve">). That is, the entities and forces contesting JT are constituted relationally within broader historical and geographical (re)configurations of material political economy and systems of social reproduction. Crucially, union strategies and alliances continue to be profoundly mediated by their relationship to fossil capital, and the ‘jobs versus climate dilemma’ still </w:t>
      </w:r>
      <w:proofErr w:type="gramStart"/>
      <w:r w:rsidRPr="00BE715E">
        <w:rPr>
          <w:sz w:val="14"/>
        </w:rPr>
        <w:t>inhabits</w:t>
      </w:r>
      <w:proofErr w:type="gramEnd"/>
      <w:r w:rsidRPr="00BE715E">
        <w:rPr>
          <w:sz w:val="14"/>
        </w:rPr>
        <w:t xml:space="preserve"> much of the territory of </w:t>
      </w:r>
      <w:proofErr w:type="spellStart"/>
      <w:r w:rsidRPr="00BE715E">
        <w:rPr>
          <w:sz w:val="14"/>
        </w:rPr>
        <w:t>labour</w:t>
      </w:r>
      <w:proofErr w:type="spellEnd"/>
      <w:r w:rsidRPr="00BE715E">
        <w:rPr>
          <w:sz w:val="14"/>
        </w:rPr>
        <w:t xml:space="preserve"> environmentalism (</w:t>
      </w:r>
      <w:r w:rsidRPr="00690FBA">
        <w:rPr>
          <w:sz w:val="14"/>
        </w:rPr>
        <w:t>Kalt, 2021</w:t>
      </w:r>
      <w:r w:rsidRPr="00BE715E">
        <w:rPr>
          <w:sz w:val="14"/>
        </w:rPr>
        <w:t xml:space="preserve">), often leading workers and their representatives into (misplaced) alliances with forces of obstruction and delay. From this historical materialist perspective, attentive to both the variability </w:t>
      </w:r>
      <w:r w:rsidRPr="00BE715E">
        <w:rPr>
          <w:i/>
          <w:iCs/>
          <w:sz w:val="14"/>
        </w:rPr>
        <w:t>and</w:t>
      </w:r>
      <w:r w:rsidRPr="00BE715E">
        <w:rPr>
          <w:sz w:val="14"/>
        </w:rPr>
        <w:t xml:space="preserve"> positionality of agential voices, we approach (</w:t>
      </w:r>
      <w:proofErr w:type="spellStart"/>
      <w:r w:rsidRPr="00BE715E">
        <w:rPr>
          <w:sz w:val="14"/>
        </w:rPr>
        <w:t>organised</w:t>
      </w:r>
      <w:proofErr w:type="spellEnd"/>
      <w:r w:rsidRPr="00BE715E">
        <w:rPr>
          <w:sz w:val="14"/>
        </w:rPr>
        <w:t xml:space="preserve">) </w:t>
      </w:r>
      <w:proofErr w:type="spellStart"/>
      <w:r w:rsidRPr="00BE715E">
        <w:rPr>
          <w:sz w:val="14"/>
        </w:rPr>
        <w:t>labour</w:t>
      </w:r>
      <w:proofErr w:type="spellEnd"/>
      <w:r w:rsidRPr="00BE715E">
        <w:rPr>
          <w:sz w:val="14"/>
        </w:rPr>
        <w:t xml:space="preserve"> as an internally differentiated, contradictory movement and JT as a terrain of struggle with structural and political limitations. Moreover, following </w:t>
      </w:r>
      <w:r w:rsidRPr="00690FBA">
        <w:rPr>
          <w:sz w:val="14"/>
        </w:rPr>
        <w:t>Bieler and Morton (2018)</w:t>
      </w:r>
      <w:r w:rsidRPr="00BE715E">
        <w:rPr>
          <w:sz w:val="14"/>
        </w:rPr>
        <w:t xml:space="preserve">, we understand discourse as a material social practice: “Discourse does not simply act upon people; rather, people act through discourse, so the world cannot be reduced to discourse alone” (p. 72). In </w:t>
      </w:r>
      <w:proofErr w:type="gramStart"/>
      <w:r w:rsidRPr="00BE715E">
        <w:rPr>
          <w:sz w:val="14"/>
        </w:rPr>
        <w:t>short, ‘</w:t>
      </w:r>
      <w:proofErr w:type="gramEnd"/>
      <w:r w:rsidRPr="00BE715E">
        <w:rPr>
          <w:sz w:val="14"/>
        </w:rPr>
        <w:t xml:space="preserve">discourses of delay’ are dialectically entangled within the materialities of modern capitalist socioecological relations. This provides the theoretical orientation to consider the extent to which </w:t>
      </w:r>
      <w:proofErr w:type="spellStart"/>
      <w:r w:rsidRPr="00BE715E">
        <w:rPr>
          <w:sz w:val="14"/>
        </w:rPr>
        <w:t>organised</w:t>
      </w:r>
      <w:proofErr w:type="spellEnd"/>
      <w:r w:rsidRPr="00BE715E">
        <w:rPr>
          <w:sz w:val="14"/>
        </w:rPr>
        <w:t xml:space="preserve"> </w:t>
      </w:r>
      <w:proofErr w:type="spellStart"/>
      <w:r w:rsidRPr="00BE715E">
        <w:rPr>
          <w:sz w:val="14"/>
        </w:rPr>
        <w:t>labour</w:t>
      </w:r>
      <w:proofErr w:type="spellEnd"/>
      <w:r w:rsidRPr="00BE715E">
        <w:rPr>
          <w:sz w:val="14"/>
        </w:rPr>
        <w:t xml:space="preserve"> participates in the material reproduction of climate breakdown through a ‘praxis of </w:t>
      </w:r>
      <w:proofErr w:type="gramStart"/>
      <w:r w:rsidRPr="00BE715E">
        <w:rPr>
          <w:sz w:val="14"/>
        </w:rPr>
        <w:t>delay’,</w:t>
      </w:r>
      <w:proofErr w:type="gramEnd"/>
      <w:r w:rsidRPr="00BE715E">
        <w:rPr>
          <w:sz w:val="14"/>
        </w:rPr>
        <w:t xml:space="preserve"> which might be partially maintained through JT discourses. 2. Just transition: building a contested concept Emerging in the late 20th century, </w:t>
      </w:r>
      <w:r w:rsidRPr="00BE715E">
        <w:rPr>
          <w:rStyle w:val="StyleUnderline"/>
          <w:highlight w:val="green"/>
        </w:rPr>
        <w:t>just transition was built around a call to protect workers</w:t>
      </w:r>
      <w:r w:rsidRPr="00BE715E">
        <w:rPr>
          <w:rStyle w:val="StyleUnderline"/>
        </w:rPr>
        <w:t xml:space="preserve">, their families, and communities </w:t>
      </w:r>
      <w:r w:rsidRPr="00BE715E">
        <w:rPr>
          <w:rStyle w:val="StyleUnderline"/>
          <w:highlight w:val="green"/>
        </w:rPr>
        <w:t>when</w:t>
      </w:r>
      <w:r w:rsidRPr="00BE715E">
        <w:rPr>
          <w:rStyle w:val="StyleUnderline"/>
        </w:rPr>
        <w:t xml:space="preserve"> and where </w:t>
      </w:r>
      <w:r w:rsidRPr="00BE715E">
        <w:rPr>
          <w:rStyle w:val="StyleUnderline"/>
          <w:highlight w:val="green"/>
        </w:rPr>
        <w:t>jobs</w:t>
      </w:r>
      <w:r w:rsidRPr="00BE715E">
        <w:rPr>
          <w:rStyle w:val="StyleUnderline"/>
        </w:rPr>
        <w:t xml:space="preserve"> and opportunities </w:t>
      </w:r>
      <w:r w:rsidRPr="00BE715E">
        <w:rPr>
          <w:rStyle w:val="StyleUnderline"/>
          <w:highlight w:val="green"/>
        </w:rPr>
        <w:t>were impacted by environmental change</w:t>
      </w:r>
      <w:r w:rsidRPr="00BE715E">
        <w:rPr>
          <w:rStyle w:val="StyleUnderline"/>
        </w:rPr>
        <w:t>, policy, or regulation</w:t>
      </w:r>
      <w:r w:rsidRPr="00BE715E">
        <w:rPr>
          <w:sz w:val="14"/>
        </w:rPr>
        <w:t xml:space="preserve"> (</w:t>
      </w:r>
      <w:bookmarkStart w:id="53" w:name="bbib40"/>
      <w:r w:rsidRPr="00690FBA">
        <w:rPr>
          <w:sz w:val="14"/>
        </w:rPr>
        <w:t>Galgóczi, 2020</w:t>
      </w:r>
      <w:bookmarkEnd w:id="53"/>
      <w:r w:rsidRPr="00BE715E">
        <w:rPr>
          <w:sz w:val="14"/>
        </w:rPr>
        <w:t xml:space="preserve">; </w:t>
      </w:r>
      <w:proofErr w:type="spellStart"/>
      <w:r w:rsidRPr="00690FBA">
        <w:rPr>
          <w:sz w:val="14"/>
        </w:rPr>
        <w:t>Stevis</w:t>
      </w:r>
      <w:proofErr w:type="spellEnd"/>
      <w:r w:rsidRPr="00690FBA">
        <w:rPr>
          <w:sz w:val="14"/>
        </w:rPr>
        <w:t>, 2023</w:t>
      </w:r>
      <w:r w:rsidRPr="00BE715E">
        <w:rPr>
          <w:sz w:val="14"/>
        </w:rPr>
        <w:t xml:space="preserve">; </w:t>
      </w:r>
      <w:bookmarkStart w:id="54" w:name="bbib124"/>
      <w:proofErr w:type="spellStart"/>
      <w:r w:rsidRPr="00690FBA">
        <w:rPr>
          <w:sz w:val="14"/>
        </w:rPr>
        <w:t>Wilgosh</w:t>
      </w:r>
      <w:proofErr w:type="spellEnd"/>
      <w:r w:rsidRPr="00690FBA">
        <w:rPr>
          <w:sz w:val="14"/>
        </w:rPr>
        <w:t xml:space="preserve"> et al., 2022</w:t>
      </w:r>
      <w:bookmarkEnd w:id="54"/>
      <w:r w:rsidRPr="00BE715E">
        <w:rPr>
          <w:sz w:val="14"/>
        </w:rPr>
        <w:t xml:space="preserve">). </w:t>
      </w:r>
      <w:r w:rsidRPr="00BE715E">
        <w:rPr>
          <w:rStyle w:val="StyleUnderline"/>
        </w:rPr>
        <w:t>The key point of departure was to identify the protection of livelihoods and the protection of the environment</w:t>
      </w:r>
      <w:r w:rsidRPr="00BE715E">
        <w:rPr>
          <w:sz w:val="14"/>
        </w:rPr>
        <w:t xml:space="preserve"> (at various scales, including the workplace) as entangled and interdependent, but often conflicting within and between different occupations, communities, and social groups (spatially and temporally), and in need of political intervention. The strategy was promoted by unions in the US and Canada in collaboration with sections of the environmental movement to address tensions and build alliances between social and environmental justice traditions and priorities (</w:t>
      </w:r>
      <w:bookmarkStart w:id="55" w:name="bbib92"/>
      <w:r w:rsidRPr="00690FBA">
        <w:rPr>
          <w:sz w:val="14"/>
        </w:rPr>
        <w:t>Pinker, 2020</w:t>
      </w:r>
      <w:bookmarkEnd w:id="55"/>
      <w:r w:rsidRPr="00BE715E">
        <w:rPr>
          <w:sz w:val="14"/>
        </w:rPr>
        <w:t>).</w:t>
      </w:r>
      <w:r w:rsidRPr="00BE715E">
        <w:rPr>
          <w:rStyle w:val="StyleUnderline"/>
        </w:rPr>
        <w:t xml:space="preserve"> Accordingly, for many workers, representatives, and activists operating at the intersection between </w:t>
      </w:r>
      <w:proofErr w:type="spellStart"/>
      <w:r w:rsidRPr="00BE715E">
        <w:rPr>
          <w:rStyle w:val="StyleUnderline"/>
        </w:rPr>
        <w:t>labour</w:t>
      </w:r>
      <w:proofErr w:type="spellEnd"/>
      <w:r w:rsidRPr="00BE715E">
        <w:rPr>
          <w:rStyle w:val="StyleUnderline"/>
        </w:rPr>
        <w:t xml:space="preserve"> and environmental politics, JT serves as a “unifying rallying cry” </w:t>
      </w:r>
      <w:r w:rsidRPr="00BE715E">
        <w:rPr>
          <w:sz w:val="14"/>
        </w:rPr>
        <w:t>(</w:t>
      </w:r>
      <w:bookmarkStart w:id="56" w:name="bbib128"/>
      <w:proofErr w:type="spellStart"/>
      <w:r w:rsidRPr="00690FBA">
        <w:rPr>
          <w:sz w:val="14"/>
        </w:rPr>
        <w:t>Kreinin</w:t>
      </w:r>
      <w:proofErr w:type="spellEnd"/>
      <w:r w:rsidRPr="00690FBA">
        <w:rPr>
          <w:sz w:val="14"/>
        </w:rPr>
        <w:t>, 2020</w:t>
      </w:r>
      <w:r w:rsidRPr="00BE715E">
        <w:rPr>
          <w:sz w:val="14"/>
        </w:rPr>
        <w:t xml:space="preserve">, p. 41): a demand to bring social justice and ecological transformation into the same frame of action and to resist attempts to divide </w:t>
      </w:r>
      <w:proofErr w:type="spellStart"/>
      <w:r w:rsidRPr="00BE715E">
        <w:rPr>
          <w:sz w:val="14"/>
        </w:rPr>
        <w:t>labour</w:t>
      </w:r>
      <w:proofErr w:type="spellEnd"/>
      <w:r w:rsidRPr="00BE715E">
        <w:rPr>
          <w:sz w:val="14"/>
        </w:rPr>
        <w:t xml:space="preserve"> and environmental movements, practices, and policies (</w:t>
      </w:r>
      <w:proofErr w:type="spellStart"/>
      <w:r w:rsidRPr="00690FBA">
        <w:rPr>
          <w:sz w:val="14"/>
        </w:rPr>
        <w:t>Räthzel</w:t>
      </w:r>
      <w:proofErr w:type="spellEnd"/>
      <w:r w:rsidRPr="00690FBA">
        <w:rPr>
          <w:sz w:val="14"/>
        </w:rPr>
        <w:t xml:space="preserve"> et al., 2021</w:t>
      </w:r>
      <w:r w:rsidRPr="00BE715E">
        <w:rPr>
          <w:sz w:val="14"/>
        </w:rPr>
        <w:t xml:space="preserve">; </w:t>
      </w:r>
      <w:bookmarkStart w:id="57" w:name="bbib96"/>
      <w:proofErr w:type="spellStart"/>
      <w:r w:rsidRPr="00690FBA">
        <w:rPr>
          <w:sz w:val="14"/>
        </w:rPr>
        <w:t>Räthzel</w:t>
      </w:r>
      <w:proofErr w:type="spellEnd"/>
      <w:r w:rsidRPr="00690FBA">
        <w:rPr>
          <w:sz w:val="14"/>
        </w:rPr>
        <w:t xml:space="preserve"> &amp; Uzzell, 2013</w:t>
      </w:r>
      <w:bookmarkEnd w:id="57"/>
      <w:r w:rsidRPr="00BE715E">
        <w:rPr>
          <w:sz w:val="14"/>
        </w:rPr>
        <w:t>).</w:t>
      </w:r>
    </w:p>
    <w:bookmarkEnd w:id="56"/>
    <w:p w14:paraId="05778A6D" w14:textId="77777777" w:rsidR="00B23CD9" w:rsidRDefault="00B23CD9" w:rsidP="00B23CD9">
      <w:pPr>
        <w:rPr>
          <w:rFonts w:asciiTheme="minorHAnsi" w:hAnsiTheme="minorHAnsi"/>
        </w:rPr>
      </w:pPr>
    </w:p>
    <w:p w14:paraId="56063796" w14:textId="77777777" w:rsidR="00B23CD9" w:rsidRPr="0045448F" w:rsidRDefault="00B23CD9" w:rsidP="00B23CD9">
      <w:pPr>
        <w:keepNext/>
        <w:keepLines/>
        <w:spacing w:before="40" w:after="0"/>
        <w:outlineLvl w:val="3"/>
        <w:rPr>
          <w:rFonts w:eastAsia="Times New Roman" w:cs="Times New Roman"/>
          <w:b/>
          <w:iCs/>
          <w:sz w:val="26"/>
          <w14:ligatures w14:val="standardContextual"/>
        </w:rPr>
      </w:pPr>
      <w:r>
        <w:rPr>
          <w:rFonts w:eastAsia="Times New Roman" w:cs="Times New Roman"/>
          <w:b/>
          <w:iCs/>
          <w:sz w:val="26"/>
          <w14:ligatures w14:val="standardContextual"/>
        </w:rPr>
        <w:t xml:space="preserve">8. </w:t>
      </w:r>
      <w:r w:rsidRPr="0045448F">
        <w:rPr>
          <w:rFonts w:eastAsia="Times New Roman" w:cs="Times New Roman"/>
          <w:b/>
          <w:iCs/>
          <w:sz w:val="26"/>
          <w14:ligatures w14:val="standardContextual"/>
        </w:rPr>
        <w:t xml:space="preserve">Refuse all labor for Trump. Complicity in the system </w:t>
      </w:r>
      <w:r w:rsidRPr="0045448F">
        <w:rPr>
          <w:rFonts w:eastAsia="Times New Roman" w:cs="Times New Roman"/>
          <w:b/>
          <w:iCs/>
          <w:sz w:val="26"/>
          <w:u w:val="single"/>
          <w14:ligatures w14:val="standardContextual"/>
        </w:rPr>
        <w:t>degrades</w:t>
      </w:r>
      <w:r w:rsidRPr="0045448F">
        <w:rPr>
          <w:rFonts w:eastAsia="Times New Roman" w:cs="Times New Roman"/>
          <w:b/>
          <w:iCs/>
          <w:sz w:val="26"/>
          <w14:ligatures w14:val="standardContextual"/>
        </w:rPr>
        <w:t xml:space="preserve"> moral capacity, </w:t>
      </w:r>
      <w:r w:rsidRPr="0045448F">
        <w:rPr>
          <w:rFonts w:eastAsia="Times New Roman" w:cs="Times New Roman"/>
          <w:b/>
          <w:iCs/>
          <w:sz w:val="26"/>
          <w:u w:val="single"/>
          <w14:ligatures w14:val="standardContextual"/>
        </w:rPr>
        <w:t>enabling the evil</w:t>
      </w:r>
      <w:r w:rsidRPr="0045448F">
        <w:rPr>
          <w:rFonts w:eastAsia="Times New Roman" w:cs="Times New Roman"/>
          <w:b/>
          <w:iCs/>
          <w:sz w:val="26"/>
          <w14:ligatures w14:val="standardContextual"/>
        </w:rPr>
        <w:t xml:space="preserve"> that the 1AC </w:t>
      </w:r>
      <w:r w:rsidRPr="0045448F">
        <w:rPr>
          <w:rFonts w:eastAsia="Times New Roman" w:cs="Times New Roman"/>
          <w:b/>
          <w:iCs/>
          <w:sz w:val="26"/>
          <w:u w:val="single"/>
          <w14:ligatures w14:val="standardContextual"/>
        </w:rPr>
        <w:t>claims</w:t>
      </w:r>
      <w:r w:rsidRPr="0045448F">
        <w:rPr>
          <w:rFonts w:eastAsia="Times New Roman" w:cs="Times New Roman"/>
          <w:b/>
          <w:iCs/>
          <w:sz w:val="26"/>
          <w14:ligatures w14:val="standardContextual"/>
        </w:rPr>
        <w:t xml:space="preserve"> to resist. </w:t>
      </w:r>
    </w:p>
    <w:p w14:paraId="478F53FA" w14:textId="77777777" w:rsidR="00B23CD9" w:rsidRPr="0045448F" w:rsidRDefault="00B23CD9" w:rsidP="00B23CD9">
      <w:pPr>
        <w:rPr>
          <w:rFonts w:eastAsia="Calibri"/>
          <w14:ligatures w14:val="standardContextual"/>
        </w:rPr>
      </w:pPr>
      <w:r w:rsidRPr="0045448F">
        <w:rPr>
          <w:rFonts w:eastAsia="Calibri"/>
          <w:b/>
          <w:bCs/>
          <w:sz w:val="26"/>
          <w14:ligatures w14:val="standardContextual"/>
        </w:rPr>
        <w:t>Samuel 25</w:t>
      </w:r>
      <w:r w:rsidRPr="0045448F">
        <w:rPr>
          <w:rFonts w:eastAsia="Calibri"/>
          <w14:ligatures w14:val="standardContextual"/>
        </w:rPr>
        <w:t xml:space="preserve">, senior reporter for Vox’s Future Perfect, MFA in creative writing from the University of British Columbia, BA in philosophy from McGill University. (Sigal, April 24, 2025, “I’m doing good work in my government job. Should I quit anyway?” Vox, </w:t>
      </w:r>
      <w:hyperlink r:id="rId12" w:history="1">
        <w:r w:rsidRPr="0045448F">
          <w:rPr>
            <w:rFonts w:eastAsia="Calibri"/>
            <w:color w:val="0563C1"/>
            <w:u w:val="single"/>
            <w14:ligatures w14:val="standardContextual"/>
          </w:rPr>
          <w:t>https://www.vox.com/future-perfect/405207/federal-government-employee-resignation-quitting-ethics</w:t>
        </w:r>
      </w:hyperlink>
      <w:r w:rsidRPr="0045448F">
        <w:rPr>
          <w:rFonts w:eastAsia="Calibri"/>
          <w14:ligatures w14:val="standardContextual"/>
        </w:rPr>
        <w:t>, Ulven)</w:t>
      </w:r>
    </w:p>
    <w:p w14:paraId="60957988" w14:textId="77777777" w:rsidR="00B23CD9" w:rsidRPr="0045448F" w:rsidRDefault="00B23CD9" w:rsidP="00B23CD9">
      <w:pPr>
        <w:rPr>
          <w:rFonts w:eastAsia="Calibri"/>
          <w:sz w:val="16"/>
          <w14:ligatures w14:val="standardContextual"/>
        </w:rPr>
      </w:pPr>
      <w:r w:rsidRPr="0045448F">
        <w:rPr>
          <w:rFonts w:eastAsia="Calibri"/>
          <w:u w:val="single"/>
          <w14:ligatures w14:val="standardContextual"/>
        </w:rPr>
        <w:t>I work for the federal government in a policy role</w:t>
      </w:r>
      <w:r w:rsidRPr="0045448F">
        <w:rPr>
          <w:rFonts w:eastAsia="Calibri"/>
          <w:sz w:val="16"/>
          <w14:ligatures w14:val="standardContextual"/>
        </w:rPr>
        <w:t xml:space="preserve">. </w:t>
      </w:r>
      <w:r w:rsidRPr="0045448F">
        <w:rPr>
          <w:rFonts w:eastAsia="Calibri"/>
          <w:u w:val="single"/>
          <w14:ligatures w14:val="standardContextual"/>
        </w:rPr>
        <w:t>I took the job before</w:t>
      </w:r>
      <w:r w:rsidRPr="0045448F">
        <w:rPr>
          <w:rFonts w:eastAsia="Calibri"/>
          <w:sz w:val="16"/>
          <w14:ligatures w14:val="standardContextual"/>
        </w:rPr>
        <w:t xml:space="preserve"> President </w:t>
      </w:r>
      <w:r w:rsidRPr="0045448F">
        <w:rPr>
          <w:rFonts w:eastAsia="Calibri"/>
          <w:u w:val="single"/>
          <w14:ligatures w14:val="standardContextual"/>
        </w:rPr>
        <w:t>Trump won</w:t>
      </w:r>
      <w:r w:rsidRPr="0045448F">
        <w:rPr>
          <w:rFonts w:eastAsia="Calibri"/>
          <w:sz w:val="16"/>
          <w14:ligatures w14:val="standardContextual"/>
        </w:rPr>
        <w:t xml:space="preserve"> the election and I didn’t expect that he would triumph. </w:t>
      </w:r>
      <w:r w:rsidRPr="0045448F">
        <w:rPr>
          <w:rFonts w:eastAsia="Calibri"/>
          <w:u w:val="single"/>
          <w14:ligatures w14:val="standardContextual"/>
        </w:rPr>
        <w:t>Since he’s come into power</w:t>
      </w:r>
      <w:r w:rsidRPr="0045448F">
        <w:rPr>
          <w:rFonts w:eastAsia="Calibri"/>
          <w:sz w:val="16"/>
          <w14:ligatures w14:val="standardContextual"/>
        </w:rPr>
        <w:t xml:space="preserve">, </w:t>
      </w:r>
      <w:r w:rsidRPr="0045448F">
        <w:rPr>
          <w:rFonts w:eastAsia="Calibri"/>
          <w:u w:val="single"/>
          <w14:ligatures w14:val="standardContextual"/>
        </w:rPr>
        <w:t>I’ve been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wrestling with</w:t>
      </w:r>
      <w:r w:rsidRPr="0045448F">
        <w:rPr>
          <w:rFonts w:eastAsia="Calibri"/>
          <w:sz w:val="16"/>
          <w14:ligatures w14:val="standardContextual"/>
        </w:rPr>
        <w:t xml:space="preserve"> </w:t>
      </w:r>
      <w:r w:rsidRPr="0045448F">
        <w:rPr>
          <w:rFonts w:eastAsia="Calibri"/>
          <w:u w:val="single"/>
          <w14:ligatures w14:val="standardContextual"/>
        </w:rPr>
        <w:t>the question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whether to quit or stay</w:t>
      </w:r>
      <w:r w:rsidRPr="0045448F">
        <w:rPr>
          <w:rFonts w:eastAsia="Calibri"/>
          <w:sz w:val="16"/>
          <w14:ligatures w14:val="standardContextual"/>
        </w:rPr>
        <w:t>.</w:t>
      </w:r>
    </w:p>
    <w:p w14:paraId="61643CD5" w14:textId="77777777" w:rsidR="00B23CD9" w:rsidRPr="0045448F" w:rsidRDefault="00B23CD9" w:rsidP="00B23CD9">
      <w:pPr>
        <w:rPr>
          <w:rFonts w:eastAsia="Calibri"/>
          <w:sz w:val="16"/>
          <w14:ligatures w14:val="standardContextual"/>
        </w:rPr>
      </w:pPr>
      <w:r w:rsidRPr="0045448F">
        <w:rPr>
          <w:rFonts w:eastAsia="Calibri"/>
          <w:sz w:val="16"/>
          <w14:ligatures w14:val="standardContextual"/>
        </w:rPr>
        <w:t xml:space="preserve">I strongly disagree with this administration’s politics and don’t want to be complicit in them. But I think I’m doing good and valuable work in my </w:t>
      </w:r>
      <w:proofErr w:type="gramStart"/>
      <w:r w:rsidRPr="0045448F">
        <w:rPr>
          <w:rFonts w:eastAsia="Calibri"/>
          <w:sz w:val="16"/>
          <w14:ligatures w14:val="standardContextual"/>
        </w:rPr>
        <w:t>particular lane</w:t>
      </w:r>
      <w:proofErr w:type="gramEnd"/>
      <w:r w:rsidRPr="0045448F">
        <w:rPr>
          <w:rFonts w:eastAsia="Calibri"/>
          <w:sz w:val="16"/>
          <w14:ligatures w14:val="standardContextual"/>
        </w:rPr>
        <w:t xml:space="preserve"> — work that could improve things for people in this country and abroad. How do you decide whether to participate in an admin you disagree with or whether to walk away in protest?</w:t>
      </w:r>
    </w:p>
    <w:p w14:paraId="5D7E9CD5" w14:textId="77777777" w:rsidR="00B23CD9" w:rsidRPr="0045448F" w:rsidRDefault="00B23CD9" w:rsidP="00B23CD9">
      <w:pPr>
        <w:rPr>
          <w:rFonts w:eastAsia="Calibri"/>
          <w:sz w:val="16"/>
          <w14:ligatures w14:val="standardContextual"/>
        </w:rPr>
      </w:pPr>
      <w:r w:rsidRPr="0045448F">
        <w:rPr>
          <w:rFonts w:eastAsia="Calibri"/>
          <w:sz w:val="16"/>
          <w14:ligatures w14:val="standardContextual"/>
        </w:rPr>
        <w:t>Dear Concerned About Complicity,</w:t>
      </w:r>
    </w:p>
    <w:p w14:paraId="5D536EF8" w14:textId="77777777" w:rsidR="00B23CD9" w:rsidRPr="0045448F" w:rsidRDefault="00B23CD9" w:rsidP="00B23CD9">
      <w:pPr>
        <w:rPr>
          <w:rFonts w:eastAsia="Calibri"/>
          <w:sz w:val="16"/>
          <w14:ligatures w14:val="standardContextual"/>
        </w:rPr>
      </w:pPr>
      <w:r w:rsidRPr="0045448F">
        <w:rPr>
          <w:rFonts w:eastAsia="Calibri"/>
          <w:sz w:val="16"/>
          <w14:ligatures w14:val="standardContextual"/>
        </w:rPr>
        <w:t xml:space="preserve">Why did you choose this career to begin with? It sounds like it was because you — like lots of other people who go into government — sincerely care about doing good. </w:t>
      </w:r>
      <w:proofErr w:type="gramStart"/>
      <w:r w:rsidRPr="0045448F">
        <w:rPr>
          <w:rFonts w:eastAsia="Calibri"/>
          <w:sz w:val="16"/>
          <w14:ligatures w14:val="standardContextual"/>
        </w:rPr>
        <w:t>So</w:t>
      </w:r>
      <w:proofErr w:type="gramEnd"/>
      <w:r w:rsidRPr="0045448F">
        <w:rPr>
          <w:rFonts w:eastAsia="Calibri"/>
          <w:sz w:val="16"/>
          <w14:ligatures w14:val="standardContextual"/>
        </w:rPr>
        <w:t xml:space="preserve"> let’s use that as our lodestar here.</w:t>
      </w:r>
    </w:p>
    <w:p w14:paraId="64D506E5" w14:textId="77777777" w:rsidR="00B23CD9" w:rsidRPr="0045448F" w:rsidRDefault="00B23CD9" w:rsidP="00B23CD9">
      <w:pPr>
        <w:rPr>
          <w:rFonts w:eastAsia="Calibri"/>
          <w:sz w:val="16"/>
          <w14:ligatures w14:val="standardContextual"/>
        </w:rPr>
      </w:pPr>
      <w:r w:rsidRPr="0045448F">
        <w:rPr>
          <w:rFonts w:eastAsia="Calibri"/>
          <w:sz w:val="16"/>
          <w14:ligatures w14:val="standardContextual"/>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5B76611F" w14:textId="77777777" w:rsidR="00B23CD9" w:rsidRPr="0045448F" w:rsidRDefault="00B23CD9" w:rsidP="00B23CD9">
      <w:pPr>
        <w:rPr>
          <w:rFonts w:eastAsia="Calibri"/>
          <w:sz w:val="16"/>
          <w14:ligatures w14:val="standardContextual"/>
        </w:rPr>
      </w:pPr>
      <w:r w:rsidRPr="0045448F">
        <w:rPr>
          <w:rFonts w:eastAsia="Calibri"/>
          <w:sz w:val="16"/>
          <w14:ligatures w14:val="standardContextual"/>
        </w:rPr>
        <w:t xml:space="preserve">There are </w:t>
      </w:r>
      <w:proofErr w:type="gramStart"/>
      <w:r w:rsidRPr="0045448F">
        <w:rPr>
          <w:rFonts w:eastAsia="Calibri"/>
          <w:sz w:val="16"/>
          <w14:ligatures w14:val="standardContextual"/>
        </w:rPr>
        <w:t>a number of</w:t>
      </w:r>
      <w:proofErr w:type="gramEnd"/>
      <w:r w:rsidRPr="0045448F">
        <w:rPr>
          <w:rFonts w:eastAsia="Calibri"/>
          <w:sz w:val="16"/>
          <w14:ligatures w14:val="standardContextual"/>
        </w:rPr>
        <w:t xml:space="preserve"> ways that could be true. One is if your </w:t>
      </w:r>
      <w:proofErr w:type="gramStart"/>
      <w:r w:rsidRPr="0045448F">
        <w:rPr>
          <w:rFonts w:eastAsia="Calibri"/>
          <w:sz w:val="16"/>
          <w14:ligatures w14:val="standardContextual"/>
        </w:rPr>
        <w:t>particular role</w:t>
      </w:r>
      <w:proofErr w:type="gramEnd"/>
      <w:r w:rsidRPr="0045448F">
        <w:rPr>
          <w:rFonts w:eastAsia="Calibri"/>
          <w:sz w:val="16"/>
          <w14:ligatures w14:val="standardContextual"/>
        </w:rPr>
        <w:t xml:space="preserve"> is relatively removed from the administration’s more controversial moves: if you work for the Environmental Protection Agency, say, not the Justice Department. Another is if you believe you </w:t>
      </w:r>
      <w:proofErr w:type="gramStart"/>
      <w:r w:rsidRPr="0045448F">
        <w:rPr>
          <w:rFonts w:eastAsia="Calibri"/>
          <w:sz w:val="16"/>
          <w14:ligatures w14:val="standardContextual"/>
        </w:rPr>
        <w:t>can</w:t>
      </w:r>
      <w:proofErr w:type="gramEnd"/>
      <w:r w:rsidRPr="0045448F">
        <w:rPr>
          <w:rFonts w:eastAsia="Calibri"/>
          <w:sz w:val="16"/>
          <w14:ligatures w14:val="standardContextual"/>
        </w:rPr>
        <w:t xml:space="preserve"> create positive impact from </w:t>
      </w:r>
      <w:proofErr w:type="gramStart"/>
      <w:r w:rsidRPr="0045448F">
        <w:rPr>
          <w:rFonts w:eastAsia="Calibri"/>
          <w:sz w:val="16"/>
          <w14:ligatures w14:val="standardContextual"/>
        </w:rPr>
        <w:t>within —</w:t>
      </w:r>
      <w:proofErr w:type="gramEnd"/>
      <w:r w:rsidRPr="0045448F">
        <w:rPr>
          <w:rFonts w:eastAsia="Calibri"/>
          <w:sz w:val="16"/>
          <w14:ligatures w14:val="standardContextual"/>
        </w:rPr>
        <w:t xml:space="preserve"> for example, by making the case for better policies at critical moments — in a way that wouldn’t happen if you resigned and got replaced.</w:t>
      </w:r>
    </w:p>
    <w:p w14:paraId="6778CB9C" w14:textId="77777777" w:rsidR="00B23CD9" w:rsidRPr="0045448F" w:rsidRDefault="00B23CD9" w:rsidP="00B23CD9">
      <w:pPr>
        <w:rPr>
          <w:rFonts w:eastAsia="Calibri"/>
          <w:sz w:val="16"/>
          <w14:ligatures w14:val="standardContextual"/>
        </w:rPr>
      </w:pPr>
      <w:r w:rsidRPr="0045448F">
        <w:rPr>
          <w:rFonts w:eastAsia="Calibri"/>
          <w:sz w:val="16"/>
          <w14:ligatures w14:val="standardContextual"/>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20280859" w14:textId="77777777" w:rsidR="00B23CD9" w:rsidRPr="0045448F" w:rsidRDefault="00B23CD9" w:rsidP="00B23CD9">
      <w:pPr>
        <w:rPr>
          <w:rFonts w:eastAsia="Calibri"/>
          <w:sz w:val="16"/>
          <w14:ligatures w14:val="standardContextual"/>
        </w:rPr>
      </w:pPr>
      <w:r w:rsidRPr="0045448F">
        <w:rPr>
          <w:rFonts w:eastAsia="Calibri"/>
          <w:sz w:val="16"/>
          <w14:ligatures w14:val="standardContextual"/>
        </w:rPr>
        <w:t xml:space="preserve">There are </w:t>
      </w:r>
      <w:proofErr w:type="gramStart"/>
      <w:r w:rsidRPr="0045448F">
        <w:rPr>
          <w:rFonts w:eastAsia="Calibri"/>
          <w:sz w:val="16"/>
          <w14:ligatures w14:val="standardContextual"/>
        </w:rPr>
        <w:t>really good</w:t>
      </w:r>
      <w:proofErr w:type="gramEnd"/>
      <w:r w:rsidRPr="0045448F">
        <w:rPr>
          <w:rFonts w:eastAsia="Calibri"/>
          <w:sz w:val="16"/>
          <w14:ligatures w14:val="standardContextual"/>
        </w:rPr>
        <w:t xml:space="preserve">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3AD50EA8" w14:textId="77777777" w:rsidR="00B23CD9" w:rsidRPr="0045448F" w:rsidRDefault="00B23CD9" w:rsidP="00B23CD9">
      <w:pPr>
        <w:rPr>
          <w:rFonts w:eastAsia="Calibri"/>
          <w:sz w:val="16"/>
          <w14:ligatures w14:val="standardContextual"/>
        </w:rPr>
      </w:pPr>
      <w:r w:rsidRPr="0045448F">
        <w:rPr>
          <w:rFonts w:eastAsia="Calibri"/>
          <w:sz w:val="16"/>
          <w14:ligatures w14:val="standardContextual"/>
        </w:rPr>
        <w:t>However.</w:t>
      </w:r>
    </w:p>
    <w:p w14:paraId="1AA01215" w14:textId="77777777" w:rsidR="00B23CD9" w:rsidRPr="0045448F" w:rsidRDefault="00B23CD9" w:rsidP="00B23CD9">
      <w:pPr>
        <w:rPr>
          <w:rFonts w:eastAsia="Calibri"/>
          <w:sz w:val="16"/>
          <w14:ligatures w14:val="standardContextual"/>
        </w:rPr>
      </w:pPr>
      <w:proofErr w:type="gramStart"/>
      <w:r w:rsidRPr="0045448F">
        <w:rPr>
          <w:rFonts w:eastAsia="Calibri"/>
          <w:sz w:val="16"/>
          <w14:ligatures w14:val="standardContextual"/>
        </w:rPr>
        <w:t>All of</w:t>
      </w:r>
      <w:proofErr w:type="gramEnd"/>
      <w:r w:rsidRPr="0045448F">
        <w:rPr>
          <w:rFonts w:eastAsia="Calibri"/>
          <w:sz w:val="16"/>
          <w14:ligatures w14:val="standardContextual"/>
        </w:rPr>
        <w:t xml:space="preserve"> the above assumes that staying in your job would allow you to achieve the overarching goal. Remember, </w:t>
      </w:r>
      <w:r w:rsidRPr="0045448F">
        <w:rPr>
          <w:rFonts w:eastAsia="Calibri"/>
          <w:u w:val="single"/>
          <w14:ligatures w14:val="standardContextual"/>
        </w:rPr>
        <w:t>that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goal</w:t>
      </w:r>
      <w:r w:rsidRPr="0045448F">
        <w:rPr>
          <w:rFonts w:eastAsia="Calibri"/>
          <w:b/>
          <w:iCs/>
          <w:u w:val="single"/>
          <w:bdr w:val="single" w:sz="8" w:space="0" w:color="auto"/>
          <w14:ligatures w14:val="standardContextual"/>
        </w:rPr>
        <w:t xml:space="preserve"> is to </w:t>
      </w:r>
      <w:r w:rsidRPr="0045448F">
        <w:rPr>
          <w:rFonts w:eastAsia="Calibri"/>
          <w:b/>
          <w:iCs/>
          <w:highlight w:val="cyan"/>
          <w:u w:val="single"/>
          <w:bdr w:val="single" w:sz="8" w:space="0" w:color="auto"/>
          <w14:ligatures w14:val="standardContextual"/>
        </w:rPr>
        <w:t>do good</w:t>
      </w:r>
      <w:r w:rsidRPr="0045448F">
        <w:rPr>
          <w:rFonts w:eastAsia="Calibri"/>
          <w:sz w:val="16"/>
          <w14:ligatures w14:val="standardContextual"/>
        </w:rPr>
        <w:t>.</w:t>
      </w:r>
    </w:p>
    <w:p w14:paraId="09E27B4F" w14:textId="77777777" w:rsidR="00B23CD9" w:rsidRPr="0045448F" w:rsidRDefault="00B23CD9" w:rsidP="00B23CD9">
      <w:pPr>
        <w:rPr>
          <w:rFonts w:eastAsia="Calibri"/>
          <w:sz w:val="16"/>
          <w14:ligatures w14:val="standardContextual"/>
        </w:rPr>
      </w:pPr>
      <w:r w:rsidRPr="0045448F">
        <w:rPr>
          <w:rFonts w:eastAsia="Calibri"/>
          <w:sz w:val="16"/>
          <w14:ligatures w14:val="standardContextual"/>
        </w:rPr>
        <w:t xml:space="preserve">So, </w:t>
      </w:r>
      <w:r w:rsidRPr="0045448F">
        <w:rPr>
          <w:rFonts w:eastAsia="Calibri"/>
          <w:u w:val="single"/>
          <w14:ligatures w14:val="standardContextual"/>
        </w:rPr>
        <w:t xml:space="preserve">what </w:t>
      </w:r>
      <w:r w:rsidRPr="0045448F">
        <w:rPr>
          <w:rFonts w:eastAsia="Calibri"/>
          <w:highlight w:val="cyan"/>
          <w:u w:val="single"/>
          <w14:ligatures w14:val="standardContextual"/>
        </w:rPr>
        <w:t>if you</w:t>
      </w:r>
      <w:r w:rsidRPr="0045448F">
        <w:rPr>
          <w:rFonts w:eastAsia="Calibri"/>
          <w:sz w:val="16"/>
          <w14:ligatures w14:val="standardContextual"/>
        </w:rPr>
        <w:t xml:space="preserve"> find that you </w:t>
      </w:r>
      <w:r w:rsidRPr="0045448F">
        <w:rPr>
          <w:rFonts w:eastAsia="Calibri"/>
          <w:b/>
          <w:iCs/>
          <w:highlight w:val="cyan"/>
          <w:u w:val="single"/>
          <w:bdr w:val="single" w:sz="8" w:space="0" w:color="auto"/>
          <w14:ligatures w14:val="standardContextual"/>
        </w:rPr>
        <w:t>cannot</w:t>
      </w:r>
      <w:r w:rsidRPr="0045448F">
        <w:rPr>
          <w:rFonts w:eastAsia="Calibri"/>
          <w:sz w:val="16"/>
          <w14:ligatures w14:val="standardContextual"/>
        </w:rPr>
        <w:t xml:space="preserve"> </w:t>
      </w:r>
      <w:proofErr w:type="gramStart"/>
      <w:r w:rsidRPr="0045448F">
        <w:rPr>
          <w:rFonts w:eastAsia="Calibri"/>
          <w:u w:val="single"/>
          <w14:ligatures w14:val="standardContextual"/>
        </w:rPr>
        <w:t>actually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create</w:t>
      </w:r>
      <w:proofErr w:type="gramEnd"/>
      <w:r w:rsidRPr="0045448F">
        <w:rPr>
          <w:rFonts w:eastAsia="Calibri"/>
          <w:sz w:val="16"/>
          <w14:ligatures w14:val="standardContextual"/>
        </w:rPr>
        <w:t xml:space="preserve"> </w:t>
      </w:r>
      <w:r w:rsidRPr="0045448F">
        <w:rPr>
          <w:rFonts w:eastAsia="Calibri"/>
          <w:u w:val="single"/>
          <w14:ligatures w14:val="standardContextual"/>
        </w:rPr>
        <w:t>any</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positive impact</w:t>
      </w:r>
      <w:r w:rsidRPr="0045448F">
        <w:rPr>
          <w:rFonts w:eastAsia="Calibri"/>
          <w:sz w:val="16"/>
          <w14:ligatures w14:val="standardContextual"/>
        </w:rPr>
        <w:t xml:space="preserve"> from within? </w:t>
      </w:r>
      <w:r w:rsidRPr="0045448F">
        <w:rPr>
          <w:rFonts w:eastAsia="Calibri"/>
          <w:u w:val="single"/>
          <w14:ligatures w14:val="standardContextual"/>
        </w:rPr>
        <w:t>What if your arguments are suppressed at every turn</w:t>
      </w:r>
      <w:r w:rsidRPr="0045448F">
        <w:rPr>
          <w:rFonts w:eastAsia="Calibri"/>
          <w:sz w:val="16"/>
          <w14:ligatures w14:val="standardContextual"/>
        </w:rPr>
        <w:t xml:space="preserve">? What if </w:t>
      </w:r>
      <w:r w:rsidRPr="0045448F">
        <w:rPr>
          <w:rFonts w:eastAsia="Calibri"/>
          <w:u w:val="single"/>
          <w14:ligatures w14:val="standardContextual"/>
        </w:rPr>
        <w:t>there’s so much intimidation that it leaves you both powerless and traumatized</w:t>
      </w:r>
      <w:r w:rsidRPr="0045448F">
        <w:rPr>
          <w:rFonts w:eastAsia="Calibri"/>
          <w:sz w:val="16"/>
          <w14:ligatures w14:val="standardContextual"/>
        </w:rPr>
        <w:t xml:space="preserve">? </w:t>
      </w:r>
      <w:r w:rsidRPr="0045448F">
        <w:rPr>
          <w:rFonts w:eastAsia="Calibri"/>
          <w:u w:val="single"/>
          <w14:ligatures w14:val="standardContextual"/>
        </w:rPr>
        <w:t>What if you are pressured to do harm</w:t>
      </w:r>
      <w:r w:rsidRPr="0045448F">
        <w:rPr>
          <w:rFonts w:eastAsia="Calibri"/>
          <w:sz w:val="16"/>
          <w14:ligatures w14:val="standardContextual"/>
        </w:rPr>
        <w:t>?</w:t>
      </w:r>
    </w:p>
    <w:p w14:paraId="50A14AB5" w14:textId="77777777" w:rsidR="00B23CD9" w:rsidRPr="0045448F" w:rsidRDefault="00B23CD9" w:rsidP="00B23CD9">
      <w:pPr>
        <w:rPr>
          <w:rFonts w:eastAsia="Calibri"/>
          <w:sz w:val="16"/>
          <w14:ligatures w14:val="standardContextual"/>
        </w:rPr>
      </w:pPr>
      <w:r w:rsidRPr="0045448F">
        <w:rPr>
          <w:rFonts w:eastAsia="Calibri"/>
          <w:sz w:val="16"/>
          <w14:ligatures w14:val="standardContextual"/>
        </w:rPr>
        <w:t xml:space="preserve">For that matter, </w:t>
      </w:r>
      <w:r w:rsidRPr="0045448F">
        <w:rPr>
          <w:rFonts w:eastAsia="Calibri"/>
          <w:u w:val="single"/>
          <w14:ligatures w14:val="standardContextual"/>
        </w:rPr>
        <w:t xml:space="preserve">what if your boss tells you to carry out a policy that’s </w:t>
      </w:r>
      <w:proofErr w:type="gramStart"/>
      <w:r w:rsidRPr="0045448F">
        <w:rPr>
          <w:rFonts w:eastAsia="Calibri"/>
          <w:u w:val="single"/>
          <w14:ligatures w14:val="standardContextual"/>
        </w:rPr>
        <w:t>actually illegal</w:t>
      </w:r>
      <w:proofErr w:type="gramEnd"/>
      <w:r w:rsidRPr="0045448F">
        <w:rPr>
          <w:rFonts w:eastAsia="Calibri"/>
          <w:sz w:val="16"/>
          <w14:ligatures w14:val="standardContextual"/>
        </w:rPr>
        <w:t xml:space="preserve">? </w:t>
      </w:r>
      <w:r w:rsidRPr="0045448F">
        <w:rPr>
          <w:rFonts w:eastAsia="Calibri"/>
          <w:u w:val="single"/>
          <w14:ligatures w14:val="standardContextual"/>
        </w:rPr>
        <w:t>What if the administration, despite being elected through the machinery of democracy</w:t>
      </w:r>
      <w:r w:rsidRPr="0045448F">
        <w:rPr>
          <w:rFonts w:eastAsia="Calibri"/>
          <w:sz w:val="16"/>
          <w14:ligatures w14:val="standardContextual"/>
        </w:rPr>
        <w:t xml:space="preserve">, </w:t>
      </w:r>
      <w:r w:rsidRPr="0045448F">
        <w:rPr>
          <w:rFonts w:eastAsia="Calibri"/>
          <w:u w:val="single"/>
          <w14:ligatures w14:val="standardContextual"/>
        </w:rPr>
        <w:t>goes on to hack away at democracy itself</w:t>
      </w:r>
      <w:r w:rsidRPr="0045448F">
        <w:rPr>
          <w:rFonts w:eastAsia="Calibri"/>
          <w:sz w:val="16"/>
          <w14:ligatures w14:val="standardContextual"/>
        </w:rPr>
        <w:t xml:space="preserve"> — the system you’re committed to upholding?</w:t>
      </w:r>
    </w:p>
    <w:p w14:paraId="56BBE6C2" w14:textId="77777777" w:rsidR="00B23CD9" w:rsidRPr="0045448F" w:rsidRDefault="00B23CD9" w:rsidP="00B23CD9">
      <w:pPr>
        <w:rPr>
          <w:rFonts w:eastAsia="Calibri"/>
          <w:sz w:val="16"/>
          <w14:ligatures w14:val="standardContextual"/>
        </w:rPr>
      </w:pPr>
      <w:r w:rsidRPr="0045448F">
        <w:rPr>
          <w:rFonts w:eastAsia="Calibri"/>
          <w:sz w:val="16"/>
          <w14:ligatures w14:val="standardContextual"/>
        </w:rPr>
        <w:t>Well, then, Hannah Arendt might have a thing or two to say to you.</w:t>
      </w:r>
    </w:p>
    <w:p w14:paraId="019074A0" w14:textId="77777777" w:rsidR="00B23CD9" w:rsidRPr="0045448F" w:rsidRDefault="00B23CD9" w:rsidP="00B23CD9">
      <w:pPr>
        <w:rPr>
          <w:rFonts w:eastAsia="Calibri"/>
          <w:sz w:val="16"/>
          <w14:ligatures w14:val="standardContextual"/>
        </w:rPr>
      </w:pPr>
      <w:r w:rsidRPr="0045448F">
        <w:rPr>
          <w:rFonts w:eastAsia="Calibri"/>
          <w:sz w:val="16"/>
          <w14:ligatures w14:val="standardContextual"/>
        </w:rPr>
        <w:t xml:space="preserve">Arendt, a German-Jewish philosopher known for her post-Holocaust theorizing on the banality of evil, published a short essay in 1964 called “Personal Responsibility Under Dictatorship.” Writing from firsthand experience (she lived in Germany during the rise of Nazism until fleeing in 1933), she notes that a lot of </w:t>
      </w:r>
      <w:r w:rsidRPr="0045448F">
        <w:rPr>
          <w:rFonts w:eastAsia="Calibri"/>
          <w:highlight w:val="cyan"/>
          <w:u w:val="single"/>
          <w14:ligatures w14:val="standardContextual"/>
        </w:rPr>
        <w:t>Germans</w:t>
      </w:r>
      <w:r w:rsidRPr="0045448F">
        <w:rPr>
          <w:rFonts w:eastAsia="Calibri"/>
          <w:sz w:val="16"/>
          <w14:ligatures w14:val="standardContextual"/>
        </w:rPr>
        <w:t xml:space="preserve"> </w:t>
      </w:r>
      <w:r w:rsidRPr="0045448F">
        <w:rPr>
          <w:rFonts w:eastAsia="Calibri"/>
          <w:highlight w:val="cyan"/>
          <w:u w:val="single"/>
          <w14:ligatures w14:val="standardContextual"/>
        </w:rPr>
        <w:t>who</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collaborated with</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Nazis</w:t>
      </w:r>
      <w:r w:rsidRPr="0045448F">
        <w:rPr>
          <w:rFonts w:eastAsia="Calibri"/>
          <w:sz w:val="16"/>
          <w14:ligatures w14:val="standardContextual"/>
        </w:rPr>
        <w:t xml:space="preserve"> </w:t>
      </w:r>
      <w:r w:rsidRPr="0045448F">
        <w:rPr>
          <w:rFonts w:eastAsia="Calibri"/>
          <w:u w:val="single"/>
          <w14:ligatures w14:val="standardContextual"/>
        </w:rPr>
        <w:t>later</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said they’d “stayed</w:t>
      </w:r>
      <w:r w:rsidRPr="0045448F">
        <w:rPr>
          <w:rFonts w:eastAsia="Calibri"/>
          <w:sz w:val="16"/>
          <w14:ligatures w14:val="standardContextual"/>
        </w:rPr>
        <w:t xml:space="preserve"> </w:t>
      </w:r>
      <w:r w:rsidRPr="0045448F">
        <w:rPr>
          <w:rFonts w:eastAsia="Calibri"/>
          <w:u w:val="single"/>
          <w14:ligatures w14:val="standardContextual"/>
        </w:rPr>
        <w:t xml:space="preserve">on the job in order </w:t>
      </w:r>
      <w:r w:rsidRPr="0045448F">
        <w:rPr>
          <w:rFonts w:eastAsia="Calibri"/>
          <w:b/>
          <w:iCs/>
          <w:highlight w:val="cyan"/>
          <w:u w:val="single"/>
          <w:bdr w:val="single" w:sz="8" w:space="0" w:color="auto"/>
          <w14:ligatures w14:val="standardContextual"/>
        </w:rPr>
        <w:t>to prevent worse things</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from happening</w:t>
      </w:r>
      <w:r w:rsidRPr="0045448F">
        <w:rPr>
          <w:rFonts w:eastAsia="Calibri"/>
          <w:sz w:val="16"/>
          <w14:ligatures w14:val="standardContextual"/>
        </w:rPr>
        <w:t xml:space="preserve">; </w:t>
      </w:r>
      <w:r w:rsidRPr="0045448F">
        <w:rPr>
          <w:rFonts w:eastAsia="Calibri"/>
          <w:highlight w:val="cyan"/>
          <w:u w:val="single"/>
          <w14:ligatures w14:val="standardContextual"/>
        </w:rPr>
        <w:t>only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those </w:t>
      </w:r>
      <w:r w:rsidRPr="0045448F">
        <w:rPr>
          <w:rFonts w:eastAsia="Calibri"/>
          <w:b/>
          <w:iCs/>
          <w:highlight w:val="cyan"/>
          <w:u w:val="single"/>
          <w:bdr w:val="single" w:sz="8" w:space="0" w:color="auto"/>
          <w14:ligatures w14:val="standardContextual"/>
        </w:rPr>
        <w:t>who</w:t>
      </w:r>
      <w:r w:rsidRPr="0045448F">
        <w:rPr>
          <w:rFonts w:eastAsia="Calibri"/>
          <w:b/>
          <w:iCs/>
          <w:u w:val="single"/>
          <w:bdr w:val="single" w:sz="8" w:space="0" w:color="auto"/>
          <w14:ligatures w14:val="standardContextual"/>
        </w:rPr>
        <w:t xml:space="preserve"> </w:t>
      </w:r>
      <w:r w:rsidRPr="0045448F">
        <w:rPr>
          <w:rFonts w:eastAsia="Calibri"/>
          <w:b/>
          <w:iCs/>
          <w:highlight w:val="cyan"/>
          <w:u w:val="single"/>
          <w:bdr w:val="single" w:sz="8" w:space="0" w:color="auto"/>
          <w14:ligatures w14:val="standardContextual"/>
        </w:rPr>
        <w:t>remained</w:t>
      </w:r>
      <w:r w:rsidRPr="0045448F">
        <w:rPr>
          <w:rFonts w:eastAsia="Calibri"/>
          <w:sz w:val="16"/>
          <w14:ligatures w14:val="standardContextual"/>
        </w:rPr>
        <w:t xml:space="preserve"> </w:t>
      </w:r>
      <w:r w:rsidRPr="0045448F">
        <w:rPr>
          <w:rFonts w:eastAsia="Calibri"/>
          <w:u w:val="single"/>
          <w14:ligatures w14:val="standardContextual"/>
        </w:rPr>
        <w:t xml:space="preserve">inside </w:t>
      </w:r>
      <w:r w:rsidRPr="0045448F">
        <w:rPr>
          <w:rFonts w:eastAsia="Calibri"/>
          <w:highlight w:val="cyan"/>
          <w:u w:val="single"/>
          <w14:ligatures w14:val="standardContextual"/>
        </w:rPr>
        <w:t>had a chance to mitigate things and</w:t>
      </w:r>
      <w:r w:rsidRPr="0045448F">
        <w:rPr>
          <w:rFonts w:eastAsia="Calibri"/>
          <w:u w:val="single"/>
          <w14:ligatures w14:val="standardContextual"/>
        </w:rPr>
        <w:t xml:space="preserve"> to </w:t>
      </w:r>
      <w:r w:rsidRPr="0045448F">
        <w:rPr>
          <w:rFonts w:eastAsia="Calibri"/>
          <w:highlight w:val="cyan"/>
          <w:u w:val="single"/>
          <w14:ligatures w14:val="standardContextual"/>
        </w:rPr>
        <w:t>help</w:t>
      </w:r>
      <w:r w:rsidRPr="0045448F">
        <w:rPr>
          <w:rFonts w:eastAsia="Calibri"/>
          <w:u w:val="single"/>
          <w14:ligatures w14:val="standardContextual"/>
        </w:rPr>
        <w:t xml:space="preserve"> at least some people</w:t>
      </w:r>
      <w:r w:rsidRPr="0045448F">
        <w:rPr>
          <w:rFonts w:eastAsia="Calibri"/>
          <w:sz w:val="16"/>
          <w14:ligatures w14:val="standardContextual"/>
        </w:rPr>
        <w:t xml:space="preserve"> … </w:t>
      </w:r>
      <w:r w:rsidRPr="0045448F">
        <w:rPr>
          <w:rFonts w:eastAsia="Calibri"/>
          <w:u w:val="single"/>
          <w14:ligatures w14:val="standardContextual"/>
        </w:rPr>
        <w:t>whereas those who did nothing shirked all responsibilities and thought only of themselves, of the salvation of their precious souls</w:t>
      </w:r>
      <w:r w:rsidRPr="0045448F">
        <w:rPr>
          <w:rFonts w:eastAsia="Calibri"/>
          <w:sz w:val="16"/>
          <w14:ligatures w14:val="standardContextual"/>
        </w:rPr>
        <w:t>.”</w:t>
      </w:r>
    </w:p>
    <w:p w14:paraId="1DD6D0EE" w14:textId="77777777" w:rsidR="00B23CD9" w:rsidRPr="0045448F" w:rsidRDefault="00B23CD9" w:rsidP="00B23CD9">
      <w:pPr>
        <w:rPr>
          <w:rFonts w:eastAsia="Calibri"/>
          <w:sz w:val="16"/>
          <w14:ligatures w14:val="standardContextual"/>
        </w:rPr>
      </w:pPr>
      <w:r w:rsidRPr="0045448F">
        <w:rPr>
          <w:rFonts w:eastAsia="Calibri"/>
          <w:highlight w:val="cyan"/>
          <w:u w:val="single"/>
          <w14:ligatures w14:val="standardContextual"/>
        </w:rPr>
        <w:t>Arendt</w:t>
      </w:r>
      <w:r w:rsidRPr="0045448F">
        <w:rPr>
          <w:rFonts w:eastAsia="Calibri"/>
          <w:u w:val="single"/>
          <w14:ligatures w14:val="standardContextual"/>
        </w:rPr>
        <w:t xml:space="preserve"> is not impressed </w:t>
      </w:r>
      <w:r w:rsidRPr="0045448F">
        <w:rPr>
          <w:rFonts w:eastAsia="Calibri"/>
          <w:sz w:val="16"/>
          <w14:ligatures w14:val="standardContextual"/>
        </w:rPr>
        <w:t xml:space="preserve">by this argument. </w:t>
      </w:r>
      <w:r w:rsidRPr="0045448F">
        <w:rPr>
          <w:rFonts w:eastAsia="Calibri"/>
          <w:u w:val="single"/>
          <w14:ligatures w14:val="standardContextual"/>
        </w:rPr>
        <w:t>She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cautions against</w:t>
      </w:r>
      <w:r w:rsidRPr="0045448F">
        <w:rPr>
          <w:rFonts w:eastAsia="Calibri"/>
          <w:sz w:val="16"/>
          <w14:ligatures w14:val="standardContextual"/>
        </w:rPr>
        <w:t xml:space="preserve"> </w:t>
      </w:r>
      <w:r w:rsidRPr="0045448F">
        <w:rPr>
          <w:rFonts w:eastAsia="Calibri"/>
          <w:u w:val="single"/>
          <w14:ligatures w14:val="standardContextual"/>
        </w:rPr>
        <w:t>people’s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tendency</w:t>
      </w:r>
      <w:r w:rsidRPr="0045448F">
        <w:rPr>
          <w:rFonts w:eastAsia="Calibri"/>
          <w:sz w:val="16"/>
          <w14:ligatures w14:val="standardContextual"/>
        </w:rPr>
        <w:t xml:space="preserve"> </w:t>
      </w:r>
      <w:r w:rsidRPr="0045448F">
        <w:rPr>
          <w:rFonts w:eastAsia="Calibri"/>
          <w:highlight w:val="cyan"/>
          <w:u w:val="single"/>
          <w14:ligatures w14:val="standardContextual"/>
        </w:rPr>
        <w:t>to convince</w:t>
      </w:r>
      <w:r w:rsidRPr="0045448F">
        <w:rPr>
          <w:rFonts w:eastAsia="Calibri"/>
          <w:u w:val="single"/>
          <w14:ligatures w14:val="standardContextual"/>
        </w:rPr>
        <w:t xml:space="preserve"> themselves that</w:t>
      </w:r>
      <w:r w:rsidRPr="0045448F">
        <w:rPr>
          <w:rFonts w:eastAsia="Calibri"/>
          <w:sz w:val="16"/>
          <w14:ligatures w14:val="standardContextual"/>
        </w:rPr>
        <w:t xml:space="preserve">, </w:t>
      </w:r>
      <w:r w:rsidRPr="0045448F">
        <w:rPr>
          <w:rFonts w:eastAsia="Calibri"/>
          <w:highlight w:val="cyan"/>
          <w:u w:val="single"/>
          <w14:ligatures w14:val="standardContextual"/>
        </w:rPr>
        <w:t>if they continue to serve power</w:t>
      </w:r>
      <w:r w:rsidRPr="0045448F">
        <w:rPr>
          <w:rFonts w:eastAsia="Calibri"/>
          <w:sz w:val="16"/>
          <w14:ligatures w14:val="standardContextual"/>
        </w:rPr>
        <w:t xml:space="preserve">, </w:t>
      </w:r>
      <w:r w:rsidRPr="0045448F">
        <w:rPr>
          <w:rFonts w:eastAsia="Calibri"/>
          <w:highlight w:val="cyan"/>
          <w:u w:val="single"/>
          <w14:ligatures w14:val="standardContextual"/>
        </w:rPr>
        <w:t>they’ll be doing</w:t>
      </w:r>
      <w:r w:rsidRPr="0045448F">
        <w:rPr>
          <w:rFonts w:eastAsia="Calibri"/>
          <w:u w:val="single"/>
          <w14:ligatures w14:val="standardContextual"/>
        </w:rPr>
        <w:t xml:space="preserve"> more </w:t>
      </w:r>
      <w:r w:rsidRPr="0045448F">
        <w:rPr>
          <w:rFonts w:eastAsia="Calibri"/>
          <w:highlight w:val="cyan"/>
          <w:u w:val="single"/>
          <w14:ligatures w14:val="standardContextual"/>
        </w:rPr>
        <w:t>good</w:t>
      </w:r>
      <w:r w:rsidRPr="0045448F">
        <w:rPr>
          <w:rFonts w:eastAsia="Calibri"/>
          <w:u w:val="single"/>
          <w14:ligatures w14:val="standardContextual"/>
        </w:rPr>
        <w:t xml:space="preserve"> on net</w:t>
      </w:r>
      <w:r w:rsidRPr="0045448F">
        <w:rPr>
          <w:rFonts w:eastAsia="Calibri"/>
          <w:sz w:val="16"/>
          <w14:ligatures w14:val="standardContextual"/>
        </w:rPr>
        <w:t xml:space="preserve"> — </w:t>
      </w:r>
      <w:r w:rsidRPr="0045448F">
        <w:rPr>
          <w:rFonts w:eastAsia="Calibri"/>
          <w:u w:val="single"/>
          <w14:ligatures w14:val="standardContextual"/>
        </w:rPr>
        <w:t xml:space="preserve">or </w:t>
      </w:r>
      <w:r w:rsidRPr="0045448F">
        <w:rPr>
          <w:rFonts w:eastAsia="Calibri"/>
          <w:highlight w:val="cyan"/>
          <w:u w:val="single"/>
          <w14:ligatures w14:val="standardContextual"/>
        </w:rPr>
        <w:t>choosing</w:t>
      </w:r>
      <w:r w:rsidRPr="0045448F">
        <w:rPr>
          <w:rFonts w:eastAsia="Calibri"/>
          <w:u w:val="single"/>
          <w14:ligatures w14:val="standardContextual"/>
        </w:rPr>
        <w:t xml:space="preserve"> the </w:t>
      </w:r>
      <w:r w:rsidRPr="0045448F">
        <w:rPr>
          <w:rFonts w:eastAsia="Calibri"/>
          <w:highlight w:val="cyan"/>
          <w:u w:val="single"/>
          <w14:ligatures w14:val="standardContextual"/>
        </w:rPr>
        <w:t>lesser of two</w:t>
      </w:r>
      <w:r w:rsidRPr="0045448F">
        <w:rPr>
          <w:rFonts w:eastAsia="Calibri"/>
          <w:u w:val="single"/>
          <w14:ligatures w14:val="standardContextual"/>
        </w:rPr>
        <w:t xml:space="preserve"> evils</w:t>
      </w:r>
      <w:r w:rsidRPr="0045448F">
        <w:rPr>
          <w:rFonts w:eastAsia="Calibri"/>
          <w:sz w:val="16"/>
          <w14:ligatures w14:val="standardContextual"/>
        </w:rPr>
        <w:t>:</w:t>
      </w:r>
    </w:p>
    <w:p w14:paraId="5519F3C8" w14:textId="77777777" w:rsidR="00B23CD9" w:rsidRPr="0045448F" w:rsidRDefault="00B23CD9" w:rsidP="00B23CD9">
      <w:pPr>
        <w:rPr>
          <w:rFonts w:eastAsia="Calibri"/>
          <w:sz w:val="16"/>
          <w14:ligatures w14:val="standardContextual"/>
        </w:rPr>
      </w:pPr>
      <w:r w:rsidRPr="0045448F">
        <w:rPr>
          <w:rFonts w:eastAsia="Calibri"/>
          <w:sz w:val="16"/>
          <w14:ligatures w14:val="standardContextual"/>
        </w:rPr>
        <w:t xml:space="preserve">Politically,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weakness</w:t>
      </w:r>
      <w:r w:rsidRPr="0045448F">
        <w:rPr>
          <w:rFonts w:eastAsia="Calibri"/>
          <w:sz w:val="16"/>
          <w14:ligatures w14:val="standardContextual"/>
        </w:rPr>
        <w:t xml:space="preserve"> of </w:t>
      </w:r>
      <w:r w:rsidRPr="0045448F">
        <w:rPr>
          <w:rFonts w:eastAsia="Calibri"/>
          <w:u w:val="single"/>
          <w14:ligatures w14:val="standardContextual"/>
        </w:rPr>
        <w:t>the argument has always been that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those who choose the lesser</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evil</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they chose evil</w:t>
      </w:r>
      <w:r w:rsidRPr="0045448F">
        <w:rPr>
          <w:rFonts w:eastAsia="Calibri"/>
          <w:sz w:val="16"/>
          <w14:ligatures w14:val="standardContextual"/>
        </w:rPr>
        <w:t xml:space="preserve"> … Moreover, </w:t>
      </w:r>
      <w:r w:rsidRPr="0045448F">
        <w:rPr>
          <w:rFonts w:eastAsia="Calibri"/>
          <w:u w:val="single"/>
          <w14:ligatures w14:val="standardContextual"/>
        </w:rPr>
        <w:t>if we look at the techniques of totalitarian government</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obvious</w:t>
      </w:r>
      <w:r w:rsidRPr="0045448F">
        <w:rPr>
          <w:rFonts w:eastAsia="Calibri"/>
          <w:sz w:val="16"/>
          <w14:ligatures w14:val="standardContextual"/>
        </w:rPr>
        <w:t xml:space="preserve"> </w:t>
      </w:r>
      <w:r w:rsidRPr="0045448F">
        <w:rPr>
          <w:rFonts w:eastAsia="Calibri"/>
          <w:u w:val="single"/>
          <w14:ligatures w14:val="standardContextual"/>
        </w:rPr>
        <w:t>that the argument of “the lesser evil”</w:t>
      </w:r>
      <w:r w:rsidRPr="0045448F">
        <w:rPr>
          <w:rFonts w:eastAsia="Calibri"/>
          <w:sz w:val="16"/>
          <w14:ligatures w14:val="standardContextual"/>
        </w:rPr>
        <w:t xml:space="preserve"> — far from being raised only from the outside by those who do not belong to the ruling elite — </w:t>
      </w:r>
      <w:r w:rsidRPr="0045448F">
        <w:rPr>
          <w:rFonts w:eastAsia="Calibri"/>
          <w:u w:val="single"/>
          <w14:ligatures w14:val="standardContextual"/>
        </w:rPr>
        <w:t>is one of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mechanisms built into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highlight w:val="cyan"/>
          <w:u w:val="single"/>
          <w14:ligatures w14:val="standardContextual"/>
        </w:rPr>
        <w:t>machinery of</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terror</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and</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criminality</w:t>
      </w:r>
      <w:r w:rsidRPr="0045448F">
        <w:rPr>
          <w:rFonts w:eastAsia="Calibri"/>
          <w:sz w:val="16"/>
          <w14:ligatures w14:val="standardContextual"/>
        </w:rPr>
        <w:t xml:space="preserve">. </w:t>
      </w:r>
      <w:r w:rsidRPr="0045448F">
        <w:rPr>
          <w:rFonts w:eastAsia="Calibri"/>
          <w:highlight w:val="cyan"/>
          <w:u w:val="single"/>
          <w14:ligatures w14:val="standardContextual"/>
        </w:rPr>
        <w:t>Acceptance</w:t>
      </w:r>
      <w:r w:rsidRPr="0045448F">
        <w:rPr>
          <w:rFonts w:eastAsia="Calibri"/>
          <w:sz w:val="16"/>
          <w14:ligatures w14:val="standardContextual"/>
        </w:rPr>
        <w:t xml:space="preserve"> of lesser </w:t>
      </w:r>
      <w:proofErr w:type="gramStart"/>
      <w:r w:rsidRPr="0045448F">
        <w:rPr>
          <w:rFonts w:eastAsia="Calibri"/>
          <w:sz w:val="16"/>
          <w14:ligatures w14:val="standardContextual"/>
        </w:rPr>
        <w:t>evils</w:t>
      </w:r>
      <w:proofErr w:type="gramEnd"/>
      <w:r w:rsidRPr="0045448F">
        <w:rPr>
          <w:rFonts w:eastAsia="Calibri"/>
          <w:sz w:val="16"/>
          <w14:ligatures w14:val="standardContextual"/>
        </w:rPr>
        <w:t xml:space="preserve"> </w:t>
      </w:r>
      <w:r w:rsidRPr="0045448F">
        <w:rPr>
          <w:rFonts w:eastAsia="Calibri"/>
          <w:u w:val="single"/>
          <w14:ligatures w14:val="standardContextual"/>
        </w:rPr>
        <w:t>is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consciously used</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in</w:t>
      </w:r>
      <w:r w:rsidRPr="0045448F">
        <w:rPr>
          <w:rFonts w:eastAsia="Calibri"/>
          <w:sz w:val="16"/>
          <w:highlight w:val="cyan"/>
          <w14:ligatures w14:val="standardContextual"/>
        </w:rPr>
        <w:t xml:space="preserve"> </w:t>
      </w:r>
      <w:r w:rsidRPr="0045448F">
        <w:rPr>
          <w:rFonts w:eastAsia="Calibri"/>
          <w:b/>
          <w:iCs/>
          <w:highlight w:val="cyan"/>
          <w:u w:val="single"/>
          <w:bdr w:val="single" w:sz="8" w:space="0" w:color="auto"/>
          <w14:ligatures w14:val="standardContextual"/>
        </w:rPr>
        <w:t>conditioning</w:t>
      </w:r>
      <w:r w:rsidRPr="0045448F">
        <w:rPr>
          <w:rFonts w:eastAsia="Calibri"/>
          <w:sz w:val="16"/>
          <w14:ligatures w14:val="standardContextual"/>
        </w:rPr>
        <w:t xml:space="preserve"> </w:t>
      </w:r>
      <w:r w:rsidRPr="0045448F">
        <w:rPr>
          <w:rFonts w:eastAsia="Calibri"/>
          <w:u w:val="single"/>
          <w14:ligatures w14:val="standardContextual"/>
        </w:rPr>
        <w:t>the government officials as well as the population</w:t>
      </w:r>
      <w:r w:rsidRPr="0045448F">
        <w:rPr>
          <w:rFonts w:eastAsia="Calibri"/>
          <w:sz w:val="16"/>
          <w14:ligatures w14:val="standardContextual"/>
        </w:rPr>
        <w:t xml:space="preserve"> at large </w:t>
      </w:r>
      <w:r w:rsidRPr="0045448F">
        <w:rPr>
          <w:rFonts w:eastAsia="Calibri"/>
          <w:u w:val="single"/>
          <w14:ligatures w14:val="standardContextual"/>
        </w:rPr>
        <w:t>to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acceptance</w:t>
      </w:r>
      <w:r w:rsidRPr="0045448F">
        <w:rPr>
          <w:rFonts w:eastAsia="Calibri"/>
          <w:sz w:val="16"/>
          <w14:ligatures w14:val="standardContextual"/>
        </w:rPr>
        <w:t xml:space="preserve"> </w:t>
      </w:r>
      <w:r w:rsidRPr="0045448F">
        <w:rPr>
          <w:rFonts w:eastAsia="Calibri"/>
          <w:u w:val="single"/>
          <w14:ligatures w14:val="standardContextual"/>
        </w:rPr>
        <w:t>of evil as such</w:t>
      </w:r>
      <w:r w:rsidRPr="0045448F">
        <w:rPr>
          <w:rFonts w:eastAsia="Calibri"/>
          <w:sz w:val="16"/>
          <w14:ligatures w14:val="standardContextual"/>
        </w:rPr>
        <w:t>.</w:t>
      </w:r>
    </w:p>
    <w:p w14:paraId="7439EED8" w14:textId="77777777" w:rsidR="002F06ED" w:rsidRDefault="00B23CD9" w:rsidP="00B23CD9">
      <w:pPr>
        <w:rPr>
          <w:rFonts w:eastAsia="Calibri"/>
          <w:u w:val="single"/>
          <w14:ligatures w14:val="standardContextual"/>
        </w:rPr>
      </w:pPr>
      <w:r w:rsidRPr="0045448F">
        <w:rPr>
          <w:rFonts w:eastAsia="Calibri"/>
          <w:sz w:val="16"/>
          <w14:ligatures w14:val="standardContextual"/>
        </w:rPr>
        <w:t xml:space="preserve">Arendt’s point is that if you choose the “acceptance of lesser evils” route, </w:t>
      </w:r>
      <w:r w:rsidRPr="0045448F">
        <w:rPr>
          <w:rFonts w:eastAsia="Calibri"/>
          <w:u w:val="single"/>
          <w14:ligatures w14:val="standardContextual"/>
        </w:rPr>
        <w:t>you’re playing a game in which the deck is stacked against you</w:t>
      </w:r>
      <w:r w:rsidRPr="0045448F">
        <w:rPr>
          <w:rFonts w:eastAsia="Calibri"/>
          <w:sz w:val="16"/>
          <w14:ligatures w14:val="standardContextual"/>
        </w:rPr>
        <w:t xml:space="preserve">. You’re incentivized to stay, because </w:t>
      </w:r>
      <w:r w:rsidRPr="0045448F">
        <w:rPr>
          <w:rFonts w:eastAsia="Calibri"/>
          <w:u w:val="single"/>
          <w14:ligatures w14:val="standardContextual"/>
        </w:rPr>
        <w:t xml:space="preserve">quitting can be </w:t>
      </w:r>
      <w:r w:rsidRPr="0045448F">
        <w:rPr>
          <w:rFonts w:eastAsia="Calibri"/>
          <w:sz w:val="16"/>
          <w14:ligatures w14:val="standardContextual"/>
        </w:rPr>
        <w:t xml:space="preserve">socially, professionally, or financially </w:t>
      </w:r>
      <w:r w:rsidRPr="0045448F">
        <w:rPr>
          <w:rFonts w:eastAsia="Calibri"/>
          <w:u w:val="single"/>
          <w14:ligatures w14:val="standardContextual"/>
        </w:rPr>
        <w:t>ruinous</w:t>
      </w:r>
      <w:r w:rsidRPr="0045448F">
        <w:rPr>
          <w:rFonts w:eastAsia="Calibri"/>
          <w:sz w:val="16"/>
          <w14:ligatures w14:val="standardContextual"/>
        </w:rPr>
        <w:t xml:space="preserve">, </w:t>
      </w:r>
      <w:r w:rsidRPr="0045448F">
        <w:rPr>
          <w:rFonts w:eastAsia="Calibri"/>
          <w:u w:val="single"/>
          <w14:ligatures w14:val="standardContextual"/>
        </w:rPr>
        <w:t xml:space="preserve">and </w:t>
      </w:r>
      <w:r w:rsidRPr="0045448F">
        <w:rPr>
          <w:rFonts w:eastAsia="Calibri"/>
          <w:highlight w:val="cyan"/>
          <w:u w:val="single"/>
          <w14:ligatures w14:val="standardContextual"/>
        </w:rPr>
        <w:t>bit by bit</w:t>
      </w:r>
      <w:r w:rsidRPr="0045448F">
        <w:rPr>
          <w:rFonts w:eastAsia="Calibri"/>
          <w:sz w:val="16"/>
          <w14:ligatures w14:val="standardContextual"/>
        </w:rPr>
        <w:t xml:space="preserve"> — </w:t>
      </w:r>
      <w:r w:rsidRPr="0045448F">
        <w:rPr>
          <w:rFonts w:eastAsia="Calibri"/>
          <w:u w:val="single"/>
          <w14:ligatures w14:val="standardContextual"/>
        </w:rPr>
        <w:t>like the frog in the boiling pot</w:t>
      </w:r>
      <w:r w:rsidRPr="0045448F">
        <w:rPr>
          <w:rFonts w:eastAsia="Calibri"/>
          <w:sz w:val="16"/>
          <w14:ligatures w14:val="standardContextual"/>
        </w:rPr>
        <w:t xml:space="preserve"> — </w:t>
      </w:r>
      <w:r w:rsidRPr="0045448F">
        <w:rPr>
          <w:rFonts w:eastAsia="Calibri"/>
          <w:u w:val="single"/>
          <w14:ligatures w14:val="standardContextual"/>
        </w:rPr>
        <w:t xml:space="preserve">you can </w:t>
      </w:r>
      <w:r w:rsidRPr="0045448F">
        <w:rPr>
          <w:rFonts w:eastAsia="Calibri"/>
          <w:highlight w:val="cyan"/>
          <w:u w:val="single"/>
          <w14:ligatures w14:val="standardContextual"/>
        </w:rPr>
        <w:t>become acclimated</w:t>
      </w:r>
      <w:r w:rsidRPr="0045448F">
        <w:rPr>
          <w:rFonts w:eastAsia="Calibri"/>
          <w:u w:val="single"/>
          <w14:ligatures w14:val="standardContextual"/>
        </w:rPr>
        <w:t xml:space="preserve"> to </w:t>
      </w:r>
      <w:proofErr w:type="gramStart"/>
      <w:r w:rsidRPr="0045448F">
        <w:rPr>
          <w:rFonts w:eastAsia="Calibri"/>
          <w:u w:val="single"/>
          <w14:ligatures w14:val="standardContextual"/>
        </w:rPr>
        <w:t>worse and worse</w:t>
      </w:r>
      <w:proofErr w:type="gramEnd"/>
      <w:r w:rsidRPr="0045448F">
        <w:rPr>
          <w:rFonts w:eastAsia="Calibri"/>
          <w:u w:val="single"/>
          <w14:ligatures w14:val="standardContextual"/>
        </w:rPr>
        <w:t xml:space="preserve"> policies</w:t>
      </w:r>
      <w:r w:rsidRPr="0045448F">
        <w:rPr>
          <w:rFonts w:eastAsia="Calibri"/>
          <w:sz w:val="16"/>
          <w14:ligatures w14:val="standardContextual"/>
        </w:rPr>
        <w:t>.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extermination</w:t>
      </w:r>
      <w:r w:rsidRPr="0045448F">
        <w:rPr>
          <w:rFonts w:eastAsia="Calibri"/>
          <w:sz w:val="16"/>
          <w14:ligatures w14:val="standardContextual"/>
        </w:rPr>
        <w:t xml:space="preserve"> </w:t>
      </w:r>
      <w:r w:rsidRPr="0045448F">
        <w:rPr>
          <w:rFonts w:eastAsia="Calibri"/>
          <w:u w:val="single"/>
          <w14:ligatures w14:val="standardContextual"/>
        </w:rPr>
        <w:t>of Jews</w:t>
      </w:r>
      <w:r w:rsidRPr="0045448F">
        <w:rPr>
          <w:rFonts w:eastAsia="Calibri"/>
          <w:sz w:val="16"/>
          <w14:ligatures w14:val="standardContextual"/>
        </w:rPr>
        <w:t>,” Arendt writes, “</w:t>
      </w:r>
      <w:r w:rsidRPr="0045448F">
        <w:rPr>
          <w:rFonts w:eastAsia="Calibri"/>
          <w:u w:val="single"/>
          <w14:ligatures w14:val="standardContextual"/>
        </w:rPr>
        <w:t>was</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preceded</w:t>
      </w:r>
      <w:r w:rsidRPr="0045448F">
        <w:rPr>
          <w:rFonts w:eastAsia="Calibri"/>
          <w:sz w:val="16"/>
          <w:highlight w:val="cyan"/>
          <w14:ligatures w14:val="standardContextual"/>
        </w:rPr>
        <w:t xml:space="preserve"> </w:t>
      </w:r>
      <w:r w:rsidRPr="0045448F">
        <w:rPr>
          <w:rFonts w:eastAsia="Calibri"/>
          <w:highlight w:val="cyan"/>
          <w:u w:val="single"/>
          <w14:ligatures w14:val="standardContextual"/>
        </w:rPr>
        <w:t>by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very </w:t>
      </w:r>
      <w:r w:rsidRPr="0045448F">
        <w:rPr>
          <w:rFonts w:eastAsia="Calibri"/>
          <w:b/>
          <w:iCs/>
          <w:highlight w:val="cyan"/>
          <w:u w:val="single"/>
          <w:bdr w:val="single" w:sz="8" w:space="0" w:color="auto"/>
          <w14:ligatures w14:val="standardContextual"/>
        </w:rPr>
        <w:t>gradual sequence</w:t>
      </w:r>
      <w:r w:rsidRPr="0045448F">
        <w:rPr>
          <w:rFonts w:eastAsia="Calibri"/>
          <w:sz w:val="16"/>
          <w14:ligatures w14:val="standardContextual"/>
        </w:rPr>
        <w:t xml:space="preserve"> </w:t>
      </w:r>
      <w:r w:rsidRPr="0045448F">
        <w:rPr>
          <w:rFonts w:eastAsia="Calibri"/>
          <w:u w:val="single"/>
          <w14:ligatures w14:val="standardContextual"/>
        </w:rPr>
        <w:t>of anti-Jewish measures</w:t>
      </w:r>
      <w:r w:rsidRPr="0045448F">
        <w:rPr>
          <w:rFonts w:eastAsia="Calibri"/>
          <w:sz w:val="16"/>
          <w14:ligatures w14:val="standardContextual"/>
        </w:rPr>
        <w:t xml:space="preserve">, each of </w:t>
      </w:r>
      <w:r w:rsidRPr="0045448F">
        <w:rPr>
          <w:rFonts w:eastAsia="Calibri"/>
          <w:u w:val="single"/>
          <w14:ligatures w14:val="standardContextual"/>
        </w:rPr>
        <w:t xml:space="preserve">which was </w:t>
      </w:r>
      <w:r w:rsidRPr="0045448F">
        <w:rPr>
          <w:rFonts w:eastAsia="Calibri"/>
          <w:highlight w:val="cyan"/>
          <w:u w:val="single"/>
          <w14:ligatures w14:val="standardContextual"/>
        </w:rPr>
        <w:t>accepted with the arg</w:t>
      </w:r>
      <w:r w:rsidRPr="0045448F">
        <w:rPr>
          <w:rFonts w:eastAsia="Calibri"/>
          <w:u w:val="single"/>
          <w14:ligatures w14:val="standardContextual"/>
        </w:rPr>
        <w:t xml:space="preserve">ument </w:t>
      </w:r>
    </w:p>
    <w:p w14:paraId="4BC25F18" w14:textId="77777777" w:rsidR="002F06ED" w:rsidRDefault="002F06ED" w:rsidP="00B23CD9">
      <w:pPr>
        <w:rPr>
          <w:rFonts w:eastAsia="Calibri"/>
          <w:u w:val="single"/>
          <w14:ligatures w14:val="standardContextual"/>
        </w:rPr>
      </w:pPr>
    </w:p>
    <w:p w14:paraId="5FAA2346" w14:textId="6D8CC083" w:rsidR="00B23CD9" w:rsidRPr="0045448F" w:rsidRDefault="00B23CD9" w:rsidP="00B23CD9">
      <w:pPr>
        <w:rPr>
          <w:rFonts w:eastAsia="Calibri"/>
          <w:sz w:val="16"/>
          <w14:ligatures w14:val="standardContextual"/>
        </w:rPr>
      </w:pPr>
      <w:r w:rsidRPr="0045448F">
        <w:rPr>
          <w:rFonts w:eastAsia="Calibri"/>
          <w:u w:val="single"/>
          <w14:ligatures w14:val="standardContextual"/>
        </w:rPr>
        <w:t xml:space="preserve">that </w:t>
      </w:r>
      <w:r w:rsidRPr="0045448F">
        <w:rPr>
          <w:rFonts w:eastAsia="Calibri"/>
          <w:highlight w:val="cyan"/>
          <w:u w:val="single"/>
          <w14:ligatures w14:val="standardContextual"/>
        </w:rPr>
        <w:t>refusal to cooperate would make things worse</w:t>
      </w:r>
      <w:r w:rsidRPr="0045448F">
        <w:rPr>
          <w:rFonts w:eastAsia="Calibri"/>
          <w:sz w:val="16"/>
          <w:highlight w:val="cyan"/>
          <w14:ligatures w14:val="standardContextual"/>
        </w:rPr>
        <w:t xml:space="preserve"> —</w:t>
      </w:r>
      <w:r w:rsidRPr="0045448F">
        <w:rPr>
          <w:rFonts w:eastAsia="Calibri"/>
          <w:sz w:val="16"/>
          <w14:ligatures w14:val="standardContextual"/>
        </w:rPr>
        <w:t xml:space="preserve"> </w:t>
      </w:r>
      <w:r w:rsidRPr="0045448F">
        <w:rPr>
          <w:rFonts w:eastAsia="Calibri"/>
          <w:u w:val="single"/>
          <w14:ligatures w14:val="standardContextual"/>
        </w:rPr>
        <w:t>until a stage was reached where nothing worse could possibly have happened.”</w:t>
      </w:r>
    </w:p>
    <w:p w14:paraId="1D180DE6" w14:textId="77777777" w:rsidR="00B23CD9" w:rsidRPr="0045448F" w:rsidRDefault="00B23CD9" w:rsidP="00B23CD9">
      <w:pPr>
        <w:rPr>
          <w:rFonts w:eastAsia="Calibri"/>
          <w:sz w:val="16"/>
          <w14:ligatures w14:val="standardContextual"/>
        </w:rPr>
      </w:pPr>
      <w:r w:rsidRPr="0045448F">
        <w:rPr>
          <w:rFonts w:eastAsia="Calibri"/>
          <w:sz w:val="16"/>
          <w14:ligatures w14:val="standardContextual"/>
        </w:rPr>
        <w:t xml:space="preserve">So, if you’re going to play this game, </w:t>
      </w:r>
      <w:r w:rsidRPr="0045448F">
        <w:rPr>
          <w:rFonts w:eastAsia="Calibri"/>
          <w:u w:val="single"/>
          <w14:ligatures w14:val="standardContextual"/>
        </w:rPr>
        <w:t>you need a way to make sure that you won’t fall into the traps</w:t>
      </w:r>
      <w:r w:rsidRPr="0045448F">
        <w:rPr>
          <w:rFonts w:eastAsia="Calibri"/>
          <w:sz w:val="16"/>
          <w14:ligatures w14:val="standardContextual"/>
        </w:rPr>
        <w:t xml:space="preserve">. You might think the best way to do this is to get very clear on your own </w:t>
      </w:r>
      <w:r w:rsidRPr="0045448F">
        <w:rPr>
          <w:rFonts w:eastAsia="Calibri"/>
          <w:u w:val="single"/>
          <w14:ligatures w14:val="standardContextual"/>
        </w:rPr>
        <w:t>personal rules</w:t>
      </w:r>
      <w:r w:rsidRPr="0045448F">
        <w:rPr>
          <w:rFonts w:eastAsia="Calibri"/>
          <w:sz w:val="16"/>
          <w14:ligatures w14:val="standardContextual"/>
        </w:rPr>
        <w:t xml:space="preserve"> — to establish in advance, ideally in writing, at what point you’ll just say, “I’m out.” </w:t>
      </w:r>
      <w:r w:rsidRPr="0045448F">
        <w:rPr>
          <w:rFonts w:eastAsia="Calibri"/>
          <w:u w:val="single"/>
          <w14:ligatures w14:val="standardContextual"/>
        </w:rPr>
        <w:t>There’s some merit to that idea</w:t>
      </w:r>
      <w:r w:rsidRPr="0045448F">
        <w:rPr>
          <w:rFonts w:eastAsia="Calibri"/>
          <w:sz w:val="16"/>
          <w14:ligatures w14:val="standardContextual"/>
        </w:rPr>
        <w:t xml:space="preserve">, </w:t>
      </w:r>
      <w:r w:rsidRPr="0045448F">
        <w:rPr>
          <w:rFonts w:eastAsia="Calibri"/>
          <w:u w:val="single"/>
          <w14:ligatures w14:val="standardContextual"/>
        </w:rPr>
        <w:t>because the mind has a way of shifting the goalposts as things progress</w:t>
      </w:r>
      <w:r w:rsidRPr="0045448F">
        <w:rPr>
          <w:rFonts w:eastAsia="Calibri"/>
          <w:sz w:val="16"/>
          <w14:ligatures w14:val="standardContextual"/>
        </w:rPr>
        <w:t xml:space="preserve">, saying, “But that’s not </w:t>
      </w:r>
      <w:proofErr w:type="gramStart"/>
      <w:r w:rsidRPr="0045448F">
        <w:rPr>
          <w:rFonts w:eastAsia="Calibri"/>
          <w:sz w:val="16"/>
          <w14:ligatures w14:val="standardContextual"/>
        </w:rPr>
        <w:t>really so</w:t>
      </w:r>
      <w:proofErr w:type="gramEnd"/>
      <w:r w:rsidRPr="0045448F">
        <w:rPr>
          <w:rFonts w:eastAsia="Calibri"/>
          <w:sz w:val="16"/>
          <w14:ligatures w14:val="standardContextual"/>
        </w:rPr>
        <w:t xml:space="preserve"> bad, right? I’ll wait just a little bit more…”</w:t>
      </w:r>
    </w:p>
    <w:p w14:paraId="3ED9DF63" w14:textId="77777777" w:rsidR="00B23CD9" w:rsidRPr="0045448F" w:rsidRDefault="00B23CD9" w:rsidP="00B23CD9">
      <w:pPr>
        <w:rPr>
          <w:rFonts w:eastAsia="Calibri"/>
          <w:sz w:val="16"/>
          <w14:ligatures w14:val="standardContextual"/>
        </w:rPr>
      </w:pPr>
      <w:r w:rsidRPr="0045448F">
        <w:rPr>
          <w:rFonts w:eastAsia="Calibri"/>
          <w:sz w:val="16"/>
          <w14:ligatures w14:val="standardContextual"/>
        </w:rPr>
        <w:t>The law can be a useful heuristic device here — you want to keep following it, even if people start pressuring you to do something illegal. Moral rules can also be a powerful heuristic device — think “thou shalt not kill,” for starters.</w:t>
      </w:r>
    </w:p>
    <w:p w14:paraId="475BA099" w14:textId="77777777" w:rsidR="00B23CD9" w:rsidRPr="0045448F" w:rsidRDefault="00B23CD9" w:rsidP="00B23CD9">
      <w:pPr>
        <w:rPr>
          <w:rFonts w:eastAsia="Calibri"/>
          <w:sz w:val="16"/>
          <w14:ligatures w14:val="standardContextual"/>
        </w:rPr>
      </w:pPr>
      <w:r w:rsidRPr="0045448F">
        <w:rPr>
          <w:rFonts w:eastAsia="Calibri"/>
          <w:sz w:val="16"/>
          <w14:ligatures w14:val="standardContextual"/>
        </w:rPr>
        <w:t xml:space="preserve">But Arendt emphasizes that </w:t>
      </w:r>
      <w:r w:rsidRPr="0045448F">
        <w:rPr>
          <w:rFonts w:eastAsia="Calibri"/>
          <w:b/>
          <w:iCs/>
          <w:highlight w:val="cyan"/>
          <w:u w:val="single"/>
          <w:bdr w:val="single" w:sz="8" w:space="0" w:color="auto"/>
          <w14:ligatures w14:val="standardContextual"/>
        </w:rPr>
        <w:t>legality</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morality</w:t>
      </w:r>
      <w:r w:rsidRPr="0045448F">
        <w:rPr>
          <w:rFonts w:eastAsia="Calibri"/>
          <w:sz w:val="16"/>
          <w14:ligatures w14:val="standardContextual"/>
        </w:rPr>
        <w:t xml:space="preserve"> </w:t>
      </w:r>
      <w:r w:rsidRPr="0045448F">
        <w:rPr>
          <w:rFonts w:eastAsia="Calibri"/>
          <w:u w:val="single"/>
          <w14:ligatures w14:val="standardContextual"/>
        </w:rPr>
        <w:t>can</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fall short in extreme</w:t>
      </w:r>
      <w:r w:rsidRPr="0045448F">
        <w:rPr>
          <w:rFonts w:eastAsia="Calibri"/>
          <w:b/>
          <w:iCs/>
          <w:u w:val="single"/>
          <w:bdr w:val="single" w:sz="8" w:space="0" w:color="auto"/>
          <w14:ligatures w14:val="standardContextual"/>
        </w:rPr>
        <w:t xml:space="preserve"> political </w:t>
      </w:r>
      <w:r w:rsidRPr="0045448F">
        <w:rPr>
          <w:rFonts w:eastAsia="Calibri"/>
          <w:b/>
          <w:iCs/>
          <w:highlight w:val="cyan"/>
          <w:u w:val="single"/>
          <w:bdr w:val="single" w:sz="8" w:space="0" w:color="auto"/>
          <w14:ligatures w14:val="standardContextual"/>
        </w:rPr>
        <w:t>situations</w:t>
      </w:r>
      <w:r w:rsidRPr="0045448F">
        <w:rPr>
          <w:rFonts w:eastAsia="Calibri"/>
          <w:sz w:val="16"/>
          <w14:ligatures w14:val="standardContextual"/>
        </w:rPr>
        <w:t xml:space="preserve">. </w:t>
      </w:r>
      <w:r w:rsidRPr="0045448F">
        <w:rPr>
          <w:rFonts w:eastAsia="Calibri"/>
          <w:u w:val="single"/>
          <w14:ligatures w14:val="standardContextual"/>
        </w:rPr>
        <w:t xml:space="preserve">That’s because the </w:t>
      </w:r>
      <w:proofErr w:type="gramStart"/>
      <w:r w:rsidRPr="0045448F">
        <w:rPr>
          <w:rFonts w:eastAsia="Calibri"/>
          <w:u w:val="single"/>
          <w14:ligatures w14:val="standardContextual"/>
        </w:rPr>
        <w:t>illegal</w:t>
      </w:r>
      <w:proofErr w:type="gramEnd"/>
      <w:r w:rsidRPr="0045448F">
        <w:rPr>
          <w:rFonts w:eastAsia="Calibri"/>
          <w:u w:val="single"/>
          <w14:ligatures w14:val="standardContextual"/>
        </w:rPr>
        <w:t xml:space="preserve"> can become legalized overnight</w:t>
      </w:r>
      <w:r w:rsidRPr="0045448F">
        <w:rPr>
          <w:rFonts w:eastAsia="Calibri"/>
          <w:sz w:val="16"/>
          <w14:ligatures w14:val="standardContextual"/>
        </w:rPr>
        <w:t xml:space="preserve">. </w:t>
      </w:r>
      <w:r w:rsidRPr="0045448F">
        <w:rPr>
          <w:rFonts w:eastAsia="Calibri"/>
          <w:u w:val="single"/>
          <w14:ligatures w14:val="standardContextual"/>
        </w:rPr>
        <w:t>The whole state machinery can start enforcing what were previously considered crimes</w:t>
      </w:r>
      <w:r w:rsidRPr="0045448F">
        <w:rPr>
          <w:rFonts w:eastAsia="Calibri"/>
          <w:sz w:val="16"/>
          <w14:ligatures w14:val="standardContextual"/>
        </w:rPr>
        <w:t xml:space="preserve">, </w:t>
      </w:r>
      <w:r w:rsidRPr="0045448F">
        <w:rPr>
          <w:rFonts w:eastAsia="Calibri"/>
          <w:u w:val="single"/>
          <w14:ligatures w14:val="standardContextual"/>
        </w:rPr>
        <w:t>and moral norms can be changed along with them</w:t>
      </w:r>
      <w:r w:rsidRPr="0045448F">
        <w:rPr>
          <w:rFonts w:eastAsia="Calibri"/>
          <w:sz w:val="16"/>
          <w14:ligatures w14:val="standardContextual"/>
        </w:rPr>
        <w:t>. The public can be swayed into accepting the new reality.</w:t>
      </w:r>
    </w:p>
    <w:p w14:paraId="212CD9F0" w14:textId="77777777" w:rsidR="00B23CD9" w:rsidRPr="0045448F" w:rsidRDefault="00B23CD9" w:rsidP="00B23CD9">
      <w:pPr>
        <w:rPr>
          <w:rFonts w:eastAsia="Calibri"/>
          <w:sz w:val="16"/>
          <w14:ligatures w14:val="standardContextual"/>
        </w:rPr>
      </w:pPr>
      <w:r w:rsidRPr="0045448F">
        <w:rPr>
          <w:rFonts w:eastAsia="Calibri"/>
          <w:u w:val="single"/>
          <w14:ligatures w14:val="standardContextual"/>
        </w:rPr>
        <w:t>So how do you safeguard your integrity</w:t>
      </w:r>
      <w:r w:rsidRPr="0045448F">
        <w:rPr>
          <w:rFonts w:eastAsia="Calibri"/>
          <w:sz w:val="16"/>
          <w14:ligatures w14:val="standardContextual"/>
        </w:rPr>
        <w:t xml:space="preserve">? Arendt observes that </w:t>
      </w:r>
      <w:r w:rsidRPr="0045448F">
        <w:rPr>
          <w:rFonts w:eastAsia="Calibri"/>
          <w:u w:val="single"/>
          <w14:ligatures w14:val="standardContextual"/>
        </w:rPr>
        <w:t>what was special about those who refused to collaborate with the Nazis wasn’t that classic rules about right and wrong were firmly established in their conscience</w:t>
      </w:r>
      <w:r w:rsidRPr="0045448F">
        <w:rPr>
          <w:rFonts w:eastAsia="Calibri"/>
          <w:sz w:val="16"/>
          <w14:ligatures w14:val="standardContextual"/>
        </w:rPr>
        <w:t xml:space="preserve">, </w:t>
      </w:r>
      <w:r w:rsidRPr="0045448F">
        <w:rPr>
          <w:rFonts w:eastAsia="Calibri"/>
          <w:u w:val="single"/>
          <w14:ligatures w14:val="standardContextual"/>
        </w:rPr>
        <w:t>but that their conscience didn’t work by automatically applying any pre-learned rules</w:t>
      </w:r>
      <w:r w:rsidRPr="0045448F">
        <w:rPr>
          <w:rFonts w:eastAsia="Calibri"/>
          <w:sz w:val="16"/>
          <w14:ligatures w14:val="standardContextual"/>
        </w:rPr>
        <w:t>. She writes:</w:t>
      </w:r>
    </w:p>
    <w:p w14:paraId="50B1832F" w14:textId="77777777" w:rsidR="00B23CD9" w:rsidRDefault="00B23CD9" w:rsidP="00B23CD9">
      <w:pPr>
        <w:rPr>
          <w:rFonts w:eastAsia="Calibri"/>
          <w:sz w:val="16"/>
          <w14:ligatures w14:val="standardContextual"/>
        </w:rPr>
      </w:pPr>
      <w:r w:rsidRPr="0045448F">
        <w:rPr>
          <w:rFonts w:eastAsia="Calibri"/>
          <w:u w:val="single"/>
          <w14:ligatures w14:val="standardContextual"/>
        </w:rPr>
        <w:t>Much mor</w:t>
      </w:r>
      <w:r w:rsidRPr="0045448F">
        <w:rPr>
          <w:rFonts w:eastAsia="Calibri"/>
          <w:sz w:val="16"/>
          <w14:ligatures w14:val="standardContextual"/>
        </w:rPr>
        <w:t xml:space="preserve">e </w:t>
      </w:r>
      <w:r w:rsidRPr="0045448F">
        <w:rPr>
          <w:rFonts w:eastAsia="Calibri"/>
          <w:b/>
          <w:iCs/>
          <w:highlight w:val="cyan"/>
          <w:u w:val="single"/>
          <w:bdr w:val="single" w:sz="8" w:space="0" w:color="auto"/>
          <w14:ligatures w14:val="standardContextual"/>
        </w:rPr>
        <w:t>reliable</w:t>
      </w:r>
      <w:r w:rsidRPr="0045448F">
        <w:rPr>
          <w:rFonts w:eastAsia="Calibri"/>
          <w:sz w:val="16"/>
          <w14:ligatures w14:val="standardContextual"/>
        </w:rPr>
        <w:t xml:space="preserve"> </w:t>
      </w:r>
      <w:r w:rsidRPr="0045448F">
        <w:rPr>
          <w:rFonts w:eastAsia="Calibri"/>
          <w:u w:val="single"/>
          <w14:ligatures w14:val="standardContextual"/>
        </w:rPr>
        <w:t>will be the</w:t>
      </w:r>
      <w:r w:rsidRPr="0045448F">
        <w:rPr>
          <w:rFonts w:eastAsia="Calibri"/>
          <w:sz w:val="16"/>
          <w14:ligatures w14:val="standardContextual"/>
        </w:rPr>
        <w:t xml:space="preserve"> </w:t>
      </w:r>
      <w:r w:rsidRPr="0045448F">
        <w:rPr>
          <w:rFonts w:eastAsia="Calibri"/>
          <w:b/>
          <w:iCs/>
          <w:highlight w:val="cyan"/>
          <w:u w:val="single"/>
          <w:bdr w:val="single" w:sz="8" w:space="0" w:color="auto"/>
          <w14:ligatures w14:val="standardContextual"/>
        </w:rPr>
        <w:t>doubters and skeptics</w:t>
      </w:r>
      <w:r w:rsidRPr="0045448F">
        <w:rPr>
          <w:rFonts w:eastAsia="Calibri"/>
          <w:sz w:val="16"/>
          <w14:ligatures w14:val="standardContextual"/>
        </w:rPr>
        <w:t xml:space="preserve">, not because skepticism is good or doubting wholesome, but </w:t>
      </w:r>
      <w:r w:rsidRPr="0045448F">
        <w:rPr>
          <w:rFonts w:eastAsia="Calibri"/>
          <w:u w:val="single"/>
          <w14:ligatures w14:val="standardContextual"/>
        </w:rPr>
        <w:t>because they are used to examine things and to make up their own minds</w:t>
      </w:r>
      <w:r w:rsidRPr="0045448F">
        <w:rPr>
          <w:rFonts w:eastAsia="Calibri"/>
          <w:sz w:val="16"/>
          <w14:ligatures w14:val="standardContextual"/>
        </w:rPr>
        <w:t>.</w:t>
      </w:r>
    </w:p>
    <w:p w14:paraId="3DEB7313" w14:textId="5F33EED3" w:rsidR="00DB562E" w:rsidRDefault="00DB562E" w:rsidP="00DB562E">
      <w:pPr>
        <w:pStyle w:val="Heading1"/>
        <w:rPr>
          <w:rFonts w:eastAsia="Calibri"/>
        </w:rPr>
      </w:pPr>
      <w:r>
        <w:rPr>
          <w:rFonts w:eastAsia="Calibri"/>
        </w:rPr>
        <w:t>2NC</w:t>
      </w:r>
    </w:p>
    <w:p w14:paraId="17A08B99" w14:textId="77777777" w:rsidR="00DB562E" w:rsidRDefault="00DB562E" w:rsidP="00DB562E">
      <w:pPr>
        <w:pStyle w:val="Heading4"/>
      </w:pPr>
      <w:proofErr w:type="spellStart"/>
      <w:r>
        <w:t>Ablesim</w:t>
      </w:r>
      <w:proofErr w:type="spellEnd"/>
      <w:r>
        <w:t xml:space="preserve"> turns populism – Trump-like rhetoric thrives on violence against </w:t>
      </w:r>
      <w:proofErr w:type="spellStart"/>
      <w:proofErr w:type="gramStart"/>
      <w:r>
        <w:t>non able-bodied</w:t>
      </w:r>
      <w:proofErr w:type="spellEnd"/>
      <w:proofErr w:type="gramEnd"/>
      <w:r>
        <w:t xml:space="preserve"> individuals </w:t>
      </w:r>
    </w:p>
    <w:p w14:paraId="05182861" w14:textId="77777777" w:rsidR="00DB562E" w:rsidRPr="00E64640" w:rsidRDefault="00DB562E" w:rsidP="00DB562E">
      <w:r w:rsidRPr="00E64640">
        <w:rPr>
          <w:rStyle w:val="Style13ptBold"/>
        </w:rPr>
        <w:t>Davidson, 24</w:t>
      </w:r>
      <w:r w:rsidRPr="00E64640">
        <w:t xml:space="preserve"> -- [Jess Davidson, "AAPD Statement on Ableist Comments by Donald Trump about Vice President Harris," AAPD, 9-29-2024, https://www.aapd.com/ableist-trump-comments-september-24/, accessed 1-31-2026]</w:t>
      </w:r>
    </w:p>
    <w:p w14:paraId="0AD1C2C5" w14:textId="77777777" w:rsidR="00DB562E" w:rsidRDefault="00DB562E" w:rsidP="00DB562E">
      <w:pPr>
        <w:rPr>
          <w:sz w:val="16"/>
        </w:rPr>
      </w:pPr>
      <w:r w:rsidRPr="00E64640">
        <w:rPr>
          <w:sz w:val="16"/>
        </w:rPr>
        <w:t xml:space="preserve">Yesterday afternoon, Saturday, September 28, 2024, former President Donald Trump made a statement about Vice President Harris that was both ableist and inaccurate. American Association of People with Disabilities (AAPD) President and CEO, Maria Town, gave the following statement in response to Trump’s comments. </w:t>
      </w:r>
      <w:r w:rsidRPr="00E64640">
        <w:rPr>
          <w:rStyle w:val="StyleUnderline"/>
          <w:highlight w:val="yellow"/>
        </w:rPr>
        <w:t>“Donald Trump’s ableist comments</w:t>
      </w:r>
      <w:r w:rsidRPr="00E64640">
        <w:rPr>
          <w:rStyle w:val="StyleUnderline"/>
        </w:rPr>
        <w:t xml:space="preserve"> yesterday </w:t>
      </w:r>
      <w:r w:rsidRPr="00E64640">
        <w:rPr>
          <w:rStyle w:val="Emphasis"/>
          <w:highlight w:val="yellow"/>
        </w:rPr>
        <w:t>say far more about him and his</w:t>
      </w:r>
      <w:r w:rsidRPr="00E64640">
        <w:rPr>
          <w:rStyle w:val="StyleUnderline"/>
        </w:rPr>
        <w:t xml:space="preserve"> inaccurate, </w:t>
      </w:r>
      <w:r w:rsidRPr="00E64640">
        <w:rPr>
          <w:rStyle w:val="StyleUnderline"/>
          <w:highlight w:val="yellow"/>
        </w:rPr>
        <w:t>hateful biases against disabled people</w:t>
      </w:r>
      <w:r w:rsidRPr="00E64640">
        <w:rPr>
          <w:rStyle w:val="StyleUnderline"/>
        </w:rPr>
        <w:t xml:space="preserve"> than it does about Vice President Harris, or any person with a disability. Trump holds the ableist, false belief that if a person has a disability, they are less human and less worthy of dignity. </w:t>
      </w:r>
      <w:r w:rsidRPr="00E64640">
        <w:rPr>
          <w:rStyle w:val="StyleUnderline"/>
          <w:highlight w:val="yellow"/>
        </w:rPr>
        <w:t>These perceptions are</w:t>
      </w:r>
      <w:r w:rsidRPr="00E64640">
        <w:rPr>
          <w:rStyle w:val="StyleUnderline"/>
        </w:rPr>
        <w:t xml:space="preserve"> </w:t>
      </w:r>
      <w:proofErr w:type="gramStart"/>
      <w:r w:rsidRPr="00E64640">
        <w:rPr>
          <w:rStyle w:val="StyleUnderline"/>
        </w:rPr>
        <w:t>incorrect, and</w:t>
      </w:r>
      <w:proofErr w:type="gramEnd"/>
      <w:r w:rsidRPr="00E64640">
        <w:rPr>
          <w:rStyle w:val="StyleUnderline"/>
        </w:rPr>
        <w:t xml:space="preserve"> are </w:t>
      </w:r>
      <w:r w:rsidRPr="00E64640">
        <w:rPr>
          <w:rStyle w:val="StyleUnderline"/>
          <w:highlight w:val="yellow"/>
        </w:rPr>
        <w:t>harmful to people with disabilities</w:t>
      </w:r>
      <w:r w:rsidRPr="00E64640">
        <w:rPr>
          <w:rStyle w:val="StyleUnderline"/>
        </w:rPr>
        <w:t>.</w:t>
      </w:r>
      <w:r w:rsidRPr="00E64640">
        <w:rPr>
          <w:sz w:val="16"/>
        </w:rPr>
        <w:t xml:space="preserve"> AAPD continues to call for the leadership of both parties in the 2024 election to condemn the use of ableist language like Trump used at yesterday’s rally. “The presence or absence of disability alone is wholly insufficient to determine a person’s fitness to hold elected office. I care far less about the diagnoses a candidate does or does not have than I do whether they understand complex policy issues. Can they lead a team to manage an extremely large and complex organization like the Executive Branch? Are they compassionate, someone who listens to the American peoples’ stories and looks for opportunities to make things better? Are they able to make the right choice even when it is hard or politically disadvantageous? </w:t>
      </w:r>
      <w:r w:rsidRPr="00E64640">
        <w:rPr>
          <w:rStyle w:val="StyleUnderline"/>
        </w:rPr>
        <w:t xml:space="preserve">“To be clear, the insult of </w:t>
      </w:r>
      <w:r w:rsidRPr="00E64640">
        <w:rPr>
          <w:rStyle w:val="StyleUnderline"/>
          <w:highlight w:val="yellow"/>
        </w:rPr>
        <w:t>Donald Trump’s comment is</w:t>
      </w:r>
      <w:r w:rsidRPr="00E64640">
        <w:rPr>
          <w:rStyle w:val="StyleUnderline"/>
        </w:rPr>
        <w:t xml:space="preserve"> not</w:t>
      </w:r>
      <w:r w:rsidRPr="00E64640">
        <w:rPr>
          <w:sz w:val="16"/>
        </w:rPr>
        <w:t xml:space="preserve"> the suggestion that Vice President Harris is disabled, </w:t>
      </w:r>
      <w:r w:rsidRPr="00E64640">
        <w:rPr>
          <w:rStyle w:val="StyleUnderline"/>
        </w:rPr>
        <w:t xml:space="preserve">but rather, </w:t>
      </w:r>
      <w:r w:rsidRPr="00E64640">
        <w:rPr>
          <w:rStyle w:val="StyleUnderline"/>
          <w:highlight w:val="yellow"/>
        </w:rPr>
        <w:t>the insinuation that having a disability is synonymous with poor performance</w:t>
      </w:r>
      <w:r w:rsidRPr="00E64640">
        <w:rPr>
          <w:sz w:val="16"/>
        </w:rPr>
        <w:t xml:space="preserve"> as a prospective president. Presidential history indicates that we’ve had many presidents who had disabilities. Whether or not these presidents were effective leaders is up for individuals to decide, just like it is up for individual voters to decide who will become the next President of the United States in November. Abraham Lincoln had depression. George Washington, Dwight Eisenhower, and others were all known to have learning disabilities. James Madison had epilepsy. Franklin Roosevelt survived polio and used a wheelchair. John F. Kennedy had Addison’s disease, ulcerative colitis, and chronic pain. Ronald Reagan and Bill Clinton both had/have hearing impairments. And Joe Biden has a stutter. I hope </w:t>
      </w:r>
      <w:proofErr w:type="gramStart"/>
      <w:r w:rsidRPr="00E64640">
        <w:rPr>
          <w:sz w:val="16"/>
        </w:rPr>
        <w:t>all of</w:t>
      </w:r>
      <w:proofErr w:type="gramEnd"/>
      <w:r w:rsidRPr="00E64640">
        <w:rPr>
          <w:sz w:val="16"/>
        </w:rPr>
        <w:t xml:space="preserve"> those examples can disabuse our nation of the idea that the presence of a disability alone can or should be disqualifying for a president. “There are more than 38 million eligible voters with disabilities in the United States, who possess a wide variety of beliefs. Despite the size and power of the disability vote, </w:t>
      </w:r>
      <w:r w:rsidRPr="00E64640">
        <w:rPr>
          <w:rStyle w:val="StyleUnderline"/>
          <w:highlight w:val="yellow"/>
        </w:rPr>
        <w:t>politicians</w:t>
      </w:r>
      <w:r w:rsidRPr="00E64640">
        <w:rPr>
          <w:rStyle w:val="StyleUnderline"/>
        </w:rPr>
        <w:t xml:space="preserve"> and political parties </w:t>
      </w:r>
      <w:r w:rsidRPr="00E64640">
        <w:rPr>
          <w:rStyle w:val="StyleUnderline"/>
          <w:highlight w:val="yellow"/>
        </w:rPr>
        <w:t>frequently dismiss the disability community</w:t>
      </w:r>
      <w:r w:rsidRPr="00E64640">
        <w:rPr>
          <w:rStyle w:val="StyleUnderline"/>
        </w:rPr>
        <w:t xml:space="preserve">, deprioritize issues that are important to </w:t>
      </w:r>
      <w:proofErr w:type="gramStart"/>
      <w:r w:rsidRPr="00E64640">
        <w:rPr>
          <w:rStyle w:val="StyleUnderline"/>
        </w:rPr>
        <w:t>disabled</w:t>
      </w:r>
      <w:proofErr w:type="gramEnd"/>
      <w:r w:rsidRPr="00E64640">
        <w:rPr>
          <w:rStyle w:val="StyleUnderline"/>
        </w:rPr>
        <w:t xml:space="preserve"> people and our families, </w:t>
      </w:r>
      <w:r w:rsidRPr="00E64640">
        <w:rPr>
          <w:rStyle w:val="StyleUnderline"/>
          <w:highlight w:val="yellow"/>
        </w:rPr>
        <w:t>and use ableism to score cheap political points</w:t>
      </w:r>
      <w:r w:rsidRPr="00E64640">
        <w:rPr>
          <w:rStyle w:val="StyleUnderline"/>
        </w:rPr>
        <w:t xml:space="preserve"> against their opposition. </w:t>
      </w:r>
      <w:r w:rsidRPr="00E64640">
        <w:rPr>
          <w:rStyle w:val="StyleUnderline"/>
          <w:highlight w:val="yellow"/>
        </w:rPr>
        <w:t>Disabled voters are involved in every election</w:t>
      </w:r>
      <w:r w:rsidRPr="00E64640">
        <w:rPr>
          <w:sz w:val="16"/>
        </w:rPr>
        <w:t>, and we will be a key voting constituency in the 2024 Presidential election. As Americans navigate the last few weeks before the ballot box, I hope all candidates will treat our community with dignity and respect, instead of using us as a punchline to score cheap political points. Disabled voters deserve better.”</w:t>
      </w:r>
    </w:p>
    <w:p w14:paraId="3F78C814" w14:textId="77777777" w:rsidR="00DB562E" w:rsidRPr="00DB562E" w:rsidRDefault="00DB562E" w:rsidP="00DB562E"/>
    <w:p w14:paraId="48BE023A" w14:textId="74FE5B7E" w:rsidR="005D388F" w:rsidRDefault="00DB562E" w:rsidP="00DB562E">
      <w:pPr>
        <w:pStyle w:val="Heading1"/>
      </w:pPr>
      <w:r>
        <w:t>1NR</w:t>
      </w:r>
    </w:p>
    <w:p w14:paraId="69BB197E" w14:textId="77777777" w:rsidR="00DB562E" w:rsidRDefault="00DB562E" w:rsidP="00DB562E">
      <w:pPr>
        <w:pStyle w:val="Heading2"/>
      </w:pPr>
      <w:r>
        <w:t>ICE</w:t>
      </w:r>
    </w:p>
    <w:p w14:paraId="5E284E43" w14:textId="71391597" w:rsidR="00DB562E" w:rsidRDefault="00DB562E" w:rsidP="00DB562E">
      <w:pPr>
        <w:pStyle w:val="Heading4"/>
      </w:pPr>
      <w:r>
        <w:t xml:space="preserve">EO 14251 Explicitly prevents ICE from unionizing. ICE officers are not </w:t>
      </w:r>
      <w:proofErr w:type="gramStart"/>
      <w:r>
        <w:t>police,</w:t>
      </w:r>
      <w:proofErr w:type="gramEnd"/>
      <w:r>
        <w:t xml:space="preserve"> they enforce civil violations. </w:t>
      </w:r>
    </w:p>
    <w:p w14:paraId="4B4F408C" w14:textId="77777777" w:rsidR="00DB562E" w:rsidRPr="008853CF" w:rsidRDefault="00DB562E" w:rsidP="00DB562E">
      <w:r w:rsidRPr="008853CF">
        <w:rPr>
          <w:rStyle w:val="Style13ptBold"/>
        </w:rPr>
        <w:t>Trump 25</w:t>
      </w:r>
      <w:r>
        <w:t>, (Donald, “</w:t>
      </w:r>
      <w:r w:rsidRPr="008853CF">
        <w:t xml:space="preserve">Executive Order 14251—Exclusions </w:t>
      </w:r>
      <w:proofErr w:type="gramStart"/>
      <w:r w:rsidRPr="008853CF">
        <w:t>From</w:t>
      </w:r>
      <w:proofErr w:type="gramEnd"/>
      <w:r w:rsidRPr="008853CF">
        <w:t xml:space="preserve"> Federal Labor-Management Relations Programs</w:t>
      </w:r>
      <w:r>
        <w:t xml:space="preserve">” </w:t>
      </w:r>
      <w:r w:rsidRPr="008853CF">
        <w:t>The American Presidency Project</w:t>
      </w:r>
      <w:r>
        <w:t xml:space="preserve">) </w:t>
      </w:r>
      <w:r w:rsidRPr="008853CF">
        <w:t>https://www.presidency.ucsb.edu/documents/executive-order-14251-exclusions-from-federal-labor-management-relations-programs</w:t>
      </w:r>
    </w:p>
    <w:p w14:paraId="3A6C1D64" w14:textId="77777777" w:rsidR="00DB562E" w:rsidRDefault="00DB562E" w:rsidP="00DB562E"/>
    <w:p w14:paraId="60B059B2" w14:textId="77777777" w:rsidR="00DB562E" w:rsidRDefault="00DB562E" w:rsidP="00DB562E">
      <w:r>
        <w:t>By the authority vested in me as President by the Constitution and the laws of the United States of America, including sections 7103(b)(1) of title 5 and 4103(b) of title 22, United States Code, to enhance the national security of the United States, it is hereby ordered:</w:t>
      </w:r>
    </w:p>
    <w:p w14:paraId="686DEFBB" w14:textId="77777777" w:rsidR="00DB562E" w:rsidRDefault="00DB562E" w:rsidP="00DB562E"/>
    <w:p w14:paraId="5C92D29E" w14:textId="77777777" w:rsidR="00DB562E" w:rsidRDefault="00DB562E" w:rsidP="00DB562E">
      <w:r>
        <w:t>Section 1. Determinations. (a) The agencies and agency subdivisions set forth in section 2 of this order are hereby determined to have as a primary function intelligence, counterintelligence, investigative, or national security work. It is also hereby determined that Chapter 71 of title 5, United States Code, cannot be applied to these agencies and agency subdivisions in a manner consistent with national security requirements and considerations.</w:t>
      </w:r>
    </w:p>
    <w:p w14:paraId="07A6D0A4" w14:textId="77777777" w:rsidR="00DB562E" w:rsidRPr="008853CF" w:rsidRDefault="00DB562E" w:rsidP="00DB562E">
      <w:pPr>
        <w:rPr>
          <w:u w:val="single"/>
        </w:rPr>
      </w:pPr>
    </w:p>
    <w:p w14:paraId="259EE3DE" w14:textId="77777777" w:rsidR="00DB562E" w:rsidRPr="008853CF" w:rsidRDefault="00DB562E" w:rsidP="00DB562E">
      <w:pPr>
        <w:rPr>
          <w:u w:val="single"/>
        </w:rPr>
      </w:pPr>
      <w:r w:rsidRPr="008853CF">
        <w:rPr>
          <w:highlight w:val="yellow"/>
          <w:u w:val="single"/>
        </w:rPr>
        <w:t>(b)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w:t>
      </w:r>
    </w:p>
    <w:p w14:paraId="5B988FA4" w14:textId="77777777" w:rsidR="00DB562E" w:rsidRDefault="00DB562E" w:rsidP="00DB562E"/>
    <w:p w14:paraId="06CB782C" w14:textId="77777777" w:rsidR="00DB562E" w:rsidRPr="008853CF" w:rsidRDefault="00DB562E" w:rsidP="00DB562E">
      <w:pPr>
        <w:rPr>
          <w:sz w:val="8"/>
          <w:szCs w:val="8"/>
        </w:rPr>
      </w:pPr>
      <w:r w:rsidRPr="008853CF">
        <w:rPr>
          <w:sz w:val="8"/>
          <w:szCs w:val="8"/>
        </w:rPr>
        <w:t>Sec. 2. Additional National Security Exclusions. Executive Order 12171 of November 19, 1979, as amended, is further amended by:</w:t>
      </w:r>
    </w:p>
    <w:p w14:paraId="46CDF18C" w14:textId="77777777" w:rsidR="00DB562E" w:rsidRPr="008853CF" w:rsidRDefault="00DB562E" w:rsidP="00DB562E">
      <w:pPr>
        <w:rPr>
          <w:sz w:val="8"/>
          <w:szCs w:val="8"/>
        </w:rPr>
      </w:pPr>
      <w:r w:rsidRPr="008853CF">
        <w:rPr>
          <w:sz w:val="8"/>
          <w:szCs w:val="8"/>
        </w:rPr>
        <w:t>(a) In section 1-101, adding "and Section 1-4" after "Section 1-2" in both places that term appears.</w:t>
      </w:r>
    </w:p>
    <w:p w14:paraId="65B85F39" w14:textId="77777777" w:rsidR="00DB562E" w:rsidRPr="008853CF" w:rsidRDefault="00DB562E" w:rsidP="00DB562E">
      <w:pPr>
        <w:rPr>
          <w:sz w:val="8"/>
          <w:szCs w:val="8"/>
        </w:rPr>
      </w:pPr>
      <w:r w:rsidRPr="008853CF">
        <w:rPr>
          <w:sz w:val="8"/>
          <w:szCs w:val="8"/>
        </w:rPr>
        <w:t>(b) Adding after section 1-3 a new section 1-4 that reads:</w:t>
      </w:r>
    </w:p>
    <w:p w14:paraId="6D2A05F7" w14:textId="77777777" w:rsidR="00DB562E" w:rsidRPr="008853CF" w:rsidRDefault="00DB562E" w:rsidP="00DB562E">
      <w:pPr>
        <w:rPr>
          <w:sz w:val="8"/>
          <w:szCs w:val="8"/>
        </w:rPr>
      </w:pPr>
      <w:r w:rsidRPr="008853CF">
        <w:rPr>
          <w:sz w:val="8"/>
          <w:szCs w:val="8"/>
        </w:rPr>
        <w:t>"1-4. Additional Exclusions.</w:t>
      </w:r>
    </w:p>
    <w:p w14:paraId="0033C307" w14:textId="77777777" w:rsidR="00DB562E" w:rsidRPr="008853CF" w:rsidRDefault="00DB562E" w:rsidP="00DB562E">
      <w:pPr>
        <w:rPr>
          <w:sz w:val="8"/>
          <w:szCs w:val="8"/>
        </w:rPr>
      </w:pPr>
      <w:r w:rsidRPr="008853CF">
        <w:rPr>
          <w:sz w:val="8"/>
          <w:szCs w:val="8"/>
        </w:rPr>
        <w:t>1-401. The Department of State.</w:t>
      </w:r>
    </w:p>
    <w:p w14:paraId="5CCDA567" w14:textId="77777777" w:rsidR="00DB562E" w:rsidRPr="008853CF" w:rsidRDefault="00DB562E" w:rsidP="00DB562E">
      <w:pPr>
        <w:rPr>
          <w:sz w:val="8"/>
          <w:szCs w:val="8"/>
        </w:rPr>
      </w:pPr>
      <w:r w:rsidRPr="008853CF">
        <w:rPr>
          <w:sz w:val="8"/>
          <w:szCs w:val="8"/>
        </w:rPr>
        <w:t>1-402. The Department of Defense, except for any subdivisions excluded pursuant to section 4 of the Executive Order of March 27, 2025, entitled 'Exclusions from Federal Labor-Management Relations Programs.'</w:t>
      </w:r>
    </w:p>
    <w:p w14:paraId="584F53A8" w14:textId="77777777" w:rsidR="00DB562E" w:rsidRPr="008853CF" w:rsidRDefault="00DB562E" w:rsidP="00DB562E">
      <w:pPr>
        <w:rPr>
          <w:sz w:val="8"/>
          <w:szCs w:val="8"/>
        </w:rPr>
      </w:pPr>
      <w:r w:rsidRPr="008853CF">
        <w:rPr>
          <w:sz w:val="8"/>
          <w:szCs w:val="8"/>
        </w:rPr>
        <w:t>1-403. The Department of the Treasury, except the Bureau of Engraving and Printing.</w:t>
      </w:r>
    </w:p>
    <w:p w14:paraId="76494A31" w14:textId="77777777" w:rsidR="00DB562E" w:rsidRPr="008853CF" w:rsidRDefault="00DB562E" w:rsidP="00DB562E">
      <w:pPr>
        <w:rPr>
          <w:sz w:val="8"/>
          <w:szCs w:val="8"/>
        </w:rPr>
      </w:pPr>
      <w:r w:rsidRPr="008853CF">
        <w:rPr>
          <w:sz w:val="8"/>
          <w:szCs w:val="8"/>
        </w:rPr>
        <w:t>1-404. The Department of Veterans Affairs.</w:t>
      </w:r>
    </w:p>
    <w:p w14:paraId="74B024CC" w14:textId="77777777" w:rsidR="00DB562E" w:rsidRPr="008853CF" w:rsidRDefault="00DB562E" w:rsidP="00DB562E">
      <w:pPr>
        <w:rPr>
          <w:sz w:val="8"/>
          <w:szCs w:val="8"/>
        </w:rPr>
      </w:pPr>
      <w:r w:rsidRPr="008853CF">
        <w:rPr>
          <w:sz w:val="8"/>
          <w:szCs w:val="8"/>
        </w:rPr>
        <w:t>1-405. The Department of Justice.</w:t>
      </w:r>
    </w:p>
    <w:p w14:paraId="24808EA3" w14:textId="77777777" w:rsidR="00DB562E" w:rsidRPr="008853CF" w:rsidRDefault="00DB562E" w:rsidP="00DB562E">
      <w:pPr>
        <w:rPr>
          <w:sz w:val="8"/>
          <w:szCs w:val="8"/>
        </w:rPr>
      </w:pPr>
      <w:r w:rsidRPr="008853CF">
        <w:rPr>
          <w:sz w:val="8"/>
          <w:szCs w:val="8"/>
        </w:rPr>
        <w:t>1-406. Agencies or subdivisions of the Department of Health and Human Services:</w:t>
      </w:r>
    </w:p>
    <w:p w14:paraId="72ECC5AC" w14:textId="77777777" w:rsidR="00DB562E" w:rsidRPr="008853CF" w:rsidRDefault="00DB562E" w:rsidP="00DB562E">
      <w:pPr>
        <w:rPr>
          <w:sz w:val="8"/>
          <w:szCs w:val="8"/>
        </w:rPr>
      </w:pPr>
      <w:r w:rsidRPr="008853CF">
        <w:rPr>
          <w:sz w:val="8"/>
          <w:szCs w:val="8"/>
        </w:rPr>
        <w:t>(a) Office of the Secretary.</w:t>
      </w:r>
    </w:p>
    <w:p w14:paraId="00685C1D" w14:textId="77777777" w:rsidR="00DB562E" w:rsidRPr="008853CF" w:rsidRDefault="00DB562E" w:rsidP="00DB562E">
      <w:pPr>
        <w:rPr>
          <w:sz w:val="8"/>
          <w:szCs w:val="8"/>
        </w:rPr>
      </w:pPr>
      <w:r w:rsidRPr="008853CF">
        <w:rPr>
          <w:sz w:val="8"/>
          <w:szCs w:val="8"/>
        </w:rPr>
        <w:t>(b) Food and Drug Administration.</w:t>
      </w:r>
    </w:p>
    <w:p w14:paraId="3EA26521" w14:textId="77777777" w:rsidR="00DB562E" w:rsidRPr="008853CF" w:rsidRDefault="00DB562E" w:rsidP="00DB562E">
      <w:pPr>
        <w:rPr>
          <w:sz w:val="8"/>
          <w:szCs w:val="8"/>
        </w:rPr>
      </w:pPr>
      <w:r w:rsidRPr="008853CF">
        <w:rPr>
          <w:sz w:val="8"/>
          <w:szCs w:val="8"/>
        </w:rPr>
        <w:t>(c) Centers for Disease Control and Prevention.</w:t>
      </w:r>
    </w:p>
    <w:p w14:paraId="770E7D5A" w14:textId="77777777" w:rsidR="00DB562E" w:rsidRPr="008853CF" w:rsidRDefault="00DB562E" w:rsidP="00DB562E">
      <w:pPr>
        <w:rPr>
          <w:sz w:val="8"/>
          <w:szCs w:val="8"/>
        </w:rPr>
      </w:pPr>
      <w:r w:rsidRPr="008853CF">
        <w:rPr>
          <w:sz w:val="8"/>
          <w:szCs w:val="8"/>
        </w:rPr>
        <w:t>(d) Administration for Strategic Preparedness and Response.</w:t>
      </w:r>
    </w:p>
    <w:p w14:paraId="01EBD02C" w14:textId="77777777" w:rsidR="00DB562E" w:rsidRPr="008853CF" w:rsidRDefault="00DB562E" w:rsidP="00DB562E">
      <w:pPr>
        <w:rPr>
          <w:sz w:val="8"/>
          <w:szCs w:val="8"/>
        </w:rPr>
      </w:pPr>
      <w:r w:rsidRPr="008853CF">
        <w:rPr>
          <w:sz w:val="8"/>
          <w:szCs w:val="8"/>
        </w:rPr>
        <w:t>(e) Office of the General Counsel.</w:t>
      </w:r>
    </w:p>
    <w:p w14:paraId="4E9DDFCE" w14:textId="77777777" w:rsidR="00DB562E" w:rsidRPr="008853CF" w:rsidRDefault="00DB562E" w:rsidP="00DB562E">
      <w:pPr>
        <w:rPr>
          <w:sz w:val="8"/>
          <w:szCs w:val="8"/>
        </w:rPr>
      </w:pPr>
      <w:r w:rsidRPr="008853CF">
        <w:rPr>
          <w:sz w:val="8"/>
          <w:szCs w:val="8"/>
        </w:rPr>
        <w:t>(f) Office of Refugee Resettlement, Administration for Children and Families.</w:t>
      </w:r>
    </w:p>
    <w:p w14:paraId="199FC80B" w14:textId="77777777" w:rsidR="00DB562E" w:rsidRPr="008853CF" w:rsidRDefault="00DB562E" w:rsidP="00DB562E">
      <w:pPr>
        <w:rPr>
          <w:sz w:val="8"/>
          <w:szCs w:val="8"/>
        </w:rPr>
      </w:pPr>
      <w:r w:rsidRPr="008853CF">
        <w:rPr>
          <w:sz w:val="8"/>
          <w:szCs w:val="8"/>
        </w:rPr>
        <w:t>(g) National Institute of Allergy and Infectious Diseases, National Institutes of Health.</w:t>
      </w:r>
    </w:p>
    <w:p w14:paraId="21CA0F30" w14:textId="77777777" w:rsidR="00DB562E" w:rsidRPr="008853CF" w:rsidRDefault="00DB562E" w:rsidP="00DB562E">
      <w:pPr>
        <w:rPr>
          <w:sz w:val="8"/>
          <w:szCs w:val="8"/>
        </w:rPr>
      </w:pPr>
      <w:r w:rsidRPr="008853CF">
        <w:rPr>
          <w:sz w:val="8"/>
          <w:szCs w:val="8"/>
        </w:rPr>
        <w:t>1-407. Agencies or subdivisions of the Department of Homeland Security:</w:t>
      </w:r>
    </w:p>
    <w:p w14:paraId="5FB558F6" w14:textId="77777777" w:rsidR="00DB562E" w:rsidRPr="008853CF" w:rsidRDefault="00DB562E" w:rsidP="00DB562E">
      <w:pPr>
        <w:rPr>
          <w:sz w:val="8"/>
          <w:szCs w:val="8"/>
        </w:rPr>
      </w:pPr>
      <w:r w:rsidRPr="008853CF">
        <w:rPr>
          <w:sz w:val="8"/>
          <w:szCs w:val="8"/>
        </w:rPr>
        <w:t>(a) Office of the Secretary.</w:t>
      </w:r>
    </w:p>
    <w:p w14:paraId="4B22BBDE" w14:textId="77777777" w:rsidR="00DB562E" w:rsidRPr="008853CF" w:rsidRDefault="00DB562E" w:rsidP="00DB562E">
      <w:pPr>
        <w:rPr>
          <w:sz w:val="8"/>
          <w:szCs w:val="8"/>
        </w:rPr>
      </w:pPr>
      <w:r w:rsidRPr="008853CF">
        <w:rPr>
          <w:sz w:val="8"/>
          <w:szCs w:val="8"/>
        </w:rPr>
        <w:t>(b) Office of the General Counsel.</w:t>
      </w:r>
    </w:p>
    <w:p w14:paraId="0E8E2013" w14:textId="77777777" w:rsidR="00DB562E" w:rsidRPr="008853CF" w:rsidRDefault="00DB562E" w:rsidP="00DB562E">
      <w:pPr>
        <w:rPr>
          <w:sz w:val="8"/>
          <w:szCs w:val="8"/>
        </w:rPr>
      </w:pPr>
      <w:r w:rsidRPr="008853CF">
        <w:rPr>
          <w:sz w:val="8"/>
          <w:szCs w:val="8"/>
        </w:rPr>
        <w:t>(c) Office of Strategy, Policy, and Plans.</w:t>
      </w:r>
    </w:p>
    <w:p w14:paraId="7D712601" w14:textId="77777777" w:rsidR="00DB562E" w:rsidRPr="008853CF" w:rsidRDefault="00DB562E" w:rsidP="00DB562E">
      <w:pPr>
        <w:rPr>
          <w:sz w:val="8"/>
          <w:szCs w:val="8"/>
        </w:rPr>
      </w:pPr>
      <w:r w:rsidRPr="008853CF">
        <w:rPr>
          <w:sz w:val="8"/>
          <w:szCs w:val="8"/>
        </w:rPr>
        <w:t>(d) Management Directorate.</w:t>
      </w:r>
    </w:p>
    <w:p w14:paraId="78CC01E6" w14:textId="77777777" w:rsidR="00DB562E" w:rsidRPr="008853CF" w:rsidRDefault="00DB562E" w:rsidP="00DB562E">
      <w:pPr>
        <w:rPr>
          <w:sz w:val="8"/>
          <w:szCs w:val="8"/>
        </w:rPr>
      </w:pPr>
      <w:r w:rsidRPr="008853CF">
        <w:rPr>
          <w:sz w:val="8"/>
          <w:szCs w:val="8"/>
        </w:rPr>
        <w:t>(e) Science and Technology Directorate.</w:t>
      </w:r>
    </w:p>
    <w:p w14:paraId="4571D967" w14:textId="77777777" w:rsidR="00DB562E" w:rsidRPr="008853CF" w:rsidRDefault="00DB562E" w:rsidP="00DB562E">
      <w:pPr>
        <w:rPr>
          <w:sz w:val="8"/>
          <w:szCs w:val="8"/>
        </w:rPr>
      </w:pPr>
      <w:r w:rsidRPr="008853CF">
        <w:rPr>
          <w:sz w:val="8"/>
          <w:szCs w:val="8"/>
        </w:rPr>
        <w:t>(f) Office of Health Security.</w:t>
      </w:r>
    </w:p>
    <w:p w14:paraId="3BAE2035" w14:textId="77777777" w:rsidR="00DB562E" w:rsidRPr="008853CF" w:rsidRDefault="00DB562E" w:rsidP="00DB562E">
      <w:pPr>
        <w:rPr>
          <w:sz w:val="8"/>
          <w:szCs w:val="8"/>
        </w:rPr>
      </w:pPr>
      <w:r w:rsidRPr="008853CF">
        <w:rPr>
          <w:sz w:val="8"/>
          <w:szCs w:val="8"/>
        </w:rPr>
        <w:t>(g) Office of Homeland Security Situational Awareness.</w:t>
      </w:r>
    </w:p>
    <w:p w14:paraId="2216584A" w14:textId="77777777" w:rsidR="00DB562E" w:rsidRPr="00694531" w:rsidRDefault="00DB562E" w:rsidP="00DB562E">
      <w:pPr>
        <w:rPr>
          <w:sz w:val="8"/>
          <w:szCs w:val="8"/>
        </w:rPr>
      </w:pPr>
      <w:r w:rsidRPr="008853CF">
        <w:rPr>
          <w:sz w:val="8"/>
          <w:szCs w:val="8"/>
        </w:rPr>
        <w:t>(h) U.S. Citizenship and Immigration Services.</w:t>
      </w:r>
    </w:p>
    <w:p w14:paraId="4E45C9DA" w14:textId="77777777" w:rsidR="00DB562E" w:rsidRPr="00694531" w:rsidRDefault="00DB562E" w:rsidP="00DB562E">
      <w:pPr>
        <w:rPr>
          <w:u w:val="single"/>
        </w:rPr>
      </w:pPr>
      <w:r w:rsidRPr="008853CF">
        <w:rPr>
          <w:highlight w:val="yellow"/>
          <w:u w:val="single"/>
        </w:rPr>
        <w:t>(</w:t>
      </w:r>
      <w:proofErr w:type="spellStart"/>
      <w:r w:rsidRPr="008853CF">
        <w:rPr>
          <w:highlight w:val="yellow"/>
          <w:u w:val="single"/>
        </w:rPr>
        <w:t>i</w:t>
      </w:r>
      <w:proofErr w:type="spellEnd"/>
      <w:r w:rsidRPr="008853CF">
        <w:rPr>
          <w:highlight w:val="yellow"/>
          <w:u w:val="single"/>
        </w:rPr>
        <w:t>) United States Immigration and Customs Enforcement.</w:t>
      </w:r>
    </w:p>
    <w:p w14:paraId="665D8829" w14:textId="77777777" w:rsidR="00DB562E" w:rsidRPr="008853CF" w:rsidRDefault="00DB562E" w:rsidP="00DB562E">
      <w:pPr>
        <w:rPr>
          <w:sz w:val="4"/>
          <w:szCs w:val="4"/>
        </w:rPr>
      </w:pPr>
      <w:r w:rsidRPr="008853CF">
        <w:rPr>
          <w:sz w:val="4"/>
          <w:szCs w:val="4"/>
        </w:rPr>
        <w:t>(j) United States Coast Guard.</w:t>
      </w:r>
    </w:p>
    <w:p w14:paraId="2D3D702D" w14:textId="77777777" w:rsidR="00DB562E" w:rsidRPr="008853CF" w:rsidRDefault="00DB562E" w:rsidP="00DB562E">
      <w:pPr>
        <w:rPr>
          <w:sz w:val="4"/>
          <w:szCs w:val="4"/>
        </w:rPr>
      </w:pPr>
      <w:r w:rsidRPr="008853CF">
        <w:rPr>
          <w:sz w:val="4"/>
          <w:szCs w:val="4"/>
        </w:rPr>
        <w:t>(k) Cybersecurity and Infrastructure Security Agency.</w:t>
      </w:r>
    </w:p>
    <w:p w14:paraId="29053BAD" w14:textId="77777777" w:rsidR="00DB562E" w:rsidRPr="008853CF" w:rsidRDefault="00DB562E" w:rsidP="00DB562E">
      <w:pPr>
        <w:rPr>
          <w:sz w:val="4"/>
          <w:szCs w:val="4"/>
        </w:rPr>
      </w:pPr>
      <w:r w:rsidRPr="008853CF">
        <w:rPr>
          <w:sz w:val="4"/>
          <w:szCs w:val="4"/>
        </w:rPr>
        <w:t>(l) Federal Emergency Management Agency.</w:t>
      </w:r>
    </w:p>
    <w:p w14:paraId="48CF20B5" w14:textId="77777777" w:rsidR="00DB562E" w:rsidRPr="008853CF" w:rsidRDefault="00DB562E" w:rsidP="00DB562E">
      <w:pPr>
        <w:rPr>
          <w:sz w:val="4"/>
          <w:szCs w:val="4"/>
        </w:rPr>
      </w:pPr>
      <w:r w:rsidRPr="008853CF">
        <w:rPr>
          <w:sz w:val="4"/>
          <w:szCs w:val="4"/>
        </w:rPr>
        <w:t>1-408. Agencies or subdivisions of the Department of the Interior:</w:t>
      </w:r>
    </w:p>
    <w:p w14:paraId="4D2696D2" w14:textId="77777777" w:rsidR="00DB562E" w:rsidRPr="008853CF" w:rsidRDefault="00DB562E" w:rsidP="00DB562E">
      <w:pPr>
        <w:rPr>
          <w:sz w:val="4"/>
          <w:szCs w:val="4"/>
        </w:rPr>
      </w:pPr>
      <w:r w:rsidRPr="008853CF">
        <w:rPr>
          <w:sz w:val="4"/>
          <w:szCs w:val="4"/>
        </w:rPr>
        <w:t>(a) Office of the Secretary.</w:t>
      </w:r>
    </w:p>
    <w:p w14:paraId="5C74D2AD" w14:textId="77777777" w:rsidR="00DB562E" w:rsidRPr="008853CF" w:rsidRDefault="00DB562E" w:rsidP="00DB562E">
      <w:pPr>
        <w:rPr>
          <w:sz w:val="4"/>
          <w:szCs w:val="4"/>
        </w:rPr>
      </w:pPr>
      <w:r w:rsidRPr="008853CF">
        <w:rPr>
          <w:sz w:val="4"/>
          <w:szCs w:val="4"/>
        </w:rPr>
        <w:t>(b) Bureau of Land Management.</w:t>
      </w:r>
    </w:p>
    <w:p w14:paraId="08C30F44" w14:textId="77777777" w:rsidR="00DB562E" w:rsidRPr="008853CF" w:rsidRDefault="00DB562E" w:rsidP="00DB562E">
      <w:pPr>
        <w:rPr>
          <w:sz w:val="4"/>
          <w:szCs w:val="4"/>
        </w:rPr>
      </w:pPr>
      <w:r w:rsidRPr="008853CF">
        <w:rPr>
          <w:sz w:val="4"/>
          <w:szCs w:val="4"/>
        </w:rPr>
        <w:t>(c) Bureau of Safety and Environmental Enforcement.</w:t>
      </w:r>
    </w:p>
    <w:p w14:paraId="3E2D6411" w14:textId="77777777" w:rsidR="00DB562E" w:rsidRPr="008853CF" w:rsidRDefault="00DB562E" w:rsidP="00DB562E">
      <w:pPr>
        <w:rPr>
          <w:sz w:val="4"/>
          <w:szCs w:val="4"/>
        </w:rPr>
      </w:pPr>
      <w:r w:rsidRPr="008853CF">
        <w:rPr>
          <w:sz w:val="4"/>
          <w:szCs w:val="4"/>
        </w:rPr>
        <w:t>(d) Bureau of Ocean Energy Management.</w:t>
      </w:r>
    </w:p>
    <w:p w14:paraId="6E64BB23" w14:textId="77777777" w:rsidR="00DB562E" w:rsidRPr="008853CF" w:rsidRDefault="00DB562E" w:rsidP="00DB562E">
      <w:pPr>
        <w:rPr>
          <w:sz w:val="4"/>
          <w:szCs w:val="4"/>
        </w:rPr>
      </w:pPr>
      <w:r w:rsidRPr="008853CF">
        <w:rPr>
          <w:sz w:val="4"/>
          <w:szCs w:val="4"/>
        </w:rPr>
        <w:t>1-409. The Department of Energy, except for the Federal Energy Regulatory Commission.</w:t>
      </w:r>
    </w:p>
    <w:p w14:paraId="296C1B30" w14:textId="77777777" w:rsidR="00DB562E" w:rsidRPr="008853CF" w:rsidRDefault="00DB562E" w:rsidP="00DB562E">
      <w:pPr>
        <w:rPr>
          <w:sz w:val="4"/>
          <w:szCs w:val="4"/>
        </w:rPr>
      </w:pPr>
      <w:r w:rsidRPr="008853CF">
        <w:rPr>
          <w:sz w:val="4"/>
          <w:szCs w:val="4"/>
        </w:rPr>
        <w:t>1-410. The following agencies or subdivisions of the Department of Agriculture:</w:t>
      </w:r>
    </w:p>
    <w:p w14:paraId="335BC273" w14:textId="77777777" w:rsidR="00DB562E" w:rsidRPr="008853CF" w:rsidRDefault="00DB562E" w:rsidP="00DB562E">
      <w:pPr>
        <w:rPr>
          <w:sz w:val="4"/>
          <w:szCs w:val="4"/>
        </w:rPr>
      </w:pPr>
      <w:r w:rsidRPr="008853CF">
        <w:rPr>
          <w:sz w:val="4"/>
          <w:szCs w:val="4"/>
        </w:rPr>
        <w:t>(a) Food Safety and Inspection Service.</w:t>
      </w:r>
    </w:p>
    <w:p w14:paraId="623F9097" w14:textId="77777777" w:rsidR="00DB562E" w:rsidRPr="008853CF" w:rsidRDefault="00DB562E" w:rsidP="00DB562E">
      <w:pPr>
        <w:rPr>
          <w:sz w:val="4"/>
          <w:szCs w:val="4"/>
        </w:rPr>
      </w:pPr>
      <w:r w:rsidRPr="008853CF">
        <w:rPr>
          <w:sz w:val="4"/>
          <w:szCs w:val="4"/>
        </w:rPr>
        <w:t>(b) Animal and Plant Health Inspection Service.</w:t>
      </w:r>
    </w:p>
    <w:p w14:paraId="3B9AD064" w14:textId="77777777" w:rsidR="00DB562E" w:rsidRPr="008853CF" w:rsidRDefault="00DB562E" w:rsidP="00DB562E">
      <w:pPr>
        <w:rPr>
          <w:sz w:val="4"/>
          <w:szCs w:val="4"/>
        </w:rPr>
      </w:pPr>
      <w:r w:rsidRPr="008853CF">
        <w:rPr>
          <w:sz w:val="4"/>
          <w:szCs w:val="4"/>
        </w:rPr>
        <w:t>1-411. The International Trade Administration, Department of Commerce.</w:t>
      </w:r>
    </w:p>
    <w:p w14:paraId="3D395682" w14:textId="77777777" w:rsidR="00DB562E" w:rsidRPr="008853CF" w:rsidRDefault="00DB562E" w:rsidP="00DB562E">
      <w:pPr>
        <w:rPr>
          <w:sz w:val="4"/>
          <w:szCs w:val="4"/>
        </w:rPr>
      </w:pPr>
      <w:r w:rsidRPr="008853CF">
        <w:rPr>
          <w:sz w:val="4"/>
          <w:szCs w:val="4"/>
        </w:rPr>
        <w:t>1-412. The Environmental Protection Agency.</w:t>
      </w:r>
    </w:p>
    <w:p w14:paraId="5BB88C52" w14:textId="77777777" w:rsidR="00DB562E" w:rsidRPr="008853CF" w:rsidRDefault="00DB562E" w:rsidP="00DB562E">
      <w:pPr>
        <w:rPr>
          <w:sz w:val="4"/>
          <w:szCs w:val="4"/>
        </w:rPr>
      </w:pPr>
      <w:r w:rsidRPr="008853CF">
        <w:rPr>
          <w:sz w:val="4"/>
          <w:szCs w:val="4"/>
        </w:rPr>
        <w:t>1-413. The United States Agency for International Development.</w:t>
      </w:r>
    </w:p>
    <w:p w14:paraId="51EC107C" w14:textId="77777777" w:rsidR="00DB562E" w:rsidRPr="008853CF" w:rsidRDefault="00DB562E" w:rsidP="00DB562E">
      <w:pPr>
        <w:rPr>
          <w:sz w:val="4"/>
          <w:szCs w:val="4"/>
        </w:rPr>
      </w:pPr>
      <w:r w:rsidRPr="008853CF">
        <w:rPr>
          <w:sz w:val="4"/>
          <w:szCs w:val="4"/>
        </w:rPr>
        <w:t>1-414. The Nuclear Regulatory Commission.</w:t>
      </w:r>
    </w:p>
    <w:p w14:paraId="6841580F" w14:textId="77777777" w:rsidR="00DB562E" w:rsidRPr="008853CF" w:rsidRDefault="00DB562E" w:rsidP="00DB562E">
      <w:pPr>
        <w:rPr>
          <w:sz w:val="4"/>
          <w:szCs w:val="4"/>
        </w:rPr>
      </w:pPr>
      <w:r w:rsidRPr="008853CF">
        <w:rPr>
          <w:sz w:val="4"/>
          <w:szCs w:val="4"/>
        </w:rPr>
        <w:t>1-415. The National Science Foundation.</w:t>
      </w:r>
    </w:p>
    <w:p w14:paraId="2DDC30AF" w14:textId="77777777" w:rsidR="00DB562E" w:rsidRPr="008853CF" w:rsidRDefault="00DB562E" w:rsidP="00DB562E">
      <w:pPr>
        <w:rPr>
          <w:sz w:val="4"/>
          <w:szCs w:val="4"/>
        </w:rPr>
      </w:pPr>
      <w:r w:rsidRPr="008853CF">
        <w:rPr>
          <w:sz w:val="4"/>
          <w:szCs w:val="4"/>
        </w:rPr>
        <w:t>1-416. The United States International Trade Commission.</w:t>
      </w:r>
    </w:p>
    <w:p w14:paraId="73447F5D" w14:textId="77777777" w:rsidR="00DB562E" w:rsidRPr="008853CF" w:rsidRDefault="00DB562E" w:rsidP="00DB562E">
      <w:pPr>
        <w:rPr>
          <w:sz w:val="4"/>
          <w:szCs w:val="4"/>
        </w:rPr>
      </w:pPr>
      <w:r w:rsidRPr="008853CF">
        <w:rPr>
          <w:sz w:val="4"/>
          <w:szCs w:val="4"/>
        </w:rPr>
        <w:t>1-417. The Federal Communications Commission.</w:t>
      </w:r>
    </w:p>
    <w:p w14:paraId="25D7122A" w14:textId="77777777" w:rsidR="00DB562E" w:rsidRPr="008853CF" w:rsidRDefault="00DB562E" w:rsidP="00DB562E">
      <w:pPr>
        <w:rPr>
          <w:sz w:val="4"/>
          <w:szCs w:val="4"/>
        </w:rPr>
      </w:pPr>
      <w:r w:rsidRPr="008853CF">
        <w:rPr>
          <w:sz w:val="4"/>
          <w:szCs w:val="4"/>
        </w:rPr>
        <w:t>1-418. The General Services Administration.</w:t>
      </w:r>
    </w:p>
    <w:p w14:paraId="46E0A701" w14:textId="77777777" w:rsidR="00DB562E" w:rsidRPr="008853CF" w:rsidRDefault="00DB562E" w:rsidP="00DB562E">
      <w:pPr>
        <w:rPr>
          <w:sz w:val="4"/>
          <w:szCs w:val="4"/>
        </w:rPr>
      </w:pPr>
      <w:r w:rsidRPr="008853CF">
        <w:rPr>
          <w:sz w:val="4"/>
          <w:szCs w:val="4"/>
        </w:rPr>
        <w:t>1-419. The following agencies or subdivisions of each Executive department listed in section 101 of title 5, United States Code, the Social Security Administration, and the Office of Personnel Management:</w:t>
      </w:r>
    </w:p>
    <w:p w14:paraId="3373B1B9" w14:textId="77777777" w:rsidR="00DB562E" w:rsidRPr="008853CF" w:rsidRDefault="00DB562E" w:rsidP="00DB562E">
      <w:pPr>
        <w:rPr>
          <w:sz w:val="4"/>
          <w:szCs w:val="4"/>
        </w:rPr>
      </w:pPr>
      <w:r w:rsidRPr="008853CF">
        <w:rPr>
          <w:sz w:val="4"/>
          <w:szCs w:val="4"/>
        </w:rPr>
        <w:t>(a) Office of the Chief Information Officer.</w:t>
      </w:r>
    </w:p>
    <w:p w14:paraId="7875D04F" w14:textId="77777777" w:rsidR="00DB562E" w:rsidRPr="008853CF" w:rsidRDefault="00DB562E" w:rsidP="00DB562E">
      <w:pPr>
        <w:rPr>
          <w:sz w:val="4"/>
          <w:szCs w:val="4"/>
        </w:rPr>
      </w:pPr>
      <w:r w:rsidRPr="008853CF">
        <w:rPr>
          <w:sz w:val="4"/>
          <w:szCs w:val="4"/>
        </w:rPr>
        <w:t>(b) any other agency or subdivision that has information resources management duties as the agency or subdivision's primary duty.</w:t>
      </w:r>
    </w:p>
    <w:p w14:paraId="5AC55930" w14:textId="77777777" w:rsidR="00DB562E" w:rsidRPr="008853CF" w:rsidRDefault="00DB562E" w:rsidP="00DB562E">
      <w:pPr>
        <w:rPr>
          <w:u w:val="single"/>
        </w:rPr>
      </w:pPr>
      <w:r w:rsidRPr="008853CF">
        <w:rPr>
          <w:u w:val="single"/>
        </w:rPr>
        <w:t xml:space="preserve">1-499. Notwithstanding the forgoing, </w:t>
      </w:r>
      <w:r w:rsidRPr="008853CF">
        <w:rPr>
          <w:highlight w:val="yellow"/>
          <w:u w:val="single"/>
        </w:rPr>
        <w:t xml:space="preserve">nothing in this section shall exempt from the coverage of </w:t>
      </w:r>
      <w:r w:rsidRPr="008853CF">
        <w:rPr>
          <w:u w:val="single"/>
        </w:rPr>
        <w:t>Chapter 71 of title 5, United States Code:</w:t>
      </w:r>
    </w:p>
    <w:p w14:paraId="5FFB7541" w14:textId="77777777" w:rsidR="00DB562E" w:rsidRPr="008853CF" w:rsidRDefault="00DB562E" w:rsidP="00DB562E">
      <w:pPr>
        <w:rPr>
          <w:u w:val="single"/>
        </w:rPr>
      </w:pPr>
    </w:p>
    <w:p w14:paraId="4CCE3141" w14:textId="77777777" w:rsidR="00DB562E" w:rsidRPr="008853CF" w:rsidRDefault="00DB562E" w:rsidP="00DB562E">
      <w:pPr>
        <w:rPr>
          <w:u w:val="single"/>
        </w:rPr>
      </w:pPr>
      <w:r w:rsidRPr="008853CF">
        <w:rPr>
          <w:highlight w:val="yellow"/>
          <w:u w:val="single"/>
        </w:rPr>
        <w:t>(</w:t>
      </w:r>
      <w:r w:rsidRPr="008853CF">
        <w:rPr>
          <w:u w:val="single"/>
        </w:rPr>
        <w:t xml:space="preserve">a) the immediate, local employing offices of any agency </w:t>
      </w:r>
      <w:r w:rsidRPr="008853CF">
        <w:rPr>
          <w:highlight w:val="yellow"/>
          <w:u w:val="single"/>
        </w:rPr>
        <w:t>police officers</w:t>
      </w:r>
      <w:r w:rsidRPr="008853CF">
        <w:rPr>
          <w:u w:val="single"/>
        </w:rPr>
        <w:t xml:space="preserve">, security guards, or firefighters, </w:t>
      </w:r>
      <w:r w:rsidRPr="008853CF">
        <w:rPr>
          <w:highlight w:val="yellow"/>
          <w:u w:val="single"/>
        </w:rPr>
        <w:t xml:space="preserve">provided that this exclusion does not apply to the Bureau of </w:t>
      </w:r>
      <w:proofErr w:type="gramStart"/>
      <w:r w:rsidRPr="008853CF">
        <w:rPr>
          <w:highlight w:val="yellow"/>
          <w:u w:val="single"/>
        </w:rPr>
        <w:t>Prisons;</w:t>
      </w:r>
      <w:proofErr w:type="gramEnd"/>
    </w:p>
    <w:p w14:paraId="1D446102" w14:textId="77777777" w:rsidR="00DB562E" w:rsidRDefault="00DB562E" w:rsidP="00DB562E"/>
    <w:p w14:paraId="634A4DC2" w14:textId="77777777" w:rsidR="00DB562E" w:rsidRDefault="00DB562E" w:rsidP="00DB562E">
      <w:r>
        <w:t>(b) subdivisions of the United States Marshals Service not listed in section 1-209 of this order; or</w:t>
      </w:r>
    </w:p>
    <w:p w14:paraId="349608FC" w14:textId="77777777" w:rsidR="00DB562E" w:rsidRDefault="00DB562E" w:rsidP="00DB562E"/>
    <w:p w14:paraId="7AE36889" w14:textId="77777777" w:rsidR="00DB562E" w:rsidRDefault="00DB562E" w:rsidP="00DB562E">
      <w:r>
        <w:t>(c)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w:t>
      </w:r>
    </w:p>
    <w:p w14:paraId="0D5BA417" w14:textId="77777777" w:rsidR="00DB562E" w:rsidRPr="007167A5" w:rsidRDefault="00DB562E" w:rsidP="00DB562E">
      <w:pPr>
        <w:pStyle w:val="Heading4"/>
      </w:pPr>
      <w:r>
        <w:t>The NIOA explicitly endorses Trumps Agenda – Turns Case.</w:t>
      </w:r>
    </w:p>
    <w:p w14:paraId="0FB2CE11" w14:textId="77777777" w:rsidR="00DB562E" w:rsidRDefault="00DB562E" w:rsidP="00DB562E">
      <w:r>
        <w:rPr>
          <w:rStyle w:val="Style13ptBold"/>
        </w:rPr>
        <w:t>NIOA</w:t>
      </w:r>
      <w:r w:rsidRPr="007167A5">
        <w:rPr>
          <w:rStyle w:val="Style13ptBold"/>
        </w:rPr>
        <w:t xml:space="preserve"> Executive Board, 24.</w:t>
      </w:r>
      <w:r>
        <w:t xml:space="preserve"> “Protecting Those Who Protect America” (07/27/2024, “</w:t>
      </w:r>
      <w:r w:rsidRPr="007167A5">
        <w:t>NIOA/FOP Petition Drive and Challenge</w:t>
      </w:r>
      <w:r>
        <w:t xml:space="preserve">”, NIOA, SS:/) </w:t>
      </w:r>
      <w:r w:rsidRPr="00504783">
        <w:t>https://www.nioa.us/?zone=/unionactive/view_article.cfm&amp;HomeID=930830</w:t>
      </w:r>
    </w:p>
    <w:p w14:paraId="59980F22" w14:textId="77777777" w:rsidR="00DB562E" w:rsidRDefault="00DB562E" w:rsidP="00DB562E">
      <w:r>
        <w:t xml:space="preserve">The National ICE Officers Association </w:t>
      </w:r>
      <w:r w:rsidRPr="00504783">
        <w:rPr>
          <w:u w:val="single"/>
        </w:rPr>
        <w:t>(</w:t>
      </w:r>
      <w:r w:rsidRPr="00903F5D">
        <w:rPr>
          <w:highlight w:val="yellow"/>
          <w:u w:val="single"/>
        </w:rPr>
        <w:t>NIOA</w:t>
      </w:r>
      <w:r w:rsidRPr="00504783">
        <w:rPr>
          <w:u w:val="single"/>
        </w:rPr>
        <w:t xml:space="preserve">) </w:t>
      </w:r>
      <w:r w:rsidRPr="00903F5D">
        <w:rPr>
          <w:highlight w:val="yellow"/>
          <w:u w:val="single"/>
        </w:rPr>
        <w:t>is ecstatic to announce</w:t>
      </w:r>
      <w:r w:rsidRPr="00504783">
        <w:rPr>
          <w:u w:val="single"/>
        </w:rPr>
        <w:t xml:space="preserve"> our </w:t>
      </w:r>
      <w:r w:rsidRPr="00903F5D">
        <w:rPr>
          <w:highlight w:val="yellow"/>
          <w:u w:val="single"/>
        </w:rPr>
        <w:t>strong support for</w:t>
      </w:r>
      <w:r w:rsidRPr="00504783">
        <w:rPr>
          <w:u w:val="single"/>
        </w:rPr>
        <w:t xml:space="preserve"> the appointments of </w:t>
      </w:r>
      <w:r w:rsidRPr="00903F5D">
        <w:rPr>
          <w:highlight w:val="yellow"/>
          <w:u w:val="single"/>
        </w:rPr>
        <w:t>Tom Homan</w:t>
      </w:r>
      <w:r w:rsidRPr="00504783">
        <w:rPr>
          <w:u w:val="single"/>
        </w:rPr>
        <w:t xml:space="preserve"> and Governor </w:t>
      </w:r>
      <w:r w:rsidRPr="00903F5D">
        <w:rPr>
          <w:highlight w:val="yellow"/>
          <w:u w:val="single"/>
        </w:rPr>
        <w:t>Kristi Noem</w:t>
      </w:r>
      <w:r>
        <w:t xml:space="preserve"> to serve in the Trump Administration.</w:t>
      </w:r>
    </w:p>
    <w:p w14:paraId="39896498" w14:textId="77777777" w:rsidR="00DB562E" w:rsidRDefault="00DB562E" w:rsidP="00DB562E">
      <w:r>
        <w:t>Former Director Homan is one of us and knows exactly what it takes to do the job and make our communities safe.</w:t>
      </w:r>
    </w:p>
    <w:p w14:paraId="66E4DB81" w14:textId="77777777" w:rsidR="00DB562E" w:rsidRPr="00504783" w:rsidRDefault="00DB562E" w:rsidP="00DB562E">
      <w:pPr>
        <w:rPr>
          <w:u w:val="single"/>
        </w:rPr>
      </w:pPr>
      <w:r>
        <w:t xml:space="preserve">As one Of America’s toughest governors and who has kept her citizens safe, we have complete and total confidence that </w:t>
      </w:r>
      <w:r w:rsidRPr="00504783">
        <w:rPr>
          <w:u w:val="single"/>
        </w:rPr>
        <w:t xml:space="preserve">Gov. </w:t>
      </w:r>
      <w:r w:rsidRPr="00903F5D">
        <w:rPr>
          <w:highlight w:val="yellow"/>
          <w:u w:val="single"/>
        </w:rPr>
        <w:t>Noem will bring about the changes we desperately need</w:t>
      </w:r>
      <w:r w:rsidRPr="00504783">
        <w:rPr>
          <w:u w:val="single"/>
        </w:rPr>
        <w:t xml:space="preserve"> to do our jobs and protect the American people.</w:t>
      </w:r>
    </w:p>
    <w:p w14:paraId="74C5DE38" w14:textId="77777777" w:rsidR="00DB562E" w:rsidRPr="002073B1" w:rsidRDefault="00DB562E" w:rsidP="00DB562E">
      <w:r>
        <w:t>The men and women of ICE ERO are fired up and ready to go get to work.</w:t>
      </w:r>
    </w:p>
    <w:p w14:paraId="65EAFBEF" w14:textId="77777777" w:rsidR="00DB562E" w:rsidRDefault="00DB562E" w:rsidP="00DB562E">
      <w:pPr>
        <w:pStyle w:val="Heading4"/>
      </w:pPr>
      <w:r>
        <w:t xml:space="preserve">The Fraternal Order </w:t>
      </w:r>
      <w:proofErr w:type="gramStart"/>
      <w:r>
        <w:t>Of</w:t>
      </w:r>
      <w:proofErr w:type="gramEnd"/>
      <w:r>
        <w:t xml:space="preserve"> Police </w:t>
      </w:r>
      <w:proofErr w:type="gramStart"/>
      <w:r>
        <w:t>creates</w:t>
      </w:r>
      <w:proofErr w:type="gramEnd"/>
      <w:r>
        <w:t xml:space="preserve"> and upholds systematic racism which fuel democratic backsliding.</w:t>
      </w:r>
    </w:p>
    <w:p w14:paraId="02CFE7C1" w14:textId="77777777" w:rsidR="00DB562E" w:rsidRPr="00610672" w:rsidRDefault="00DB562E" w:rsidP="00DB562E">
      <w:r w:rsidRPr="003978B1">
        <w:rPr>
          <w:b/>
          <w:bCs/>
          <w:sz w:val="26"/>
        </w:rPr>
        <w:t>Butler</w:t>
      </w:r>
      <w:r>
        <w:rPr>
          <w:b/>
          <w:bCs/>
          <w:sz w:val="26"/>
        </w:rPr>
        <w:t xml:space="preserve"> </w:t>
      </w:r>
      <w:r>
        <w:rPr>
          <w:rStyle w:val="Style13ptBold"/>
        </w:rPr>
        <w:t>2017</w:t>
      </w:r>
      <w:r w:rsidRPr="004E5206">
        <w:t xml:space="preserve">, </w:t>
      </w:r>
      <w:r>
        <w:t>A</w:t>
      </w:r>
      <w:r w:rsidRPr="003978B1">
        <w:t xml:space="preserve">merican lawyer, former prosecutor, and current law professor </w:t>
      </w:r>
      <w:proofErr w:type="gramStart"/>
      <w:r w:rsidRPr="003978B1">
        <w:t>of</w:t>
      </w:r>
      <w:proofErr w:type="gramEnd"/>
      <w:r w:rsidRPr="003978B1">
        <w:t xml:space="preserve"> Georgetown University Law Center</w:t>
      </w:r>
      <w:r w:rsidRPr="004E5206">
        <w:t>. (</w:t>
      </w:r>
      <w:r>
        <w:t>Paul</w:t>
      </w:r>
      <w:r w:rsidRPr="004E5206">
        <w:t xml:space="preserve">, </w:t>
      </w:r>
      <w:r>
        <w:t>10.11.2017</w:t>
      </w:r>
      <w:r w:rsidRPr="00610672">
        <w:t>, “Why the Fraternal Order of Police Must Go,” The Marshall Project, https://www.themarshallproject.org/2017/10/11/why-the-fraternal-order-of-police-must-go) ATF</w:t>
      </w:r>
    </w:p>
    <w:p w14:paraId="7CFA881D" w14:textId="77777777" w:rsidR="00DB562E" w:rsidRPr="00910133" w:rsidRDefault="00DB562E" w:rsidP="00DB562E">
      <w:pPr>
        <w:rPr>
          <w:vanish/>
        </w:rPr>
      </w:pPr>
      <w:r w:rsidRPr="00910133">
        <w:rPr>
          <w:rStyle w:val="StyleUnderline"/>
        </w:rPr>
        <w:t>“</w:t>
      </w:r>
      <w:r w:rsidRPr="00903F5D">
        <w:rPr>
          <w:rStyle w:val="StyleUnderline"/>
          <w:highlight w:val="yellow"/>
        </w:rPr>
        <w:t>A pack of rabid animals</w:t>
      </w:r>
      <w:r w:rsidRPr="00910133">
        <w:rPr>
          <w:rStyle w:val="StyleUnderline"/>
        </w:rPr>
        <w:t>.”</w:t>
      </w:r>
      <w:r w:rsidRPr="00910133">
        <w:rPr>
          <w:sz w:val="16"/>
        </w:rPr>
        <w:t xml:space="preserve"> </w:t>
      </w:r>
      <w:r w:rsidRPr="00903F5D">
        <w:rPr>
          <w:rStyle w:val="StyleUnderline"/>
          <w:highlight w:val="yellow"/>
        </w:rPr>
        <w:t>That’s how</w:t>
      </w:r>
      <w:r w:rsidRPr="00910133">
        <w:rPr>
          <w:rStyle w:val="StyleUnderline"/>
        </w:rPr>
        <w:t xml:space="preserve"> </w:t>
      </w:r>
      <w:r w:rsidRPr="00610672">
        <w:rPr>
          <w:rStyle w:val="StyleUnderline"/>
        </w:rPr>
        <w:t xml:space="preserve">John </w:t>
      </w:r>
      <w:r w:rsidRPr="00903F5D">
        <w:rPr>
          <w:rStyle w:val="StyleUnderline"/>
          <w:highlight w:val="yellow"/>
        </w:rPr>
        <w:t>McNesby, president of</w:t>
      </w:r>
      <w:r w:rsidRPr="00610672">
        <w:rPr>
          <w:rStyle w:val="StyleUnderline"/>
        </w:rPr>
        <w:t xml:space="preserve"> the P</w:t>
      </w:r>
      <w:r w:rsidRPr="00910133">
        <w:rPr>
          <w:rStyle w:val="StyleUnderline"/>
        </w:rPr>
        <w:t xml:space="preserve">hiladelphia </w:t>
      </w:r>
      <w:r w:rsidRPr="00903F5D">
        <w:rPr>
          <w:rStyle w:val="StyleUnderline"/>
          <w:highlight w:val="yellow"/>
        </w:rPr>
        <w:t>Fraternal Order of Police, described</w:t>
      </w:r>
      <w:r w:rsidRPr="00910133">
        <w:rPr>
          <w:rStyle w:val="StyleUnderline"/>
        </w:rPr>
        <w:t xml:space="preserve"> local </w:t>
      </w:r>
      <w:r w:rsidRPr="00903F5D">
        <w:rPr>
          <w:rStyle w:val="StyleUnderline"/>
          <w:highlight w:val="yellow"/>
        </w:rPr>
        <w:t>Black Lives Matter</w:t>
      </w:r>
      <w:r w:rsidRPr="00910133">
        <w:rPr>
          <w:rStyle w:val="StyleUnderline"/>
        </w:rPr>
        <w:t xml:space="preserve"> activists who picketed outside the home of a Philly cop who shot black suspects in the back on two separate occasions. After the officer was suspended, the local FOP had a fundraiser for him, with proceeds from the $40-per-ticket event going toward the officer’s living expenses.</w:t>
      </w:r>
      <w:r w:rsidRPr="00467661">
        <w:rPr>
          <w:sz w:val="16"/>
        </w:rPr>
        <w:t xml:space="preserve"> </w:t>
      </w:r>
      <w:r w:rsidRPr="00910133">
        <w:rPr>
          <w:sz w:val="16"/>
        </w:rPr>
        <w:t xml:space="preserve">This commentary was published in collaboration with </w:t>
      </w:r>
      <w:hyperlink r:id="rId13" w:history="1">
        <w:r w:rsidRPr="00910133">
          <w:rPr>
            <w:rStyle w:val="Hyperlink"/>
            <w:sz w:val="16"/>
          </w:rPr>
          <w:t>The Nation</w:t>
        </w:r>
      </w:hyperlink>
      <w:r w:rsidRPr="00910133">
        <w:rPr>
          <w:sz w:val="16"/>
        </w:rPr>
        <w:t>.</w:t>
      </w:r>
      <w:r w:rsidRPr="00467661">
        <w:rPr>
          <w:sz w:val="16"/>
        </w:rPr>
        <w:t xml:space="preserve"> </w:t>
      </w:r>
      <w:r w:rsidRPr="00910133">
        <w:rPr>
          <w:sz w:val="16"/>
        </w:rPr>
        <w:t>McNesby made the remarks at a Back the Blue rally in August and caught heat for his choice of words. It wasn’t the first time</w:t>
      </w:r>
      <w:r w:rsidRPr="00610672">
        <w:rPr>
          <w:sz w:val="16"/>
        </w:rPr>
        <w:t xml:space="preserve">. </w:t>
      </w:r>
      <w:r w:rsidRPr="00610672">
        <w:rPr>
          <w:rStyle w:val="StyleUnderline"/>
        </w:rPr>
        <w:t xml:space="preserve">Another Philly cop made headlines last year for having a tattoo of a spread-winged eagle under the word “Fatherland.” </w:t>
      </w:r>
      <w:r w:rsidRPr="00903F5D">
        <w:rPr>
          <w:rStyle w:val="StyleUnderline"/>
          <w:highlight w:val="yellow"/>
        </w:rPr>
        <w:t>McNesby defended</w:t>
      </w:r>
      <w:r w:rsidRPr="00610672">
        <w:rPr>
          <w:rStyle w:val="StyleUnderline"/>
        </w:rPr>
        <w:t xml:space="preserve"> the </w:t>
      </w:r>
      <w:r w:rsidRPr="00903F5D">
        <w:rPr>
          <w:rStyle w:val="StyleUnderline"/>
          <w:highlight w:val="yellow"/>
        </w:rPr>
        <w:t>cop’s</w:t>
      </w:r>
      <w:r w:rsidRPr="00910133">
        <w:rPr>
          <w:rStyle w:val="StyleUnderline"/>
        </w:rPr>
        <w:t xml:space="preserve"> apparent </w:t>
      </w:r>
      <w:r w:rsidRPr="00903F5D">
        <w:rPr>
          <w:rStyle w:val="StyleUnderline"/>
          <w:highlight w:val="yellow"/>
        </w:rPr>
        <w:t>shout out to the</w:t>
      </w:r>
      <w:r w:rsidRPr="00910133">
        <w:rPr>
          <w:rStyle w:val="StyleUnderline"/>
        </w:rPr>
        <w:t xml:space="preserve"> official emblem of the </w:t>
      </w:r>
      <w:r w:rsidRPr="00903F5D">
        <w:rPr>
          <w:rStyle w:val="StyleUnderline"/>
          <w:highlight w:val="yellow"/>
        </w:rPr>
        <w:t>Nazi Party</w:t>
      </w:r>
      <w:r w:rsidRPr="00910133">
        <w:rPr>
          <w:rStyle w:val="StyleUnderline"/>
        </w:rPr>
        <w:t>, saying the tattoo was “not a big deal.”</w:t>
      </w:r>
      <w:r w:rsidRPr="00467661">
        <w:rPr>
          <w:sz w:val="16"/>
        </w:rPr>
        <w:t xml:space="preserve"> </w:t>
      </w:r>
      <w:r w:rsidRPr="00910133">
        <w:rPr>
          <w:sz w:val="16"/>
        </w:rPr>
        <w:t xml:space="preserve">In my book “Chokehold: Policing Black Men,” </w:t>
      </w:r>
      <w:r w:rsidRPr="00910133">
        <w:rPr>
          <w:rStyle w:val="StyleUnderline"/>
        </w:rPr>
        <w:t>I argue that the U.S. criminal justice system is premised on the control of black men and that this fact explains some of its most problematic features—mass incarceration, the erosion of civil liberties, brutal policing, and draconian sentences. The behavior of McNesby, and FOP leadership more broadly, further supports my claim.</w:t>
      </w:r>
      <w:r w:rsidRPr="00467661">
        <w:rPr>
          <w:sz w:val="16"/>
        </w:rPr>
        <w:t xml:space="preserve"> </w:t>
      </w:r>
      <w:r w:rsidRPr="00903F5D">
        <w:rPr>
          <w:rStyle w:val="StyleUnderline"/>
          <w:highlight w:val="yellow"/>
        </w:rPr>
        <w:t>Even as law enforcement has become more</w:t>
      </w:r>
      <w:r w:rsidRPr="00910133">
        <w:rPr>
          <w:rStyle w:val="StyleUnderline"/>
        </w:rPr>
        <w:t xml:space="preserve"> racially </w:t>
      </w:r>
      <w:r w:rsidRPr="00903F5D">
        <w:rPr>
          <w:rStyle w:val="StyleUnderline"/>
          <w:highlight w:val="yellow"/>
        </w:rPr>
        <w:t xml:space="preserve">diverse, </w:t>
      </w:r>
      <w:r w:rsidRPr="003C20AE">
        <w:rPr>
          <w:rStyle w:val="StyleUnderline"/>
        </w:rPr>
        <w:t>the FOP seems committed to putting white men in charge</w:t>
      </w:r>
      <w:r w:rsidRPr="003C20AE">
        <w:rPr>
          <w:sz w:val="16"/>
        </w:rPr>
        <w:t>. Those</w:t>
      </w:r>
      <w:r w:rsidRPr="00910133">
        <w:rPr>
          <w:sz w:val="16"/>
        </w:rPr>
        <w:t xml:space="preserve"> leaders consistently take stances against the safety and rights of black Americans. </w:t>
      </w:r>
      <w:r w:rsidRPr="00910133">
        <w:rPr>
          <w:rStyle w:val="StyleUnderline"/>
        </w:rPr>
        <w:t xml:space="preserve">As a result, </w:t>
      </w:r>
      <w:r w:rsidRPr="00903F5D">
        <w:rPr>
          <w:rStyle w:val="StyleUnderline"/>
          <w:highlight w:val="yellow"/>
        </w:rPr>
        <w:t xml:space="preserve">the organization serves as a union </w:t>
      </w:r>
      <w:r w:rsidRPr="00910133">
        <w:rPr>
          <w:rStyle w:val="StyleUnderline"/>
        </w:rPr>
        <w:t xml:space="preserve">cum </w:t>
      </w:r>
      <w:r w:rsidRPr="00903F5D">
        <w:rPr>
          <w:rStyle w:val="StyleUnderline"/>
          <w:highlight w:val="yellow"/>
        </w:rPr>
        <w:t>fraternity for</w:t>
      </w:r>
      <w:r w:rsidRPr="00910133">
        <w:rPr>
          <w:rStyle w:val="StyleUnderline"/>
        </w:rPr>
        <w:t xml:space="preserve"> </w:t>
      </w:r>
      <w:r w:rsidRPr="00903F5D">
        <w:rPr>
          <w:rStyle w:val="StyleUnderline"/>
          <w:highlight w:val="yellow"/>
        </w:rPr>
        <w:t xml:space="preserve">white cops and has a retrograde effect on policing, </w:t>
      </w:r>
      <w:r w:rsidRPr="00910133">
        <w:rPr>
          <w:rStyle w:val="StyleUnderline"/>
        </w:rPr>
        <w:t xml:space="preserve">especially </w:t>
      </w:r>
      <w:r w:rsidRPr="00903F5D">
        <w:rPr>
          <w:rStyle w:val="StyleUnderline"/>
          <w:highlight w:val="yellow"/>
        </w:rPr>
        <w:t>as it relates to civil rights</w:t>
      </w:r>
      <w:r w:rsidRPr="00910133">
        <w:rPr>
          <w:rStyle w:val="StyleUnderline"/>
        </w:rPr>
        <w:t>.</w:t>
      </w:r>
      <w:r w:rsidRPr="00467661">
        <w:rPr>
          <w:sz w:val="16"/>
        </w:rPr>
        <w:t xml:space="preserve"> </w:t>
      </w:r>
      <w:r w:rsidRPr="00910133">
        <w:rPr>
          <w:rStyle w:val="StyleUnderline"/>
        </w:rPr>
        <w:t>The FOP is the nation’s largest police association</w:t>
      </w:r>
      <w:r w:rsidRPr="00910133">
        <w:rPr>
          <w:sz w:val="16"/>
        </w:rPr>
        <w:t xml:space="preserve">, boasting more than 300,000 members belonging to its 2,000 or so local </w:t>
      </w:r>
      <w:proofErr w:type="gramStart"/>
      <w:r w:rsidRPr="00910133">
        <w:rPr>
          <w:sz w:val="16"/>
        </w:rPr>
        <w:t>chapters—</w:t>
      </w:r>
      <w:proofErr w:type="gramEnd"/>
      <w:r w:rsidRPr="00910133">
        <w:rPr>
          <w:sz w:val="16"/>
        </w:rPr>
        <w:t>some of which are unions and others which are simply fraternal organizations. There’s also a national FOP that lobbies on various issues pertaining to law enforcement and labor.</w:t>
      </w:r>
      <w:r w:rsidRPr="00467661">
        <w:rPr>
          <w:sz w:val="16"/>
        </w:rPr>
        <w:t xml:space="preserve"> </w:t>
      </w:r>
      <w:r w:rsidRPr="00910133">
        <w:rPr>
          <w:rStyle w:val="StyleUnderline"/>
        </w:rPr>
        <w:t xml:space="preserve">The </w:t>
      </w:r>
      <w:r w:rsidRPr="00903F5D">
        <w:rPr>
          <w:rStyle w:val="StyleUnderline"/>
          <w:highlight w:val="yellow"/>
        </w:rPr>
        <w:t>FOP’s national leadership consists of seven white men</w:t>
      </w:r>
      <w:r w:rsidRPr="00910133">
        <w:rPr>
          <w:rStyle w:val="StyleUnderline"/>
        </w:rPr>
        <w:t>. Such a lack of diversity is striking in an organization that claims 30 percent of its members are officers of color</w:t>
      </w:r>
      <w:r w:rsidRPr="00910133">
        <w:rPr>
          <w:sz w:val="16"/>
        </w:rPr>
        <w:t xml:space="preserve">. And many local chapters appear to be run by white cops—even in cities with police forces that are predominantly of </w:t>
      </w:r>
      <w:r w:rsidRPr="009C2C50">
        <w:rPr>
          <w:sz w:val="16"/>
        </w:rPr>
        <w:t xml:space="preserve">color. </w:t>
      </w:r>
      <w:r w:rsidRPr="009C2C50">
        <w:rPr>
          <w:rStyle w:val="StyleUnderline"/>
        </w:rPr>
        <w:t>Baltimore’s police department, for example, is 44 percent black, but its FOP has never had a black leader</w:t>
      </w:r>
      <w:r w:rsidRPr="009C2C50">
        <w:rPr>
          <w:sz w:val="16"/>
        </w:rPr>
        <w:t>. The D.C. F</w:t>
      </w:r>
      <w:r w:rsidRPr="00910133">
        <w:rPr>
          <w:sz w:val="16"/>
        </w:rPr>
        <w:t xml:space="preserve">OP chapter board is mainly white, even though the Metropolitan Police Department is predominately black. </w:t>
      </w:r>
      <w:r w:rsidRPr="00910133">
        <w:rPr>
          <w:rStyle w:val="StyleUnderline"/>
        </w:rPr>
        <w:t xml:space="preserve">The </w:t>
      </w:r>
      <w:r w:rsidRPr="009C2C50">
        <w:rPr>
          <w:rStyle w:val="StyleUnderline"/>
        </w:rPr>
        <w:t>Chicago FOP has no black officers on the executive leadership team.</w:t>
      </w:r>
      <w:r w:rsidRPr="009C2C50">
        <w:rPr>
          <w:sz w:val="16"/>
        </w:rPr>
        <w:t xml:space="preserve"> </w:t>
      </w:r>
      <w:r w:rsidRPr="009C2C50">
        <w:rPr>
          <w:rStyle w:val="StyleUnderline"/>
        </w:rPr>
        <w:t>Neither does the nine-member executive leadership board of the California sta</w:t>
      </w:r>
      <w:r w:rsidRPr="00910133">
        <w:rPr>
          <w:rStyle w:val="StyleUnderline"/>
        </w:rPr>
        <w:t>te group</w:t>
      </w:r>
      <w:r w:rsidRPr="00910133">
        <w:rPr>
          <w:sz w:val="16"/>
        </w:rPr>
        <w:t>.</w:t>
      </w:r>
      <w:r w:rsidRPr="00467661">
        <w:rPr>
          <w:sz w:val="16"/>
        </w:rPr>
        <w:t xml:space="preserve"> </w:t>
      </w:r>
      <w:r w:rsidRPr="00910133">
        <w:rPr>
          <w:sz w:val="16"/>
        </w:rPr>
        <w:t xml:space="preserve">Time and time again, those who are empowered to speak on behalf of </w:t>
      </w:r>
      <w:r w:rsidRPr="00910133">
        <w:rPr>
          <w:rStyle w:val="StyleUnderline"/>
        </w:rPr>
        <w:t>the FOP have made it a point to support police officers involved in questionable shootings of black Americans and other alleged abuses</w:t>
      </w:r>
      <w:r w:rsidRPr="009C2C50">
        <w:rPr>
          <w:rStyle w:val="StyleUnderline"/>
        </w:rPr>
        <w:t>. One local chapter in Mary</w:t>
      </w:r>
      <w:r w:rsidRPr="00910133">
        <w:rPr>
          <w:rStyle w:val="StyleUnderline"/>
        </w:rPr>
        <w:t xml:space="preserve">land </w:t>
      </w:r>
      <w:r w:rsidRPr="00903F5D">
        <w:rPr>
          <w:rStyle w:val="StyleUnderline"/>
          <w:highlight w:val="yellow"/>
        </w:rPr>
        <w:t>raised money for</w:t>
      </w:r>
      <w:r w:rsidRPr="00910133">
        <w:rPr>
          <w:rStyle w:val="StyleUnderline"/>
        </w:rPr>
        <w:t xml:space="preserve"> Darren Wilson, </w:t>
      </w:r>
      <w:r w:rsidRPr="00903F5D">
        <w:rPr>
          <w:rStyle w:val="StyleUnderline"/>
          <w:highlight w:val="yellow"/>
        </w:rPr>
        <w:t>the white officer who</w:t>
      </w:r>
      <w:r w:rsidRPr="00910133">
        <w:rPr>
          <w:rStyle w:val="StyleUnderline"/>
        </w:rPr>
        <w:t xml:space="preserve"> killed </w:t>
      </w:r>
      <w:r w:rsidRPr="00903F5D">
        <w:rPr>
          <w:rStyle w:val="StyleUnderline"/>
          <w:highlight w:val="yellow"/>
        </w:rPr>
        <w:t>Michael Brown</w:t>
      </w:r>
      <w:r w:rsidRPr="00910133">
        <w:rPr>
          <w:rStyle w:val="StyleUnderline"/>
        </w:rPr>
        <w:t xml:space="preserve"> in Ferguson. After Chicago officer Jason Van Dyke was fired for shooting 16 bullets into Laquan McDonald, he was hired as a janitor by his local FOP.</w:t>
      </w:r>
      <w:r>
        <w:rPr>
          <w:rStyle w:val="StyleUnderline"/>
        </w:rPr>
        <w:t xml:space="preserve"> </w:t>
      </w:r>
      <w:r w:rsidRPr="00910133">
        <w:rPr>
          <w:sz w:val="16"/>
        </w:rPr>
        <w:t xml:space="preserve">After 12-year-old Tamir Rice was killed by a Cleveland officer, the president of the Miami FOP tweeted “act like a thug, you’ll be treated like a thug.” Jay McDonald, president of the Ohio FOP and the current vice president of the national FOP, started an online “Stand with Cops” petition asking for support for officers </w:t>
      </w:r>
      <w:proofErr w:type="gramStart"/>
      <w:r w:rsidRPr="00910133">
        <w:rPr>
          <w:sz w:val="16"/>
        </w:rPr>
        <w:t>in the midst of</w:t>
      </w:r>
      <w:proofErr w:type="gramEnd"/>
      <w:r w:rsidRPr="00910133">
        <w:rPr>
          <w:sz w:val="16"/>
        </w:rPr>
        <w:t xml:space="preserve"> the backlash to Tamir’s killing.</w:t>
      </w:r>
      <w:r w:rsidRPr="00467661">
        <w:rPr>
          <w:sz w:val="16"/>
        </w:rPr>
        <w:t xml:space="preserve"> </w:t>
      </w:r>
      <w:r w:rsidRPr="00910133">
        <w:rPr>
          <w:rStyle w:val="StyleUnderline"/>
        </w:rPr>
        <w:t xml:space="preserve">Despite all of this, or perhaps because of it, </w:t>
      </w:r>
      <w:r w:rsidRPr="00903F5D">
        <w:rPr>
          <w:rStyle w:val="StyleUnderline"/>
          <w:highlight w:val="yellow"/>
        </w:rPr>
        <w:t>the FOP has an outsized</w:t>
      </w:r>
      <w:r w:rsidRPr="00910133">
        <w:rPr>
          <w:rStyle w:val="StyleUnderline"/>
        </w:rPr>
        <w:t xml:space="preserve"> </w:t>
      </w:r>
      <w:r w:rsidRPr="00903F5D">
        <w:rPr>
          <w:rStyle w:val="StyleUnderline"/>
          <w:highlight w:val="yellow"/>
        </w:rPr>
        <w:t>impact</w:t>
      </w:r>
      <w:r w:rsidRPr="00910133">
        <w:rPr>
          <w:rStyle w:val="StyleUnderline"/>
        </w:rPr>
        <w:t xml:space="preserve"> on </w:t>
      </w:r>
      <w:r w:rsidRPr="00903F5D">
        <w:rPr>
          <w:rStyle w:val="StyleUnderline"/>
          <w:highlight w:val="yellow"/>
        </w:rPr>
        <w:t>criminal justice policy</w:t>
      </w:r>
      <w:r w:rsidRPr="00910133">
        <w:rPr>
          <w:rStyle w:val="StyleUnderline"/>
        </w:rPr>
        <w:t>, especially in the Trump administration</w:t>
      </w:r>
      <w:r w:rsidRPr="00910133">
        <w:rPr>
          <w:sz w:val="16"/>
        </w:rPr>
        <w:t>.</w:t>
      </w:r>
      <w:r w:rsidRPr="00467661">
        <w:rPr>
          <w:sz w:val="16"/>
        </w:rPr>
        <w:t xml:space="preserve"> </w:t>
      </w:r>
      <w:r w:rsidRPr="00903F5D">
        <w:rPr>
          <w:rStyle w:val="StyleUnderline"/>
          <w:highlight w:val="yellow"/>
        </w:rPr>
        <w:t>The organization endorsed</w:t>
      </w:r>
      <w:r w:rsidRPr="00910133">
        <w:rPr>
          <w:rStyle w:val="StyleUnderline"/>
        </w:rPr>
        <w:t xml:space="preserve"> Donald Trump for president during the 2016 race and soon after the election issued </w:t>
      </w:r>
      <w:r w:rsidRPr="00903F5D">
        <w:rPr>
          <w:rStyle w:val="StyleUnderline"/>
          <w:highlight w:val="yellow"/>
        </w:rPr>
        <w:t>an "advisory" for</w:t>
      </w:r>
      <w:r w:rsidRPr="00910133">
        <w:rPr>
          <w:rStyle w:val="StyleUnderline"/>
        </w:rPr>
        <w:t xml:space="preserve"> </w:t>
      </w:r>
      <w:r w:rsidRPr="00903F5D">
        <w:rPr>
          <w:rStyle w:val="StyleUnderline"/>
          <w:highlight w:val="yellow"/>
        </w:rPr>
        <w:t>the new</w:t>
      </w:r>
      <w:r w:rsidRPr="00910133">
        <w:rPr>
          <w:rStyle w:val="StyleUnderline"/>
        </w:rPr>
        <w:t xml:space="preserve"> </w:t>
      </w:r>
      <w:r w:rsidRPr="00903F5D">
        <w:rPr>
          <w:rStyle w:val="StyleUnderline"/>
          <w:highlight w:val="yellow"/>
        </w:rPr>
        <w:t>admin</w:t>
      </w:r>
      <w:r w:rsidRPr="00910133">
        <w:rPr>
          <w:rStyle w:val="StyleUnderline"/>
        </w:rPr>
        <w:t xml:space="preserve">istration’s first 100 days. The document reads like a </w:t>
      </w:r>
      <w:proofErr w:type="spellStart"/>
      <w:r w:rsidRPr="00910133">
        <w:rPr>
          <w:rStyle w:val="StyleUnderline"/>
        </w:rPr>
        <w:t>wishlist</w:t>
      </w:r>
      <w:proofErr w:type="spellEnd"/>
      <w:r w:rsidRPr="00910133">
        <w:rPr>
          <w:rStyle w:val="StyleUnderline"/>
        </w:rPr>
        <w:t xml:space="preserve"> of everything a </w:t>
      </w:r>
      <w:r w:rsidRPr="00903F5D">
        <w:rPr>
          <w:rStyle w:val="StyleUnderline"/>
          <w:highlight w:val="yellow"/>
        </w:rPr>
        <w:t>fan of violent and undemocratic policing</w:t>
      </w:r>
      <w:r w:rsidRPr="00910133">
        <w:rPr>
          <w:rStyle w:val="StyleUnderline"/>
        </w:rPr>
        <w:t xml:space="preserve"> could hope for, and </w:t>
      </w:r>
      <w:r w:rsidRPr="00903F5D">
        <w:rPr>
          <w:rStyle w:val="StyleUnderline"/>
          <w:highlight w:val="yellow"/>
        </w:rPr>
        <w:t>the FOP got most of it</w:t>
      </w:r>
      <w:r w:rsidRPr="00910133">
        <w:rPr>
          <w:rStyle w:val="StyleUnderline"/>
        </w:rPr>
        <w:t>.</w:t>
      </w:r>
      <w:r>
        <w:rPr>
          <w:rStyle w:val="StyleUnderline"/>
        </w:rPr>
        <w:t xml:space="preserve"> </w:t>
      </w:r>
      <w:r w:rsidRPr="00910133">
        <w:rPr>
          <w:rStyle w:val="StyleUnderline"/>
        </w:rPr>
        <w:t xml:space="preserve">They got the </w:t>
      </w:r>
      <w:proofErr w:type="spellStart"/>
      <w:r w:rsidRPr="00910133">
        <w:rPr>
          <w:rStyle w:val="StyleUnderline"/>
        </w:rPr>
        <w:t>deprioritization</w:t>
      </w:r>
      <w:proofErr w:type="spellEnd"/>
      <w:r w:rsidRPr="00910133">
        <w:rPr>
          <w:rStyle w:val="StyleUnderline"/>
        </w:rPr>
        <w:t xml:space="preserve"> of the Obama administration’s policing commission recommendations, </w:t>
      </w:r>
      <w:r w:rsidRPr="009C2C50">
        <w:rPr>
          <w:rStyle w:val="StyleUnderline"/>
          <w:highlight w:val="yellow"/>
        </w:rPr>
        <w:t>reversal of the DOJ’s ban on private prisons</w:t>
      </w:r>
      <w:r w:rsidRPr="00910133">
        <w:rPr>
          <w:rStyle w:val="StyleUnderline"/>
        </w:rPr>
        <w:t xml:space="preserve">, the return of civil asset forfeiture, the </w:t>
      </w:r>
      <w:r w:rsidRPr="009C2C50">
        <w:rPr>
          <w:rStyle w:val="StyleUnderline"/>
          <w:highlight w:val="yellow"/>
        </w:rPr>
        <w:t>end of DACA and a crackdown on sanctuary cities</w:t>
      </w:r>
      <w:r w:rsidRPr="00910133">
        <w:rPr>
          <w:rStyle w:val="StyleUnderline"/>
        </w:rPr>
        <w:t>—all of which aimed to reduce the harm done to communities of color by the criminal justice system.</w:t>
      </w:r>
      <w:r>
        <w:rPr>
          <w:rStyle w:val="StyleUnderline"/>
        </w:rPr>
        <w:t xml:space="preserve"> </w:t>
      </w:r>
      <w:r w:rsidRPr="00910133">
        <w:rPr>
          <w:vanish/>
        </w:rPr>
        <w:t>Top of Form</w:t>
      </w:r>
    </w:p>
    <w:p w14:paraId="3244B8CC" w14:textId="77777777" w:rsidR="00DB562E" w:rsidRPr="00910133" w:rsidRDefault="00DB562E" w:rsidP="00DB562E">
      <w:pPr>
        <w:rPr>
          <w:vanish/>
        </w:rPr>
      </w:pPr>
      <w:r w:rsidRPr="00910133">
        <w:rPr>
          <w:vanish/>
        </w:rPr>
        <w:t>Bottom of Form</w:t>
      </w:r>
    </w:p>
    <w:p w14:paraId="1172490C" w14:textId="77777777" w:rsidR="00DB562E" w:rsidRPr="00B27521" w:rsidRDefault="00DB562E" w:rsidP="00DB562E">
      <w:pPr>
        <w:rPr>
          <w:u w:val="single"/>
        </w:rPr>
      </w:pPr>
      <w:r w:rsidRPr="00910133">
        <w:rPr>
          <w:sz w:val="16"/>
        </w:rPr>
        <w:t xml:space="preserve">Perhaps the biggest gift was delivered by Attorney General Jeff Sessions in person at the FOP’s annual convention in August. Sessions was the event’s keynote speaker and announced there that Trump would sign an executive order restoring the </w:t>
      </w:r>
      <w:hyperlink r:id="rId14" w:history="1">
        <w:r w:rsidRPr="00910133">
          <w:rPr>
            <w:rStyle w:val="Hyperlink"/>
            <w:sz w:val="16"/>
          </w:rPr>
          <w:t>1033 program</w:t>
        </w:r>
      </w:hyperlink>
      <w:r w:rsidRPr="00910133">
        <w:rPr>
          <w:sz w:val="16"/>
        </w:rPr>
        <w:t>, which gives local police departments surplus military equipment including bayonets, tanks, and grenade launchers. "We have your back and you have our thanks," Sessions told the crowd. According to news reports, the audience reacted “with roaring cheers.”</w:t>
      </w:r>
      <w:r w:rsidRPr="00467661">
        <w:rPr>
          <w:sz w:val="16"/>
        </w:rPr>
        <w:t xml:space="preserve"> </w:t>
      </w:r>
      <w:r w:rsidRPr="00910133">
        <w:rPr>
          <w:sz w:val="16"/>
        </w:rPr>
        <w:t>Some might believe that the FOP’s behavior and agenda are functions of its role as an organization that advocates for police, but the example of other police organizations suggests that’s not the case.</w:t>
      </w:r>
      <w:r w:rsidRPr="00467661">
        <w:rPr>
          <w:sz w:val="16"/>
        </w:rPr>
        <w:t xml:space="preserve"> </w:t>
      </w:r>
      <w:r w:rsidRPr="00910133">
        <w:rPr>
          <w:sz w:val="16"/>
        </w:rPr>
        <w:t>The Major Cities Police Chief’s organization supported the Obama policing commission’s recommendations while the FOP advisory included "de-prioritizing" "some or all" of them. The FOP is known for defending just about any officer involved in the high-profile killing of a black man while the leadership of NOBLE, the National Organization of Black Law Enforcement Executives, continually calls for police reform in response to such events.</w:t>
      </w:r>
      <w:r w:rsidRPr="00467661">
        <w:rPr>
          <w:sz w:val="16"/>
        </w:rPr>
        <w:t xml:space="preserve"> </w:t>
      </w:r>
      <w:r w:rsidRPr="00910133">
        <w:rPr>
          <w:rStyle w:val="StyleUnderline"/>
        </w:rPr>
        <w:t>Perhaps most striking: when the president urged police officers to not be “too nice” with suspects, his remarks were condemned by the International Association of Chiefs of Police, the Police Foundation, the acting director of the DEA, and police chiefs across the country.</w:t>
      </w:r>
      <w:r w:rsidRPr="00910133">
        <w:rPr>
          <w:sz w:val="16"/>
        </w:rPr>
        <w:t xml:space="preserve"> The president of the national FOP’s response? "The </w:t>
      </w:r>
      <w:proofErr w:type="gramStart"/>
      <w:r w:rsidRPr="00910133">
        <w:rPr>
          <w:sz w:val="16"/>
        </w:rPr>
        <w:t>president's</w:t>
      </w:r>
      <w:proofErr w:type="gramEnd"/>
      <w:r w:rsidRPr="00910133">
        <w:rPr>
          <w:sz w:val="16"/>
        </w:rPr>
        <w:t xml:space="preserve"> off the cuff comments on policing are sometimes taken all too literally by the media and professional police critics.”</w:t>
      </w:r>
      <w:r w:rsidRPr="00467661">
        <w:rPr>
          <w:sz w:val="16"/>
        </w:rPr>
        <w:t xml:space="preserve"> </w:t>
      </w:r>
      <w:r w:rsidRPr="00910133">
        <w:rPr>
          <w:rStyle w:val="StyleUnderline"/>
        </w:rPr>
        <w:t xml:space="preserve">To be sure, the FOP’s agenda is probably most informed by a warped sense of what it means to protect its membership and </w:t>
      </w:r>
      <w:r w:rsidRPr="003C20AE">
        <w:rPr>
          <w:rStyle w:val="StyleUnderline"/>
          <w:highlight w:val="yellow"/>
        </w:rPr>
        <w:t>the</w:t>
      </w:r>
      <w:r w:rsidRPr="00910133">
        <w:rPr>
          <w:rStyle w:val="StyleUnderline"/>
        </w:rPr>
        <w:t xml:space="preserve"> law enforcement community more broadly. The result, however, is an </w:t>
      </w:r>
      <w:r w:rsidRPr="003C20AE">
        <w:rPr>
          <w:rStyle w:val="StyleUnderline"/>
          <w:highlight w:val="yellow"/>
        </w:rPr>
        <w:t>organization</w:t>
      </w:r>
      <w:r w:rsidRPr="003C20AE">
        <w:rPr>
          <w:rStyle w:val="StyleUnderline"/>
        </w:rPr>
        <w:t xml:space="preserve"> that </w:t>
      </w:r>
      <w:r w:rsidRPr="003C20AE">
        <w:rPr>
          <w:rStyle w:val="StyleUnderline"/>
          <w:highlight w:val="yellow"/>
        </w:rPr>
        <w:t>is regressive and anti-accountability with deadly consequences for communities of color,</w:t>
      </w:r>
      <w:r w:rsidRPr="00910133">
        <w:rPr>
          <w:rStyle w:val="StyleUnderline"/>
        </w:rPr>
        <w:t xml:space="preserve"> black communities in particular.</w:t>
      </w:r>
    </w:p>
    <w:p w14:paraId="68690A27" w14:textId="77777777" w:rsidR="00DB562E" w:rsidRDefault="00DB562E" w:rsidP="00DB562E">
      <w:pPr>
        <w:pStyle w:val="Heading4"/>
      </w:pPr>
      <w:r>
        <w:t>ICE fights on the side of employers retaliating against non-cop unions – deporting ag workers - Turns Case</w:t>
      </w:r>
    </w:p>
    <w:p w14:paraId="20B76E3C" w14:textId="77777777" w:rsidR="00DB562E" w:rsidRPr="008D1F05" w:rsidRDefault="00DB562E" w:rsidP="00DB562E">
      <w:proofErr w:type="spellStart"/>
      <w:r w:rsidRPr="008D1F05">
        <w:rPr>
          <w:rStyle w:val="Style13ptBold"/>
        </w:rPr>
        <w:t>Poydock</w:t>
      </w:r>
      <w:proofErr w:type="spellEnd"/>
      <w:r w:rsidRPr="008D1F05">
        <w:rPr>
          <w:rStyle w:val="Style13ptBold"/>
        </w:rPr>
        <w:t xml:space="preserve"> and Costa 25</w:t>
      </w:r>
      <w:r>
        <w:t xml:space="preserve">, Senior Policy Analyst, </w:t>
      </w:r>
      <w:r w:rsidRPr="008D1F05">
        <w:t xml:space="preserve">Director of Immigration Law and Policy Research </w:t>
      </w:r>
      <w:r>
        <w:t xml:space="preserve">(4/4/25, </w:t>
      </w:r>
      <w:r w:rsidRPr="008D1F05">
        <w:t>ICE under Trump is attacking labor rights by targeting a farmworker advocate</w:t>
      </w:r>
      <w:r>
        <w:t xml:space="preserve">”, Working Economics Blog, SS:/) </w:t>
      </w:r>
      <w:hyperlink r:id="rId15" w:history="1">
        <w:r w:rsidRPr="00935273">
          <w:rPr>
            <w:rStyle w:val="Hyperlink"/>
          </w:rPr>
          <w:t>https://www.epi.org/blog/ice-under-trump-is-attacking-labor-rights-by-targeting-a-farmworker-advocate/</w:t>
        </w:r>
      </w:hyperlink>
      <w:r>
        <w:t xml:space="preserve"> </w:t>
      </w:r>
    </w:p>
    <w:p w14:paraId="380CB523" w14:textId="77777777" w:rsidR="00DB562E" w:rsidRPr="008D1F05" w:rsidRDefault="00DB562E" w:rsidP="00DB562E">
      <w:r w:rsidRPr="008D1F05">
        <w:t xml:space="preserve">The Trump administration has ramped up its immigration enforcement over the last </w:t>
      </w:r>
      <w:proofErr w:type="gramStart"/>
      <w:r w:rsidRPr="008D1F05">
        <w:t>month, and</w:t>
      </w:r>
      <w:proofErr w:type="gramEnd"/>
      <w:r w:rsidRPr="008D1F05">
        <w:t xml:space="preserve"> claims to be </w:t>
      </w:r>
      <w:proofErr w:type="gramStart"/>
      <w:r w:rsidRPr="008D1F05">
        <w:t>targeting  “</w:t>
      </w:r>
      <w:proofErr w:type="gramEnd"/>
      <w:r w:rsidRPr="008D1F05">
        <w:t xml:space="preserve">the worst of the worst” for detention and deportation. However, several reports detail how </w:t>
      </w:r>
      <w:r w:rsidRPr="008D1F05">
        <w:rPr>
          <w:highlight w:val="yellow"/>
          <w:u w:val="single"/>
        </w:rPr>
        <w:t>U.S. Immigration and Customs Enforcement (ICE) is targeting individuals</w:t>
      </w:r>
      <w:r w:rsidRPr="008D1F05">
        <w:rPr>
          <w:u w:val="single"/>
        </w:rPr>
        <w:t xml:space="preserve"> simply </w:t>
      </w:r>
      <w:r w:rsidRPr="008D1F05">
        <w:rPr>
          <w:highlight w:val="yellow"/>
          <w:u w:val="single"/>
        </w:rPr>
        <w:t>for exercising their right to free speech,</w:t>
      </w:r>
      <w:r w:rsidRPr="008D1F05">
        <w:t xml:space="preserve"> even going as far as repealing the immigration status of those who are lawfully in the United States and removing them without any due process. Further, ICE has wrongfully </w:t>
      </w:r>
      <w:r w:rsidRPr="008D1F05">
        <w:rPr>
          <w:highlight w:val="yellow"/>
          <w:u w:val="single"/>
        </w:rPr>
        <w:t xml:space="preserve">detained </w:t>
      </w:r>
      <w:r w:rsidRPr="008D1F05">
        <w:rPr>
          <w:u w:val="single"/>
        </w:rPr>
        <w:t xml:space="preserve">a growing number of </w:t>
      </w:r>
      <w:r w:rsidRPr="008D1F05">
        <w:rPr>
          <w:highlight w:val="yellow"/>
          <w:u w:val="single"/>
        </w:rPr>
        <w:t>U.S. citizens</w:t>
      </w:r>
      <w:r w:rsidRPr="008D1F05">
        <w:t> in Trump’s crackdown on immigration.    </w:t>
      </w:r>
    </w:p>
    <w:p w14:paraId="5A8DC22D" w14:textId="77777777" w:rsidR="00DB562E" w:rsidRPr="008D1F05" w:rsidRDefault="00DB562E" w:rsidP="00DB562E">
      <w:r w:rsidRPr="008D1F05">
        <w:t xml:space="preserve">Last week, ICE agents </w:t>
      </w:r>
      <w:r w:rsidRPr="008D1F05">
        <w:rPr>
          <w:highlight w:val="yellow"/>
          <w:u w:val="single"/>
        </w:rPr>
        <w:t>violently removed organizer and advocate</w:t>
      </w:r>
      <w:r w:rsidRPr="008D1F05">
        <w:t xml:space="preserve"> Alfredo “Lelo” Juarez from his car while dropping his partner off at work. Juarez is well known in Washington state </w:t>
      </w:r>
      <w:r w:rsidRPr="008D1F05">
        <w:rPr>
          <w:highlight w:val="yellow"/>
          <w:u w:val="single"/>
        </w:rPr>
        <w:t xml:space="preserve">for fighting for </w:t>
      </w:r>
      <w:proofErr w:type="gramStart"/>
      <w:r w:rsidRPr="008D1F05">
        <w:rPr>
          <w:highlight w:val="yellow"/>
          <w:u w:val="single"/>
        </w:rPr>
        <w:t>farmworkers</w:t>
      </w:r>
      <w:proofErr w:type="gramEnd"/>
      <w:r w:rsidRPr="008D1F05">
        <w:rPr>
          <w:highlight w:val="yellow"/>
          <w:u w:val="single"/>
        </w:rPr>
        <w:t>’ basic rights</w:t>
      </w:r>
      <w:r w:rsidRPr="008D1F05">
        <w:t xml:space="preserve">, such as overtime pay and </w:t>
      </w:r>
      <w:proofErr w:type="gramStart"/>
      <w:r w:rsidRPr="008D1F05">
        <w:t>protections</w:t>
      </w:r>
      <w:proofErr w:type="gramEnd"/>
      <w:r w:rsidRPr="008D1F05">
        <w:t xml:space="preserve"> from extreme heat. Although Juarez lacks an immigration status and had an order of removal dating back to 2018, he had no criminal record and was thus likely targeted for his work with workers’ rights organizations. He is currently being held in the Northwest Detention Center in Tacoma.</w:t>
      </w:r>
    </w:p>
    <w:p w14:paraId="0B5F169C" w14:textId="77777777" w:rsidR="00DB562E" w:rsidRPr="008D1F05" w:rsidRDefault="00DB562E" w:rsidP="00DB562E">
      <w:r w:rsidRPr="008D1F05">
        <w:rPr>
          <w:highlight w:val="yellow"/>
          <w:u w:val="single"/>
        </w:rPr>
        <w:t>Nearly half of farmworkers are undocumented immigrants</w:t>
      </w:r>
      <w:r w:rsidRPr="008D1F05">
        <w:rPr>
          <w:u w:val="single"/>
        </w:rPr>
        <w:t xml:space="preserve"> </w:t>
      </w:r>
      <w:r w:rsidRPr="008D1F05">
        <w:t xml:space="preserve">according to government estimates, which means they are much more likely to be the victims of workplace violations like wage theft because they fear deportation if they speak up to defend their rights. The targeting and detention of Alfredo Juarez is a prime example of how employers and </w:t>
      </w:r>
      <w:r w:rsidRPr="008D1F05">
        <w:rPr>
          <w:highlight w:val="yellow"/>
        </w:rPr>
        <w:t>the government can exploit</w:t>
      </w:r>
      <w:r w:rsidRPr="008D1F05">
        <w:t xml:space="preserve"> an individual’s </w:t>
      </w:r>
      <w:r w:rsidRPr="008D1F05">
        <w:rPr>
          <w:highlight w:val="yellow"/>
        </w:rPr>
        <w:t>immigration status to intimidate workers from exercising their right to organize</w:t>
      </w:r>
      <w:r w:rsidRPr="008D1F05">
        <w:t xml:space="preserve"> as a means of improving their working conditions. We don’t know how Juarez got on ICE’s radar, but could </w:t>
      </w:r>
      <w:r w:rsidRPr="008D1F05">
        <w:rPr>
          <w:u w:val="single"/>
        </w:rPr>
        <w:t xml:space="preserve">a disgruntled and </w:t>
      </w:r>
      <w:r w:rsidRPr="008D1F05">
        <w:rPr>
          <w:highlight w:val="yellow"/>
          <w:u w:val="single"/>
        </w:rPr>
        <w:t>anti-union employer</w:t>
      </w:r>
      <w:r w:rsidRPr="008D1F05">
        <w:t xml:space="preserve"> have </w:t>
      </w:r>
      <w:r w:rsidRPr="008D1F05">
        <w:rPr>
          <w:highlight w:val="yellow"/>
          <w:u w:val="single"/>
        </w:rPr>
        <w:t xml:space="preserve">called ICE and told them to </w:t>
      </w:r>
      <w:proofErr w:type="gramStart"/>
      <w:r w:rsidRPr="008D1F05">
        <w:rPr>
          <w:highlight w:val="yellow"/>
          <w:u w:val="single"/>
        </w:rPr>
        <w:t>look into</w:t>
      </w:r>
      <w:proofErr w:type="gramEnd"/>
      <w:r w:rsidRPr="008D1F05">
        <w:rPr>
          <w:highlight w:val="yellow"/>
          <w:u w:val="single"/>
        </w:rPr>
        <w:t xml:space="preserve"> Juarez</w:t>
      </w:r>
      <w:r w:rsidRPr="008D1F05">
        <w:t>? It’s not out of the realm of possibility—and it’s certainly a tactic that employers have at their disposal, especially now under the current White House leadership which ultimately values terrorizing immigrants rather than public safety or workers’ rights.</w:t>
      </w:r>
    </w:p>
    <w:p w14:paraId="59F3257A" w14:textId="77777777" w:rsidR="00DB562E" w:rsidRPr="008D1F05" w:rsidRDefault="00DB562E" w:rsidP="00DB562E">
      <w:r w:rsidRPr="008D1F05">
        <w:t xml:space="preserve">Immigrant workers, even those who lack immigration status or have temporary status and permission to work, are protected under U.S. labor and employment laws—at least on paper. However, many employers can violate workers’ rights with near impunity because labor standards enforcement agencies are woefully underfunded and understaffed, and there are insufficient penalties to punish those who break labor laws. For example, there are no civil monetary penalties for when employers violate workers’ rights under the National Labor Relations Act. A 2019 EPI study found that employers were charged with violating labor law in 41.5% of all union elections. Simply put, </w:t>
      </w:r>
      <w:r w:rsidRPr="008D1F05">
        <w:rPr>
          <w:highlight w:val="yellow"/>
          <w:u w:val="single"/>
        </w:rPr>
        <w:t xml:space="preserve">employers will use </w:t>
      </w:r>
      <w:r w:rsidRPr="008D1F05">
        <w:rPr>
          <w:u w:val="single"/>
        </w:rPr>
        <w:t xml:space="preserve">any means necessary, including legal and </w:t>
      </w:r>
      <w:r w:rsidRPr="008D1F05">
        <w:rPr>
          <w:highlight w:val="yellow"/>
          <w:u w:val="single"/>
        </w:rPr>
        <w:t xml:space="preserve">illegal forms of intimidation, to dissuade workers from advocating for </w:t>
      </w:r>
      <w:r w:rsidRPr="008D1F05">
        <w:rPr>
          <w:u w:val="single"/>
        </w:rPr>
        <w:t xml:space="preserve">fair pay and better </w:t>
      </w:r>
      <w:r w:rsidRPr="008D1F05">
        <w:rPr>
          <w:highlight w:val="yellow"/>
          <w:u w:val="single"/>
        </w:rPr>
        <w:t>working conditions</w:t>
      </w:r>
      <w:r w:rsidRPr="008D1F05">
        <w:t>.  </w:t>
      </w:r>
    </w:p>
    <w:p w14:paraId="5FF1AC1C" w14:textId="77777777" w:rsidR="00DB562E" w:rsidRPr="008D1F05" w:rsidRDefault="00DB562E" w:rsidP="00DB562E">
      <w:r w:rsidRPr="008D1F05">
        <w:t xml:space="preserve">While some federal labor laws protect </w:t>
      </w:r>
      <w:proofErr w:type="gramStart"/>
      <w:r w:rsidRPr="008D1F05">
        <w:t>farmworkers</w:t>
      </w:r>
      <w:proofErr w:type="gramEnd"/>
      <w:r w:rsidRPr="008D1F05">
        <w:t>, they are excluded from others, which makes their experience in the workplace even more precarious, leaving them to rely on a patchwork of laws in a small handful of states that provide some basic labor protections. Despite being the backbone of the U.S. food supply, farmworkers experience low pay, dangerous working conditions, and harsh living conditions.</w:t>
      </w:r>
    </w:p>
    <w:p w14:paraId="55649280" w14:textId="77777777" w:rsidR="00DB562E" w:rsidRDefault="00DB562E" w:rsidP="00DB562E">
      <w:pPr>
        <w:rPr>
          <w:u w:val="single"/>
        </w:rPr>
      </w:pPr>
      <w:r w:rsidRPr="008D1F05">
        <w:t xml:space="preserve">Fortunately, Washington state law entitles </w:t>
      </w:r>
      <w:proofErr w:type="gramStart"/>
      <w:r w:rsidRPr="008D1F05">
        <w:t>a majority of</w:t>
      </w:r>
      <w:proofErr w:type="gramEnd"/>
      <w:r w:rsidRPr="008D1F05">
        <w:t xml:space="preserve"> </w:t>
      </w:r>
      <w:proofErr w:type="gramStart"/>
      <w:r w:rsidRPr="008D1F05">
        <w:t>farmworkers</w:t>
      </w:r>
      <w:proofErr w:type="gramEnd"/>
      <w:r w:rsidRPr="008D1F05">
        <w:t xml:space="preserve"> to the state minimum wage, overtime pay, and the right to join unions. For more than a decade, Alfredo Juarez organized to improve these state laws. Even just last month, Juarez led a group of farmworker activists to Washington’s </w:t>
      </w:r>
      <w:proofErr w:type="gramStart"/>
      <w:r w:rsidRPr="008D1F05">
        <w:t>capitol</w:t>
      </w:r>
      <w:proofErr w:type="gramEnd"/>
      <w:r w:rsidRPr="008D1F05">
        <w:t xml:space="preserve"> to speak with state lawmakers about working conditions in the fields. By detaining a prominent union organizer, the </w:t>
      </w:r>
      <w:r w:rsidRPr="008D1F05">
        <w:rPr>
          <w:highlight w:val="yellow"/>
          <w:u w:val="single"/>
        </w:rPr>
        <w:t xml:space="preserve">Trump administration </w:t>
      </w:r>
      <w:r w:rsidRPr="008D1F05">
        <w:rPr>
          <w:u w:val="single"/>
        </w:rPr>
        <w:t xml:space="preserve">has sent a </w:t>
      </w:r>
      <w:r w:rsidRPr="008D1F05">
        <w:rPr>
          <w:highlight w:val="yellow"/>
          <w:u w:val="single"/>
        </w:rPr>
        <w:t xml:space="preserve">message that exercising your </w:t>
      </w:r>
      <w:r w:rsidRPr="008D1F05">
        <w:rPr>
          <w:u w:val="single"/>
        </w:rPr>
        <w:t xml:space="preserve">legal </w:t>
      </w:r>
      <w:r w:rsidRPr="008D1F05">
        <w:rPr>
          <w:highlight w:val="yellow"/>
          <w:u w:val="single"/>
        </w:rPr>
        <w:t xml:space="preserve">right </w:t>
      </w:r>
      <w:r w:rsidRPr="008D1F05">
        <w:rPr>
          <w:u w:val="single"/>
        </w:rPr>
        <w:t>to improve your working conditions can</w:t>
      </w:r>
      <w:r w:rsidRPr="008D1F05">
        <w:rPr>
          <w:highlight w:val="yellow"/>
          <w:u w:val="single"/>
        </w:rPr>
        <w:t xml:space="preserve"> make you the target of a government that won’t think twice about putting you in a cage and removing you from the country.</w:t>
      </w:r>
    </w:p>
    <w:p w14:paraId="0E551AA9" w14:textId="77777777" w:rsidR="00DB562E" w:rsidRPr="000F24BD" w:rsidRDefault="00DB562E" w:rsidP="00DB562E">
      <w:pPr>
        <w:pStyle w:val="Heading4"/>
      </w:pPr>
      <w:r>
        <w:t>Law Enforcement unions historically fight to keep detention facilities open despite them literally torturing people – Turns Case.</w:t>
      </w:r>
    </w:p>
    <w:p w14:paraId="71EC76EB" w14:textId="77777777" w:rsidR="00DB562E" w:rsidRPr="00E94F5B" w:rsidRDefault="00DB562E" w:rsidP="00DB562E">
      <w:r>
        <w:rPr>
          <w:rStyle w:val="Style13ptBold"/>
        </w:rPr>
        <w:t>Ridgeway</w:t>
      </w:r>
      <w:r w:rsidRPr="004E5206">
        <w:rPr>
          <w:rStyle w:val="Style13ptBold"/>
        </w:rPr>
        <w:t xml:space="preserve"> &amp; </w:t>
      </w:r>
      <w:r>
        <w:rPr>
          <w:rStyle w:val="Style13ptBold"/>
        </w:rPr>
        <w:t>Casella</w:t>
      </w:r>
      <w:r w:rsidRPr="004E5206">
        <w:rPr>
          <w:rStyle w:val="Style13ptBold"/>
        </w:rPr>
        <w:t xml:space="preserve"> </w:t>
      </w:r>
      <w:r>
        <w:rPr>
          <w:rStyle w:val="Style13ptBold"/>
        </w:rPr>
        <w:t>2013</w:t>
      </w:r>
      <w:r w:rsidRPr="004E5206">
        <w:t xml:space="preserve">, </w:t>
      </w:r>
      <w:r>
        <w:t>*</w:t>
      </w:r>
      <w:r w:rsidRPr="00E94F5B">
        <w:rPr>
          <w:color w:val="383737"/>
          <w:sz w:val="30"/>
          <w:szCs w:val="30"/>
        </w:rPr>
        <w:t xml:space="preserve"> </w:t>
      </w:r>
      <w:r w:rsidRPr="00E94F5B">
        <w:t>James Ridgeway (1936-2021) was the founder and co-director of Solitary Watch. An investigative journalist for over 60 years, he served as Washington Correspondent for the Village Voice and Mother</w:t>
      </w:r>
      <w:r>
        <w:t xml:space="preserve"> </w:t>
      </w:r>
      <w:proofErr w:type="gramStart"/>
      <w:r>
        <w:t>Jones</w:t>
      </w:r>
      <w:r w:rsidRPr="00E94F5B">
        <w:t>.</w:t>
      </w:r>
      <w:r>
        <w:t>*</w:t>
      </w:r>
      <w:proofErr w:type="gramEnd"/>
      <w:r>
        <w:t>*</w:t>
      </w:r>
      <w:r w:rsidRPr="00E94F5B">
        <w:rPr>
          <w:color w:val="383737"/>
          <w:sz w:val="30"/>
          <w:szCs w:val="30"/>
        </w:rPr>
        <w:t xml:space="preserve"> </w:t>
      </w:r>
      <w:r w:rsidRPr="00E94F5B">
        <w:t>Jean Casella is the director of Solitary Watch. She has also published work in The Guardian, The Nation, and Mother Jones, and is co-editor of the book Hell Is a Very Small Place: Voices from Solitary Confinement</w:t>
      </w:r>
      <w:proofErr w:type="gramStart"/>
      <w:r w:rsidRPr="00E94F5B">
        <w:t>. </w:t>
      </w:r>
      <w:r w:rsidRPr="004E5206">
        <w:t>.</w:t>
      </w:r>
      <w:proofErr w:type="gramEnd"/>
      <w:r w:rsidRPr="004E5206">
        <w:t xml:space="preserve"> (</w:t>
      </w:r>
      <w:r>
        <w:t>*James</w:t>
      </w:r>
      <w:r w:rsidRPr="004E5206">
        <w:t xml:space="preserve"> **</w:t>
      </w:r>
      <w:r>
        <w:t>Jean</w:t>
      </w:r>
      <w:r w:rsidRPr="004E5206">
        <w:t xml:space="preserve">, </w:t>
      </w:r>
      <w:r>
        <w:t>February 21</w:t>
      </w:r>
      <w:proofErr w:type="gramStart"/>
      <w:r>
        <w:t xml:space="preserve"> 2013</w:t>
      </w:r>
      <w:proofErr w:type="gramEnd"/>
      <w:r w:rsidRPr="004E5206">
        <w:t>, “</w:t>
      </w:r>
      <w:r w:rsidRPr="00E94F5B">
        <w:t xml:space="preserve">Solidarity and Solitary: When Unions Clash </w:t>
      </w:r>
      <w:proofErr w:type="gramStart"/>
      <w:r w:rsidRPr="00E94F5B">
        <w:t>With</w:t>
      </w:r>
      <w:proofErr w:type="gramEnd"/>
      <w:r w:rsidRPr="00E94F5B">
        <w:t xml:space="preserve"> Prison Reform</w:t>
      </w:r>
      <w:r w:rsidRPr="004E5206">
        <w:t xml:space="preserve">,” </w:t>
      </w:r>
      <w:r>
        <w:t>Solidarity Watch</w:t>
      </w:r>
      <w:r w:rsidRPr="004E5206">
        <w:t xml:space="preserve">, </w:t>
      </w:r>
      <w:proofErr w:type="gramStart"/>
      <w:r w:rsidRPr="00E94F5B">
        <w:t>https://solitarywatch.org/2013/02/21/solidarity-and-solitary-when-unions-clash-with-prison-reform/</w:t>
      </w:r>
      <w:r>
        <w:t xml:space="preserve"> </w:t>
      </w:r>
      <w:r w:rsidRPr="004E5206">
        <w:t>)</w:t>
      </w:r>
      <w:proofErr w:type="gramEnd"/>
      <w:r w:rsidRPr="004E5206">
        <w:t xml:space="preserve"> </w:t>
      </w:r>
      <w:r>
        <w:t>//AF</w:t>
      </w:r>
    </w:p>
    <w:p w14:paraId="179B180C" w14:textId="77777777" w:rsidR="00DB562E" w:rsidRPr="007831A7" w:rsidRDefault="00DB562E" w:rsidP="00DB562E">
      <w:pPr>
        <w:rPr>
          <w:sz w:val="14"/>
        </w:rPr>
      </w:pPr>
      <w:r w:rsidRPr="007831A7">
        <w:rPr>
          <w:sz w:val="14"/>
        </w:rPr>
        <w:t xml:space="preserve">On January 4, 2013, </w:t>
      </w:r>
      <w:r w:rsidRPr="00903F5D">
        <w:rPr>
          <w:rStyle w:val="StyleUnderline"/>
          <w:highlight w:val="yellow"/>
        </w:rPr>
        <w:t>Tamms Supermax</w:t>
      </w:r>
      <w:r w:rsidRPr="007831A7">
        <w:rPr>
          <w:rStyle w:val="StyleUnderline"/>
        </w:rPr>
        <w:t xml:space="preserve"> in southern Illinois officially </w:t>
      </w:r>
      <w:r w:rsidRPr="00903F5D">
        <w:rPr>
          <w:rStyle w:val="StyleUnderline"/>
          <w:highlight w:val="yellow"/>
        </w:rPr>
        <w:t>closed its doors</w:t>
      </w:r>
      <w:r w:rsidRPr="007831A7">
        <w:rPr>
          <w:sz w:val="14"/>
        </w:rPr>
        <w:t xml:space="preserve">. The prison, where </w:t>
      </w:r>
      <w:r w:rsidRPr="00903F5D">
        <w:rPr>
          <w:rStyle w:val="StyleUnderline"/>
          <w:highlight w:val="yellow"/>
        </w:rPr>
        <w:t xml:space="preserve">some </w:t>
      </w:r>
      <w:r w:rsidRPr="007831A7">
        <w:rPr>
          <w:rStyle w:val="StyleUnderline"/>
        </w:rPr>
        <w:t xml:space="preserve">men </w:t>
      </w:r>
      <w:r w:rsidRPr="00903F5D">
        <w:rPr>
          <w:rStyle w:val="StyleUnderline"/>
          <w:highlight w:val="yellow"/>
        </w:rPr>
        <w:t>had been in solitary</w:t>
      </w:r>
      <w:r w:rsidRPr="007831A7">
        <w:rPr>
          <w:rStyle w:val="StyleUnderline"/>
        </w:rPr>
        <w:t xml:space="preserve"> confinement </w:t>
      </w:r>
      <w:r w:rsidRPr="00903F5D">
        <w:rPr>
          <w:rStyle w:val="StyleUnderline"/>
          <w:highlight w:val="yellow"/>
        </w:rPr>
        <w:t xml:space="preserve">for more than a decade, had </w:t>
      </w:r>
      <w:hyperlink r:id="rId16" w:history="1">
        <w:r w:rsidRPr="00903F5D">
          <w:rPr>
            <w:rStyle w:val="StyleUnderline"/>
            <w:highlight w:val="yellow"/>
          </w:rPr>
          <w:t>become notorious</w:t>
        </w:r>
      </w:hyperlink>
      <w:r w:rsidRPr="00903F5D">
        <w:rPr>
          <w:rStyle w:val="StyleUnderline"/>
          <w:highlight w:val="yellow"/>
        </w:rPr>
        <w:t xml:space="preserve"> for its brutal treatment of prisoners with mental illness–and for driving</w:t>
      </w:r>
      <w:r w:rsidRPr="007831A7">
        <w:rPr>
          <w:rStyle w:val="StyleUnderline"/>
        </w:rPr>
        <w:t xml:space="preserve"> sane </w:t>
      </w:r>
      <w:r w:rsidRPr="00903F5D">
        <w:rPr>
          <w:rStyle w:val="StyleUnderline"/>
          <w:highlight w:val="yellow"/>
        </w:rPr>
        <w:t>prisoners to</w:t>
      </w:r>
      <w:r w:rsidRPr="007831A7">
        <w:rPr>
          <w:rStyle w:val="StyleUnderline"/>
        </w:rPr>
        <w:t xml:space="preserve"> madness and </w:t>
      </w:r>
      <w:r w:rsidRPr="00903F5D">
        <w:rPr>
          <w:rStyle w:val="StyleUnderline"/>
          <w:highlight w:val="yellow"/>
        </w:rPr>
        <w:t>suicide</w:t>
      </w:r>
      <w:r w:rsidRPr="007831A7">
        <w:rPr>
          <w:rStyle w:val="StyleUnderline"/>
        </w:rPr>
        <w:t>.</w:t>
      </w:r>
      <w:r w:rsidRPr="007831A7">
        <w:rPr>
          <w:sz w:val="14"/>
        </w:rPr>
        <w:t xml:space="preserve"> </w:t>
      </w:r>
      <w:r w:rsidRPr="007831A7">
        <w:rPr>
          <w:rStyle w:val="StyleUnderline"/>
        </w:rPr>
        <w:t>The closure</w:t>
      </w:r>
      <w:r w:rsidRPr="007831A7">
        <w:rPr>
          <w:sz w:val="14"/>
        </w:rPr>
        <w:t xml:space="preserve"> of Tamms, under order of Governor Pat Quinn, </w:t>
      </w:r>
      <w:r w:rsidRPr="007831A7">
        <w:rPr>
          <w:rStyle w:val="StyleUnderline"/>
        </w:rPr>
        <w:t>was</w:t>
      </w:r>
      <w:r>
        <w:rPr>
          <w:rStyle w:val="StyleUnderline"/>
        </w:rPr>
        <w:t xml:space="preserve"> </w:t>
      </w:r>
      <w:hyperlink r:id="rId17" w:history="1">
        <w:r w:rsidRPr="007831A7">
          <w:rPr>
            <w:rStyle w:val="StyleUnderline"/>
          </w:rPr>
          <w:t>celebrated as a victory</w:t>
        </w:r>
      </w:hyperlink>
      <w:r>
        <w:rPr>
          <w:rStyle w:val="StyleUnderline"/>
        </w:rPr>
        <w:t xml:space="preserve"> </w:t>
      </w:r>
      <w:r w:rsidRPr="007831A7">
        <w:rPr>
          <w:rStyle w:val="StyleUnderline"/>
        </w:rPr>
        <w:t>by human rights and prison reform groups</w:t>
      </w:r>
      <w:r w:rsidRPr="007831A7">
        <w:rPr>
          <w:sz w:val="14"/>
        </w:rPr>
        <w:t>, and by the local activists who had</w:t>
      </w:r>
      <w:r w:rsidRPr="00E94F5B">
        <w:rPr>
          <w:sz w:val="14"/>
        </w:rPr>
        <w:t xml:space="preserve"> </w:t>
      </w:r>
      <w:hyperlink r:id="rId18" w:history="1">
        <w:r w:rsidRPr="007831A7">
          <w:rPr>
            <w:rStyle w:val="Hyperlink"/>
            <w:sz w:val="14"/>
          </w:rPr>
          <w:t>fought for years</w:t>
        </w:r>
      </w:hyperlink>
      <w:r w:rsidRPr="00E94F5B">
        <w:rPr>
          <w:sz w:val="14"/>
        </w:rPr>
        <w:t xml:space="preserve"> </w:t>
      </w:r>
      <w:r w:rsidRPr="007831A7">
        <w:rPr>
          <w:sz w:val="14"/>
        </w:rPr>
        <w:t>to do away with what they saw as a torture chamber in their own backyards.</w:t>
      </w:r>
      <w:r w:rsidRPr="00E94F5B">
        <w:rPr>
          <w:sz w:val="14"/>
        </w:rPr>
        <w:t xml:space="preserve"> </w:t>
      </w:r>
      <w:r w:rsidRPr="00903F5D">
        <w:rPr>
          <w:rStyle w:val="StyleUnderline"/>
          <w:highlight w:val="yellow"/>
        </w:rPr>
        <w:t>The</w:t>
      </w:r>
      <w:r w:rsidRPr="007831A7">
        <w:rPr>
          <w:sz w:val="14"/>
        </w:rPr>
        <w:t xml:space="preserve"> major </w:t>
      </w:r>
      <w:r w:rsidRPr="00903F5D">
        <w:rPr>
          <w:rStyle w:val="StyleUnderline"/>
          <w:highlight w:val="yellow"/>
        </w:rPr>
        <w:t>force that had opposed the closure</w:t>
      </w:r>
      <w:r w:rsidRPr="007831A7">
        <w:rPr>
          <w:rStyle w:val="StyleUnderline"/>
        </w:rPr>
        <w:t xml:space="preserve"> of Tamms–</w:t>
      </w:r>
      <w:r w:rsidRPr="00903F5D">
        <w:rPr>
          <w:rStyle w:val="StyleUnderline"/>
          <w:highlight w:val="yellow"/>
        </w:rPr>
        <w:t>and</w:t>
      </w:r>
      <w:r w:rsidRPr="007831A7">
        <w:rPr>
          <w:rStyle w:val="StyleUnderline"/>
        </w:rPr>
        <w:t xml:space="preserve"> indeed, </w:t>
      </w:r>
      <w:r w:rsidRPr="00903F5D">
        <w:rPr>
          <w:rStyle w:val="StyleUnderline"/>
          <w:highlight w:val="yellow"/>
        </w:rPr>
        <w:t>delayed it</w:t>
      </w:r>
      <w:r w:rsidRPr="007831A7">
        <w:rPr>
          <w:sz w:val="14"/>
        </w:rPr>
        <w:t xml:space="preserve"> for many months–</w:t>
      </w:r>
      <w:r w:rsidRPr="00903F5D">
        <w:rPr>
          <w:rStyle w:val="StyleUnderline"/>
          <w:highlight w:val="yellow"/>
        </w:rPr>
        <w:t>was</w:t>
      </w:r>
      <w:r w:rsidRPr="007831A7">
        <w:rPr>
          <w:sz w:val="14"/>
        </w:rPr>
        <w:t xml:space="preserve"> the American Federation of State, County and Municipal Employees. </w:t>
      </w:r>
      <w:r w:rsidRPr="00903F5D">
        <w:rPr>
          <w:rStyle w:val="StyleUnderline"/>
          <w:highlight w:val="yellow"/>
        </w:rPr>
        <w:t>AFSCME challenged Quinn’s order</w:t>
      </w:r>
      <w:r w:rsidRPr="007831A7">
        <w:rPr>
          <w:rStyle w:val="StyleUnderline"/>
        </w:rPr>
        <w:t xml:space="preserve"> </w:t>
      </w:r>
      <w:r w:rsidRPr="00903F5D">
        <w:rPr>
          <w:rStyle w:val="StyleUnderline"/>
          <w:highlight w:val="yellow"/>
        </w:rPr>
        <w:t>through its</w:t>
      </w:r>
      <w:r w:rsidRPr="007831A7">
        <w:rPr>
          <w:rStyle w:val="StyleUnderline"/>
        </w:rPr>
        <w:t xml:space="preserve"> legislative </w:t>
      </w:r>
      <w:r w:rsidRPr="00903F5D">
        <w:rPr>
          <w:rStyle w:val="StyleUnderline"/>
          <w:highlight w:val="yellow"/>
        </w:rPr>
        <w:t>allies, stalled it through</w:t>
      </w:r>
      <w:r w:rsidRPr="007831A7">
        <w:rPr>
          <w:rStyle w:val="StyleUnderline"/>
        </w:rPr>
        <w:t xml:space="preserve"> the </w:t>
      </w:r>
      <w:r w:rsidRPr="00903F5D">
        <w:rPr>
          <w:rStyle w:val="StyleUnderline"/>
          <w:highlight w:val="yellow"/>
        </w:rPr>
        <w:t>courts, and mounted a</w:t>
      </w:r>
      <w:r w:rsidRPr="007831A7">
        <w:rPr>
          <w:rStyle w:val="StyleUnderline"/>
        </w:rPr>
        <w:t xml:space="preserve"> public </w:t>
      </w:r>
      <w:r w:rsidRPr="00903F5D">
        <w:rPr>
          <w:rStyle w:val="StyleUnderline"/>
          <w:highlight w:val="yellow"/>
        </w:rPr>
        <w:t>campaign to keep the</w:t>
      </w:r>
      <w:r w:rsidRPr="007831A7">
        <w:rPr>
          <w:rStyle w:val="StyleUnderline"/>
        </w:rPr>
        <w:t xml:space="preserve"> </w:t>
      </w:r>
      <w:r w:rsidRPr="00903F5D">
        <w:rPr>
          <w:rStyle w:val="StyleUnderline"/>
          <w:highlight w:val="yellow"/>
        </w:rPr>
        <w:t>prison open</w:t>
      </w:r>
      <w:r w:rsidRPr="007831A7">
        <w:rPr>
          <w:rStyle w:val="StyleUnderline"/>
        </w:rPr>
        <w:t xml:space="preserve">. </w:t>
      </w:r>
      <w:r w:rsidRPr="007831A7">
        <w:rPr>
          <w:sz w:val="14"/>
        </w:rPr>
        <w:t xml:space="preserve">The battle over the future of Tamms became the most visible and contentious example of a phenomenon seen, in one form or another, around the country: </w:t>
      </w:r>
      <w:proofErr w:type="gramStart"/>
      <w:r w:rsidRPr="007831A7">
        <w:rPr>
          <w:sz w:val="14"/>
        </w:rPr>
        <w:t>Otherwise</w:t>
      </w:r>
      <w:proofErr w:type="gramEnd"/>
      <w:r w:rsidRPr="007831A7">
        <w:rPr>
          <w:sz w:val="14"/>
        </w:rPr>
        <w:t xml:space="preserve"> progressive </w:t>
      </w:r>
      <w:r w:rsidRPr="00903F5D">
        <w:rPr>
          <w:rStyle w:val="StyleUnderline"/>
          <w:highlight w:val="yellow"/>
        </w:rPr>
        <w:t xml:space="preserve">unions are </w:t>
      </w:r>
      <w:r w:rsidRPr="007831A7">
        <w:rPr>
          <w:rStyle w:val="StyleUnderline"/>
        </w:rPr>
        <w:t xml:space="preserve">taking reactionary positions when it comes to prisons, </w:t>
      </w:r>
      <w:r w:rsidRPr="00903F5D">
        <w:rPr>
          <w:rStyle w:val="StyleUnderline"/>
          <w:highlight w:val="yellow"/>
        </w:rPr>
        <w:t>supporting</w:t>
      </w:r>
      <w:r w:rsidRPr="007831A7">
        <w:rPr>
          <w:rStyle w:val="StyleUnderline"/>
        </w:rPr>
        <w:t xml:space="preserve"> addiction to </w:t>
      </w:r>
      <w:r w:rsidRPr="00903F5D">
        <w:rPr>
          <w:rStyle w:val="StyleUnderline"/>
          <w:highlight w:val="yellow"/>
        </w:rPr>
        <w:t>mass incarceration. And</w:t>
      </w:r>
      <w:r w:rsidRPr="007831A7">
        <w:rPr>
          <w:rStyle w:val="StyleUnderline"/>
        </w:rPr>
        <w:t xml:space="preserve"> when it comes to issues of </w:t>
      </w:r>
      <w:proofErr w:type="spellStart"/>
      <w:proofErr w:type="gramStart"/>
      <w:r w:rsidRPr="007831A7">
        <w:rPr>
          <w:rStyle w:val="StyleUnderline"/>
        </w:rPr>
        <w:t>prisoners</w:t>
      </w:r>
      <w:proofErr w:type="spellEnd"/>
      <w:proofErr w:type="gramEnd"/>
      <w:r w:rsidRPr="007831A7">
        <w:rPr>
          <w:rStyle w:val="StyleUnderline"/>
        </w:rPr>
        <w:t xml:space="preserve"> rights in general, and </w:t>
      </w:r>
      <w:r w:rsidRPr="00903F5D">
        <w:rPr>
          <w:rStyle w:val="StyleUnderline"/>
          <w:highlight w:val="yellow"/>
        </w:rPr>
        <w:t>solitary confinement</w:t>
      </w:r>
      <w:r w:rsidRPr="007831A7">
        <w:rPr>
          <w:rStyle w:val="StyleUnderline"/>
        </w:rPr>
        <w:t xml:space="preserve"> in particular, they are</w:t>
      </w:r>
      <w:r>
        <w:rPr>
          <w:rStyle w:val="StyleUnderline"/>
        </w:rPr>
        <w:t xml:space="preserve"> </w:t>
      </w:r>
      <w:r w:rsidRPr="007831A7">
        <w:rPr>
          <w:rStyle w:val="StyleUnderline"/>
        </w:rPr>
        <w:t>seen as</w:t>
      </w:r>
      <w:r>
        <w:rPr>
          <w:rStyle w:val="StyleUnderline"/>
        </w:rPr>
        <w:t xml:space="preserve"> </w:t>
      </w:r>
      <w:r w:rsidRPr="007831A7">
        <w:rPr>
          <w:rStyle w:val="StyleUnderline"/>
        </w:rPr>
        <w:t>a major obstacle to reform.</w:t>
      </w:r>
      <w:r>
        <w:rPr>
          <w:rStyle w:val="StyleUnderline"/>
        </w:rPr>
        <w:t xml:space="preserve"> </w:t>
      </w:r>
      <w:r w:rsidRPr="007831A7">
        <w:rPr>
          <w:sz w:val="14"/>
        </w:rPr>
        <w:t>With more than 1.6 million members nationwide, AFSCME is generally viewed as a liberal-minded organization that played an important part in developing the trade union movement in the public sector. It was during a march in support of an AFSCME strike in Memphis that Dr. Martin Luther King, Jr.</w:t>
      </w:r>
      <w:proofErr w:type="gramStart"/>
      <w:r w:rsidRPr="007831A7">
        <w:rPr>
          <w:sz w:val="14"/>
        </w:rPr>
        <w:t xml:space="preserve"> was</w:t>
      </w:r>
      <w:proofErr w:type="gramEnd"/>
      <w:r w:rsidRPr="007831A7">
        <w:rPr>
          <w:sz w:val="14"/>
        </w:rPr>
        <w:t xml:space="preserve"> assassinated. Today AFSCME is seen as a prime labor force behind Obama’s presidential victories, a great backer of health care reform, and, in a time of labor’s decline, the biggest organizing union in the AFL-CIO.</w:t>
      </w:r>
      <w:r w:rsidRPr="00E94F5B">
        <w:rPr>
          <w:sz w:val="14"/>
        </w:rPr>
        <w:t xml:space="preserve"> </w:t>
      </w:r>
      <w:r w:rsidRPr="007831A7">
        <w:rPr>
          <w:sz w:val="14"/>
        </w:rPr>
        <w:t>In a commentary in the</w:t>
      </w:r>
      <w:r w:rsidRPr="00E94F5B">
        <w:rPr>
          <w:sz w:val="14"/>
        </w:rPr>
        <w:t xml:space="preserve"> </w:t>
      </w:r>
      <w:hyperlink r:id="rId19" w:history="1">
        <w:r w:rsidRPr="007831A7">
          <w:rPr>
            <w:rStyle w:val="Hyperlink"/>
            <w:i/>
            <w:iCs/>
            <w:sz w:val="14"/>
          </w:rPr>
          <w:t>Chicago Sun-Times</w:t>
        </w:r>
      </w:hyperlink>
      <w:r w:rsidRPr="007831A7">
        <w:rPr>
          <w:sz w:val="14"/>
        </w:rPr>
        <w:t>, scholar and activist Stephen F. Eisenman of the group</w:t>
      </w:r>
      <w:r w:rsidRPr="00E94F5B">
        <w:rPr>
          <w:sz w:val="14"/>
        </w:rPr>
        <w:t xml:space="preserve"> </w:t>
      </w:r>
      <w:hyperlink r:id="rId20" w:history="1">
        <w:r w:rsidRPr="007831A7">
          <w:rPr>
            <w:rStyle w:val="Hyperlink"/>
            <w:sz w:val="14"/>
          </w:rPr>
          <w:t>Tamms Year Ten</w:t>
        </w:r>
      </w:hyperlink>
      <w:r w:rsidRPr="00E94F5B">
        <w:rPr>
          <w:sz w:val="14"/>
        </w:rPr>
        <w:t xml:space="preserve"> </w:t>
      </w:r>
      <w:r w:rsidRPr="007831A7">
        <w:rPr>
          <w:sz w:val="14"/>
        </w:rPr>
        <w:t xml:space="preserve">pointed out that </w:t>
      </w:r>
      <w:r w:rsidRPr="007831A7">
        <w:rPr>
          <w:rStyle w:val="StyleUnderline"/>
        </w:rPr>
        <w:t>in the 1960s and 70s, “AFSCME’s leadership understood that workers’ rights and human rights were inseparable</w:t>
      </w:r>
      <w:r w:rsidRPr="007831A7">
        <w:rPr>
          <w:sz w:val="14"/>
        </w:rPr>
        <w:t xml:space="preserve">.” Then-president Jerry Wurf, he writes, “combined compassion with organizing zeal. </w:t>
      </w:r>
      <w:r w:rsidRPr="007831A7">
        <w:rPr>
          <w:rStyle w:val="StyleUnderline"/>
        </w:rPr>
        <w:t xml:space="preserve">When the big psychiatric hospitals, such as New York’s Creedmoor, were being decertified, he did not argue to keep them all open. Instead, he fought to ensure that de-institutionalized mental health patients received adequate community and home care. Because he knew these hospitals were hellholes, he was willing to sacrifice some union jobs for the good of people with mental illnesses. But </w:t>
      </w:r>
      <w:proofErr w:type="spellStart"/>
      <w:r w:rsidRPr="007831A7">
        <w:rPr>
          <w:rStyle w:val="StyleUnderline"/>
        </w:rPr>
        <w:t>Wurf</w:t>
      </w:r>
      <w:proofErr w:type="spellEnd"/>
      <w:r w:rsidRPr="007831A7">
        <w:rPr>
          <w:rStyle w:val="StyleUnderline"/>
        </w:rPr>
        <w:t xml:space="preserve"> lost that battle. The national recession of the 1970s intervened, and a generation of patients were turned out in the streets without proper support. These are precisely the people who now fill our nation’s jails and prisons.”</w:t>
      </w:r>
      <w:r>
        <w:rPr>
          <w:rStyle w:val="StyleUnderline"/>
        </w:rPr>
        <w:t xml:space="preserve"> </w:t>
      </w:r>
      <w:r w:rsidRPr="007831A7">
        <w:rPr>
          <w:sz w:val="14"/>
        </w:rPr>
        <w:t xml:space="preserve">Today, in contrast, </w:t>
      </w:r>
      <w:r w:rsidRPr="00903F5D">
        <w:rPr>
          <w:rStyle w:val="StyleUnderline"/>
          <w:highlight w:val="yellow"/>
        </w:rPr>
        <w:t>AFSCME fights to keep</w:t>
      </w:r>
      <w:r w:rsidRPr="007831A7">
        <w:rPr>
          <w:rStyle w:val="StyleUnderline"/>
        </w:rPr>
        <w:t xml:space="preserve"> these </w:t>
      </w:r>
      <w:r w:rsidRPr="00903F5D">
        <w:rPr>
          <w:rStyle w:val="StyleUnderline"/>
          <w:highlight w:val="yellow"/>
        </w:rPr>
        <w:t>prisons open even when no jobs appear to be at stake</w:t>
      </w:r>
      <w:r w:rsidRPr="007831A7">
        <w:rPr>
          <w:rStyle w:val="StyleUnderline"/>
        </w:rPr>
        <w:t>.</w:t>
      </w:r>
      <w:r w:rsidRPr="007831A7">
        <w:rPr>
          <w:sz w:val="14"/>
        </w:rPr>
        <w:t xml:space="preserve"> From the start, </w:t>
      </w:r>
      <w:proofErr w:type="gramStart"/>
      <w:r w:rsidRPr="00903F5D">
        <w:rPr>
          <w:rStyle w:val="StyleUnderline"/>
          <w:highlight w:val="yellow"/>
        </w:rPr>
        <w:t>all</w:t>
      </w:r>
      <w:r w:rsidRPr="007831A7">
        <w:rPr>
          <w:rStyle w:val="StyleUnderline"/>
        </w:rPr>
        <w:t xml:space="preserve"> of</w:t>
      </w:r>
      <w:proofErr w:type="gramEnd"/>
      <w:r w:rsidRPr="007831A7">
        <w:rPr>
          <w:rStyle w:val="StyleUnderline"/>
        </w:rPr>
        <w:t xml:space="preserve"> the </w:t>
      </w:r>
      <w:r w:rsidRPr="00903F5D">
        <w:rPr>
          <w:rStyle w:val="StyleUnderline"/>
          <w:highlight w:val="yellow"/>
        </w:rPr>
        <w:t>union</w:t>
      </w:r>
      <w:r w:rsidRPr="007831A7">
        <w:rPr>
          <w:rStyle w:val="StyleUnderline"/>
        </w:rPr>
        <w:t xml:space="preserve">’s </w:t>
      </w:r>
      <w:r w:rsidRPr="00903F5D">
        <w:rPr>
          <w:rStyle w:val="StyleUnderline"/>
          <w:highlight w:val="yellow"/>
        </w:rPr>
        <w:t>members</w:t>
      </w:r>
      <w:r w:rsidRPr="007831A7">
        <w:rPr>
          <w:rStyle w:val="StyleUnderline"/>
        </w:rPr>
        <w:t xml:space="preserve"> working </w:t>
      </w:r>
      <w:r w:rsidRPr="00486F30">
        <w:rPr>
          <w:rStyle w:val="StyleUnderline"/>
        </w:rPr>
        <w:t xml:space="preserve">at Tamms </w:t>
      </w:r>
      <w:r w:rsidRPr="00903F5D">
        <w:rPr>
          <w:rStyle w:val="StyleUnderline"/>
          <w:highlight w:val="yellow"/>
        </w:rPr>
        <w:t xml:space="preserve">were guaranteed placement </w:t>
      </w:r>
      <w:r w:rsidRPr="00486F30">
        <w:rPr>
          <w:rStyle w:val="StyleUnderline"/>
        </w:rPr>
        <w:t>in other prisons, and no jobs were lost</w:t>
      </w:r>
      <w:r w:rsidRPr="007831A7">
        <w:rPr>
          <w:rStyle w:val="StyleUnderline"/>
        </w:rPr>
        <w:t xml:space="preserve"> when the supermax closed.</w:t>
      </w:r>
      <w:r>
        <w:rPr>
          <w:rStyle w:val="StyleUnderline"/>
        </w:rPr>
        <w:t xml:space="preserve"> </w:t>
      </w:r>
      <w:r w:rsidRPr="007831A7">
        <w:rPr>
          <w:rStyle w:val="StyleUnderline"/>
        </w:rPr>
        <w:t xml:space="preserve">But </w:t>
      </w:r>
      <w:r w:rsidRPr="00903F5D">
        <w:rPr>
          <w:rStyle w:val="StyleUnderline"/>
          <w:highlight w:val="yellow"/>
        </w:rPr>
        <w:t>the union took the position that</w:t>
      </w:r>
      <w:r w:rsidRPr="007831A7">
        <w:rPr>
          <w:rStyle w:val="StyleUnderline"/>
        </w:rPr>
        <w:t xml:space="preserve"> </w:t>
      </w:r>
      <w:r w:rsidRPr="00903F5D">
        <w:rPr>
          <w:rStyle w:val="StyleUnderline"/>
          <w:highlight w:val="yellow"/>
        </w:rPr>
        <w:t>conditions at Tamms</w:t>
      </w:r>
      <w:r w:rsidRPr="007831A7">
        <w:rPr>
          <w:rStyle w:val="StyleUnderline"/>
        </w:rPr>
        <w:t>–</w:t>
      </w:r>
      <w:r w:rsidRPr="00903F5D">
        <w:rPr>
          <w:rStyle w:val="StyleUnderline"/>
          <w:highlight w:val="yellow"/>
        </w:rPr>
        <w:t>which had been</w:t>
      </w:r>
      <w:r w:rsidRPr="007831A7">
        <w:rPr>
          <w:rStyle w:val="StyleUnderline"/>
        </w:rPr>
        <w:t xml:space="preserve"> widely denounced as </w:t>
      </w:r>
      <w:r w:rsidRPr="00903F5D">
        <w:rPr>
          <w:rStyle w:val="StyleUnderline"/>
          <w:highlight w:val="yellow"/>
        </w:rPr>
        <w:t>cruel, inhumane, and ineffective–were</w:t>
      </w:r>
      <w:r w:rsidRPr="007831A7">
        <w:rPr>
          <w:rStyle w:val="StyleUnderline"/>
        </w:rPr>
        <w:t xml:space="preserve"> </w:t>
      </w:r>
      <w:r w:rsidRPr="00903F5D">
        <w:rPr>
          <w:rStyle w:val="StyleUnderline"/>
          <w:highlight w:val="yellow"/>
        </w:rPr>
        <w:t>necessary to maintaining</w:t>
      </w:r>
      <w:r w:rsidRPr="007831A7">
        <w:rPr>
          <w:rStyle w:val="StyleUnderline"/>
        </w:rPr>
        <w:t xml:space="preserve"> prison </w:t>
      </w:r>
      <w:r w:rsidRPr="00903F5D">
        <w:rPr>
          <w:rStyle w:val="StyleUnderline"/>
          <w:highlight w:val="yellow"/>
        </w:rPr>
        <w:t>safety</w:t>
      </w:r>
      <w:r w:rsidRPr="007831A7">
        <w:rPr>
          <w:rStyle w:val="StyleUnderline"/>
        </w:rPr>
        <w:t xml:space="preserve"> and security</w:t>
      </w:r>
      <w:r w:rsidRPr="007831A7">
        <w:rPr>
          <w:sz w:val="14"/>
        </w:rPr>
        <w:t>, as well as keeping jobs in southern Illinois. In response, Tamms Year Ten mounted</w:t>
      </w:r>
      <w:r w:rsidRPr="00E94F5B">
        <w:rPr>
          <w:sz w:val="14"/>
        </w:rPr>
        <w:t xml:space="preserve"> </w:t>
      </w:r>
      <w:hyperlink r:id="rId21" w:history="1">
        <w:r w:rsidRPr="007831A7">
          <w:rPr>
            <w:rStyle w:val="Hyperlink"/>
            <w:sz w:val="14"/>
          </w:rPr>
          <w:t>protests</w:t>
        </w:r>
      </w:hyperlink>
      <w:r w:rsidRPr="00E94F5B">
        <w:rPr>
          <w:sz w:val="14"/>
        </w:rPr>
        <w:t xml:space="preserve"> </w:t>
      </w:r>
      <w:r w:rsidRPr="007831A7">
        <w:rPr>
          <w:sz w:val="14"/>
        </w:rPr>
        <w:t>in which prisoner’s family members held signs stating, “Torture Is a Crime–Not a Career,”</w:t>
      </w:r>
      <w:r w:rsidRPr="00E94F5B">
        <w:rPr>
          <w:sz w:val="14"/>
        </w:rPr>
        <w:t xml:space="preserve"> </w:t>
      </w:r>
      <w:r w:rsidRPr="007831A7">
        <w:rPr>
          <w:sz w:val="14"/>
        </w:rPr>
        <w:t>“My Son Is Not a Paycheck,” and “We Support Unions That Support Human Rights.”</w:t>
      </w:r>
      <w:r w:rsidRPr="00E94F5B">
        <w:rPr>
          <w:sz w:val="14"/>
        </w:rPr>
        <w:t xml:space="preserve"> </w:t>
      </w:r>
      <w:r w:rsidRPr="007831A7">
        <w:rPr>
          <w:rStyle w:val="StyleUnderline"/>
        </w:rPr>
        <w:t>AFSCME is just one of four large unions that represent prison employees</w:t>
      </w:r>
      <w:r w:rsidRPr="007831A7">
        <w:rPr>
          <w:sz w:val="14"/>
        </w:rPr>
        <w:t xml:space="preserve">, along with the Service Employees International Union (SEIU), American Federation of Government Employees (AFGE), and the Teamsters. In addition, corrections officers in </w:t>
      </w:r>
      <w:proofErr w:type="gramStart"/>
      <w:r w:rsidRPr="007831A7">
        <w:rPr>
          <w:sz w:val="14"/>
        </w:rPr>
        <w:t>a number of</w:t>
      </w:r>
      <w:proofErr w:type="gramEnd"/>
      <w:r w:rsidRPr="007831A7">
        <w:rPr>
          <w:sz w:val="14"/>
        </w:rPr>
        <w:t xml:space="preserve"> state prison systems, and even some local jail systems, have unions of their own–such as the California Correctional Peace Officers Association (CCPOA), the New York State Correctional Officers and Police Benevolent Association (NYSCOPBA) and the Correction Officers Benevolent Association (COBA) of New York City.</w:t>
      </w:r>
      <w:r w:rsidRPr="00E94F5B">
        <w:rPr>
          <w:sz w:val="14"/>
        </w:rPr>
        <w:t xml:space="preserve"> </w:t>
      </w:r>
      <w:r w:rsidRPr="007831A7">
        <w:rPr>
          <w:rStyle w:val="StyleUnderline"/>
        </w:rPr>
        <w:t xml:space="preserve">The overall picture of </w:t>
      </w:r>
      <w:r w:rsidRPr="00903F5D">
        <w:rPr>
          <w:rStyle w:val="StyleUnderline"/>
          <w:highlight w:val="yellow"/>
        </w:rPr>
        <w:t>prison unions is one of defense and decline, with their interests focused squarely</w:t>
      </w:r>
      <w:r w:rsidRPr="007831A7">
        <w:rPr>
          <w:rStyle w:val="StyleUnderline"/>
        </w:rPr>
        <w:t xml:space="preserve"> </w:t>
      </w:r>
      <w:r w:rsidRPr="00903F5D">
        <w:rPr>
          <w:rStyle w:val="StyleUnderline"/>
          <w:highlight w:val="yellow"/>
        </w:rPr>
        <w:t>on protecting jobs at all costs</w:t>
      </w:r>
      <w:r w:rsidRPr="007831A7">
        <w:rPr>
          <w:sz w:val="14"/>
        </w:rPr>
        <w:t>. In some instances, this has led them to take positions that align with those of progressive prison reformers. Both share concerns about overcrowding and understaffing. In the recent</w:t>
      </w:r>
      <w:r w:rsidRPr="00E94F5B">
        <w:rPr>
          <w:sz w:val="14"/>
        </w:rPr>
        <w:t xml:space="preserve"> </w:t>
      </w:r>
      <w:r w:rsidRPr="007831A7">
        <w:rPr>
          <w:i/>
          <w:iCs/>
          <w:sz w:val="14"/>
        </w:rPr>
        <w:t>Plata</w:t>
      </w:r>
      <w:r w:rsidRPr="00E94F5B">
        <w:rPr>
          <w:i/>
          <w:iCs/>
          <w:sz w:val="14"/>
        </w:rPr>
        <w:t xml:space="preserve"> </w:t>
      </w:r>
      <w:r w:rsidRPr="007831A7">
        <w:rPr>
          <w:sz w:val="14"/>
        </w:rPr>
        <w:t>case, in which the Supreme Court ordered California to reduce overcrowding in its prisons, the state correctional officers’ union argued that “CCOPA members’ daily work experiences reveal an overcrowded, inadequately staffed system that cannot deliver adequate medical care in spite of the best efforts of prison employees.” As CO Gary Benson explained at trial, there are “way too many inmates in that small of a space to do the job”</w:t>
      </w:r>
    </w:p>
    <w:p w14:paraId="028ABFC4" w14:textId="77777777" w:rsidR="00A00095" w:rsidRDefault="00A00095" w:rsidP="00A00095">
      <w:pPr>
        <w:pStyle w:val="Heading4"/>
      </w:pPr>
      <w:r>
        <w:t>Mass deportation collapses US ag</w:t>
      </w:r>
    </w:p>
    <w:p w14:paraId="1FEB660F" w14:textId="77777777" w:rsidR="00A00095" w:rsidRPr="00243F03" w:rsidRDefault="00A00095" w:rsidP="00A00095">
      <w:r w:rsidRPr="001B4787">
        <w:rPr>
          <w:rStyle w:val="Style13ptBold"/>
        </w:rPr>
        <w:t>Dias 24</w:t>
      </w:r>
      <w:r>
        <w:t xml:space="preserve">, MA @ Columbia (Isabella, “How Trump’s “Mass Deportation” Plan Would Ruin America,” </w:t>
      </w:r>
      <w:r w:rsidRPr="006233CD">
        <w:rPr>
          <w:i/>
          <w:iCs/>
        </w:rPr>
        <w:t>Mother Jones</w:t>
      </w:r>
      <w:r>
        <w:t>, https://www.motherjones.com/politics/2024/08/trump-mass-deportation-plan-immigration-border-patrol-ice-dhs-migrants-undocumented/)</w:t>
      </w:r>
    </w:p>
    <w:p w14:paraId="24B710DA" w14:textId="77777777" w:rsidR="00A00095" w:rsidRDefault="00A00095" w:rsidP="00A00095">
      <w:pPr>
        <w:rPr>
          <w:sz w:val="16"/>
        </w:rPr>
      </w:pPr>
      <w:r w:rsidRPr="001C12D7">
        <w:rPr>
          <w:rStyle w:val="StyleUnderline"/>
        </w:rPr>
        <w:t xml:space="preserve">Half of all farmworkers in the United States are undocumented. A </w:t>
      </w:r>
      <w:r w:rsidRPr="00903F5D">
        <w:rPr>
          <w:rStyle w:val="StyleUnderline"/>
          <w:highlight w:val="yellow"/>
        </w:rPr>
        <w:t>mass deportation</w:t>
      </w:r>
      <w:r w:rsidRPr="006B38CF">
        <w:rPr>
          <w:rStyle w:val="StyleUnderline"/>
        </w:rPr>
        <w:t xml:space="preserve"> program </w:t>
      </w:r>
      <w:r w:rsidRPr="00903F5D">
        <w:rPr>
          <w:rStyle w:val="StyleUnderline"/>
          <w:highlight w:val="yellow"/>
        </w:rPr>
        <w:t>would lead to</w:t>
      </w:r>
      <w:r w:rsidRPr="001C12D7">
        <w:rPr>
          <w:rStyle w:val="StyleUnderline"/>
        </w:rPr>
        <w:t xml:space="preserve"> </w:t>
      </w:r>
      <w:r w:rsidRPr="00903F5D">
        <w:rPr>
          <w:rStyle w:val="StyleUnderline"/>
          <w:highlight w:val="yellow"/>
        </w:rPr>
        <w:t>reduced</w:t>
      </w:r>
      <w:r w:rsidRPr="001C12D7">
        <w:rPr>
          <w:rStyle w:val="StyleUnderline"/>
        </w:rPr>
        <w:t xml:space="preserve"> domestic </w:t>
      </w:r>
      <w:r w:rsidRPr="00903F5D">
        <w:rPr>
          <w:rStyle w:val="StyleUnderline"/>
          <w:highlight w:val="yellow"/>
        </w:rPr>
        <w:t>production</w:t>
      </w:r>
      <w:r w:rsidRPr="001C12D7">
        <w:rPr>
          <w:sz w:val="16"/>
        </w:rPr>
        <w:t xml:space="preserve"> and increased reliance on imports. Pierre Mérel, an agricultural and resource economics expert at the University of California, Davis, says labor-intensive fruit and vegetable harvesting would be most affected. Based on a 2022 study he co-authored, </w:t>
      </w:r>
      <w:proofErr w:type="spellStart"/>
      <w:r w:rsidRPr="001C12D7">
        <w:rPr>
          <w:sz w:val="16"/>
        </w:rPr>
        <w:t>Mérel</w:t>
      </w:r>
      <w:proofErr w:type="spellEnd"/>
      <w:r w:rsidRPr="001C12D7">
        <w:rPr>
          <w:sz w:val="16"/>
        </w:rPr>
        <w:t xml:space="preserve"> estimates that a 50 percent decrease in the farm labor supply could result in </w:t>
      </w:r>
      <w:r w:rsidRPr="00903F5D">
        <w:rPr>
          <w:rStyle w:val="StyleUnderline"/>
          <w:highlight w:val="yellow"/>
        </w:rPr>
        <w:t>a 21 percent increase in</w:t>
      </w:r>
      <w:r w:rsidRPr="001C12D7">
        <w:rPr>
          <w:sz w:val="16"/>
        </w:rPr>
        <w:t xml:space="preserve"> the </w:t>
      </w:r>
      <w:r w:rsidRPr="00903F5D">
        <w:rPr>
          <w:rStyle w:val="StyleUnderline"/>
          <w:highlight w:val="yellow"/>
        </w:rPr>
        <w:t>prices</w:t>
      </w:r>
      <w:r w:rsidRPr="001C12D7">
        <w:rPr>
          <w:sz w:val="16"/>
        </w:rPr>
        <w:t xml:space="preserve"> of hand-picked crops. “</w:t>
      </w:r>
      <w:r w:rsidRPr="00903F5D">
        <w:rPr>
          <w:rStyle w:val="StyleUnderline"/>
          <w:highlight w:val="yellow"/>
        </w:rPr>
        <w:t>If [immigrant workers]</w:t>
      </w:r>
      <w:r w:rsidRPr="001C12D7">
        <w:rPr>
          <w:rStyle w:val="StyleUnderline"/>
        </w:rPr>
        <w:t xml:space="preserve"> just </w:t>
      </w:r>
      <w:r w:rsidRPr="00903F5D">
        <w:rPr>
          <w:rStyle w:val="StyleUnderline"/>
          <w:highlight w:val="yellow"/>
        </w:rPr>
        <w:t>disappeared</w:t>
      </w:r>
      <w:r w:rsidRPr="001C12D7">
        <w:rPr>
          <w:sz w:val="16"/>
        </w:rPr>
        <w:t xml:space="preserve"> overnight,” says Andrew Mickelsen, whose family operates a potato farm in Idaho, “[</w:t>
      </w:r>
      <w:r w:rsidRPr="00903F5D">
        <w:rPr>
          <w:rStyle w:val="Emphasis"/>
          <w:highlight w:val="yellow"/>
        </w:rPr>
        <w:t>the sector] would be devastated</w:t>
      </w:r>
      <w:r w:rsidRPr="00903F5D">
        <w:rPr>
          <w:rStyle w:val="StyleUnderline"/>
          <w:highlight w:val="yellow"/>
        </w:rPr>
        <w:t>...I do not think that we</w:t>
      </w:r>
      <w:r w:rsidRPr="001C12D7">
        <w:rPr>
          <w:sz w:val="16"/>
        </w:rPr>
        <w:t xml:space="preserve"> in this country </w:t>
      </w:r>
      <w:r w:rsidRPr="00903F5D">
        <w:rPr>
          <w:rStyle w:val="Emphasis"/>
          <w:highlight w:val="yellow"/>
        </w:rPr>
        <w:t>could grow enough food</w:t>
      </w:r>
      <w:r w:rsidRPr="001C12D7">
        <w:rPr>
          <w:sz w:val="16"/>
        </w:rPr>
        <w:t>.”</w:t>
      </w:r>
    </w:p>
    <w:p w14:paraId="1E0E414B" w14:textId="77777777" w:rsidR="00A00095" w:rsidRPr="00936CE5" w:rsidRDefault="00A00095" w:rsidP="00A00095">
      <w:pPr>
        <w:pStyle w:val="Heading4"/>
        <w:rPr>
          <w:rFonts w:cs="Arial"/>
        </w:rPr>
      </w:pPr>
      <w:r>
        <w:rPr>
          <w:rFonts w:cs="Arial"/>
        </w:rPr>
        <w:t xml:space="preserve">US </w:t>
      </w:r>
      <w:proofErr w:type="gramStart"/>
      <w:r>
        <w:rPr>
          <w:rFonts w:cs="Arial"/>
        </w:rPr>
        <w:t>ag</w:t>
      </w:r>
      <w:proofErr w:type="gramEnd"/>
      <w:r>
        <w:rPr>
          <w:rFonts w:cs="Arial"/>
        </w:rPr>
        <w:t xml:space="preserve"> prevents </w:t>
      </w:r>
      <w:r w:rsidRPr="00936CE5">
        <w:rPr>
          <w:rFonts w:cs="Arial"/>
          <w:u w:val="single"/>
        </w:rPr>
        <w:t>global</w:t>
      </w:r>
      <w:r>
        <w:rPr>
          <w:rFonts w:cs="Arial"/>
        </w:rPr>
        <w:t xml:space="preserve"> hotspots</w:t>
      </w:r>
    </w:p>
    <w:p w14:paraId="23EB9E05" w14:textId="77777777" w:rsidR="00A00095" w:rsidRPr="00E0389F" w:rsidRDefault="00A00095" w:rsidP="00A00095">
      <w:r w:rsidRPr="00E0389F">
        <w:rPr>
          <w:rStyle w:val="Style13ptBold"/>
        </w:rPr>
        <w:t>Castellaw 18</w:t>
      </w:r>
      <w:r w:rsidRPr="00E0389F">
        <w:t>, Lieutenant General in the United States Marine Corps, member of the Center for Climate and Security’s Advisory Board, teaching fellow in the College of Business and Global Affairs at the University of Tennessee. (John, “Why Food Security Matters</w:t>
      </w:r>
      <w:r>
        <w:t>,”</w:t>
      </w:r>
      <w:r w:rsidRPr="00E0389F">
        <w:t xml:space="preserve"> </w:t>
      </w:r>
      <w:r w:rsidRPr="0022687D">
        <w:rPr>
          <w:i/>
          <w:iCs/>
        </w:rPr>
        <w:t>Senate Committee on Foreign Relations</w:t>
      </w:r>
      <w:r w:rsidRPr="00E0389F">
        <w:t xml:space="preserve">, </w:t>
      </w:r>
      <w:r w:rsidRPr="005F1C75">
        <w:t>https://www.foreign.senate.gov/imo/media/doc/031418_Castellaw_Testimony.pdf</w:t>
      </w:r>
      <w:r w:rsidRPr="00E0389F">
        <w:t>)</w:t>
      </w:r>
    </w:p>
    <w:p w14:paraId="2119F7C1" w14:textId="77777777" w:rsidR="00A00095" w:rsidRPr="00E0389F" w:rsidRDefault="00A00095" w:rsidP="00A00095">
      <w:pPr>
        <w:rPr>
          <w:sz w:val="16"/>
        </w:rPr>
      </w:pPr>
      <w:r w:rsidRPr="00E0389F">
        <w:rPr>
          <w:sz w:val="16"/>
        </w:rPr>
        <w:t>Food Security Is Critical to Our National Security</w:t>
      </w:r>
    </w:p>
    <w:p w14:paraId="7C425F58" w14:textId="77777777" w:rsidR="00A00095" w:rsidRPr="00E0389F" w:rsidRDefault="00A00095" w:rsidP="00A00095">
      <w:pPr>
        <w:rPr>
          <w:sz w:val="16"/>
        </w:rPr>
      </w:pPr>
      <w:r w:rsidRPr="00903F5D">
        <w:rPr>
          <w:rStyle w:val="StyleUnderline"/>
          <w:highlight w:val="yellow"/>
        </w:rPr>
        <w:t xml:space="preserve">The </w:t>
      </w:r>
      <w:r w:rsidRPr="00903F5D">
        <w:rPr>
          <w:rStyle w:val="Emphasis"/>
          <w:highlight w:val="yellow"/>
        </w:rPr>
        <w:t>U</w:t>
      </w:r>
      <w:r w:rsidRPr="00E0389F">
        <w:rPr>
          <w:rStyle w:val="StyleUnderline"/>
        </w:rPr>
        <w:t xml:space="preserve">nited </w:t>
      </w:r>
      <w:r w:rsidRPr="00903F5D">
        <w:rPr>
          <w:rStyle w:val="Emphasis"/>
          <w:highlight w:val="yellow"/>
        </w:rPr>
        <w:t>S</w:t>
      </w:r>
      <w:r w:rsidRPr="00E0389F">
        <w:rPr>
          <w:rStyle w:val="StyleUnderline"/>
        </w:rPr>
        <w:t xml:space="preserve">tates </w:t>
      </w:r>
      <w:r w:rsidRPr="00903F5D">
        <w:rPr>
          <w:rStyle w:val="StyleUnderline"/>
          <w:highlight w:val="yellow"/>
        </w:rPr>
        <w:t>faces</w:t>
      </w:r>
      <w:r w:rsidRPr="00E0389F">
        <w:rPr>
          <w:rStyle w:val="StyleUnderline"/>
        </w:rPr>
        <w:t xml:space="preserve"> </w:t>
      </w:r>
      <w:r w:rsidRPr="00E0389F">
        <w:rPr>
          <w:rStyle w:val="Emphasis"/>
        </w:rPr>
        <w:t>many threats</w:t>
      </w:r>
      <w:r w:rsidRPr="00E0389F">
        <w:rPr>
          <w:rStyle w:val="StyleUnderline"/>
        </w:rPr>
        <w:t xml:space="preserve"> to</w:t>
      </w:r>
      <w:r w:rsidRPr="00E0389F">
        <w:rPr>
          <w:sz w:val="16"/>
        </w:rPr>
        <w:t xml:space="preserve"> our </w:t>
      </w:r>
      <w:r w:rsidRPr="00E0389F">
        <w:rPr>
          <w:rStyle w:val="StyleUnderline"/>
        </w:rPr>
        <w:t xml:space="preserve">National Security. These threats include </w:t>
      </w:r>
      <w:r w:rsidRPr="00E0389F">
        <w:rPr>
          <w:rStyle w:val="Emphasis"/>
        </w:rPr>
        <w:t xml:space="preserve">continuing </w:t>
      </w:r>
      <w:r w:rsidRPr="00903F5D">
        <w:rPr>
          <w:rStyle w:val="Emphasis"/>
          <w:highlight w:val="yellow"/>
        </w:rPr>
        <w:t>wars</w:t>
      </w:r>
      <w:r w:rsidRPr="00E0389F">
        <w:rPr>
          <w:rStyle w:val="StyleUnderline"/>
        </w:rPr>
        <w:t xml:space="preserve"> with </w:t>
      </w:r>
      <w:r w:rsidRPr="00E0389F">
        <w:rPr>
          <w:rStyle w:val="Emphasis"/>
        </w:rPr>
        <w:t>extremist elements</w:t>
      </w:r>
      <w:r w:rsidRPr="00E0389F">
        <w:rPr>
          <w:rStyle w:val="StyleUnderline"/>
        </w:rPr>
        <w:t xml:space="preserve"> such as </w:t>
      </w:r>
      <w:r w:rsidRPr="00903F5D">
        <w:rPr>
          <w:rStyle w:val="Emphasis"/>
          <w:highlight w:val="yellow"/>
        </w:rPr>
        <w:t>ISIS</w:t>
      </w:r>
      <w:r w:rsidRPr="00E0389F">
        <w:rPr>
          <w:rStyle w:val="StyleUnderline"/>
        </w:rPr>
        <w:t xml:space="preserve"> and</w:t>
      </w:r>
      <w:r w:rsidRPr="00E0389F">
        <w:rPr>
          <w:sz w:val="16"/>
        </w:rPr>
        <w:t xml:space="preserve"> potential wars with </w:t>
      </w:r>
      <w:r w:rsidRPr="00E0389F">
        <w:rPr>
          <w:rStyle w:val="StyleUnderline"/>
        </w:rPr>
        <w:t xml:space="preserve">rogue state </w:t>
      </w:r>
      <w:r w:rsidRPr="00E0389F">
        <w:rPr>
          <w:rStyle w:val="Emphasis"/>
        </w:rPr>
        <w:t xml:space="preserve">North </w:t>
      </w:r>
      <w:r w:rsidRPr="00903F5D">
        <w:rPr>
          <w:rStyle w:val="Emphasis"/>
          <w:highlight w:val="yellow"/>
        </w:rPr>
        <w:t>Korea</w:t>
      </w:r>
      <w:r w:rsidRPr="00E0389F">
        <w:rPr>
          <w:rStyle w:val="StyleUnderline"/>
        </w:rPr>
        <w:t xml:space="preserve"> or regional </w:t>
      </w:r>
      <w:r w:rsidRPr="00903F5D">
        <w:rPr>
          <w:rStyle w:val="Emphasis"/>
          <w:highlight w:val="yellow"/>
        </w:rPr>
        <w:t>nuclear</w:t>
      </w:r>
      <w:r w:rsidRPr="00E0389F">
        <w:rPr>
          <w:rStyle w:val="StyleUnderline"/>
        </w:rPr>
        <w:t xml:space="preserve"> power </w:t>
      </w:r>
      <w:r w:rsidRPr="00903F5D">
        <w:rPr>
          <w:rStyle w:val="Emphasis"/>
          <w:highlight w:val="yellow"/>
        </w:rPr>
        <w:t>Iran</w:t>
      </w:r>
      <w:r w:rsidRPr="00E0389F">
        <w:rPr>
          <w:rStyle w:val="StyleUnderline"/>
        </w:rPr>
        <w:t xml:space="preserve">. The heated </w:t>
      </w:r>
      <w:r w:rsidRPr="00E0389F">
        <w:rPr>
          <w:rStyle w:val="Emphasis"/>
        </w:rPr>
        <w:t>economic</w:t>
      </w:r>
      <w:r w:rsidRPr="00E0389F">
        <w:rPr>
          <w:rStyle w:val="StyleUnderline"/>
        </w:rPr>
        <w:t xml:space="preserve"> and </w:t>
      </w:r>
      <w:r w:rsidRPr="00E0389F">
        <w:rPr>
          <w:rStyle w:val="Emphasis"/>
        </w:rPr>
        <w:t xml:space="preserve">diplomatic </w:t>
      </w:r>
      <w:r w:rsidRPr="00903F5D">
        <w:rPr>
          <w:rStyle w:val="Emphasis"/>
          <w:highlight w:val="yellow"/>
        </w:rPr>
        <w:t>competition</w:t>
      </w:r>
      <w:r w:rsidRPr="00903F5D">
        <w:rPr>
          <w:rStyle w:val="StyleUnderline"/>
          <w:highlight w:val="yellow"/>
        </w:rPr>
        <w:t xml:space="preserve"> with </w:t>
      </w:r>
      <w:r w:rsidRPr="00903F5D">
        <w:rPr>
          <w:rStyle w:val="Emphasis"/>
          <w:highlight w:val="yellow"/>
        </w:rPr>
        <w:t>Russia</w:t>
      </w:r>
      <w:r w:rsidRPr="00903F5D">
        <w:rPr>
          <w:rStyle w:val="StyleUnderline"/>
          <w:highlight w:val="yellow"/>
        </w:rPr>
        <w:t xml:space="preserve"> and</w:t>
      </w:r>
      <w:r w:rsidRPr="00E0389F">
        <w:rPr>
          <w:rStyle w:val="StyleUnderline"/>
        </w:rPr>
        <w:t xml:space="preserve"> a </w:t>
      </w:r>
      <w:r w:rsidRPr="00E0389F">
        <w:rPr>
          <w:rStyle w:val="Emphasis"/>
        </w:rPr>
        <w:t xml:space="preserve">surging </w:t>
      </w:r>
      <w:r w:rsidRPr="00903F5D">
        <w:rPr>
          <w:rStyle w:val="Emphasis"/>
          <w:highlight w:val="yellow"/>
        </w:rPr>
        <w:t>China</w:t>
      </w:r>
      <w:r w:rsidRPr="00903F5D">
        <w:rPr>
          <w:rStyle w:val="StyleUnderline"/>
          <w:highlight w:val="yellow"/>
        </w:rPr>
        <w:t xml:space="preserve"> could </w:t>
      </w:r>
      <w:r w:rsidRPr="00903F5D">
        <w:rPr>
          <w:rStyle w:val="Emphasis"/>
          <w:highlight w:val="yellow"/>
        </w:rPr>
        <w:t>spiral</w:t>
      </w:r>
      <w:r w:rsidRPr="00E0389F">
        <w:rPr>
          <w:rStyle w:val="Emphasis"/>
        </w:rPr>
        <w:t xml:space="preserve"> out of control</w:t>
      </w:r>
      <w:r w:rsidRPr="00E0389F">
        <w:rPr>
          <w:sz w:val="16"/>
        </w:rPr>
        <w:t xml:space="preserve">. Concurrently, </w:t>
      </w:r>
      <w:r w:rsidRPr="00E0389F">
        <w:rPr>
          <w:rStyle w:val="StyleUnderline"/>
        </w:rPr>
        <w:t xml:space="preserve">we face </w:t>
      </w:r>
      <w:r w:rsidRPr="00903F5D">
        <w:rPr>
          <w:rStyle w:val="StyleUnderline"/>
          <w:highlight w:val="yellow"/>
        </w:rPr>
        <w:t>threats to our</w:t>
      </w:r>
      <w:r w:rsidRPr="00E0389F">
        <w:rPr>
          <w:rStyle w:val="StyleUnderline"/>
        </w:rPr>
        <w:t xml:space="preserve"> </w:t>
      </w:r>
      <w:r w:rsidRPr="00E0389F">
        <w:rPr>
          <w:rStyle w:val="Emphasis"/>
        </w:rPr>
        <w:t xml:space="preserve">future </w:t>
      </w:r>
      <w:r w:rsidRPr="00903F5D">
        <w:rPr>
          <w:rStyle w:val="Emphasis"/>
          <w:highlight w:val="yellow"/>
        </w:rPr>
        <w:t>security</w:t>
      </w:r>
      <w:r w:rsidRPr="00903F5D">
        <w:rPr>
          <w:rStyle w:val="StyleUnderline"/>
          <w:highlight w:val="yellow"/>
        </w:rPr>
        <w:t xml:space="preserve"> posed by</w:t>
      </w:r>
      <w:r w:rsidRPr="00E0389F">
        <w:rPr>
          <w:rStyle w:val="StyleUnderline"/>
        </w:rPr>
        <w:t xml:space="preserve"> growing </w:t>
      </w:r>
      <w:r w:rsidRPr="00E0389F">
        <w:rPr>
          <w:rStyle w:val="Emphasis"/>
        </w:rPr>
        <w:t xml:space="preserve">civil </w:t>
      </w:r>
      <w:r w:rsidRPr="00903F5D">
        <w:rPr>
          <w:rStyle w:val="Emphasis"/>
          <w:highlight w:val="yellow"/>
        </w:rPr>
        <w:t>strife</w:t>
      </w:r>
      <w:r w:rsidRPr="00903F5D">
        <w:rPr>
          <w:rStyle w:val="StyleUnderline"/>
          <w:highlight w:val="yellow"/>
        </w:rPr>
        <w:t xml:space="preserve">, </w:t>
      </w:r>
      <w:r w:rsidRPr="00903F5D">
        <w:rPr>
          <w:rStyle w:val="Emphasis"/>
          <w:highlight w:val="yellow"/>
        </w:rPr>
        <w:t>famine</w:t>
      </w:r>
      <w:r w:rsidRPr="00903F5D">
        <w:rPr>
          <w:rStyle w:val="StyleUnderline"/>
          <w:highlight w:val="yellow"/>
        </w:rPr>
        <w:t>, and</w:t>
      </w:r>
      <w:r w:rsidRPr="00E0389F">
        <w:rPr>
          <w:rStyle w:val="StyleUnderline"/>
        </w:rPr>
        <w:t xml:space="preserve"> </w:t>
      </w:r>
      <w:r w:rsidRPr="00E0389F">
        <w:rPr>
          <w:rStyle w:val="Emphasis"/>
        </w:rPr>
        <w:t>refugee</w:t>
      </w:r>
      <w:r w:rsidRPr="00E0389F">
        <w:rPr>
          <w:rStyle w:val="StyleUnderline"/>
        </w:rPr>
        <w:t xml:space="preserve"> and </w:t>
      </w:r>
      <w:r w:rsidRPr="00903F5D">
        <w:rPr>
          <w:rStyle w:val="Emphasis"/>
          <w:highlight w:val="yellow"/>
        </w:rPr>
        <w:t>migration</w:t>
      </w:r>
      <w:r w:rsidRPr="00E0389F">
        <w:rPr>
          <w:rStyle w:val="Emphasis"/>
        </w:rPr>
        <w:t xml:space="preserve"> challenges</w:t>
      </w:r>
      <w:r w:rsidRPr="00E0389F">
        <w:rPr>
          <w:rStyle w:val="StyleUnderline"/>
        </w:rPr>
        <w:t xml:space="preserve"> which </w:t>
      </w:r>
      <w:r w:rsidRPr="00903F5D">
        <w:rPr>
          <w:rStyle w:val="StyleUnderline"/>
          <w:highlight w:val="yellow"/>
        </w:rPr>
        <w:t xml:space="preserve">create </w:t>
      </w:r>
      <w:r w:rsidRPr="00903F5D">
        <w:rPr>
          <w:rStyle w:val="Emphasis"/>
          <w:highlight w:val="yellow"/>
        </w:rPr>
        <w:t>incubators</w:t>
      </w:r>
      <w:r w:rsidRPr="00903F5D">
        <w:rPr>
          <w:rStyle w:val="StyleUnderline"/>
          <w:highlight w:val="yellow"/>
        </w:rPr>
        <w:t xml:space="preserve"> for extremist</w:t>
      </w:r>
      <w:r w:rsidRPr="00E0389F">
        <w:rPr>
          <w:rStyle w:val="StyleUnderline"/>
        </w:rPr>
        <w:t xml:space="preserve"> and anti-American government </w:t>
      </w:r>
      <w:r w:rsidRPr="00903F5D">
        <w:rPr>
          <w:rStyle w:val="StyleUnderline"/>
          <w:highlight w:val="yellow"/>
        </w:rPr>
        <w:t>factions</w:t>
      </w:r>
      <w:r w:rsidRPr="00E0389F">
        <w:rPr>
          <w:sz w:val="16"/>
        </w:rPr>
        <w:t>. Our response cannot be one dimensional but instead must be nuanced and comprehensive, employing “hard” as well as “soft” power in a National Security Strategy combining all elements of National Power, including a Food Security Strategy.</w:t>
      </w:r>
    </w:p>
    <w:p w14:paraId="1950AC51" w14:textId="77777777" w:rsidR="00A00095" w:rsidRPr="00E0389F" w:rsidRDefault="00A00095" w:rsidP="00A00095">
      <w:pPr>
        <w:rPr>
          <w:sz w:val="16"/>
        </w:rPr>
      </w:pPr>
      <w:r w:rsidRPr="00E0389F">
        <w:rPr>
          <w:sz w:val="16"/>
        </w:rPr>
        <w:t xml:space="preserve">An American </w:t>
      </w:r>
      <w:r w:rsidRPr="00903F5D">
        <w:rPr>
          <w:rStyle w:val="StyleUnderline"/>
          <w:highlight w:val="yellow"/>
        </w:rPr>
        <w:t>Food Security</w:t>
      </w:r>
      <w:r w:rsidRPr="00E0389F">
        <w:rPr>
          <w:sz w:val="16"/>
        </w:rPr>
        <w:t xml:space="preserve"> Strategy </w:t>
      </w:r>
      <w:r w:rsidRPr="00903F5D">
        <w:rPr>
          <w:rStyle w:val="StyleUnderline"/>
          <w:highlight w:val="yellow"/>
        </w:rPr>
        <w:t>is</w:t>
      </w:r>
      <w:r w:rsidRPr="00E0389F">
        <w:rPr>
          <w:sz w:val="16"/>
        </w:rPr>
        <w:t xml:space="preserve"> an </w:t>
      </w:r>
      <w:r w:rsidRPr="00903F5D">
        <w:rPr>
          <w:rStyle w:val="Emphasis"/>
          <w:highlight w:val="yellow"/>
        </w:rPr>
        <w:t>imperative</w:t>
      </w:r>
      <w:r w:rsidRPr="00E0389F">
        <w:rPr>
          <w:sz w:val="16"/>
        </w:rPr>
        <w:t xml:space="preserve"> factor </w:t>
      </w:r>
      <w:r w:rsidRPr="00903F5D">
        <w:rPr>
          <w:rStyle w:val="StyleUnderline"/>
          <w:highlight w:val="yellow"/>
        </w:rPr>
        <w:t xml:space="preserve">in </w:t>
      </w:r>
      <w:r w:rsidRPr="00903F5D">
        <w:rPr>
          <w:rStyle w:val="Emphasis"/>
          <w:highlight w:val="yellow"/>
        </w:rPr>
        <w:t>reducing</w:t>
      </w:r>
      <w:r w:rsidRPr="00E0389F">
        <w:rPr>
          <w:rStyle w:val="StyleUnderline"/>
        </w:rPr>
        <w:t xml:space="preserve"> the </w:t>
      </w:r>
      <w:r w:rsidRPr="00E0389F">
        <w:rPr>
          <w:rStyle w:val="Emphasis"/>
        </w:rPr>
        <w:t xml:space="preserve">multiple </w:t>
      </w:r>
      <w:r w:rsidRPr="00903F5D">
        <w:rPr>
          <w:rStyle w:val="Emphasis"/>
          <w:highlight w:val="yellow"/>
        </w:rPr>
        <w:t>threats</w:t>
      </w:r>
      <w:r w:rsidRPr="00E0389F">
        <w:rPr>
          <w:rStyle w:val="StyleUnderline"/>
        </w:rPr>
        <w:t xml:space="preserve"> impacting our</w:t>
      </w:r>
      <w:r w:rsidRPr="00E0389F">
        <w:rPr>
          <w:sz w:val="16"/>
        </w:rPr>
        <w:t xml:space="preserve"> </w:t>
      </w:r>
      <w:proofErr w:type="gramStart"/>
      <w:r w:rsidRPr="00E0389F">
        <w:rPr>
          <w:sz w:val="16"/>
        </w:rPr>
        <w:t>National</w:t>
      </w:r>
      <w:proofErr w:type="gramEnd"/>
      <w:r w:rsidRPr="00E0389F">
        <w:rPr>
          <w:sz w:val="16"/>
        </w:rPr>
        <w:t xml:space="preserve"> </w:t>
      </w:r>
      <w:r w:rsidRPr="00E0389F">
        <w:rPr>
          <w:rStyle w:val="StyleUnderline"/>
        </w:rPr>
        <w:t xml:space="preserve">wellbeing. Recent history has shown that </w:t>
      </w:r>
      <w:r w:rsidRPr="00903F5D">
        <w:rPr>
          <w:rStyle w:val="Emphasis"/>
          <w:highlight w:val="yellow"/>
        </w:rPr>
        <w:t>reliable</w:t>
      </w:r>
      <w:r w:rsidRPr="00E0389F">
        <w:rPr>
          <w:rStyle w:val="Emphasis"/>
        </w:rPr>
        <w:t xml:space="preserve"> food </w:t>
      </w:r>
      <w:r w:rsidRPr="00903F5D">
        <w:rPr>
          <w:rStyle w:val="Emphasis"/>
          <w:highlight w:val="yellow"/>
        </w:rPr>
        <w:t>supplies</w:t>
      </w:r>
      <w:r w:rsidRPr="00903F5D">
        <w:rPr>
          <w:rStyle w:val="StyleUnderline"/>
          <w:highlight w:val="yellow"/>
        </w:rPr>
        <w:t xml:space="preserve"> and</w:t>
      </w:r>
      <w:r w:rsidRPr="00E0389F">
        <w:rPr>
          <w:rStyle w:val="StyleUnderline"/>
        </w:rPr>
        <w:t xml:space="preserve"> </w:t>
      </w:r>
      <w:r w:rsidRPr="00E0389F">
        <w:rPr>
          <w:rStyle w:val="Emphasis"/>
        </w:rPr>
        <w:t xml:space="preserve">stable </w:t>
      </w:r>
      <w:r w:rsidRPr="00903F5D">
        <w:rPr>
          <w:rStyle w:val="Emphasis"/>
          <w:highlight w:val="yellow"/>
        </w:rPr>
        <w:t>prices</w:t>
      </w:r>
      <w:r w:rsidRPr="00903F5D">
        <w:rPr>
          <w:rStyle w:val="StyleUnderline"/>
          <w:highlight w:val="yellow"/>
        </w:rPr>
        <w:t xml:space="preserve"> produce</w:t>
      </w:r>
      <w:r w:rsidRPr="00E0389F">
        <w:rPr>
          <w:rStyle w:val="StyleUnderline"/>
        </w:rPr>
        <w:t xml:space="preserve"> more </w:t>
      </w:r>
      <w:r w:rsidRPr="00903F5D">
        <w:rPr>
          <w:rStyle w:val="StyleUnderline"/>
          <w:highlight w:val="yellow"/>
        </w:rPr>
        <w:t>stable</w:t>
      </w:r>
      <w:r w:rsidRPr="00E0389F">
        <w:rPr>
          <w:rStyle w:val="StyleUnderline"/>
        </w:rPr>
        <w:t xml:space="preserve"> and secure </w:t>
      </w:r>
      <w:r w:rsidRPr="00903F5D">
        <w:rPr>
          <w:rStyle w:val="StyleUnderline"/>
          <w:highlight w:val="yellow"/>
        </w:rPr>
        <w:t>countries</w:t>
      </w:r>
      <w:r w:rsidRPr="00E0389F">
        <w:rPr>
          <w:sz w:val="16"/>
        </w:rPr>
        <w:t xml:space="preserve">. Conversely, </w:t>
      </w:r>
      <w:r w:rsidRPr="00E0389F">
        <w:rPr>
          <w:rStyle w:val="StyleUnderline"/>
        </w:rPr>
        <w:t xml:space="preserve">food </w:t>
      </w:r>
      <w:r w:rsidRPr="00903F5D">
        <w:rPr>
          <w:rStyle w:val="StyleUnderline"/>
          <w:highlight w:val="yellow"/>
        </w:rPr>
        <w:t>insecurity</w:t>
      </w:r>
      <w:r w:rsidRPr="00E0389F">
        <w:rPr>
          <w:sz w:val="16"/>
        </w:rPr>
        <w:t xml:space="preserve">, particularly in poorer countries, </w:t>
      </w:r>
      <w:r w:rsidRPr="00E0389F">
        <w:rPr>
          <w:rStyle w:val="StyleUnderline"/>
        </w:rPr>
        <w:t xml:space="preserve">can </w:t>
      </w:r>
      <w:r w:rsidRPr="00903F5D">
        <w:rPr>
          <w:rStyle w:val="StyleUnderline"/>
          <w:highlight w:val="yellow"/>
        </w:rPr>
        <w:t xml:space="preserve">lead to </w:t>
      </w:r>
      <w:r w:rsidRPr="00903F5D">
        <w:rPr>
          <w:rStyle w:val="Emphasis"/>
          <w:highlight w:val="yellow"/>
        </w:rPr>
        <w:t>instability</w:t>
      </w:r>
      <w:r w:rsidRPr="00E0389F">
        <w:rPr>
          <w:rStyle w:val="StyleUnderline"/>
        </w:rPr>
        <w:t xml:space="preserve">, </w:t>
      </w:r>
      <w:r w:rsidRPr="00E0389F">
        <w:rPr>
          <w:rStyle w:val="Emphasis"/>
        </w:rPr>
        <w:t>unrest</w:t>
      </w:r>
      <w:r w:rsidRPr="00E0389F">
        <w:rPr>
          <w:rStyle w:val="StyleUnderline"/>
        </w:rPr>
        <w:t xml:space="preserve">, and </w:t>
      </w:r>
      <w:r w:rsidRPr="00E0389F">
        <w:rPr>
          <w:rStyle w:val="Emphasis"/>
        </w:rPr>
        <w:t>violence</w:t>
      </w:r>
      <w:r w:rsidRPr="00E0389F">
        <w:rPr>
          <w:rStyle w:val="StyleUnderline"/>
        </w:rPr>
        <w:t xml:space="preserve">. </w:t>
      </w:r>
      <w:r w:rsidRPr="00903F5D">
        <w:rPr>
          <w:rStyle w:val="StyleUnderline"/>
          <w:highlight w:val="yellow"/>
        </w:rPr>
        <w:t xml:space="preserve">Food insecurity </w:t>
      </w:r>
      <w:r w:rsidRPr="00903F5D">
        <w:rPr>
          <w:rStyle w:val="Emphasis"/>
          <w:highlight w:val="yellow"/>
        </w:rPr>
        <w:t>drives mass migration</w:t>
      </w:r>
      <w:r w:rsidRPr="00903F5D">
        <w:rPr>
          <w:rStyle w:val="StyleUnderline"/>
          <w:highlight w:val="yellow"/>
        </w:rPr>
        <w:t xml:space="preserve"> around</w:t>
      </w:r>
      <w:r w:rsidRPr="00E0389F">
        <w:rPr>
          <w:rStyle w:val="StyleUnderline"/>
        </w:rPr>
        <w:t xml:space="preserve"> the world from </w:t>
      </w:r>
      <w:r w:rsidRPr="00903F5D">
        <w:rPr>
          <w:rStyle w:val="StyleUnderline"/>
          <w:highlight w:val="yellow"/>
        </w:rPr>
        <w:t>the</w:t>
      </w:r>
      <w:r w:rsidRPr="00E0389F">
        <w:rPr>
          <w:rStyle w:val="StyleUnderline"/>
        </w:rPr>
        <w:t xml:space="preserve"> </w:t>
      </w:r>
      <w:r w:rsidRPr="00E0389F">
        <w:rPr>
          <w:rStyle w:val="Emphasis"/>
        </w:rPr>
        <w:t xml:space="preserve">Middle </w:t>
      </w:r>
      <w:r w:rsidRPr="00903F5D">
        <w:rPr>
          <w:rStyle w:val="Emphasis"/>
          <w:highlight w:val="yellow"/>
        </w:rPr>
        <w:t>East</w:t>
      </w:r>
      <w:r w:rsidRPr="00E0389F">
        <w:rPr>
          <w:rStyle w:val="StyleUnderline"/>
        </w:rPr>
        <w:t xml:space="preserve">, to </w:t>
      </w:r>
      <w:r w:rsidRPr="00903F5D">
        <w:rPr>
          <w:rStyle w:val="Emphasis"/>
          <w:highlight w:val="yellow"/>
        </w:rPr>
        <w:t>Africa</w:t>
      </w:r>
      <w:r w:rsidRPr="00903F5D">
        <w:rPr>
          <w:rStyle w:val="StyleUnderline"/>
          <w:highlight w:val="yellow"/>
        </w:rPr>
        <w:t>, to</w:t>
      </w:r>
      <w:r w:rsidRPr="00E0389F">
        <w:rPr>
          <w:rStyle w:val="StyleUnderline"/>
        </w:rPr>
        <w:t xml:space="preserve"> </w:t>
      </w:r>
      <w:r w:rsidRPr="00E0389F">
        <w:rPr>
          <w:rStyle w:val="Emphasis"/>
        </w:rPr>
        <w:t xml:space="preserve">Southeast </w:t>
      </w:r>
      <w:r w:rsidRPr="00903F5D">
        <w:rPr>
          <w:rStyle w:val="Emphasis"/>
          <w:highlight w:val="yellow"/>
        </w:rPr>
        <w:t>Asia</w:t>
      </w:r>
      <w:r w:rsidRPr="00903F5D">
        <w:rPr>
          <w:rStyle w:val="StyleUnderline"/>
          <w:highlight w:val="yellow"/>
        </w:rPr>
        <w:t xml:space="preserve">, </w:t>
      </w:r>
      <w:r w:rsidRPr="00903F5D">
        <w:rPr>
          <w:rStyle w:val="Emphasis"/>
          <w:highlight w:val="yellow"/>
        </w:rPr>
        <w:t>destabilizing</w:t>
      </w:r>
      <w:r w:rsidRPr="00E0389F">
        <w:rPr>
          <w:rStyle w:val="StyleUnderline"/>
        </w:rPr>
        <w:t xml:space="preserve"> neighboring </w:t>
      </w:r>
      <w:r w:rsidRPr="00903F5D">
        <w:rPr>
          <w:rStyle w:val="StyleUnderline"/>
          <w:highlight w:val="yellow"/>
        </w:rPr>
        <w:t xml:space="preserve">populations, </w:t>
      </w:r>
      <w:r w:rsidRPr="00903F5D">
        <w:rPr>
          <w:rStyle w:val="Emphasis"/>
          <w:highlight w:val="yellow"/>
        </w:rPr>
        <w:t>generating conflicts</w:t>
      </w:r>
      <w:r w:rsidRPr="00E0389F">
        <w:rPr>
          <w:rStyle w:val="StyleUnderline"/>
        </w:rPr>
        <w:t>, and threatening our own security by disrupting</w:t>
      </w:r>
      <w:r w:rsidRPr="00E0389F">
        <w:rPr>
          <w:sz w:val="16"/>
        </w:rPr>
        <w:t xml:space="preserve"> our </w:t>
      </w:r>
      <w:r w:rsidRPr="00E0389F">
        <w:rPr>
          <w:rStyle w:val="StyleUnderline"/>
        </w:rPr>
        <w:t xml:space="preserve">economic, military, and diplomatic relationships. </w:t>
      </w:r>
      <w:proofErr w:type="gramStart"/>
      <w:r w:rsidRPr="00903F5D">
        <w:rPr>
          <w:rStyle w:val="StyleUnderline"/>
          <w:highlight w:val="yellow"/>
        </w:rPr>
        <w:t>Food</w:t>
      </w:r>
      <w:r w:rsidRPr="00E0389F">
        <w:rPr>
          <w:rStyle w:val="StyleUnderline"/>
        </w:rPr>
        <w:t xml:space="preserve"> </w:t>
      </w:r>
      <w:r w:rsidRPr="00E0389F">
        <w:rPr>
          <w:rStyle w:val="Emphasis"/>
        </w:rPr>
        <w:t>system</w:t>
      </w:r>
      <w:proofErr w:type="gramEnd"/>
      <w:r w:rsidRPr="00E0389F">
        <w:rPr>
          <w:rStyle w:val="Emphasis"/>
        </w:rPr>
        <w:t xml:space="preserve"> </w:t>
      </w:r>
      <w:r w:rsidRPr="00903F5D">
        <w:rPr>
          <w:rStyle w:val="Emphasis"/>
          <w:highlight w:val="yellow"/>
        </w:rPr>
        <w:t>shocks</w:t>
      </w:r>
      <w:r w:rsidRPr="00E0389F">
        <w:rPr>
          <w:rStyle w:val="StyleUnderline"/>
        </w:rPr>
        <w:t xml:space="preserve"> from</w:t>
      </w:r>
      <w:r w:rsidRPr="00E0389F">
        <w:rPr>
          <w:sz w:val="16"/>
        </w:rPr>
        <w:t xml:space="preserve"> extreme food-</w:t>
      </w:r>
      <w:r w:rsidRPr="00E0389F">
        <w:rPr>
          <w:rStyle w:val="StyleUnderline"/>
        </w:rPr>
        <w:t>price volatility can be correlated with</w:t>
      </w:r>
      <w:r w:rsidRPr="00E0389F">
        <w:rPr>
          <w:sz w:val="16"/>
        </w:rPr>
        <w:t xml:space="preserve"> protests and </w:t>
      </w:r>
      <w:r w:rsidRPr="00E0389F">
        <w:rPr>
          <w:rStyle w:val="StyleUnderline"/>
        </w:rPr>
        <w:t>riots</w:t>
      </w:r>
      <w:r w:rsidRPr="00E0389F">
        <w:rPr>
          <w:sz w:val="16"/>
        </w:rPr>
        <w:t xml:space="preserve">. Food price related </w:t>
      </w:r>
      <w:r w:rsidRPr="00E0389F">
        <w:rPr>
          <w:rStyle w:val="StyleUnderline"/>
        </w:rPr>
        <w:t xml:space="preserve">protests </w:t>
      </w:r>
      <w:r w:rsidRPr="00903F5D">
        <w:rPr>
          <w:rStyle w:val="Emphasis"/>
          <w:highlight w:val="yellow"/>
        </w:rPr>
        <w:t>topple</w:t>
      </w:r>
      <w:r w:rsidRPr="00E0389F">
        <w:rPr>
          <w:rStyle w:val="Emphasis"/>
        </w:rPr>
        <w:t>d</w:t>
      </w:r>
      <w:r w:rsidRPr="00E0389F">
        <w:rPr>
          <w:rStyle w:val="StyleUnderline"/>
        </w:rPr>
        <w:t xml:space="preserve"> </w:t>
      </w:r>
      <w:r w:rsidRPr="00903F5D">
        <w:rPr>
          <w:rStyle w:val="StyleUnderline"/>
          <w:highlight w:val="yellow"/>
        </w:rPr>
        <w:t>governments</w:t>
      </w:r>
      <w:r w:rsidRPr="00E0389F">
        <w:rPr>
          <w:rStyle w:val="StyleUnderline"/>
        </w:rPr>
        <w:t xml:space="preserve"> in </w:t>
      </w:r>
      <w:r w:rsidRPr="00E0389F">
        <w:rPr>
          <w:rStyle w:val="Emphasis"/>
        </w:rPr>
        <w:t>Haiti</w:t>
      </w:r>
      <w:r w:rsidRPr="00E0389F">
        <w:rPr>
          <w:rStyle w:val="StyleUnderline"/>
        </w:rPr>
        <w:t xml:space="preserve"> and </w:t>
      </w:r>
      <w:r w:rsidRPr="00E0389F">
        <w:rPr>
          <w:rStyle w:val="Emphasis"/>
        </w:rPr>
        <w:t>Madagascar</w:t>
      </w:r>
      <w:r w:rsidRPr="00E0389F">
        <w:rPr>
          <w:sz w:val="16"/>
        </w:rPr>
        <w:t xml:space="preserve"> in 2007 and 2008. In 2010 </w:t>
      </w:r>
      <w:r w:rsidRPr="00E0389F">
        <w:rPr>
          <w:rStyle w:val="StyleUnderline"/>
        </w:rPr>
        <w:t>and</w:t>
      </w:r>
      <w:r w:rsidRPr="00E0389F">
        <w:rPr>
          <w:sz w:val="16"/>
        </w:rPr>
        <w:t xml:space="preserve"> in 2011, food prices and grievances related to food policy were </w:t>
      </w:r>
      <w:r w:rsidRPr="00E0389F">
        <w:rPr>
          <w:rStyle w:val="StyleUnderline"/>
        </w:rPr>
        <w:t xml:space="preserve">one of the major drivers of the </w:t>
      </w:r>
      <w:r w:rsidRPr="00E0389F">
        <w:rPr>
          <w:rStyle w:val="Emphasis"/>
        </w:rPr>
        <w:t>Arab Spring</w:t>
      </w:r>
      <w:r w:rsidRPr="00E0389F">
        <w:rPr>
          <w:rStyle w:val="StyleUnderline"/>
        </w:rPr>
        <w:t xml:space="preserve"> uprisings</w:t>
      </w:r>
      <w:r w:rsidRPr="00E0389F">
        <w:rPr>
          <w:sz w:val="16"/>
        </w:rPr>
        <w:t>.</w:t>
      </w:r>
    </w:p>
    <w:p w14:paraId="46EF6C87" w14:textId="77777777" w:rsidR="00A00095" w:rsidRPr="005D388F" w:rsidRDefault="00A00095" w:rsidP="00A00095"/>
    <w:p w14:paraId="33F655CF" w14:textId="77777777" w:rsidR="00DB562E" w:rsidRDefault="00DB562E" w:rsidP="00DB562E">
      <w:pPr>
        <w:pStyle w:val="Heading3"/>
      </w:pPr>
    </w:p>
    <w:p w14:paraId="3859D7DD" w14:textId="77777777" w:rsidR="00DB562E" w:rsidRPr="00DB562E" w:rsidRDefault="00DB562E" w:rsidP="00DB562E"/>
    <w:sectPr w:rsidR="00DB562E" w:rsidRPr="00DB56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8DF3A" w14:textId="77777777" w:rsidR="0027083D" w:rsidRDefault="0027083D" w:rsidP="00066D2C">
      <w:pPr>
        <w:spacing w:after="0" w:line="240" w:lineRule="auto"/>
      </w:pPr>
      <w:r>
        <w:separator/>
      </w:r>
    </w:p>
  </w:endnote>
  <w:endnote w:type="continuationSeparator" w:id="0">
    <w:p w14:paraId="14CB31A1" w14:textId="77777777" w:rsidR="0027083D" w:rsidRDefault="0027083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678C5" w14:textId="77777777" w:rsidR="0027083D" w:rsidRDefault="0027083D" w:rsidP="00066D2C">
      <w:pPr>
        <w:spacing w:after="0" w:line="240" w:lineRule="auto"/>
      </w:pPr>
      <w:r>
        <w:separator/>
      </w:r>
    </w:p>
  </w:footnote>
  <w:footnote w:type="continuationSeparator" w:id="0">
    <w:p w14:paraId="0EA61925" w14:textId="77777777" w:rsidR="0027083D" w:rsidRDefault="0027083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920C8F"/>
    <w:multiLevelType w:val="hybridMultilevel"/>
    <w:tmpl w:val="F3EE8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347508"/>
    <w:multiLevelType w:val="hybridMultilevel"/>
    <w:tmpl w:val="1EC83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29473C"/>
    <w:multiLevelType w:val="hybridMultilevel"/>
    <w:tmpl w:val="4E0E0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7502BC"/>
    <w:multiLevelType w:val="multilevel"/>
    <w:tmpl w:val="08F2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0777A"/>
    <w:multiLevelType w:val="hybridMultilevel"/>
    <w:tmpl w:val="DD8A8B70"/>
    <w:lvl w:ilvl="0" w:tplc="597A166E">
      <w:start w:val="3"/>
      <w:numFmt w:val="bullet"/>
      <w:lvlText w:val="-"/>
      <w:lvlJc w:val="left"/>
      <w:pPr>
        <w:ind w:left="720" w:hanging="360"/>
      </w:pPr>
      <w:rPr>
        <w:rFonts w:ascii="Comic Sans MS" w:eastAsiaTheme="majorEastAsia" w:hAnsi="Comic Sans M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5874AF"/>
    <w:multiLevelType w:val="hybridMultilevel"/>
    <w:tmpl w:val="7F346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D584D"/>
    <w:multiLevelType w:val="hybridMultilevel"/>
    <w:tmpl w:val="9E8ABC7A"/>
    <w:lvl w:ilvl="0" w:tplc="EB6E9E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78F75FA"/>
    <w:multiLevelType w:val="hybridMultilevel"/>
    <w:tmpl w:val="FE2A2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327456"/>
    <w:multiLevelType w:val="hybridMultilevel"/>
    <w:tmpl w:val="DF14C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1"/>
  </w:num>
  <w:num w:numId="45" w16cid:durableId="785999151">
    <w:abstractNumId w:val="12"/>
  </w:num>
  <w:num w:numId="46" w16cid:durableId="1069110271">
    <w:abstractNumId w:val="17"/>
  </w:num>
  <w:num w:numId="47" w16cid:durableId="1502501134">
    <w:abstractNumId w:val="16"/>
  </w:num>
  <w:num w:numId="48" w16cid:durableId="648898376">
    <w:abstractNumId w:val="21"/>
  </w:num>
  <w:num w:numId="49" w16cid:durableId="1276673719">
    <w:abstractNumId w:val="10"/>
  </w:num>
  <w:num w:numId="50" w16cid:durableId="832259147">
    <w:abstractNumId w:val="18"/>
  </w:num>
  <w:num w:numId="51" w16cid:durableId="1968582481">
    <w:abstractNumId w:val="19"/>
  </w:num>
  <w:num w:numId="52" w16cid:durableId="1846704452">
    <w:abstractNumId w:val="22"/>
  </w:num>
  <w:num w:numId="53" w16cid:durableId="4398417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23CD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83D"/>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06ED"/>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2AC5"/>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5FE2"/>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095"/>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3CD9"/>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562E"/>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ADFB2B"/>
  <w15:chartTrackingRefBased/>
  <w15:docId w15:val="{57F56F2C-8B0B-4174-A73B-0E7C488B3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23CD9"/>
    <w:rPr>
      <w:rFonts w:ascii="Calibri" w:hAnsi="Calibri"/>
    </w:rPr>
  </w:style>
  <w:style w:type="paragraph" w:styleId="Heading1">
    <w:name w:val="heading 1"/>
    <w:aliases w:val="Pocket"/>
    <w:basedOn w:val="Normal"/>
    <w:next w:val="Normal"/>
    <w:link w:val="Heading1Char"/>
    <w:qFormat/>
    <w:rsid w:val="00B23C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23C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Block Writing,Index Headers,Char Char Char Char Char Char Char Char,Char Char Char Char Char Char Char,Tags v 2,Char1,Underlines,No Underline,Text 7, Char Char Char Char Char Char Char,3: Cite,Bold Cite,n,no"/>
    <w:basedOn w:val="Normal"/>
    <w:next w:val="Normal"/>
    <w:link w:val="Heading3Char"/>
    <w:uiPriority w:val="2"/>
    <w:qFormat/>
    <w:rsid w:val="00B23C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B23CD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23CD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23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23C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3CD9"/>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
    <w:basedOn w:val="DefaultParagraphFont"/>
    <w:link w:val="textbold"/>
    <w:uiPriority w:val="8"/>
    <w:qFormat/>
    <w:rsid w:val="00B23CD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23CD9"/>
    <w:rPr>
      <w:color w:val="auto"/>
      <w:u w:val="none"/>
    </w:rPr>
  </w:style>
  <w:style w:type="character" w:customStyle="1" w:styleId="Heading1Char">
    <w:name w:val="Heading 1 Char"/>
    <w:aliases w:val="Pocket Char"/>
    <w:basedOn w:val="DefaultParagraphFont"/>
    <w:link w:val="Heading1"/>
    <w:rsid w:val="00B23CD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23CD9"/>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Block Writing Char,Index Headers Char,Char Char Char Char Char Char Char Char Char,Char Char Char Char Char Char Char Char1,Tags v 2 Char,Char1 Char,Underlines Char,Text 7 Char"/>
    <w:basedOn w:val="DefaultParagraphFont"/>
    <w:link w:val="Heading3"/>
    <w:uiPriority w:val="2"/>
    <w:rsid w:val="00B23CD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B23CD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23CD9"/>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9"/>
    <w:basedOn w:val="DefaultParagraphFont"/>
    <w:uiPriority w:val="7"/>
    <w:qFormat/>
    <w:rsid w:val="00B23CD9"/>
    <w:rPr>
      <w:b w:val="0"/>
      <w:sz w:val="22"/>
      <w:u w:val="single"/>
    </w:rPr>
  </w:style>
  <w:style w:type="character" w:styleId="Strong">
    <w:name w:val="Strong"/>
    <w:basedOn w:val="DefaultParagraphFont"/>
    <w:uiPriority w:val="22"/>
    <w:qFormat/>
    <w:rsid w:val="00B23CD9"/>
    <w:rPr>
      <w:b/>
      <w:bCs/>
    </w:rPr>
  </w:style>
  <w:style w:type="character" w:styleId="BookTitle">
    <w:name w:val="Book Title"/>
    <w:basedOn w:val="DefaultParagraphFont"/>
    <w:uiPriority w:val="33"/>
    <w:qFormat/>
    <w:rsid w:val="00B23CD9"/>
    <w:rPr>
      <w:b/>
      <w:bCs/>
      <w:i/>
      <w:iCs/>
      <w:spacing w:val="5"/>
    </w:rPr>
  </w:style>
  <w:style w:type="character" w:customStyle="1" w:styleId="Heading5Char">
    <w:name w:val="Heading 5 Char"/>
    <w:basedOn w:val="DefaultParagraphFont"/>
    <w:link w:val="Heading5"/>
    <w:uiPriority w:val="9"/>
    <w:semiHidden/>
    <w:rsid w:val="00B23CD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23CD9"/>
  </w:style>
  <w:style w:type="paragraph" w:styleId="Header">
    <w:name w:val="header"/>
    <w:basedOn w:val="Normal"/>
    <w:link w:val="HeaderChar"/>
    <w:uiPriority w:val="99"/>
    <w:semiHidden/>
    <w:rsid w:val="00B23CD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23CD9"/>
    <w:rPr>
      <w:rFonts w:ascii="Calibri" w:hAnsi="Calibri" w:cs="Calibri"/>
    </w:rPr>
  </w:style>
  <w:style w:type="paragraph" w:styleId="Footer">
    <w:name w:val="footer"/>
    <w:basedOn w:val="Normal"/>
    <w:link w:val="FooterChar"/>
    <w:uiPriority w:val="99"/>
    <w:semiHidden/>
    <w:rsid w:val="00B23CD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23CD9"/>
    <w:rPr>
      <w:rFonts w:ascii="Calibri" w:hAnsi="Calibri" w:cs="Calibri"/>
    </w:rPr>
  </w:style>
  <w:style w:type="paragraph" w:styleId="BodyText">
    <w:name w:val="Body Text"/>
    <w:basedOn w:val="Normal"/>
    <w:link w:val="BodyTextChar"/>
    <w:uiPriority w:val="99"/>
    <w:semiHidden/>
    <w:unhideWhenUsed/>
    <w:rsid w:val="00B23CD9"/>
    <w:pPr>
      <w:spacing w:after="120"/>
    </w:pPr>
  </w:style>
  <w:style w:type="character" w:customStyle="1" w:styleId="BodyTextChar">
    <w:name w:val="Body Text Char"/>
    <w:basedOn w:val="DefaultParagraphFont"/>
    <w:link w:val="BodyText"/>
    <w:uiPriority w:val="99"/>
    <w:semiHidden/>
    <w:rsid w:val="00B23CD9"/>
    <w:rPr>
      <w:rFonts w:ascii="Calibri" w:hAnsi="Calibri" w:cs="Calibri"/>
    </w:rPr>
  </w:style>
  <w:style w:type="paragraph" w:styleId="NoSpacing">
    <w:name w:val="No Spacing"/>
    <w:link w:val="NoSpacingChar"/>
    <w:uiPriority w:val="99"/>
    <w:unhideWhenUsed/>
    <w:qFormat/>
    <w:rsid w:val="00B23CD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23CD9"/>
    <w:rPr>
      <w:rFonts w:ascii="Calibri" w:hAnsi="Calibri" w:cs="Calibri"/>
    </w:rPr>
  </w:style>
  <w:style w:type="character" w:styleId="Hyperlink">
    <w:name w:val="Hyperlink"/>
    <w:basedOn w:val="DefaultParagraphFont"/>
    <w:uiPriority w:val="99"/>
    <w:unhideWhenUsed/>
    <w:rsid w:val="00B23CD9"/>
    <w:rPr>
      <w:color w:val="0563C1" w:themeColor="hyperlink"/>
      <w:u w:val="single"/>
    </w:rPr>
  </w:style>
  <w:style w:type="character" w:styleId="UnresolvedMention">
    <w:name w:val="Unresolved Mention"/>
    <w:basedOn w:val="DefaultParagraphFont"/>
    <w:uiPriority w:val="99"/>
    <w:semiHidden/>
    <w:unhideWhenUsed/>
    <w:rsid w:val="00B23CD9"/>
    <w:rPr>
      <w:color w:val="605E5C"/>
      <w:shd w:val="clear" w:color="auto" w:fill="E1DFDD"/>
    </w:rPr>
  </w:style>
  <w:style w:type="character" w:customStyle="1" w:styleId="Heading6Char">
    <w:name w:val="Heading 6 Char"/>
    <w:basedOn w:val="DefaultParagraphFont"/>
    <w:link w:val="Heading6"/>
    <w:uiPriority w:val="9"/>
    <w:semiHidden/>
    <w:rsid w:val="00B23CD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23CD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23CD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23CD9"/>
    <w:rPr>
      <w:rFonts w:ascii="Calibri" w:eastAsiaTheme="majorEastAsia" w:hAnsi="Calibri" w:cstheme="majorBidi"/>
      <w:color w:val="272727" w:themeColor="text1" w:themeTint="D8"/>
    </w:rPr>
  </w:style>
  <w:style w:type="paragraph" w:styleId="Title">
    <w:name w:val="Title"/>
    <w:basedOn w:val="Normal"/>
    <w:next w:val="Normal"/>
    <w:link w:val="TitleChar"/>
    <w:uiPriority w:val="7"/>
    <w:qFormat/>
    <w:rsid w:val="00B23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B23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CD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23CD9"/>
    <w:pPr>
      <w:spacing w:before="160"/>
      <w:jc w:val="center"/>
    </w:pPr>
    <w:rPr>
      <w:i/>
      <w:iCs/>
      <w:color w:val="404040" w:themeColor="text1" w:themeTint="BF"/>
    </w:rPr>
  </w:style>
  <w:style w:type="character" w:customStyle="1" w:styleId="QuoteChar">
    <w:name w:val="Quote Char"/>
    <w:basedOn w:val="DefaultParagraphFont"/>
    <w:link w:val="Quote"/>
    <w:uiPriority w:val="29"/>
    <w:rsid w:val="00B23CD9"/>
    <w:rPr>
      <w:rFonts w:ascii="Calibri" w:hAnsi="Calibri"/>
      <w:i/>
      <w:iCs/>
      <w:color w:val="404040" w:themeColor="text1" w:themeTint="BF"/>
    </w:rPr>
  </w:style>
  <w:style w:type="paragraph" w:styleId="ListParagraph">
    <w:name w:val="List Paragraph"/>
    <w:basedOn w:val="Normal"/>
    <w:uiPriority w:val="34"/>
    <w:qFormat/>
    <w:rsid w:val="00B23CD9"/>
    <w:pPr>
      <w:ind w:left="720"/>
      <w:contextualSpacing/>
    </w:pPr>
  </w:style>
  <w:style w:type="character" w:styleId="IntenseEmphasis">
    <w:name w:val="Intense Emphasis"/>
    <w:basedOn w:val="DefaultParagraphFont"/>
    <w:uiPriority w:val="21"/>
    <w:qFormat/>
    <w:rsid w:val="00B23CD9"/>
    <w:rPr>
      <w:i/>
      <w:iCs/>
      <w:color w:val="2F5496" w:themeColor="accent1" w:themeShade="BF"/>
    </w:rPr>
  </w:style>
  <w:style w:type="paragraph" w:styleId="IntenseQuote">
    <w:name w:val="Intense Quote"/>
    <w:basedOn w:val="Normal"/>
    <w:next w:val="Normal"/>
    <w:link w:val="IntenseQuoteChar"/>
    <w:uiPriority w:val="30"/>
    <w:qFormat/>
    <w:rsid w:val="00B23C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3CD9"/>
    <w:rPr>
      <w:rFonts w:ascii="Calibri" w:hAnsi="Calibri"/>
      <w:i/>
      <w:iCs/>
      <w:color w:val="2F5496" w:themeColor="accent1" w:themeShade="BF"/>
    </w:rPr>
  </w:style>
  <w:style w:type="character" w:styleId="IntenseReference">
    <w:name w:val="Intense Reference"/>
    <w:basedOn w:val="DefaultParagraphFont"/>
    <w:uiPriority w:val="32"/>
    <w:qFormat/>
    <w:rsid w:val="00B23CD9"/>
    <w:rPr>
      <w:b/>
      <w:bCs/>
      <w:smallCaps/>
      <w:color w:val="2F5496" w:themeColor="accent1" w:themeShade="BF"/>
      <w:spacing w:val="5"/>
    </w:rPr>
  </w:style>
  <w:style w:type="paragraph" w:customStyle="1" w:styleId="textbold">
    <w:name w:val="text bold"/>
    <w:basedOn w:val="Normal"/>
    <w:link w:val="Emphasis"/>
    <w:uiPriority w:val="8"/>
    <w:qFormat/>
    <w:rsid w:val="00B23CD9"/>
    <w:pPr>
      <w:widowControl w:val="0"/>
      <w:ind w:left="720"/>
      <w:jc w:val="both"/>
    </w:pPr>
    <w:rPr>
      <w:rFonts w:cs="Calibri"/>
      <w:b/>
      <w:iCs/>
      <w:u w:val="single"/>
    </w:rPr>
  </w:style>
  <w:style w:type="paragraph" w:customStyle="1" w:styleId="Emphasis1">
    <w:name w:val="Emphasis1"/>
    <w:basedOn w:val="Normal"/>
    <w:uiPriority w:val="8"/>
    <w:qFormat/>
    <w:rsid w:val="00B23CD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msonormal0">
    <w:name w:val="msonormal"/>
    <w:basedOn w:val="Normal"/>
    <w:rsid w:val="00B23C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text-container">
    <w:name w:val="anchor-text-container"/>
    <w:basedOn w:val="DefaultParagraphFont"/>
    <w:rsid w:val="00B23CD9"/>
  </w:style>
  <w:style w:type="character" w:customStyle="1" w:styleId="anchor-text">
    <w:name w:val="anchor-text"/>
    <w:basedOn w:val="DefaultParagraphFont"/>
    <w:rsid w:val="00B23CD9"/>
  </w:style>
  <w:style w:type="paragraph" w:customStyle="1" w:styleId="UnderlinePara">
    <w:name w:val="Underline Para"/>
    <w:basedOn w:val="Normal"/>
    <w:uiPriority w:val="7"/>
    <w:qFormat/>
    <w:rsid w:val="00B23CD9"/>
    <w:pPr>
      <w:widowControl w:val="0"/>
      <w:suppressAutoHyphens/>
      <w:spacing w:after="200"/>
      <w:contextualSpacing/>
    </w:pPr>
    <w:rPr>
      <w:rFonts w:asciiTheme="minorHAnsi" w:hAnsiTheme="minorHAnsi"/>
      <w:kern w:val="2"/>
      <w:u w:val="single"/>
      <w14:ligatures w14:val="standardContextual"/>
    </w:rPr>
  </w:style>
  <w:style w:type="paragraph" w:customStyle="1" w:styleId="Analytic">
    <w:name w:val="Analytic"/>
    <w:basedOn w:val="Heading4"/>
    <w:link w:val="AnalyticChar"/>
    <w:uiPriority w:val="5"/>
    <w:qFormat/>
    <w:rsid w:val="00B23CD9"/>
    <w:rPr>
      <w:b w:val="0"/>
      <w:i/>
      <w:color w:val="1F3864" w:themeColor="accent1" w:themeShade="80"/>
    </w:rPr>
  </w:style>
  <w:style w:type="character" w:customStyle="1" w:styleId="AnalyticChar">
    <w:name w:val="Analytic Char"/>
    <w:basedOn w:val="DefaultParagraphFont"/>
    <w:link w:val="Analytic"/>
    <w:uiPriority w:val="5"/>
    <w:rsid w:val="00B23CD9"/>
    <w:rPr>
      <w:rFonts w:ascii="Calibri" w:eastAsiaTheme="majorEastAsia" w:hAnsi="Calibri" w:cstheme="majorBidi"/>
      <w:i/>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5/09/01/us/politics/trumps-unions-federal-workers.html" TargetMode="External"/><Relationship Id="rId13" Type="http://schemas.openxmlformats.org/officeDocument/2006/relationships/hyperlink" Target="https://www.thenation.com/article/the-fraternal-order-of-police-must-go/" TargetMode="External"/><Relationship Id="rId18" Type="http://schemas.openxmlformats.org/officeDocument/2006/relationships/hyperlink" Target="http://www.inthesetimes.com/article/14302/supermax_showdown" TargetMode="External"/><Relationship Id="rId3" Type="http://schemas.openxmlformats.org/officeDocument/2006/relationships/styles" Target="styles.xml"/><Relationship Id="rId21" Type="http://schemas.openxmlformats.org/officeDocument/2006/relationships/hyperlink" Target="http://www.huffingtonpost.com/2012/04/05/tamms-super-max-closure-r_n_1404041.html" TargetMode="External"/><Relationship Id="rId7" Type="http://schemas.openxmlformats.org/officeDocument/2006/relationships/endnotes" Target="endnotes.xml"/><Relationship Id="rId12" Type="http://schemas.openxmlformats.org/officeDocument/2006/relationships/hyperlink" Target="https://www.vox.com/future-perfect/405207/federal-government-employee-resignation-quitting-ethics" TargetMode="External"/><Relationship Id="rId17" Type="http://schemas.openxmlformats.org/officeDocument/2006/relationships/hyperlink" Target="http://www.aclu.org/blog/prisoners-rights/tamms-supermax-prison-its-inhumane-and-ridiculously-expensive-solitary" TargetMode="External"/><Relationship Id="rId2" Type="http://schemas.openxmlformats.org/officeDocument/2006/relationships/numbering" Target="numbering.xml"/><Relationship Id="rId16" Type="http://schemas.openxmlformats.org/officeDocument/2006/relationships/hyperlink" Target="http://www.bnd.com/2012/08/21/2292279/trapped-in-tamms-supermax-prison.html" TargetMode="External"/><Relationship Id="rId20" Type="http://schemas.openxmlformats.org/officeDocument/2006/relationships/hyperlink" Target="http://www.yearte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jds.uwaterloo.ca/index.php/cjds/article/view/212/362" TargetMode="External"/><Relationship Id="rId5" Type="http://schemas.openxmlformats.org/officeDocument/2006/relationships/webSettings" Target="webSettings.xml"/><Relationship Id="rId15" Type="http://schemas.openxmlformats.org/officeDocument/2006/relationships/hyperlink" Target="https://www.epi.org/blog/ice-under-trump-is-attacking-labor-rights-by-targeting-a-farmworker-advocate/" TargetMode="External"/><Relationship Id="rId23" Type="http://schemas.openxmlformats.org/officeDocument/2006/relationships/theme" Target="theme/theme1.xml"/><Relationship Id="rId10" Type="http://schemas.openxmlformats.org/officeDocument/2006/relationships/hyperlink" Target="https://journals.sagepub.com/doi/full/10.1177/0950017019863653?casa_token=OYKq6B8k4MAAAAAA%3AVTE3OE2Er2M67NOtylmnVLUlWHUm7FoWGf8jTX4-Sx7rSzP0hGxKyizblcdlIYROXbhGwF4sLF0" TargetMode="External"/><Relationship Id="rId19" Type="http://schemas.openxmlformats.org/officeDocument/2006/relationships/hyperlink" Target="http://www.suntimes.com/news/otherviews/11468665-452/torture-is-a-crime-never-a-career.html" TargetMode="External"/><Relationship Id="rId4" Type="http://schemas.openxmlformats.org/officeDocument/2006/relationships/settings" Target="settings.xml"/><Relationship Id="rId9" Type="http://schemas.openxmlformats.org/officeDocument/2006/relationships/hyperlink" Target="https://journals.sagepub.com/doi/full/10.1177/0950017019863653?casa_token=OYKq6B8k4MAAAAAA%3AVTE3OE2Er2M67NOtylmnVLUlWHUm7FoWGf8jTX4-Sx7rSzP0hGxKyizblcdlIYROXbhGwF4sLF0" TargetMode="External"/><Relationship Id="rId14" Type="http://schemas.openxmlformats.org/officeDocument/2006/relationships/hyperlink" Target="https://www.themarshallproject.org/2014/12/03/the-pentagon-finally-details-its-weapons-for-cops-giveaway"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16399</Words>
  <Characters>93475</Characters>
  <Application>Microsoft Office Word</Application>
  <DocSecurity>0</DocSecurity>
  <Lines>778</Lines>
  <Paragraphs>219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Sharman, Sasha</dc:creator>
  <cp:keywords>6.0.0</cp:keywords>
  <dc:description/>
  <cp:lastModifiedBy>Sharman, Sasha</cp:lastModifiedBy>
  <cp:revision>4</cp:revision>
  <dcterms:created xsi:type="dcterms:W3CDTF">2026-01-31T18:52:00Z</dcterms:created>
  <dcterms:modified xsi:type="dcterms:W3CDTF">2026-01-31T18:52:00Z</dcterms:modified>
</cp:coreProperties>
</file>