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47FB" w14:textId="7DC8B1C4" w:rsidR="00E161DD" w:rsidRDefault="00E161DD" w:rsidP="00E161DD">
      <w:pPr>
        <w:pStyle w:val="Heading1"/>
      </w:pPr>
      <w:bookmarkStart w:id="0" w:name="_Hlk207480977"/>
      <w:r>
        <w:t>1AC</w:t>
      </w:r>
    </w:p>
    <w:p w14:paraId="3CF412E5" w14:textId="77777777" w:rsidR="00E161DD" w:rsidRDefault="00E161DD" w:rsidP="00E161DD">
      <w:pPr>
        <w:pStyle w:val="Heading2"/>
      </w:pPr>
      <w:r>
        <w:lastRenderedPageBreak/>
        <w:t>1AC</w:t>
      </w:r>
    </w:p>
    <w:p w14:paraId="7A85A332" w14:textId="77777777" w:rsidR="00E161DD" w:rsidRDefault="00E161DD" w:rsidP="00E161DD">
      <w:pPr>
        <w:pStyle w:val="Heading3"/>
      </w:pPr>
      <w:r>
        <w:lastRenderedPageBreak/>
        <w:t>ADV---BUREAUCRACY</w:t>
      </w:r>
    </w:p>
    <w:p w14:paraId="73D2A45B" w14:textId="77777777" w:rsidR="00E161DD" w:rsidRPr="000608F6" w:rsidRDefault="00E161DD" w:rsidP="00E161DD"/>
    <w:p w14:paraId="72F8262D" w14:textId="77777777" w:rsidR="00E161DD" w:rsidRDefault="00E161DD" w:rsidP="00E161DD">
      <w:pPr>
        <w:pStyle w:val="Heading4"/>
      </w:pPr>
      <w:r>
        <w:t xml:space="preserve">Advantage 1 is the </w:t>
      </w:r>
      <w:r>
        <w:rPr>
          <w:u w:val="single"/>
        </w:rPr>
        <w:t>BUREAUCRACY</w:t>
      </w:r>
      <w:r w:rsidRPr="001817C2">
        <w:t>.</w:t>
      </w:r>
    </w:p>
    <w:p w14:paraId="34DD7493" w14:textId="77777777" w:rsidR="00E161DD" w:rsidRPr="00B552BB" w:rsidRDefault="00E161DD" w:rsidP="00E161DD"/>
    <w:p w14:paraId="2ECDF85B" w14:textId="77777777" w:rsidR="00E161DD" w:rsidRPr="00D12926" w:rsidRDefault="00E161DD" w:rsidP="00E161DD">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2EBD8371" w14:textId="77777777" w:rsidR="00E161DD" w:rsidRPr="003F4DC9" w:rsidRDefault="00E161DD" w:rsidP="00E161DD">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37684B5C" w14:textId="77777777" w:rsidR="00E161DD" w:rsidRPr="00120BA3" w:rsidRDefault="00E161DD" w:rsidP="00E161DD">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371FE2F0" w14:textId="77777777" w:rsidR="00E161DD" w:rsidRPr="00115290" w:rsidRDefault="00E161DD" w:rsidP="00E161DD">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5D51D4D9" w14:textId="77777777" w:rsidR="00E161DD" w:rsidRPr="00115290" w:rsidRDefault="00E161DD" w:rsidP="00E161DD">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75F637F" w14:textId="77777777" w:rsidR="00E161DD" w:rsidRPr="00115290" w:rsidRDefault="00E161DD" w:rsidP="00E161DD">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1178D0BD" w14:textId="77777777" w:rsidR="00E161DD" w:rsidRPr="00115290" w:rsidRDefault="00E161DD" w:rsidP="00E161DD">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62EC8EB7" w14:textId="77777777" w:rsidR="00E161DD" w:rsidRPr="00120BA3" w:rsidRDefault="00E161DD" w:rsidP="00E161DD">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282BFB31" w14:textId="77777777" w:rsidR="00E161DD" w:rsidRPr="00120BA3" w:rsidRDefault="00E161DD" w:rsidP="00E161DD">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3A50522E" w14:textId="77777777" w:rsidR="00E161DD" w:rsidRDefault="00E161DD" w:rsidP="00E161DD">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66D7E36" w14:textId="77777777" w:rsidR="00E161DD" w:rsidRPr="00120BA3" w:rsidRDefault="00E161DD" w:rsidP="00E161DD">
      <w:pPr>
        <w:rPr>
          <w:sz w:val="16"/>
        </w:rPr>
      </w:pPr>
    </w:p>
    <w:p w14:paraId="218FACBE" w14:textId="77777777" w:rsidR="00E161DD" w:rsidRDefault="00E161DD" w:rsidP="00E161DD">
      <w:pPr>
        <w:pStyle w:val="Heading4"/>
      </w:pPr>
      <w:r>
        <w:lastRenderedPageBreak/>
        <w:t xml:space="preserve">That </w:t>
      </w:r>
      <w:r w:rsidRPr="00C92213">
        <w:rPr>
          <w:u w:val="single"/>
        </w:rPr>
        <w:t>collapses</w:t>
      </w:r>
      <w:r>
        <w:t xml:space="preserve"> the bureaucracy:</w:t>
      </w:r>
    </w:p>
    <w:p w14:paraId="1FE2C7AC" w14:textId="77777777" w:rsidR="00E161DD" w:rsidRPr="001320D8" w:rsidRDefault="00E161DD" w:rsidP="00E161DD"/>
    <w:p w14:paraId="5A12D25F" w14:textId="77777777" w:rsidR="00E161DD" w:rsidRDefault="00E161DD" w:rsidP="00E161DD">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1F1D6BE4" w14:textId="77777777" w:rsidR="00E161DD" w:rsidRDefault="00E161DD" w:rsidP="00E161DD">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46C0DA73" w14:textId="77777777" w:rsidR="00E161DD" w:rsidRPr="008E7A5E" w:rsidRDefault="00E161DD" w:rsidP="00E161DD">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6F8958B3" w14:textId="77777777" w:rsidR="00E161DD" w:rsidRPr="008E7A5E" w:rsidRDefault="00E161DD" w:rsidP="00E161DD">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031CAC97" w14:textId="77777777" w:rsidR="00E161DD" w:rsidRPr="008E7A5E" w:rsidRDefault="00E161DD" w:rsidP="00E161DD">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7E15BCFF" w14:textId="77777777" w:rsidR="00E161DD" w:rsidRPr="008E7A5E" w:rsidRDefault="00E161DD" w:rsidP="00E161DD">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w:t>
      </w:r>
      <w:r w:rsidRPr="008E7A5E">
        <w:rPr>
          <w:sz w:val="16"/>
        </w:rPr>
        <w:lastRenderedPageBreak/>
        <w:t xml:space="preserve">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23007FEC" w14:textId="77777777" w:rsidR="00E161DD" w:rsidRPr="008E7A5E" w:rsidRDefault="00E161DD" w:rsidP="00E161DD">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5383FBF" w14:textId="77777777" w:rsidR="00E161DD" w:rsidRPr="008E7A5E" w:rsidRDefault="00E161DD" w:rsidP="00E161DD">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39F27960" w14:textId="77777777" w:rsidR="00E161DD" w:rsidRDefault="00E161DD" w:rsidP="00E161DD">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6271C70" w14:textId="77777777" w:rsidR="00E161DD" w:rsidRDefault="00E161DD" w:rsidP="00E161DD">
      <w:pPr>
        <w:rPr>
          <w:sz w:val="16"/>
        </w:rPr>
      </w:pPr>
    </w:p>
    <w:p w14:paraId="457AAFE1" w14:textId="77777777" w:rsidR="00E161DD" w:rsidRPr="00DE5D66" w:rsidRDefault="00E161DD" w:rsidP="00E161DD">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0EBA379D" w14:textId="77777777" w:rsidR="00E161DD" w:rsidRPr="001474AE" w:rsidRDefault="00E161DD" w:rsidP="00E161DD">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8F43297" w14:textId="77777777" w:rsidR="00E161DD" w:rsidRPr="00B623DC" w:rsidRDefault="00E161DD" w:rsidP="00E161DD">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B45994E" w14:textId="77777777" w:rsidR="00E161DD" w:rsidRPr="00B623DC" w:rsidRDefault="00E161DD" w:rsidP="00E161DD">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681725FE" w14:textId="77777777" w:rsidR="00E161DD" w:rsidRPr="00B623DC" w:rsidRDefault="00E161DD" w:rsidP="00E161DD">
      <w:pPr>
        <w:rPr>
          <w:sz w:val="16"/>
        </w:rPr>
      </w:pPr>
      <w:r>
        <w:rPr>
          <w:sz w:val="16"/>
        </w:rPr>
        <w:lastRenderedPageBreak/>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5B196740" w14:textId="77777777" w:rsidR="00E161DD" w:rsidRPr="00B623DC" w:rsidRDefault="00E161DD" w:rsidP="00E161DD">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789AE441" w14:textId="77777777" w:rsidR="00E161DD" w:rsidRPr="00B623DC" w:rsidRDefault="00E161DD" w:rsidP="00E161DD">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93381EE" w14:textId="77777777" w:rsidR="00E161DD" w:rsidRPr="00B623DC" w:rsidRDefault="00E161DD" w:rsidP="00E161DD">
      <w:pPr>
        <w:rPr>
          <w:sz w:val="16"/>
        </w:rPr>
      </w:pPr>
      <w:r w:rsidRPr="00B623DC">
        <w:rPr>
          <w:sz w:val="16"/>
        </w:rPr>
        <w:t>Grants stop flowing to libraries and museums, period, right? When you let every single person at USAID go, what happens? Life-saving aid doesn't get delivered.</w:t>
      </w:r>
    </w:p>
    <w:p w14:paraId="780C6C16" w14:textId="77777777" w:rsidR="00E161DD" w:rsidRPr="00B623DC" w:rsidRDefault="00E161DD" w:rsidP="00E161DD">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0F9B8606" w14:textId="77777777" w:rsidR="00E161DD" w:rsidRPr="00B623DC" w:rsidRDefault="00E161DD" w:rsidP="00E161DD">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5C715B96" w14:textId="77777777" w:rsidR="00E161DD" w:rsidRPr="00B623DC" w:rsidRDefault="00E161DD" w:rsidP="00E161DD">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03D3674E" w14:textId="77777777" w:rsidR="00E161DD" w:rsidRPr="00B623DC" w:rsidRDefault="00E161DD" w:rsidP="00E161DD">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602EDEB2" w14:textId="77777777" w:rsidR="00E161DD" w:rsidRPr="00B623DC" w:rsidRDefault="00E161DD" w:rsidP="00E161DD">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12237D2" w14:textId="77777777" w:rsidR="00E161DD" w:rsidRPr="00B623DC" w:rsidRDefault="00E161DD" w:rsidP="00E161DD">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18C42F02" w14:textId="77777777" w:rsidR="00E161DD" w:rsidRPr="00B623DC" w:rsidRDefault="00E161DD" w:rsidP="00E161DD">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394C30A7" w14:textId="77777777" w:rsidR="00E161DD" w:rsidRPr="00B623DC" w:rsidRDefault="00E161DD" w:rsidP="00E161DD">
      <w:pPr>
        <w:rPr>
          <w:sz w:val="16"/>
        </w:rPr>
      </w:pPr>
      <w:r w:rsidRPr="00B623DC">
        <w:rPr>
          <w:sz w:val="16"/>
        </w:rPr>
        <w:lastRenderedPageBreak/>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3AF33C3D" w14:textId="77777777" w:rsidR="00E161DD" w:rsidRPr="00B623DC" w:rsidRDefault="00E161DD" w:rsidP="00E161DD">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205ACFEC" w14:textId="77777777" w:rsidR="00E161DD" w:rsidRPr="00B623DC" w:rsidRDefault="00E161DD" w:rsidP="00E161DD">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56E74974" w14:textId="77777777" w:rsidR="00E161DD" w:rsidRPr="00B623DC" w:rsidRDefault="00E161DD" w:rsidP="00E161DD">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01F9D43E" w14:textId="77777777" w:rsidR="00E161DD" w:rsidRDefault="00E161DD" w:rsidP="00E161DD">
      <w:pPr>
        <w:rPr>
          <w:sz w:val="16"/>
        </w:rPr>
      </w:pPr>
    </w:p>
    <w:p w14:paraId="684FED9E" w14:textId="77777777" w:rsidR="00E161DD" w:rsidRPr="00440AE1" w:rsidRDefault="00E161DD" w:rsidP="00E161DD">
      <w:pPr>
        <w:rPr>
          <w:sz w:val="16"/>
        </w:rPr>
      </w:pPr>
    </w:p>
    <w:p w14:paraId="5D5BAED9" w14:textId="77777777" w:rsidR="00E161DD" w:rsidRDefault="00E161DD" w:rsidP="00E161DD">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14:paraId="214FB39E" w14:textId="77777777" w:rsidR="00E161DD" w:rsidRDefault="00E161DD" w:rsidP="00E161D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09AA86C0" w14:textId="77777777" w:rsidR="00E161DD" w:rsidRPr="004B7293" w:rsidRDefault="00E161DD" w:rsidP="00E161DD">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6E0018C3" w14:textId="77777777" w:rsidR="00E161DD" w:rsidRPr="00DE5D66" w:rsidRDefault="00E161DD" w:rsidP="00E161DD"/>
    <w:p w14:paraId="14C2E6B4" w14:textId="77777777" w:rsidR="00E161DD" w:rsidRDefault="00E161DD" w:rsidP="00E161DD">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14195698" w14:textId="77777777" w:rsidR="00E161DD" w:rsidRPr="009D6D0E" w:rsidRDefault="00E161DD" w:rsidP="00E161D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2B1BB879" w14:textId="77777777" w:rsidR="00E161DD" w:rsidRPr="00F67927" w:rsidRDefault="00E161DD" w:rsidP="00E161DD">
      <w:pPr>
        <w:rPr>
          <w:sz w:val="16"/>
        </w:rPr>
      </w:pPr>
      <w:r w:rsidRPr="00F67927">
        <w:rPr>
          <w:sz w:val="16"/>
        </w:rPr>
        <w:lastRenderedPageBreak/>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6180B6B9" w14:textId="77777777" w:rsidR="00E161DD" w:rsidRDefault="00E161DD" w:rsidP="00E161DD">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14:paraId="21EEBCF6" w14:textId="77777777" w:rsidR="00E161DD" w:rsidRDefault="00E161DD" w:rsidP="00E161DD">
      <w:pPr>
        <w:rPr>
          <w:sz w:val="16"/>
        </w:rPr>
      </w:pPr>
    </w:p>
    <w:p w14:paraId="5ED3F678" w14:textId="77777777" w:rsidR="00E161DD" w:rsidRDefault="00E161DD" w:rsidP="00E161DD">
      <w:pPr>
        <w:pStyle w:val="Heading4"/>
      </w:pPr>
      <w:r>
        <w:t xml:space="preserve">That ensures </w:t>
      </w:r>
      <w:r w:rsidRPr="00775926">
        <w:rPr>
          <w:u w:val="single"/>
        </w:rPr>
        <w:t>bureaucratic instability</w:t>
      </w:r>
      <w:r w:rsidRPr="00392DD5">
        <w:t xml:space="preserve">, </w:t>
      </w:r>
      <w:r>
        <w:rPr>
          <w:u w:val="single"/>
        </w:rPr>
        <w:t>nationalist protectionism,</w:t>
      </w:r>
      <w:r w:rsidRPr="001320D8">
        <w:t xml:space="preserve"> and</w:t>
      </w:r>
      <w:r>
        <w:rPr>
          <w:u w:val="single"/>
        </w:rPr>
        <w:t xml:space="preserve"> unchecked populism</w:t>
      </w:r>
      <w:r>
        <w:t>.</w:t>
      </w:r>
    </w:p>
    <w:p w14:paraId="04A32FEA" w14:textId="77777777" w:rsidR="00E161DD" w:rsidRPr="00D42FFE" w:rsidRDefault="00E161DD" w:rsidP="00E161DD">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0371E114" w14:textId="77777777" w:rsidR="00E161DD" w:rsidRPr="00D42FFE" w:rsidRDefault="00E161DD" w:rsidP="00E161DD">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D42FFE">
        <w:rPr>
          <w:rStyle w:val="StyleUnderline"/>
          <w:highlight w:val="cyan"/>
        </w:rPr>
        <w:t>the</w:t>
      </w:r>
      <w:r w:rsidRPr="00D42FFE">
        <w:rPr>
          <w:sz w:val="16"/>
          <w:highlight w:val="cyan"/>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D42FFE">
        <w:rPr>
          <w:sz w:val="16"/>
          <w:highlight w:val="cyan"/>
        </w:rPr>
        <w:t xml:space="preserve"> </w:t>
      </w:r>
      <w:r w:rsidRPr="00D42FFE">
        <w:rPr>
          <w:rStyle w:val="StyleUnderline"/>
          <w:highlight w:val="cyan"/>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42D4712A" w14:textId="77777777" w:rsidR="00E161DD" w:rsidRPr="00D42FFE" w:rsidRDefault="00E161DD" w:rsidP="00E161DD">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6B063B3C" w14:textId="77777777" w:rsidR="00E161DD" w:rsidRPr="00D42FFE" w:rsidRDefault="00E161DD" w:rsidP="00E161DD">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91B6AF9" w14:textId="77777777" w:rsidR="00E161DD" w:rsidRPr="00D42FFE" w:rsidRDefault="00E161DD" w:rsidP="00E161DD">
      <w:pPr>
        <w:rPr>
          <w:rStyle w:val="StyleUnderline"/>
        </w:rPr>
      </w:pPr>
      <w:r w:rsidRPr="00D42FFE">
        <w:rPr>
          <w:sz w:val="16"/>
        </w:rPr>
        <w:lastRenderedPageBreak/>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D42FFE">
        <w:rPr>
          <w:rStyle w:val="Emphasis"/>
          <w:highlight w:val="cyan"/>
        </w:rPr>
        <w:t>choice</w:t>
      </w:r>
      <w:r w:rsidRPr="00D42FFE">
        <w:rPr>
          <w:sz w:val="16"/>
          <w:highlight w:val="cyan"/>
        </w:rPr>
        <w:t xml:space="preserve"> </w:t>
      </w:r>
      <w:r w:rsidRPr="00D42FFE">
        <w:rPr>
          <w:rStyle w:val="StyleUnderline"/>
          <w:highlight w:val="cyan"/>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is plagued</w:t>
      </w:r>
      <w:r w:rsidRPr="00D42FFE">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D42FFE">
        <w:rPr>
          <w:rStyle w:val="StyleUnderline"/>
          <w:highlight w:val="cyan"/>
        </w:rPr>
        <w:t>, 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5BE3CE2A" w14:textId="77777777" w:rsidR="00E161DD" w:rsidRDefault="00E161DD" w:rsidP="00E161DD">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4D68F6D3" w14:textId="77777777" w:rsidR="00E161DD" w:rsidRDefault="00E161DD" w:rsidP="00E161DD">
      <w:pPr>
        <w:rPr>
          <w:sz w:val="16"/>
        </w:rPr>
      </w:pPr>
    </w:p>
    <w:p w14:paraId="4ED1E720" w14:textId="77777777" w:rsidR="00E161DD" w:rsidRDefault="00E161DD" w:rsidP="00E161DD">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659C94BC" w14:textId="77777777" w:rsidR="00E161DD" w:rsidRPr="00D6318D" w:rsidRDefault="00E161DD" w:rsidP="00E161DD">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4302CF88" w14:textId="77777777" w:rsidR="00E161DD" w:rsidRPr="00926759" w:rsidRDefault="00E161DD" w:rsidP="00E161DD">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5DE06913" w14:textId="77777777" w:rsidR="00E161DD" w:rsidRPr="00926759" w:rsidRDefault="00E161DD" w:rsidP="00E161DD">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052BE17C" w14:textId="77777777" w:rsidR="00E161DD" w:rsidRPr="0079034E" w:rsidRDefault="00E161DD" w:rsidP="00E161DD">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7F7614E1" w14:textId="77777777" w:rsidR="00E161DD" w:rsidRPr="0079034E" w:rsidRDefault="00E161DD" w:rsidP="00E161DD">
      <w:pPr>
        <w:rPr>
          <w:sz w:val="16"/>
        </w:rPr>
      </w:pPr>
      <w:r w:rsidRPr="0079034E">
        <w:rPr>
          <w:sz w:val="16"/>
        </w:rPr>
        <w:t>It’s worth noting that much of this decline was at the federal level. State and local governments employ a lot of people in public education and policing, which are both harder to cut:</w:t>
      </w:r>
    </w:p>
    <w:p w14:paraId="700BFCD6" w14:textId="77777777" w:rsidR="00E161DD" w:rsidRPr="0079034E" w:rsidRDefault="00E161DD" w:rsidP="00E161DD">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16EF9CC0" w14:textId="77777777" w:rsidR="00E161DD" w:rsidRPr="00926759" w:rsidRDefault="00E161DD" w:rsidP="00E161DD">
      <w:pPr>
        <w:rPr>
          <w:sz w:val="16"/>
        </w:rPr>
      </w:pPr>
      <w:r w:rsidRPr="0079034E">
        <w:rPr>
          <w:sz w:val="16"/>
        </w:rPr>
        <w:lastRenderedPageBreak/>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015D20BC" w14:textId="77777777" w:rsidR="00E161DD" w:rsidRPr="00926759" w:rsidRDefault="00E161DD" w:rsidP="00E161DD">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6CBD7B80" w14:textId="77777777" w:rsidR="00E161DD" w:rsidRPr="00926759" w:rsidRDefault="00E161DD" w:rsidP="00E161DD">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3C37C7FA" w14:textId="77777777" w:rsidR="00E161DD" w:rsidRPr="00926759" w:rsidRDefault="00E161DD" w:rsidP="00E161DD">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42FF8508" w14:textId="77777777" w:rsidR="00E161DD" w:rsidRPr="00926759" w:rsidRDefault="00E161DD" w:rsidP="00E161DD">
      <w:pPr>
        <w:rPr>
          <w:sz w:val="16"/>
        </w:rPr>
      </w:pPr>
      <w:r w:rsidRPr="00926759">
        <w:rPr>
          <w:sz w:val="16"/>
        </w:rPr>
        <w:t>This is in concert with Tyler Cowen’s concept of “state capacity libertarianism”, which he outlined in January 2020 as an alternative to traditional libertarianism or classical liberalism.</w:t>
      </w:r>
    </w:p>
    <w:p w14:paraId="5F9F5B1F" w14:textId="77777777" w:rsidR="00E161DD" w:rsidRPr="00926759" w:rsidRDefault="00E161DD" w:rsidP="00E161DD">
      <w:pPr>
        <w:rPr>
          <w:sz w:val="16"/>
        </w:rPr>
      </w:pPr>
      <w:r w:rsidRPr="00926759">
        <w:rPr>
          <w:sz w:val="16"/>
        </w:rPr>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7F779E95" w14:textId="77777777" w:rsidR="00E161DD" w:rsidRPr="00821E94" w:rsidRDefault="00E161DD" w:rsidP="00E161DD">
      <w:r>
        <w:t>[[[</w:t>
      </w:r>
      <w:r w:rsidRPr="00821E94">
        <w:t>[Post omitted]</w:t>
      </w:r>
      <w:r>
        <w:t>]]]</w:t>
      </w:r>
    </w:p>
    <w:p w14:paraId="2B0BB0AB" w14:textId="77777777" w:rsidR="00E161DD" w:rsidRPr="00926759" w:rsidRDefault="00E161DD" w:rsidP="00E161DD">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7A85513B" w14:textId="77777777" w:rsidR="00E161DD" w:rsidRPr="00926759" w:rsidRDefault="00E161DD" w:rsidP="00E161DD">
      <w:pPr>
        <w:rPr>
          <w:sz w:val="16"/>
        </w:rPr>
      </w:pPr>
      <w:r w:rsidRPr="00926759">
        <w:rPr>
          <w:sz w:val="16"/>
        </w:rPr>
        <w:t>Bureaucrats vs. NEPA</w:t>
      </w:r>
    </w:p>
    <w:p w14:paraId="678A3EB7" w14:textId="77777777" w:rsidR="00E161DD" w:rsidRPr="00926759" w:rsidRDefault="00E161DD" w:rsidP="00E161DD">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3D94DD1B" w14:textId="77777777" w:rsidR="00E161DD" w:rsidRPr="00926759" w:rsidRDefault="00E161DD" w:rsidP="00E161DD">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12F31A7F" w14:textId="77777777" w:rsidR="00E161DD" w:rsidRPr="00926759" w:rsidRDefault="00E161DD" w:rsidP="00E161DD">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134C2AC5" w14:textId="77777777" w:rsidR="00E161DD" w:rsidRPr="00926759" w:rsidRDefault="00E161DD" w:rsidP="00E161DD">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6C11769E" w14:textId="77777777" w:rsidR="00E161DD" w:rsidRPr="00926759" w:rsidRDefault="00E161DD" w:rsidP="00E161DD">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lastRenderedPageBreak/>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75008E4C" w14:textId="77777777" w:rsidR="00E161DD" w:rsidRPr="00926759" w:rsidRDefault="00E161DD" w:rsidP="00E161DD">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315FE00A" w14:textId="77777777" w:rsidR="00E161DD" w:rsidRPr="00926759" w:rsidRDefault="00E161DD" w:rsidP="00E161DD">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46229ECC" w14:textId="77777777" w:rsidR="00E161DD" w:rsidRPr="00926759" w:rsidRDefault="00E161DD" w:rsidP="00E161DD">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3932D6AB" w14:textId="77777777" w:rsidR="00E161DD" w:rsidRPr="00926759" w:rsidRDefault="00E161DD" w:rsidP="00E161DD">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6E6240CD" w14:textId="77777777" w:rsidR="00E161DD" w:rsidRPr="00926759" w:rsidRDefault="00E161DD" w:rsidP="00E161DD">
      <w:pPr>
        <w:rPr>
          <w:sz w:val="16"/>
        </w:rPr>
      </w:pPr>
      <w:r w:rsidRPr="00926759">
        <w:rPr>
          <w:sz w:val="16"/>
        </w:rPr>
        <w:t>Bureaucrats vs. nonprofits and consultants</w:t>
      </w:r>
    </w:p>
    <w:p w14:paraId="4A5CDAC7" w14:textId="77777777" w:rsidR="00E161DD" w:rsidRPr="00926759" w:rsidRDefault="00E161DD" w:rsidP="00E161DD">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6741EA1E" w14:textId="77777777" w:rsidR="00E161DD" w:rsidRPr="00821E94" w:rsidRDefault="00E161DD" w:rsidP="00E161DD">
      <w:r>
        <w:t>[[</w:t>
      </w:r>
      <w:r w:rsidRPr="00821E94">
        <w:t>[Post omitted]</w:t>
      </w:r>
      <w:r>
        <w:t>]]</w:t>
      </w:r>
    </w:p>
    <w:p w14:paraId="66BF7B54" w14:textId="77777777" w:rsidR="00E161DD" w:rsidRPr="00535EF2" w:rsidRDefault="00E161DD" w:rsidP="00E161DD">
      <w:pPr>
        <w:rPr>
          <w:sz w:val="16"/>
        </w:rPr>
      </w:pPr>
      <w:r w:rsidRPr="00535EF2">
        <w:rPr>
          <w:sz w:val="16"/>
        </w:rPr>
        <w:t>Some excerpts from that post:</w:t>
      </w:r>
    </w:p>
    <w:p w14:paraId="5AEB3E13" w14:textId="77777777" w:rsidR="00E161DD" w:rsidRPr="00535EF2" w:rsidRDefault="00E161DD" w:rsidP="00E161DD">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0DB942B6" w14:textId="77777777" w:rsidR="00E161DD" w:rsidRPr="00535EF2" w:rsidRDefault="00E161DD" w:rsidP="00E161DD">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1740F17F" w14:textId="77777777" w:rsidR="00E161DD" w:rsidRPr="00535EF2" w:rsidRDefault="00E161DD" w:rsidP="00E161DD">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317D6383" w14:textId="77777777" w:rsidR="00E161DD" w:rsidRPr="00535EF2" w:rsidRDefault="00E161DD" w:rsidP="00E161DD">
      <w:pPr>
        <w:rPr>
          <w:sz w:val="16"/>
        </w:rPr>
      </w:pPr>
      <w:r w:rsidRPr="00535EF2">
        <w:rPr>
          <w:sz w:val="16"/>
        </w:rPr>
        <w:lastRenderedPageBreak/>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325F7248" w14:textId="77777777" w:rsidR="00E161DD" w:rsidRPr="00821E94" w:rsidRDefault="00E161DD" w:rsidP="00E161DD">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2AFF7E5" w14:textId="77777777" w:rsidR="00E161DD" w:rsidRPr="00821E94" w:rsidRDefault="00E161DD" w:rsidP="00E161DD">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03C5C777" w14:textId="77777777" w:rsidR="00E161DD" w:rsidRPr="00821E94" w:rsidRDefault="00E161DD" w:rsidP="00E161DD">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5581C758" w14:textId="77777777" w:rsidR="00E161DD" w:rsidRPr="00821E94" w:rsidRDefault="00E161DD" w:rsidP="00E161DD">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6EC94DC3" w14:textId="77777777" w:rsidR="00E161DD" w:rsidRPr="00821E94" w:rsidRDefault="00E161DD" w:rsidP="00E161DD">
      <w:pPr>
        <w:ind w:left="720"/>
        <w:rPr>
          <w:sz w:val="16"/>
        </w:rPr>
      </w:pPr>
      <w:r w:rsidRPr="00821E94">
        <w:rPr>
          <w:sz w:val="16"/>
        </w:rPr>
        <w:t>“This is not to cast aspersions on anyone, but I am truly concerned that we are paying for a service that they’re not able to provide,” Stefani said at Tuesday’s hearing.</w:t>
      </w:r>
    </w:p>
    <w:p w14:paraId="3BB92707" w14:textId="77777777" w:rsidR="00E161DD" w:rsidRPr="00535EF2" w:rsidRDefault="00E161DD" w:rsidP="00E161DD">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491B14AE" w14:textId="77777777" w:rsidR="00E161DD" w:rsidRPr="00535EF2" w:rsidRDefault="00E161DD" w:rsidP="00E161DD">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2EF52896" w14:textId="77777777" w:rsidR="00E161DD" w:rsidRPr="00535EF2" w:rsidRDefault="00E161DD" w:rsidP="00E161DD">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0E22C003" w14:textId="77777777" w:rsidR="00E161DD" w:rsidRPr="00821E94" w:rsidRDefault="00E161DD" w:rsidP="00E161DD">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62CEB6F" w14:textId="77777777" w:rsidR="00E161DD" w:rsidRPr="00821E94" w:rsidRDefault="00E161DD" w:rsidP="00E161DD">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6450F1F1" w14:textId="77777777" w:rsidR="00E161DD" w:rsidRPr="0000486C" w:rsidRDefault="00E161DD" w:rsidP="00E161DD">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105E849E" w14:textId="77777777" w:rsidR="00E161DD" w:rsidRPr="0000486C" w:rsidRDefault="00E161DD" w:rsidP="00E161DD">
      <w:pPr>
        <w:ind w:left="720"/>
        <w:rPr>
          <w:sz w:val="16"/>
        </w:rPr>
      </w:pPr>
      <w:r w:rsidRPr="0000486C">
        <w:rPr>
          <w:sz w:val="16"/>
        </w:rPr>
        <w:lastRenderedPageBreak/>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1512619D" w14:textId="77777777" w:rsidR="00E161DD" w:rsidRPr="0079034E" w:rsidRDefault="00E161DD" w:rsidP="00E161DD">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7D37910F" w14:textId="77777777" w:rsidR="00E161DD" w:rsidRPr="0079034E" w:rsidRDefault="00E161DD" w:rsidP="00E161DD">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57C4E229" w14:textId="77777777" w:rsidR="00E161DD" w:rsidRPr="0000486C" w:rsidRDefault="00E161DD" w:rsidP="00E161DD">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37252685" w14:textId="77777777" w:rsidR="00E161DD" w:rsidRPr="0000486C" w:rsidRDefault="00E161DD" w:rsidP="00E161DD">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27439E2D" w14:textId="77777777" w:rsidR="00E161DD" w:rsidRPr="00B9685B" w:rsidRDefault="00E161DD" w:rsidP="00E161DD">
      <w:pPr>
        <w:rPr>
          <w:sz w:val="16"/>
        </w:rPr>
      </w:pPr>
      <w:r w:rsidRPr="00B9685B">
        <w:rPr>
          <w:sz w:val="16"/>
        </w:rPr>
        <w:t>Preparing for the next threat</w:t>
      </w:r>
    </w:p>
    <w:p w14:paraId="6817E05D" w14:textId="77777777" w:rsidR="00E161DD" w:rsidRPr="00B9685B" w:rsidRDefault="00E161DD" w:rsidP="00E161DD">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77073C94" w14:textId="77777777" w:rsidR="00E161DD" w:rsidRPr="00B9685B" w:rsidRDefault="00E161DD" w:rsidP="00E161DD">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6BABF013" w14:textId="77777777" w:rsidR="00E161DD" w:rsidRPr="00B9685B" w:rsidRDefault="00E161DD" w:rsidP="00E161DD">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3E2601E9" w14:textId="77777777" w:rsidR="00E161DD" w:rsidRPr="00B9685B" w:rsidRDefault="00E161DD" w:rsidP="00E161DD">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lastRenderedPageBreak/>
        <w:t>[</w:t>
      </w:r>
      <w:r w:rsidRPr="00D35C46">
        <w:rPr>
          <w:rStyle w:val="Emphasis"/>
          <w:highlight w:val="cyan"/>
        </w:rPr>
        <w:t>mogged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53242EF8" w14:textId="77777777" w:rsidR="00E161DD" w:rsidRPr="00B9685B" w:rsidRDefault="00E161DD" w:rsidP="00E161DD">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2E2ACC71" w14:textId="77777777" w:rsidR="00E161DD" w:rsidRPr="00B9685B" w:rsidRDefault="00E161DD" w:rsidP="00E161DD">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3AF1D78E" w14:textId="77777777" w:rsidR="00E161DD" w:rsidRDefault="00E161DD" w:rsidP="00E161DD">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6AE72785" w14:textId="77777777" w:rsidR="00E161DD" w:rsidRDefault="00E161DD" w:rsidP="00E161DD"/>
    <w:p w14:paraId="40E3F75A" w14:textId="77777777" w:rsidR="00E161DD" w:rsidRDefault="00E161DD" w:rsidP="00E161DD">
      <w:pPr>
        <w:pStyle w:val="Heading4"/>
      </w:pPr>
      <w:r>
        <w:t xml:space="preserve">All three risks are </w:t>
      </w:r>
      <w:r w:rsidRPr="00AE6EEB">
        <w:rPr>
          <w:u w:val="single"/>
        </w:rPr>
        <w:t>independently existential</w:t>
      </w:r>
      <w:r>
        <w:t>:</w:t>
      </w:r>
    </w:p>
    <w:p w14:paraId="0495100A" w14:textId="77777777" w:rsidR="00E161DD" w:rsidRPr="00B9685B" w:rsidRDefault="00E161DD" w:rsidP="00E161DD">
      <w:pPr>
        <w:rPr>
          <w:sz w:val="16"/>
        </w:rPr>
      </w:pPr>
    </w:p>
    <w:p w14:paraId="65950907" w14:textId="77777777" w:rsidR="00E161DD" w:rsidRPr="00C37327" w:rsidRDefault="00E161DD" w:rsidP="00E161DD">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218830A1" w14:textId="77777777" w:rsidR="00E161DD" w:rsidRPr="00C37327" w:rsidRDefault="00E161DD" w:rsidP="00E161DD">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00BE573A" w14:textId="77777777" w:rsidR="00E161DD" w:rsidRPr="00C37327" w:rsidRDefault="00E161DD" w:rsidP="00E161DD">
      <w:pPr>
        <w:tabs>
          <w:tab w:val="left" w:pos="2687"/>
        </w:tabs>
      </w:pPr>
      <w:r w:rsidRPr="00C37327">
        <w:t xml:space="preserve">Chi Xu, Professor of Ecology at </w:t>
      </w:r>
      <w:r w:rsidRPr="00C37327">
        <w:rPr>
          <w:rFonts w:hint="eastAsia"/>
        </w:rPr>
        <w:t>Nanjing University</w:t>
      </w:r>
      <w:r w:rsidRPr="00C37327">
        <w:t>.</w:t>
      </w:r>
    </w:p>
    <w:p w14:paraId="2124EB2B" w14:textId="77777777" w:rsidR="00E161DD" w:rsidRPr="00C37327" w:rsidRDefault="00E161DD" w:rsidP="00E161DD">
      <w:pPr>
        <w:tabs>
          <w:tab w:val="left" w:pos="2687"/>
        </w:tabs>
      </w:pPr>
      <w:r w:rsidRPr="00C37327">
        <w:t>Timothy A. Kohler, Professor of Anthropology at Washington State University, Fellow at the Research Institute for Humanity and Nature.</w:t>
      </w:r>
    </w:p>
    <w:p w14:paraId="205E92B6" w14:textId="77777777" w:rsidR="00E161DD" w:rsidRPr="00C37327" w:rsidRDefault="00E161DD" w:rsidP="00E161DD">
      <w:r w:rsidRPr="00C37327">
        <w:t>Tim Lenton, Professor of Earth Science at University of Exeter, PhD, University of East Anglia.</w:t>
      </w:r>
    </w:p>
    <w:p w14:paraId="672F1709" w14:textId="77777777" w:rsidR="00E161DD" w:rsidRPr="00C37327" w:rsidRDefault="00E161DD" w:rsidP="00E161DD">
      <w:r w:rsidRPr="00C37327">
        <w:t xml:space="preserve">Jens-Christian Svenning, Professor in the Department of Bioscience at Aarhus University. </w:t>
      </w:r>
    </w:p>
    <w:p w14:paraId="14939E55" w14:textId="77777777" w:rsidR="00E161DD" w:rsidRPr="00C37327" w:rsidRDefault="00E161DD" w:rsidP="00E161DD">
      <w:r w:rsidRPr="00C37327">
        <w:t>Marten Scheffer, Professor at Wageningen University.</w:t>
      </w:r>
    </w:p>
    <w:p w14:paraId="7E2DEDE1" w14:textId="77777777" w:rsidR="00E161DD" w:rsidRPr="00C37327" w:rsidRDefault="00E161DD" w:rsidP="00E161DD">
      <w:r w:rsidRPr="00C37327">
        <w:t>Nicole D. Miranda, Professor of Engineering Science at the University of Oxford.</w:t>
      </w:r>
    </w:p>
    <w:p w14:paraId="430BCA1F" w14:textId="77777777" w:rsidR="00E161DD" w:rsidRPr="00C37327" w:rsidRDefault="00E161DD" w:rsidP="00E161DD">
      <w:r w:rsidRPr="00C37327">
        <w:t xml:space="preserve">Jesus Lizana, Associate Professor in Engineering Science at the University of Oxford. </w:t>
      </w:r>
    </w:p>
    <w:p w14:paraId="3655EAFE" w14:textId="77777777" w:rsidR="00E161DD" w:rsidRPr="00C37327" w:rsidRDefault="00E161DD" w:rsidP="00E161DD">
      <w:r w:rsidRPr="00C37327">
        <w:t>Sarah Sparrow, Associate Professor in Environmental Impact, University of Oxford.</w:t>
      </w:r>
    </w:p>
    <w:p w14:paraId="1924E30D" w14:textId="77777777" w:rsidR="00E161DD" w:rsidRPr="00C37327" w:rsidRDefault="00E161DD" w:rsidP="00E161DD">
      <w:r w:rsidRPr="00C37327">
        <w:t xml:space="preserve">Miriam Zachau-Walker, PhD Candidate in Engineering Science. </w:t>
      </w:r>
    </w:p>
    <w:p w14:paraId="372715DB" w14:textId="77777777" w:rsidR="00E161DD" w:rsidRPr="00C37327" w:rsidRDefault="00E161DD" w:rsidP="00E161DD">
      <w:r w:rsidRPr="00C37327">
        <w:t>Peter A.G. Watson, PhD, Senior Lecturer at School of Geographical Sciences at Bristol University.</w:t>
      </w:r>
    </w:p>
    <w:p w14:paraId="717E4BDF" w14:textId="77777777" w:rsidR="00E161DD" w:rsidRPr="00C37327" w:rsidRDefault="00E161DD" w:rsidP="00E161DD">
      <w:r w:rsidRPr="00C37327">
        <w:t xml:space="preserve">David C.H. Wallom, Professor in Informatics at Oxford. </w:t>
      </w:r>
    </w:p>
    <w:p w14:paraId="153197A2" w14:textId="77777777" w:rsidR="00E161DD" w:rsidRPr="00C37327" w:rsidRDefault="00E161DD" w:rsidP="00E161DD">
      <w:r w:rsidRPr="00C37327">
        <w:lastRenderedPageBreak/>
        <w:t xml:space="preserve">Radhika Khosla, PhD, Associate Professor at the School of Geography and the Environment at Oxford. </w:t>
      </w:r>
    </w:p>
    <w:p w14:paraId="2A92F1CD" w14:textId="77777777" w:rsidR="00E161DD" w:rsidRPr="00C37327" w:rsidRDefault="00E161DD" w:rsidP="00E161DD">
      <w:r w:rsidRPr="00C37327">
        <w:t>Malcolm McCulloch, PhD, Professor of Engineering at Oxford.</w:t>
      </w:r>
    </w:p>
    <w:p w14:paraId="6253180B" w14:textId="77777777" w:rsidR="00E161DD" w:rsidRPr="00C37327" w:rsidRDefault="00E161DD" w:rsidP="00E161DD">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28CE3E48" w14:textId="77777777" w:rsidR="00E161DD" w:rsidRPr="00C37327" w:rsidRDefault="00E161DD" w:rsidP="00E161DD">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0B38134C" w14:textId="77777777" w:rsidR="00E161DD" w:rsidRPr="00C37327" w:rsidRDefault="00E161DD" w:rsidP="00E161DD">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148F480" w14:textId="77777777" w:rsidR="00E161DD" w:rsidRPr="00C37327" w:rsidRDefault="00E161DD" w:rsidP="00E161DD">
      <w:pPr>
        <w:rPr>
          <w:sz w:val="12"/>
          <w:szCs w:val="12"/>
        </w:rPr>
      </w:pPr>
      <w:r w:rsidRPr="00C37327">
        <w:rPr>
          <w:sz w:val="12"/>
          <w:szCs w:val="12"/>
        </w:rPr>
        <w:t>Politics</w:t>
      </w:r>
    </w:p>
    <w:p w14:paraId="66D87437" w14:textId="77777777" w:rsidR="00E161DD" w:rsidRPr="00C37327" w:rsidRDefault="00E161DD" w:rsidP="00E161DD">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18EF5825" w14:textId="77777777" w:rsidR="00E161DD" w:rsidRPr="00C37327" w:rsidRDefault="00E161DD" w:rsidP="00E161DD">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3115538A" w14:textId="77777777" w:rsidR="00E161DD" w:rsidRPr="00C37327" w:rsidRDefault="00E161DD" w:rsidP="00E161DD">
      <w:pPr>
        <w:rPr>
          <w:sz w:val="12"/>
          <w:szCs w:val="12"/>
        </w:rPr>
      </w:pPr>
      <w:r w:rsidRPr="00C37327">
        <w:rPr>
          <w:sz w:val="12"/>
          <w:szCs w:val="12"/>
        </w:rPr>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w:t>
      </w:r>
      <w:r w:rsidRPr="00C37327">
        <w:rPr>
          <w:sz w:val="12"/>
          <w:szCs w:val="12"/>
        </w:rPr>
        <w:lastRenderedPageBreak/>
        <w:t>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1A32B5A5" w14:textId="77777777" w:rsidR="00E161DD" w:rsidRPr="00C37327" w:rsidRDefault="00E161DD" w:rsidP="00E161DD">
      <w:pPr>
        <w:rPr>
          <w:sz w:val="12"/>
          <w:szCs w:val="12"/>
        </w:rPr>
      </w:pPr>
      <w:r w:rsidRPr="00C37327">
        <w:rPr>
          <w:sz w:val="12"/>
          <w:szCs w:val="12"/>
        </w:rPr>
        <w:t>Consumers</w:t>
      </w:r>
    </w:p>
    <w:p w14:paraId="266F2C9F" w14:textId="77777777" w:rsidR="00E161DD" w:rsidRPr="00C37327" w:rsidRDefault="00E161DD" w:rsidP="00E161DD">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20F93A6" w14:textId="77777777" w:rsidR="00E161DD" w:rsidRPr="00C37327" w:rsidRDefault="00E161DD" w:rsidP="00E161DD">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7AA01082" w14:textId="77777777" w:rsidR="00E161DD" w:rsidRPr="00C37327" w:rsidRDefault="00E161DD" w:rsidP="00E161DD">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69A636D2" w14:textId="77777777" w:rsidR="00E161DD" w:rsidRPr="00C37327" w:rsidRDefault="00E161DD" w:rsidP="00E161DD">
      <w:pPr>
        <w:rPr>
          <w:sz w:val="12"/>
          <w:szCs w:val="12"/>
        </w:rPr>
      </w:pPr>
      <w:r w:rsidRPr="00C37327">
        <w:rPr>
          <w:sz w:val="12"/>
          <w:szCs w:val="12"/>
        </w:rPr>
        <w:t>Business</w:t>
      </w:r>
    </w:p>
    <w:p w14:paraId="28921033" w14:textId="77777777" w:rsidR="00E161DD" w:rsidRPr="00C37327" w:rsidRDefault="00E161DD" w:rsidP="00E161DD">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06843C50" w14:textId="77777777" w:rsidR="00E161DD" w:rsidRPr="00C37327" w:rsidRDefault="00E161DD" w:rsidP="00E161DD">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1A0A7CFE" w14:textId="77777777" w:rsidR="00E161DD" w:rsidRPr="00C37327" w:rsidRDefault="00E161DD" w:rsidP="00E161DD">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1F69CB08" w14:textId="77777777" w:rsidR="00E161DD" w:rsidRPr="00C37327" w:rsidRDefault="00E161DD" w:rsidP="00E161DD">
      <w:pPr>
        <w:rPr>
          <w:sz w:val="16"/>
          <w:szCs w:val="16"/>
        </w:rPr>
      </w:pPr>
      <w:r w:rsidRPr="00C37327">
        <w:rPr>
          <w:sz w:val="16"/>
          <w:szCs w:val="16"/>
        </w:rPr>
        <w:t>Science</w:t>
      </w:r>
    </w:p>
    <w:p w14:paraId="389EB292" w14:textId="77777777" w:rsidR="00E161DD" w:rsidRPr="00C37327" w:rsidRDefault="00E161DD" w:rsidP="00E161DD">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3B355B83" w14:textId="77777777" w:rsidR="00E161DD" w:rsidRPr="00C37327" w:rsidRDefault="00E161DD" w:rsidP="00E161DD">
      <w:pPr>
        <w:rPr>
          <w:sz w:val="12"/>
          <w:szCs w:val="12"/>
        </w:rPr>
      </w:pPr>
      <w:r w:rsidRPr="00C37327">
        <w:rPr>
          <w:sz w:val="12"/>
          <w:szCs w:val="12"/>
        </w:rPr>
        <w:t>2030</w:t>
      </w:r>
    </w:p>
    <w:p w14:paraId="09048D94" w14:textId="77777777" w:rsidR="00E161DD" w:rsidRPr="00C37327" w:rsidRDefault="00E161DD" w:rsidP="00E161DD">
      <w:pPr>
        <w:rPr>
          <w:sz w:val="12"/>
          <w:szCs w:val="12"/>
        </w:rPr>
      </w:pPr>
      <w:r w:rsidRPr="00C37327">
        <w:rPr>
          <w:sz w:val="12"/>
          <w:szCs w:val="12"/>
        </w:rPr>
        <w:t>Economy and Politics</w:t>
      </w:r>
    </w:p>
    <w:p w14:paraId="0EB82A34" w14:textId="77777777" w:rsidR="00E161DD" w:rsidRPr="00C37327" w:rsidRDefault="00E161DD" w:rsidP="00E161DD">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A37D2A6" w14:textId="77777777" w:rsidR="00E161DD" w:rsidRPr="00C37327" w:rsidRDefault="00E161DD" w:rsidP="00E161DD">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A990843" w14:textId="77777777" w:rsidR="00E161DD" w:rsidRPr="00C37327" w:rsidRDefault="00E161DD" w:rsidP="00E161DD">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BDEEA00" w14:textId="77777777" w:rsidR="00E161DD" w:rsidRPr="00C37327" w:rsidRDefault="00E161DD" w:rsidP="00E161DD">
      <w:pPr>
        <w:rPr>
          <w:sz w:val="12"/>
          <w:szCs w:val="12"/>
        </w:rPr>
      </w:pPr>
      <w:r w:rsidRPr="00C37327">
        <w:rPr>
          <w:sz w:val="12"/>
          <w:szCs w:val="12"/>
        </w:rPr>
        <w:lastRenderedPageBreak/>
        <w:t>Society</w:t>
      </w:r>
    </w:p>
    <w:p w14:paraId="71C3DEE9" w14:textId="77777777" w:rsidR="00E161DD" w:rsidRPr="00C37327" w:rsidRDefault="00E161DD" w:rsidP="00E161DD">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24B737B" w14:textId="77777777" w:rsidR="00E161DD" w:rsidRPr="00C37327" w:rsidRDefault="00E161DD" w:rsidP="00E161DD">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2399D947" w14:textId="77777777" w:rsidR="00E161DD" w:rsidRPr="00C37327" w:rsidRDefault="00E161DD" w:rsidP="00E161DD">
      <w:pPr>
        <w:rPr>
          <w:sz w:val="16"/>
          <w:szCs w:val="16"/>
        </w:rPr>
      </w:pPr>
      <w:r w:rsidRPr="00C37327">
        <w:rPr>
          <w:sz w:val="16"/>
          <w:szCs w:val="16"/>
        </w:rPr>
        <w:t>Climate</w:t>
      </w:r>
    </w:p>
    <w:p w14:paraId="603136FC" w14:textId="77777777" w:rsidR="00E161DD" w:rsidRPr="00C37327" w:rsidRDefault="00E161DD" w:rsidP="00E161DD">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5B17493F" w14:textId="77777777" w:rsidR="00E161DD" w:rsidRPr="00C37327" w:rsidRDefault="00E161DD" w:rsidP="00E161DD">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761DEB7" w14:textId="77777777" w:rsidR="00E161DD" w:rsidRPr="00C37327" w:rsidRDefault="00E161DD" w:rsidP="00E161DD">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0A9CA60" w14:textId="77777777" w:rsidR="00E161DD" w:rsidRPr="00C37327" w:rsidRDefault="00E161DD" w:rsidP="00E161DD">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3CC5B20C" w14:textId="77777777" w:rsidR="00E161DD" w:rsidRPr="00C37327" w:rsidRDefault="00E161DD" w:rsidP="00E161DD">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074C42DD" w14:textId="77777777" w:rsidR="00E161DD" w:rsidRPr="00C37327" w:rsidRDefault="00E161DD" w:rsidP="00E161DD">
      <w:pPr>
        <w:rPr>
          <w:sz w:val="16"/>
          <w:szCs w:val="16"/>
        </w:rPr>
      </w:pPr>
      <w:r w:rsidRPr="00C37327">
        <w:rPr>
          <w:sz w:val="16"/>
          <w:szCs w:val="16"/>
        </w:rPr>
        <w:t>Health</w:t>
      </w:r>
    </w:p>
    <w:p w14:paraId="13ADDD39" w14:textId="77777777" w:rsidR="00E161DD" w:rsidRPr="00C37327" w:rsidRDefault="00E161DD" w:rsidP="00E161DD">
      <w:pPr>
        <w:rPr>
          <w:sz w:val="16"/>
          <w:szCs w:val="16"/>
        </w:rPr>
      </w:pPr>
      <w:r w:rsidRPr="00C37327">
        <w:rPr>
          <w:sz w:val="16"/>
          <w:szCs w:val="16"/>
        </w:rPr>
        <w:t xml:space="preserve">In particular in ageing societies, health costs are spiralling out of control (in European public health systems less than in the United States). The problem is aggravated by the additional challenges caused by environmental degradation, like more frequent </w:t>
      </w:r>
      <w:r w:rsidRPr="00C37327">
        <w:rPr>
          <w:sz w:val="16"/>
          <w:szCs w:val="16"/>
        </w:rPr>
        <w:lastRenderedPageBreak/>
        <w:t>pandemics, new infectious diseases and the curbs on medical research introduced to minimise the risk of terrorists using bio-medical know-how to produce and disseminate bioweapons (Brent et al, 2024).</w:t>
      </w:r>
    </w:p>
    <w:p w14:paraId="100C8B62" w14:textId="77777777" w:rsidR="00E161DD" w:rsidRPr="00C37327" w:rsidRDefault="00E161DD" w:rsidP="00E161DD">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C4BE081" w14:textId="77777777" w:rsidR="00E161DD" w:rsidRPr="00C37327" w:rsidRDefault="00E161DD" w:rsidP="00E161DD">
      <w:pPr>
        <w:rPr>
          <w:sz w:val="16"/>
          <w:szCs w:val="16"/>
        </w:rPr>
      </w:pPr>
      <w:r w:rsidRPr="00C37327">
        <w:rPr>
          <w:sz w:val="16"/>
          <w:szCs w:val="16"/>
        </w:rPr>
        <w:t>2040</w:t>
      </w:r>
    </w:p>
    <w:p w14:paraId="15F08DA8" w14:textId="77777777" w:rsidR="00E161DD" w:rsidRPr="00C37327" w:rsidRDefault="00E161DD" w:rsidP="00E161DD">
      <w:pPr>
        <w:rPr>
          <w:sz w:val="16"/>
          <w:szCs w:val="16"/>
        </w:rPr>
      </w:pPr>
      <w:r w:rsidRPr="00C37327">
        <w:rPr>
          <w:sz w:val="16"/>
          <w:szCs w:val="16"/>
        </w:rPr>
        <w:t>Economy</w:t>
      </w:r>
    </w:p>
    <w:p w14:paraId="487722DF" w14:textId="77777777" w:rsidR="00E161DD" w:rsidRPr="00C37327" w:rsidRDefault="00E161DD" w:rsidP="00E161DD">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D81B1BC" w14:textId="77777777" w:rsidR="00E161DD" w:rsidRPr="00C37327" w:rsidRDefault="00E161DD" w:rsidP="00E161DD">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138C4248" w14:textId="77777777" w:rsidR="00E161DD" w:rsidRPr="00C37327" w:rsidRDefault="00E161DD" w:rsidP="00E161DD">
      <w:pPr>
        <w:rPr>
          <w:sz w:val="16"/>
          <w:szCs w:val="16"/>
        </w:rPr>
      </w:pPr>
      <w:r w:rsidRPr="00C37327">
        <w:rPr>
          <w:sz w:val="16"/>
          <w:szCs w:val="16"/>
        </w:rPr>
        <w:t>Consumption</w:t>
      </w:r>
    </w:p>
    <w:p w14:paraId="06D7747D" w14:textId="77777777" w:rsidR="00E161DD" w:rsidRPr="00C37327" w:rsidRDefault="00E161DD" w:rsidP="00E161DD">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29C98F5" w14:textId="77777777" w:rsidR="00E161DD" w:rsidRPr="00C37327" w:rsidRDefault="00E161DD" w:rsidP="00E161DD">
      <w:pPr>
        <w:rPr>
          <w:sz w:val="16"/>
          <w:szCs w:val="16"/>
        </w:rPr>
      </w:pPr>
      <w:r w:rsidRPr="00C37327">
        <w:rPr>
          <w:sz w:val="16"/>
          <w:szCs w:val="16"/>
        </w:rPr>
        <w:t>Politics</w:t>
      </w:r>
    </w:p>
    <w:p w14:paraId="1CA4B5AA" w14:textId="77777777" w:rsidR="00E161DD" w:rsidRPr="00C37327" w:rsidRDefault="00E161DD" w:rsidP="00E161DD">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lastRenderedPageBreak/>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5D9F93F" w14:textId="77777777" w:rsidR="00E161DD" w:rsidRPr="00C37327" w:rsidRDefault="00E161DD" w:rsidP="00E161DD">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63BD275" w14:textId="77777777" w:rsidR="00E161DD" w:rsidRPr="00C37327" w:rsidRDefault="00E161DD" w:rsidP="00E161DD">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005B3FD" w14:textId="77777777" w:rsidR="00E161DD" w:rsidRPr="00C37327" w:rsidRDefault="00E161DD" w:rsidP="00E161DD">
      <w:pPr>
        <w:rPr>
          <w:sz w:val="16"/>
          <w:szCs w:val="16"/>
        </w:rPr>
      </w:pPr>
      <w:r w:rsidRPr="00C37327">
        <w:rPr>
          <w:sz w:val="16"/>
          <w:szCs w:val="16"/>
        </w:rPr>
        <w:t>2050</w:t>
      </w:r>
    </w:p>
    <w:p w14:paraId="75D6B072" w14:textId="77777777" w:rsidR="00E161DD" w:rsidRPr="00C37327" w:rsidRDefault="00E161DD" w:rsidP="00E161DD">
      <w:pPr>
        <w:rPr>
          <w:sz w:val="16"/>
          <w:szCs w:val="16"/>
        </w:rPr>
      </w:pPr>
      <w:r w:rsidRPr="00C37327">
        <w:rPr>
          <w:sz w:val="16"/>
          <w:szCs w:val="16"/>
        </w:rPr>
        <w:t>Rising temperature, rising sea levels, rising migration</w:t>
      </w:r>
    </w:p>
    <w:p w14:paraId="483C06D1" w14:textId="77777777" w:rsidR="00E161DD" w:rsidRPr="00C37327" w:rsidRDefault="00E161DD" w:rsidP="00E161DD">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41DE5BDD" w14:textId="77777777" w:rsidR="00E161DD" w:rsidRPr="00C37327" w:rsidRDefault="00E161DD" w:rsidP="00E161DD">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0A770242" w14:textId="77777777" w:rsidR="00E161DD" w:rsidRPr="00C37327" w:rsidRDefault="00E161DD" w:rsidP="00E161DD">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29E50B5" w14:textId="77777777" w:rsidR="00E161DD" w:rsidRPr="00C37327" w:rsidRDefault="00E161DD" w:rsidP="00E161DD">
      <w:pPr>
        <w:rPr>
          <w:sz w:val="16"/>
          <w:szCs w:val="16"/>
        </w:rPr>
      </w:pPr>
      <w:r w:rsidRPr="00C37327">
        <w:rPr>
          <w:sz w:val="16"/>
          <w:szCs w:val="16"/>
        </w:rPr>
        <w:t>Freshwater scarcity</w:t>
      </w:r>
    </w:p>
    <w:p w14:paraId="5E8AE21B" w14:textId="77777777" w:rsidR="00E161DD" w:rsidRPr="00C37327" w:rsidRDefault="00E161DD" w:rsidP="00E161DD">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w:t>
      </w:r>
      <w:r w:rsidRPr="00C37327">
        <w:rPr>
          <w:sz w:val="16"/>
        </w:rPr>
        <w:lastRenderedPageBreak/>
        <w:t xml:space="preserve">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1111020C" w14:textId="77777777" w:rsidR="00E161DD" w:rsidRPr="00C37327" w:rsidRDefault="00E161DD" w:rsidP="00E161DD">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548850D6" w14:textId="77777777" w:rsidR="00E161DD" w:rsidRPr="00C37327" w:rsidRDefault="00E161DD" w:rsidP="00E161DD">
      <w:pPr>
        <w:rPr>
          <w:sz w:val="16"/>
          <w:szCs w:val="16"/>
        </w:rPr>
      </w:pPr>
      <w:r w:rsidRPr="00C37327">
        <w:rPr>
          <w:sz w:val="16"/>
          <w:szCs w:val="16"/>
        </w:rPr>
        <w:t>Food (in)security</w:t>
      </w:r>
    </w:p>
    <w:p w14:paraId="0C9210B7" w14:textId="77777777" w:rsidR="00E161DD" w:rsidRPr="00C37327" w:rsidRDefault="00E161DD" w:rsidP="00E161DD">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5A97F054" w14:textId="77777777" w:rsidR="00E161DD" w:rsidRPr="00C37327" w:rsidRDefault="00E161DD" w:rsidP="00E161DD">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1EBBB08" w14:textId="77777777" w:rsidR="00E161DD" w:rsidRPr="00C37327" w:rsidRDefault="00E161DD" w:rsidP="00E161DD">
      <w:pPr>
        <w:rPr>
          <w:sz w:val="16"/>
          <w:szCs w:val="16"/>
        </w:rPr>
      </w:pPr>
      <w:r w:rsidRPr="00C37327">
        <w:rPr>
          <w:sz w:val="16"/>
          <w:szCs w:val="16"/>
        </w:rPr>
        <w:t>Health</w:t>
      </w:r>
    </w:p>
    <w:p w14:paraId="1B72E6B1" w14:textId="77777777" w:rsidR="00E161DD" w:rsidRPr="00C37327" w:rsidRDefault="00E161DD" w:rsidP="00E161DD">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2208E467" w14:textId="77777777" w:rsidR="00E161DD" w:rsidRPr="00C37327" w:rsidRDefault="00E161DD" w:rsidP="00E161DD">
      <w:pPr>
        <w:rPr>
          <w:sz w:val="16"/>
          <w:szCs w:val="16"/>
        </w:rPr>
      </w:pPr>
      <w:r w:rsidRPr="00C37327">
        <w:rPr>
          <w:sz w:val="16"/>
          <w:szCs w:val="16"/>
        </w:rPr>
        <w:t>Alternative scenario for Europe (other regions unaffected)</w:t>
      </w:r>
    </w:p>
    <w:p w14:paraId="4A2EFD90" w14:textId="77777777" w:rsidR="00E161DD" w:rsidRPr="00C37327" w:rsidRDefault="00E161DD" w:rsidP="00E161DD">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7C2555B" w14:textId="77777777" w:rsidR="00E161DD" w:rsidRPr="00C37327" w:rsidRDefault="00E161DD" w:rsidP="00E161DD">
      <w:pPr>
        <w:rPr>
          <w:sz w:val="16"/>
          <w:szCs w:val="16"/>
        </w:rPr>
      </w:pPr>
      <w:r w:rsidRPr="00C37327">
        <w:rPr>
          <w:sz w:val="16"/>
          <w:szCs w:val="16"/>
        </w:rPr>
        <w:t>2070</w:t>
      </w:r>
    </w:p>
    <w:p w14:paraId="455147F2" w14:textId="77777777" w:rsidR="00E161DD" w:rsidRPr="00C37327" w:rsidRDefault="00E161DD" w:rsidP="00E161DD">
      <w:pPr>
        <w:rPr>
          <w:sz w:val="16"/>
        </w:rPr>
      </w:pPr>
      <w:r w:rsidRPr="00C37327">
        <w:rPr>
          <w:rStyle w:val="StyleUnderline"/>
        </w:rPr>
        <w:lastRenderedPageBreak/>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5A41D81E" w14:textId="77777777" w:rsidR="00E161DD" w:rsidRPr="00C37327" w:rsidRDefault="00E161DD" w:rsidP="00E161DD">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B0CE27F" w14:textId="77777777" w:rsidR="00E161DD" w:rsidRPr="00C37327" w:rsidRDefault="00E161DD" w:rsidP="00E161DD">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2859F5AF" w14:textId="77777777" w:rsidR="00E161DD" w:rsidRPr="008F5BC7" w:rsidRDefault="00E161DD" w:rsidP="00E161DD"/>
    <w:p w14:paraId="1E33025C" w14:textId="77777777" w:rsidR="00E161DD" w:rsidRDefault="00E161DD" w:rsidP="00E161DD">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25EE3759" w14:textId="77777777" w:rsidR="00E161DD" w:rsidRPr="001F3336" w:rsidRDefault="00E161DD" w:rsidP="00E161DD">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3ECE2673" w14:textId="77777777" w:rsidR="00E161DD" w:rsidRPr="001F3336" w:rsidRDefault="00E161DD" w:rsidP="00E161DD">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lastRenderedPageBreak/>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05A5F0CF" w14:textId="77777777" w:rsidR="00E161DD" w:rsidRPr="001F3336" w:rsidRDefault="00E161DD" w:rsidP="00E161DD">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4A13DF4F" w14:textId="77777777" w:rsidR="00E161DD" w:rsidRPr="00E73F23" w:rsidRDefault="00E161DD" w:rsidP="00E161DD"/>
    <w:p w14:paraId="776AB6AF" w14:textId="77777777" w:rsidR="00E161DD" w:rsidRPr="00AE6EEB" w:rsidRDefault="00E161DD" w:rsidP="00E161DD">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14:paraId="53EF415F" w14:textId="77777777" w:rsidR="00E161DD" w:rsidRPr="00AF4504" w:rsidRDefault="00E161DD" w:rsidP="00E161DD">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1CABC5A3" w14:textId="77777777" w:rsidR="00E161DD" w:rsidRPr="00AF4504" w:rsidRDefault="00E161DD" w:rsidP="00E161DD">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nuclear 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AF4504">
        <w:rPr>
          <w:rStyle w:val="Emphasis"/>
          <w:highlight w:val="cyan"/>
        </w:rPr>
        <w:t>Fires</w:t>
      </w:r>
      <w:r w:rsidRPr="00AF4504">
        <w:rPr>
          <w:rStyle w:val="StyleUnderline"/>
          <w:highlight w:val="cyan"/>
        </w:rPr>
        <w:t xml:space="preserve"> ignited</w:t>
      </w:r>
      <w:r w:rsidRPr="00AF4504">
        <w:rPr>
          <w:rStyle w:val="StyleUnderline"/>
        </w:rPr>
        <w:t xml:space="preserve"> in the </w:t>
      </w:r>
      <w:r w:rsidRPr="00AF4504">
        <w:rPr>
          <w:rStyle w:val="Emphasis"/>
        </w:rPr>
        <w:t>course</w:t>
      </w:r>
      <w:r w:rsidRPr="00AF4504">
        <w:rPr>
          <w:rStyle w:val="StyleUnderline"/>
        </w:rPr>
        <w:t xml:space="preserve"> of </w:t>
      </w:r>
      <w:r w:rsidRPr="00AF4504">
        <w:rPr>
          <w:rStyle w:val="Emphasis"/>
        </w:rPr>
        <w:t>battle</w:t>
      </w:r>
      <w:r w:rsidRPr="00AF4504">
        <w:rPr>
          <w:rStyle w:val="StyleUnderline"/>
        </w:rPr>
        <w:t xml:space="preserve"> </w:t>
      </w:r>
      <w:r w:rsidRPr="00AF4504">
        <w:rPr>
          <w:rStyle w:val="StyleUnderline"/>
          <w:highlight w:val="cyan"/>
        </w:rPr>
        <w:t>would</w:t>
      </w:r>
      <w:r w:rsidRPr="00AF4504">
        <w:rPr>
          <w:rStyle w:val="StyleUnderline"/>
        </w:rPr>
        <w:t xml:space="preserve">, of course, </w:t>
      </w:r>
      <w:r w:rsidRPr="00AF4504">
        <w:rPr>
          <w:rStyle w:val="StyleUnderline"/>
          <w:highlight w:val="cyan"/>
        </w:rPr>
        <w:t>add</w:t>
      </w:r>
      <w:r w:rsidRPr="00AF4504">
        <w:rPr>
          <w:rStyle w:val="StyleUnderline"/>
        </w:rPr>
        <w:t xml:space="preserve"> additional </w:t>
      </w:r>
      <w:r w:rsidRPr="00AF4504">
        <w:rPr>
          <w:rStyle w:val="Emphasis"/>
          <w:highlight w:val="cyan"/>
        </w:rPr>
        <w:t>carbon</w:t>
      </w:r>
      <w:r w:rsidRPr="00AF4504">
        <w:rPr>
          <w:rStyle w:val="StyleUnderline"/>
          <w:highlight w:val="cyan"/>
        </w:rPr>
        <w:t xml:space="preserve"> to the </w:t>
      </w:r>
      <w:r w:rsidRPr="00AF4504">
        <w:rPr>
          <w:rStyle w:val="Emphasis"/>
          <w:highlight w:val="cyan"/>
        </w:rPr>
        <w:t>atmosphere</w:t>
      </w:r>
      <w:r w:rsidRPr="00AF4504">
        <w:rPr>
          <w:sz w:val="16"/>
        </w:rPr>
        <w:t>, while the subsequent breakdown in global economic activity would postpone by years any transition to a green economy.</w:t>
      </w:r>
    </w:p>
    <w:p w14:paraId="04C9B5D1" w14:textId="77777777" w:rsidR="00E161DD" w:rsidRPr="00E73F23" w:rsidRDefault="00E161DD" w:rsidP="00E161DD"/>
    <w:p w14:paraId="4950BDDC" w14:textId="77777777" w:rsidR="00E161DD" w:rsidRDefault="00E161DD" w:rsidP="00E161DD">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39907DD5" w14:textId="77777777" w:rsidR="00E161DD" w:rsidRPr="00F3429A" w:rsidRDefault="00E161DD" w:rsidP="00E161DD">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77383735" w14:textId="77777777" w:rsidR="00E161DD" w:rsidRPr="000E1427" w:rsidRDefault="00E161DD" w:rsidP="00E161DD">
      <w:pPr>
        <w:rPr>
          <w:sz w:val="16"/>
        </w:rPr>
      </w:pPr>
      <w:r w:rsidRPr="00D15C4C">
        <w:rPr>
          <w:rStyle w:val="StyleUnderline"/>
        </w:rPr>
        <w:lastRenderedPageBreak/>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42AADC7F" w14:textId="77777777" w:rsidR="00E161DD" w:rsidRPr="000E1427" w:rsidRDefault="00E161DD" w:rsidP="00E161DD">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FD9D1B9" w14:textId="77777777" w:rsidR="00E161DD" w:rsidRPr="000E1427" w:rsidRDefault="00E161DD" w:rsidP="00E161DD">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524F7B06" w14:textId="77777777" w:rsidR="00E161DD" w:rsidRPr="000E1427" w:rsidRDefault="00E161DD" w:rsidP="00E161DD">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4E2F86B2" w14:textId="77777777" w:rsidR="00E161DD" w:rsidRPr="000E1427" w:rsidRDefault="00E161DD" w:rsidP="00E161DD">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104F3BA0" w14:textId="77777777" w:rsidR="00E161DD" w:rsidRPr="000E1427" w:rsidRDefault="00E161DD" w:rsidP="00E161DD">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4AAF1E40" w14:textId="77777777" w:rsidR="00E161DD" w:rsidRPr="000E1427" w:rsidRDefault="00E161DD" w:rsidP="00E161DD">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B284EC6" w14:textId="77777777" w:rsidR="00E161DD" w:rsidRPr="00D53EAA" w:rsidRDefault="00E161DD" w:rsidP="00E161DD">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1462CD63" w14:textId="77777777" w:rsidR="00E161DD" w:rsidRPr="000E1427" w:rsidRDefault="00E161DD" w:rsidP="00E161DD">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2D6DFF12" w14:textId="77777777" w:rsidR="00E161DD" w:rsidRPr="000E1427" w:rsidRDefault="00E161DD" w:rsidP="00E161DD">
      <w:pPr>
        <w:rPr>
          <w:sz w:val="16"/>
        </w:rPr>
      </w:pPr>
      <w:r w:rsidRPr="000E1427">
        <w:rPr>
          <w:sz w:val="16"/>
        </w:rPr>
        <w:t>2. We identify a set of critical junctures likely to arise from the election itself or from a Trump administration’s actions following the election (see Box 2).</w:t>
      </w:r>
    </w:p>
    <w:p w14:paraId="6FDF208A" w14:textId="77777777" w:rsidR="00E161DD" w:rsidRPr="000E1427" w:rsidRDefault="00E161DD" w:rsidP="00E161DD">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5DF04784" w14:textId="77777777" w:rsidR="00E161DD" w:rsidRPr="000E1427" w:rsidRDefault="00E161DD" w:rsidP="00E161DD">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5F476AE" w14:textId="77777777" w:rsidR="00E161DD" w:rsidRPr="000E1427" w:rsidRDefault="00E161DD" w:rsidP="00E161DD">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w:t>
      </w:r>
      <w:r w:rsidRPr="00D53EAA">
        <w:rPr>
          <w:rStyle w:val="StyleUnderline"/>
        </w:rPr>
        <w:lastRenderedPageBreak/>
        <w:t>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6E79E858" w14:textId="77777777" w:rsidR="00E161DD" w:rsidRPr="000E1427" w:rsidRDefault="00E161DD" w:rsidP="00E161DD">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5D370D4" w14:textId="77777777" w:rsidR="00E161DD" w:rsidRPr="00D53EAA" w:rsidRDefault="00E161DD" w:rsidP="00E161DD">
      <w:pPr>
        <w:rPr>
          <w:sz w:val="4"/>
          <w:szCs w:val="4"/>
        </w:rPr>
      </w:pPr>
      <w:r w:rsidRPr="00D53EAA">
        <w:rPr>
          <w:sz w:val="4"/>
          <w:szCs w:val="4"/>
        </w:rPr>
        <w:t>Box 1: The stress-trigger-crisis model</w:t>
      </w:r>
    </w:p>
    <w:p w14:paraId="2B9C4E68" w14:textId="77777777" w:rsidR="00E161DD" w:rsidRPr="00D53EAA" w:rsidRDefault="00E161DD" w:rsidP="00E161DD">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678BA02" w14:textId="77777777" w:rsidR="00E161DD" w:rsidRPr="00D53EAA" w:rsidRDefault="00E161DD" w:rsidP="00E161DD">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084AA7C" w14:textId="77777777" w:rsidR="00E161DD" w:rsidRPr="00D53EAA" w:rsidRDefault="00E161DD" w:rsidP="00E161DD">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7C8CFCA8" w14:textId="77777777" w:rsidR="00E161DD" w:rsidRPr="00D53EAA" w:rsidRDefault="00E161DD" w:rsidP="00E161DD">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47C5C047" w14:textId="77777777" w:rsidR="00E161DD" w:rsidRPr="00D53EAA" w:rsidRDefault="00E161DD" w:rsidP="00E161DD">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86E43C8" w14:textId="77777777" w:rsidR="00E161DD" w:rsidRPr="00D53EAA" w:rsidRDefault="00E161DD" w:rsidP="00E161DD">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092AF6EC" w14:textId="77777777" w:rsidR="00E161DD" w:rsidRPr="00D53EAA" w:rsidRDefault="00E161DD" w:rsidP="00E161DD">
      <w:pPr>
        <w:rPr>
          <w:sz w:val="4"/>
          <w:szCs w:val="4"/>
        </w:rPr>
      </w:pPr>
      <w:r w:rsidRPr="00D53EAA">
        <w:rPr>
          <w:sz w:val="4"/>
          <w:szCs w:val="4"/>
        </w:rPr>
        <w:t>Box 2: Critical-juncture analysis</w:t>
      </w:r>
    </w:p>
    <w:p w14:paraId="504F761A" w14:textId="77777777" w:rsidR="00E161DD" w:rsidRPr="00D53EAA" w:rsidRDefault="00E161DD" w:rsidP="00E161DD">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372B065" w14:textId="77777777" w:rsidR="00E161DD" w:rsidRPr="00D53EAA" w:rsidRDefault="00E161DD" w:rsidP="00E161DD">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1E5CA37" w14:textId="77777777" w:rsidR="00E161DD" w:rsidRPr="00D53EAA" w:rsidRDefault="00E161DD" w:rsidP="00E161DD">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78B6A4F" w14:textId="77777777" w:rsidR="00E161DD" w:rsidRPr="00D53EAA" w:rsidRDefault="00E161DD" w:rsidP="00E161DD">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A7A39BC" w14:textId="77777777" w:rsidR="00E161DD" w:rsidRPr="00D53EAA" w:rsidRDefault="00E161DD" w:rsidP="00E161DD">
      <w:pPr>
        <w:rPr>
          <w:sz w:val="4"/>
          <w:szCs w:val="4"/>
        </w:rPr>
      </w:pPr>
      <w:r w:rsidRPr="00D53EAA">
        <w:rPr>
          <w:sz w:val="4"/>
          <w:szCs w:val="4"/>
        </w:rPr>
        <w:t>[[FIGURE 1 OMITTED]]</w:t>
      </w:r>
    </w:p>
    <w:p w14:paraId="5E059D63" w14:textId="77777777" w:rsidR="00E161DD" w:rsidRPr="00D53EAA" w:rsidRDefault="00E161DD" w:rsidP="00E161DD">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873D2BB" w14:textId="77777777" w:rsidR="00E161DD" w:rsidRPr="00D53EAA" w:rsidRDefault="00E161DD" w:rsidP="00E161DD">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E681BC3" w14:textId="77777777" w:rsidR="00E161DD" w:rsidRPr="000E1427" w:rsidRDefault="00E161DD" w:rsidP="00E161DD">
      <w:pPr>
        <w:rPr>
          <w:sz w:val="16"/>
        </w:rPr>
      </w:pPr>
      <w:r w:rsidRPr="000E1427">
        <w:rPr>
          <w:sz w:val="16"/>
        </w:rPr>
        <w:t>2.Impact assessment</w:t>
      </w:r>
    </w:p>
    <w:p w14:paraId="6AFDDAC8" w14:textId="77777777" w:rsidR="00E161DD" w:rsidRPr="000E1427" w:rsidRDefault="00E161DD" w:rsidP="00E161DD">
      <w:pPr>
        <w:rPr>
          <w:sz w:val="16"/>
        </w:rPr>
      </w:pPr>
      <w:r w:rsidRPr="000E1427">
        <w:rPr>
          <w:sz w:val="16"/>
        </w:rPr>
        <w:t>General concerns about another Trump presidency fall into two main categories.</w:t>
      </w:r>
    </w:p>
    <w:p w14:paraId="27BF2DC8" w14:textId="77777777" w:rsidR="00E161DD" w:rsidRPr="000E1427" w:rsidRDefault="00E161DD" w:rsidP="00E161DD">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C4C268C" w14:textId="77777777" w:rsidR="00E161DD" w:rsidRPr="000E1427" w:rsidRDefault="00E161DD" w:rsidP="00E161DD">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406FC158" w14:textId="77777777" w:rsidR="00E161DD" w:rsidRPr="000E1427" w:rsidRDefault="00E161DD" w:rsidP="00E161DD">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1A5929CF" w14:textId="77777777" w:rsidR="00E161DD" w:rsidRPr="00D53EAA" w:rsidRDefault="00E161DD" w:rsidP="00E161DD">
      <w:pPr>
        <w:rPr>
          <w:sz w:val="8"/>
          <w:szCs w:val="8"/>
        </w:rPr>
      </w:pPr>
      <w:r w:rsidRPr="00D53EAA">
        <w:rPr>
          <w:sz w:val="8"/>
          <w:szCs w:val="8"/>
        </w:rPr>
        <w:t>Box 3: Implications of cognitive decline</w:t>
      </w:r>
    </w:p>
    <w:p w14:paraId="69A59FB2" w14:textId="77777777" w:rsidR="00E161DD" w:rsidRPr="00D53EAA" w:rsidRDefault="00E161DD" w:rsidP="00E161DD">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11EC6408" w14:textId="77777777" w:rsidR="00E161DD" w:rsidRPr="00D53EAA" w:rsidRDefault="00E161DD" w:rsidP="00E161DD">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4C63DC1" w14:textId="77777777" w:rsidR="00E161DD" w:rsidRPr="00D53EAA" w:rsidRDefault="00E161DD" w:rsidP="00E161DD">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43BED74" w14:textId="77777777" w:rsidR="00E161DD" w:rsidRPr="00D53EAA" w:rsidRDefault="00E161DD" w:rsidP="00E161DD">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A115AE5" w14:textId="77777777" w:rsidR="00E161DD" w:rsidRPr="00D53EAA" w:rsidRDefault="00E161DD" w:rsidP="00E161DD">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06D908A4" w14:textId="77777777" w:rsidR="00E161DD" w:rsidRPr="00D53EAA" w:rsidRDefault="00E161DD" w:rsidP="00E161DD">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4F2D4262" w14:textId="77777777" w:rsidR="00E161DD" w:rsidRDefault="00E161DD" w:rsidP="00E161DD">
      <w:pPr>
        <w:rPr>
          <w:sz w:val="16"/>
        </w:rPr>
      </w:pPr>
      <w:r w:rsidRPr="00D53EAA">
        <w:rPr>
          <w:sz w:val="16"/>
        </w:rPr>
        <w:lastRenderedPageBreak/>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16589C65" w14:textId="77777777" w:rsidR="00E161DD" w:rsidRPr="001817C2" w:rsidRDefault="00E161DD" w:rsidP="00E161DD"/>
    <w:p w14:paraId="60748CA8" w14:textId="77777777" w:rsidR="00E161DD" w:rsidRDefault="00E161DD" w:rsidP="00E161DD">
      <w:pPr>
        <w:pStyle w:val="Heading3"/>
      </w:pPr>
      <w:r>
        <w:lastRenderedPageBreak/>
        <w:t>ADV---PUBLICITY</w:t>
      </w:r>
    </w:p>
    <w:p w14:paraId="7244EB2F" w14:textId="77777777" w:rsidR="00E161DD" w:rsidRPr="000608F6" w:rsidRDefault="00E161DD" w:rsidP="00E161DD"/>
    <w:p w14:paraId="58FF6854" w14:textId="77777777" w:rsidR="00E161DD" w:rsidRDefault="00E161DD" w:rsidP="00E161DD">
      <w:pPr>
        <w:pStyle w:val="Heading4"/>
      </w:pPr>
      <w:r>
        <w:t xml:space="preserve">Advantage 2 is </w:t>
      </w:r>
      <w:r>
        <w:rPr>
          <w:u w:val="single"/>
        </w:rPr>
        <w:t>PUBLICITY</w:t>
      </w:r>
      <w:r>
        <w:t>.</w:t>
      </w:r>
    </w:p>
    <w:p w14:paraId="59523AE7" w14:textId="77777777" w:rsidR="00E161DD" w:rsidRPr="00B552BB" w:rsidRDefault="00E161DD" w:rsidP="00E161DD"/>
    <w:p w14:paraId="42AA8855" w14:textId="77777777" w:rsidR="00E161DD" w:rsidRDefault="00E161DD" w:rsidP="00E161DD">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233D0B9C" w14:textId="77777777" w:rsidR="00E161DD" w:rsidRPr="0045263B" w:rsidRDefault="00E161DD" w:rsidP="00E161DD">
      <w:r w:rsidRPr="0045263B">
        <w:rPr>
          <w:rStyle w:val="Style13ptBold"/>
        </w:rPr>
        <w:t>Driessen 24</w:t>
      </w:r>
      <w:r>
        <w:t xml:space="preserve">, Professor of Law at the Syracuse University College of Law. (David M. Dreissen, 10-2024, “Donald Trump and the Collapse of Checks and Balances,” SMU Law Review Forum, </w:t>
      </w:r>
      <w:r w:rsidRPr="0045263B">
        <w:t>https://scholar.smu.edu/cgi/viewcontent.cgi?article=1066&amp;context=smulrforum</w:t>
      </w:r>
      <w:r>
        <w:t>)</w:t>
      </w:r>
    </w:p>
    <w:p w14:paraId="77F31445" w14:textId="77777777" w:rsidR="00E161DD" w:rsidRPr="004F5029" w:rsidRDefault="00E161DD" w:rsidP="00E161DD">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435D8889" w14:textId="77777777" w:rsidR="00E161DD" w:rsidRPr="0045263B" w:rsidRDefault="00E161DD" w:rsidP="00E161DD">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764BD824" w14:textId="77777777" w:rsidR="00E161DD" w:rsidRPr="00677677" w:rsidRDefault="00E161DD" w:rsidP="00E161DD">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56AFDE41" w14:textId="77777777" w:rsidR="00E161DD" w:rsidRPr="00677677" w:rsidRDefault="00E161DD" w:rsidP="00E161DD">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33EE4326" w14:textId="77777777" w:rsidR="00E161DD" w:rsidRPr="00677677" w:rsidRDefault="00E161DD" w:rsidP="00E161DD">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5692D2FC" w14:textId="77777777" w:rsidR="00E161DD" w:rsidRDefault="00E161DD" w:rsidP="00E161DD">
      <w:pPr>
        <w:pStyle w:val="Heading4"/>
      </w:pPr>
      <w:r w:rsidRPr="00DF3F01">
        <w:rPr>
          <w:u w:val="single"/>
        </w:rPr>
        <w:lastRenderedPageBreak/>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59B4E0A4" w14:textId="77777777" w:rsidR="00E161DD" w:rsidRPr="00790A31" w:rsidRDefault="00E161DD" w:rsidP="00E161D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0B1ADE48" w14:textId="77777777" w:rsidR="00E161DD" w:rsidRPr="00F0157D" w:rsidRDefault="00E161DD" w:rsidP="00E161DD">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20CE1672" w14:textId="77777777" w:rsidR="00E161DD" w:rsidRPr="00F0157D" w:rsidRDefault="00E161DD" w:rsidP="00E161DD">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1D3FE64A" w14:textId="77777777" w:rsidR="00E161DD" w:rsidRPr="00F0157D" w:rsidRDefault="00E161DD" w:rsidP="00E161DD">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37725450" w14:textId="77777777" w:rsidR="00E161DD" w:rsidRPr="00F0157D" w:rsidRDefault="00E161DD" w:rsidP="00E161DD">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38195A14" w14:textId="77777777" w:rsidR="00E161DD" w:rsidRPr="00F0157D" w:rsidRDefault="00E161DD" w:rsidP="00E161DD">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3FA18303" w14:textId="77777777" w:rsidR="00E161DD" w:rsidRPr="00F0157D" w:rsidRDefault="00E161DD" w:rsidP="00E161DD">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w:t>
      </w:r>
      <w:r w:rsidRPr="00490C36">
        <w:rPr>
          <w:sz w:val="16"/>
        </w:rPr>
        <w:lastRenderedPageBreak/>
        <w:t>believe</w:t>
      </w:r>
      <w:r w:rsidRPr="00F0157D">
        <w:rPr>
          <w:sz w:val="16"/>
        </w:rPr>
        <w:t xml:space="preserve"> </w:t>
      </w:r>
      <w:r w:rsidRPr="003F653A">
        <w:rPr>
          <w:rStyle w:val="StyleUnderline"/>
        </w:rPr>
        <w:t>they are 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322BEA73" w14:textId="77777777" w:rsidR="00E161DD" w:rsidRPr="00F0157D" w:rsidRDefault="00E161DD" w:rsidP="00E161DD">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59CE07E1" w14:textId="77777777" w:rsidR="00E161DD" w:rsidRPr="00F0157D" w:rsidRDefault="00E161DD" w:rsidP="00E161DD">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5011353A" w14:textId="77777777" w:rsidR="00E161DD" w:rsidRPr="00F0157D" w:rsidRDefault="00E161DD" w:rsidP="00E161DD">
      <w:pPr>
        <w:rPr>
          <w:sz w:val="16"/>
        </w:rPr>
      </w:pPr>
      <w:r w:rsidRPr="00F0157D">
        <w:rPr>
          <w:sz w:val="16"/>
        </w:rPr>
        <w:t xml:space="preserve">As a cautionary example, the news reports of the Trump Transition in January 2025 indicate that </w:t>
      </w:r>
      <w:r w:rsidRPr="00283F4E">
        <w:rPr>
          <w:rStyle w:val="StyleUnderline"/>
        </w:rPr>
        <w:t>officials at the</w:t>
      </w:r>
      <w:r w:rsidRPr="00283F4E">
        <w:rPr>
          <w:sz w:val="16"/>
        </w:rPr>
        <w:t xml:space="preserve"> </w:t>
      </w:r>
      <w:r w:rsidRPr="00283F4E">
        <w:rPr>
          <w:rStyle w:val="Emphasis"/>
          <w:highlight w:val="cyan"/>
        </w:rPr>
        <w:t>N</w:t>
      </w:r>
      <w:r w:rsidRPr="00F0157D">
        <w:rPr>
          <w:sz w:val="16"/>
        </w:rPr>
        <w:t xml:space="preserve">ational </w:t>
      </w:r>
      <w:r w:rsidRPr="00283F4E">
        <w:rPr>
          <w:rStyle w:val="Emphasis"/>
          <w:highlight w:val="cyan"/>
        </w:rPr>
        <w:t>S</w:t>
      </w:r>
      <w:r w:rsidRPr="00F0157D">
        <w:rPr>
          <w:sz w:val="16"/>
        </w:rPr>
        <w:t xml:space="preserve">ecurity </w:t>
      </w:r>
      <w:r w:rsidRPr="00283F4E">
        <w:rPr>
          <w:rStyle w:val="Emphasis"/>
          <w:highlight w:val="cyan"/>
        </w:rPr>
        <w:t>C</w:t>
      </w:r>
      <w:r w:rsidRPr="00F0157D">
        <w:rPr>
          <w:sz w:val="16"/>
        </w:rPr>
        <w:t xml:space="preserve">ouncil </w:t>
      </w:r>
      <w:r w:rsidRPr="00283F4E">
        <w:rPr>
          <w:rStyle w:val="StyleUnderline"/>
          <w:highlight w:val="cyan"/>
        </w:rPr>
        <w:t>interrogated</w:t>
      </w:r>
      <w:r w:rsidRPr="00F0157D">
        <w:rPr>
          <w:sz w:val="16"/>
        </w:rPr>
        <w:t xml:space="preserve"> all </w:t>
      </w:r>
      <w:r w:rsidRPr="00283F4E">
        <w:rPr>
          <w:rStyle w:val="StyleUnderline"/>
          <w:highlight w:val="cyan"/>
        </w:rPr>
        <w:t>civil servants</w:t>
      </w:r>
      <w:r w:rsidRPr="00F0157D">
        <w:rPr>
          <w:sz w:val="16"/>
        </w:rPr>
        <w:t xml:space="preserve"> above a certain level </w:t>
      </w:r>
      <w:r w:rsidRPr="00283F4E">
        <w:rPr>
          <w:rStyle w:val="StyleUnderline"/>
          <w:highlight w:val="cyan"/>
        </w:rPr>
        <w:t>about whether they</w:t>
      </w:r>
      <w:r w:rsidRPr="00283F4E">
        <w:rPr>
          <w:sz w:val="16"/>
          <w:highlight w:val="cyan"/>
        </w:rPr>
        <w:t xml:space="preserve"> </w:t>
      </w:r>
      <w:r w:rsidRPr="00283F4E">
        <w:rPr>
          <w:rStyle w:val="Emphasis"/>
          <w:highlight w:val="cyan"/>
        </w:rPr>
        <w:t>voted for</w:t>
      </w:r>
      <w:r w:rsidRPr="00F0157D">
        <w:rPr>
          <w:sz w:val="16"/>
        </w:rPr>
        <w:t xml:space="preserve"> or contributed to </w:t>
      </w:r>
      <w:r w:rsidRPr="00283F4E">
        <w:rPr>
          <w:rStyle w:val="Emphasis"/>
          <w:highlight w:val="cyan"/>
        </w:rPr>
        <w:t>Trump</w:t>
      </w:r>
      <w:r w:rsidRPr="00F0157D">
        <w:rPr>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3F33E0E4" w14:textId="77777777" w:rsidR="00E161DD" w:rsidRPr="00F0157D" w:rsidRDefault="00E161DD" w:rsidP="00E161DD">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4447571B" w14:textId="77777777" w:rsidR="00E161DD" w:rsidRDefault="00E161DD" w:rsidP="00E161DD">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7FE57D33" w14:textId="77777777" w:rsidR="00E161DD" w:rsidRDefault="00E161DD" w:rsidP="00E161DD">
      <w:pPr>
        <w:rPr>
          <w:sz w:val="16"/>
        </w:rPr>
      </w:pPr>
    </w:p>
    <w:p w14:paraId="2200F7ED" w14:textId="77777777" w:rsidR="00E161DD" w:rsidRPr="00C643C8" w:rsidRDefault="00E161DD" w:rsidP="00E161DD">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A34163E" w14:textId="77777777" w:rsidR="00E161DD" w:rsidRPr="00C643C8" w:rsidRDefault="00E161DD" w:rsidP="00E161DD">
      <w:r w:rsidRPr="00C643C8">
        <w:rPr>
          <w:rStyle w:val="Style13ptBold"/>
        </w:rPr>
        <w:t>Dols 25</w:t>
      </w:r>
      <w:r>
        <w:t xml:space="preserve">,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w:t>
      </w:r>
      <w:r>
        <w:lastRenderedPageBreak/>
        <w:t>on the American Working Class,” The Valley Labor Report, Apple Podcasts) [Automatically Transcribed by Apple Podcasts]</w:t>
      </w:r>
    </w:p>
    <w:p w14:paraId="5B460584" w14:textId="77777777" w:rsidR="00E161DD" w:rsidRPr="00AE05BC" w:rsidRDefault="00E161DD" w:rsidP="00E161DD">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84E6D40" w14:textId="77777777" w:rsidR="00E161DD" w:rsidRPr="00AE05BC" w:rsidRDefault="00E161DD" w:rsidP="00E161DD">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63C1F0FC" w14:textId="77777777" w:rsidR="00E161DD" w:rsidRPr="00AE05BC" w:rsidRDefault="00E161DD" w:rsidP="00E161DD">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2246F15B" w14:textId="77777777" w:rsidR="00E161DD" w:rsidRPr="00AE05BC" w:rsidRDefault="00E161DD" w:rsidP="00E161DD">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16A5E290" w14:textId="77777777" w:rsidR="00E161DD" w:rsidRPr="00AE05BC" w:rsidRDefault="00E161DD" w:rsidP="00E161DD">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74F1721F" w14:textId="77777777" w:rsidR="00E161DD" w:rsidRPr="00AE05BC" w:rsidRDefault="00E161DD" w:rsidP="00E161DD">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DB3F7DC" w14:textId="77777777" w:rsidR="00E161DD" w:rsidRPr="00AE05BC" w:rsidRDefault="00E161DD" w:rsidP="00E161DD">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C38A2A4" w14:textId="77777777" w:rsidR="00E161DD" w:rsidRPr="00AE05BC" w:rsidRDefault="00E161DD" w:rsidP="00E161DD">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13C440D4" w14:textId="77777777" w:rsidR="00E161DD" w:rsidRPr="00AE05BC" w:rsidRDefault="00E161DD" w:rsidP="00E161DD">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6AF7B0EC" w14:textId="77777777" w:rsidR="00E161DD" w:rsidRPr="00AE05BC" w:rsidRDefault="00E161DD" w:rsidP="00E161DD">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B4B3882" w14:textId="77777777" w:rsidR="00E161DD" w:rsidRPr="00AE05BC" w:rsidRDefault="00E161DD" w:rsidP="00E161DD">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4FC3A6EC" w14:textId="77777777" w:rsidR="00E161DD" w:rsidRPr="00AE05BC" w:rsidRDefault="00E161DD" w:rsidP="00E161DD">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1FE78174" w14:textId="77777777" w:rsidR="00E161DD" w:rsidRPr="00AE05BC" w:rsidRDefault="00E161DD" w:rsidP="00E161DD">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0F5E1131" w14:textId="77777777" w:rsidR="00E161DD" w:rsidRPr="00EE65B6" w:rsidRDefault="00E161DD" w:rsidP="00E161DD">
      <w:pPr>
        <w:rPr>
          <w:sz w:val="16"/>
        </w:rPr>
      </w:pPr>
    </w:p>
    <w:p w14:paraId="26C6344F" w14:textId="77777777" w:rsidR="00E161DD" w:rsidRDefault="00E161DD" w:rsidP="00E161DD">
      <w:pPr>
        <w:pStyle w:val="Heading4"/>
      </w:pPr>
      <w:r>
        <w:lastRenderedPageBreak/>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1CD17452" w14:textId="77777777" w:rsidR="00E161DD" w:rsidRDefault="00E161DD" w:rsidP="00E161D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A683B6B" w14:textId="77777777" w:rsidR="00E161DD" w:rsidRPr="00E849C2" w:rsidRDefault="00E161DD" w:rsidP="00E161DD">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7BBC323D" w14:textId="77777777" w:rsidR="00E161DD" w:rsidRPr="00B57290" w:rsidRDefault="00E161DD" w:rsidP="00E161DD">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DE03B1A" w14:textId="77777777" w:rsidR="00E161DD" w:rsidRPr="00E849C2" w:rsidRDefault="00E161DD" w:rsidP="00E161DD">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E4858B2" w14:textId="77777777" w:rsidR="00E161DD" w:rsidRPr="00B57290" w:rsidRDefault="00E161DD" w:rsidP="00E161DD">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87F6F11" w14:textId="77777777" w:rsidR="00E161DD" w:rsidRPr="00E849C2" w:rsidRDefault="00E161DD" w:rsidP="00E161DD">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BD4C72E" w14:textId="77777777" w:rsidR="00E161DD" w:rsidRPr="00E849C2" w:rsidRDefault="00E161DD" w:rsidP="00E161DD">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CE9E7AF" w14:textId="77777777" w:rsidR="00E161DD" w:rsidRPr="00012B43" w:rsidRDefault="00E161DD" w:rsidP="00E161D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5469F259" w14:textId="77777777" w:rsidR="00E161DD" w:rsidRPr="00E849C2" w:rsidRDefault="00E161DD" w:rsidP="00E161DD">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7F832EFF" w14:textId="77777777" w:rsidR="00E161DD" w:rsidRPr="00012B43" w:rsidRDefault="00E161DD" w:rsidP="00E161DD">
      <w:r>
        <w:lastRenderedPageBreak/>
        <w:t>&lt;&lt;&lt;Text condensed, none omitted&gt;&gt;&gt;</w:t>
      </w:r>
    </w:p>
    <w:p w14:paraId="66AEF7B4" w14:textId="77777777" w:rsidR="00E161DD" w:rsidRDefault="00E161DD" w:rsidP="00E161DD">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1619306" w14:textId="77777777" w:rsidR="00E161DD" w:rsidRPr="00012B43" w:rsidRDefault="00E161DD" w:rsidP="00E161DD">
      <w:r>
        <w:t>&lt;&lt;&lt;Paragraph integrity returns&gt;&gt;&gt;</w:t>
      </w:r>
    </w:p>
    <w:p w14:paraId="775236D3" w14:textId="77777777" w:rsidR="00E161DD" w:rsidRPr="00E849C2" w:rsidRDefault="00E161DD" w:rsidP="00E161DD">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80E4134" w14:textId="77777777" w:rsidR="00E161DD" w:rsidRPr="00E849C2" w:rsidRDefault="00E161DD" w:rsidP="00E161DD">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5E827CE" w14:textId="77777777" w:rsidR="00E161DD" w:rsidRPr="00490C36" w:rsidRDefault="00E161DD" w:rsidP="00E161DD">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64BE159" w14:textId="77777777" w:rsidR="00E161DD" w:rsidRPr="00E849C2" w:rsidRDefault="00E161DD" w:rsidP="00E161DD">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8111987" w14:textId="77777777" w:rsidR="00E161DD" w:rsidRPr="00E849C2" w:rsidRDefault="00E161DD" w:rsidP="00E161DD">
      <w:pPr>
        <w:rPr>
          <w:sz w:val="16"/>
        </w:rPr>
      </w:pPr>
      <w:r w:rsidRPr="00E849C2">
        <w:rPr>
          <w:sz w:val="16"/>
        </w:rPr>
        <w:t>Secrecy hazards</w:t>
      </w:r>
    </w:p>
    <w:p w14:paraId="230D362C" w14:textId="77777777" w:rsidR="00E161DD" w:rsidRPr="00E849C2" w:rsidRDefault="00E161DD" w:rsidP="00E161DD">
      <w:pPr>
        <w:rPr>
          <w:sz w:val="16"/>
        </w:rPr>
      </w:pPr>
      <w:r w:rsidRPr="00E849C2">
        <w:rPr>
          <w:sz w:val="16"/>
        </w:rPr>
        <w:t>The history of anthropogenic global threats is a history of hidden information. I call these secrecy hazards: harms arising from intentionally concealed or obscured knowledge.</w:t>
      </w:r>
    </w:p>
    <w:p w14:paraId="4CE3FF90" w14:textId="77777777" w:rsidR="00E161DD" w:rsidRPr="00E849C2" w:rsidRDefault="00E161DD" w:rsidP="00E161DD">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61D01F63" w14:textId="77777777" w:rsidR="00E161DD" w:rsidRPr="00E849C2" w:rsidRDefault="00E161DD" w:rsidP="00E161DD">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850FE46" w14:textId="77777777" w:rsidR="00E161DD" w:rsidRPr="00E849C2" w:rsidRDefault="00E161DD" w:rsidP="00E161DD">
      <w:pPr>
        <w:rPr>
          <w:sz w:val="16"/>
        </w:rPr>
      </w:pPr>
      <w:r w:rsidRPr="00E849C2">
        <w:rPr>
          <w:sz w:val="16"/>
        </w:rPr>
        <w:t>Risk and responsibility</w:t>
      </w:r>
    </w:p>
    <w:p w14:paraId="263766B9" w14:textId="77777777" w:rsidR="00E161DD" w:rsidRPr="00E849C2" w:rsidRDefault="00E161DD" w:rsidP="00E161DD">
      <w:pPr>
        <w:rPr>
          <w:sz w:val="16"/>
        </w:rPr>
      </w:pPr>
      <w:r w:rsidRPr="00E849C2">
        <w:rPr>
          <w:sz w:val="16"/>
        </w:rPr>
        <w:lastRenderedPageBreak/>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366C8FE3" w14:textId="77777777" w:rsidR="00E161DD" w:rsidRPr="00E849C2" w:rsidRDefault="00E161DD" w:rsidP="00E161DD">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DD8D8A5" w14:textId="77777777" w:rsidR="00E161DD" w:rsidRPr="00E849C2" w:rsidRDefault="00E161DD" w:rsidP="00E161DD">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2FC2257" w14:textId="77777777" w:rsidR="00E161DD" w:rsidRPr="00E849C2" w:rsidRDefault="00E161DD" w:rsidP="00E161DD">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DBE0267" w14:textId="77777777" w:rsidR="00E161DD" w:rsidRPr="00E849C2" w:rsidRDefault="00E161DD" w:rsidP="00E161DD">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D6EF600" w14:textId="77777777" w:rsidR="00E161DD" w:rsidRPr="00E849C2" w:rsidRDefault="00E161DD" w:rsidP="00E161DD">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44E01A8B" w14:textId="77777777" w:rsidR="00E161DD" w:rsidRPr="00E849C2" w:rsidRDefault="00E161DD" w:rsidP="00E161DD">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4671758" w14:textId="77777777" w:rsidR="00E161DD" w:rsidRDefault="00E161DD" w:rsidP="00E161DD">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61F7646E" w14:textId="77777777" w:rsidR="00E161DD" w:rsidRDefault="00E161DD" w:rsidP="00E161DD"/>
    <w:p w14:paraId="6AD4CB84" w14:textId="77777777" w:rsidR="00E161DD" w:rsidRDefault="00E161DD" w:rsidP="00E161DD"/>
    <w:p w14:paraId="009074F4" w14:textId="77777777" w:rsidR="00E161DD" w:rsidRDefault="00E161DD" w:rsidP="00E161DD">
      <w:pPr>
        <w:pStyle w:val="Heading3"/>
      </w:pPr>
      <w:r>
        <w:lastRenderedPageBreak/>
        <w:t>PLAN</w:t>
      </w:r>
    </w:p>
    <w:p w14:paraId="40E35AA1" w14:textId="77777777" w:rsidR="00E161DD" w:rsidRDefault="00E161DD" w:rsidP="00E161DD">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6D18AFD9" w14:textId="77777777" w:rsidR="00E161DD" w:rsidRDefault="00E161DD" w:rsidP="00E161DD">
      <w:pPr>
        <w:pStyle w:val="Heading3"/>
      </w:pPr>
      <w:r>
        <w:lastRenderedPageBreak/>
        <w:t>ADV---SOLVENCY</w:t>
      </w:r>
    </w:p>
    <w:p w14:paraId="671F0992" w14:textId="77777777" w:rsidR="00E161DD" w:rsidRDefault="00E161DD" w:rsidP="00E161DD">
      <w:pPr>
        <w:pStyle w:val="Heading4"/>
      </w:pPr>
      <w:r>
        <w:t xml:space="preserve">Lastly, </w:t>
      </w:r>
      <w:r w:rsidRPr="00EF3DEF">
        <w:rPr>
          <w:u w:val="single"/>
        </w:rPr>
        <w:t>SOLVENCY</w:t>
      </w:r>
      <w:r>
        <w:t>:</w:t>
      </w:r>
    </w:p>
    <w:p w14:paraId="2CBF1BE7" w14:textId="77777777" w:rsidR="00E161DD" w:rsidRDefault="00E161DD" w:rsidP="00E161DD"/>
    <w:p w14:paraId="3A9E3C0B" w14:textId="77777777" w:rsidR="00E161DD" w:rsidRPr="001320D8" w:rsidRDefault="00E161DD" w:rsidP="00E161DD"/>
    <w:p w14:paraId="637244A4" w14:textId="77777777" w:rsidR="00E161DD" w:rsidRDefault="00E161DD" w:rsidP="00E161DD">
      <w:pPr>
        <w:pStyle w:val="Heading4"/>
      </w:pPr>
      <w:r w:rsidRPr="00396AA9">
        <w:t>Collective Bargaining</w:t>
      </w:r>
      <w:r>
        <w:t xml:space="preserve"> is key. </w:t>
      </w:r>
    </w:p>
    <w:p w14:paraId="31C02ED5" w14:textId="77777777" w:rsidR="00E161DD" w:rsidRDefault="00E161DD" w:rsidP="00E161DD"/>
    <w:p w14:paraId="34D16065" w14:textId="77777777" w:rsidR="00E161DD" w:rsidRDefault="00E161DD" w:rsidP="00E161DD">
      <w:pPr>
        <w:pStyle w:val="Heading4"/>
      </w:pPr>
      <w:r w:rsidRPr="008906B8">
        <w:rPr>
          <w:bCs/>
          <w:iCs w:val="0"/>
        </w:rPr>
        <w:t>1.</w:t>
      </w:r>
      <w:r>
        <w:t xml:space="preserve"> </w:t>
      </w:r>
      <w:r w:rsidRPr="008906B8">
        <w:rPr>
          <w:u w:val="single"/>
        </w:rPr>
        <w:t>WORKER MENTALITY</w:t>
      </w:r>
      <w:r>
        <w:t xml:space="preserve">. </w:t>
      </w:r>
    </w:p>
    <w:p w14:paraId="5F6BD350" w14:textId="77777777" w:rsidR="00E161DD" w:rsidRPr="00621379" w:rsidRDefault="00E161DD" w:rsidP="00E161DD"/>
    <w:p w14:paraId="46968EFC" w14:textId="77777777" w:rsidR="00E161DD" w:rsidRDefault="00E161DD" w:rsidP="00E161DD">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18F83B1B" w14:textId="77777777" w:rsidR="00E161DD" w:rsidRPr="00EA1B0D" w:rsidRDefault="00E161DD" w:rsidP="00E161DD">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6004152" w14:textId="77777777" w:rsidR="00E161DD" w:rsidRPr="00BB6C26" w:rsidRDefault="00E161DD" w:rsidP="00E161D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52D69757" w14:textId="77777777" w:rsidR="00E161DD" w:rsidRPr="00BB6C26" w:rsidRDefault="00E161DD" w:rsidP="00E161DD">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0D78D96C" w14:textId="77777777" w:rsidR="00E161DD" w:rsidRPr="00BB6C26" w:rsidRDefault="00E161DD" w:rsidP="00E161DD">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039BE87" w14:textId="77777777" w:rsidR="00E161DD" w:rsidRPr="00BB6C26" w:rsidRDefault="00E161DD" w:rsidP="00E161DD">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lastRenderedPageBreak/>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24F2705" w14:textId="77777777" w:rsidR="00E161DD" w:rsidRDefault="00E161DD" w:rsidP="00E161D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198CCE5" w14:textId="77777777" w:rsidR="00E161DD" w:rsidRDefault="00E161DD" w:rsidP="00E161DD">
      <w:pPr>
        <w:rPr>
          <w:sz w:val="16"/>
        </w:rPr>
      </w:pPr>
    </w:p>
    <w:p w14:paraId="3DF9648D" w14:textId="77777777" w:rsidR="00E161DD" w:rsidRDefault="00E161DD" w:rsidP="00E161DD">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23935CA0" w14:textId="77777777" w:rsidR="00E161DD" w:rsidRDefault="00E161DD" w:rsidP="00E161DD">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7553313" w14:textId="77777777" w:rsidR="00E161DD" w:rsidRPr="003A440B" w:rsidRDefault="00E161DD" w:rsidP="00E161DD">
      <w:pPr>
        <w:rPr>
          <w:rStyle w:val="Emphasis"/>
        </w:rPr>
      </w:pPr>
      <w:r w:rsidRPr="003A440B">
        <w:rPr>
          <w:sz w:val="16"/>
        </w:rPr>
        <w:t xml:space="preserve">Fears of a </w:t>
      </w:r>
      <w:r w:rsidRPr="003A440B">
        <w:rPr>
          <w:rStyle w:val="Emphasis"/>
        </w:rPr>
        <w:t>brain drain</w:t>
      </w:r>
    </w:p>
    <w:p w14:paraId="4A954EA5" w14:textId="77777777" w:rsidR="00E161DD" w:rsidRPr="003A440B" w:rsidRDefault="00E161DD" w:rsidP="00E161DD">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5CF6FB9D" w14:textId="77777777" w:rsidR="00E161DD" w:rsidRPr="003A440B" w:rsidRDefault="00E161DD" w:rsidP="00E161DD">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0A1F908D" w14:textId="77777777" w:rsidR="00E161DD" w:rsidRPr="003A440B" w:rsidRDefault="00E161DD" w:rsidP="00E161DD">
      <w:pPr>
        <w:rPr>
          <w:sz w:val="16"/>
        </w:rPr>
      </w:pPr>
      <w:r w:rsidRPr="003A440B">
        <w:rPr>
          <w:sz w:val="16"/>
        </w:rPr>
        <w:t>Although the FDA has not yet terminated the union's contract, it has ordered the union to pack up its offices.</w:t>
      </w:r>
    </w:p>
    <w:p w14:paraId="77F934E1" w14:textId="77777777" w:rsidR="00E161DD" w:rsidRPr="003A440B" w:rsidRDefault="00E161DD" w:rsidP="00E161DD">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E6E9CC4" w14:textId="77777777" w:rsidR="00E161DD" w:rsidRDefault="00E161DD" w:rsidP="00E161DD">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6480DCCC" w14:textId="77777777" w:rsidR="00E161DD" w:rsidRPr="003A440B" w:rsidRDefault="00E161DD" w:rsidP="00E161DD">
      <w:pPr>
        <w:rPr>
          <w:sz w:val="16"/>
        </w:rPr>
      </w:pPr>
    </w:p>
    <w:p w14:paraId="3EA376E5" w14:textId="77777777" w:rsidR="00E161DD" w:rsidRDefault="00E161DD" w:rsidP="00E161DD">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2015018A" w14:textId="77777777" w:rsidR="00E161DD" w:rsidRDefault="00E161DD" w:rsidP="00E161D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60E8D682" w14:textId="77777777" w:rsidR="00E161DD" w:rsidRPr="006B3497" w:rsidRDefault="00E161DD" w:rsidP="00E161DD">
      <w:pPr>
        <w:rPr>
          <w:sz w:val="16"/>
        </w:rPr>
      </w:pPr>
      <w:r w:rsidRPr="006B3497">
        <w:rPr>
          <w:sz w:val="16"/>
        </w:rPr>
        <w:lastRenderedPageBreak/>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721588">
        <w:rPr>
          <w:rStyle w:val="Emphasis"/>
          <w:highlight w:val="cyan"/>
        </w:rPr>
        <w:t>recruiting</w:t>
      </w:r>
      <w:r w:rsidRPr="00721588">
        <w:rPr>
          <w:sz w:val="16"/>
          <w:highlight w:val="cyan"/>
        </w:rPr>
        <w:t xml:space="preserve"> </w:t>
      </w:r>
      <w:r w:rsidRPr="00721588">
        <w:rPr>
          <w:rStyle w:val="StyleUnderline"/>
          <w:highlight w:val="cyan"/>
        </w:rPr>
        <w:t>and</w:t>
      </w:r>
      <w:r w:rsidRPr="00721588">
        <w:rPr>
          <w:sz w:val="16"/>
          <w:highlight w:val="cyan"/>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5F7A2F16" w14:textId="77777777" w:rsidR="00E161DD" w:rsidRPr="006B3497" w:rsidRDefault="00E161DD" w:rsidP="00E161DD">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Ultimately, they conclude that “</w:t>
      </w:r>
      <w:r w:rsidRPr="00721588">
        <w:rPr>
          <w:rStyle w:val="StyleUnderline"/>
          <w:highlight w:val="cyan"/>
        </w:rPr>
        <w:t>even short-term populism</w:t>
      </w:r>
      <w:r w:rsidRPr="006B3497">
        <w:rPr>
          <w:rStyle w:val="StyleUnderline"/>
        </w:rPr>
        <w:t xml:space="preserve"> can</w:t>
      </w:r>
      <w:r w:rsidRPr="006B3497">
        <w:rPr>
          <w:sz w:val="16"/>
        </w:rPr>
        <w:t xml:space="preserve"> </w:t>
      </w:r>
      <w:r w:rsidRPr="00721588">
        <w:rPr>
          <w:rStyle w:val="Emphasis"/>
          <w:highlight w:val="cyan"/>
        </w:rPr>
        <w:t>lower</w:t>
      </w:r>
      <w:r w:rsidRPr="006B3497">
        <w:rPr>
          <w:sz w:val="16"/>
        </w:rPr>
        <w:t xml:space="preserve"> </w:t>
      </w:r>
      <w:r w:rsidRPr="006B3497">
        <w:rPr>
          <w:rStyle w:val="StyleUnderline"/>
        </w:rPr>
        <w:t>the</w:t>
      </w:r>
      <w:r w:rsidRPr="006B3497">
        <w:rPr>
          <w:sz w:val="16"/>
        </w:rPr>
        <w:t xml:space="preserve"> </w:t>
      </w:r>
      <w:r w:rsidRPr="00721588">
        <w:rPr>
          <w:rStyle w:val="Emphasis"/>
          <w:highlight w:val="cyan"/>
        </w:rPr>
        <w:t>expertise</w:t>
      </w:r>
      <w:r w:rsidRPr="006B3497">
        <w:rPr>
          <w:sz w:val="16"/>
        </w:rPr>
        <w:t xml:space="preserve"> </w:t>
      </w:r>
      <w:r w:rsidRPr="006B3497">
        <w:rPr>
          <w:rStyle w:val="StyleUnderline"/>
        </w:rPr>
        <w:t xml:space="preserve">of the bureaucracy and </w:t>
      </w:r>
      <w:r w:rsidRPr="00721588">
        <w:rPr>
          <w:rStyle w:val="StyleUnderline"/>
          <w:highlight w:val="cyan"/>
        </w:rPr>
        <w:t>create</w:t>
      </w:r>
      <w:r w:rsidRPr="00721588">
        <w:rPr>
          <w:sz w:val="16"/>
          <w:highlight w:val="cyan"/>
        </w:rPr>
        <w:t xml:space="preserve"> </w:t>
      </w:r>
      <w:r w:rsidRPr="00721588">
        <w:rPr>
          <w:rStyle w:val="Emphasis"/>
          <w:highlight w:val="cyan"/>
        </w:rPr>
        <w:t xml:space="preserve">poor policy </w:t>
      </w:r>
      <w:r w:rsidRPr="004D68CB">
        <w:rPr>
          <w:rStyle w:val="Emphasis"/>
        </w:rPr>
        <w:t>implementation</w:t>
      </w:r>
      <w:r w:rsidRPr="006B3497">
        <w:rPr>
          <w:sz w:val="16"/>
        </w:rPr>
        <w:t>.”101</w:t>
      </w:r>
    </w:p>
    <w:p w14:paraId="6D6D547A" w14:textId="77777777" w:rsidR="00E161DD" w:rsidRPr="00F67927" w:rsidRDefault="00E161DD" w:rsidP="00E161DD">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164EC555" w14:textId="77777777" w:rsidR="00E161DD" w:rsidRDefault="00E161DD" w:rsidP="00E161DD">
      <w:pPr>
        <w:rPr>
          <w:sz w:val="16"/>
        </w:rPr>
      </w:pPr>
      <w:r w:rsidRPr="00F67927">
        <w:rPr>
          <w:sz w:val="16"/>
        </w:rPr>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F67927">
        <w:rPr>
          <w:rStyle w:val="Emphasis"/>
          <w:highlight w:val="cyan"/>
        </w:rPr>
        <w:t>abolishing</w:t>
      </w:r>
      <w:r w:rsidRPr="00F67927">
        <w:rPr>
          <w:sz w:val="16"/>
        </w:rPr>
        <w:t xml:space="preserve"> </w:t>
      </w:r>
      <w:r w:rsidRPr="00F67927">
        <w:rPr>
          <w:rStyle w:val="StyleUnderline"/>
        </w:rPr>
        <w:t xml:space="preserve">legal </w:t>
      </w:r>
      <w:r w:rsidRPr="00F67927">
        <w:rPr>
          <w:rStyle w:val="StyleUnderline"/>
          <w:highlight w:val="cyan"/>
        </w:rPr>
        <w:t>rights</w:t>
      </w:r>
      <w:r w:rsidRPr="00F67927">
        <w:rPr>
          <w:rStyle w:val="StyleUnderline"/>
        </w:rPr>
        <w:t xml:space="preserve"> to job tenure during good behavior </w:t>
      </w:r>
      <w:r w:rsidRPr="00F67927">
        <w:rPr>
          <w:rStyle w:val="StyleUnderline"/>
          <w:highlight w:val="cyan"/>
        </w:rPr>
        <w:t>is</w:t>
      </w:r>
      <w:r w:rsidRPr="00F67927">
        <w:rPr>
          <w:rStyle w:val="StyleUnderline"/>
        </w:rPr>
        <w:t xml:space="preserve"> an </w:t>
      </w:r>
      <w:r w:rsidRPr="00F67927">
        <w:rPr>
          <w:rStyle w:val="StyleUnderline"/>
          <w:highlight w:val="cyan"/>
        </w:rPr>
        <w:t>extremely</w:t>
      </w:r>
      <w:r w:rsidRPr="00F67927">
        <w:rPr>
          <w:sz w:val="16"/>
          <w:highlight w:val="cyan"/>
        </w:rPr>
        <w:t xml:space="preserve"> </w:t>
      </w:r>
      <w:r w:rsidRPr="00F67927">
        <w:rPr>
          <w:rStyle w:val="Emphasis"/>
          <w:highlight w:val="cyan"/>
        </w:rPr>
        <w:t>risky</w:t>
      </w:r>
      <w:r w:rsidRPr="00F67927">
        <w:rPr>
          <w:rStyle w:val="Emphasis"/>
        </w:rPr>
        <w:t xml:space="preserve"> proposition</w:t>
      </w:r>
      <w:r w:rsidRPr="00F67927">
        <w:rPr>
          <w:sz w:val="16"/>
        </w:rPr>
        <w:t xml:space="preserve"> </w:t>
      </w:r>
      <w:r w:rsidRPr="00827404">
        <w:rPr>
          <w:rStyle w:val="StyleUnderline"/>
          <w:highlight w:val="cyan"/>
        </w:rPr>
        <w:t>because of the</w:t>
      </w:r>
      <w:r w:rsidRPr="00F67927">
        <w:rPr>
          <w:rStyle w:val="StyleUnderline"/>
        </w:rPr>
        <w:t xml:space="preserve"> </w:t>
      </w:r>
      <w:r w:rsidRPr="00F67927">
        <w:rPr>
          <w:rStyle w:val="Emphasis"/>
          <w:highlight w:val="cyan"/>
        </w:rPr>
        <w:t>dissensus</w:t>
      </w:r>
      <w:r w:rsidRPr="00F67927">
        <w:rPr>
          <w:sz w:val="16"/>
          <w:highlight w:val="cyan"/>
        </w:rPr>
        <w:t xml:space="preserve"> </w:t>
      </w:r>
      <w:r w:rsidRPr="00F67927">
        <w:rPr>
          <w:rStyle w:val="StyleUnderline"/>
          <w:highlight w:val="cyan"/>
        </w:rPr>
        <w:t>about</w:t>
      </w:r>
      <w:r w:rsidRPr="00F67927">
        <w:rPr>
          <w:rStyle w:val="StyleUnderline"/>
        </w:rPr>
        <w:t xml:space="preserve"> whether it produces more</w:t>
      </w:r>
      <w:r w:rsidRPr="00F67927">
        <w:rPr>
          <w:sz w:val="16"/>
        </w:rPr>
        <w:t xml:space="preserve"> </w:t>
      </w:r>
      <w:r w:rsidRPr="00F67927">
        <w:rPr>
          <w:rStyle w:val="Emphasis"/>
          <w:highlight w:val="cyan"/>
        </w:rPr>
        <w:t>harm</w:t>
      </w:r>
      <w:r w:rsidRPr="00F67927">
        <w:rPr>
          <w:sz w:val="16"/>
        </w:rPr>
        <w:t xml:space="preserve"> </w:t>
      </w:r>
      <w:r w:rsidRPr="00F67927">
        <w:rPr>
          <w:rStyle w:val="StyleUnderline"/>
        </w:rPr>
        <w:t>than</w:t>
      </w:r>
      <w:r w:rsidRPr="00F67927">
        <w:rPr>
          <w:sz w:val="16"/>
        </w:rPr>
        <w:t xml:space="preserve"> </w:t>
      </w:r>
      <w:r w:rsidRPr="00F67927">
        <w:rPr>
          <w:rStyle w:val="Emphasis"/>
        </w:rPr>
        <w:t>good</w:t>
      </w:r>
      <w:r w:rsidRPr="00F67927">
        <w:rPr>
          <w:sz w:val="16"/>
        </w:rPr>
        <w:t xml:space="preserve">.105 Perhaps </w:t>
      </w:r>
      <w:r w:rsidRPr="00F67927">
        <w:rPr>
          <w:rStyle w:val="StyleUnderline"/>
        </w:rPr>
        <w:t xml:space="preserve">the change that bears the </w:t>
      </w:r>
      <w:r w:rsidRPr="00F67927">
        <w:rPr>
          <w:rStyle w:val="Emphasis"/>
        </w:rPr>
        <w:t>closest</w:t>
      </w:r>
      <w:r w:rsidRPr="00F67927">
        <w:rPr>
          <w:sz w:val="16"/>
        </w:rPr>
        <w:t xml:space="preserve"> </w:t>
      </w:r>
      <w:r w:rsidRPr="00F67927">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6F50ED7" w14:textId="77777777" w:rsidR="00E161DD" w:rsidRDefault="00E161DD" w:rsidP="00E161DD"/>
    <w:p w14:paraId="62473A73" w14:textId="77777777" w:rsidR="00E161DD" w:rsidRDefault="00E161DD" w:rsidP="00E161DD">
      <w:pPr>
        <w:pStyle w:val="Heading4"/>
      </w:pPr>
      <w:r>
        <w:t xml:space="preserve">2. </w:t>
      </w:r>
      <w:r w:rsidRPr="008906B8">
        <w:rPr>
          <w:u w:val="single"/>
        </w:rPr>
        <w:t>UNION STRENGTH</w:t>
      </w:r>
      <w:r>
        <w:t>.</w:t>
      </w:r>
    </w:p>
    <w:p w14:paraId="619A40A4" w14:textId="77777777" w:rsidR="00E161DD" w:rsidRPr="00621379" w:rsidRDefault="00E161DD" w:rsidP="00E161DD"/>
    <w:p w14:paraId="75AEBEDF" w14:textId="77777777" w:rsidR="00E161DD" w:rsidRPr="005E089D" w:rsidRDefault="00E161DD" w:rsidP="00E161DD">
      <w:pPr>
        <w:pStyle w:val="Heading4"/>
      </w:pPr>
      <w:r w:rsidRPr="00397973">
        <w:rPr>
          <w:u w:val="single"/>
        </w:rPr>
        <w:lastRenderedPageBreak/>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4BDD7569" w14:textId="77777777" w:rsidR="00E161DD" w:rsidRDefault="00E161DD" w:rsidP="00E161D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9EE157D" w14:textId="77777777" w:rsidR="00E161DD" w:rsidRPr="00CB0AE2" w:rsidRDefault="00E161DD" w:rsidP="00E161DD">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DBB15CF" w14:textId="77777777" w:rsidR="00E161DD" w:rsidRPr="00CB0AE2" w:rsidRDefault="00E161DD" w:rsidP="00E161DD">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5D405EEB" w14:textId="77777777" w:rsidR="00E161DD" w:rsidRPr="00CB0AE2" w:rsidRDefault="00E161DD" w:rsidP="00E161DD">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 xml:space="preserve">substantial </w:t>
      </w:r>
      <w:r w:rsidRPr="00215A58">
        <w:rPr>
          <w:rStyle w:val="Emphasis"/>
        </w:rPr>
        <w:lastRenderedPageBreak/>
        <w:t>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09864A78" w14:textId="77777777" w:rsidR="00E161DD" w:rsidRPr="00CB0AE2" w:rsidRDefault="00E161DD" w:rsidP="00E161DD">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7FE3A30C" w14:textId="77777777" w:rsidR="00E161DD" w:rsidRDefault="00E161DD" w:rsidP="00E161DD">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AF3122C" w14:textId="77777777" w:rsidR="00E161DD" w:rsidRDefault="00E161DD" w:rsidP="00E161DD">
      <w:pPr>
        <w:rPr>
          <w:sz w:val="16"/>
        </w:rPr>
      </w:pPr>
    </w:p>
    <w:p w14:paraId="3A0D03C4" w14:textId="77777777" w:rsidR="00E161DD" w:rsidRPr="006355DE" w:rsidRDefault="00E161DD" w:rsidP="00E161DD">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2056519E" w14:textId="77777777" w:rsidR="00E161DD" w:rsidRPr="006355DE" w:rsidRDefault="00E161DD" w:rsidP="00E161DD">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2A85E4F4" w14:textId="77777777" w:rsidR="00E161DD" w:rsidRPr="00E47DB0" w:rsidRDefault="00E161DD" w:rsidP="00E161DD">
      <w:pPr>
        <w:rPr>
          <w:sz w:val="16"/>
        </w:rPr>
      </w:pPr>
      <w:r w:rsidRPr="00E47DB0">
        <w:rPr>
          <w:sz w:val="16"/>
        </w:rPr>
        <w:t>We celebrate Labor Day this year under the shadow of one of the greatest ongoing attacks on union rights in this nation’s history.</w:t>
      </w:r>
    </w:p>
    <w:p w14:paraId="6DAD3436" w14:textId="77777777" w:rsidR="00E161DD" w:rsidRPr="00E47DB0" w:rsidRDefault="00E161DD" w:rsidP="00E161DD">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28B8F813" w14:textId="77777777" w:rsidR="00E161DD" w:rsidRPr="00E47DB0" w:rsidRDefault="00E161DD" w:rsidP="00E161DD">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5B11BF80" w14:textId="77777777" w:rsidR="00E161DD" w:rsidRPr="00E47DB0" w:rsidRDefault="00E161DD" w:rsidP="00E161DD">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52EC8018" w14:textId="77777777" w:rsidR="00E161DD" w:rsidRPr="00E47DB0" w:rsidRDefault="00E161DD" w:rsidP="00E161DD">
      <w:pPr>
        <w:rPr>
          <w:sz w:val="16"/>
        </w:rPr>
      </w:pPr>
      <w:r w:rsidRPr="00E47DB0">
        <w:rPr>
          <w:sz w:val="16"/>
        </w:rPr>
        <w:t>That is why, on this Labor Day, we are calling on Congress to immediately pass the Protect America’s Workforce Act.</w:t>
      </w:r>
    </w:p>
    <w:p w14:paraId="55FAF674" w14:textId="77777777" w:rsidR="00E161DD" w:rsidRPr="00E47DB0" w:rsidRDefault="00E161DD" w:rsidP="00E161DD">
      <w:pPr>
        <w:rPr>
          <w:sz w:val="16"/>
        </w:rPr>
      </w:pPr>
      <w:r w:rsidRPr="00E47DB0">
        <w:rPr>
          <w:sz w:val="16"/>
        </w:rPr>
        <w:t>The Protect America’s Workforce Act is bipartisan legislation introduced by Reps. Brian Fitzpatrick (R-Pa.) and Jared Golden (D-Maine) and cosponsored by 222 members of Congress. </w:t>
      </w:r>
    </w:p>
    <w:p w14:paraId="17CDA2E6" w14:textId="77777777" w:rsidR="00E161DD" w:rsidRPr="00E47DB0" w:rsidRDefault="00E161DD" w:rsidP="00E161DD">
      <w:pPr>
        <w:rPr>
          <w:sz w:val="16"/>
        </w:rPr>
      </w:pPr>
      <w:r w:rsidRPr="00E47DB0">
        <w:rPr>
          <w:sz w:val="16"/>
        </w:rPr>
        <w:lastRenderedPageBreak/>
        <w:t>It restores the collective bargaining rights of the union federal employees impacted by President Trump’s attempted union-busting. It has the majority support needed to pass if it came to the House floor for a vote today. </w:t>
      </w:r>
    </w:p>
    <w:p w14:paraId="46EF1477" w14:textId="77777777" w:rsidR="00E161DD" w:rsidRPr="00E47DB0" w:rsidRDefault="00E161DD" w:rsidP="00E161DD">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CF0FAEF" w14:textId="77777777" w:rsidR="00E161DD" w:rsidRPr="00E47DB0" w:rsidRDefault="00E161DD" w:rsidP="00E161DD">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79DA2" w14:textId="77777777" w:rsidR="00E161DD" w:rsidRPr="00E47DB0" w:rsidRDefault="00E161DD" w:rsidP="00E161DD">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21C71E87" w14:textId="77777777" w:rsidR="00E161DD" w:rsidRPr="00E47DB0" w:rsidRDefault="00E161DD" w:rsidP="00E161DD">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6EEAF03D" w14:textId="77777777" w:rsidR="00E161DD" w:rsidRPr="00E47DB0" w:rsidRDefault="00E161DD" w:rsidP="00E161DD">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460F5423" w14:textId="77777777" w:rsidR="00E161DD" w:rsidRPr="00E47DB0" w:rsidRDefault="00E161DD" w:rsidP="00E161DD">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51BA5D8" w14:textId="77777777" w:rsidR="00E161DD" w:rsidRPr="00E47DB0" w:rsidRDefault="00E161DD" w:rsidP="00E161DD">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20B63539" w14:textId="77777777" w:rsidR="00E161DD" w:rsidRPr="00E47DB0" w:rsidRDefault="00E161DD" w:rsidP="00E161DD">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92498D0" w14:textId="77777777" w:rsidR="00E161DD" w:rsidRPr="00E47DB0" w:rsidRDefault="00E161DD" w:rsidP="00E161DD">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5C071384" w14:textId="77777777" w:rsidR="00E161DD" w:rsidRDefault="00E161DD" w:rsidP="00E161DD">
      <w:pPr>
        <w:rPr>
          <w:sz w:val="16"/>
        </w:rPr>
      </w:pPr>
    </w:p>
    <w:p w14:paraId="16849263" w14:textId="77777777" w:rsidR="00E161DD" w:rsidRDefault="00E161DD" w:rsidP="00E161DD">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76F094DC" w14:textId="77777777" w:rsidR="00E161DD" w:rsidRDefault="00E161DD" w:rsidP="00E161D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68BC545" w14:textId="77777777" w:rsidR="00E161DD" w:rsidRPr="009237DB" w:rsidRDefault="00E161DD" w:rsidP="00E161DD">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w:t>
      </w:r>
      <w:r w:rsidRPr="009237DB">
        <w:rPr>
          <w:sz w:val="16"/>
        </w:rPr>
        <w:lastRenderedPageBreak/>
        <w:t xml:space="preserve">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B1B9998" w14:textId="77777777" w:rsidR="00E161DD" w:rsidRPr="009237DB" w:rsidRDefault="00E161DD" w:rsidP="00E161DD">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2CE03888" w14:textId="77777777" w:rsidR="00E161DD" w:rsidRPr="005B4C51" w:rsidRDefault="00E161DD" w:rsidP="00E161DD">
      <w:r w:rsidRPr="005B4C51">
        <w:t>[[[FIGURE 3 OMITTED]]]</w:t>
      </w:r>
    </w:p>
    <w:p w14:paraId="30E58ADB" w14:textId="77777777" w:rsidR="00E161DD" w:rsidRPr="005B4C51" w:rsidRDefault="00E161DD" w:rsidP="00E161DD">
      <w:r w:rsidRPr="005B4C51">
        <w:t>[[[FIGURE 4 OMITTED]]]</w:t>
      </w:r>
    </w:p>
    <w:p w14:paraId="710CB80A" w14:textId="77777777" w:rsidR="00E161DD" w:rsidRDefault="00E161DD" w:rsidP="00E161DD">
      <w:pPr>
        <w:rPr>
          <w:rStyle w:val="StyleUnderline"/>
          <w:highlight w:val="cyan"/>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0FFD5896" w14:textId="77777777" w:rsidR="00E161DD" w:rsidRPr="009237DB" w:rsidRDefault="00E161DD" w:rsidP="00E161DD">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053C3D33" w14:textId="77777777" w:rsidR="00E161DD" w:rsidRPr="005B4C51" w:rsidRDefault="00E161DD" w:rsidP="00E161DD">
      <w:r w:rsidRPr="005B4C51">
        <w:t>[[[FIGURE 5 OMITTED]]]</w:t>
      </w:r>
    </w:p>
    <w:p w14:paraId="730484AC" w14:textId="77777777" w:rsidR="00E161DD" w:rsidRPr="005B4C51" w:rsidRDefault="00E161DD" w:rsidP="00E161DD">
      <w:r w:rsidRPr="005B4C51">
        <w:t>[[[FIGURE 6 OMITTED]]]</w:t>
      </w:r>
    </w:p>
    <w:p w14:paraId="0F62AEB4" w14:textId="77777777" w:rsidR="00E161DD" w:rsidRPr="009237DB" w:rsidRDefault="00E161DD" w:rsidP="00E161DD">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57D4D860" w14:textId="77777777" w:rsidR="00E161DD" w:rsidRPr="009237DB" w:rsidRDefault="00E161DD" w:rsidP="00E161DD">
      <w:pPr>
        <w:pStyle w:val="ListParagraph"/>
        <w:numPr>
          <w:ilvl w:val="0"/>
          <w:numId w:val="50"/>
        </w:numPr>
        <w:rPr>
          <w:sz w:val="16"/>
        </w:rPr>
      </w:pPr>
      <w:r w:rsidRPr="009237DB">
        <w:rPr>
          <w:sz w:val="16"/>
        </w:rPr>
        <w:t xml:space="preserve">Controversy </w:t>
      </w:r>
    </w:p>
    <w:p w14:paraId="1B7DC26E" w14:textId="77777777" w:rsidR="00E161DD" w:rsidRPr="008906B8" w:rsidRDefault="00E161DD" w:rsidP="00E161DD">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9237DB">
        <w:rPr>
          <w:sz w:val="16"/>
        </w:rPr>
        <w:lastRenderedPageBreak/>
        <w:t>greater politicization of democratic institutions,217 these data do provide some indication that labor has become more politically divisive in the past decade.</w:t>
      </w:r>
    </w:p>
    <w:p w14:paraId="4298AA7C" w14:textId="77777777" w:rsidR="00E161DD" w:rsidRDefault="00E161DD" w:rsidP="00E161DD">
      <w:pPr>
        <w:rPr>
          <w:sz w:val="16"/>
        </w:rPr>
      </w:pPr>
    </w:p>
    <w:p w14:paraId="75D13D8C" w14:textId="77777777" w:rsidR="00E161DD" w:rsidRDefault="00E161DD" w:rsidP="00E161DD">
      <w:pPr>
        <w:pStyle w:val="Heading4"/>
      </w:pPr>
      <w:r>
        <w:t xml:space="preserve">3. </w:t>
      </w:r>
      <w:r w:rsidRPr="00035D6C">
        <w:rPr>
          <w:u w:val="single"/>
        </w:rPr>
        <w:t>DEREGULATION</w:t>
      </w:r>
      <w:r>
        <w:t>.</w:t>
      </w:r>
    </w:p>
    <w:p w14:paraId="77331047" w14:textId="77777777" w:rsidR="00E161DD" w:rsidRPr="002A0253" w:rsidRDefault="00E161DD" w:rsidP="00E161DD"/>
    <w:p w14:paraId="7D046DB3" w14:textId="77777777" w:rsidR="00E161DD" w:rsidRDefault="00E161DD" w:rsidP="00E161DD">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2DF15A40" w14:textId="77777777" w:rsidR="00E161DD" w:rsidRPr="00E86EB8" w:rsidRDefault="00E161DD" w:rsidP="00E161DD">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1F200439" w14:textId="77777777" w:rsidR="00E161DD" w:rsidRPr="004C270D" w:rsidRDefault="00E161DD" w:rsidP="00E161DD">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2A4EB050" w14:textId="77777777" w:rsidR="00E161DD" w:rsidRPr="004C270D" w:rsidRDefault="00E161DD" w:rsidP="00E161DD">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27CEA9FB" w14:textId="77777777" w:rsidR="00E161DD" w:rsidRPr="004C270D" w:rsidRDefault="00E161DD" w:rsidP="00E161DD">
      <w:pPr>
        <w:rPr>
          <w:sz w:val="16"/>
        </w:rPr>
      </w:pPr>
      <w:r w:rsidRPr="004C270D">
        <w:rPr>
          <w:sz w:val="16"/>
        </w:rPr>
        <w:t>Collaboration at the Bargaining Table</w:t>
      </w:r>
    </w:p>
    <w:p w14:paraId="3E5BCF83" w14:textId="77777777" w:rsidR="00E161DD" w:rsidRPr="004C270D" w:rsidRDefault="00E161DD" w:rsidP="00E161DD">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63349972" w14:textId="77777777" w:rsidR="00E161DD" w:rsidRPr="00AE1A44" w:rsidRDefault="00E161DD" w:rsidP="00E161DD">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D35FD8">
        <w:rPr>
          <w:rStyle w:val="StyleUnderline"/>
          <w:highlight w:val="cyan"/>
        </w:rPr>
        <w:lastRenderedPageBreak/>
        <w:t>management can be</w:t>
      </w:r>
      <w:r w:rsidRPr="000A2C30">
        <w:rPr>
          <w:sz w:val="16"/>
        </w:rPr>
        <w:t xml:space="preserve"> </w:t>
      </w:r>
      <w:r w:rsidRPr="00EC2610">
        <w:rPr>
          <w:rStyle w:val="Emphasis"/>
          <w:highlight w:val="cyan"/>
        </w:rPr>
        <w:t>conciliatory</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73EFA7D7" w14:textId="77777777" w:rsidR="00E161DD" w:rsidRPr="00AE1A44" w:rsidRDefault="00E161DD" w:rsidP="00E161DD">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C06E5DB" w14:textId="77777777" w:rsidR="00E161DD" w:rsidRPr="00AE1A44" w:rsidRDefault="00E161DD" w:rsidP="00E161DD">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FACDB0D" w14:textId="77777777" w:rsidR="00E161DD" w:rsidRPr="00AE1A44" w:rsidRDefault="00E161DD" w:rsidP="00E161DD">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55C490D" w14:textId="77777777" w:rsidR="00E161DD" w:rsidRPr="00AE1A44" w:rsidRDefault="00E161DD" w:rsidP="00E161DD">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206B74EE" w14:textId="77777777" w:rsidR="00E161DD" w:rsidRPr="00AE1A44" w:rsidRDefault="00E161DD" w:rsidP="00E161DD">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57195F1" w14:textId="77777777" w:rsidR="00E161DD" w:rsidRPr="00AE1A44" w:rsidRDefault="00E161DD" w:rsidP="00E161DD">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w:t>
      </w:r>
      <w:r w:rsidRPr="00AE1A44">
        <w:rPr>
          <w:sz w:val="16"/>
        </w:rPr>
        <w:lastRenderedPageBreak/>
        <w:t>of employees within an agency assigned to a particular “tour of duty”) categories of bargaining—and thus determined that the proposal was negotiable at the agency’s election.</w:t>
      </w:r>
    </w:p>
    <w:p w14:paraId="01922355" w14:textId="77777777" w:rsidR="00E161DD" w:rsidRPr="00AE1A44" w:rsidRDefault="00E161DD" w:rsidP="00E161DD">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5E62331E" w14:textId="77777777" w:rsidR="00E161DD" w:rsidRDefault="00E161DD" w:rsidP="00E161DD">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84FEB6D" w14:textId="77777777" w:rsidR="00E161DD" w:rsidRDefault="00E161DD" w:rsidP="00E161DD">
      <w:pPr>
        <w:rPr>
          <w:rFonts w:ascii="Arial" w:hAnsi="Arial" w:cs="Arial"/>
          <w:color w:val="000000"/>
          <w:sz w:val="16"/>
          <w:szCs w:val="27"/>
        </w:rPr>
      </w:pPr>
    </w:p>
    <w:p w14:paraId="2D079E9F" w14:textId="77777777" w:rsidR="00E161DD" w:rsidRPr="00C92213" w:rsidRDefault="00E161DD" w:rsidP="00E161DD">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185D1481" w14:textId="77777777" w:rsidR="00E161DD" w:rsidRPr="00484966" w:rsidRDefault="00E161DD" w:rsidP="00E161DD">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45E84B11" w14:textId="77777777" w:rsidR="00E161DD" w:rsidRPr="00BC41D2" w:rsidRDefault="00E161DD" w:rsidP="00E161DD">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7B949979" w14:textId="77777777" w:rsidR="00E161DD" w:rsidRPr="00BC41D2" w:rsidRDefault="00E161DD" w:rsidP="00E161DD">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xml:space="preserve">, the unions’ ultimate counterparty. President Kennedy first authorized civil servants to join unions and bargain by executive order in </w:t>
      </w:r>
      <w:r w:rsidRPr="00BC41D2">
        <w:rPr>
          <w:sz w:val="16"/>
        </w:rPr>
        <w:lastRenderedPageBreak/>
        <w:t>1962, rights subsequently expanded by other presidents until being formalized by the Civil Service Reform Act of 1978 at the urging of President Carter.</w:t>
      </w:r>
    </w:p>
    <w:p w14:paraId="0ED0B00B" w14:textId="77777777" w:rsidR="00E161DD" w:rsidRPr="00BC41D2" w:rsidRDefault="00E161DD" w:rsidP="00E161DD">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76FE5DD9" w14:textId="77777777" w:rsidR="00E161DD" w:rsidRPr="00BC41D2" w:rsidRDefault="00E161DD" w:rsidP="00E161DD">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17635574" w14:textId="77777777" w:rsidR="00E161DD" w:rsidRPr="00BC41D2" w:rsidRDefault="00E161DD" w:rsidP="00E161DD">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58D21423" w14:textId="77777777" w:rsidR="00E161DD" w:rsidRDefault="00E161DD" w:rsidP="00E161DD">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0E5B6A1F" w14:textId="77777777" w:rsidR="00E161DD" w:rsidRDefault="00E161DD" w:rsidP="00E161DD">
      <w:pPr>
        <w:rPr>
          <w:rFonts w:ascii="Arial" w:hAnsi="Arial" w:cs="Arial"/>
          <w:color w:val="000000"/>
          <w:sz w:val="16"/>
          <w:szCs w:val="27"/>
        </w:rPr>
      </w:pPr>
    </w:p>
    <w:p w14:paraId="6402CDD9" w14:textId="77777777" w:rsidR="00E161DD" w:rsidRPr="00CB0AE2" w:rsidRDefault="00E161DD" w:rsidP="00E161DD">
      <w:pPr>
        <w:rPr>
          <w:sz w:val="16"/>
        </w:rPr>
      </w:pPr>
    </w:p>
    <w:p w14:paraId="5A9FEC93" w14:textId="77777777" w:rsidR="00E161DD" w:rsidRDefault="00E161DD" w:rsidP="00E161DD">
      <w:pPr>
        <w:pStyle w:val="Heading4"/>
      </w:pPr>
      <w:r>
        <w:t xml:space="preserve">4. </w:t>
      </w:r>
      <w:r w:rsidRPr="004F1B4F">
        <w:rPr>
          <w:u w:val="single"/>
        </w:rPr>
        <w:t>PUBLICITY</w:t>
      </w:r>
      <w:r>
        <w:t xml:space="preserve">. </w:t>
      </w:r>
    </w:p>
    <w:p w14:paraId="4443AF13" w14:textId="77777777" w:rsidR="00E161DD" w:rsidRPr="004F1B4F" w:rsidRDefault="00E161DD" w:rsidP="00E161DD"/>
    <w:p w14:paraId="73A0466A" w14:textId="77777777" w:rsidR="00E161DD" w:rsidRDefault="00E161DD" w:rsidP="00E161DD">
      <w:pPr>
        <w:pStyle w:val="Heading4"/>
      </w:pPr>
      <w:r>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66BA3A88" w14:textId="77777777" w:rsidR="00E161DD" w:rsidRDefault="00E161DD" w:rsidP="00E161D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11644E26" w14:textId="77777777" w:rsidR="00E161DD" w:rsidRPr="005C41CF" w:rsidRDefault="00E161DD" w:rsidP="00E161DD">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5016BA02" w14:textId="77777777" w:rsidR="00E161DD" w:rsidRPr="0099436D" w:rsidRDefault="00E161DD" w:rsidP="00E161DD">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12EAAD08" w14:textId="77777777" w:rsidR="00E161DD" w:rsidRDefault="00E161DD" w:rsidP="00E161DD">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w:t>
      </w:r>
      <w:r w:rsidRPr="003E79DB">
        <w:rPr>
          <w:sz w:val="16"/>
        </w:rPr>
        <w:lastRenderedPageBreak/>
        <w:t xml:space="preserve">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4FFCB843" w14:textId="77777777" w:rsidR="00E161DD" w:rsidRPr="003E79DB" w:rsidRDefault="00E161DD" w:rsidP="00E161DD">
      <w:pPr>
        <w:rPr>
          <w:sz w:val="16"/>
        </w:rPr>
      </w:pPr>
    </w:p>
    <w:p w14:paraId="2D35D090" w14:textId="77777777" w:rsidR="00E161DD" w:rsidRDefault="00E161DD" w:rsidP="00E161DD">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048EDF36" w14:textId="77777777" w:rsidR="00E161DD" w:rsidRDefault="00E161DD" w:rsidP="00E161D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7815C540" w14:textId="77777777" w:rsidR="00E161DD" w:rsidRPr="00DF565C" w:rsidRDefault="00E161DD" w:rsidP="00E161DD">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DF565C">
        <w:rPr>
          <w:rStyle w:val="Emphasis"/>
          <w:highlight w:val="cyan"/>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DF565C">
        <w:rPr>
          <w:rStyle w:val="StyleUnderline"/>
          <w:highlight w:val="cyan"/>
        </w:rPr>
        <w:t>and</w:t>
      </w:r>
      <w:r w:rsidRPr="00DF565C">
        <w:rPr>
          <w:rStyle w:val="StyleUnderline"/>
        </w:rPr>
        <w:t xml:space="preserve"> to</w:t>
      </w:r>
      <w:r w:rsidRPr="00DF565C">
        <w:rPr>
          <w:sz w:val="16"/>
        </w:rPr>
        <w:t xml:space="preserve"> </w:t>
      </w:r>
      <w:r w:rsidRPr="00DF565C">
        <w:rPr>
          <w:rStyle w:val="Emphasis"/>
          <w:highlight w:val="cyan"/>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763D0FA6" w14:textId="77777777" w:rsidR="00E161DD" w:rsidRPr="00B007A0" w:rsidRDefault="00E161DD" w:rsidP="00E161DD">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D52FF1">
        <w:rPr>
          <w:rStyle w:val="Emphasis"/>
          <w:highlight w:val="cyan"/>
        </w:rPr>
        <w:t>mismanagement</w:t>
      </w:r>
      <w:r w:rsidRPr="00B007A0">
        <w:rPr>
          <w:sz w:val="16"/>
        </w:rPr>
        <w:t xml:space="preserve">, a gross </w:t>
      </w:r>
      <w:r w:rsidRPr="00D52FF1">
        <w:rPr>
          <w:rStyle w:val="StyleUnderline"/>
          <w:highlight w:val="cyan"/>
        </w:rPr>
        <w:t>waste</w:t>
      </w:r>
      <w:r w:rsidRPr="00B007A0">
        <w:rPr>
          <w:rStyle w:val="StyleUnderline"/>
        </w:rPr>
        <w:t xml:space="preserve"> of funds</w:t>
      </w:r>
      <w:r w:rsidRPr="00B007A0">
        <w:rPr>
          <w:sz w:val="16"/>
        </w:rPr>
        <w:t xml:space="preserve">, an </w:t>
      </w:r>
      <w:r w:rsidRPr="00D52FF1">
        <w:rPr>
          <w:rStyle w:val="StyleUnderline"/>
          <w:highlight w:val="cyan"/>
        </w:rPr>
        <w:t>abuse</w:t>
      </w:r>
      <w:r w:rsidRPr="00B007A0">
        <w:rPr>
          <w:rStyle w:val="StyleUnderline"/>
        </w:rPr>
        <w:t xml:space="preserve"> of authority, </w:t>
      </w:r>
      <w:r w:rsidRPr="00D52FF1">
        <w:rPr>
          <w:rStyle w:val="StyleUnderline"/>
          <w:highlight w:val="cyan"/>
        </w:rPr>
        <w:t>or a</w:t>
      </w:r>
      <w:r w:rsidRPr="00D52FF1">
        <w:rPr>
          <w:sz w:val="16"/>
          <w:highlight w:val="cyan"/>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D52FF1">
        <w:rPr>
          <w:rStyle w:val="Emphasis"/>
          <w:highlight w:val="cyan"/>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1F8E469F" w14:textId="77777777" w:rsidR="00E161DD" w:rsidRDefault="00E161DD" w:rsidP="00E161DD">
      <w:pPr>
        <w:rPr>
          <w:sz w:val="16"/>
        </w:rPr>
      </w:pPr>
      <w:r w:rsidRPr="00B007A0">
        <w:rPr>
          <w:rStyle w:val="StyleUnderline"/>
        </w:rPr>
        <w:t xml:space="preserve">The experience of Alexander </w:t>
      </w:r>
      <w:r w:rsidRPr="00D52FF1">
        <w:rPr>
          <w:rStyle w:val="StyleUnderline"/>
          <w:highlight w:val="cyan"/>
        </w:rPr>
        <w:t>Vindman bears</w:t>
      </w:r>
      <w:r w:rsidRPr="00B007A0">
        <w:rPr>
          <w:rStyle w:val="StyleUnderline"/>
        </w:rPr>
        <w:t xml:space="preserve"> out the</w:t>
      </w:r>
      <w:r w:rsidRPr="00B007A0">
        <w:rPr>
          <w:sz w:val="16"/>
        </w:rPr>
        <w:t xml:space="preserve"> </w:t>
      </w:r>
      <w:r w:rsidRPr="00D52FF1">
        <w:rPr>
          <w:rStyle w:val="Emphasis"/>
          <w:highlight w:val="cyan"/>
        </w:rPr>
        <w:t>concern</w:t>
      </w:r>
      <w:r w:rsidRPr="00B007A0">
        <w:rPr>
          <w:sz w:val="16"/>
        </w:rPr>
        <w:t xml:space="preserve"> that attempts to revive Schedule F may be prompted by the desire to child whistleblowing. </w:t>
      </w:r>
      <w:r w:rsidRPr="00B007A0">
        <w:rPr>
          <w:rStyle w:val="StyleUnderline"/>
        </w:rPr>
        <w:t xml:space="preserve">Vindman was an </w:t>
      </w:r>
      <w:r w:rsidRPr="00D52FF1">
        <w:rPr>
          <w:rStyle w:val="StyleUnderline"/>
          <w:highlight w:val="cyan"/>
        </w:rPr>
        <w:t>NSC</w:t>
      </w:r>
      <w:r w:rsidRPr="00B007A0">
        <w:rPr>
          <w:rStyle w:val="StyleUnderline"/>
        </w:rPr>
        <w:t xml:space="preserve"> staff member</w:t>
      </w:r>
      <w:r w:rsidRPr="00B007A0">
        <w:rPr>
          <w:sz w:val="16"/>
        </w:rPr>
        <w:t xml:space="preserve"> who was assigned to </w:t>
      </w:r>
      <w:r w:rsidRPr="00D52FF1">
        <w:rPr>
          <w:rStyle w:val="StyleUnderline"/>
          <w:highlight w:val="cyan"/>
        </w:rPr>
        <w:t>listen</w:t>
      </w:r>
      <w:r w:rsidRPr="00B007A0">
        <w:rPr>
          <w:rStyle w:val="StyleUnderline"/>
        </w:rPr>
        <w:t xml:space="preserve"> in on </w:t>
      </w:r>
      <w:r w:rsidRPr="00D52FF1">
        <w:rPr>
          <w:rStyle w:val="StyleUnderline"/>
          <w:highlight w:val="cyan"/>
        </w:rPr>
        <w:t>calls</w:t>
      </w:r>
      <w:r w:rsidRPr="00D52FF1">
        <w:rPr>
          <w:rStyle w:val="StyleUnderline"/>
        </w:rPr>
        <w:t xml:space="preserve"> between</w:t>
      </w:r>
      <w:r w:rsidRPr="00B007A0">
        <w:rPr>
          <w:rStyle w:val="StyleUnderline"/>
        </w:rPr>
        <w:t xml:space="preserve"> the </w:t>
      </w:r>
      <w:r w:rsidRPr="00D52FF1">
        <w:rPr>
          <w:rStyle w:val="Emphasis"/>
        </w:rPr>
        <w:t>Pres</w:t>
      </w:r>
      <w:r w:rsidRPr="00D52FF1">
        <w:rPr>
          <w:rStyle w:val="StyleUnderline"/>
        </w:rPr>
        <w:t>ident</w:t>
      </w:r>
      <w:r w:rsidRPr="00B007A0">
        <w:rPr>
          <w:rStyle w:val="StyleUnderline"/>
        </w:rPr>
        <w:t xml:space="preserve"> and certain foreign leaders</w:t>
      </w:r>
      <w:r w:rsidRPr="00B007A0">
        <w:rPr>
          <w:sz w:val="16"/>
        </w:rPr>
        <w:t xml:space="preserve">. While doing that, </w:t>
      </w:r>
      <w:r w:rsidRPr="00B007A0">
        <w:rPr>
          <w:rStyle w:val="StyleUnderline"/>
        </w:rPr>
        <w:t>he heard Donald</w:t>
      </w:r>
      <w:r w:rsidRPr="00B007A0">
        <w:rPr>
          <w:sz w:val="16"/>
        </w:rPr>
        <w:t xml:space="preserve"> </w:t>
      </w:r>
      <w:r w:rsidRPr="00D52FF1">
        <w:rPr>
          <w:rStyle w:val="Emphasis"/>
          <w:highlight w:val="cyan"/>
        </w:rPr>
        <w:lastRenderedPageBreak/>
        <w:t>Trump</w:t>
      </w:r>
      <w:r w:rsidRPr="00D52FF1">
        <w:rPr>
          <w:sz w:val="16"/>
          <w:highlight w:val="cyan"/>
        </w:rPr>
        <w:t xml:space="preserve"> </w:t>
      </w:r>
      <w:r w:rsidRPr="00D52FF1">
        <w:rPr>
          <w:rStyle w:val="StyleUnderline"/>
          <w:highlight w:val="cyan"/>
        </w:rPr>
        <w:t>threaten to withhold funds</w:t>
      </w:r>
      <w:r w:rsidRPr="00D52FF1">
        <w:rPr>
          <w:rStyle w:val="StyleUnderline"/>
        </w:rPr>
        <w:t xml:space="preserve"> to Ukraine</w:t>
      </w:r>
      <w:r w:rsidRPr="00B007A0">
        <w:rPr>
          <w:rStyle w:val="StyleUnderline"/>
        </w:rPr>
        <w:t xml:space="preserve"> </w:t>
      </w:r>
      <w:r w:rsidRPr="00D52FF1">
        <w:rPr>
          <w:rStyle w:val="StyleUnderline"/>
          <w:highlight w:val="cyan"/>
        </w:rPr>
        <w:t>unless</w:t>
      </w:r>
      <w:r w:rsidRPr="00B007A0">
        <w:rPr>
          <w:rStyle w:val="StyleUnderline"/>
        </w:rPr>
        <w:t xml:space="preserve"> President </w:t>
      </w:r>
      <w:r w:rsidRPr="00D52FF1">
        <w:rPr>
          <w:rStyle w:val="Emphasis"/>
          <w:highlight w:val="cyan"/>
        </w:rPr>
        <w:t>Zelinsky</w:t>
      </w:r>
      <w:r w:rsidRPr="00D52FF1">
        <w:rPr>
          <w:rStyle w:val="StyleUnderline"/>
          <w:highlight w:val="cyan"/>
        </w:rPr>
        <w:t xml:space="preserve"> produced</w:t>
      </w:r>
      <w:r w:rsidRPr="00D52FF1">
        <w:rPr>
          <w:sz w:val="16"/>
          <w:highlight w:val="cyan"/>
        </w:rPr>
        <w:t xml:space="preserve"> </w:t>
      </w:r>
      <w:r w:rsidRPr="00D52FF1">
        <w:rPr>
          <w:rStyle w:val="Emphasis"/>
          <w:highlight w:val="cyan"/>
        </w:rPr>
        <w:t>damning info</w:t>
      </w:r>
      <w:r w:rsidRPr="000B32FD">
        <w:rPr>
          <w:rStyle w:val="Emphasis"/>
        </w:rPr>
        <w:t>rmation</w:t>
      </w:r>
      <w:r w:rsidRPr="00D52FF1">
        <w:rPr>
          <w:sz w:val="16"/>
          <w:highlight w:val="cyan"/>
        </w:rPr>
        <w:t xml:space="preserve"> </w:t>
      </w:r>
      <w:r w:rsidRPr="00D52FF1">
        <w:rPr>
          <w:rStyle w:val="StyleUnderline"/>
          <w:highlight w:val="cyan"/>
        </w:rPr>
        <w:t>on Hunter Biden</w:t>
      </w:r>
      <w:r w:rsidRPr="00B007A0">
        <w:rPr>
          <w:sz w:val="16"/>
        </w:rPr>
        <w:t xml:space="preserve">. Concerned that this was illegal, </w:t>
      </w:r>
      <w:r w:rsidRPr="00D52FF1">
        <w:rPr>
          <w:rStyle w:val="StyleUnderline"/>
          <w:highlight w:val="cyan"/>
        </w:rPr>
        <w:t>Vindman</w:t>
      </w:r>
      <w:r w:rsidRPr="00D52FF1">
        <w:rPr>
          <w:sz w:val="16"/>
          <w:highlight w:val="cyan"/>
        </w:rPr>
        <w:t xml:space="preserve"> </w:t>
      </w:r>
      <w:r w:rsidRPr="00D52FF1">
        <w:rPr>
          <w:rStyle w:val="Emphasis"/>
          <w:highlight w:val="cyan"/>
        </w:rPr>
        <w:t>reported</w:t>
      </w:r>
      <w:r w:rsidRPr="00B007A0">
        <w:rPr>
          <w:sz w:val="16"/>
        </w:rPr>
        <w:t xml:space="preserve"> </w:t>
      </w:r>
      <w:r w:rsidRPr="00B007A0">
        <w:rPr>
          <w:rStyle w:val="StyleUnderline"/>
        </w:rPr>
        <w:t xml:space="preserve">what he heard. His disclosure </w:t>
      </w:r>
      <w:r w:rsidRPr="00D52FF1">
        <w:rPr>
          <w:rStyle w:val="StyleUnderline"/>
          <w:highlight w:val="cyan"/>
        </w:rPr>
        <w:t>led to the</w:t>
      </w:r>
      <w:r w:rsidRPr="00D52FF1">
        <w:rPr>
          <w:sz w:val="16"/>
          <w:highlight w:val="cyan"/>
        </w:rPr>
        <w:t xml:space="preserve"> </w:t>
      </w:r>
      <w:r w:rsidRPr="00D52FF1">
        <w:rPr>
          <w:rStyle w:val="Emphasis"/>
          <w:highlight w:val="cyan"/>
        </w:rPr>
        <w:t>first Trump impeachment</w:t>
      </w:r>
      <w:r w:rsidRPr="00987793">
        <w:rPr>
          <w:sz w:val="16"/>
        </w:rPr>
        <w:t>.</w:t>
      </w:r>
    </w:p>
    <w:p w14:paraId="30380A38" w14:textId="77777777" w:rsidR="00E161DD" w:rsidRPr="004F1B4F" w:rsidRDefault="00E161DD" w:rsidP="00E161DD">
      <w:pPr>
        <w:rPr>
          <w:sz w:val="16"/>
        </w:rPr>
      </w:pPr>
    </w:p>
    <w:bookmarkEnd w:id="0"/>
    <w:p w14:paraId="70ECD29E" w14:textId="77777777" w:rsidR="00E161DD" w:rsidRPr="005D388F" w:rsidRDefault="00E161DD" w:rsidP="00E161DD"/>
    <w:p w14:paraId="2BC15FEC" w14:textId="77777777" w:rsidR="00E161DD" w:rsidRDefault="00E161DD" w:rsidP="00E161DD">
      <w:pPr>
        <w:pStyle w:val="Heading1"/>
      </w:pPr>
      <w:r>
        <w:lastRenderedPageBreak/>
        <w:t>OLC Round 5---2AC v USC BR</w:t>
      </w:r>
    </w:p>
    <w:p w14:paraId="32610E81" w14:textId="77777777" w:rsidR="00E161DD" w:rsidRDefault="00E161DD" w:rsidP="00E161DD"/>
    <w:p w14:paraId="5076327E" w14:textId="77777777" w:rsidR="00E161DD" w:rsidRPr="00C16A23" w:rsidRDefault="00E161DD" w:rsidP="00E161DD">
      <w:pPr>
        <w:rPr>
          <w:color w:val="C00000"/>
        </w:rPr>
      </w:pPr>
    </w:p>
    <w:p w14:paraId="617BFE7D" w14:textId="77777777" w:rsidR="00E161DD" w:rsidRDefault="00E161DD" w:rsidP="00E161DD">
      <w:pPr>
        <w:pStyle w:val="Heading2"/>
      </w:pPr>
      <w:r>
        <w:lastRenderedPageBreak/>
        <w:t>T---Substantially</w:t>
      </w:r>
    </w:p>
    <w:p w14:paraId="3D1511D8" w14:textId="77777777" w:rsidR="00E161DD" w:rsidRPr="00731378" w:rsidRDefault="00E161DD" w:rsidP="00E161DD"/>
    <w:p w14:paraId="6C5A630F" w14:textId="77777777" w:rsidR="00E161DD" w:rsidRPr="006D4744" w:rsidRDefault="00E161DD" w:rsidP="00E161DD">
      <w:pPr>
        <w:keepNext/>
        <w:keepLines/>
        <w:spacing w:before="40" w:after="0"/>
        <w:outlineLvl w:val="3"/>
        <w:rPr>
          <w:rFonts w:eastAsia="Times New Roman"/>
          <w:b/>
          <w:iCs/>
          <w:sz w:val="26"/>
        </w:rPr>
      </w:pPr>
      <w:r>
        <w:rPr>
          <w:rFonts w:eastAsia="Times New Roman"/>
          <w:b/>
          <w:iCs/>
          <w:sz w:val="26"/>
        </w:rPr>
        <w:t xml:space="preserve">C/I. </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62971D40" w14:textId="77777777" w:rsidR="00E161DD" w:rsidRPr="006D4744" w:rsidRDefault="00E161DD" w:rsidP="00E161DD">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5A4A022E" w14:textId="77777777" w:rsidR="00E161DD" w:rsidRPr="006D4744" w:rsidRDefault="00E161DD" w:rsidP="00E161DD">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6442880F" w14:textId="77777777" w:rsidR="00E161DD" w:rsidRDefault="00E161DD" w:rsidP="00E161DD">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676A901F" w14:textId="77777777" w:rsidR="00E161DD" w:rsidRPr="00974DDC" w:rsidRDefault="00E161DD" w:rsidP="00E161DD">
      <w:pPr>
        <w:keepNext/>
        <w:keepLines/>
        <w:spacing w:before="40" w:after="0"/>
        <w:outlineLvl w:val="3"/>
        <w:rPr>
          <w:rFonts w:eastAsia="Times New Roman"/>
          <w:b/>
          <w:iCs/>
          <w:sz w:val="26"/>
        </w:rPr>
      </w:pPr>
      <w:r w:rsidRPr="00974DDC">
        <w:rPr>
          <w:rFonts w:eastAsia="Times New Roman"/>
          <w:b/>
          <w:iCs/>
          <w:sz w:val="26"/>
        </w:rPr>
        <w:t>Worker</w:t>
      </w:r>
      <w:r>
        <w:rPr>
          <w:rFonts w:eastAsia="Times New Roman"/>
          <w:b/>
          <w:iCs/>
          <w:sz w:val="26"/>
        </w:rPr>
        <w:t>s can be divided.</w:t>
      </w:r>
    </w:p>
    <w:p w14:paraId="7E27EBF2" w14:textId="77777777" w:rsidR="00E161DD" w:rsidRPr="00974DDC" w:rsidRDefault="00E161DD" w:rsidP="00E161DD">
      <w:pPr>
        <w:rPr>
          <w:rFonts w:eastAsia="Calibri"/>
        </w:rPr>
      </w:pPr>
      <w:r w:rsidRPr="00974DDC">
        <w:rPr>
          <w:rFonts w:eastAsia="Calibri"/>
          <w:b/>
          <w:bCs/>
          <w:sz w:val="26"/>
        </w:rPr>
        <w:t>Morris 25</w:t>
      </w:r>
      <w:r w:rsidRPr="00974DDC">
        <w:rPr>
          <w:rFonts w:eastAsia="Calibri"/>
        </w:rPr>
        <w:t>, Founder and Managing Director &amp; recognized by Legal 500 and Chambers as a legal expert and delivers Board-level advice on business migration and compliance risk management (Anne, 4-3-2025, “Employee or Worker: Legal Differences Explained,” DavidsonMorris, https://www.davidsonmorris.com/employee-or-worker/)</w:t>
      </w:r>
    </w:p>
    <w:p w14:paraId="5C939853" w14:textId="77777777" w:rsidR="00E161DD" w:rsidRPr="00974DDC" w:rsidRDefault="00E161DD" w:rsidP="00E161DD">
      <w:pPr>
        <w:rPr>
          <w:rFonts w:eastAsia="Calibri"/>
          <w:u w:val="single"/>
        </w:rPr>
      </w:pPr>
      <w:r w:rsidRPr="00974DDC">
        <w:rPr>
          <w:rFonts w:eastAsia="Calibri"/>
          <w:u w:val="single"/>
        </w:rPr>
        <w:t>Definition of a worker</w:t>
      </w:r>
    </w:p>
    <w:p w14:paraId="25479A45" w14:textId="77777777" w:rsidR="00E161DD" w:rsidRPr="00974DDC" w:rsidRDefault="00E161DD" w:rsidP="00E161DD">
      <w:pPr>
        <w:rPr>
          <w:rFonts w:eastAsia="Calibri"/>
          <w:u w:val="single"/>
        </w:rPr>
      </w:pPr>
      <w:r w:rsidRPr="00AC1756">
        <w:rPr>
          <w:rFonts w:eastAsia="Calibri"/>
          <w:sz w:val="10"/>
        </w:rPr>
        <w:t xml:space="preserve">Where </w:t>
      </w:r>
      <w:r w:rsidRPr="00B5200D">
        <w:rPr>
          <w:rFonts w:eastAsia="Calibri"/>
          <w:u w:val="single"/>
        </w:rPr>
        <w:t>the working arrangement is</w:t>
      </w:r>
      <w:r w:rsidRPr="00974DDC">
        <w:rPr>
          <w:rFonts w:eastAsia="Calibri"/>
          <w:u w:val="single"/>
        </w:rPr>
        <w:t xml:space="preserve"> far more </w:t>
      </w:r>
      <w:r w:rsidRPr="00B5200D">
        <w:rPr>
          <w:rFonts w:eastAsia="Calibri"/>
          <w:b/>
          <w:iCs/>
          <w:u w:val="single"/>
          <w:bdr w:val="single" w:sz="8" w:space="0" w:color="auto"/>
        </w:rPr>
        <w:t>casual</w:t>
      </w:r>
      <w:r w:rsidRPr="00AC1756">
        <w:rPr>
          <w:rFonts w:eastAsia="Calibri"/>
          <w:sz w:val="10"/>
        </w:rPr>
        <w:t>, in other words,</w:t>
      </w:r>
      <w:r w:rsidRPr="00974DDC">
        <w:rPr>
          <w:rFonts w:eastAsia="Calibri"/>
          <w:u w:val="single"/>
        </w:rPr>
        <w:t xml:space="preserve"> </w:t>
      </w:r>
      <w:r w:rsidRPr="00B5200D">
        <w:rPr>
          <w:rFonts w:eastAsia="Calibri"/>
          <w:highlight w:val="cyan"/>
          <w:u w:val="single"/>
        </w:rPr>
        <w:t xml:space="preserve">the employer is </w:t>
      </w:r>
      <w:r w:rsidRPr="00B5200D">
        <w:rPr>
          <w:rFonts w:eastAsia="Calibri"/>
          <w:b/>
          <w:iCs/>
          <w:highlight w:val="cyan"/>
          <w:u w:val="single"/>
          <w:bdr w:val="single" w:sz="8" w:space="0" w:color="auto"/>
        </w:rPr>
        <w:t xml:space="preserve">not required </w:t>
      </w:r>
      <w:r w:rsidRPr="00B5200D">
        <w:rPr>
          <w:rFonts w:eastAsia="Calibri"/>
          <w:highlight w:val="cyan"/>
          <w:u w:val="single"/>
        </w:rPr>
        <w:t xml:space="preserve">to provide </w:t>
      </w:r>
      <w:r w:rsidRPr="00B5200D">
        <w:rPr>
          <w:rFonts w:eastAsia="Calibri"/>
          <w:u w:val="single"/>
        </w:rPr>
        <w:t>the</w:t>
      </w:r>
      <w:r w:rsidRPr="00974DDC">
        <w:rPr>
          <w:rFonts w:eastAsia="Calibri"/>
          <w:u w:val="single"/>
        </w:rPr>
        <w:t xml:space="preserve"> individual with </w:t>
      </w:r>
      <w:r w:rsidRPr="00B5200D">
        <w:rPr>
          <w:rFonts w:eastAsia="Calibri"/>
          <w:highlight w:val="cyan"/>
          <w:u w:val="single"/>
        </w:rPr>
        <w:t xml:space="preserve">work, and the individual is </w:t>
      </w:r>
      <w:r w:rsidRPr="00B5200D">
        <w:rPr>
          <w:rFonts w:eastAsia="Calibri"/>
          <w:b/>
          <w:iCs/>
          <w:highlight w:val="cyan"/>
          <w:u w:val="single"/>
          <w:bdr w:val="single" w:sz="8" w:space="0" w:color="auto"/>
        </w:rPr>
        <w:t>not required</w:t>
      </w:r>
      <w:r w:rsidRPr="00B5200D">
        <w:rPr>
          <w:rFonts w:eastAsia="Calibri"/>
          <w:highlight w:val="cyan"/>
          <w:u w:val="single"/>
        </w:rPr>
        <w:t xml:space="preserve"> to do </w:t>
      </w:r>
      <w:r w:rsidRPr="00B5200D">
        <w:rPr>
          <w:rFonts w:eastAsia="Calibri"/>
          <w:b/>
          <w:iCs/>
          <w:highlight w:val="cyan"/>
          <w:u w:val="single"/>
          <w:bdr w:val="single" w:sz="8" w:space="0" w:color="auto"/>
        </w:rPr>
        <w:t>any work</w:t>
      </w:r>
      <w:r w:rsidRPr="00974DDC">
        <w:rPr>
          <w:rFonts w:eastAsia="Calibri"/>
          <w:u w:val="single"/>
        </w:rPr>
        <w:t>, they are much more likely to be classed as a worker rather than an employee.</w:t>
      </w:r>
    </w:p>
    <w:p w14:paraId="46F6150B" w14:textId="77777777" w:rsidR="00E161DD" w:rsidRPr="00AC1756" w:rsidRDefault="00E161DD" w:rsidP="00E161DD">
      <w:pPr>
        <w:rPr>
          <w:sz w:val="10"/>
        </w:rPr>
      </w:pPr>
      <w:r w:rsidRPr="00AC1756">
        <w:rPr>
          <w:sz w:val="10"/>
        </w:rPr>
        <w:t xml:space="preserve">As such, </w:t>
      </w:r>
      <w:r w:rsidRPr="00B5200D">
        <w:rPr>
          <w:rStyle w:val="StyleUnderline"/>
          <w:highlight w:val="cyan"/>
        </w:rPr>
        <w:t>the worker category is</w:t>
      </w:r>
      <w:r w:rsidRPr="00AC1756">
        <w:rPr>
          <w:sz w:val="10"/>
        </w:rPr>
        <w:t xml:space="preserve"> </w:t>
      </w:r>
      <w:r w:rsidRPr="00B5200D">
        <w:rPr>
          <w:rStyle w:val="StyleUnderline"/>
        </w:rPr>
        <w:t>much</w:t>
      </w:r>
      <w:r w:rsidRPr="00AC1756">
        <w:rPr>
          <w:sz w:val="10"/>
        </w:rPr>
        <w:t xml:space="preserve"> </w:t>
      </w:r>
      <w:r w:rsidRPr="00B5200D">
        <w:rPr>
          <w:rStyle w:val="StyleUnderline"/>
          <w:highlight w:val="cyan"/>
        </w:rPr>
        <w:t>broad</w:t>
      </w:r>
      <w:r w:rsidRPr="00B5200D">
        <w:rPr>
          <w:rStyle w:val="StyleUnderline"/>
        </w:rPr>
        <w:t>er</w:t>
      </w:r>
      <w:r w:rsidRPr="00AC1756">
        <w:rPr>
          <w:sz w:val="10"/>
        </w:rPr>
        <w:t xml:space="preserve"> than the employee category and can include the following:</w:t>
      </w:r>
    </w:p>
    <w:p w14:paraId="699227E0" w14:textId="77777777" w:rsidR="00E161DD" w:rsidRPr="00AC1756" w:rsidRDefault="00E161DD" w:rsidP="00E161DD">
      <w:pPr>
        <w:rPr>
          <w:sz w:val="10"/>
        </w:rPr>
      </w:pPr>
      <w:r w:rsidRPr="00B5200D">
        <w:rPr>
          <w:rStyle w:val="StyleUnderline"/>
          <w:highlight w:val="cyan"/>
        </w:rPr>
        <w:t>Agency</w:t>
      </w:r>
      <w:r w:rsidRPr="00B5200D">
        <w:rPr>
          <w:rStyle w:val="StyleUnderline"/>
        </w:rPr>
        <w:t xml:space="preserve"> or temporary </w:t>
      </w:r>
      <w:r w:rsidRPr="00B5200D">
        <w:rPr>
          <w:rStyle w:val="StyleUnderline"/>
          <w:highlight w:val="cyan"/>
        </w:rPr>
        <w:t>workers</w:t>
      </w:r>
      <w:r w:rsidRPr="00AC1756">
        <w:rPr>
          <w:sz w:val="10"/>
        </w:rPr>
        <w:t xml:space="preserve"> whereby an agency finds their work and pays their wages.</w:t>
      </w:r>
    </w:p>
    <w:p w14:paraId="2710B742" w14:textId="77777777" w:rsidR="00E161DD" w:rsidRPr="00AC1756" w:rsidRDefault="00E161DD" w:rsidP="00E161DD">
      <w:pPr>
        <w:rPr>
          <w:sz w:val="10"/>
        </w:rPr>
      </w:pPr>
      <w:r w:rsidRPr="00B5200D">
        <w:rPr>
          <w:rStyle w:val="StyleUnderline"/>
          <w:highlight w:val="cyan"/>
        </w:rPr>
        <w:t>Short-term worker</w:t>
      </w:r>
      <w:r w:rsidRPr="00AC1756">
        <w:rPr>
          <w:sz w:val="10"/>
          <w:highlight w:val="cyan"/>
        </w:rPr>
        <w:t>s</w:t>
      </w:r>
      <w:r w:rsidRPr="00AC1756">
        <w:rPr>
          <w:sz w:val="10"/>
        </w:rPr>
        <w:t>, hired directly by an employer and who supply their services on an irregular or casual basis with minimum guaranteed hours.</w:t>
      </w:r>
    </w:p>
    <w:p w14:paraId="4753349F" w14:textId="77777777" w:rsidR="00E161DD" w:rsidRPr="00AC1756" w:rsidRDefault="00E161DD" w:rsidP="00E161DD">
      <w:pPr>
        <w:rPr>
          <w:sz w:val="10"/>
        </w:rPr>
      </w:pPr>
      <w:r w:rsidRPr="00B5200D">
        <w:rPr>
          <w:rStyle w:val="StyleUnderline"/>
          <w:highlight w:val="cyan"/>
        </w:rPr>
        <w:t>Freelance</w:t>
      </w:r>
      <w:r w:rsidRPr="00B5200D">
        <w:rPr>
          <w:rStyle w:val="StyleUnderline"/>
        </w:rPr>
        <w:t xml:space="preserve"> workers</w:t>
      </w:r>
      <w:r w:rsidRPr="00AC1756">
        <w:rPr>
          <w:sz w:val="10"/>
        </w:rPr>
        <w:t>, where those who are self-employed for tax purposes may still be classified as workers for employment rights purposes.</w:t>
      </w:r>
    </w:p>
    <w:p w14:paraId="5E1682D7" w14:textId="77777777" w:rsidR="00E161DD" w:rsidRPr="00AC1756" w:rsidRDefault="00E161DD" w:rsidP="00E161DD">
      <w:pPr>
        <w:rPr>
          <w:sz w:val="10"/>
        </w:rPr>
      </w:pPr>
      <w:r w:rsidRPr="00B5200D">
        <w:rPr>
          <w:rStyle w:val="StyleUnderline"/>
          <w:highlight w:val="cyan"/>
        </w:rPr>
        <w:t>Home-workers</w:t>
      </w:r>
      <w:r w:rsidRPr="00B5200D">
        <w:rPr>
          <w:rStyle w:val="StyleUnderline"/>
        </w:rPr>
        <w:t xml:space="preserve"> or piece-workers</w:t>
      </w:r>
      <w:r w:rsidRPr="00AC1756">
        <w:rPr>
          <w:sz w:val="10"/>
        </w:rPr>
        <w:t>, although these types of workers have even fewer statutory rights than ‘standard’ worker status.</w:t>
      </w:r>
    </w:p>
    <w:p w14:paraId="20A64C19" w14:textId="77777777" w:rsidR="00E161DD" w:rsidRPr="00B5200D" w:rsidRDefault="00E161DD" w:rsidP="00E161DD">
      <w:pPr>
        <w:rPr>
          <w:rFonts w:eastAsia="Calibri"/>
          <w:u w:val="single"/>
        </w:rPr>
      </w:pPr>
      <w:r w:rsidRPr="00AC1756">
        <w:rPr>
          <w:rFonts w:eastAsia="Calibri"/>
          <w:sz w:val="10"/>
        </w:rPr>
        <w:lastRenderedPageBreak/>
        <w:t xml:space="preserve">In particular, </w:t>
      </w:r>
      <w:r w:rsidRPr="00974DDC">
        <w:rPr>
          <w:rFonts w:eastAsia="Calibri"/>
          <w:u w:val="single"/>
        </w:rPr>
        <w:t xml:space="preserve">someone </w:t>
      </w:r>
      <w:r w:rsidRPr="00B5200D">
        <w:rPr>
          <w:rFonts w:eastAsia="Calibri"/>
          <w:u w:val="single"/>
        </w:rPr>
        <w:t>would be classed as a worker if they</w:t>
      </w:r>
      <w:r w:rsidRPr="00AC1756">
        <w:rPr>
          <w:rFonts w:eastAsia="Calibri"/>
          <w:sz w:val="10"/>
        </w:rPr>
        <w:t xml:space="preserve"> have a contract where they are personally required to perform work or provide a service for payment or reward, but </w:t>
      </w:r>
      <w:r w:rsidRPr="00B5200D">
        <w:rPr>
          <w:rFonts w:eastAsia="Calibri"/>
          <w:u w:val="single"/>
        </w:rPr>
        <w:t xml:space="preserve">where there is very little or </w:t>
      </w:r>
      <w:r w:rsidRPr="00B5200D">
        <w:rPr>
          <w:rFonts w:eastAsia="Calibri"/>
          <w:b/>
          <w:iCs/>
          <w:u w:val="single"/>
          <w:bdr w:val="single" w:sz="8" w:space="0" w:color="auto"/>
        </w:rPr>
        <w:t xml:space="preserve">no obligation </w:t>
      </w:r>
      <w:r w:rsidRPr="00B5200D">
        <w:rPr>
          <w:rFonts w:eastAsia="Calibri"/>
          <w:u w:val="single"/>
        </w:rPr>
        <w:t xml:space="preserve">to receive or do any work under this contract, and with no adverse consequences if the work is </w:t>
      </w:r>
      <w:r w:rsidRPr="00B5200D">
        <w:rPr>
          <w:rFonts w:eastAsia="Calibri"/>
          <w:b/>
          <w:iCs/>
          <w:u w:val="single"/>
          <w:bdr w:val="single" w:sz="8" w:space="0" w:color="auto"/>
        </w:rPr>
        <w:t>refused</w:t>
      </w:r>
      <w:r w:rsidRPr="00B5200D">
        <w:rPr>
          <w:rFonts w:eastAsia="Calibri"/>
          <w:u w:val="single"/>
        </w:rPr>
        <w:t>.</w:t>
      </w:r>
    </w:p>
    <w:p w14:paraId="26C21454" w14:textId="77777777" w:rsidR="00E161DD" w:rsidRPr="00AC1756" w:rsidRDefault="00E161DD" w:rsidP="00E161DD">
      <w:pPr>
        <w:rPr>
          <w:rFonts w:eastAsia="Calibri"/>
          <w:sz w:val="10"/>
        </w:rPr>
      </w:pPr>
      <w:r w:rsidRPr="00AC1756">
        <w:rPr>
          <w:rFonts w:eastAsia="Calibri"/>
          <w:sz w:val="10"/>
        </w:rPr>
        <w:t xml:space="preserve">It is </w:t>
      </w:r>
      <w:r w:rsidRPr="00B5200D">
        <w:rPr>
          <w:rFonts w:eastAsia="Calibri"/>
          <w:u w:val="single"/>
        </w:rPr>
        <w:t xml:space="preserve">the ability to accept or reject any offer of work, or the lack of </w:t>
      </w:r>
      <w:r w:rsidRPr="00B5200D">
        <w:rPr>
          <w:rFonts w:eastAsia="Calibri"/>
          <w:b/>
          <w:iCs/>
          <w:u w:val="single"/>
          <w:bdr w:val="single" w:sz="8" w:space="0" w:color="auto"/>
        </w:rPr>
        <w:t>mutuality</w:t>
      </w:r>
      <w:r w:rsidRPr="00B5200D">
        <w:rPr>
          <w:rFonts w:eastAsia="Calibri"/>
          <w:u w:val="single"/>
        </w:rPr>
        <w:t xml:space="preserve"> of obligation, that usually distinguishes a worker from an employee</w:t>
      </w:r>
      <w:r w:rsidRPr="00AC1756">
        <w:rPr>
          <w:rFonts w:eastAsia="Calibri"/>
          <w:sz w:val="10"/>
        </w:rPr>
        <w:t>. Indeed, businesses will often use contracts that exclude this principal element to avoid individuals acquiring employment status.</w:t>
      </w:r>
    </w:p>
    <w:p w14:paraId="7E92ABA9" w14:textId="77777777" w:rsidR="00E161DD" w:rsidRPr="00AC1756" w:rsidRDefault="00E161DD" w:rsidP="00E161DD">
      <w:pPr>
        <w:rPr>
          <w:rFonts w:eastAsia="Calibri"/>
          <w:sz w:val="10"/>
        </w:rPr>
      </w:pPr>
      <w:r w:rsidRPr="00AC1756">
        <w:rPr>
          <w:rFonts w:eastAsia="Calibri"/>
          <w:sz w:val="10"/>
        </w:rPr>
        <w:t>That said, while the terms of any written contract will be the starting point in determining employment status,</w:t>
      </w:r>
      <w:r w:rsidRPr="00B5200D">
        <w:rPr>
          <w:rFonts w:eastAsia="Calibri"/>
          <w:u w:val="single"/>
        </w:rPr>
        <w:t xml:space="preserve"> a court or tribunal asked to decide the question of status can still look beyond the contract if there is clear evidence to show that it does not reflect the true relationship between the parties</w:t>
      </w:r>
      <w:r w:rsidRPr="00AC1756">
        <w:rPr>
          <w:rFonts w:eastAsia="Calibri"/>
          <w:sz w:val="10"/>
        </w:rPr>
        <w:t>.</w:t>
      </w:r>
    </w:p>
    <w:p w14:paraId="5BD067BB" w14:textId="77777777" w:rsidR="00E161DD" w:rsidRDefault="00E161DD" w:rsidP="00E161DD">
      <w:pPr>
        <w:rPr>
          <w:rFonts w:eastAsia="Calibri"/>
          <w:sz w:val="16"/>
        </w:rPr>
      </w:pPr>
    </w:p>
    <w:p w14:paraId="65285C01" w14:textId="77777777" w:rsidR="00E161DD" w:rsidRDefault="00E161DD" w:rsidP="00E161DD">
      <w:pPr>
        <w:rPr>
          <w:rFonts w:eastAsia="Calibri"/>
          <w:sz w:val="16"/>
        </w:rPr>
      </w:pPr>
    </w:p>
    <w:p w14:paraId="585E81DB" w14:textId="77777777" w:rsidR="00E161DD" w:rsidRDefault="00E161DD" w:rsidP="00E161DD"/>
    <w:p w14:paraId="3CA89330" w14:textId="77777777" w:rsidR="00E161DD" w:rsidRDefault="00E161DD" w:rsidP="00E161DD">
      <w:pPr>
        <w:pStyle w:val="Heading2"/>
      </w:pPr>
      <w:r>
        <w:lastRenderedPageBreak/>
        <w:t>CP---ADV</w:t>
      </w:r>
    </w:p>
    <w:p w14:paraId="1E66C5F7" w14:textId="77777777" w:rsidR="00E161DD" w:rsidRDefault="00E161DD" w:rsidP="00E161DD">
      <w:pPr>
        <w:pStyle w:val="Analytic"/>
      </w:pPr>
    </w:p>
    <w:p w14:paraId="14B73D62" w14:textId="77777777" w:rsidR="00E161DD" w:rsidRPr="00247CEA" w:rsidRDefault="00E161DD" w:rsidP="00E161DD">
      <w:pPr>
        <w:pStyle w:val="Heading4"/>
      </w:pPr>
      <w:r>
        <w:t xml:space="preserve">2.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54BA8F73" w14:textId="77777777" w:rsidR="00E161DD" w:rsidRPr="00C92C18" w:rsidRDefault="00E161DD" w:rsidP="00E161DD">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141E071F" w14:textId="77777777" w:rsidR="00E161DD" w:rsidRDefault="00E161DD" w:rsidP="00E161DD">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67561C6C" w14:textId="77777777" w:rsidR="00E161DD" w:rsidRDefault="00E161DD" w:rsidP="00E161DD">
      <w:pPr>
        <w:pStyle w:val="Heading4"/>
      </w:pPr>
      <w:r>
        <w:t xml:space="preserve">The CP causes war: weather will be blamed on the SRM system as an excuse for conflict. </w:t>
      </w:r>
    </w:p>
    <w:p w14:paraId="6D8D51FE" w14:textId="77777777" w:rsidR="00E161DD" w:rsidRDefault="00E161DD" w:rsidP="00E161DD">
      <w:r w:rsidRPr="006E4CA2">
        <w:rPr>
          <w:rStyle w:val="Style13ptBold"/>
        </w:rPr>
        <w:t>Beevers 19</w:t>
      </w:r>
      <w:r>
        <w:t xml:space="preserve">, Associate Professor of Environmental Studies at Dickinson College (Michael D. Beevers, 2019, “Geoengineering: A New and Emerging Security Threat?” in </w:t>
      </w:r>
      <w:r w:rsidRPr="006E4CA2">
        <w:rPr>
          <w:i/>
          <w:iCs/>
        </w:rPr>
        <w:t>Understanding New Security Threats</w:t>
      </w:r>
      <w:r>
        <w:t>, Routledge Publishing, University of Kansas Libraries, Taylor and Francis)</w:t>
      </w:r>
    </w:p>
    <w:p w14:paraId="618F79A7" w14:textId="77777777" w:rsidR="00E161DD" w:rsidRPr="00611CF5" w:rsidRDefault="00E161DD" w:rsidP="00E161DD">
      <w:pPr>
        <w:rPr>
          <w:rStyle w:val="StyleUnderline"/>
        </w:rPr>
      </w:pPr>
      <w:r w:rsidRPr="00C83F17">
        <w:rPr>
          <w:sz w:val="16"/>
        </w:rPr>
        <w:t xml:space="preserve">The point is that </w:t>
      </w:r>
      <w:r w:rsidRPr="00C83F17">
        <w:rPr>
          <w:rStyle w:val="StyleUnderline"/>
        </w:rPr>
        <w:t xml:space="preserve">if </w:t>
      </w:r>
      <w:r w:rsidRPr="00C83F17">
        <w:rPr>
          <w:rStyle w:val="StyleUnderline"/>
          <w:highlight w:val="cyan"/>
        </w:rPr>
        <w:t>geoengineering</w:t>
      </w:r>
      <w:r w:rsidRPr="00C83F17">
        <w:rPr>
          <w:rStyle w:val="StyleUnderline"/>
        </w:rPr>
        <w:t xml:space="preserve"> is used </w:t>
      </w:r>
      <w:r w:rsidRPr="00C83F17">
        <w:rPr>
          <w:rStyle w:val="Emphasis"/>
          <w:highlight w:val="cyan"/>
        </w:rPr>
        <w:t>unilaterally</w:t>
      </w:r>
      <w:r w:rsidRPr="00C83F17">
        <w:rPr>
          <w:rStyle w:val="StyleUnderline"/>
        </w:rPr>
        <w:t xml:space="preserve"> by a state to address CC, it </w:t>
      </w:r>
      <w:r w:rsidRPr="00C83F17">
        <w:rPr>
          <w:rStyle w:val="StyleUnderline"/>
          <w:highlight w:val="cyan"/>
        </w:rPr>
        <w:t>could</w:t>
      </w:r>
      <w:r w:rsidRPr="00C83F17">
        <w:rPr>
          <w:rStyle w:val="StyleUnderline"/>
        </w:rPr>
        <w:t xml:space="preserve"> disrupt </w:t>
      </w:r>
      <w:r w:rsidRPr="00C83F17">
        <w:rPr>
          <w:rStyle w:val="Emphasis"/>
        </w:rPr>
        <w:t>precipitation</w:t>
      </w:r>
      <w:r w:rsidRPr="00C83F17">
        <w:rPr>
          <w:rStyle w:val="StyleUnderline"/>
        </w:rPr>
        <w:t xml:space="preserve"> patterns and </w:t>
      </w:r>
      <w:r w:rsidRPr="00C83F17">
        <w:rPr>
          <w:rStyle w:val="StyleUnderline"/>
          <w:highlight w:val="cyan"/>
        </w:rPr>
        <w:t xml:space="preserve">impact </w:t>
      </w:r>
      <w:r w:rsidRPr="00C83F17">
        <w:rPr>
          <w:rStyle w:val="Emphasis"/>
          <w:highlight w:val="cyan"/>
        </w:rPr>
        <w:t>food</w:t>
      </w:r>
      <w:r w:rsidRPr="00C83F17">
        <w:rPr>
          <w:rStyle w:val="StyleUnderline"/>
        </w:rPr>
        <w:t xml:space="preserve"> systems </w:t>
      </w:r>
      <w:r w:rsidRPr="00C83F17">
        <w:rPr>
          <w:rStyle w:val="StyleUnderline"/>
          <w:highlight w:val="cyan"/>
        </w:rPr>
        <w:t>globally</w:t>
      </w:r>
      <w:r w:rsidRPr="00C83F17">
        <w:rPr>
          <w:sz w:val="16"/>
        </w:rPr>
        <w:t xml:space="preserve">. The risk exists that geoengineering, </w:t>
      </w:r>
      <w:r w:rsidRPr="00C83F17">
        <w:rPr>
          <w:rStyle w:val="Emphasis"/>
          <w:highlight w:val="cyan"/>
        </w:rPr>
        <w:t>even if</w:t>
      </w:r>
      <w:r w:rsidRPr="00C83F17">
        <w:rPr>
          <w:rStyle w:val="StyleUnderline"/>
        </w:rPr>
        <w:t xml:space="preserve"> deployed </w:t>
      </w:r>
      <w:r w:rsidRPr="00C83F17">
        <w:rPr>
          <w:rStyle w:val="StyleUnderline"/>
          <w:highlight w:val="cyan"/>
        </w:rPr>
        <w:t>for “</w:t>
      </w:r>
      <w:r w:rsidRPr="00C83F17">
        <w:rPr>
          <w:rStyle w:val="Emphasis"/>
          <w:highlight w:val="cyan"/>
        </w:rPr>
        <w:t>non-hostile</w:t>
      </w:r>
      <w:r w:rsidRPr="00C83F17">
        <w:rPr>
          <w:rStyle w:val="StyleUnderline"/>
          <w:highlight w:val="cyan"/>
        </w:rPr>
        <w:t>”</w:t>
      </w:r>
      <w:r w:rsidRPr="00C83F17">
        <w:rPr>
          <w:rStyle w:val="StyleUnderline"/>
        </w:rPr>
        <w:t xml:space="preserve"> CC </w:t>
      </w:r>
      <w:r w:rsidRPr="00C83F17">
        <w:rPr>
          <w:rStyle w:val="StyleUnderline"/>
          <w:highlight w:val="cyan"/>
        </w:rPr>
        <w:t>mitigation</w:t>
      </w:r>
      <w:r w:rsidRPr="00C83F17">
        <w:rPr>
          <w:rStyle w:val="StyleUnderline"/>
        </w:rPr>
        <w:t xml:space="preserve">, could </w:t>
      </w:r>
      <w:r w:rsidRPr="00C83F17">
        <w:rPr>
          <w:rStyle w:val="Emphasis"/>
        </w:rPr>
        <w:t>imperil</w:t>
      </w:r>
      <w:r w:rsidRPr="00C83F17">
        <w:rPr>
          <w:rStyle w:val="StyleUnderline"/>
        </w:rPr>
        <w:t xml:space="preserve"> another state’s security </w:t>
      </w:r>
      <w:r w:rsidRPr="00C83F17">
        <w:rPr>
          <w:rStyle w:val="StyleUnderline"/>
          <w:highlight w:val="cyan"/>
        </w:rPr>
        <w:t xml:space="preserve">by altering </w:t>
      </w:r>
      <w:r w:rsidRPr="00C83F17">
        <w:rPr>
          <w:rStyle w:val="Emphasis"/>
          <w:highlight w:val="cyan"/>
        </w:rPr>
        <w:t>their</w:t>
      </w:r>
      <w:r w:rsidRPr="00C83F17">
        <w:rPr>
          <w:rStyle w:val="StyleUnderline"/>
          <w:highlight w:val="cyan"/>
        </w:rPr>
        <w:t xml:space="preserve"> environment</w:t>
      </w:r>
      <w:r w:rsidRPr="00F1269C">
        <w:rPr>
          <w:rStyle w:val="StyleUnderline"/>
          <w:highlight w:val="cyan"/>
        </w:rPr>
        <w:t>. Picture</w:t>
      </w:r>
      <w:r w:rsidRPr="00611CF5">
        <w:rPr>
          <w:rStyle w:val="StyleUnderline"/>
        </w:rPr>
        <w:t xml:space="preserve"> the </w:t>
      </w:r>
      <w:r w:rsidRPr="00C83F17">
        <w:rPr>
          <w:rStyle w:val="StyleUnderline"/>
          <w:highlight w:val="cyan"/>
        </w:rPr>
        <w:t>reaction of</w:t>
      </w:r>
      <w:r w:rsidRPr="00611CF5">
        <w:rPr>
          <w:rStyle w:val="StyleUnderline"/>
        </w:rPr>
        <w:t xml:space="preserve"> the </w:t>
      </w:r>
      <w:r w:rsidRPr="00C83F17">
        <w:rPr>
          <w:rStyle w:val="Emphasis"/>
          <w:highlight w:val="cyan"/>
        </w:rPr>
        <w:t>E</w:t>
      </w:r>
      <w:r w:rsidRPr="00C83F17">
        <w:rPr>
          <w:sz w:val="16"/>
        </w:rPr>
        <w:t xml:space="preserve">uropean </w:t>
      </w:r>
      <w:r w:rsidRPr="00C83F17">
        <w:rPr>
          <w:rStyle w:val="Emphasis"/>
          <w:highlight w:val="cyan"/>
        </w:rPr>
        <w:t>U</w:t>
      </w:r>
      <w:r w:rsidRPr="00C83F17">
        <w:rPr>
          <w:sz w:val="16"/>
        </w:rPr>
        <w:t xml:space="preserve">nion, </w:t>
      </w:r>
      <w:r w:rsidRPr="00C83F17">
        <w:rPr>
          <w:rStyle w:val="Emphasis"/>
          <w:highlight w:val="cyan"/>
        </w:rPr>
        <w:t>Russia</w:t>
      </w:r>
      <w:r w:rsidRPr="00C83F17">
        <w:rPr>
          <w:rStyle w:val="StyleUnderline"/>
          <w:highlight w:val="cyan"/>
        </w:rPr>
        <w:t xml:space="preserve">, or </w:t>
      </w:r>
      <w:r w:rsidRPr="00C83F17">
        <w:rPr>
          <w:rStyle w:val="Emphasis"/>
          <w:highlight w:val="cyan"/>
        </w:rPr>
        <w:t>China</w:t>
      </w:r>
      <w:r w:rsidRPr="00C83F17">
        <w:rPr>
          <w:rStyle w:val="StyleUnderline"/>
          <w:highlight w:val="cyan"/>
        </w:rPr>
        <w:t xml:space="preserve"> if</w:t>
      </w:r>
      <w:r w:rsidRPr="00611CF5">
        <w:rPr>
          <w:rStyle w:val="StyleUnderline"/>
        </w:rPr>
        <w:t xml:space="preserve"> the </w:t>
      </w:r>
      <w:r w:rsidRPr="00C83F17">
        <w:rPr>
          <w:rStyle w:val="StyleUnderline"/>
          <w:highlight w:val="cyan"/>
        </w:rPr>
        <w:t>US decided</w:t>
      </w:r>
      <w:r w:rsidRPr="00611CF5">
        <w:rPr>
          <w:rStyle w:val="StyleUnderline"/>
        </w:rPr>
        <w:t xml:space="preserve"> to conduct </w:t>
      </w:r>
      <w:r w:rsidRPr="00C83F17">
        <w:rPr>
          <w:rStyle w:val="Emphasis"/>
          <w:highlight w:val="cyan"/>
        </w:rPr>
        <w:t>geoengineering</w:t>
      </w:r>
      <w:r w:rsidRPr="00C83F17">
        <w:rPr>
          <w:sz w:val="16"/>
        </w:rPr>
        <w:t xml:space="preserve"> experiments </w:t>
      </w:r>
      <w:r w:rsidRPr="00611CF5">
        <w:rPr>
          <w:rStyle w:val="StyleUnderline"/>
        </w:rPr>
        <w:t>to address a massive drought</w:t>
      </w:r>
      <w:r w:rsidRPr="00C83F17">
        <w:rPr>
          <w:sz w:val="16"/>
        </w:rPr>
        <w:t xml:space="preserve">. The US might view it as a global public good that provides benefits to the world (Virgoe 2009, 116). </w:t>
      </w:r>
      <w:r w:rsidRPr="00611CF5">
        <w:rPr>
          <w:rStyle w:val="StyleUnderline"/>
        </w:rPr>
        <w:t>Research suggests</w:t>
      </w:r>
      <w:r w:rsidRPr="00C83F17">
        <w:rPr>
          <w:sz w:val="16"/>
        </w:rPr>
        <w:t xml:space="preserve">, however, that </w:t>
      </w:r>
      <w:r w:rsidRPr="00C83F17">
        <w:rPr>
          <w:rStyle w:val="Emphasis"/>
          <w:highlight w:val="cyan"/>
        </w:rPr>
        <w:t>SRM</w:t>
      </w:r>
      <w:r w:rsidRPr="00611CF5">
        <w:rPr>
          <w:rStyle w:val="StyleUnderline"/>
        </w:rPr>
        <w:t xml:space="preserve"> technologies </w:t>
      </w:r>
      <w:r w:rsidRPr="00C83F17">
        <w:rPr>
          <w:rStyle w:val="StyleUnderline"/>
          <w:highlight w:val="cyan"/>
        </w:rPr>
        <w:t>would</w:t>
      </w:r>
      <w:r w:rsidRPr="00611CF5">
        <w:rPr>
          <w:rStyle w:val="StyleUnderline"/>
        </w:rPr>
        <w:t xml:space="preserve"> adversely </w:t>
      </w:r>
      <w:r w:rsidRPr="00C83F17">
        <w:rPr>
          <w:rStyle w:val="StyleUnderline"/>
          <w:highlight w:val="cyan"/>
        </w:rPr>
        <w:t>affect</w:t>
      </w:r>
      <w:r w:rsidRPr="00611CF5">
        <w:rPr>
          <w:rStyle w:val="StyleUnderline"/>
        </w:rPr>
        <w:t xml:space="preserve"> monsoon </w:t>
      </w:r>
      <w:r w:rsidRPr="00C83F17">
        <w:rPr>
          <w:rStyle w:val="Emphasis"/>
          <w:highlight w:val="cyan"/>
        </w:rPr>
        <w:t>rains</w:t>
      </w:r>
      <w:r w:rsidRPr="00611CF5">
        <w:rPr>
          <w:rStyle w:val="StyleUnderline"/>
        </w:rPr>
        <w:t xml:space="preserve"> throughout </w:t>
      </w:r>
      <w:r w:rsidRPr="00611CF5">
        <w:rPr>
          <w:rStyle w:val="Emphasis"/>
        </w:rPr>
        <w:t>Asia</w:t>
      </w:r>
      <w:r w:rsidRPr="00611CF5">
        <w:rPr>
          <w:rStyle w:val="StyleUnderline"/>
        </w:rPr>
        <w:t xml:space="preserve"> </w:t>
      </w:r>
      <w:r w:rsidRPr="00C83F17">
        <w:rPr>
          <w:rStyle w:val="StyleUnderline"/>
          <w:highlight w:val="cyan"/>
        </w:rPr>
        <w:t>and lead to</w:t>
      </w:r>
      <w:r w:rsidRPr="00611CF5">
        <w:rPr>
          <w:rStyle w:val="StyleUnderline"/>
        </w:rPr>
        <w:t xml:space="preserve"> more </w:t>
      </w:r>
      <w:r w:rsidRPr="00C83F17">
        <w:rPr>
          <w:rStyle w:val="StyleUnderline"/>
          <w:highlight w:val="cyan"/>
        </w:rPr>
        <w:t>droughts</w:t>
      </w:r>
      <w:r w:rsidRPr="00611CF5">
        <w:rPr>
          <w:rStyle w:val="StyleUnderline"/>
        </w:rPr>
        <w:t xml:space="preserve"> in </w:t>
      </w:r>
      <w:r w:rsidRPr="00611CF5">
        <w:rPr>
          <w:rStyle w:val="Emphasis"/>
        </w:rPr>
        <w:t>Africa</w:t>
      </w:r>
      <w:r w:rsidRPr="00C83F17">
        <w:rPr>
          <w:sz w:val="16"/>
        </w:rPr>
        <w:t xml:space="preserve"> (Tilmes et al. 2013; Jones et al</w:t>
      </w:r>
      <w:r w:rsidRPr="00C83F17">
        <w:rPr>
          <w:sz w:val="16"/>
          <w:szCs w:val="16"/>
        </w:rPr>
        <w:t>. 2017). The possibility of negative consequences would likely trigger a response of “sanctions, trade war or worse” from states, or a coalition of states, fearful of negative geoengineering consequences (Horton 2011, 57). In other</w:t>
      </w:r>
      <w:r w:rsidRPr="00C83F17">
        <w:rPr>
          <w:sz w:val="16"/>
        </w:rPr>
        <w:t xml:space="preserve"> words, </w:t>
      </w:r>
      <w:r w:rsidRPr="00611CF5">
        <w:rPr>
          <w:rStyle w:val="StyleUnderline"/>
        </w:rPr>
        <w:t xml:space="preserve">the </w:t>
      </w:r>
      <w:r w:rsidRPr="00C83F17">
        <w:rPr>
          <w:rStyle w:val="Emphasis"/>
          <w:highlight w:val="cyan"/>
        </w:rPr>
        <w:t>unilateral</w:t>
      </w:r>
      <w:r w:rsidRPr="00C83F17">
        <w:rPr>
          <w:rStyle w:val="StyleUnderline"/>
          <w:highlight w:val="cyan"/>
        </w:rPr>
        <w:t xml:space="preserve"> decision</w:t>
      </w:r>
      <w:r w:rsidRPr="00611CF5">
        <w:rPr>
          <w:rStyle w:val="StyleUnderline"/>
        </w:rPr>
        <w:t xml:space="preserve"> by the US to respond</w:t>
      </w:r>
      <w:r w:rsidRPr="00C83F17">
        <w:rPr>
          <w:sz w:val="16"/>
        </w:rPr>
        <w:t xml:space="preserve"> to climate change </w:t>
      </w:r>
      <w:r w:rsidRPr="00611CF5">
        <w:rPr>
          <w:rStyle w:val="StyleUnderline"/>
        </w:rPr>
        <w:t xml:space="preserve">with </w:t>
      </w:r>
      <w:r w:rsidRPr="00611CF5">
        <w:rPr>
          <w:rStyle w:val="Emphasis"/>
        </w:rPr>
        <w:t>geoengineering</w:t>
      </w:r>
      <w:r w:rsidRPr="00611CF5">
        <w:rPr>
          <w:rStyle w:val="StyleUnderline"/>
        </w:rPr>
        <w:t xml:space="preserve"> might </w:t>
      </w:r>
      <w:r w:rsidRPr="00C83F17">
        <w:rPr>
          <w:rStyle w:val="StyleUnderline"/>
          <w:highlight w:val="cyan"/>
        </w:rPr>
        <w:t>be counterproductive</w:t>
      </w:r>
      <w:r w:rsidRPr="00611CF5">
        <w:rPr>
          <w:rStyle w:val="StyleUnderline"/>
        </w:rPr>
        <w:t xml:space="preserve"> for security </w:t>
      </w:r>
      <w:r w:rsidRPr="00C83F17">
        <w:rPr>
          <w:rStyle w:val="StyleUnderline"/>
          <w:highlight w:val="cyan"/>
        </w:rPr>
        <w:t>if it</w:t>
      </w:r>
      <w:r w:rsidRPr="00C83F17">
        <w:rPr>
          <w:sz w:val="16"/>
        </w:rPr>
        <w:t xml:space="preserve"> weakens allies or </w:t>
      </w:r>
      <w:r w:rsidRPr="00C83F17">
        <w:rPr>
          <w:rStyle w:val="StyleUnderline"/>
          <w:highlight w:val="cyan"/>
        </w:rPr>
        <w:t>elicits</w:t>
      </w:r>
      <w:r w:rsidRPr="00611CF5">
        <w:rPr>
          <w:rStyle w:val="StyleUnderline"/>
        </w:rPr>
        <w:t xml:space="preserve"> a </w:t>
      </w:r>
      <w:r w:rsidRPr="00C83F17">
        <w:rPr>
          <w:rStyle w:val="Emphasis"/>
          <w:highlight w:val="cyan"/>
        </w:rPr>
        <w:t>hostile</w:t>
      </w:r>
      <w:r w:rsidRPr="00C83F17">
        <w:rPr>
          <w:rStyle w:val="StyleUnderline"/>
          <w:highlight w:val="cyan"/>
        </w:rPr>
        <w:t xml:space="preserve"> response</w:t>
      </w:r>
      <w:r w:rsidRPr="00C83F17">
        <w:rPr>
          <w:sz w:val="16"/>
        </w:rPr>
        <w:t xml:space="preserve"> from adversaries. In addition, </w:t>
      </w:r>
      <w:r w:rsidRPr="00C83F17">
        <w:rPr>
          <w:rStyle w:val="StyleUnderline"/>
          <w:highlight w:val="cyan"/>
        </w:rPr>
        <w:t xml:space="preserve">once </w:t>
      </w:r>
      <w:r w:rsidRPr="00C83F17">
        <w:rPr>
          <w:rStyle w:val="Emphasis"/>
          <w:highlight w:val="cyan"/>
        </w:rPr>
        <w:t>unleashed</w:t>
      </w:r>
      <w:r w:rsidRPr="00C83F17">
        <w:rPr>
          <w:sz w:val="16"/>
        </w:rPr>
        <w:t xml:space="preserve"> on a large scale, </w:t>
      </w:r>
      <w:r w:rsidRPr="00611CF5">
        <w:rPr>
          <w:rStyle w:val="Emphasis"/>
        </w:rPr>
        <w:t xml:space="preserve">virtually </w:t>
      </w:r>
      <w:r w:rsidRPr="00C83F17">
        <w:rPr>
          <w:rStyle w:val="Emphasis"/>
          <w:highlight w:val="cyan"/>
        </w:rPr>
        <w:t>every</w:t>
      </w:r>
      <w:r w:rsidRPr="00611CF5">
        <w:rPr>
          <w:rStyle w:val="StyleUnderline"/>
        </w:rPr>
        <w:t xml:space="preserve"> extreme </w:t>
      </w:r>
      <w:r w:rsidRPr="00C83F17">
        <w:rPr>
          <w:rStyle w:val="StyleUnderline"/>
          <w:highlight w:val="cyan"/>
        </w:rPr>
        <w:t>weather event</w:t>
      </w:r>
      <w:r w:rsidRPr="00611CF5">
        <w:rPr>
          <w:rStyle w:val="StyleUnderline"/>
        </w:rPr>
        <w:t xml:space="preserve"> would </w:t>
      </w:r>
      <w:r w:rsidRPr="00C83F17">
        <w:rPr>
          <w:rStyle w:val="Emphasis"/>
          <w:sz w:val="28"/>
          <w:szCs w:val="28"/>
          <w:highlight w:val="cyan"/>
        </w:rPr>
        <w:t>be linked to</w:t>
      </w:r>
      <w:r w:rsidRPr="00C83F17">
        <w:rPr>
          <w:rStyle w:val="StyleUnderline"/>
          <w:highlight w:val="cyan"/>
        </w:rPr>
        <w:t xml:space="preserve"> geoengineering, </w:t>
      </w:r>
      <w:r w:rsidRPr="00C83F17">
        <w:rPr>
          <w:rStyle w:val="Emphasis"/>
          <w:highlight w:val="cyan"/>
        </w:rPr>
        <w:t>causing</w:t>
      </w:r>
      <w:r w:rsidRPr="00611CF5">
        <w:rPr>
          <w:rStyle w:val="StyleUnderline"/>
        </w:rPr>
        <w:t xml:space="preserve"> a series of </w:t>
      </w:r>
      <w:r w:rsidRPr="00C83F17">
        <w:rPr>
          <w:rStyle w:val="StyleUnderline"/>
          <w:highlight w:val="cyan"/>
        </w:rPr>
        <w:t xml:space="preserve">security </w:t>
      </w:r>
      <w:r w:rsidRPr="00C83F17">
        <w:rPr>
          <w:rStyle w:val="Emphasis"/>
          <w:highlight w:val="cyan"/>
        </w:rPr>
        <w:t>challenges</w:t>
      </w:r>
      <w:r w:rsidRPr="00C83F17">
        <w:rPr>
          <w:rStyle w:val="StyleUnderline"/>
          <w:highlight w:val="cyan"/>
        </w:rPr>
        <w:t xml:space="preserve"> that</w:t>
      </w:r>
      <w:r w:rsidRPr="00611CF5">
        <w:rPr>
          <w:rStyle w:val="StyleUnderline"/>
        </w:rPr>
        <w:t xml:space="preserve"> could </w:t>
      </w:r>
      <w:r w:rsidRPr="00C83F17">
        <w:rPr>
          <w:rStyle w:val="StyleUnderline"/>
        </w:rPr>
        <w:t>threaten</w:t>
      </w:r>
      <w:r w:rsidRPr="00611CF5">
        <w:rPr>
          <w:rStyle w:val="StyleUnderline"/>
        </w:rPr>
        <w:t xml:space="preserve"> international </w:t>
      </w:r>
      <w:r w:rsidRPr="00C83F17">
        <w:rPr>
          <w:rStyle w:val="Emphasis"/>
        </w:rPr>
        <w:t>instability</w:t>
      </w:r>
      <w:r w:rsidRPr="00611CF5">
        <w:rPr>
          <w:rStyle w:val="StyleUnderline"/>
        </w:rPr>
        <w:t xml:space="preserve">, or even </w:t>
      </w:r>
      <w:r w:rsidRPr="00C83F17">
        <w:rPr>
          <w:rStyle w:val="Emphasis"/>
          <w:highlight w:val="cyan"/>
        </w:rPr>
        <w:t>lead to war</w:t>
      </w:r>
      <w:r w:rsidRPr="00611CF5">
        <w:rPr>
          <w:rStyle w:val="StyleUnderline"/>
        </w:rPr>
        <w:t>.</w:t>
      </w:r>
    </w:p>
    <w:p w14:paraId="65E562B8" w14:textId="77777777" w:rsidR="00E161DD" w:rsidRDefault="00E161DD" w:rsidP="00E161DD">
      <w:pPr>
        <w:pStyle w:val="Heading4"/>
      </w:pPr>
      <w:r>
        <w:t xml:space="preserve">This argument is the equivalent of “we fiat the weather.” </w:t>
      </w:r>
    </w:p>
    <w:p w14:paraId="2C092149" w14:textId="77777777" w:rsidR="00E161DD" w:rsidRPr="000B5A8A" w:rsidRDefault="00E161DD" w:rsidP="00E161DD">
      <w:r w:rsidRPr="000B5A8A">
        <w:rPr>
          <w:rStyle w:val="Style13ptBold"/>
        </w:rPr>
        <w:t>Stephens and Surprise 21</w:t>
      </w:r>
      <w:r>
        <w:t>, *Director and Professor at Northwestern University’s School of Public Policy and Urban Affairs, **Visiting Lecturer at Mount Holyoke College in Western Massachusetts (*Jennie Stephens, **Kevin Surprise, April 18, 2021, “</w:t>
      </w:r>
      <w:r w:rsidRPr="000B5A8A">
        <w:t>Climate manipulation? Not all ‘solutions’ should be advanced</w:t>
      </w:r>
      <w:r>
        <w:t xml:space="preserve">,” The Hill, </w:t>
      </w:r>
      <w:r w:rsidRPr="000B5A8A">
        <w:t>https://thehill.com/opinion/energy-environment/548771-climate-manipulation-not-all-solutions-should-be-advanced/</w:t>
      </w:r>
      <w:r>
        <w:t>)</w:t>
      </w:r>
    </w:p>
    <w:p w14:paraId="754EAB55" w14:textId="77777777" w:rsidR="00E161DD" w:rsidRPr="00304ACC" w:rsidRDefault="00E161DD" w:rsidP="00E161DD">
      <w:pPr>
        <w:rPr>
          <w:sz w:val="16"/>
        </w:rPr>
      </w:pPr>
      <w:r w:rsidRPr="00304ACC">
        <w:rPr>
          <w:sz w:val="16"/>
        </w:rPr>
        <w:lastRenderedPageBreak/>
        <w:t xml:space="preserve">One basic problem with advancing solar geoengineering research is that </w:t>
      </w:r>
      <w:r w:rsidRPr="00304ACC">
        <w:rPr>
          <w:rStyle w:val="Emphasis"/>
          <w:highlight w:val="cyan"/>
        </w:rPr>
        <w:t>any attempts</w:t>
      </w:r>
      <w:r w:rsidRPr="00304ACC">
        <w:rPr>
          <w:rStyle w:val="StyleUnderline"/>
          <w:highlight w:val="cyan"/>
        </w:rPr>
        <w:t xml:space="preserve"> to manipulate</w:t>
      </w:r>
      <w:r w:rsidRPr="00304ACC">
        <w:rPr>
          <w:sz w:val="16"/>
        </w:rPr>
        <w:t xml:space="preserve"> incoming </w:t>
      </w:r>
      <w:r w:rsidRPr="00304ACC">
        <w:rPr>
          <w:rStyle w:val="Emphasis"/>
          <w:highlight w:val="cyan"/>
        </w:rPr>
        <w:t>solar radiation</w:t>
      </w:r>
      <w:r w:rsidRPr="00304ACC">
        <w:rPr>
          <w:rStyle w:val="StyleUnderline"/>
          <w:highlight w:val="cyan"/>
        </w:rPr>
        <w:t xml:space="preserve"> will have </w:t>
      </w:r>
      <w:r w:rsidRPr="00304ACC">
        <w:rPr>
          <w:rStyle w:val="Emphasis"/>
          <w:highlight w:val="cyan"/>
        </w:rPr>
        <w:t>unequal</w:t>
      </w:r>
      <w:r w:rsidRPr="00485738">
        <w:rPr>
          <w:rStyle w:val="StyleUnderline"/>
        </w:rPr>
        <w:t xml:space="preserve"> and unpredictable global </w:t>
      </w:r>
      <w:r w:rsidRPr="00304ACC">
        <w:rPr>
          <w:rStyle w:val="StyleUnderline"/>
          <w:highlight w:val="cyan"/>
        </w:rPr>
        <w:t xml:space="preserve">impacts on </w:t>
      </w:r>
      <w:r w:rsidRPr="00304ACC">
        <w:rPr>
          <w:rStyle w:val="Emphasis"/>
          <w:highlight w:val="cyan"/>
        </w:rPr>
        <w:t>ag</w:t>
      </w:r>
      <w:r w:rsidRPr="00304ACC">
        <w:rPr>
          <w:rStyle w:val="StyleUnderline"/>
        </w:rPr>
        <w:t>riculture</w:t>
      </w:r>
      <w:r w:rsidRPr="00485738">
        <w:rPr>
          <w:rStyle w:val="StyleUnderline"/>
        </w:rPr>
        <w:t xml:space="preserve">, the hydrological cycle, </w:t>
      </w:r>
      <w:r w:rsidRPr="00304ACC">
        <w:rPr>
          <w:rStyle w:val="Emphasis"/>
          <w:highlight w:val="cyan"/>
        </w:rPr>
        <w:t>weather</w:t>
      </w:r>
      <w:r w:rsidRPr="00485738">
        <w:rPr>
          <w:rStyle w:val="StyleUnderline"/>
        </w:rPr>
        <w:t xml:space="preserve"> patterns </w:t>
      </w:r>
      <w:r w:rsidRPr="00304ACC">
        <w:rPr>
          <w:rStyle w:val="StyleUnderline"/>
          <w:highlight w:val="cyan"/>
        </w:rPr>
        <w:t>and</w:t>
      </w:r>
      <w:r w:rsidRPr="00485738">
        <w:rPr>
          <w:rStyle w:val="StyleUnderline"/>
        </w:rPr>
        <w:t xml:space="preserve"> the </w:t>
      </w:r>
      <w:r w:rsidRPr="00304ACC">
        <w:rPr>
          <w:rStyle w:val="Emphasis"/>
          <w:highlight w:val="cyan"/>
        </w:rPr>
        <w:t>monsoon</w:t>
      </w:r>
      <w:r w:rsidRPr="00485738">
        <w:rPr>
          <w:rStyle w:val="StyleUnderline"/>
        </w:rPr>
        <w:t xml:space="preserve"> system</w:t>
      </w:r>
      <w:r w:rsidRPr="00304ACC">
        <w:rPr>
          <w:rStyle w:val="StyleUnderline"/>
          <w:highlight w:val="cyan"/>
        </w:rPr>
        <w:t>s</w:t>
      </w:r>
      <w:r w:rsidRPr="00304ACC">
        <w:rPr>
          <w:sz w:val="16"/>
        </w:rPr>
        <w:t xml:space="preserve">. This means </w:t>
      </w:r>
      <w:r w:rsidRPr="00304ACC">
        <w:rPr>
          <w:rStyle w:val="StyleUnderline"/>
          <w:highlight w:val="cyan"/>
        </w:rPr>
        <w:t xml:space="preserve">there is </w:t>
      </w:r>
      <w:r w:rsidRPr="00304ACC">
        <w:rPr>
          <w:rStyle w:val="Emphasis"/>
          <w:sz w:val="28"/>
          <w:szCs w:val="28"/>
          <w:highlight w:val="cyan"/>
        </w:rPr>
        <w:t>no way</w:t>
      </w:r>
      <w:r w:rsidRPr="00304ACC">
        <w:rPr>
          <w:rStyle w:val="StyleUnderline"/>
          <w:highlight w:val="cyan"/>
        </w:rPr>
        <w:t xml:space="preserve"> to deploy</w:t>
      </w:r>
      <w:r w:rsidRPr="00485738">
        <w:rPr>
          <w:rStyle w:val="StyleUnderline"/>
        </w:rPr>
        <w:t xml:space="preserve"> solar </w:t>
      </w:r>
      <w:r w:rsidRPr="00304ACC">
        <w:rPr>
          <w:rStyle w:val="Emphasis"/>
          <w:highlight w:val="cyan"/>
        </w:rPr>
        <w:t>geoengineering</w:t>
      </w:r>
      <w:r w:rsidRPr="00304ACC">
        <w:rPr>
          <w:rStyle w:val="StyleUnderline"/>
          <w:highlight w:val="cyan"/>
        </w:rPr>
        <w:t xml:space="preserve"> without having</w:t>
      </w:r>
      <w:r w:rsidRPr="00485738">
        <w:rPr>
          <w:rStyle w:val="StyleUnderline"/>
        </w:rPr>
        <w:t xml:space="preserve"> disparate</w:t>
      </w:r>
      <w:r w:rsidRPr="00304ACC">
        <w:rPr>
          <w:sz w:val="16"/>
        </w:rPr>
        <w:t xml:space="preserve"> and uncertain </w:t>
      </w:r>
      <w:r w:rsidRPr="00304ACC">
        <w:rPr>
          <w:rStyle w:val="StyleUnderline"/>
          <w:highlight w:val="cyan"/>
        </w:rPr>
        <w:t xml:space="preserve">impacts on </w:t>
      </w:r>
      <w:r w:rsidRPr="00304ACC">
        <w:rPr>
          <w:rStyle w:val="Emphasis"/>
          <w:highlight w:val="cyan"/>
        </w:rPr>
        <w:t>food</w:t>
      </w:r>
      <w:r w:rsidRPr="00485738">
        <w:rPr>
          <w:rStyle w:val="StyleUnderline"/>
        </w:rPr>
        <w:t xml:space="preserve"> and water availability</w:t>
      </w:r>
      <w:r w:rsidRPr="00304ACC">
        <w:rPr>
          <w:sz w:val="16"/>
        </w:rPr>
        <w:t xml:space="preserve"> in communities around the world. </w:t>
      </w:r>
      <w:r w:rsidRPr="00304ACC">
        <w:rPr>
          <w:rStyle w:val="StyleUnderline"/>
          <w:highlight w:val="cyan"/>
        </w:rPr>
        <w:t>Proponents</w:t>
      </w:r>
      <w:r w:rsidRPr="00304ACC">
        <w:rPr>
          <w:sz w:val="16"/>
        </w:rPr>
        <w:t xml:space="preserve"> of solar geoengineering research </w:t>
      </w:r>
      <w:r w:rsidRPr="00304ACC">
        <w:rPr>
          <w:rStyle w:val="StyleUnderline"/>
          <w:highlight w:val="cyan"/>
        </w:rPr>
        <w:t>argue</w:t>
      </w:r>
      <w:r w:rsidRPr="00304ACC">
        <w:rPr>
          <w:sz w:val="16"/>
        </w:rPr>
        <w:t xml:space="preserve"> that more research is needed to better understand these impacts, and they suggest that </w:t>
      </w:r>
      <w:r w:rsidRPr="00304ACC">
        <w:rPr>
          <w:rStyle w:val="StyleUnderline"/>
          <w:highlight w:val="cyan"/>
        </w:rPr>
        <w:t xml:space="preserve">it is </w:t>
      </w:r>
      <w:r w:rsidRPr="00304ACC">
        <w:rPr>
          <w:rStyle w:val="Emphasis"/>
          <w:highlight w:val="cyan"/>
        </w:rPr>
        <w:t>possible</w:t>
      </w:r>
      <w:r w:rsidRPr="00485738">
        <w:rPr>
          <w:rStyle w:val="StyleUnderline"/>
        </w:rPr>
        <w:t xml:space="preserve"> that</w:t>
      </w:r>
      <w:r w:rsidRPr="00304ACC">
        <w:rPr>
          <w:sz w:val="16"/>
        </w:rPr>
        <w:t xml:space="preserve"> solar </w:t>
      </w:r>
      <w:r w:rsidRPr="00485738">
        <w:rPr>
          <w:rStyle w:val="StyleUnderline"/>
        </w:rPr>
        <w:t xml:space="preserve">geoengineering could </w:t>
      </w:r>
      <w:r w:rsidRPr="00304ACC">
        <w:rPr>
          <w:rStyle w:val="Emphasis"/>
        </w:rPr>
        <w:t>reduce</w:t>
      </w:r>
      <w:r w:rsidRPr="00485738">
        <w:rPr>
          <w:rStyle w:val="StyleUnderline"/>
        </w:rPr>
        <w:t xml:space="preserve"> food and water scarcity</w:t>
      </w:r>
      <w:r w:rsidRPr="00304ACC">
        <w:rPr>
          <w:sz w:val="16"/>
        </w:rPr>
        <w:t xml:space="preserve"> caused by climate change.</w:t>
      </w:r>
    </w:p>
    <w:p w14:paraId="660FD676" w14:textId="77777777" w:rsidR="00E161DD" w:rsidRPr="00304ACC" w:rsidRDefault="00E161DD" w:rsidP="00E161DD">
      <w:pPr>
        <w:rPr>
          <w:sz w:val="16"/>
        </w:rPr>
      </w:pPr>
      <w:r w:rsidRPr="00304ACC">
        <w:rPr>
          <w:rStyle w:val="StyleUnderline"/>
          <w:highlight w:val="cyan"/>
        </w:rPr>
        <w:t xml:space="preserve">The </w:t>
      </w:r>
      <w:r w:rsidRPr="00304ACC">
        <w:rPr>
          <w:rStyle w:val="Emphasis"/>
          <w:highlight w:val="cyan"/>
        </w:rPr>
        <w:t>problem</w:t>
      </w:r>
      <w:r w:rsidRPr="00485738">
        <w:rPr>
          <w:rStyle w:val="StyleUnderline"/>
        </w:rPr>
        <w:t xml:space="preserve"> with this argument </w:t>
      </w:r>
      <w:r w:rsidRPr="00304ACC">
        <w:rPr>
          <w:rStyle w:val="StyleUnderline"/>
          <w:highlight w:val="cyan"/>
        </w:rPr>
        <w:t>is</w:t>
      </w:r>
      <w:r w:rsidRPr="00485738">
        <w:rPr>
          <w:rStyle w:val="StyleUnderline"/>
        </w:rPr>
        <w:t xml:space="preserve"> that</w:t>
      </w:r>
      <w:r w:rsidRPr="00304ACC">
        <w:rPr>
          <w:sz w:val="16"/>
        </w:rPr>
        <w:t xml:space="preserve"> it is already clear that </w:t>
      </w:r>
      <w:r w:rsidRPr="00485738">
        <w:rPr>
          <w:rStyle w:val="StyleUnderline"/>
        </w:rPr>
        <w:t xml:space="preserve">global </w:t>
      </w:r>
      <w:r w:rsidRPr="00304ACC">
        <w:rPr>
          <w:rStyle w:val="StyleUnderline"/>
          <w:highlight w:val="cyan"/>
        </w:rPr>
        <w:t xml:space="preserve">governance will </w:t>
      </w:r>
      <w:r w:rsidRPr="00304ACC">
        <w:rPr>
          <w:rStyle w:val="Emphasis"/>
          <w:highlight w:val="cyan"/>
        </w:rPr>
        <w:t>never</w:t>
      </w:r>
      <w:r w:rsidRPr="00304ACC">
        <w:rPr>
          <w:sz w:val="16"/>
        </w:rPr>
        <w:t xml:space="preserve"> be able to </w:t>
      </w:r>
      <w:r w:rsidRPr="00485738">
        <w:rPr>
          <w:rStyle w:val="StyleUnderline"/>
        </w:rPr>
        <w:t xml:space="preserve">equitably </w:t>
      </w:r>
      <w:r w:rsidRPr="00304ACC">
        <w:rPr>
          <w:rStyle w:val="StyleUnderline"/>
          <w:highlight w:val="cyan"/>
        </w:rPr>
        <w:t>“</w:t>
      </w:r>
      <w:r w:rsidRPr="00304ACC">
        <w:rPr>
          <w:rStyle w:val="Emphasis"/>
          <w:highlight w:val="cyan"/>
        </w:rPr>
        <w:t>manage</w:t>
      </w:r>
      <w:r w:rsidRPr="00304ACC">
        <w:rPr>
          <w:rStyle w:val="StyleUnderline"/>
          <w:highlight w:val="cyan"/>
        </w:rPr>
        <w:t>”</w:t>
      </w:r>
      <w:r w:rsidRPr="00304ACC">
        <w:rPr>
          <w:sz w:val="16"/>
        </w:rPr>
        <w:t xml:space="preserve"> the distribution of </w:t>
      </w:r>
      <w:r w:rsidRPr="00304ACC">
        <w:rPr>
          <w:rStyle w:val="Emphasis"/>
          <w:highlight w:val="cyan"/>
        </w:rPr>
        <w:t>weather</w:t>
      </w:r>
      <w:r w:rsidRPr="00304ACC">
        <w:rPr>
          <w:rStyle w:val="StyleUnderline"/>
          <w:highlight w:val="cyan"/>
        </w:rPr>
        <w:t xml:space="preserve"> changes</w:t>
      </w:r>
      <w:r w:rsidRPr="00485738">
        <w:rPr>
          <w:rStyle w:val="StyleUnderline"/>
        </w:rPr>
        <w:t xml:space="preserve"> throughout the world</w:t>
      </w:r>
      <w:r w:rsidRPr="00304ACC">
        <w:rPr>
          <w:sz w:val="16"/>
        </w:rPr>
        <w:t>. This is often framed as a world with runaway climate change versus a world with solar geoengineering. Given this simplistic choice geoengineering does look more promising, but these are not the only two options: We can still reduce climate change without resorting to extreme technological manipulation of the climate system.</w:t>
      </w:r>
    </w:p>
    <w:p w14:paraId="758E2B24" w14:textId="77777777" w:rsidR="00E161DD" w:rsidRDefault="00E161DD" w:rsidP="00E161DD">
      <w:pPr>
        <w:pStyle w:val="Heading2"/>
      </w:pPr>
      <w:r>
        <w:lastRenderedPageBreak/>
        <w:t>DA---Inflation</w:t>
      </w:r>
    </w:p>
    <w:p w14:paraId="01D2BEF7" w14:textId="77777777" w:rsidR="00E161DD" w:rsidRPr="009100D1" w:rsidRDefault="00E161DD" w:rsidP="00E161DD">
      <w:pPr>
        <w:rPr>
          <w:color w:val="C00000"/>
        </w:rPr>
      </w:pPr>
    </w:p>
    <w:p w14:paraId="0CF4AC33" w14:textId="77777777" w:rsidR="00E161DD" w:rsidRDefault="00E161DD" w:rsidP="00E161DD">
      <w:pPr>
        <w:pStyle w:val="Heading4"/>
      </w:pPr>
      <w:r>
        <w:t>1. Inflation up---</w:t>
      </w:r>
      <w:r w:rsidRPr="00B10655">
        <w:rPr>
          <w:u w:val="single"/>
        </w:rPr>
        <w:t>key metrics</w:t>
      </w:r>
      <w:r>
        <w:t>.</w:t>
      </w:r>
    </w:p>
    <w:p w14:paraId="217EE94A" w14:textId="77777777" w:rsidR="00E161DD" w:rsidRDefault="00E161DD" w:rsidP="00E161DD">
      <w:r>
        <w:rPr>
          <w:rStyle w:val="Style13ptBold"/>
        </w:rPr>
        <w:t>Bartash 8/29</w:t>
      </w:r>
      <w:r w:rsidRPr="0030464B">
        <w:t xml:space="preserve">, reporter for MarketWatch in Washington. (Jeffry, 8/29/25, “Key U.S. inflation gauge creeps higher, but not high enough to stave off Fed interest-rate cut,” MarketWatch, </w:t>
      </w:r>
      <w:r w:rsidRPr="00B10655">
        <w:t>https://www.morningstar.com/news/marketwatch/20250829207/key-us-inflation-gauge-creeps-higher-but-not-high-enough-to-stave-off-fed-interest-rate-cut</w:t>
      </w:r>
      <w:r w:rsidRPr="0030464B">
        <w:t>)</w:t>
      </w:r>
    </w:p>
    <w:p w14:paraId="1CC86E4D" w14:textId="77777777" w:rsidR="00E161DD" w:rsidRPr="0030464B" w:rsidRDefault="00E161DD" w:rsidP="00E161DD">
      <w:pPr>
        <w:rPr>
          <w:sz w:val="16"/>
        </w:rPr>
      </w:pPr>
      <w:r w:rsidRPr="0030464B">
        <w:rPr>
          <w:sz w:val="16"/>
        </w:rPr>
        <w:t>Core PCE index rises to five-month high of 2.9%</w:t>
      </w:r>
    </w:p>
    <w:p w14:paraId="503C53EE" w14:textId="77777777" w:rsidR="00E161DD" w:rsidRPr="0030464B" w:rsidRDefault="00E161DD" w:rsidP="00E161DD">
      <w:pPr>
        <w:rPr>
          <w:sz w:val="16"/>
        </w:rPr>
      </w:pPr>
      <w:r w:rsidRPr="0030464B">
        <w:rPr>
          <w:sz w:val="16"/>
        </w:rPr>
        <w:t>Tariffs have raised prices on some products, but not by as much as expected.</w:t>
      </w:r>
    </w:p>
    <w:p w14:paraId="356CAC63" w14:textId="77777777" w:rsidR="00E161DD" w:rsidRPr="0030464B" w:rsidRDefault="00E161DD" w:rsidP="00E161DD">
      <w:pPr>
        <w:rPr>
          <w:sz w:val="16"/>
        </w:rPr>
      </w:pPr>
      <w:r w:rsidRPr="0030464B">
        <w:rPr>
          <w:sz w:val="16"/>
        </w:rPr>
        <w:t>The numbers: A key measure of inflation rose in July at a rate that suggests persistent price pressures tied to higher U.S. tariffs, but the increase probably wasn't big enough to dissuade the Federal Reserve from cutting interest rates next month.</w:t>
      </w:r>
    </w:p>
    <w:p w14:paraId="251E28CF" w14:textId="77777777" w:rsidR="00E161DD" w:rsidRPr="0030464B" w:rsidRDefault="00E161DD" w:rsidP="00E161DD">
      <w:pPr>
        <w:rPr>
          <w:sz w:val="16"/>
        </w:rPr>
      </w:pPr>
      <w:r w:rsidRPr="0030464B">
        <w:rPr>
          <w:sz w:val="16"/>
        </w:rPr>
        <w:t xml:space="preserve">The </w:t>
      </w:r>
      <w:r w:rsidRPr="00D640A6">
        <w:rPr>
          <w:rStyle w:val="StyleUnderline"/>
          <w:highlight w:val="cyan"/>
        </w:rPr>
        <w:t>PCE index</w:t>
      </w:r>
      <w:r w:rsidRPr="0030464B">
        <w:rPr>
          <w:sz w:val="16"/>
        </w:rPr>
        <w:t xml:space="preserve">, the Fed's preferred inflation gauge, </w:t>
      </w:r>
      <w:r w:rsidRPr="00B10655">
        <w:rPr>
          <w:rStyle w:val="Emphasis"/>
          <w:highlight w:val="cyan"/>
        </w:rPr>
        <w:t>rose 0.2%</w:t>
      </w:r>
      <w:r w:rsidRPr="00D640A6">
        <w:rPr>
          <w:rStyle w:val="StyleUnderline"/>
          <w:highlight w:val="cyan"/>
        </w:rPr>
        <w:t xml:space="preserve"> in July</w:t>
      </w:r>
      <w:r w:rsidRPr="0030464B">
        <w:rPr>
          <w:sz w:val="16"/>
        </w:rPr>
        <w:t>, the Bureau of Economic Analysis said Friday.</w:t>
      </w:r>
    </w:p>
    <w:p w14:paraId="111054AF" w14:textId="77777777" w:rsidR="00E161DD" w:rsidRPr="0030464B" w:rsidRDefault="00E161DD" w:rsidP="00E161DD">
      <w:pPr>
        <w:rPr>
          <w:sz w:val="16"/>
        </w:rPr>
      </w:pPr>
      <w:r w:rsidRPr="0030464B">
        <w:rPr>
          <w:sz w:val="16"/>
        </w:rPr>
        <w:t xml:space="preserve">The </w:t>
      </w:r>
      <w:r w:rsidRPr="0030464B">
        <w:rPr>
          <w:rStyle w:val="StyleUnderline"/>
        </w:rPr>
        <w:t xml:space="preserve">Fed gives more weight to the so-called </w:t>
      </w:r>
      <w:r w:rsidRPr="00D640A6">
        <w:rPr>
          <w:rStyle w:val="StyleUnderline"/>
          <w:highlight w:val="cyan"/>
        </w:rPr>
        <w:t>core rate of inflation</w:t>
      </w:r>
      <w:r w:rsidRPr="0030464B">
        <w:rPr>
          <w:rStyle w:val="StyleUnderline"/>
        </w:rPr>
        <w:t xml:space="preserve">. It </w:t>
      </w:r>
      <w:r w:rsidRPr="00B10655">
        <w:rPr>
          <w:rStyle w:val="Emphasis"/>
          <w:highlight w:val="cyan"/>
        </w:rPr>
        <w:t>rose</w:t>
      </w:r>
      <w:r w:rsidRPr="0030464B">
        <w:rPr>
          <w:rStyle w:val="StyleUnderline"/>
        </w:rPr>
        <w:t xml:space="preserve"> a somewhat faster </w:t>
      </w:r>
      <w:r w:rsidRPr="00B10655">
        <w:rPr>
          <w:rStyle w:val="Emphasis"/>
          <w:highlight w:val="cyan"/>
        </w:rPr>
        <w:t>0.3</w:t>
      </w:r>
      <w:r w:rsidRPr="0030464B">
        <w:rPr>
          <w:rStyle w:val="StyleUnderline"/>
        </w:rPr>
        <w:t>%,</w:t>
      </w:r>
      <w:r w:rsidRPr="0030464B">
        <w:rPr>
          <w:sz w:val="16"/>
        </w:rPr>
        <w:t xml:space="preserve"> but that was in line with Wall Street forecasts.</w:t>
      </w:r>
    </w:p>
    <w:p w14:paraId="3A8D7BFD" w14:textId="77777777" w:rsidR="00E161DD" w:rsidRPr="0030464B" w:rsidRDefault="00E161DD" w:rsidP="00E161DD">
      <w:pPr>
        <w:rPr>
          <w:sz w:val="16"/>
        </w:rPr>
      </w:pPr>
      <w:r w:rsidRPr="0030464B">
        <w:rPr>
          <w:sz w:val="16"/>
        </w:rPr>
        <w:t xml:space="preserve">The </w:t>
      </w:r>
      <w:r w:rsidRPr="0030464B">
        <w:rPr>
          <w:rStyle w:val="StyleUnderline"/>
        </w:rPr>
        <w:t>12-month rate of inflation was unchanged</w:t>
      </w:r>
      <w:r w:rsidRPr="0030464B">
        <w:rPr>
          <w:sz w:val="16"/>
        </w:rPr>
        <w:t xml:space="preserve"> at 2.6%, </w:t>
      </w:r>
      <w:r w:rsidRPr="0030464B">
        <w:rPr>
          <w:rStyle w:val="StyleUnderline"/>
        </w:rPr>
        <w:t>leaving it above the Fed's long-term goal</w:t>
      </w:r>
      <w:r w:rsidRPr="0030464B">
        <w:rPr>
          <w:sz w:val="16"/>
        </w:rPr>
        <w:t xml:space="preserve"> of 2%.</w:t>
      </w:r>
    </w:p>
    <w:p w14:paraId="60DA7E83" w14:textId="77777777" w:rsidR="00E161DD" w:rsidRPr="0030464B" w:rsidRDefault="00E161DD" w:rsidP="00E161DD">
      <w:pPr>
        <w:rPr>
          <w:sz w:val="16"/>
        </w:rPr>
      </w:pPr>
      <w:r w:rsidRPr="0030464B">
        <w:rPr>
          <w:sz w:val="16"/>
        </w:rPr>
        <w:t xml:space="preserve">The </w:t>
      </w:r>
      <w:r w:rsidRPr="00D640A6">
        <w:rPr>
          <w:rStyle w:val="StyleUnderline"/>
          <w:highlight w:val="cyan"/>
        </w:rPr>
        <w:t>yearly rate</w:t>
      </w:r>
      <w:r w:rsidRPr="0030464B">
        <w:rPr>
          <w:rStyle w:val="StyleUnderline"/>
        </w:rPr>
        <w:t xml:space="preserve"> of core inflation moved </w:t>
      </w:r>
      <w:r w:rsidRPr="00D640A6">
        <w:rPr>
          <w:rStyle w:val="StyleUnderline"/>
          <w:highlight w:val="cyan"/>
        </w:rPr>
        <w:t>up</w:t>
      </w:r>
      <w:r w:rsidRPr="0030464B">
        <w:rPr>
          <w:sz w:val="16"/>
        </w:rPr>
        <w:t xml:space="preserve"> a tick </w:t>
      </w:r>
      <w:r w:rsidRPr="0030464B">
        <w:rPr>
          <w:rStyle w:val="StyleUnderline"/>
        </w:rPr>
        <w:t xml:space="preserve">to </w:t>
      </w:r>
      <w:r w:rsidRPr="00B10655">
        <w:rPr>
          <w:rStyle w:val="Emphasis"/>
          <w:highlight w:val="cyan"/>
        </w:rPr>
        <w:t>2.9%,</w:t>
      </w:r>
      <w:r w:rsidRPr="0030464B">
        <w:rPr>
          <w:sz w:val="16"/>
        </w:rPr>
        <w:t xml:space="preserve"> the </w:t>
      </w:r>
      <w:r w:rsidRPr="00B10655">
        <w:rPr>
          <w:rStyle w:val="Emphasis"/>
          <w:highlight w:val="cyan"/>
        </w:rPr>
        <w:t>highest</w:t>
      </w:r>
      <w:r w:rsidRPr="0030464B">
        <w:rPr>
          <w:rStyle w:val="StyleUnderline"/>
        </w:rPr>
        <w:t xml:space="preserve"> level </w:t>
      </w:r>
      <w:r w:rsidRPr="00B10655">
        <w:rPr>
          <w:rStyle w:val="Emphasis"/>
          <w:highlight w:val="cyan"/>
        </w:rPr>
        <w:t>since February</w:t>
      </w:r>
      <w:r w:rsidRPr="0030464B">
        <w:rPr>
          <w:sz w:val="16"/>
        </w:rPr>
        <w:t>. The core rate strips out up-and-down food and energy prices and is a better predictor of future inflation.</w:t>
      </w:r>
    </w:p>
    <w:p w14:paraId="39344D1E" w14:textId="77777777" w:rsidR="00E161DD" w:rsidRPr="0030464B" w:rsidRDefault="00E161DD" w:rsidP="00E161DD">
      <w:pPr>
        <w:rPr>
          <w:sz w:val="16"/>
        </w:rPr>
      </w:pPr>
      <w:r w:rsidRPr="00D640A6">
        <w:rPr>
          <w:rStyle w:val="StyleUnderline"/>
          <w:highlight w:val="cyan"/>
        </w:rPr>
        <w:t>Inflation</w:t>
      </w:r>
      <w:r w:rsidRPr="0030464B">
        <w:rPr>
          <w:rStyle w:val="StyleUnderline"/>
        </w:rPr>
        <w:t xml:space="preserve"> has </w:t>
      </w:r>
      <w:r w:rsidRPr="00D640A6">
        <w:rPr>
          <w:rStyle w:val="StyleUnderline"/>
          <w:highlight w:val="cyan"/>
        </w:rPr>
        <w:t xml:space="preserve">crept </w:t>
      </w:r>
      <w:r w:rsidRPr="00B10655">
        <w:rPr>
          <w:rStyle w:val="Emphasis"/>
          <w:highlight w:val="cyan"/>
        </w:rPr>
        <w:t>higher</w:t>
      </w:r>
      <w:r w:rsidRPr="0030464B">
        <w:rPr>
          <w:rStyle w:val="StyleUnderline"/>
        </w:rPr>
        <w:t xml:space="preserve"> over the summer </w:t>
      </w:r>
      <w:r w:rsidRPr="00D640A6">
        <w:rPr>
          <w:rStyle w:val="StyleUnderline"/>
          <w:highlight w:val="cyan"/>
        </w:rPr>
        <w:t>as</w:t>
      </w:r>
      <w:r w:rsidRPr="0030464B">
        <w:rPr>
          <w:sz w:val="16"/>
        </w:rPr>
        <w:t xml:space="preserve"> the </w:t>
      </w:r>
      <w:r w:rsidRPr="0030464B">
        <w:rPr>
          <w:rStyle w:val="StyleUnderline"/>
        </w:rPr>
        <w:t xml:space="preserve">effects of higher </w:t>
      </w:r>
      <w:r w:rsidRPr="00B10655">
        <w:rPr>
          <w:rStyle w:val="Emphasis"/>
          <w:highlight w:val="cyan"/>
        </w:rPr>
        <w:t>tariffs</w:t>
      </w:r>
      <w:r w:rsidRPr="0030464B">
        <w:rPr>
          <w:rStyle w:val="StyleUnderline"/>
        </w:rPr>
        <w:t xml:space="preserve"> have </w:t>
      </w:r>
      <w:r w:rsidRPr="00D640A6">
        <w:rPr>
          <w:rStyle w:val="StyleUnderline"/>
          <w:highlight w:val="cyan"/>
        </w:rPr>
        <w:t>filtered into</w:t>
      </w:r>
      <w:r w:rsidRPr="0030464B">
        <w:rPr>
          <w:rStyle w:val="StyleUnderline"/>
        </w:rPr>
        <w:t xml:space="preserve"> the </w:t>
      </w:r>
      <w:r w:rsidRPr="00D640A6">
        <w:rPr>
          <w:rStyle w:val="StyleUnderline"/>
          <w:highlight w:val="cyan"/>
        </w:rPr>
        <w:t>economy</w:t>
      </w:r>
      <w:r w:rsidRPr="0030464B">
        <w:rPr>
          <w:sz w:val="16"/>
        </w:rPr>
        <w:t>.</w:t>
      </w:r>
    </w:p>
    <w:p w14:paraId="267F5676" w14:textId="77777777" w:rsidR="00E161DD" w:rsidRPr="0030464B" w:rsidRDefault="00E161DD" w:rsidP="00E161DD">
      <w:pPr>
        <w:rPr>
          <w:sz w:val="16"/>
        </w:rPr>
      </w:pPr>
      <w:r w:rsidRPr="0030464B">
        <w:rPr>
          <w:rStyle w:val="StyleUnderline"/>
        </w:rPr>
        <w:t>Prices</w:t>
      </w:r>
      <w:r w:rsidRPr="0030464B">
        <w:rPr>
          <w:sz w:val="16"/>
        </w:rPr>
        <w:t xml:space="preserve"> haven't risen as much as expected, but they </w:t>
      </w:r>
      <w:r w:rsidRPr="0030464B">
        <w:rPr>
          <w:rStyle w:val="StyleUnderline"/>
        </w:rPr>
        <w:t>have gone up enough to create a split among Fed officials about whether to cut interest rates</w:t>
      </w:r>
      <w:r w:rsidRPr="0030464B">
        <w:rPr>
          <w:sz w:val="16"/>
        </w:rPr>
        <w:t>.</w:t>
      </w:r>
    </w:p>
    <w:p w14:paraId="7E24A92E" w14:textId="77777777" w:rsidR="00E161DD" w:rsidRPr="0030464B" w:rsidRDefault="00E161DD" w:rsidP="00E161DD">
      <w:pPr>
        <w:rPr>
          <w:sz w:val="16"/>
        </w:rPr>
      </w:pPr>
      <w:r w:rsidRPr="0030464B">
        <w:rPr>
          <w:rStyle w:val="StyleUnderline"/>
        </w:rPr>
        <w:t xml:space="preserve">Some </w:t>
      </w:r>
      <w:r w:rsidRPr="00D640A6">
        <w:rPr>
          <w:rStyle w:val="StyleUnderline"/>
          <w:highlight w:val="cyan"/>
        </w:rPr>
        <w:t>top officials are</w:t>
      </w:r>
      <w:r w:rsidRPr="0030464B">
        <w:rPr>
          <w:rStyle w:val="StyleUnderline"/>
        </w:rPr>
        <w:t xml:space="preserve"> still </w:t>
      </w:r>
      <w:r w:rsidRPr="00B10655">
        <w:rPr>
          <w:rStyle w:val="Emphasis"/>
          <w:highlight w:val="cyan"/>
        </w:rPr>
        <w:t>very worried</w:t>
      </w:r>
      <w:r w:rsidRPr="00D640A6">
        <w:rPr>
          <w:rStyle w:val="StyleUnderline"/>
          <w:highlight w:val="cyan"/>
        </w:rPr>
        <w:t xml:space="preserve"> about </w:t>
      </w:r>
      <w:r w:rsidRPr="00B10655">
        <w:rPr>
          <w:rStyle w:val="Emphasis"/>
          <w:highlight w:val="cyan"/>
        </w:rPr>
        <w:t>inflation</w:t>
      </w:r>
      <w:r w:rsidRPr="0030464B">
        <w:rPr>
          <w:sz w:val="16"/>
        </w:rPr>
        <w:t>. Others see emerging weakness in the labor market as a reason to cut rates, and they appear to be in the majority.</w:t>
      </w:r>
    </w:p>
    <w:p w14:paraId="5F7B5261" w14:textId="77777777" w:rsidR="00E161DD" w:rsidRPr="0030464B" w:rsidRDefault="00E161DD" w:rsidP="00E161DD">
      <w:pPr>
        <w:rPr>
          <w:sz w:val="16"/>
        </w:rPr>
      </w:pPr>
      <w:r w:rsidRPr="0030464B">
        <w:rPr>
          <w:rStyle w:val="StyleUnderline"/>
        </w:rPr>
        <w:t xml:space="preserve">Normally the </w:t>
      </w:r>
      <w:r w:rsidRPr="00D640A6">
        <w:rPr>
          <w:rStyle w:val="StyleUnderline"/>
          <w:highlight w:val="cyan"/>
        </w:rPr>
        <w:t>Fed</w:t>
      </w:r>
      <w:r w:rsidRPr="0030464B">
        <w:rPr>
          <w:rStyle w:val="StyleUnderline"/>
        </w:rPr>
        <w:t xml:space="preserve"> would not cut rates with inflation</w:t>
      </w:r>
      <w:r w:rsidRPr="0030464B">
        <w:rPr>
          <w:sz w:val="16"/>
        </w:rPr>
        <w:t xml:space="preserve"> still </w:t>
      </w:r>
      <w:r w:rsidRPr="0030464B">
        <w:rPr>
          <w:rStyle w:val="StyleUnderline"/>
        </w:rPr>
        <w:t>above its target</w:t>
      </w:r>
      <w:r w:rsidRPr="0030464B">
        <w:rPr>
          <w:sz w:val="16"/>
        </w:rPr>
        <w:t xml:space="preserve">, </w:t>
      </w:r>
      <w:r w:rsidRPr="0030464B">
        <w:rPr>
          <w:rStyle w:val="StyleUnderline"/>
        </w:rPr>
        <w:t>but</w:t>
      </w:r>
      <w:r w:rsidRPr="0030464B">
        <w:rPr>
          <w:sz w:val="16"/>
        </w:rPr>
        <w:t xml:space="preserve"> the </w:t>
      </w:r>
      <w:r w:rsidRPr="0030464B">
        <w:rPr>
          <w:rStyle w:val="StyleUnderline"/>
        </w:rPr>
        <w:t xml:space="preserve">bank is </w:t>
      </w:r>
      <w:r w:rsidRPr="00D640A6">
        <w:rPr>
          <w:rStyle w:val="StyleUnderline"/>
          <w:highlight w:val="cyan"/>
        </w:rPr>
        <w:t>feeling</w:t>
      </w:r>
      <w:r w:rsidRPr="0030464B">
        <w:rPr>
          <w:rStyle w:val="StyleUnderline"/>
        </w:rPr>
        <w:t xml:space="preserve"> tremendous </w:t>
      </w:r>
      <w:r w:rsidRPr="00B10655">
        <w:rPr>
          <w:rStyle w:val="Emphasis"/>
          <w:highlight w:val="cyan"/>
        </w:rPr>
        <w:t>pressure</w:t>
      </w:r>
      <w:r w:rsidRPr="00D640A6">
        <w:rPr>
          <w:rStyle w:val="StyleUnderline"/>
          <w:highlight w:val="cyan"/>
        </w:rPr>
        <w:t xml:space="preserve"> from</w:t>
      </w:r>
      <w:r w:rsidRPr="0030464B">
        <w:rPr>
          <w:sz w:val="16"/>
        </w:rPr>
        <w:t xml:space="preserve"> the </w:t>
      </w:r>
      <w:r w:rsidRPr="00D640A6">
        <w:rPr>
          <w:rStyle w:val="StyleUnderline"/>
          <w:highlight w:val="cyan"/>
        </w:rPr>
        <w:t>Trump</w:t>
      </w:r>
      <w:r w:rsidRPr="0030464B">
        <w:rPr>
          <w:sz w:val="16"/>
        </w:rPr>
        <w:t xml:space="preserve"> White House. A softer labor market gives them a peg on which to hang their decision.</w:t>
      </w:r>
    </w:p>
    <w:p w14:paraId="19143912" w14:textId="77777777" w:rsidR="00E161DD" w:rsidRPr="0030464B" w:rsidRDefault="00E161DD" w:rsidP="00E161DD">
      <w:pPr>
        <w:rPr>
          <w:sz w:val="16"/>
        </w:rPr>
      </w:pPr>
      <w:r w:rsidRPr="0030464B">
        <w:rPr>
          <w:sz w:val="16"/>
        </w:rPr>
        <w:t>Key details: The cost of goods - which are most affected by tariffs - fell slightly last month. Yet prices were largely held in check by cheaper oil.</w:t>
      </w:r>
    </w:p>
    <w:p w14:paraId="37DE153F" w14:textId="77777777" w:rsidR="00E161DD" w:rsidRPr="0030464B" w:rsidRDefault="00E161DD" w:rsidP="00E161DD">
      <w:pPr>
        <w:rPr>
          <w:rStyle w:val="StyleUnderline"/>
        </w:rPr>
      </w:pPr>
      <w:r w:rsidRPr="0030464B">
        <w:rPr>
          <w:sz w:val="16"/>
        </w:rPr>
        <w:t xml:space="preserve">The </w:t>
      </w:r>
      <w:r w:rsidRPr="00D640A6">
        <w:rPr>
          <w:rStyle w:val="StyleUnderline"/>
          <w:highlight w:val="cyan"/>
        </w:rPr>
        <w:t>cost of services rose 0.3</w:t>
      </w:r>
      <w:r w:rsidRPr="0030464B">
        <w:rPr>
          <w:rStyle w:val="StyleUnderline"/>
        </w:rPr>
        <w:t>% in a more worrisome sign</w:t>
      </w:r>
      <w:r w:rsidRPr="0030464B">
        <w:rPr>
          <w:sz w:val="16"/>
        </w:rPr>
        <w:t xml:space="preserve">. </w:t>
      </w:r>
      <w:r w:rsidRPr="0030464B">
        <w:rPr>
          <w:rStyle w:val="StyleUnderline"/>
        </w:rPr>
        <w:t>Inflation has been the most persistent in services</w:t>
      </w:r>
      <w:r w:rsidRPr="0030464B">
        <w:rPr>
          <w:sz w:val="16"/>
        </w:rPr>
        <w:t xml:space="preserve"> the past few years, </w:t>
      </w:r>
      <w:r w:rsidRPr="0030464B">
        <w:rPr>
          <w:rStyle w:val="StyleUnderline"/>
        </w:rPr>
        <w:t>and those prices are less affected by tariffs.</w:t>
      </w:r>
    </w:p>
    <w:p w14:paraId="5DE1E415" w14:textId="77777777" w:rsidR="00E161DD" w:rsidRPr="0030464B" w:rsidRDefault="00E161DD" w:rsidP="00E161DD">
      <w:pPr>
        <w:rPr>
          <w:sz w:val="16"/>
        </w:rPr>
      </w:pPr>
      <w:r w:rsidRPr="00D640A6">
        <w:rPr>
          <w:rStyle w:val="StyleUnderline"/>
          <w:highlight w:val="cyan"/>
        </w:rPr>
        <w:t>If service</w:t>
      </w:r>
      <w:r w:rsidRPr="0030464B">
        <w:rPr>
          <w:rStyle w:val="StyleUnderline"/>
        </w:rPr>
        <w:t xml:space="preserve"> inflation </w:t>
      </w:r>
      <w:r w:rsidRPr="00D640A6">
        <w:rPr>
          <w:rStyle w:val="StyleUnderline"/>
          <w:highlight w:val="cyan"/>
        </w:rPr>
        <w:t xml:space="preserve">remains </w:t>
      </w:r>
      <w:r w:rsidRPr="00B10655">
        <w:rPr>
          <w:rStyle w:val="Emphasis"/>
          <w:highlight w:val="cyan"/>
        </w:rPr>
        <w:t>elevated</w:t>
      </w:r>
      <w:r w:rsidRPr="00D640A6">
        <w:rPr>
          <w:rStyle w:val="StyleUnderline"/>
          <w:highlight w:val="cyan"/>
        </w:rPr>
        <w:t xml:space="preserve"> and tariffs</w:t>
      </w:r>
      <w:r w:rsidRPr="0030464B">
        <w:rPr>
          <w:rStyle w:val="StyleUnderline"/>
        </w:rPr>
        <w:t xml:space="preserve"> start to </w:t>
      </w:r>
      <w:r w:rsidRPr="00B10655">
        <w:rPr>
          <w:rStyle w:val="Emphasis"/>
          <w:highlight w:val="cyan"/>
        </w:rPr>
        <w:t>raise</w:t>
      </w:r>
      <w:r w:rsidRPr="0030464B">
        <w:rPr>
          <w:sz w:val="16"/>
        </w:rPr>
        <w:t xml:space="preserve"> the </w:t>
      </w:r>
      <w:r w:rsidRPr="00B10655">
        <w:rPr>
          <w:rStyle w:val="Emphasis"/>
          <w:highlight w:val="cyan"/>
        </w:rPr>
        <w:t>price</w:t>
      </w:r>
      <w:r w:rsidRPr="0030464B">
        <w:rPr>
          <w:sz w:val="16"/>
        </w:rPr>
        <w:t xml:space="preserve"> of goods, </w:t>
      </w:r>
      <w:r w:rsidRPr="00B10655">
        <w:rPr>
          <w:rStyle w:val="Emphasis"/>
          <w:highlight w:val="cyan"/>
        </w:rPr>
        <w:t>inflation</w:t>
      </w:r>
      <w:r w:rsidRPr="0030464B">
        <w:rPr>
          <w:rStyle w:val="StyleUnderline"/>
        </w:rPr>
        <w:t xml:space="preserve"> more </w:t>
      </w:r>
      <w:r w:rsidRPr="00D640A6">
        <w:rPr>
          <w:rStyle w:val="StyleUnderline"/>
          <w:highlight w:val="cyan"/>
        </w:rPr>
        <w:t xml:space="preserve">broadly </w:t>
      </w:r>
      <w:r w:rsidRPr="00B10655">
        <w:rPr>
          <w:rStyle w:val="Emphasis"/>
          <w:highlight w:val="cyan"/>
        </w:rPr>
        <w:t>could get worse</w:t>
      </w:r>
      <w:r w:rsidRPr="0030464B">
        <w:rPr>
          <w:sz w:val="16"/>
        </w:rPr>
        <w:t>.</w:t>
      </w:r>
    </w:p>
    <w:p w14:paraId="3DF7DD6F" w14:textId="77777777" w:rsidR="00E161DD" w:rsidRPr="0030464B" w:rsidRDefault="00E161DD" w:rsidP="00E161DD">
      <w:pPr>
        <w:rPr>
          <w:sz w:val="16"/>
        </w:rPr>
      </w:pPr>
      <w:r w:rsidRPr="0030464B">
        <w:rPr>
          <w:sz w:val="16"/>
        </w:rPr>
        <w:t>Big picture: The PCE index is one of three key reports the Fed will use in the runup to its September meeting to decide whether to cut rates. The other two are the August jobs report next week and the consumer-price index in early September.</w:t>
      </w:r>
    </w:p>
    <w:p w14:paraId="68F6C310" w14:textId="77777777" w:rsidR="00E161DD" w:rsidRPr="0030464B" w:rsidRDefault="00E161DD" w:rsidP="00E161DD">
      <w:pPr>
        <w:rPr>
          <w:sz w:val="16"/>
        </w:rPr>
      </w:pPr>
      <w:r w:rsidRPr="0030464B">
        <w:rPr>
          <w:sz w:val="16"/>
        </w:rPr>
        <w:t>Most Wall Street investors widely expect a rate cut - and the July PCE report appears to have done nothing to change that view.</w:t>
      </w:r>
    </w:p>
    <w:p w14:paraId="5DA6318D" w14:textId="77777777" w:rsidR="00E161DD" w:rsidRPr="0030464B" w:rsidRDefault="00E161DD" w:rsidP="00E161DD">
      <w:pPr>
        <w:rPr>
          <w:sz w:val="16"/>
        </w:rPr>
      </w:pPr>
      <w:r w:rsidRPr="0030464B">
        <w:rPr>
          <w:sz w:val="16"/>
        </w:rPr>
        <w:t>Looking ahead: "While there might be some impact from tariffs, fears about spiraling inflation aren't coming true yet," said David Russell, global head of market strategy at TradeStation.</w:t>
      </w:r>
    </w:p>
    <w:p w14:paraId="4BC7C7E9" w14:textId="77777777" w:rsidR="00E161DD" w:rsidRPr="0030464B" w:rsidRDefault="00E161DD" w:rsidP="00E161DD">
      <w:pPr>
        <w:rPr>
          <w:sz w:val="16"/>
        </w:rPr>
      </w:pPr>
      <w:r w:rsidRPr="0030464B">
        <w:rPr>
          <w:sz w:val="16"/>
        </w:rPr>
        <w:lastRenderedPageBreak/>
        <w:t>"</w:t>
      </w:r>
      <w:r w:rsidRPr="0030464B">
        <w:rPr>
          <w:rStyle w:val="StyleUnderline"/>
        </w:rPr>
        <w:t>Today's numbers keep us on track for a rate cut</w:t>
      </w:r>
      <w:r w:rsidRPr="0030464B">
        <w:rPr>
          <w:sz w:val="16"/>
        </w:rPr>
        <w:t xml:space="preserve"> in September, </w:t>
      </w:r>
      <w:r w:rsidRPr="0030464B">
        <w:rPr>
          <w:rStyle w:val="StyleUnderline"/>
        </w:rPr>
        <w:t>but there's significant uncertainty</w:t>
      </w:r>
      <w:r w:rsidRPr="0030464B">
        <w:rPr>
          <w:sz w:val="16"/>
        </w:rPr>
        <w:t xml:space="preserve"> after that </w:t>
      </w:r>
      <w:r w:rsidRPr="0030464B">
        <w:rPr>
          <w:rStyle w:val="StyleUnderline"/>
        </w:rPr>
        <w:t>given</w:t>
      </w:r>
      <w:r w:rsidRPr="0030464B">
        <w:rPr>
          <w:sz w:val="16"/>
        </w:rPr>
        <w:t xml:space="preserve"> the </w:t>
      </w:r>
      <w:r w:rsidRPr="0030464B">
        <w:rPr>
          <w:rStyle w:val="StyleUnderline"/>
        </w:rPr>
        <w:t>strong consumer and core inflation</w:t>
      </w:r>
      <w:r w:rsidRPr="0030464B">
        <w:rPr>
          <w:sz w:val="16"/>
        </w:rPr>
        <w:t xml:space="preserve"> well </w:t>
      </w:r>
      <w:r w:rsidRPr="0030464B">
        <w:rPr>
          <w:rStyle w:val="StyleUnderline"/>
        </w:rPr>
        <w:t>above the Fed's target</w:t>
      </w:r>
      <w:r w:rsidRPr="0030464B">
        <w:rPr>
          <w:sz w:val="16"/>
        </w:rPr>
        <w:t>," he said.</w:t>
      </w:r>
    </w:p>
    <w:p w14:paraId="4A4D1FBE" w14:textId="77777777" w:rsidR="00E161DD" w:rsidRPr="0030464B" w:rsidRDefault="00E161DD" w:rsidP="00E161DD">
      <w:pPr>
        <w:rPr>
          <w:sz w:val="16"/>
        </w:rPr>
      </w:pPr>
      <w:r w:rsidRPr="0030464B">
        <w:rPr>
          <w:sz w:val="16"/>
        </w:rPr>
        <w:t>Market reaction: The Dow Jones Industrial Average and S&amp;P 500 declined in Friday trading. Stocks are at all-time highs.</w:t>
      </w:r>
    </w:p>
    <w:p w14:paraId="0BC79DA9" w14:textId="77777777" w:rsidR="00E161DD" w:rsidRPr="0030464B" w:rsidRDefault="00E161DD" w:rsidP="00E161DD">
      <w:pPr>
        <w:rPr>
          <w:sz w:val="16"/>
        </w:rPr>
      </w:pPr>
      <w:r w:rsidRPr="0030464B">
        <w:rPr>
          <w:sz w:val="16"/>
        </w:rPr>
        <w:t>The yield on the 10-year Treasury note (BX:TMUBMUSD10Y) was little changed at 4.23%.</w:t>
      </w:r>
    </w:p>
    <w:p w14:paraId="069CE8DC" w14:textId="77777777" w:rsidR="00E161DD" w:rsidRPr="001E6FEF" w:rsidRDefault="00E161DD" w:rsidP="00E161DD">
      <w:pPr>
        <w:pStyle w:val="Heading4"/>
      </w:pPr>
      <w:r>
        <w:t>There’s 65 years of thumpers.</w:t>
      </w:r>
    </w:p>
    <w:p w14:paraId="4C9E05E8" w14:textId="77777777" w:rsidR="00E161DD" w:rsidRPr="001E6FEF" w:rsidRDefault="00E161DD" w:rsidP="00E161DD">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55561C8" w14:textId="77777777" w:rsidR="00E161DD" w:rsidRPr="001E6FEF" w:rsidRDefault="00E161DD" w:rsidP="00E161DD">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179520F5" w14:textId="77777777" w:rsidR="00E161DD" w:rsidRDefault="00E161DD" w:rsidP="00E161DD"/>
    <w:p w14:paraId="4F25DB1D" w14:textId="77777777" w:rsidR="00E161DD" w:rsidRPr="001E6FEF" w:rsidRDefault="00E161DD" w:rsidP="00E161DD">
      <w:pPr>
        <w:pStyle w:val="Heading4"/>
      </w:pPr>
      <w:r>
        <w:t>1</w:t>
      </w:r>
      <w:r w:rsidRPr="001E6FEF">
        <w:t xml:space="preserve">. Federal unions </w:t>
      </w:r>
      <w:r w:rsidRPr="001E6FEF">
        <w:rPr>
          <w:u w:val="single"/>
        </w:rPr>
        <w:t>can’t</w:t>
      </w:r>
      <w:r w:rsidRPr="001E6FEF">
        <w:t xml:space="preserve"> bargain over wages. </w:t>
      </w:r>
    </w:p>
    <w:p w14:paraId="7A53C052" w14:textId="77777777" w:rsidR="00E161DD" w:rsidRPr="001E6FEF" w:rsidRDefault="00E161DD" w:rsidP="00E161DD">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A06135B" w14:textId="77777777" w:rsidR="00E161DD" w:rsidRPr="001E6FEF" w:rsidRDefault="00E161DD" w:rsidP="00E161DD">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562176C7" w14:textId="77777777" w:rsidR="00E161DD" w:rsidRPr="001E6FEF" w:rsidRDefault="00E161DD" w:rsidP="00E161DD">
      <w:pPr>
        <w:spacing w:after="0" w:line="240" w:lineRule="auto"/>
        <w:textAlignment w:val="baseline"/>
        <w:rPr>
          <w:rFonts w:ascii="Helvetica" w:eastAsia="Times New Roman" w:hAnsi="Helvetica"/>
          <w:color w:val="333333"/>
          <w:spacing w:val="5"/>
          <w:sz w:val="24"/>
          <w:szCs w:val="24"/>
        </w:rPr>
      </w:pPr>
    </w:p>
    <w:p w14:paraId="2FBB23D8" w14:textId="77777777" w:rsidR="00E161DD" w:rsidRDefault="00E161DD" w:rsidP="00E161DD">
      <w:pPr>
        <w:pStyle w:val="Heading4"/>
      </w:pPr>
      <w:r>
        <w:t xml:space="preserve">The private sector is the first mover. Public wages are reactionary. </w:t>
      </w:r>
    </w:p>
    <w:p w14:paraId="395AF228" w14:textId="77777777" w:rsidR="00E161DD" w:rsidRPr="001D0CEA" w:rsidRDefault="00E161DD" w:rsidP="00E161DD">
      <w:r w:rsidRPr="00897EF8">
        <w:rPr>
          <w:rStyle w:val="Style13ptBold"/>
        </w:rPr>
        <w:t>Dolton 24</w:t>
      </w:r>
      <w:r>
        <w:t xml:space="preserve">, National Institute of Economic and Social Research, Uni of Sussex, Arno Hantzsche, Office for Budget Responsibility. (Peter, April 19, Follow the leader? The long-run interaction between public and private sector wage growth in the UK”, </w:t>
      </w:r>
      <w:r w:rsidRPr="00897EF8">
        <w:t>Economica</w:t>
      </w:r>
      <w:r>
        <w:rPr>
          <w:i/>
          <w:iCs/>
        </w:rPr>
        <w:t xml:space="preserve">, </w:t>
      </w:r>
      <w:hyperlink r:id="rId9" w:history="1">
        <w:r w:rsidRPr="001D0CEA">
          <w:rPr>
            <w:rStyle w:val="Hyperlink"/>
            <w:color w:val="auto"/>
            <w:u w:val="none"/>
          </w:rPr>
          <w:t>https://onlinelibrary.wiley.com/doi/pdf/10.1111%2Fecca.12525</w:t>
        </w:r>
      </w:hyperlink>
      <w:r>
        <w:t>)</w:t>
      </w:r>
    </w:p>
    <w:p w14:paraId="7108B674" w14:textId="77777777" w:rsidR="00E161DD" w:rsidRPr="00437DDD" w:rsidRDefault="00E161DD" w:rsidP="00E161DD">
      <w:pPr>
        <w:rPr>
          <w:sz w:val="16"/>
        </w:rPr>
      </w:pPr>
      <w:r w:rsidRPr="00437DDD">
        <w:rPr>
          <w:sz w:val="16"/>
        </w:rPr>
        <w:t xml:space="preserve">To analyse labour market dynamics in the economy as a whole, </w:t>
      </w:r>
      <w:r w:rsidRPr="007555FE">
        <w:rPr>
          <w:rStyle w:val="StyleUnderline"/>
        </w:rPr>
        <w:t>it is important to understand possible interactions in wage setting processes between private and public sectors</w:t>
      </w:r>
      <w:r w:rsidRPr="00437DDD">
        <w:rPr>
          <w:sz w:val="16"/>
        </w:rPr>
        <w:t xml:space="preserve"> and industries. Using a unique new dataset combining earnings and settlements data at the macroeconomic and industry level, we test </w:t>
      </w:r>
      <w:r w:rsidRPr="0022668F">
        <w:rPr>
          <w:rStyle w:val="StyleUnderline"/>
          <w:highlight w:val="cyan"/>
        </w:rPr>
        <w:t xml:space="preserve">which sector </w:t>
      </w:r>
      <w:r w:rsidRPr="0022668F">
        <w:rPr>
          <w:rStyle w:val="Emphasis"/>
          <w:highlight w:val="cyan"/>
        </w:rPr>
        <w:t>leads</w:t>
      </w:r>
      <w:r w:rsidRPr="0022668F">
        <w:rPr>
          <w:rStyle w:val="StyleUnderline"/>
          <w:highlight w:val="cyan"/>
        </w:rPr>
        <w:t xml:space="preserve"> and which sector </w:t>
      </w:r>
      <w:r w:rsidRPr="0022668F">
        <w:rPr>
          <w:rStyle w:val="Emphasis"/>
          <w:highlight w:val="cyan"/>
        </w:rPr>
        <w:t>lags</w:t>
      </w:r>
      <w:r w:rsidRPr="00437DDD">
        <w:rPr>
          <w:sz w:val="16"/>
        </w:rPr>
        <w:t xml:space="preserve"> in terms of how earnings have been determined in the UK labour market over the last three decades.</w:t>
      </w:r>
    </w:p>
    <w:p w14:paraId="764C7CBE" w14:textId="77777777" w:rsidR="00E161DD" w:rsidRPr="00437DDD" w:rsidRDefault="00E161DD" w:rsidP="00E161DD">
      <w:pPr>
        <w:rPr>
          <w:sz w:val="16"/>
        </w:rPr>
      </w:pPr>
      <w:r w:rsidRPr="00437DDD">
        <w:rPr>
          <w:sz w:val="16"/>
        </w:rPr>
        <w:t xml:space="preserve">We find that in the long run, </w:t>
      </w:r>
      <w:r w:rsidRPr="0022668F">
        <w:rPr>
          <w:rStyle w:val="StyleUnderline"/>
          <w:highlight w:val="cyan"/>
        </w:rPr>
        <w:t>wages</w:t>
      </w:r>
      <w:r w:rsidRPr="007555FE">
        <w:rPr>
          <w:rStyle w:val="StyleUnderline"/>
        </w:rPr>
        <w:t xml:space="preserve"> in the public and private sectors </w:t>
      </w:r>
      <w:r w:rsidRPr="0022668F">
        <w:rPr>
          <w:rStyle w:val="StyleUnderline"/>
          <w:highlight w:val="cyan"/>
        </w:rPr>
        <w:t xml:space="preserve">form a </w:t>
      </w:r>
      <w:r w:rsidRPr="0022668F">
        <w:rPr>
          <w:rStyle w:val="Emphasis"/>
          <w:highlight w:val="cyan"/>
        </w:rPr>
        <w:t>persis- tent relationship</w:t>
      </w:r>
      <w:r w:rsidRPr="007555FE">
        <w:rPr>
          <w:rStyle w:val="StyleUnderline"/>
        </w:rPr>
        <w:t>.</w:t>
      </w:r>
      <w:r w:rsidRPr="00437DDD">
        <w:rPr>
          <w:sz w:val="16"/>
        </w:rPr>
        <w:t xml:space="preserve"> Using various model specifications, econometric approaches and measures of wage growth, our results consistently show that over time, </w:t>
      </w:r>
      <w:r w:rsidRPr="0022668F">
        <w:rPr>
          <w:rStyle w:val="StyleUnderline"/>
          <w:highlight w:val="cyan"/>
        </w:rPr>
        <w:t xml:space="preserve">public sector wages </w:t>
      </w:r>
      <w:r w:rsidRPr="0022668F">
        <w:rPr>
          <w:rStyle w:val="Emphasis"/>
          <w:highlight w:val="cyan"/>
        </w:rPr>
        <w:t>adjust</w:t>
      </w:r>
      <w:r w:rsidRPr="0022668F">
        <w:rPr>
          <w:rStyle w:val="StyleUnderline"/>
          <w:highlight w:val="cyan"/>
        </w:rPr>
        <w:t xml:space="preserve"> to</w:t>
      </w:r>
      <w:r w:rsidRPr="007555FE">
        <w:rPr>
          <w:rStyle w:val="StyleUnderline"/>
        </w:rPr>
        <w:t xml:space="preserve"> wages set in the </w:t>
      </w:r>
      <w:r w:rsidRPr="0022668F">
        <w:rPr>
          <w:rStyle w:val="StyleUnderline"/>
          <w:highlight w:val="cyan"/>
        </w:rPr>
        <w:t>private sector</w:t>
      </w:r>
      <w:r w:rsidRPr="00437DDD">
        <w:rPr>
          <w:sz w:val="16"/>
        </w:rPr>
        <w:t xml:space="preserve"> to maintain this relationship. Economic theory suggests that </w:t>
      </w:r>
      <w:r w:rsidRPr="007555FE">
        <w:rPr>
          <w:rStyle w:val="StyleUnderline"/>
        </w:rPr>
        <w:t>this</w:t>
      </w:r>
      <w:r w:rsidRPr="00437DDD">
        <w:rPr>
          <w:sz w:val="16"/>
        </w:rPr>
        <w:t xml:space="preserve"> may be </w:t>
      </w:r>
      <w:r w:rsidRPr="007555FE">
        <w:rPr>
          <w:rStyle w:val="StyleUnderline"/>
        </w:rPr>
        <w:t>due to the fact</w:t>
      </w:r>
      <w:r w:rsidRPr="00437DDD">
        <w:rPr>
          <w:sz w:val="16"/>
        </w:rPr>
        <w:t xml:space="preserve"> that </w:t>
      </w:r>
      <w:r w:rsidRPr="007555FE">
        <w:rPr>
          <w:rStyle w:val="StyleUnderline"/>
        </w:rPr>
        <w:t>the private sector</w:t>
      </w:r>
      <w:r w:rsidRPr="00437DDD">
        <w:rPr>
          <w:sz w:val="16"/>
        </w:rPr>
        <w:t xml:space="preserve"> tends to be more productive and open to international trade.</w:t>
      </w:r>
    </w:p>
    <w:p w14:paraId="6F5A87EC" w14:textId="77777777" w:rsidR="00E161DD" w:rsidRDefault="00E161DD" w:rsidP="00E161DD">
      <w:pPr>
        <w:rPr>
          <w:sz w:val="16"/>
        </w:rPr>
      </w:pPr>
      <w:r w:rsidRPr="00437DDD">
        <w:rPr>
          <w:sz w:val="16"/>
        </w:rPr>
        <w:t xml:space="preserve">This first main finding has important practical implications. It suggests that </w:t>
      </w:r>
      <w:r w:rsidRPr="007555FE">
        <w:rPr>
          <w:rStyle w:val="StyleUnderline"/>
        </w:rPr>
        <w:t>abstracting from short-term fluctuations</w:t>
      </w:r>
      <w:r w:rsidRPr="00437DDD">
        <w:rPr>
          <w:sz w:val="16"/>
        </w:rPr>
        <w:t xml:space="preserve"> caused by wage bargaining or broader fiscal policy, </w:t>
      </w:r>
      <w:r w:rsidRPr="00437DDD">
        <w:rPr>
          <w:rStyle w:val="Emphasis"/>
        </w:rPr>
        <w:t>wage dynamics</w:t>
      </w:r>
      <w:r w:rsidRPr="007555FE">
        <w:rPr>
          <w:rStyle w:val="StyleUnderline"/>
        </w:rPr>
        <w:t xml:space="preserve"> in the public sector</w:t>
      </w:r>
      <w:r w:rsidRPr="00437DDD">
        <w:rPr>
          <w:sz w:val="16"/>
        </w:rPr>
        <w:t xml:space="preserve"> over time </w:t>
      </w:r>
      <w:r w:rsidRPr="007555FE">
        <w:rPr>
          <w:rStyle w:val="StyleUnderline"/>
        </w:rPr>
        <w:t xml:space="preserve">gradually </w:t>
      </w:r>
      <w:r w:rsidRPr="00437DDD">
        <w:rPr>
          <w:rStyle w:val="Emphasis"/>
        </w:rPr>
        <w:t>converge</w:t>
      </w:r>
      <w:r w:rsidRPr="007555FE">
        <w:rPr>
          <w:rStyle w:val="StyleUnderline"/>
        </w:rPr>
        <w:t xml:space="preserve"> with whole-economy wage developments</w:t>
      </w:r>
      <w:r w:rsidRPr="00437DDD">
        <w:rPr>
          <w:sz w:val="16"/>
        </w:rPr>
        <w:t xml:space="preserve">, for a given skill set and demographic characteristics. A </w:t>
      </w:r>
      <w:r w:rsidRPr="00437DDD">
        <w:rPr>
          <w:sz w:val="16"/>
        </w:rPr>
        <w:lastRenderedPageBreak/>
        <w:t xml:space="preserve">logical implication of this finding is that </w:t>
      </w:r>
      <w:r w:rsidRPr="00437DDD">
        <w:rPr>
          <w:rStyle w:val="StyleUnderline"/>
        </w:rPr>
        <w:t xml:space="preserve">the forces of </w:t>
      </w:r>
      <w:r w:rsidRPr="00437DDD">
        <w:rPr>
          <w:rStyle w:val="Emphasis"/>
        </w:rPr>
        <w:t>wage pressures</w:t>
      </w:r>
      <w:r w:rsidRPr="00437DDD">
        <w:rPr>
          <w:sz w:val="16"/>
        </w:rPr>
        <w:t xml:space="preserve"> at work in the economy </w:t>
      </w:r>
      <w:r w:rsidRPr="00437DDD">
        <w:rPr>
          <w:rStyle w:val="StyleUnderline"/>
        </w:rPr>
        <w:t xml:space="preserve">are subject to largely </w:t>
      </w:r>
      <w:r w:rsidRPr="00437DDD">
        <w:rPr>
          <w:rStyle w:val="Emphasis"/>
        </w:rPr>
        <w:t>external forces</w:t>
      </w:r>
      <w:r w:rsidRPr="00437DDD">
        <w:rPr>
          <w:sz w:val="16"/>
        </w:rPr>
        <w:t xml:space="preserve">, such as productivity developments in private sector industries, international trade and competition. Persistently, </w:t>
      </w:r>
      <w:r w:rsidRPr="00437DDD">
        <w:rPr>
          <w:rStyle w:val="StyleUnderline"/>
        </w:rPr>
        <w:t>over the last three decades</w:t>
      </w:r>
      <w:r w:rsidRPr="00437DDD">
        <w:rPr>
          <w:sz w:val="16"/>
        </w:rPr>
        <w:t xml:space="preserve">, </w:t>
      </w:r>
      <w:r w:rsidRPr="0022668F">
        <w:rPr>
          <w:rStyle w:val="StyleUnderline"/>
          <w:highlight w:val="cyan"/>
        </w:rPr>
        <w:t xml:space="preserve">public sector pay has had to </w:t>
      </w:r>
      <w:r w:rsidRPr="0022668F">
        <w:rPr>
          <w:rStyle w:val="Emphasis"/>
          <w:highlight w:val="cyan"/>
        </w:rPr>
        <w:t>catch up</w:t>
      </w:r>
      <w:r w:rsidRPr="0022668F">
        <w:rPr>
          <w:rStyle w:val="StyleUnderline"/>
          <w:highlight w:val="cyan"/>
        </w:rPr>
        <w:t xml:space="preserve"> with private sector earnings</w:t>
      </w:r>
      <w:r w:rsidRPr="00437DDD">
        <w:rPr>
          <w:rStyle w:val="StyleUnderline"/>
        </w:rPr>
        <w:t xml:space="preserve"> growth</w:t>
      </w:r>
      <w:r w:rsidRPr="00437DDD">
        <w:rPr>
          <w:sz w:val="16"/>
        </w:rPr>
        <w:t xml:space="preserve">, in order </w:t>
      </w:r>
      <w:r w:rsidRPr="00437DDD">
        <w:rPr>
          <w:rStyle w:val="StyleUnderline"/>
        </w:rPr>
        <w:t xml:space="preserve">to </w:t>
      </w:r>
      <w:r w:rsidRPr="00437DDD">
        <w:rPr>
          <w:rStyle w:val="Emphasis"/>
        </w:rPr>
        <w:t>retain</w:t>
      </w:r>
      <w:r w:rsidRPr="00437DDD">
        <w:rPr>
          <w:rStyle w:val="StyleUnderline"/>
        </w:rPr>
        <w:t xml:space="preserve"> staff of required skill levels</w:t>
      </w:r>
      <w:r w:rsidRPr="00437DDD">
        <w:rPr>
          <w:sz w:val="16"/>
        </w:rPr>
        <w:t>.</w:t>
      </w:r>
    </w:p>
    <w:p w14:paraId="7F1D4F28" w14:textId="77777777" w:rsidR="00E161DD" w:rsidRDefault="00E161DD" w:rsidP="00E161DD">
      <w:pPr>
        <w:pStyle w:val="Heading4"/>
      </w:pPr>
      <w:r>
        <w:t>Turn. Trump’s loyalist bureaucracy wrecks economic stability and certainty.</w:t>
      </w:r>
    </w:p>
    <w:p w14:paraId="2272BD6D" w14:textId="77777777" w:rsidR="00E161DD" w:rsidRPr="00EC336A" w:rsidRDefault="00E161DD" w:rsidP="00E161DD">
      <w:r w:rsidRPr="00EC336A">
        <w:rPr>
          <w:rStyle w:val="Style13ptBold"/>
        </w:rPr>
        <w:t>Krueger 25</w:t>
      </w:r>
      <w:r>
        <w:t>, former World Bank chief economist and former first deputy managing director of the International Monetary Fund, Senior Research Professor of International Economics at the Johns Hopkins University School of Advanced International Studies and Senior Fellow at the Center for International Development at Stanford University,</w:t>
      </w:r>
      <w:r w:rsidRPr="00EC336A">
        <w:t xml:space="preserve"> </w:t>
      </w:r>
      <w:r>
        <w:t>(Anne O., August 21, “</w:t>
      </w:r>
      <w:r w:rsidRPr="00EC336A">
        <w:t>Lies, Damned Lies, and Donald Trump’s Statistics</w:t>
      </w:r>
      <w:r>
        <w:t>,”</w:t>
      </w:r>
      <w:r w:rsidRPr="00EC336A">
        <w:t xml:space="preserve"> Project Syndicate,</w:t>
      </w:r>
      <w:r>
        <w:t xml:space="preserve"> </w:t>
      </w:r>
      <w:r w:rsidRPr="00EC336A">
        <w:t>https://www.project-syndicate.org/commentary/trump-actions-undermine-reliability-of-us-economic-data-by-anne-o-krueger-2025-08</w:t>
      </w:r>
      <w:r>
        <w:t>)</w:t>
      </w:r>
    </w:p>
    <w:p w14:paraId="26D9B6DF" w14:textId="77777777" w:rsidR="00E161DD" w:rsidRPr="008A376E" w:rsidRDefault="00E161DD" w:rsidP="00E161DD">
      <w:pPr>
        <w:rPr>
          <w:sz w:val="16"/>
        </w:rPr>
      </w:pPr>
      <w:r w:rsidRPr="008A376E">
        <w:rPr>
          <w:sz w:val="16"/>
        </w:rPr>
        <w:t xml:space="preserve">WASHINGTON, DC – </w:t>
      </w:r>
      <w:r w:rsidRPr="0022668F">
        <w:rPr>
          <w:rStyle w:val="StyleUnderline"/>
          <w:highlight w:val="cyan"/>
        </w:rPr>
        <w:t>Statistics</w:t>
      </w:r>
      <w:r w:rsidRPr="00EC336A">
        <w:rPr>
          <w:rStyle w:val="StyleUnderline"/>
        </w:rPr>
        <w:t xml:space="preserve"> may seem dull, but they are </w:t>
      </w:r>
      <w:r w:rsidRPr="0022668F">
        <w:rPr>
          <w:rStyle w:val="Emphasis"/>
          <w:highlight w:val="cya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2668F">
        <w:rPr>
          <w:rStyle w:val="Emphasis"/>
          <w:highlight w:val="cyan"/>
        </w:rPr>
        <w:t>foundation of</w:t>
      </w:r>
      <w:r w:rsidRPr="00EC336A">
        <w:rPr>
          <w:rStyle w:val="Emphasis"/>
        </w:rPr>
        <w:t xml:space="preserve"> sound </w:t>
      </w:r>
      <w:r w:rsidRPr="0022668F">
        <w:rPr>
          <w:rStyle w:val="Emphasis"/>
          <w:highlight w:val="cyan"/>
        </w:rPr>
        <w:t>governance</w:t>
      </w:r>
      <w:r w:rsidRPr="00EC336A">
        <w:rPr>
          <w:rStyle w:val="StyleUnderline"/>
        </w:rPr>
        <w:t xml:space="preserve">, playing a </w:t>
      </w:r>
      <w:r w:rsidRPr="0022668F">
        <w:rPr>
          <w:rStyle w:val="Emphasis"/>
          <w:highlight w:val="cyan"/>
        </w:rPr>
        <w:t>central</w:t>
      </w:r>
      <w:r w:rsidRPr="00EC336A">
        <w:rPr>
          <w:rStyle w:val="StyleUnderline"/>
        </w:rPr>
        <w:t xml:space="preserve"> role </w:t>
      </w:r>
      <w:r w:rsidRPr="0022668F">
        <w:rPr>
          <w:rStyle w:val="StyleUnderline"/>
          <w:highlight w:val="cyan"/>
        </w:rPr>
        <w:t xml:space="preserve">in </w:t>
      </w:r>
      <w:r w:rsidRPr="0022668F">
        <w:rPr>
          <w:rStyle w:val="Emphasis"/>
          <w:highlight w:val="cyan"/>
        </w:rPr>
        <w:t>shaping monetary and fiscal policy</w:t>
      </w:r>
      <w:r w:rsidRPr="00EC336A">
        <w:rPr>
          <w:rStyle w:val="StyleUnderline"/>
        </w:rPr>
        <w:t xml:space="preserve"> and supporting </w:t>
      </w:r>
      <w:r w:rsidRPr="0022668F">
        <w:rPr>
          <w:rStyle w:val="StyleUnderline"/>
          <w:highlight w:val="cyan"/>
        </w:rPr>
        <w:t xml:space="preserve">and </w:t>
      </w:r>
      <w:r w:rsidRPr="00116576">
        <w:rPr>
          <w:rStyle w:val="Emphasis"/>
        </w:rPr>
        <w:t xml:space="preserve">forecasting </w:t>
      </w:r>
      <w:r w:rsidRPr="0022668F">
        <w:rPr>
          <w:rStyle w:val="Emphasis"/>
          <w:highlight w:val="cyan"/>
        </w:rPr>
        <w:t>demand</w:t>
      </w:r>
      <w:r w:rsidRPr="00EC336A">
        <w:rPr>
          <w:rStyle w:val="StyleUnderline"/>
        </w:rPr>
        <w:t xml:space="preserve"> for infrastructure, commodities, schools, hospitals, and water</w:t>
      </w:r>
      <w:r w:rsidRPr="008A376E">
        <w:rPr>
          <w:sz w:val="16"/>
        </w:rPr>
        <w:t>.</w:t>
      </w:r>
    </w:p>
    <w:p w14:paraId="09494C4D" w14:textId="77777777" w:rsidR="00E161DD" w:rsidRPr="008A376E" w:rsidRDefault="00E161DD" w:rsidP="00E161DD">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5C00DDCB" w14:textId="77777777" w:rsidR="00E161DD" w:rsidRPr="00EC336A" w:rsidRDefault="00E161DD" w:rsidP="00E161DD">
      <w:pPr>
        <w:rPr>
          <w:rStyle w:val="StyleUnderline"/>
        </w:rPr>
      </w:pPr>
      <w:r w:rsidRPr="008A376E">
        <w:rPr>
          <w:sz w:val="16"/>
        </w:rPr>
        <w:t xml:space="preserve">But </w:t>
      </w:r>
      <w:r w:rsidRPr="0022668F">
        <w:rPr>
          <w:rStyle w:val="StyleUnderline"/>
          <w:highlight w:val="cyan"/>
        </w:rPr>
        <w:t>when</w:t>
      </w:r>
      <w:r w:rsidRPr="00EC336A">
        <w:rPr>
          <w:rStyle w:val="StyleUnderline"/>
        </w:rPr>
        <w:t xml:space="preserve"> the </w:t>
      </w:r>
      <w:r w:rsidRPr="0022668F">
        <w:rPr>
          <w:rStyle w:val="Emphasis"/>
          <w:highlight w:val="cyan"/>
        </w:rPr>
        <w:t>reliability</w:t>
      </w:r>
      <w:r w:rsidRPr="00EC336A">
        <w:rPr>
          <w:rStyle w:val="StyleUnderline"/>
        </w:rPr>
        <w:t xml:space="preserve"> of official figures is </w:t>
      </w:r>
      <w:r w:rsidRPr="0022668F">
        <w:rPr>
          <w:rStyle w:val="Emphasis"/>
          <w:highlight w:val="cyan"/>
        </w:rPr>
        <w:t>in doubt</w:t>
      </w:r>
      <w:r w:rsidRPr="0022668F">
        <w:rPr>
          <w:rStyle w:val="StyleUnderline"/>
          <w:highlight w:val="cyan"/>
        </w:rPr>
        <w:t xml:space="preserve">, </w:t>
      </w:r>
      <w:r w:rsidRPr="0022668F">
        <w:rPr>
          <w:rStyle w:val="Emphasis"/>
          <w:highlight w:val="cya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28499AF3" w14:textId="77777777" w:rsidR="00E161DD" w:rsidRPr="008A376E" w:rsidRDefault="00E161DD" w:rsidP="00E161DD">
      <w:pPr>
        <w:rPr>
          <w:sz w:val="16"/>
        </w:rPr>
      </w:pPr>
      <w:r w:rsidRPr="008A376E">
        <w:rPr>
          <w:sz w:val="16"/>
        </w:rPr>
        <w:t xml:space="preserve">The </w:t>
      </w:r>
      <w:r w:rsidRPr="0022668F">
        <w:rPr>
          <w:rStyle w:val="StyleUnderline"/>
          <w:highlight w:val="cyan"/>
        </w:rPr>
        <w:t>B</w:t>
      </w:r>
      <w:r w:rsidRPr="008A376E">
        <w:rPr>
          <w:sz w:val="16"/>
        </w:rPr>
        <w:t xml:space="preserve">ureau of </w:t>
      </w:r>
      <w:r w:rsidRPr="0022668F">
        <w:rPr>
          <w:rStyle w:val="StyleUnderline"/>
          <w:highlight w:val="cyan"/>
        </w:rPr>
        <w:t>L</w:t>
      </w:r>
      <w:r w:rsidRPr="008A376E">
        <w:rPr>
          <w:sz w:val="16"/>
        </w:rPr>
        <w:t xml:space="preserve">abor </w:t>
      </w:r>
      <w:r w:rsidRPr="0022668F">
        <w:rPr>
          <w:rStyle w:val="StyleUnderline"/>
          <w:highlight w:val="cyan"/>
        </w:rPr>
        <w:t>S</w:t>
      </w:r>
      <w:r w:rsidRPr="008A376E">
        <w:rPr>
          <w:sz w:val="16"/>
        </w:rPr>
        <w:t xml:space="preserve">tatistics is one of the United States’ </w:t>
      </w:r>
      <w:r w:rsidRPr="0022668F">
        <w:rPr>
          <w:rStyle w:val="Emphasis"/>
          <w:highlight w:val="cyan"/>
        </w:rPr>
        <w:t>most vital</w:t>
      </w:r>
      <w:r w:rsidRPr="005E76C3">
        <w:rPr>
          <w:rStyle w:val="Emphasis"/>
        </w:rPr>
        <w:t xml:space="preserve"> sources</w:t>
      </w:r>
      <w:r w:rsidRPr="005E76C3">
        <w:rPr>
          <w:rStyle w:val="StyleUnderline"/>
        </w:rPr>
        <w:t xml:space="preserve"> of reliable economic statistics, </w:t>
      </w:r>
      <w:r w:rsidRPr="0022668F">
        <w:rPr>
          <w:rStyle w:val="StyleUnderline"/>
          <w:highlight w:val="cyan"/>
        </w:rPr>
        <w:t xml:space="preserve">guiding </w:t>
      </w:r>
      <w:r w:rsidRPr="0022668F">
        <w:rPr>
          <w:rStyle w:val="Emphasis"/>
          <w:highlight w:val="cyan"/>
        </w:rPr>
        <w:t>policymakers</w:t>
      </w:r>
      <w:r w:rsidRPr="0022668F">
        <w:rPr>
          <w:rStyle w:val="StyleUnderline"/>
          <w:highlight w:val="cyan"/>
        </w:rPr>
        <w:t xml:space="preserve">, </w:t>
      </w:r>
      <w:r w:rsidRPr="0022668F">
        <w:rPr>
          <w:rStyle w:val="Emphasis"/>
          <w:highlight w:val="cyan"/>
        </w:rPr>
        <w:t>businesses</w:t>
      </w:r>
      <w:r w:rsidRPr="0022668F">
        <w:rPr>
          <w:rStyle w:val="StyleUnderline"/>
          <w:highlight w:val="cyan"/>
        </w:rPr>
        <w:t xml:space="preserve">, and </w:t>
      </w:r>
      <w:r w:rsidRPr="0022668F">
        <w:rPr>
          <w:rStyle w:val="Emphasis"/>
          <w:highlight w:val="cya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2668F">
        <w:rPr>
          <w:rStyle w:val="Emphasis"/>
          <w:highlight w:val="cyan"/>
        </w:rPr>
        <w:t>trillions</w:t>
      </w:r>
      <w:r w:rsidRPr="002613C6">
        <w:rPr>
          <w:rStyle w:val="StyleUnderline"/>
        </w:rPr>
        <w:t xml:space="preserve"> of dollars in global assets </w:t>
      </w:r>
      <w:r w:rsidRPr="0022668F">
        <w:rPr>
          <w:rStyle w:val="Emphasis"/>
          <w:highlight w:val="cyan"/>
        </w:rPr>
        <w:t>reprice</w:t>
      </w:r>
      <w:r w:rsidRPr="0022668F">
        <w:rPr>
          <w:rStyle w:val="StyleUnderline"/>
          <w:highlight w:val="cyan"/>
        </w:rPr>
        <w:t xml:space="preserve"> within </w:t>
      </w:r>
      <w:r w:rsidRPr="0022668F">
        <w:rPr>
          <w:rStyle w:val="Emphasis"/>
          <w:highlight w:val="cyan"/>
        </w:rPr>
        <w:t>moments</w:t>
      </w:r>
      <w:r w:rsidRPr="0022668F">
        <w:rPr>
          <w:rStyle w:val="StyleUnderline"/>
          <w:highlight w:val="cyan"/>
        </w:rPr>
        <w:t xml:space="preserve"> of</w:t>
      </w:r>
      <w:r w:rsidRPr="002613C6">
        <w:rPr>
          <w:rStyle w:val="StyleUnderline"/>
        </w:rPr>
        <w:t xml:space="preserve"> a </w:t>
      </w:r>
      <w:r w:rsidRPr="0022668F">
        <w:rPr>
          <w:rStyle w:val="StyleUnderline"/>
          <w:highlight w:val="cyan"/>
        </w:rPr>
        <w:t>BLS release</w:t>
      </w:r>
      <w:r w:rsidRPr="002613C6">
        <w:rPr>
          <w:sz w:val="16"/>
        </w:rPr>
        <w:t>.”</w:t>
      </w:r>
    </w:p>
    <w:p w14:paraId="2ACA2CD4" w14:textId="77777777" w:rsidR="00E161DD" w:rsidRPr="008A376E" w:rsidRDefault="00E161DD" w:rsidP="00E161DD">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29267E9C" w14:textId="77777777" w:rsidR="00E161DD" w:rsidRPr="008A376E" w:rsidRDefault="00E161DD" w:rsidP="00E161DD">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44D3E5FC" w14:textId="77777777" w:rsidR="00E161DD" w:rsidRPr="008A376E" w:rsidRDefault="00E161DD" w:rsidP="00E161DD">
      <w:pPr>
        <w:rPr>
          <w:sz w:val="16"/>
        </w:rPr>
      </w:pPr>
      <w:r w:rsidRPr="008A376E">
        <w:rPr>
          <w:sz w:val="16"/>
        </w:rPr>
        <w:lastRenderedPageBreak/>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102AE10C" w14:textId="77777777" w:rsidR="00E161DD" w:rsidRPr="008A376E" w:rsidRDefault="00E161DD" w:rsidP="00E161DD">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58083D6F" w14:textId="77777777" w:rsidR="00E161DD" w:rsidRPr="008A376E" w:rsidRDefault="00E161DD" w:rsidP="00E161DD">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F29AE61" w14:textId="77777777" w:rsidR="00E161DD" w:rsidRPr="008A376E" w:rsidRDefault="00E161DD" w:rsidP="00E161DD">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2668F">
        <w:rPr>
          <w:rStyle w:val="Emphasis"/>
          <w:highlight w:val="cyan"/>
        </w:rPr>
        <w:t>data</w:t>
      </w:r>
      <w:r w:rsidRPr="008A376E">
        <w:rPr>
          <w:rStyle w:val="StyleUnderline"/>
        </w:rPr>
        <w:t xml:space="preserve"> tend to </w:t>
      </w:r>
      <w:r w:rsidRPr="0022668F">
        <w:rPr>
          <w:rStyle w:val="StyleUnderline"/>
          <w:highlight w:val="cyan"/>
        </w:rPr>
        <w:t>come from</w:t>
      </w:r>
      <w:r w:rsidRPr="008A376E">
        <w:rPr>
          <w:rStyle w:val="StyleUnderline"/>
        </w:rPr>
        <w:t xml:space="preserve"> developed economies like the US, where </w:t>
      </w:r>
      <w:r w:rsidRPr="0022668F">
        <w:rPr>
          <w:rStyle w:val="Emphasis"/>
          <w:highlight w:val="cya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0D139E07" w14:textId="77777777" w:rsidR="00E161DD" w:rsidRPr="008A376E" w:rsidRDefault="00E161DD" w:rsidP="00E161DD">
      <w:pPr>
        <w:rPr>
          <w:sz w:val="16"/>
        </w:rPr>
      </w:pPr>
      <w:r w:rsidRPr="008A376E">
        <w:rPr>
          <w:rStyle w:val="StyleUnderline"/>
        </w:rPr>
        <w:t xml:space="preserve">Trump’s decision to replace McEntarfer with an </w:t>
      </w:r>
      <w:r w:rsidRPr="0022668F">
        <w:rPr>
          <w:rStyle w:val="Emphasis"/>
          <w:highlight w:val="cyan"/>
        </w:rPr>
        <w:t>ultra-loyalist</w:t>
      </w:r>
      <w:r w:rsidRPr="008A376E">
        <w:rPr>
          <w:sz w:val="16"/>
        </w:rPr>
        <w:t xml:space="preserve">, E.J. Antoni, </w:t>
      </w:r>
      <w:r w:rsidRPr="0022668F">
        <w:rPr>
          <w:rStyle w:val="StyleUnderline"/>
          <w:highlight w:val="cyan"/>
        </w:rPr>
        <w:t>poses</w:t>
      </w:r>
      <w:r w:rsidRPr="008A376E">
        <w:rPr>
          <w:rStyle w:val="StyleUnderline"/>
        </w:rPr>
        <w:t xml:space="preserve"> a </w:t>
      </w:r>
      <w:r w:rsidRPr="0022668F">
        <w:rPr>
          <w:rStyle w:val="Emphasis"/>
          <w:highlight w:val="cya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2668F">
        <w:rPr>
          <w:rStyle w:val="Emphasis"/>
          <w:highlight w:val="cyan"/>
        </w:rPr>
        <w:t>no</w:t>
      </w:r>
      <w:r w:rsidRPr="008A376E">
        <w:rPr>
          <w:rStyle w:val="Emphasis"/>
        </w:rPr>
        <w:t xml:space="preserve"> credible </w:t>
      </w:r>
      <w:r w:rsidRPr="0022668F">
        <w:rPr>
          <w:rStyle w:val="Emphasis"/>
          <w:highlight w:val="cyan"/>
        </w:rPr>
        <w:t>economist</w:t>
      </w:r>
      <w:r w:rsidRPr="008A376E">
        <w:rPr>
          <w:rStyle w:val="StyleUnderline"/>
        </w:rPr>
        <w:t xml:space="preserve"> would </w:t>
      </w:r>
      <w:r w:rsidRPr="0022668F">
        <w:rPr>
          <w:rStyle w:val="Emphasis"/>
          <w:highlight w:val="cyan"/>
        </w:rPr>
        <w:t>take a job</w:t>
      </w:r>
      <w:r w:rsidRPr="0022668F">
        <w:rPr>
          <w:rStyle w:val="StyleUnderline"/>
          <w:highlight w:val="cyan"/>
        </w:rPr>
        <w:t xml:space="preserve"> in which</w:t>
      </w:r>
      <w:r w:rsidRPr="008A376E">
        <w:rPr>
          <w:rStyle w:val="StyleUnderline"/>
        </w:rPr>
        <w:t xml:space="preserve"> you’d </w:t>
      </w:r>
      <w:r w:rsidRPr="0022668F">
        <w:rPr>
          <w:rStyle w:val="StyleUnderline"/>
          <w:highlight w:val="cyan"/>
        </w:rPr>
        <w:t xml:space="preserve">get </w:t>
      </w:r>
      <w:r w:rsidRPr="0022668F">
        <w:rPr>
          <w:rStyle w:val="Emphasis"/>
          <w:highlight w:val="cyan"/>
        </w:rPr>
        <w:t>fired</w:t>
      </w:r>
      <w:r w:rsidRPr="0022668F">
        <w:rPr>
          <w:rStyle w:val="StyleUnderline"/>
          <w:highlight w:val="cyan"/>
        </w:rPr>
        <w:t xml:space="preserve"> for</w:t>
      </w:r>
      <w:r w:rsidRPr="008A376E">
        <w:rPr>
          <w:rStyle w:val="StyleUnderline"/>
        </w:rPr>
        <w:t xml:space="preserve"> publishing </w:t>
      </w:r>
      <w:r w:rsidRPr="0022668F">
        <w:rPr>
          <w:rStyle w:val="Emphasis"/>
          <w:highlight w:val="cyan"/>
        </w:rPr>
        <w:t>accurate data</w:t>
      </w:r>
      <w:r w:rsidRPr="008A376E">
        <w:rPr>
          <w:sz w:val="16"/>
        </w:rPr>
        <w:t>.”</w:t>
      </w:r>
    </w:p>
    <w:p w14:paraId="44A21D67" w14:textId="77777777" w:rsidR="00E161DD" w:rsidRPr="008940CF" w:rsidRDefault="00E161DD" w:rsidP="00E161DD">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2668F">
        <w:rPr>
          <w:rStyle w:val="Emphasis"/>
          <w:highlight w:val="cyan"/>
        </w:rPr>
        <w:t>consequences</w:t>
      </w:r>
      <w:r w:rsidRPr="0022668F">
        <w:rPr>
          <w:rStyle w:val="StyleUnderline"/>
          <w:highlight w:val="cyan"/>
        </w:rPr>
        <w:t xml:space="preserve"> for</w:t>
      </w:r>
      <w:r w:rsidRPr="002613C6">
        <w:rPr>
          <w:rStyle w:val="StyleUnderline"/>
        </w:rPr>
        <w:t xml:space="preserve"> the </w:t>
      </w:r>
      <w:r w:rsidRPr="0022668F">
        <w:rPr>
          <w:rStyle w:val="Emphasis"/>
          <w:highlight w:val="cyan"/>
        </w:rPr>
        <w:t>US</w:t>
      </w:r>
      <w:r w:rsidRPr="0022668F">
        <w:rPr>
          <w:rStyle w:val="StyleUnderline"/>
          <w:highlight w:val="cyan"/>
        </w:rPr>
        <w:t xml:space="preserve"> and </w:t>
      </w:r>
      <w:r w:rsidRPr="0022668F">
        <w:rPr>
          <w:rStyle w:val="Emphasis"/>
          <w:highlight w:val="cyan"/>
        </w:rPr>
        <w:t>global economy</w:t>
      </w:r>
      <w:r w:rsidRPr="002613C6">
        <w:rPr>
          <w:sz w:val="16"/>
        </w:rPr>
        <w:t xml:space="preserve">, not to mention for democratic governance, </w:t>
      </w:r>
      <w:r w:rsidRPr="002613C6">
        <w:rPr>
          <w:rStyle w:val="StyleUnderline"/>
        </w:rPr>
        <w:t xml:space="preserve">could be </w:t>
      </w:r>
      <w:r w:rsidRPr="0022668F">
        <w:rPr>
          <w:rStyle w:val="Emphasis"/>
          <w:highlight w:val="cyan"/>
        </w:rPr>
        <w:t>catastrophic</w:t>
      </w:r>
      <w:r w:rsidRPr="002613C6">
        <w:rPr>
          <w:sz w:val="16"/>
        </w:rPr>
        <w:t>.</w:t>
      </w:r>
    </w:p>
    <w:p w14:paraId="1A4ECE5D" w14:textId="77777777" w:rsidR="00E161DD" w:rsidRDefault="00E161DD" w:rsidP="00E161DD"/>
    <w:p w14:paraId="5C4F865F" w14:textId="77777777" w:rsidR="00E161DD" w:rsidRPr="00107C47" w:rsidRDefault="00E161DD" w:rsidP="00E161DD">
      <w:pPr>
        <w:pStyle w:val="Heading4"/>
        <w:rPr>
          <w:b w:val="0"/>
          <w:bCs/>
        </w:rPr>
      </w:pPr>
      <w:r>
        <w:t xml:space="preserve">Schedule F chills innovation and causes market over-reaction. </w:t>
      </w:r>
      <w:r w:rsidRPr="00107C47">
        <w:t>Bureaucratic data is necessary for private decision-making.</w:t>
      </w:r>
    </w:p>
    <w:p w14:paraId="71E2DA60" w14:textId="77777777" w:rsidR="00E161DD" w:rsidRDefault="00E161DD" w:rsidP="00E161DD">
      <w:r w:rsidRPr="00A846C3">
        <w:rPr>
          <w:rStyle w:val="Style13ptBold"/>
        </w:rPr>
        <w:t>Pedersen 25</w:t>
      </w:r>
      <w:r>
        <w:t xml:space="preserve">, </w:t>
      </w:r>
      <w:r w:rsidRPr="005F07D1">
        <w:t>independent researcher, AI specialist, copywriter and content creator at AI-Guru.dk</w:t>
      </w:r>
      <w:r>
        <w:t>, former printer, typesetter and repro guy at Global Times – PROUT, Denmark. (Kent Robin Hessellund, “Trump’s 2025 Anti-Science Policies: An Empirical Assessment of Deregulation, Censorship, and Corporate Influence on U.S. Scientific Integrity,” https://www.academia.edu/128125645/Trump_s_2025_Anti_Science_Blitz_How_Deregulation_Censorship_and_Corporate_Ties_Threaten_America_s_Future)</w:t>
      </w:r>
    </w:p>
    <w:p w14:paraId="26E09C59" w14:textId="77777777" w:rsidR="00E161DD" w:rsidRPr="00C4745F" w:rsidRDefault="00E161DD" w:rsidP="00E161DD">
      <w:pPr>
        <w:rPr>
          <w:sz w:val="16"/>
        </w:rPr>
      </w:pPr>
      <w:r w:rsidRPr="00C4745F">
        <w:rPr>
          <w:sz w:val="16"/>
        </w:rPr>
        <w:t>Overview of Anti-Science Policies (January–March 2025)</w:t>
      </w:r>
    </w:p>
    <w:p w14:paraId="11DAC565" w14:textId="77777777" w:rsidR="00E161DD" w:rsidRPr="00107C47" w:rsidRDefault="00E161DD" w:rsidP="00E161DD">
      <w:pPr>
        <w:rPr>
          <w:sz w:val="16"/>
        </w:rPr>
      </w:pPr>
      <w:r w:rsidRPr="00C75702">
        <w:rPr>
          <w:rStyle w:val="Emphasis"/>
        </w:rPr>
        <w:t>Sweeping Executive Actions:</w:t>
      </w:r>
      <w:r w:rsidRPr="00C4745F">
        <w:rPr>
          <w:sz w:val="16"/>
        </w:rPr>
        <w:t xml:space="preserve"> Upon taking office in January 2025, Pr</w:t>
      </w:r>
      <w:r w:rsidRPr="00107C47">
        <w:rPr>
          <w:sz w:val="16"/>
        </w:rPr>
        <w:t xml:space="preserve">esident Donald </w:t>
      </w:r>
      <w:r w:rsidRPr="00107C47">
        <w:rPr>
          <w:rStyle w:val="Emphasis"/>
        </w:rPr>
        <w:t>Trump</w:t>
      </w:r>
      <w:r w:rsidRPr="00107C47">
        <w:rPr>
          <w:rStyle w:val="StyleUnderline"/>
        </w:rPr>
        <w:t xml:space="preserve"> moved swiftly 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22668F">
        <w:rPr>
          <w:rStyle w:val="Emphasis"/>
          <w:highlight w:val="cya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w:t>
      </w:r>
      <w:r w:rsidRPr="00107C47">
        <w:rPr>
          <w:rStyle w:val="StyleUnderline"/>
        </w:rPr>
        <w:t xml:space="preserve">to </w:t>
      </w:r>
      <w:r w:rsidRPr="00107C47">
        <w:rPr>
          <w:rStyle w:val="Emphasis"/>
        </w:rPr>
        <w:t>purge</w:t>
      </w:r>
      <w:r w:rsidRPr="00107C47">
        <w:rPr>
          <w:rStyle w:val="StyleUnderline"/>
        </w:rPr>
        <w:t xml:space="preserve"> or sideline scientists </w:t>
      </w:r>
      <w:r w:rsidRPr="00107C47">
        <w:rPr>
          <w:rStyle w:val="StyleUnderline"/>
        </w:rPr>
        <w:lastRenderedPageBreak/>
        <w:t xml:space="preserve">and other </w:t>
      </w:r>
      <w:r w:rsidRPr="00107C47">
        <w:rPr>
          <w:rStyle w:val="Emphasis"/>
        </w:rPr>
        <w:t>specialists</w:t>
      </w:r>
      <w:r w:rsidRPr="00107C47">
        <w:rPr>
          <w:rStyle w:val="StyleUnderline"/>
        </w:rPr>
        <w:t xml:space="preserve"> deemed “</w:t>
      </w:r>
      <w:r w:rsidRPr="00107C47">
        <w:rPr>
          <w:rStyle w:val="Emphasis"/>
        </w:rPr>
        <w:t>disloyal</w:t>
      </w:r>
      <w:r w:rsidRPr="00107C47">
        <w:rPr>
          <w:rStyle w:val="StyleUnderline"/>
        </w:rPr>
        <w:t>” to the administration’s agenda</w:t>
      </w:r>
      <w:r w:rsidRPr="00107C47">
        <w:rPr>
          <w:sz w:val="16"/>
        </w:rPr>
        <w:t xml:space="preserve">. </w:t>
      </w:r>
      <w:r w:rsidRPr="00107C47">
        <w:rPr>
          <w:rStyle w:val="StyleUnderline"/>
        </w:rPr>
        <w:t xml:space="preserve">The result was an </w:t>
      </w:r>
      <w:r w:rsidRPr="00107C47">
        <w:rPr>
          <w:rStyle w:val="Emphasis"/>
        </w:rPr>
        <w:t>immediate chilling effect</w:t>
      </w:r>
      <w:r w:rsidRPr="00107C47">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10D37CF9" w14:textId="77777777" w:rsidR="00E161DD" w:rsidRPr="00107C47" w:rsidRDefault="00E161DD" w:rsidP="00E161DD">
      <w:pPr>
        <w:rPr>
          <w:sz w:val="16"/>
        </w:rPr>
      </w:pPr>
      <w:r w:rsidRPr="00107C47">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1C6E28A9" w14:textId="77777777" w:rsidR="00E161DD" w:rsidRPr="00C4745F" w:rsidRDefault="00E161DD" w:rsidP="00E161DD">
      <w:pPr>
        <w:rPr>
          <w:sz w:val="16"/>
        </w:rPr>
      </w:pPr>
      <w:r w:rsidRPr="00107C47">
        <w:rPr>
          <w:rStyle w:val="Emphasis"/>
        </w:rPr>
        <w:t>Agency Silencing</w:t>
      </w:r>
      <w:r w:rsidRPr="00107C47">
        <w:rPr>
          <w:rStyle w:val="StyleUnderline"/>
        </w:rPr>
        <w:t xml:space="preserve"> and </w:t>
      </w:r>
      <w:r w:rsidRPr="00107C47">
        <w:rPr>
          <w:rStyle w:val="Emphasis"/>
        </w:rPr>
        <w:t>Data Censorship:</w:t>
      </w:r>
      <w:r w:rsidRPr="00107C47">
        <w:rPr>
          <w:sz w:val="16"/>
        </w:rPr>
        <w:t xml:space="preserve"> </w:t>
      </w:r>
      <w:r w:rsidRPr="00107C47">
        <w:rPr>
          <w:rStyle w:val="StyleUnderline"/>
        </w:rPr>
        <w:t xml:space="preserve">Across multiple agencies, Trump officials systematically </w:t>
      </w:r>
      <w:r w:rsidRPr="00107C47">
        <w:rPr>
          <w:rStyle w:val="Emphasis"/>
        </w:rPr>
        <w:t>removed or altered scientific info</w:t>
      </w:r>
      <w:r w:rsidRPr="00107C47">
        <w:rPr>
          <w:rStyle w:val="StyleUnderline"/>
        </w:rPr>
        <w:t>rmation on government websites and publications</w:t>
      </w:r>
      <w:r w:rsidRPr="00107C47">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107C47">
        <w:rPr>
          <w:rStyle w:val="StyleUnderline"/>
        </w:rPr>
        <w:t>agencies like the Centers for Disease Control and Prevention (</w:t>
      </w:r>
      <w:r w:rsidRPr="00107C47">
        <w:rPr>
          <w:rStyle w:val="Emphasis"/>
        </w:rPr>
        <w:t>CDC</w:t>
      </w:r>
      <w:r w:rsidRPr="00107C47">
        <w:rPr>
          <w:rStyle w:val="StyleUnderline"/>
        </w:rPr>
        <w:t xml:space="preserve">) faced new </w:t>
      </w:r>
      <w:r w:rsidRPr="00107C47">
        <w:rPr>
          <w:rStyle w:val="Emphasis"/>
        </w:rPr>
        <w:t>gag orders</w:t>
      </w:r>
      <w:r w:rsidRPr="00107C47">
        <w:rPr>
          <w:sz w:val="16"/>
        </w:rPr>
        <w:t xml:space="preserve">: by late January, the White House had instructed CDC officials to cease all collaboration and communication with the WHO pending further notice, undermining the exchange of public health data. In summary, </w:t>
      </w:r>
      <w:r w:rsidRPr="00107C47">
        <w:rPr>
          <w:rStyle w:val="StyleUnderline"/>
        </w:rPr>
        <w:t xml:space="preserve">the early 2025 policy blitz targeted scientific institutions on multiple fronts – budgetary, regulatory, and informational – weakening </w:t>
      </w:r>
      <w:r w:rsidRPr="00107C47">
        <w:rPr>
          <w:rStyle w:val="Emphasis"/>
        </w:rPr>
        <w:t>evidence-based policymaking</w:t>
      </w:r>
      <w:r w:rsidRPr="00107C47">
        <w:rPr>
          <w:rStyle w:val="StyleUnderline"/>
        </w:rPr>
        <w:t xml:space="preserve"> in agencies from the EPA and NOAA to NASA, NIH, CDC, and USDA</w:t>
      </w:r>
      <w:r w:rsidRPr="00107C47">
        <w:rPr>
          <w:sz w:val="16"/>
        </w:rPr>
        <w:t xml:space="preserve">. </w:t>
      </w:r>
      <w:r w:rsidRPr="00107C47">
        <w:rPr>
          <w:rStyle w:val="StyleUnderline"/>
        </w:rPr>
        <w:t xml:space="preserve">The </w:t>
      </w:r>
      <w:r w:rsidRPr="00107C47">
        <w:rPr>
          <w:rStyle w:val="Emphasis"/>
        </w:rPr>
        <w:t>cumulative effect</w:t>
      </w:r>
      <w:r w:rsidRPr="00107C47">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491AAAD1" w14:textId="77777777" w:rsidR="00E161DD" w:rsidRPr="00C4745F" w:rsidRDefault="00E161DD" w:rsidP="00E161DD">
      <w:pPr>
        <w:rPr>
          <w:sz w:val="16"/>
        </w:rPr>
      </w:pPr>
      <w:r w:rsidRPr="00C4745F">
        <w:rPr>
          <w:sz w:val="16"/>
        </w:rPr>
        <w:t>Motivations and Political Strategy Behind the Assault on Science</w:t>
      </w:r>
    </w:p>
    <w:p w14:paraId="1F180273" w14:textId="77777777" w:rsidR="00E161DD" w:rsidRPr="00C4745F" w:rsidRDefault="00E161DD" w:rsidP="00E161DD">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w:t>
      </w:r>
      <w:r w:rsidRPr="00587690">
        <w:rPr>
          <w:rStyle w:val="StyleUnderline"/>
        </w:rPr>
        <w:lastRenderedPageBreak/>
        <w:t xml:space="preserve">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22668F">
        <w:rPr>
          <w:rStyle w:val="Emphasis"/>
          <w:highlight w:val="cyan"/>
        </w:rPr>
        <w:t>suppresses “inconvenient truths”</w:t>
      </w:r>
      <w:r w:rsidRPr="00C4745F">
        <w:rPr>
          <w:sz w:val="16"/>
          <w:szCs w:val="16"/>
        </w:rPr>
        <w:t xml:space="preserve"> – for example, downplaying COVID-19 risks or climate models – </w:t>
      </w:r>
      <w:r w:rsidRPr="0022668F">
        <w:rPr>
          <w:rStyle w:val="StyleUnderline"/>
          <w:highlight w:val="cyan"/>
        </w:rPr>
        <w:t>that conflict with</w:t>
      </w:r>
      <w:r w:rsidRPr="002B7544">
        <w:rPr>
          <w:rStyle w:val="StyleUnderline"/>
        </w:rPr>
        <w:t xml:space="preserve"> its preferred </w:t>
      </w:r>
      <w:r w:rsidRPr="00C4745F">
        <w:rPr>
          <w:rStyle w:val="StyleUnderline"/>
        </w:rPr>
        <w:t xml:space="preserve">narrative or </w:t>
      </w:r>
      <w:r w:rsidRPr="0022668F">
        <w:rPr>
          <w:rStyle w:val="Emphasis"/>
          <w:highlight w:val="cyan"/>
        </w:rPr>
        <w:t>economic plans</w:t>
      </w:r>
      <w:r w:rsidRPr="00C4745F">
        <w:rPr>
          <w:sz w:val="16"/>
        </w:rPr>
        <w:t>.</w:t>
      </w:r>
    </w:p>
    <w:p w14:paraId="7722A62E" w14:textId="77777777" w:rsidR="00E161DD" w:rsidRPr="00953EC6" w:rsidRDefault="00E161DD" w:rsidP="00E161DD">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074E1997" w14:textId="77777777" w:rsidR="00E161DD" w:rsidRPr="00953EC6" w:rsidRDefault="00E161DD" w:rsidP="00E161DD">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5A387877" w14:textId="77777777" w:rsidR="00E161DD" w:rsidRPr="00953EC6" w:rsidRDefault="00E161DD" w:rsidP="00E161DD">
      <w:pPr>
        <w:rPr>
          <w:sz w:val="2"/>
          <w:szCs w:val="2"/>
        </w:rPr>
      </w:pPr>
      <w:r w:rsidRPr="00953EC6">
        <w:rPr>
          <w:sz w:val="2"/>
          <w:szCs w:val="2"/>
        </w:rPr>
        <w:t>Consequences of Undermining Science</w:t>
      </w:r>
    </w:p>
    <w:p w14:paraId="4372596D" w14:textId="77777777" w:rsidR="00E161DD" w:rsidRPr="00953EC6" w:rsidRDefault="00E161DD" w:rsidP="00E161DD">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14DD8F87" w14:textId="77777777" w:rsidR="00E161DD" w:rsidRPr="00953EC6" w:rsidRDefault="00E161DD" w:rsidP="00E161DD">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12D7FB39" w14:textId="77777777" w:rsidR="00E161DD" w:rsidRDefault="00E161DD" w:rsidP="00E161DD">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22668F">
        <w:rPr>
          <w:rStyle w:val="StyleUnderline"/>
          <w:highlight w:val="cyan"/>
        </w:rPr>
        <w:t>threatens</w:t>
      </w:r>
      <w:r w:rsidRPr="00263647">
        <w:rPr>
          <w:rStyle w:val="StyleUnderline"/>
        </w:rPr>
        <w:t xml:space="preserve"> U.S. leadership in </w:t>
      </w:r>
      <w:r w:rsidRPr="0022668F">
        <w:rPr>
          <w:rStyle w:val="Emphasis"/>
          <w:highlight w:val="cyan"/>
        </w:rPr>
        <w:t>innovation</w:t>
      </w:r>
      <w:r w:rsidRPr="00953EC6">
        <w:rPr>
          <w:sz w:val="16"/>
        </w:rPr>
        <w:t xml:space="preserve">. America’s research enterprise – </w:t>
      </w:r>
      <w:r w:rsidRPr="0022668F">
        <w:rPr>
          <w:rStyle w:val="StyleUnderline"/>
          <w:highlight w:val="cyan"/>
        </w:rPr>
        <w:t xml:space="preserve">from </w:t>
      </w:r>
      <w:r w:rsidRPr="0022668F">
        <w:rPr>
          <w:rStyle w:val="Emphasis"/>
          <w:highlight w:val="cyan"/>
        </w:rPr>
        <w:t>biotech</w:t>
      </w:r>
      <w:r w:rsidRPr="00A47B24">
        <w:rPr>
          <w:rStyle w:val="StyleUnderline"/>
        </w:rPr>
        <w:t xml:space="preserve"> to </w:t>
      </w:r>
      <w:r w:rsidRPr="00A47B24">
        <w:rPr>
          <w:rStyle w:val="Emphasis"/>
        </w:rPr>
        <w:t>clean energy</w:t>
      </w:r>
      <w:r w:rsidRPr="00A47B24">
        <w:rPr>
          <w:rStyle w:val="StyleUnderline"/>
        </w:rPr>
        <w:t xml:space="preserve"> </w:t>
      </w:r>
      <w:r w:rsidRPr="0022668F">
        <w:rPr>
          <w:rStyle w:val="StyleUnderline"/>
          <w:highlight w:val="cyan"/>
        </w:rPr>
        <w:t xml:space="preserve">to </w:t>
      </w:r>
      <w:r w:rsidRPr="0022668F">
        <w:rPr>
          <w:rStyle w:val="Emphasis"/>
          <w:highlight w:val="cyan"/>
        </w:rPr>
        <w:t>aerospace</w:t>
      </w:r>
      <w:r w:rsidRPr="00953EC6">
        <w:rPr>
          <w:rStyle w:val="StyleUnderline"/>
        </w:rPr>
        <w:t xml:space="preserve"> – has </w:t>
      </w:r>
      <w:r w:rsidRPr="0022668F">
        <w:rPr>
          <w:rStyle w:val="StyleUnderline"/>
          <w:highlight w:val="cyan"/>
        </w:rPr>
        <w:t>long</w:t>
      </w:r>
      <w:r w:rsidRPr="00587690">
        <w:rPr>
          <w:rStyle w:val="StyleUnderline"/>
        </w:rPr>
        <w:t xml:space="preserve"> been an </w:t>
      </w:r>
      <w:r w:rsidRPr="0022668F">
        <w:rPr>
          <w:rStyle w:val="Emphasis"/>
          <w:highlight w:val="cyan"/>
        </w:rPr>
        <w:t>engine of</w:t>
      </w:r>
      <w:r w:rsidRPr="00587690">
        <w:rPr>
          <w:rStyle w:val="Emphasis"/>
        </w:rPr>
        <w:t xml:space="preserve"> economic </w:t>
      </w:r>
      <w:r w:rsidRPr="0022668F">
        <w:rPr>
          <w:rStyle w:val="Emphasis"/>
          <w:highlight w:val="cya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22668F">
        <w:rPr>
          <w:rStyle w:val="Emphasis"/>
          <w:highlight w:val="cyan"/>
        </w:rPr>
        <w:t>brain drain</w:t>
      </w:r>
      <w:r w:rsidRPr="00953EC6">
        <w:rPr>
          <w:sz w:val="16"/>
        </w:rPr>
        <w:t xml:space="preserve"> that </w:t>
      </w:r>
      <w:r w:rsidRPr="00587690">
        <w:rPr>
          <w:rStyle w:val="StyleUnderline"/>
        </w:rPr>
        <w:t xml:space="preserve">would </w:t>
      </w:r>
      <w:r w:rsidRPr="0022668F">
        <w:rPr>
          <w:rStyle w:val="StyleUnderline"/>
          <w:highlight w:val="cyan"/>
        </w:rPr>
        <w:t>weaken</w:t>
      </w:r>
      <w:r w:rsidRPr="00587690">
        <w:rPr>
          <w:rStyle w:val="StyleUnderline"/>
        </w:rPr>
        <w:t xml:space="preserve"> the</w:t>
      </w:r>
      <w:r w:rsidRPr="00E2666D">
        <w:rPr>
          <w:rStyle w:val="StyleUnderline"/>
        </w:rPr>
        <w:t xml:space="preserve"> U.S. </w:t>
      </w:r>
      <w:r w:rsidRPr="0022668F">
        <w:rPr>
          <w:rStyle w:val="Emphasis"/>
          <w:highlight w:val="cya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22668F">
        <w:rPr>
          <w:rStyle w:val="StyleUnderline"/>
          <w:highlight w:val="cya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22668F">
        <w:rPr>
          <w:rStyle w:val="StyleUnderline"/>
          <w:highlight w:val="cyan"/>
        </w:rPr>
        <w:t>erodes</w:t>
      </w:r>
      <w:r w:rsidRPr="00DF3EC9">
        <w:rPr>
          <w:rStyle w:val="StyleUnderline"/>
        </w:rPr>
        <w:t xml:space="preserve"> the foundations of </w:t>
      </w:r>
      <w:r w:rsidRPr="0022668F">
        <w:rPr>
          <w:rStyle w:val="Emphasis"/>
          <w:highlight w:val="cyan"/>
        </w:rPr>
        <w:t>ev</w:t>
      </w:r>
      <w:r w:rsidRPr="00DF3EC9">
        <w:rPr>
          <w:rStyle w:val="Emphasis"/>
        </w:rPr>
        <w:t>idence</w:t>
      </w:r>
      <w:r w:rsidRPr="0022668F">
        <w:rPr>
          <w:rStyle w:val="Emphasis"/>
          <w:highlight w:val="cyan"/>
        </w:rPr>
        <w:t>-based decision-making</w:t>
      </w:r>
      <w:r w:rsidRPr="0022668F">
        <w:rPr>
          <w:rStyle w:val="StyleUnderline"/>
          <w:highlight w:val="cyan"/>
        </w:rPr>
        <w:t xml:space="preserve"> that underpin a </w:t>
      </w:r>
      <w:r w:rsidRPr="0022668F">
        <w:rPr>
          <w:rStyle w:val="Emphasis"/>
          <w:highlight w:val="cyan"/>
        </w:rPr>
        <w:t>stable economy</w:t>
      </w:r>
      <w:r w:rsidRPr="00DF3EC9">
        <w:rPr>
          <w:rStyle w:val="StyleUnderline"/>
        </w:rPr>
        <w:t xml:space="preserve">. </w:t>
      </w:r>
      <w:r w:rsidRPr="0022668F">
        <w:rPr>
          <w:rStyle w:val="Emphasis"/>
          <w:highlight w:val="cyan"/>
        </w:rPr>
        <w:t>Markets</w:t>
      </w:r>
      <w:r w:rsidRPr="0022668F">
        <w:rPr>
          <w:rStyle w:val="StyleUnderline"/>
          <w:highlight w:val="cyan"/>
        </w:rPr>
        <w:t xml:space="preserve"> and </w:t>
      </w:r>
      <w:r w:rsidRPr="0022668F">
        <w:rPr>
          <w:rStyle w:val="Emphasis"/>
          <w:highlight w:val="cyan"/>
        </w:rPr>
        <w:t>businesses</w:t>
      </w:r>
      <w:r w:rsidRPr="0022668F">
        <w:rPr>
          <w:rStyle w:val="StyleUnderline"/>
          <w:highlight w:val="cyan"/>
        </w:rPr>
        <w:t xml:space="preserve"> rely on </w:t>
      </w:r>
      <w:r w:rsidRPr="0022668F">
        <w:rPr>
          <w:rStyle w:val="Emphasis"/>
          <w:highlight w:val="cyan"/>
        </w:rPr>
        <w:t>gov</w:t>
      </w:r>
      <w:r w:rsidRPr="009845E0">
        <w:rPr>
          <w:rStyle w:val="Emphasis"/>
        </w:rPr>
        <w:t xml:space="preserve">ernment </w:t>
      </w:r>
      <w:r w:rsidRPr="00107C47">
        <w:rPr>
          <w:rStyle w:val="Emphasis"/>
          <w:highlight w:val="cyan"/>
        </w:rPr>
        <w:t>data</w:t>
      </w:r>
      <w:r w:rsidRPr="00DF3EC9">
        <w:rPr>
          <w:rStyle w:val="StyleUnderline"/>
        </w:rPr>
        <w:t xml:space="preserve"> – whether it’s public health statistics to plan workforce safety, or climate risk maps to guide infrastructure investment. </w:t>
      </w:r>
      <w:r w:rsidRPr="0022668F">
        <w:rPr>
          <w:rStyle w:val="StyleUnderline"/>
          <w:highlight w:val="cyan"/>
        </w:rPr>
        <w:t>If</w:t>
      </w:r>
      <w:r w:rsidRPr="00DF3EC9">
        <w:rPr>
          <w:rStyle w:val="StyleUnderline"/>
        </w:rPr>
        <w:t xml:space="preserve"> such data are suppressed or </w:t>
      </w:r>
      <w:r w:rsidRPr="0022668F">
        <w:rPr>
          <w:rStyle w:val="Emphasis"/>
          <w:highlight w:val="cyan"/>
        </w:rPr>
        <w:t>politicized</w:t>
      </w:r>
      <w:r w:rsidRPr="00DF3EC9">
        <w:rPr>
          <w:rStyle w:val="StyleUnderline"/>
        </w:rPr>
        <w:t xml:space="preserve">, it </w:t>
      </w:r>
      <w:r w:rsidRPr="0022668F">
        <w:rPr>
          <w:rStyle w:val="StyleUnderline"/>
          <w:highlight w:val="cyan"/>
        </w:rPr>
        <w:t xml:space="preserve">introduces </w:t>
      </w:r>
      <w:r w:rsidRPr="0022668F">
        <w:rPr>
          <w:rStyle w:val="Emphasis"/>
          <w:highlight w:val="cya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22668F">
        <w:rPr>
          <w:rStyle w:val="Emphasis"/>
          <w:highlight w:val="cyan"/>
        </w:rPr>
        <w:t>over</w:t>
      </w:r>
      <w:r w:rsidRPr="00041140">
        <w:rPr>
          <w:rStyle w:val="Emphasis"/>
        </w:rPr>
        <w:t>react</w:t>
      </w:r>
      <w:r w:rsidRPr="00041140">
        <w:rPr>
          <w:rStyle w:val="StyleUnderline"/>
        </w:rPr>
        <w:t xml:space="preserve"> </w:t>
      </w:r>
      <w:r w:rsidRPr="0022668F">
        <w:rPr>
          <w:rStyle w:val="StyleUnderline"/>
          <w:highlight w:val="cyan"/>
        </w:rPr>
        <w:t xml:space="preserve">or </w:t>
      </w:r>
      <w:r w:rsidRPr="0022668F">
        <w:rPr>
          <w:rStyle w:val="Emphasis"/>
          <w:highlight w:val="cyan"/>
        </w:rPr>
        <w:t>underreact</w:t>
      </w:r>
      <w:r w:rsidRPr="009845E0">
        <w:rPr>
          <w:rStyle w:val="StyleUnderline"/>
        </w:rPr>
        <w:t xml:space="preserve"> in ways </w:t>
      </w:r>
      <w:r w:rsidRPr="0022668F">
        <w:rPr>
          <w:rStyle w:val="StyleUnderline"/>
          <w:highlight w:val="cyan"/>
        </w:rPr>
        <w:lastRenderedPageBreak/>
        <w:t xml:space="preserve">that </w:t>
      </w:r>
      <w:r w:rsidRPr="0022668F">
        <w:rPr>
          <w:rStyle w:val="Emphasis"/>
          <w:highlight w:val="cyan"/>
        </w:rPr>
        <w:t>harm 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22668F">
        <w:rPr>
          <w:rStyle w:val="Emphasis"/>
          <w:highlight w:val="cyan"/>
        </w:rPr>
        <w:t>missed innovation</w:t>
      </w:r>
      <w:r w:rsidRPr="0022668F">
        <w:rPr>
          <w:rStyle w:val="StyleUnderline"/>
          <w:highlight w:val="cyan"/>
        </w:rPr>
        <w:t xml:space="preserve"> and </w:t>
      </w:r>
      <w:r w:rsidRPr="0022668F">
        <w:rPr>
          <w:rStyle w:val="Emphasis"/>
          <w:highlight w:val="cyan"/>
        </w:rPr>
        <w:t>jobs</w:t>
      </w:r>
      <w:r w:rsidRPr="00FE6CE2">
        <w:rPr>
          <w:rStyle w:val="StyleUnderline"/>
        </w:rPr>
        <w:t xml:space="preserve"> in future industries) </w:t>
      </w:r>
      <w:r w:rsidRPr="0022668F">
        <w:rPr>
          <w:rStyle w:val="StyleUnderline"/>
          <w:highlight w:val="cyan"/>
        </w:rPr>
        <w:t xml:space="preserve">and </w:t>
      </w:r>
      <w:r w:rsidRPr="0022668F">
        <w:rPr>
          <w:rStyle w:val="Emphasis"/>
          <w:highlight w:val="cya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22668F">
        <w:rPr>
          <w:rStyle w:val="Emphasis"/>
          <w:highlight w:val="cyan"/>
        </w:rPr>
        <w:t>losses</w:t>
      </w:r>
      <w:r w:rsidRPr="009845E0">
        <w:rPr>
          <w:rStyle w:val="StyleUnderline"/>
        </w:rPr>
        <w:t xml:space="preserve"> to</w:t>
      </w:r>
      <w:r w:rsidRPr="00FE6CE2">
        <w:rPr>
          <w:rStyle w:val="StyleUnderline"/>
        </w:rPr>
        <w:t xml:space="preserve"> public health </w:t>
      </w:r>
      <w:r w:rsidRPr="0022668F">
        <w:rPr>
          <w:rStyle w:val="Emphasis"/>
          <w:highlight w:val="cya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22668F">
        <w:rPr>
          <w:rStyle w:val="Emphasis"/>
          <w:highlight w:val="cyan"/>
        </w:rPr>
        <w:t>economic strength</w:t>
      </w:r>
      <w:r w:rsidRPr="009845E0">
        <w:rPr>
          <w:rStyle w:val="StyleUnderline"/>
        </w:rPr>
        <w:t xml:space="preserve"> – could be </w:t>
      </w:r>
      <w:r w:rsidRPr="0022668F">
        <w:rPr>
          <w:rStyle w:val="Emphasis"/>
          <w:highlight w:val="cya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364F6601" w14:textId="77777777" w:rsidR="00E161DD" w:rsidRDefault="00E161DD" w:rsidP="00E161DD">
      <w:pPr>
        <w:pStyle w:val="Heading2"/>
      </w:pPr>
      <w:r>
        <w:lastRenderedPageBreak/>
        <w:t>DA---Admin State</w:t>
      </w:r>
    </w:p>
    <w:p w14:paraId="1F091180" w14:textId="77777777" w:rsidR="00E161DD" w:rsidRDefault="00E161DD" w:rsidP="00E161DD">
      <w:pPr>
        <w:pStyle w:val="Heading3"/>
      </w:pPr>
      <w:r>
        <w:lastRenderedPageBreak/>
        <w:t>DA---Admin State---2AC</w:t>
      </w:r>
    </w:p>
    <w:p w14:paraId="7F94D762" w14:textId="77777777" w:rsidR="00E161DD" w:rsidRPr="003E6EC4" w:rsidRDefault="00E161DD" w:rsidP="00E161DD"/>
    <w:p w14:paraId="07D4B220" w14:textId="77777777" w:rsidR="00E161DD" w:rsidRPr="006355DE" w:rsidRDefault="00E161DD" w:rsidP="00E161DD">
      <w:pPr>
        <w:pStyle w:val="Heading4"/>
      </w:pPr>
      <w:r>
        <w:rPr>
          <w:bCs/>
          <w:iCs w:val="0"/>
        </w:rPr>
        <w:t>1. The plan is congress.</w:t>
      </w:r>
    </w:p>
    <w:p w14:paraId="05C21C4B" w14:textId="77777777" w:rsidR="00E161DD" w:rsidRDefault="00E161DD" w:rsidP="00E161DD">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02C4123C" w14:textId="77777777" w:rsidR="00E161DD" w:rsidRPr="007E6D97" w:rsidRDefault="00E161DD" w:rsidP="00E161DD">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36FC48FC" w14:textId="77777777" w:rsidR="00E161DD" w:rsidRPr="007E6D97" w:rsidRDefault="00E161DD" w:rsidP="00E161DD">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0788C671" w14:textId="77777777" w:rsidR="00E161DD" w:rsidRPr="007E6D97" w:rsidRDefault="00E161DD" w:rsidP="00E161DD">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25318DD5" w14:textId="77777777" w:rsidR="00E161DD" w:rsidRPr="007E6D97" w:rsidRDefault="00E161DD" w:rsidP="00E161DD">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791AE15E" w14:textId="77777777" w:rsidR="00E161DD" w:rsidRDefault="00E161DD" w:rsidP="00E161DD">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1744CDCF" w14:textId="77777777" w:rsidR="00E161DD" w:rsidRDefault="00E161DD" w:rsidP="00E161DD">
      <w:pPr>
        <w:pStyle w:val="Heading4"/>
      </w:pPr>
      <w:r>
        <w:t>2. Their evidence is exclusively about the private sector. Only says public once, and it says “employers are shielded from contending with demands,” which isn’t their link.</w:t>
      </w:r>
    </w:p>
    <w:p w14:paraId="45983F03" w14:textId="77777777" w:rsidR="00E161DD" w:rsidRPr="003E6EC4" w:rsidRDefault="00E161DD" w:rsidP="00E161DD">
      <w:r>
        <w:t xml:space="preserve">Kansas = </w:t>
      </w:r>
      <w:r w:rsidRPr="003E6EC4">
        <w:rPr>
          <w:highlight w:val="yellow"/>
        </w:rPr>
        <w:t>YELLOW</w:t>
      </w:r>
      <w:r>
        <w:t>, inserted for refrence</w:t>
      </w:r>
    </w:p>
    <w:p w14:paraId="7CB6347F" w14:textId="77777777" w:rsidR="00E161DD" w:rsidRPr="006E735A" w:rsidRDefault="00E161DD" w:rsidP="00E161DD">
      <w:r w:rsidRPr="006E735A">
        <w:rPr>
          <w:rStyle w:val="Style13ptBold"/>
        </w:rPr>
        <w:t>Weinrib 18</w:t>
      </w:r>
      <w:r w:rsidRPr="006E735A">
        <w:t xml:space="preserve"> – Laura Weinrib, Professor of Law at the University of Chicago Law School; 2018, "The Right to Work and the Right to Strike", University of Chicago Legal Forum: Vol. 2017, Article 20, https://legal-forum.uchicago.edu/print-archive/right-work-and-right-strike</w:t>
      </w:r>
    </w:p>
    <w:p w14:paraId="7508E73E" w14:textId="77777777" w:rsidR="00E161DD" w:rsidRPr="006E735A" w:rsidRDefault="00E161DD" w:rsidP="00E161DD">
      <w:pPr>
        <w:rPr>
          <w:sz w:val="14"/>
        </w:rPr>
      </w:pPr>
      <w:r w:rsidRPr="006E735A">
        <w:rPr>
          <w:rStyle w:val="StyleUnderline"/>
        </w:rPr>
        <w:t xml:space="preserve">The American </w:t>
      </w:r>
      <w:r w:rsidRPr="00CF7D30">
        <w:rPr>
          <w:rStyle w:val="StyleUnderline"/>
          <w:highlight w:val="cyan"/>
        </w:rPr>
        <w:t>labor law</w:t>
      </w:r>
      <w:r w:rsidRPr="006E735A">
        <w:rPr>
          <w:rStyle w:val="StyleUnderline"/>
        </w:rPr>
        <w:t xml:space="preserve"> system</w:t>
      </w:r>
      <w:r w:rsidRPr="006E735A">
        <w:rPr>
          <w:sz w:val="14"/>
        </w:rPr>
        <w:t xml:space="preserve"> is an unusual one, and it </w:t>
      </w:r>
      <w:r w:rsidRPr="00CF7D30">
        <w:rPr>
          <w:rStyle w:val="StyleUnderline"/>
          <w:highlight w:val="cyan"/>
        </w:rPr>
        <w:t>reflects</w:t>
      </w:r>
      <w:r w:rsidRPr="006E735A">
        <w:rPr>
          <w:rStyle w:val="StyleUnderline"/>
        </w:rPr>
        <w:t xml:space="preserve"> a </w:t>
      </w:r>
      <w:r w:rsidRPr="006E735A">
        <w:rPr>
          <w:rStyle w:val="Emphasis"/>
        </w:rPr>
        <w:t xml:space="preserve">complicated </w:t>
      </w:r>
      <w:r w:rsidRPr="00CF7D30">
        <w:rPr>
          <w:rStyle w:val="Emphasis"/>
          <w:highlight w:val="cyan"/>
        </w:rPr>
        <w:t>balancing</w:t>
      </w:r>
      <w:r w:rsidRPr="00CF7D30">
        <w:rPr>
          <w:rStyle w:val="StyleUnderline"/>
          <w:highlight w:val="cyan"/>
        </w:rPr>
        <w:t xml:space="preserve"> by legislatures and</w:t>
      </w:r>
      <w:r w:rsidRPr="006E735A">
        <w:rPr>
          <w:rStyle w:val="StyleUnderline"/>
        </w:rPr>
        <w:t xml:space="preserve"> the </w:t>
      </w:r>
      <w:r w:rsidRPr="00CF7D30">
        <w:rPr>
          <w:rStyle w:val="StyleUnderline"/>
          <w:highlight w:val="cyan"/>
        </w:rPr>
        <w:t>courts of</w:t>
      </w:r>
      <w:r w:rsidRPr="006E735A">
        <w:rPr>
          <w:rStyle w:val="StyleUnderline"/>
        </w:rPr>
        <w:t xml:space="preserve"> </w:t>
      </w:r>
      <w:r w:rsidRPr="006E735A">
        <w:rPr>
          <w:rStyle w:val="Emphasis"/>
        </w:rPr>
        <w:t xml:space="preserve">individual and group </w:t>
      </w:r>
      <w:r w:rsidRPr="00CF7D30">
        <w:rPr>
          <w:rStyle w:val="Emphasis"/>
          <w:highlight w:val="cyan"/>
        </w:rPr>
        <w:t>rights</w:t>
      </w:r>
      <w:r w:rsidRPr="00CF7D30">
        <w:rPr>
          <w:rStyle w:val="StyleUnderline"/>
          <w:highlight w:val="cyan"/>
        </w:rPr>
        <w:t>, as well as</w:t>
      </w:r>
      <w:r w:rsidRPr="006E735A">
        <w:rPr>
          <w:rStyle w:val="StyleUnderline"/>
        </w:rPr>
        <w:t xml:space="preserve"> </w:t>
      </w:r>
      <w:r w:rsidRPr="006E735A">
        <w:rPr>
          <w:rStyle w:val="Emphasis"/>
        </w:rPr>
        <w:t xml:space="preserve">broader </w:t>
      </w:r>
      <w:r w:rsidRPr="00CF7D30">
        <w:rPr>
          <w:rStyle w:val="Emphasis"/>
          <w:highlight w:val="cyan"/>
        </w:rPr>
        <w:t>structural issues</w:t>
      </w:r>
      <w:r w:rsidRPr="006E735A">
        <w:rPr>
          <w:sz w:val="14"/>
        </w:rPr>
        <w:t xml:space="preserve">.21 The prevailing approach, which is modeled on the </w:t>
      </w:r>
      <w:r w:rsidRPr="003E6EC4">
        <w:rPr>
          <w:rStyle w:val="Emphasis"/>
          <w:highlight w:val="yellow"/>
        </w:rPr>
        <w:t>NLRA</w:t>
      </w:r>
      <w:r w:rsidRPr="006E735A">
        <w:rPr>
          <w:sz w:val="14"/>
        </w:rPr>
        <w:t xml:space="preserve">, allows workers to determine as a group whether union representation will serve their interests.22 Once a union has attained the support of a majority of employees within a designated bargaining unit, it represents all the workers within the unit on an exclusive basis.23 Many state governments have opted to bargain with the unions that represent majorities of their workers, just as federal law requires most </w:t>
      </w:r>
      <w:r w:rsidRPr="003E6EC4">
        <w:rPr>
          <w:rStyle w:val="Emphasis"/>
          <w:highlight w:val="yellow"/>
        </w:rPr>
        <w:t>private sector employers</w:t>
      </w:r>
      <w:r w:rsidRPr="006E735A">
        <w:rPr>
          <w:sz w:val="14"/>
        </w:rPr>
        <w:t xml:space="preserve"> to do.24 In exchange, </w:t>
      </w:r>
      <w:r w:rsidRPr="003E6EC4">
        <w:rPr>
          <w:rStyle w:val="Emphasis"/>
          <w:highlight w:val="yellow"/>
        </w:rPr>
        <w:t>employers—whether public or private sector—are</w:t>
      </w:r>
      <w:r w:rsidRPr="006E735A">
        <w:rPr>
          <w:sz w:val="14"/>
        </w:rPr>
        <w:t xml:space="preserve"> usually </w:t>
      </w:r>
      <w:r w:rsidRPr="003E6EC4">
        <w:rPr>
          <w:rStyle w:val="Emphasis"/>
          <w:highlight w:val="yellow"/>
        </w:rPr>
        <w:t>shielded</w:t>
      </w:r>
      <w:r w:rsidRPr="006E735A">
        <w:rPr>
          <w:sz w:val="14"/>
        </w:rPr>
        <w:t xml:space="preserve"> from contending with demands by competing unions.25 They need not negotiate or enforce multiple contracts. And they are protected from costly recognitional and secondary strikes.26</w:t>
      </w:r>
    </w:p>
    <w:p w14:paraId="719C2025" w14:textId="77777777" w:rsidR="00E161DD" w:rsidRPr="006E735A" w:rsidRDefault="00E161DD" w:rsidP="00E161DD">
      <w:pPr>
        <w:rPr>
          <w:sz w:val="14"/>
        </w:rPr>
      </w:pPr>
      <w:r w:rsidRPr="006E735A">
        <w:rPr>
          <w:sz w:val="14"/>
        </w:rPr>
        <w:t xml:space="preserve">Of course, employees who object to union representation, whether they favor an alternative union or oppose all unions, are not without recourse. If a majority of employees are dissatisfied with a union, they can vote to decertify it. If dissenting employees are in the minority, they are free to express their disapproval of union policies, to refuse to participate in strikes, and to withhold payment of fees that exceed what Abood and its </w:t>
      </w:r>
      <w:r w:rsidRPr="003E6EC4">
        <w:rPr>
          <w:rStyle w:val="Emphasis"/>
          <w:highlight w:val="yellow"/>
        </w:rPr>
        <w:t>private sector analogs</w:t>
      </w:r>
      <w:r w:rsidRPr="006E735A">
        <w:rPr>
          <w:sz w:val="14"/>
        </w:rPr>
        <w:t xml:space="preserve"> allowed.27 Moreover, a mix of state statutes and case law imposes on unions a “duty of fair representation,” which prohibits them from retaliating against or otherwise disfavoring non-members.28 That is, any wage increases or benefits the union negotiates on behalf of its </w:t>
      </w:r>
      <w:r w:rsidRPr="006E735A">
        <w:rPr>
          <w:sz w:val="14"/>
        </w:rPr>
        <w:lastRenderedPageBreak/>
        <w:t>members extend to non-members as well—even when it would advantage members to trade the interests of non-members for enhanced benefits for themselves—and unions are obligated to represent non-members just as vigorously in grievance and arbitration procedures.29</w:t>
      </w:r>
    </w:p>
    <w:p w14:paraId="0D8A1791" w14:textId="77777777" w:rsidR="00E161DD" w:rsidRPr="006E735A" w:rsidRDefault="00E161DD" w:rsidP="00E161DD">
      <w:pPr>
        <w:rPr>
          <w:sz w:val="14"/>
        </w:rPr>
      </w:pPr>
      <w:r w:rsidRPr="006E735A">
        <w:rPr>
          <w:sz w:val="14"/>
        </w:rPr>
        <w:t>The result is the much-debated free rider problem, which Justice Scalia construed a quarter-century ago as creating a “compelling state interest” sufficient to justify a state in “permit[ting] the union to demand reimbursement.”30 In the absence of a duty of fair representation, employees who desired to share in union-negotiated benefits would have no choice but to join the union. By contrast, employees have little direct incentive to contribute financially to a union that is legally required to represent them just as zealously as members. The fewer the number of dues-paying members, the less effective the union becomes, which in turn renders the remaining members less eager to pay dues. Fair-share agency fees long ago emerged as the most tenable solution.</w:t>
      </w:r>
    </w:p>
    <w:p w14:paraId="05B6CD5A" w14:textId="77777777" w:rsidR="00E161DD" w:rsidRPr="006E735A" w:rsidRDefault="00E161DD" w:rsidP="00E161DD">
      <w:pPr>
        <w:rPr>
          <w:sz w:val="14"/>
        </w:rPr>
      </w:pPr>
      <w:r w:rsidRPr="006E735A">
        <w:rPr>
          <w:sz w:val="14"/>
        </w:rPr>
        <w:t xml:space="preserve">Opponents of Abood point to other areas of First Amendment law in which the Supreme Court has recognized compelled payments and subsidies as unconstitutional. Some of those cases postdate Abood, raising the possibility that public sector fair-share fees are no longer consistent with First Amendment doctrine.31 There are plausible arguments to be made on both sides of this debate. And yet, </w:t>
      </w:r>
      <w:r w:rsidRPr="00CF7D30">
        <w:rPr>
          <w:rStyle w:val="StyleUnderline"/>
          <w:highlight w:val="cyan"/>
        </w:rPr>
        <w:t>as a matter of First Amendment</w:t>
      </w:r>
      <w:r w:rsidRPr="006E735A">
        <w:rPr>
          <w:rStyle w:val="StyleUnderline"/>
        </w:rPr>
        <w:t xml:space="preserve"> doctrine, as well as sound public policy, </w:t>
      </w:r>
      <w:r w:rsidRPr="00F96D11">
        <w:rPr>
          <w:rStyle w:val="StyleUnderline"/>
        </w:rPr>
        <w:t xml:space="preserve">the status of </w:t>
      </w:r>
      <w:r w:rsidRPr="00CF7D30">
        <w:rPr>
          <w:rStyle w:val="StyleUnderline"/>
          <w:highlight w:val="cyan"/>
        </w:rPr>
        <w:t>fair-share fees cannot be divorced from</w:t>
      </w:r>
      <w:r w:rsidRPr="006E735A">
        <w:rPr>
          <w:rStyle w:val="StyleUnderline"/>
        </w:rPr>
        <w:t xml:space="preserve"> the </w:t>
      </w:r>
      <w:r w:rsidRPr="00CF7D30">
        <w:rPr>
          <w:rStyle w:val="StyleUnderline"/>
          <w:highlight w:val="cyan"/>
        </w:rPr>
        <w:t>broader labor law regime</w:t>
      </w:r>
      <w:r w:rsidRPr="006E735A">
        <w:rPr>
          <w:rStyle w:val="StyleUnderline"/>
        </w:rPr>
        <w:t xml:space="preserve"> in which they are situated</w:t>
      </w:r>
      <w:r w:rsidRPr="006E735A">
        <w:rPr>
          <w:sz w:val="14"/>
        </w:rPr>
        <w:t>. Abood reflects a careful balance between the associational rights of unions and their members, on the one hand, and the rights of non-members to opt out on the other.32 More starkly, to the extent that fair-share fees trench on otherwise insulated First Amendment terrain, they are hardly the worst offenders within the labor law domain. After all, state legislation as well as federal labor law expressly curtails First Amendment activity that is virtually immune from regulation in other contexts, including the ability of workers to picket, boycott, and strike.</w:t>
      </w:r>
    </w:p>
    <w:p w14:paraId="50F0A799" w14:textId="77777777" w:rsidR="00E161DD" w:rsidRPr="006E735A" w:rsidRDefault="00E161DD" w:rsidP="00E161DD">
      <w:pPr>
        <w:rPr>
          <w:sz w:val="14"/>
        </w:rPr>
      </w:pPr>
      <w:r w:rsidRPr="006E735A">
        <w:rPr>
          <w:sz w:val="14"/>
        </w:rPr>
        <w:t>In short, from a historical perspective, the question whether compelled contributions toward chargeable expenses by public sector employees are closer to mushroom-growing subsidies33 or integrated bar dues34 is somewhat beside the point. T</w:t>
      </w:r>
      <w:r w:rsidRPr="006E735A">
        <w:rPr>
          <w:rStyle w:val="StyleUnderline"/>
        </w:rPr>
        <w:t xml:space="preserve">he crucial question is why </w:t>
      </w:r>
      <w:r w:rsidRPr="00CF7D30">
        <w:rPr>
          <w:rStyle w:val="StyleUnderline"/>
          <w:highlight w:val="cyan"/>
        </w:rPr>
        <w:t>the Supreme Court has proven</w:t>
      </w:r>
      <w:r w:rsidRPr="006E735A">
        <w:rPr>
          <w:rStyle w:val="StyleUnderline"/>
        </w:rPr>
        <w:t xml:space="preserve"> so </w:t>
      </w:r>
      <w:r w:rsidRPr="00CF7D30">
        <w:rPr>
          <w:rStyle w:val="StyleUnderline"/>
          <w:highlight w:val="cyan"/>
        </w:rPr>
        <w:t>reluctant to extend</w:t>
      </w:r>
      <w:r w:rsidRPr="006E735A">
        <w:rPr>
          <w:rStyle w:val="StyleUnderline"/>
        </w:rPr>
        <w:t xml:space="preserve"> even paradigmatic </w:t>
      </w:r>
      <w:r w:rsidRPr="00CF7D30">
        <w:rPr>
          <w:rStyle w:val="StyleUnderline"/>
          <w:highlight w:val="cyan"/>
        </w:rPr>
        <w:t>First Amendment protections to labor</w:t>
      </w:r>
      <w:r w:rsidRPr="006E735A">
        <w:rPr>
          <w:rStyle w:val="StyleUnderline"/>
        </w:rPr>
        <w:t xml:space="preserve"> unions, employers, and dissenting employees. Understanding today’s speech-restrictive labor law regime requires exhuming a historical world that has slipped from view.</w:t>
      </w:r>
    </w:p>
    <w:p w14:paraId="3B5A715F" w14:textId="77777777" w:rsidR="00E161DD" w:rsidRPr="006E735A" w:rsidRDefault="00E161DD" w:rsidP="00E161DD">
      <w:pPr>
        <w:rPr>
          <w:sz w:val="14"/>
        </w:rPr>
      </w:pPr>
      <w:r w:rsidRPr="00F96D11">
        <w:rPr>
          <w:rStyle w:val="StyleUnderline"/>
        </w:rPr>
        <w:t>A constitutional prohibition on fair-share agency fees would alter</w:t>
      </w:r>
      <w:r w:rsidRPr="006E735A">
        <w:rPr>
          <w:rStyle w:val="StyleUnderline"/>
        </w:rPr>
        <w:t xml:space="preserve"> a single component of a complicated labor law system without regard to related provisions</w:t>
      </w:r>
      <w:r w:rsidRPr="006E735A">
        <w:rPr>
          <w:sz w:val="14"/>
        </w:rPr>
        <w:t xml:space="preserve">. In our period of low union density and relative labor quiescence—in which some combination of legal, social, and economic impediments has rendered even simple work stoppages virtually nonexistent35 —judges and advocates have forgotten a phenomenon that the Abood Court grasped well. </w:t>
      </w:r>
      <w:r w:rsidRPr="00CF7D30">
        <w:rPr>
          <w:rStyle w:val="StyleUnderline"/>
          <w:highlight w:val="cyan"/>
        </w:rPr>
        <w:t>In the context of labor</w:t>
      </w:r>
      <w:r w:rsidRPr="006E735A">
        <w:rPr>
          <w:rStyle w:val="StyleUnderline"/>
        </w:rPr>
        <w:t xml:space="preserve"> law, the </w:t>
      </w:r>
      <w:r w:rsidRPr="00CF7D30">
        <w:rPr>
          <w:rStyle w:val="Emphasis"/>
          <w:highlight w:val="cyan"/>
        </w:rPr>
        <w:t>First Amendment is a precarious thread</w:t>
      </w:r>
      <w:r w:rsidRPr="006E735A">
        <w:rPr>
          <w:rStyle w:val="StyleUnderline"/>
        </w:rPr>
        <w:t xml:space="preserve">, and </w:t>
      </w:r>
      <w:r w:rsidRPr="00CF7D30">
        <w:rPr>
          <w:rStyle w:val="StyleUnderline"/>
          <w:highlight w:val="cyan"/>
        </w:rPr>
        <w:t xml:space="preserve">pulling on it </w:t>
      </w:r>
      <w:r w:rsidRPr="00CF7D30">
        <w:rPr>
          <w:rStyle w:val="Emphasis"/>
          <w:highlight w:val="cyan"/>
        </w:rPr>
        <w:t>threatens to unravel the whole structure of</w:t>
      </w:r>
      <w:r w:rsidRPr="006E735A">
        <w:rPr>
          <w:rStyle w:val="Emphasis"/>
        </w:rPr>
        <w:t xml:space="preserve"> American </w:t>
      </w:r>
      <w:r w:rsidRPr="00CF7D30">
        <w:rPr>
          <w:rStyle w:val="Emphasis"/>
          <w:highlight w:val="cyan"/>
        </w:rPr>
        <w:t>labor relations</w:t>
      </w:r>
      <w:r w:rsidRPr="006E735A">
        <w:rPr>
          <w:sz w:val="14"/>
        </w:rPr>
        <w:t>.</w:t>
      </w:r>
    </w:p>
    <w:p w14:paraId="17BC2CB8" w14:textId="77777777" w:rsidR="00E161DD" w:rsidRPr="006E735A" w:rsidRDefault="00E161DD" w:rsidP="00E161DD">
      <w:pPr>
        <w:rPr>
          <w:sz w:val="14"/>
        </w:rPr>
      </w:pPr>
      <w:r w:rsidRPr="006E735A">
        <w:rPr>
          <w:sz w:val="14"/>
        </w:rPr>
        <w:t>II.  Organized Labor in the Lochner Era</w:t>
      </w:r>
    </w:p>
    <w:p w14:paraId="290C5534" w14:textId="77777777" w:rsidR="00E161DD" w:rsidRPr="006E735A" w:rsidRDefault="00E161DD" w:rsidP="00E161DD">
      <w:pPr>
        <w:rPr>
          <w:sz w:val="14"/>
        </w:rPr>
      </w:pPr>
      <w:r w:rsidRPr="006E735A">
        <w:rPr>
          <w:sz w:val="14"/>
        </w:rPr>
        <w:t xml:space="preserve">That </w:t>
      </w:r>
      <w:r w:rsidRPr="006E735A">
        <w:rPr>
          <w:rStyle w:val="StyleUnderline"/>
        </w:rPr>
        <w:t xml:space="preserve">the subsidence of American labor unrest has coincided with a new </w:t>
      </w:r>
      <w:r w:rsidRPr="006E735A">
        <w:rPr>
          <w:rStyle w:val="Emphasis"/>
        </w:rPr>
        <w:t>judicial openness</w:t>
      </w:r>
      <w:r w:rsidRPr="006E735A">
        <w:rPr>
          <w:rStyle w:val="StyleUnderline"/>
        </w:rPr>
        <w:t xml:space="preserve"> to economically inflected First Amendment claims is presumably no accident</w:t>
      </w:r>
      <w:r w:rsidRPr="006E735A">
        <w:rPr>
          <w:sz w:val="14"/>
        </w:rPr>
        <w:t xml:space="preserve">. </w:t>
      </w:r>
      <w:r w:rsidRPr="006E735A">
        <w:rPr>
          <w:rStyle w:val="StyleUnderline"/>
        </w:rPr>
        <w:t xml:space="preserve">The </w:t>
      </w:r>
      <w:r w:rsidRPr="00CF7D30">
        <w:rPr>
          <w:rStyle w:val="StyleUnderline"/>
          <w:highlight w:val="cyan"/>
        </w:rPr>
        <w:t>Janus</w:t>
      </w:r>
      <w:r w:rsidRPr="006E735A">
        <w:rPr>
          <w:rStyle w:val="StyleUnderline"/>
        </w:rPr>
        <w:t xml:space="preserve"> case </w:t>
      </w:r>
      <w:r w:rsidRPr="00CF7D30">
        <w:rPr>
          <w:rStyle w:val="StyleUnderline"/>
          <w:highlight w:val="cyan"/>
        </w:rPr>
        <w:t xml:space="preserve">is part of a </w:t>
      </w:r>
      <w:r w:rsidRPr="00CF7D30">
        <w:rPr>
          <w:rStyle w:val="Emphasis"/>
          <w:highlight w:val="cyan"/>
        </w:rPr>
        <w:t>mounting effort</w:t>
      </w:r>
      <w:r w:rsidRPr="00CF7D30">
        <w:rPr>
          <w:rStyle w:val="StyleUnderline"/>
          <w:highlight w:val="cyan"/>
        </w:rPr>
        <w:t xml:space="preserve"> to challenge</w:t>
      </w:r>
      <w:r w:rsidRPr="006E735A">
        <w:rPr>
          <w:rStyle w:val="StyleUnderline"/>
        </w:rPr>
        <w:t xml:space="preserve"> social and economic </w:t>
      </w:r>
      <w:r w:rsidRPr="00CF7D30">
        <w:rPr>
          <w:rStyle w:val="StyleUnderline"/>
          <w:highlight w:val="cyan"/>
        </w:rPr>
        <w:t>regulation through the</w:t>
      </w:r>
      <w:r w:rsidRPr="006E735A">
        <w:rPr>
          <w:rStyle w:val="StyleUnderline"/>
        </w:rPr>
        <w:t xml:space="preserve"> </w:t>
      </w:r>
      <w:r w:rsidRPr="006E735A">
        <w:rPr>
          <w:rStyle w:val="Emphasis"/>
        </w:rPr>
        <w:t xml:space="preserve">guise of the </w:t>
      </w:r>
      <w:r w:rsidRPr="00CF7D30">
        <w:rPr>
          <w:rStyle w:val="Emphasis"/>
          <w:highlight w:val="cyan"/>
        </w:rPr>
        <w:t>First Amendment</w:t>
      </w:r>
      <w:r w:rsidRPr="006E735A">
        <w:rPr>
          <w:sz w:val="14"/>
        </w:rPr>
        <w:t xml:space="preserve">. The </w:t>
      </w:r>
      <w:r w:rsidRPr="006E735A">
        <w:rPr>
          <w:rStyle w:val="StyleUnderline"/>
        </w:rPr>
        <w:t>past decades have witnessed a marked shift in First Amendment law from the protection of disfavored minorities</w:t>
      </w:r>
      <w:r w:rsidRPr="006E735A">
        <w:rPr>
          <w:sz w:val="14"/>
        </w:rPr>
        <w:t xml:space="preserve"> against state suppression </w:t>
      </w:r>
      <w:r w:rsidRPr="006E735A">
        <w:rPr>
          <w:rStyle w:val="StyleUnderline"/>
        </w:rPr>
        <w:t xml:space="preserve">to the </w:t>
      </w:r>
      <w:r w:rsidRPr="00CF7D30">
        <w:rPr>
          <w:rStyle w:val="Emphasis"/>
          <w:highlight w:val="cyan"/>
        </w:rPr>
        <w:t>insulation of industrial interests</w:t>
      </w:r>
      <w:r w:rsidRPr="006E735A">
        <w:rPr>
          <w:rStyle w:val="StyleUnderline"/>
        </w:rPr>
        <w:t xml:space="preserve"> against government regulation</w:t>
      </w:r>
      <w:r w:rsidRPr="006E735A">
        <w:rPr>
          <w:sz w:val="14"/>
        </w:rPr>
        <w:t xml:space="preserve">.36 That </w:t>
      </w:r>
      <w:r w:rsidRPr="006E735A">
        <w:rPr>
          <w:rStyle w:val="StyleUnderline"/>
        </w:rPr>
        <w:t xml:space="preserve">effort has </w:t>
      </w:r>
      <w:r w:rsidRPr="00CF7D30">
        <w:rPr>
          <w:rStyle w:val="StyleUnderline"/>
          <w:highlight w:val="cyan"/>
        </w:rPr>
        <w:t>overlapped</w:t>
      </w:r>
      <w:r w:rsidRPr="006E735A">
        <w:rPr>
          <w:rStyle w:val="StyleUnderline"/>
        </w:rPr>
        <w:t xml:space="preserve"> </w:t>
      </w:r>
      <w:r w:rsidRPr="006E735A">
        <w:rPr>
          <w:rStyle w:val="Emphasis"/>
        </w:rPr>
        <w:t xml:space="preserve">almost </w:t>
      </w:r>
      <w:r w:rsidRPr="00CF7D30">
        <w:rPr>
          <w:rStyle w:val="Emphasis"/>
          <w:highlight w:val="cyan"/>
        </w:rPr>
        <w:t>perfectly</w:t>
      </w:r>
      <w:r w:rsidRPr="00CF7D30">
        <w:rPr>
          <w:rStyle w:val="StyleUnderline"/>
          <w:highlight w:val="cyan"/>
        </w:rPr>
        <w:t xml:space="preserve"> with</w:t>
      </w:r>
      <w:r w:rsidRPr="006E735A">
        <w:rPr>
          <w:rStyle w:val="StyleUnderline"/>
        </w:rPr>
        <w:t xml:space="preserve"> the decline in </w:t>
      </w:r>
      <w:r w:rsidRPr="00CF7D30">
        <w:rPr>
          <w:rStyle w:val="StyleUnderline"/>
          <w:highlight w:val="cyan"/>
        </w:rPr>
        <w:t>labor’s power</w:t>
      </w:r>
      <w:r w:rsidRPr="006E735A">
        <w:rPr>
          <w:sz w:val="14"/>
        </w:rPr>
        <w:t>, whose symbolic harbinger—President Ronald Reagan’s hiring of permanent replacements in the 1981 air traffic controller strike—came just months after the Supreme Court issued a watershed decision on promotional advertising that reflected increasing resistance to the regulation of commercial speech.37 Today, as labor struggles to redefine its role and relevance and to imagine a legal regime more conducive to its political and economic goals,38 empirical evidence suggests that almost half of First Amendment victories benefit business corporations and trade groups challenging unwelcome regulatory interventions.39</w:t>
      </w:r>
    </w:p>
    <w:p w14:paraId="592D74DF" w14:textId="77777777" w:rsidR="00E161DD" w:rsidRPr="006E735A" w:rsidRDefault="00E161DD" w:rsidP="00E161DD">
      <w:pPr>
        <w:rPr>
          <w:sz w:val="14"/>
        </w:rPr>
      </w:pPr>
      <w:r w:rsidRPr="006E735A">
        <w:rPr>
          <w:sz w:val="14"/>
        </w:rPr>
        <w:t xml:space="preserve">This transformation has aptly been labeled </w:t>
      </w:r>
      <w:r w:rsidRPr="00CF7D30">
        <w:rPr>
          <w:rStyle w:val="StyleUnderline"/>
          <w:highlight w:val="cyan"/>
        </w:rPr>
        <w:t xml:space="preserve">the </w:t>
      </w:r>
      <w:r w:rsidRPr="00CF7D30">
        <w:rPr>
          <w:rStyle w:val="Emphasis"/>
          <w:highlight w:val="cyan"/>
        </w:rPr>
        <w:t>Lochnerization of the First Amendment</w:t>
      </w:r>
      <w:r w:rsidRPr="006E735A">
        <w:rPr>
          <w:sz w:val="14"/>
        </w:rPr>
        <w:t xml:space="preserve">,40 on the theory that businesses are using the First Amendment to do the work that substantive due process once performed in the era of Lochner v. New York,41 the notorious 1905 Supreme Court case invalidating a New York maximum-hours law for bakers as an infringement of liberty of contract.42 That is, like liberty of contract in the early twentieth century, </w:t>
      </w:r>
      <w:r w:rsidRPr="006E735A">
        <w:rPr>
          <w:rStyle w:val="StyleUnderline"/>
        </w:rPr>
        <w:t xml:space="preserve">the First Amendment is being used today to </w:t>
      </w:r>
      <w:r w:rsidRPr="00CF7D30">
        <w:rPr>
          <w:rStyle w:val="Emphasis"/>
          <w:highlight w:val="cyan"/>
        </w:rPr>
        <w:t>dismantle</w:t>
      </w:r>
      <w:r w:rsidRPr="006E735A">
        <w:rPr>
          <w:rStyle w:val="Emphasis"/>
        </w:rPr>
        <w:t xml:space="preserve"> burdensome </w:t>
      </w:r>
      <w:r w:rsidRPr="00CF7D30">
        <w:rPr>
          <w:rStyle w:val="Emphasis"/>
          <w:highlight w:val="cyan"/>
        </w:rPr>
        <w:t>regulatory regimes</w:t>
      </w:r>
      <w:r w:rsidRPr="006E735A">
        <w:rPr>
          <w:sz w:val="14"/>
        </w:rPr>
        <w:t>.</w:t>
      </w:r>
    </w:p>
    <w:p w14:paraId="3FE965B4" w14:textId="77777777" w:rsidR="00E161DD" w:rsidRPr="006E735A" w:rsidRDefault="00E161DD" w:rsidP="00E161DD">
      <w:pPr>
        <w:rPr>
          <w:sz w:val="14"/>
        </w:rPr>
      </w:pPr>
      <w:r w:rsidRPr="006E735A">
        <w:rPr>
          <w:sz w:val="14"/>
        </w:rPr>
        <w:t xml:space="preserve">The literature characterizes this transformation as a new direction in First Amendment law, but from the standpoint of the interwar coalition that litigated the foundational First Amendment cases, it might better be classified as a course correction. As I have argued elsewhere, the Lochnerization of the First Amendment began many decades ago. In fact, it began almost the instant that Lochner itself was put to rest. </w:t>
      </w:r>
      <w:r w:rsidRPr="00CF7D30">
        <w:rPr>
          <w:rStyle w:val="StyleUnderline"/>
          <w:highlight w:val="cyan"/>
        </w:rPr>
        <w:t>Lochner’s anti-</w:t>
      </w:r>
      <w:r w:rsidRPr="00CF7D30">
        <w:rPr>
          <w:rStyle w:val="StyleUnderline"/>
          <w:highlight w:val="cyan"/>
        </w:rPr>
        <w:lastRenderedPageBreak/>
        <w:t>regulatory constitutionalism</w:t>
      </w:r>
      <w:r w:rsidRPr="006E735A">
        <w:rPr>
          <w:sz w:val="14"/>
        </w:rPr>
        <w:t xml:space="preserve"> was embedded in the First Amendment at the moment that the so-called New Deal settlement was struck. And it </w:t>
      </w:r>
      <w:r w:rsidRPr="00CF7D30">
        <w:rPr>
          <w:rStyle w:val="StyleUnderline"/>
          <w:highlight w:val="cyan"/>
        </w:rPr>
        <w:t xml:space="preserve">was </w:t>
      </w:r>
      <w:r w:rsidRPr="00CF7D30">
        <w:rPr>
          <w:rStyle w:val="Emphasis"/>
          <w:highlight w:val="cyan"/>
        </w:rPr>
        <w:t>integrally related</w:t>
      </w:r>
      <w:r w:rsidRPr="006E735A">
        <w:rPr>
          <w:rStyle w:val="StyleUnderline"/>
        </w:rPr>
        <w:t xml:space="preserve"> </w:t>
      </w:r>
      <w:r w:rsidRPr="00CF7D30">
        <w:rPr>
          <w:rStyle w:val="StyleUnderline"/>
          <w:highlight w:val="cyan"/>
        </w:rPr>
        <w:t>to Progressive</w:t>
      </w:r>
      <w:r w:rsidRPr="006E735A">
        <w:rPr>
          <w:rStyle w:val="StyleUnderline"/>
        </w:rPr>
        <w:t xml:space="preserve"> Era </w:t>
      </w:r>
      <w:r w:rsidRPr="00CF7D30">
        <w:rPr>
          <w:rStyle w:val="StyleUnderline"/>
          <w:highlight w:val="cyan"/>
        </w:rPr>
        <w:t>labor conflict</w:t>
      </w:r>
      <w:r w:rsidRPr="006E735A">
        <w:rPr>
          <w:sz w:val="14"/>
        </w:rPr>
        <w:t>.43</w:t>
      </w:r>
    </w:p>
    <w:p w14:paraId="77EF8A4C" w14:textId="77777777" w:rsidR="00E161DD" w:rsidRPr="006E735A" w:rsidRDefault="00E161DD" w:rsidP="00E161DD">
      <w:pPr>
        <w:rPr>
          <w:sz w:val="14"/>
        </w:rPr>
      </w:pPr>
      <w:r w:rsidRPr="00F96D11">
        <w:rPr>
          <w:sz w:val="14"/>
        </w:rPr>
        <w:t xml:space="preserve">Today, </w:t>
      </w:r>
      <w:r w:rsidRPr="00F96D11">
        <w:rPr>
          <w:rStyle w:val="StyleUnderline"/>
        </w:rPr>
        <w:t xml:space="preserve">Lochner-era jurisprudence is </w:t>
      </w:r>
      <w:r w:rsidRPr="00F96D11">
        <w:rPr>
          <w:rStyle w:val="Emphasis"/>
        </w:rPr>
        <w:t>most closely</w:t>
      </w:r>
      <w:r w:rsidRPr="00F96D11">
        <w:rPr>
          <w:rStyle w:val="StyleUnderline"/>
        </w:rPr>
        <w:t xml:space="preserve"> identified with the cases whose facts resemble Lochner’s: cases, that is, in which state</w:t>
      </w:r>
      <w:r w:rsidRPr="006E735A">
        <w:rPr>
          <w:rStyle w:val="StyleUnderline"/>
        </w:rPr>
        <w:t xml:space="preserve"> and federal </w:t>
      </w:r>
      <w:r w:rsidRPr="00CF7D30">
        <w:rPr>
          <w:rStyle w:val="StyleUnderline"/>
          <w:highlight w:val="cyan"/>
        </w:rPr>
        <w:t xml:space="preserve">courts </w:t>
      </w:r>
      <w:r w:rsidRPr="00CF7D30">
        <w:rPr>
          <w:rStyle w:val="Emphasis"/>
          <w:highlight w:val="cyan"/>
        </w:rPr>
        <w:t>invalidated legislative efforts</w:t>
      </w:r>
      <w:r w:rsidRPr="006E735A">
        <w:rPr>
          <w:rStyle w:val="StyleUnderline"/>
        </w:rPr>
        <w:t xml:space="preserve"> to improve workplace safety or dictate the terms </w:t>
      </w:r>
      <w:r w:rsidRPr="00CF7D30">
        <w:rPr>
          <w:rStyle w:val="StyleUnderline"/>
          <w:highlight w:val="cyan"/>
        </w:rPr>
        <w:t>of employment</w:t>
      </w:r>
      <w:r w:rsidRPr="006E735A">
        <w:rPr>
          <w:sz w:val="14"/>
        </w:rPr>
        <w:t>. For the early labor movement, however, such decisions represented only one component of a broader judicial hostility to workers’ rights. For example, the Supreme Court’s 1897 decision in Allgeyer v. Louisiana,44 which first read liberty of contract into the Due Process Clause of the Fourteenth Amendment, hamstrung unions as much as or more than progressive legislatures.</w:t>
      </w:r>
    </w:p>
    <w:p w14:paraId="3B9972A1" w14:textId="77777777" w:rsidR="00E161DD" w:rsidRPr="00DB405D" w:rsidRDefault="00E161DD" w:rsidP="00E161DD">
      <w:pPr>
        <w:rPr>
          <w:u w:val="single"/>
        </w:rPr>
      </w:pPr>
      <w:r w:rsidRPr="006E735A">
        <w:rPr>
          <w:sz w:val="14"/>
        </w:rPr>
        <w:t xml:space="preserve">During the early decades of the twentieth century, </w:t>
      </w:r>
      <w:r w:rsidRPr="006E735A">
        <w:rPr>
          <w:rStyle w:val="StyleUnderline"/>
        </w:rPr>
        <w:t xml:space="preserve">the federal </w:t>
      </w:r>
      <w:r w:rsidRPr="00F96D11">
        <w:rPr>
          <w:rStyle w:val="StyleUnderline"/>
        </w:rPr>
        <w:t xml:space="preserve">judiciary </w:t>
      </w:r>
      <w:r w:rsidRPr="00F96D11">
        <w:rPr>
          <w:rStyle w:val="Emphasis"/>
        </w:rPr>
        <w:t xml:space="preserve">cabined legislative power </w:t>
      </w:r>
      <w:r w:rsidRPr="00F96D11">
        <w:rPr>
          <w:rStyle w:val="Emphasis"/>
          <w:highlight w:val="cyan"/>
        </w:rPr>
        <w:t>to authorize union activity</w:t>
      </w:r>
      <w:r w:rsidRPr="006E735A">
        <w:rPr>
          <w:rStyle w:val="StyleUnderline"/>
        </w:rPr>
        <w:t xml:space="preserve"> </w:t>
      </w:r>
      <w:r w:rsidRPr="00CF7D30">
        <w:rPr>
          <w:rStyle w:val="StyleUnderline"/>
          <w:highlight w:val="cyan"/>
        </w:rPr>
        <w:t>while expanding</w:t>
      </w:r>
      <w:r w:rsidRPr="006E735A">
        <w:rPr>
          <w:rStyle w:val="StyleUnderline"/>
        </w:rPr>
        <w:t xml:space="preserve"> its own </w:t>
      </w:r>
      <w:r w:rsidRPr="00CF7D30">
        <w:rPr>
          <w:rStyle w:val="StyleUnderline"/>
          <w:highlight w:val="cyan"/>
        </w:rPr>
        <w:t xml:space="preserve">authority to </w:t>
      </w:r>
      <w:r w:rsidRPr="00CF7D30">
        <w:rPr>
          <w:rStyle w:val="Emphasis"/>
          <w:highlight w:val="cyan"/>
        </w:rPr>
        <w:t>curtail strikes</w:t>
      </w:r>
      <w:r w:rsidRPr="006E735A">
        <w:rPr>
          <w:rStyle w:val="Emphasis"/>
        </w:rPr>
        <w:t xml:space="preserve"> and boycotts</w:t>
      </w:r>
      <w:r w:rsidRPr="006E735A">
        <w:rPr>
          <w:sz w:val="14"/>
        </w:rPr>
        <w:t>.45 In 1908, the Supreme Court struck down a federal prohibition on anti-union discrimination in the railroad industry for abridging workers’ freedom of contract under the Fifth Amendment.46 In 1915, it extended that holding to the states.47 Relying on “constitutional freedom of contract” under the Fourteenth Amendment,48 it invalidated a state law that made it unlawful for an employer to require an employee to enter into an agreement “not to join or become or remain a member of any labor organization or association, as a condition of such person or persons securin</w:t>
      </w:r>
      <w:r w:rsidRPr="00F96D11">
        <w:rPr>
          <w:sz w:val="14"/>
        </w:rPr>
        <w:t xml:space="preserve">g employment.”49 </w:t>
      </w:r>
      <w:r w:rsidRPr="00F96D11">
        <w:rPr>
          <w:rStyle w:val="StyleUnderline"/>
        </w:rPr>
        <w:t xml:space="preserve">Rejecting the state’s asserted effort to limit employer “coercion” and </w:t>
      </w:r>
      <w:r w:rsidRPr="00F96D11">
        <w:rPr>
          <w:rStyle w:val="StyleUnderline"/>
          <w:highlight w:val="cyan"/>
        </w:rPr>
        <w:t>to ensure the liberty of workers</w:t>
      </w:r>
      <w:r w:rsidRPr="00F96D11">
        <w:rPr>
          <w:rStyle w:val="StyleUnderline"/>
        </w:rPr>
        <w:t xml:space="preserve"> to join organizations of their choosing</w:t>
      </w:r>
      <w:r w:rsidRPr="006E735A">
        <w:rPr>
          <w:rStyle w:val="StyleUnderline"/>
        </w:rPr>
        <w:t xml:space="preserve">, </w:t>
      </w:r>
      <w:r w:rsidRPr="00F96D11">
        <w:rPr>
          <w:rStyle w:val="StyleUnderline"/>
        </w:rPr>
        <w:t xml:space="preserve">the </w:t>
      </w:r>
      <w:r w:rsidRPr="00CF7D30">
        <w:rPr>
          <w:rStyle w:val="StyleUnderline"/>
          <w:highlight w:val="cyan"/>
        </w:rPr>
        <w:t>Court construed</w:t>
      </w:r>
      <w:r w:rsidRPr="006E735A">
        <w:rPr>
          <w:rStyle w:val="StyleUnderline"/>
        </w:rPr>
        <w:t xml:space="preserve"> the </w:t>
      </w:r>
      <w:r w:rsidRPr="006E735A">
        <w:rPr>
          <w:rStyle w:val="Emphasis"/>
        </w:rPr>
        <w:t xml:space="preserve">targeted </w:t>
      </w:r>
      <w:r w:rsidRPr="00CF7D30">
        <w:rPr>
          <w:rStyle w:val="Emphasis"/>
          <w:highlight w:val="cyan"/>
        </w:rPr>
        <w:t>yellow-dog contracts</w:t>
      </w:r>
      <w:r w:rsidRPr="00CF7D30">
        <w:rPr>
          <w:rStyle w:val="StyleUnderline"/>
          <w:highlight w:val="cyan"/>
        </w:rPr>
        <w:t xml:space="preserve"> as advancing the right of an employee</w:t>
      </w:r>
      <w:r w:rsidRPr="006E735A">
        <w:rPr>
          <w:rStyle w:val="StyleUnderline"/>
        </w:rPr>
        <w:t>“to work for whom he will.”</w:t>
      </w:r>
      <w:r w:rsidRPr="006E735A">
        <w:rPr>
          <w:sz w:val="14"/>
        </w:rPr>
        <w:t>50 Two years later, it upheld a controversial injunction against the United Mine Workers that encompassed efforts to persuade workers to join the union, because the prospective recruits had exercised their “constitutional rights of personal liberty and private property” by signing yellow-dog contracts.51 And in 1921, the newly appointed chief justice William Howard Taft issued an opinion in Truax v. Corrigan,52 which was castigated by labor for its apparent partiality to employers. Invalidating a state statute that limited the authority of judges to issue injunctions in labor disputes, the majority denounced labor picketing as “moral coercion by illegal annoyance and obstruction” and concluded that “a law which operates to make lawful such a wrong . . . deprives the owner of the business and the premises of his property without due process.”53</w:t>
      </w:r>
    </w:p>
    <w:p w14:paraId="08CF6F6C" w14:textId="77777777" w:rsidR="00E161DD" w:rsidRPr="006E735A" w:rsidRDefault="00E161DD" w:rsidP="00E161DD">
      <w:pPr>
        <w:rPr>
          <w:sz w:val="14"/>
        </w:rPr>
      </w:pPr>
      <w:r w:rsidRPr="006E735A">
        <w:rPr>
          <w:sz w:val="14"/>
        </w:rPr>
        <w:t>Even as the Supreme Court invalidated anti-yellow dog laws for abridging liberty of contract, it denied constitutional protection to labor tactics, including the boycott and the strike. In Gompers v. Buck’s Stove &amp; Range Co.,54 the Court rejected out of hand the notion that the American Federation of Labor’s (AFL’s) “We Don’t Patronize List,” which cataloged employers that the AFL considered “unfair,” was protected First Amendment expression.55 As a spokesperson for the National Association of Manufacturers (NAM) explained, it was every bit as legitimate “to enjoin the use of [a man’s] hands or his feet or his head to do some unlawful thing” as it was “to use the injunction in connection with the use of the tongue.”56</w:t>
      </w:r>
    </w:p>
    <w:p w14:paraId="18F2290D" w14:textId="77777777" w:rsidR="00E161DD" w:rsidRPr="006E735A" w:rsidRDefault="00E161DD" w:rsidP="00E161DD">
      <w:pPr>
        <w:rPr>
          <w:sz w:val="14"/>
        </w:rPr>
      </w:pPr>
      <w:r w:rsidRPr="006E735A">
        <w:rPr>
          <w:sz w:val="14"/>
        </w:rPr>
        <w:t>The same reasoning undergirded the Taft Court’s decisions during the 1920s. In 1926, three years after invalidating a state compulsory arbitration statute for unduly burdening businesses,57 the Court upheld the criminal conviction of a union officer under the same law for engaging in a strike.58 The majority opinion decisively rejected labor’s attempt to ground the right to strike in either the common law or the Constitution.59 Indeed, according to the courts, laws prohibiting strikes and boycotts served rather than impeded personal liberty. “The labor unions and [their] officers,” reflected a lower court in Buck’s Stove, “meddle into a member’s daily affairs deeper than does the law; restrict him in matters that the law leaves free.”60</w:t>
      </w:r>
    </w:p>
    <w:p w14:paraId="1D1D8EA6" w14:textId="77777777" w:rsidR="00E161DD" w:rsidRPr="006E735A" w:rsidRDefault="00E161DD" w:rsidP="00E161DD">
      <w:pPr>
        <w:rPr>
          <w:sz w:val="14"/>
        </w:rPr>
      </w:pPr>
      <w:r w:rsidRPr="006E735A">
        <w:rPr>
          <w:sz w:val="14"/>
        </w:rPr>
        <w:t xml:space="preserve">In the face of such decisions, </w:t>
      </w:r>
      <w:r w:rsidRPr="006E735A">
        <w:rPr>
          <w:rStyle w:val="StyleUnderline"/>
        </w:rPr>
        <w:t xml:space="preserve">labor leaders and their allies charged the courts with </w:t>
      </w:r>
      <w:r w:rsidRPr="006E735A">
        <w:rPr>
          <w:rStyle w:val="Emphasis"/>
        </w:rPr>
        <w:t>hypocrisy</w:t>
      </w:r>
      <w:r w:rsidRPr="006E735A">
        <w:rPr>
          <w:sz w:val="14"/>
        </w:rPr>
        <w:t xml:space="preserve">.61 Increasingly, </w:t>
      </w:r>
      <w:r w:rsidRPr="006E735A">
        <w:rPr>
          <w:rStyle w:val="StyleUnderline"/>
        </w:rPr>
        <w:t xml:space="preserve">they accused </w:t>
      </w:r>
      <w:r w:rsidRPr="00CF7D30">
        <w:rPr>
          <w:rStyle w:val="StyleUnderline"/>
          <w:highlight w:val="cyan"/>
        </w:rPr>
        <w:t>the judiciary</w:t>
      </w:r>
      <w:r w:rsidRPr="006E735A">
        <w:rPr>
          <w:rStyle w:val="StyleUnderline"/>
        </w:rPr>
        <w:t xml:space="preserve"> of </w:t>
      </w:r>
      <w:r w:rsidRPr="00CF7D30">
        <w:rPr>
          <w:rStyle w:val="StyleUnderline"/>
          <w:highlight w:val="cyan"/>
        </w:rPr>
        <w:t>erect</w:t>
      </w:r>
      <w:r w:rsidRPr="006E735A">
        <w:rPr>
          <w:rStyle w:val="StyleUnderline"/>
        </w:rPr>
        <w:t xml:space="preserve">ing </w:t>
      </w:r>
      <w:r w:rsidRPr="00CF7D30">
        <w:rPr>
          <w:rStyle w:val="StyleUnderline"/>
          <w:highlight w:val="cyan"/>
        </w:rPr>
        <w:t>a labor law regime</w:t>
      </w:r>
      <w:r w:rsidRPr="006E735A">
        <w:rPr>
          <w:rStyle w:val="StyleUnderline"/>
        </w:rPr>
        <w:t xml:space="preserve"> best </w:t>
      </w:r>
      <w:r w:rsidRPr="00CF7D30">
        <w:rPr>
          <w:rStyle w:val="StyleUnderline"/>
          <w:highlight w:val="cyan"/>
        </w:rPr>
        <w:t>characterized as “</w:t>
      </w:r>
      <w:r w:rsidRPr="00CF7D30">
        <w:rPr>
          <w:rStyle w:val="Emphasis"/>
          <w:highlight w:val="cyan"/>
        </w:rPr>
        <w:t>Heads, I win; Tails, you lose</w:t>
      </w:r>
      <w:r w:rsidRPr="006E735A">
        <w:rPr>
          <w:rStyle w:val="StyleUnderline"/>
        </w:rPr>
        <w:t>.”</w:t>
      </w:r>
      <w:r w:rsidRPr="006E735A">
        <w:rPr>
          <w:sz w:val="14"/>
        </w:rPr>
        <w:t>62 During the 1910s, progressives launched a frontal assault on the courts, along with common law legalism and constitutionalism.63 Mainstream lawyers and politicians introduced various proposals to curb judicial overreaching, and many states enacted provisions for the democratic recall of judges. Concerns about the courts were sufficiently pervasive that former president Theodore Roosevelt, campaigning for a return to the White House on the Progressive Party ticket, promoted the “recall of judicial decisions” and pronounced it “absolutely necessary for the people themselves to take control of the interpretation of the constitution.”64 Even some conservatives fretted that the judiciary’s fiercely antilabor jurisprudence was straining popular confidence in the courts and “endanger[ing] imbedded political and constitutional traditions of due process,” along with the American commitment to rule of law.65</w:t>
      </w:r>
    </w:p>
    <w:p w14:paraId="11F62F41" w14:textId="77777777" w:rsidR="00E161DD" w:rsidRPr="006E735A" w:rsidRDefault="00E161DD" w:rsidP="00E161DD">
      <w:pPr>
        <w:rPr>
          <w:sz w:val="14"/>
        </w:rPr>
      </w:pPr>
      <w:r w:rsidRPr="006E735A">
        <w:rPr>
          <w:sz w:val="14"/>
        </w:rPr>
        <w:t>The campaign to curtail judicial power flagged during the 1920s, when a combination of economic prosperity and state-sanctioned antilabor offensives dampened union influence. In 1924, the plank of the Progressive Party platform urging abolition of “the tyranny and usurpation of the courts, including the practice of nullifying legislation in conflict with the political, social or economic theories of the judges,” found few supporters outside labor circles.66 But within a decade, judicial inflexibility in the face of the Great Depression made demands for reform more urgent than ever. Notably, a reinvigorated labor movement was instrumental in reviving the attack on Lochner-era constitutionalism.67 After all, in the face of rising labor militancy, a decisive congressional majority passed the NLRA in 1935.68 As violent strikes roiled the nation, the statute aimed to improve economic conditions and reduce labor unrest by legitimating union activity.69 Yet business groups actively advised their members to disregard their obligations to bargain with unions under the NLRA, on the theory that the Supreme Court was certain to consider it an unconstitutional incursion on the property rights of employers and an unconstitutional interference with the liberty of antiunion employees.70</w:t>
      </w:r>
    </w:p>
    <w:p w14:paraId="2C7F85E4" w14:textId="77777777" w:rsidR="00E161DD" w:rsidRPr="006E735A" w:rsidRDefault="00E161DD" w:rsidP="00E161DD">
      <w:pPr>
        <w:rPr>
          <w:sz w:val="14"/>
        </w:rPr>
      </w:pPr>
      <w:r w:rsidRPr="006E735A">
        <w:rPr>
          <w:sz w:val="14"/>
        </w:rPr>
        <w:t>By the mid-1930s, of course, the very future of judicial review was in jeopardy. President Franklin Roosevelt’s much maligned Court-packing plan met political resistance for its disingenuous reliance on strained judicial resources and its perceived aggrandizement of executive, in place of judicial, power.71 Other proposals, however, had ample support. And many of them, including calls to abolish judicial review by constitutional amendment, promised far greater inroads on judicial authority. In congressional hearings on the Court-packing plan and in impassioned public debate over the future of the courts, the judiciary’s mistreatment of organized labor played an outsize role. To unions, victory in their decades-long battle against Lochner-era constitutionalism at last appeared within reach.</w:t>
      </w:r>
    </w:p>
    <w:p w14:paraId="334034ED" w14:textId="77777777" w:rsidR="00E161DD" w:rsidRPr="006E735A" w:rsidRDefault="00E161DD" w:rsidP="00E161DD">
      <w:pPr>
        <w:rPr>
          <w:sz w:val="14"/>
        </w:rPr>
      </w:pPr>
      <w:r w:rsidRPr="006E735A">
        <w:rPr>
          <w:sz w:val="14"/>
        </w:rPr>
        <w:lastRenderedPageBreak/>
        <w:t>III. From the Right to Strike to the Right to Work</w:t>
      </w:r>
    </w:p>
    <w:p w14:paraId="413B2B4F" w14:textId="77777777" w:rsidR="00E161DD" w:rsidRPr="006E735A" w:rsidRDefault="00E161DD" w:rsidP="00E161DD">
      <w:pPr>
        <w:rPr>
          <w:sz w:val="14"/>
        </w:rPr>
      </w:pPr>
      <w:r w:rsidRPr="006E735A">
        <w:rPr>
          <w:sz w:val="14"/>
        </w:rPr>
        <w:t xml:space="preserve">As events unfolded, court-curbing measures proved unnecessary, because in the spring of 1937 the Supreme Court unexpectedly changed course. Ever since the Supreme Court handed them down, its decisions in West Coast Hotel v. Parrish72 and </w:t>
      </w:r>
      <w:r w:rsidRPr="003E6EC4">
        <w:rPr>
          <w:rStyle w:val="Emphasis"/>
          <w:highlight w:val="yellow"/>
        </w:rPr>
        <w:t>NLRB</w:t>
      </w:r>
      <w:r w:rsidRPr="006E735A">
        <w:rPr>
          <w:sz w:val="14"/>
        </w:rPr>
        <w:t xml:space="preserve"> v. Jones &amp; Laughlin Steel Corp.73 have been described as the opening shots of a revolution in constitutional law.74 </w:t>
      </w:r>
      <w:r w:rsidRPr="006E735A">
        <w:rPr>
          <w:rStyle w:val="StyleUnderline"/>
        </w:rPr>
        <w:t xml:space="preserve">As future Supreme Court justice Robert H. Jackson observed, the “avalanche of victories” issued that spring—which constituted “a legal revolution, as real and meaningful as any ever fought on a field of battle”—“were the </w:t>
      </w:r>
      <w:r w:rsidRPr="006E735A">
        <w:rPr>
          <w:rStyle w:val="Emphasis"/>
        </w:rPr>
        <w:t>greatest days in labor’s legal history</w:t>
      </w:r>
      <w:r w:rsidRPr="006E735A">
        <w:rPr>
          <w:rStyle w:val="StyleUnderline"/>
        </w:rPr>
        <w:t>.”75 In accepting the constitutionality of minimum wage laws and subsequently of federal labor law, the Supreme Court definitively abandoned its reliance on constitutional liberty and property rights</w:t>
      </w:r>
      <w:r w:rsidRPr="006E735A">
        <w:rPr>
          <w:sz w:val="14"/>
        </w:rPr>
        <w:t xml:space="preserve"> (along with the Commerce Clause) and signaled a new deference to government regulation of the economy.</w:t>
      </w:r>
    </w:p>
    <w:p w14:paraId="15F94CEB" w14:textId="77777777" w:rsidR="00E161DD" w:rsidRPr="006E735A" w:rsidRDefault="00E161DD" w:rsidP="00E161DD">
      <w:pPr>
        <w:rPr>
          <w:sz w:val="14"/>
        </w:rPr>
      </w:pPr>
      <w:r w:rsidRPr="006E735A">
        <w:rPr>
          <w:sz w:val="14"/>
        </w:rPr>
        <w:t>The esteemed constitutional scholar Edward S. Corwin was among the first commentators to characterize the 1937 decisions as revolutionary, a label he grounded in the Supreme Court’s abandonment of its laissez-faire conception of “liberty.”76 That is, what made the decisions “so radical” and “so altogether dramatic” was their reconceptualization of liberty “as something that may be infringed by other forces as well as by those of government; indeed, something that may require the positive intervention of government against those other forces.”77 To be sure, the Court did not identify this new form of liberty as an independent constitutional right. Even after 1937, neither theorists nor advocates ordinarily argued that state assistance for organized labor was constitutionally compelled. Still, Corwin’s insight would prove crucial in interpreting the NLRA and in deflecting subsequent constitutional attacks on the statutory framework.</w:t>
      </w:r>
    </w:p>
    <w:p w14:paraId="18089755" w14:textId="77777777" w:rsidR="00E161DD" w:rsidRPr="006E735A" w:rsidRDefault="00E161DD" w:rsidP="00E161DD">
      <w:pPr>
        <w:rPr>
          <w:sz w:val="14"/>
        </w:rPr>
      </w:pPr>
      <w:r w:rsidRPr="006E735A">
        <w:rPr>
          <w:sz w:val="14"/>
        </w:rPr>
        <w:t xml:space="preserve">Looking forward, however, the late 1930s constitutional moment was even more revolutionary than Corwin anticipated. The New Deal Supreme Court did not stop at stripping employers of their Lochner-era liberty and property rights. Even </w:t>
      </w:r>
      <w:r w:rsidRPr="00CF7D30">
        <w:rPr>
          <w:rStyle w:val="StyleUnderline"/>
          <w:highlight w:val="cyan"/>
        </w:rPr>
        <w:t>as it</w:t>
      </w:r>
      <w:r w:rsidRPr="006E735A">
        <w:rPr>
          <w:rStyle w:val="StyleUnderline"/>
        </w:rPr>
        <w:t xml:space="preserve"> </w:t>
      </w:r>
      <w:r w:rsidRPr="00CF7D30">
        <w:rPr>
          <w:rStyle w:val="StyleUnderline"/>
          <w:highlight w:val="cyan"/>
        </w:rPr>
        <w:t>wrote</w:t>
      </w:r>
      <w:r w:rsidRPr="006E735A">
        <w:rPr>
          <w:rStyle w:val="StyleUnderline"/>
        </w:rPr>
        <w:t xml:space="preserve"> employers’ </w:t>
      </w:r>
      <w:r w:rsidRPr="00CF7D30">
        <w:rPr>
          <w:rStyle w:val="StyleUnderline"/>
          <w:highlight w:val="cyan"/>
        </w:rPr>
        <w:t>antiunion appeals</w:t>
      </w:r>
      <w:r w:rsidRPr="006E735A">
        <w:rPr>
          <w:rStyle w:val="StyleUnderline"/>
        </w:rPr>
        <w:t xml:space="preserve"> to freedom of contract </w:t>
      </w:r>
      <w:r w:rsidRPr="00CF7D30">
        <w:rPr>
          <w:rStyle w:val="StyleUnderline"/>
          <w:highlight w:val="cyan"/>
        </w:rPr>
        <w:t>out</w:t>
      </w:r>
      <w:r w:rsidRPr="006E735A">
        <w:rPr>
          <w:rStyle w:val="StyleUnderline"/>
        </w:rPr>
        <w:t xml:space="preserve"> of the Constitution, </w:t>
      </w:r>
      <w:r w:rsidRPr="00CF7D30">
        <w:rPr>
          <w:rStyle w:val="StyleUnderline"/>
          <w:highlight w:val="cyan"/>
        </w:rPr>
        <w:t>it wrote First Amendment protection for labor</w:t>
      </w:r>
      <w:r w:rsidRPr="006E735A">
        <w:rPr>
          <w:rStyle w:val="StyleUnderline"/>
        </w:rPr>
        <w:t xml:space="preserve">’s most powerful tactics </w:t>
      </w:r>
      <w:r w:rsidRPr="00CF7D30">
        <w:rPr>
          <w:rStyle w:val="StyleUnderline"/>
          <w:highlight w:val="cyan"/>
        </w:rPr>
        <w:t>in</w:t>
      </w:r>
      <w:r w:rsidRPr="006E735A">
        <w:rPr>
          <w:sz w:val="14"/>
        </w:rPr>
        <w:t>.</w:t>
      </w:r>
    </w:p>
    <w:p w14:paraId="1CA2680E" w14:textId="77777777" w:rsidR="00E161DD" w:rsidRPr="006E735A" w:rsidRDefault="00E161DD" w:rsidP="00E161DD">
      <w:pPr>
        <w:rPr>
          <w:sz w:val="14"/>
        </w:rPr>
      </w:pPr>
      <w:r w:rsidRPr="006E735A">
        <w:rPr>
          <w:sz w:val="14"/>
        </w:rPr>
        <w:t xml:space="preserve">In its famous fourth footnote in United States v. Carolene Products Co.,78 </w:t>
      </w:r>
      <w:r w:rsidRPr="006E735A">
        <w:rPr>
          <w:rStyle w:val="StyleUnderline"/>
        </w:rPr>
        <w:t>the Supreme Court flagged an exception to its new, hands-off approach to constitutional interpretation: it would continue to subject laws to exacting judicial scrutiny where they burdened the rights of minorities or infringed freedom of speech</w:t>
      </w:r>
      <w:r w:rsidRPr="006E735A">
        <w:rPr>
          <w:sz w:val="14"/>
        </w:rPr>
        <w:t xml:space="preserve">.79 Although it is typically regarded as a subsequent development, the move to reclassify traditionally economic transactions as expressive ones was part and parcel of the new constitutional regime. In fact, </w:t>
      </w:r>
      <w:r w:rsidRPr="006E735A">
        <w:rPr>
          <w:rStyle w:val="StyleUnderline"/>
        </w:rPr>
        <w:t>the lawyers and litigants who championed free speech in the years before Carolene Products were concerned above all with protecting labor’s rights</w:t>
      </w:r>
      <w:r w:rsidRPr="006E735A">
        <w:rPr>
          <w:sz w:val="14"/>
        </w:rPr>
        <w:t>.80 The American Civil Liberties Union (</w:t>
      </w:r>
      <w:r w:rsidRPr="006E735A">
        <w:rPr>
          <w:rStyle w:val="StyleUnderline"/>
        </w:rPr>
        <w:t>ACLU</w:t>
      </w:r>
      <w:r w:rsidRPr="006E735A">
        <w:rPr>
          <w:sz w:val="14"/>
        </w:rPr>
        <w:t xml:space="preserve">), which unabashedly described itself as a partisan of labor in its founding documents,81 </w:t>
      </w:r>
      <w:r w:rsidRPr="006E735A">
        <w:rPr>
          <w:rStyle w:val="StyleUnderline"/>
        </w:rPr>
        <w:t>promoted what it called a “right of agitation”:</w:t>
      </w:r>
      <w:r w:rsidRPr="006E735A">
        <w:rPr>
          <w:sz w:val="14"/>
        </w:rPr>
        <w:t xml:space="preserve"> a right of workers to picket, boycott, and strike.82 Despite deep ambivalence and even antipathy to constitutional rights based claims among the organization’s early leadership,83 </w:t>
      </w:r>
      <w:r w:rsidRPr="006E735A">
        <w:rPr>
          <w:rStyle w:val="StyleUnderline"/>
        </w:rPr>
        <w:t xml:space="preserve">much of the </w:t>
      </w:r>
      <w:r w:rsidRPr="00CF7D30">
        <w:rPr>
          <w:rStyle w:val="StyleUnderline"/>
          <w:highlight w:val="cyan"/>
        </w:rPr>
        <w:t>ACLU’s</w:t>
      </w:r>
      <w:r w:rsidRPr="006E735A">
        <w:rPr>
          <w:rStyle w:val="StyleUnderline"/>
        </w:rPr>
        <w:t xml:space="preserve"> interwar litigation strategy was meant to make its </w:t>
      </w:r>
      <w:r w:rsidRPr="00CF7D30">
        <w:rPr>
          <w:rStyle w:val="StyleUnderline"/>
          <w:highlight w:val="cyan"/>
        </w:rPr>
        <w:t>prolabor agenda</w:t>
      </w:r>
      <w:r w:rsidRPr="006E735A">
        <w:rPr>
          <w:rStyle w:val="StyleUnderline"/>
        </w:rPr>
        <w:t xml:space="preserve"> palatable to the courts</w:t>
      </w:r>
      <w:r w:rsidRPr="006E735A">
        <w:rPr>
          <w:sz w:val="14"/>
        </w:rPr>
        <w:t xml:space="preserve">. Over the objections of labor movement allies who regarded the judiciary as an inevitable abettor of industrial interests, </w:t>
      </w:r>
      <w:r w:rsidRPr="006E735A">
        <w:rPr>
          <w:rStyle w:val="StyleUnderline"/>
        </w:rPr>
        <w:t xml:space="preserve">the ACLU </w:t>
      </w:r>
      <w:r w:rsidRPr="00CF7D30">
        <w:rPr>
          <w:rStyle w:val="Emphasis"/>
          <w:highlight w:val="cyan"/>
        </w:rPr>
        <w:t>stubbornly invited</w:t>
      </w:r>
      <w:r w:rsidRPr="006E735A">
        <w:rPr>
          <w:rStyle w:val="StyleUnderline"/>
        </w:rPr>
        <w:t xml:space="preserve"> the </w:t>
      </w:r>
      <w:r w:rsidRPr="00CF7D30">
        <w:rPr>
          <w:rStyle w:val="StyleUnderline"/>
          <w:highlight w:val="cyan"/>
        </w:rPr>
        <w:t>courts to expand First Amendment protection of labor picketing</w:t>
      </w:r>
      <w:r w:rsidRPr="006E735A">
        <w:rPr>
          <w:rStyle w:val="StyleUnderline"/>
        </w:rPr>
        <w:t>.</w:t>
      </w:r>
      <w:r w:rsidRPr="006E735A">
        <w:rPr>
          <w:sz w:val="14"/>
        </w:rPr>
        <w:t xml:space="preserve"> Although it often emphasized more anodyne pursuits—including its campaigns for academic and artistic freedom—its overarching objective was to render workers’ concerted activity a constitutional right.84 And particularly after the Supreme Court’s spring 1937 decisions blunted substantive due process as an antilabor tool, </w:t>
      </w:r>
      <w:r w:rsidRPr="006E735A">
        <w:rPr>
          <w:rStyle w:val="StyleUnderline"/>
        </w:rPr>
        <w:t>the First Amendment strategy found friendly reception among labor leaders and their New Deal supporters</w:t>
      </w:r>
      <w:r w:rsidRPr="006E735A">
        <w:rPr>
          <w:sz w:val="14"/>
        </w:rPr>
        <w:t>.</w:t>
      </w:r>
    </w:p>
    <w:p w14:paraId="1D7EA233" w14:textId="77777777" w:rsidR="00E161DD" w:rsidRPr="006E735A" w:rsidRDefault="00E161DD" w:rsidP="00E161DD">
      <w:pPr>
        <w:rPr>
          <w:sz w:val="14"/>
        </w:rPr>
      </w:pPr>
      <w:r w:rsidRPr="006E735A">
        <w:rPr>
          <w:sz w:val="14"/>
        </w:rPr>
        <w:t xml:space="preserve">It is a largely forgotten feature of constitutional history that </w:t>
      </w:r>
      <w:r w:rsidRPr="006E735A">
        <w:rPr>
          <w:rStyle w:val="StyleUnderline"/>
        </w:rPr>
        <w:t xml:space="preserve">this labor vision of the First Amendment </w:t>
      </w:r>
      <w:r w:rsidRPr="006E735A">
        <w:rPr>
          <w:rStyle w:val="Emphasis"/>
        </w:rPr>
        <w:t>briefly prevailed</w:t>
      </w:r>
      <w:r w:rsidRPr="006E735A">
        <w:rPr>
          <w:sz w:val="14"/>
        </w:rPr>
        <w:t xml:space="preserve">. Today, the notion of a right to strike, picket, and boycott independent of any regulatory regime seems fanciful. But amid the industrial unrest of the 1930s, a wide range of civil liberties advocates within and outside government believed that protecting workers’ collective rights would stave off the more extreme violence associated with labor struggles abroad.85 Moreover, </w:t>
      </w:r>
      <w:r w:rsidRPr="006E735A">
        <w:rPr>
          <w:rStyle w:val="StyleUnderline"/>
        </w:rPr>
        <w:t>few issues seemed more central than labor to the democratic concerns of the First Amendment</w:t>
      </w:r>
      <w:r w:rsidRPr="006E735A">
        <w:rPr>
          <w:sz w:val="14"/>
        </w:rPr>
        <w:t xml:space="preserve">.86 In Jones &amp; Laughlin Steel, Chief Justice Charles Evans Hughes called the right of workers to organize a “fundamental right.”87 The following month, Justice Louis Brandeis issued an opinion in Senn v. Tile Layers Protection Union.88 In upholding a Wisconsin statute that authorized labor picketing, Brandeis explained that union members were entitled to publicize the facts of a labor dispute because “freedom of speech is guaranteed by the federal Constitution.”89 And the first case to invoke the speech-protective theory of footnote four of Carolene Products was a 1940 labor case, Thornhill v. Alabama,90 in which Justice Frank Murphy upheld the right to picket as an expression of ideas.91 “Free discussion concerning the conditions in industry and the causes of labor disputes appears to us indispensable to the effective and intelligent use of the processes of popular government to shape the destiny of modern industrial society,” Murphy reasoned.92 Thornhill’s companion case, Carlson v. California,93 added that the “liberty of communication” protected by the First Amendment also included the peaceful dissemination of “the facts of a labor dispute . . . by pamphlet, by word of mouth or by banner.”94 Although these cases are relegated to footnotes in most contemporary constitutional law casebooks, they were considered monumental in their time. Lee Pressman, the erstwhile anti-judiciary general counsel of the Congress of Industrial Organizations (CIO) who argued Carlson in the Supreme Court, expressed increasing </w:t>
      </w:r>
      <w:r w:rsidRPr="006E735A">
        <w:rPr>
          <w:sz w:val="14"/>
        </w:rPr>
        <w:lastRenderedPageBreak/>
        <w:t>confidence in the argument that “labor action is nothing more or less than the exercise of constitutional rights.”95 It is no wonder that in 1941, Herbert Wechsler adjudged the Supreme Court’s decision incorporating the Free Exercise Clause of the First Amendment to be far less important than the labor picketing cases, to which he attributed “major significance.”96</w:t>
      </w:r>
    </w:p>
    <w:p w14:paraId="1E215273" w14:textId="77777777" w:rsidR="00E161DD" w:rsidRPr="006E735A" w:rsidRDefault="00E161DD" w:rsidP="00E161DD">
      <w:pPr>
        <w:rPr>
          <w:sz w:val="14"/>
        </w:rPr>
      </w:pPr>
      <w:r w:rsidRPr="006E735A">
        <w:rPr>
          <w:sz w:val="14"/>
        </w:rPr>
        <w:t xml:space="preserve">In many respects, </w:t>
      </w:r>
      <w:r w:rsidRPr="00CF7D30">
        <w:rPr>
          <w:rStyle w:val="StyleUnderline"/>
          <w:highlight w:val="cyan"/>
        </w:rPr>
        <w:t>the First Amendment strategy for advancing labor’s rights was</w:t>
      </w:r>
      <w:r w:rsidRPr="006E735A">
        <w:rPr>
          <w:rStyle w:val="StyleUnderline"/>
        </w:rPr>
        <w:t xml:space="preserve"> a </w:t>
      </w:r>
      <w:r w:rsidRPr="00CF7D30">
        <w:rPr>
          <w:rStyle w:val="Emphasis"/>
          <w:highlight w:val="cyan"/>
        </w:rPr>
        <w:t>risky</w:t>
      </w:r>
      <w:r w:rsidRPr="006E735A">
        <w:rPr>
          <w:sz w:val="14"/>
        </w:rPr>
        <w:t xml:space="preserve"> one. As labor and industry both understood, </w:t>
      </w:r>
      <w:r w:rsidRPr="00CF7D30">
        <w:rPr>
          <w:rStyle w:val="StyleUnderline"/>
          <w:highlight w:val="cyan"/>
        </w:rPr>
        <w:t>there were</w:t>
      </w:r>
      <w:r w:rsidRPr="006E735A">
        <w:rPr>
          <w:rStyle w:val="StyleUnderline"/>
        </w:rPr>
        <w:t xml:space="preserve"> </w:t>
      </w:r>
      <w:r w:rsidRPr="006E735A">
        <w:rPr>
          <w:rStyle w:val="Emphasis"/>
        </w:rPr>
        <w:t xml:space="preserve">deep </w:t>
      </w:r>
      <w:r w:rsidRPr="00CF7D30">
        <w:rPr>
          <w:rStyle w:val="Emphasis"/>
          <w:highlight w:val="cyan"/>
        </w:rPr>
        <w:t>affinities</w:t>
      </w:r>
      <w:r w:rsidRPr="00CF7D30">
        <w:rPr>
          <w:rStyle w:val="StyleUnderline"/>
          <w:highlight w:val="cyan"/>
        </w:rPr>
        <w:t xml:space="preserve"> between</w:t>
      </w:r>
      <w:r w:rsidRPr="006E735A">
        <w:rPr>
          <w:rStyle w:val="StyleUnderline"/>
        </w:rPr>
        <w:t xml:space="preserve"> the effort to secure constitutional </w:t>
      </w:r>
      <w:r w:rsidRPr="00CF7D30">
        <w:rPr>
          <w:rStyle w:val="StyleUnderline"/>
          <w:highlight w:val="cyan"/>
        </w:rPr>
        <w:t>protection for workers’</w:t>
      </w:r>
      <w:r w:rsidRPr="006E735A">
        <w:rPr>
          <w:rStyle w:val="StyleUnderline"/>
        </w:rPr>
        <w:t xml:space="preserve"> concerted activity </w:t>
      </w:r>
      <w:r w:rsidRPr="00CF7D30">
        <w:rPr>
          <w:rStyle w:val="StyleUnderline"/>
          <w:highlight w:val="cyan"/>
        </w:rPr>
        <w:t>and business</w:t>
      </w:r>
      <w:r w:rsidRPr="006E735A">
        <w:rPr>
          <w:rStyle w:val="StyleUnderline"/>
        </w:rPr>
        <w:t xml:space="preserve"> leaders’ </w:t>
      </w:r>
      <w:r w:rsidRPr="00CF7D30">
        <w:rPr>
          <w:rStyle w:val="StyleUnderline"/>
          <w:highlight w:val="cyan"/>
        </w:rPr>
        <w:t xml:space="preserve">appeal to </w:t>
      </w:r>
      <w:r w:rsidRPr="00CF7D30">
        <w:rPr>
          <w:rStyle w:val="Emphasis"/>
          <w:highlight w:val="cyan"/>
        </w:rPr>
        <w:t>liberty of contract</w:t>
      </w:r>
      <w:r w:rsidRPr="006E735A">
        <w:rPr>
          <w:sz w:val="14"/>
        </w:rPr>
        <w:t xml:space="preserve">.97 In fact, </w:t>
      </w:r>
      <w:r w:rsidRPr="006E735A">
        <w:rPr>
          <w:rStyle w:val="StyleUnderline"/>
        </w:rPr>
        <w:t xml:space="preserve">the ACLU secured conservative support for free speech on precisely that basis, and the </w:t>
      </w:r>
      <w:r w:rsidRPr="00CF7D30">
        <w:rPr>
          <w:rStyle w:val="Emphasis"/>
          <w:highlight w:val="cyan"/>
        </w:rPr>
        <w:t>unlikely coalition</w:t>
      </w:r>
      <w:r w:rsidRPr="006E735A">
        <w:rPr>
          <w:rStyle w:val="StyleUnderline"/>
        </w:rPr>
        <w:t xml:space="preserve"> that resulted </w:t>
      </w:r>
      <w:r w:rsidRPr="00CF7D30">
        <w:rPr>
          <w:rStyle w:val="StyleUnderline"/>
          <w:highlight w:val="cyan"/>
        </w:rPr>
        <w:t xml:space="preserve">was </w:t>
      </w:r>
      <w:r w:rsidRPr="00CF7D30">
        <w:rPr>
          <w:rStyle w:val="Emphasis"/>
          <w:highlight w:val="cyan"/>
        </w:rPr>
        <w:t>instrumental</w:t>
      </w:r>
      <w:r w:rsidRPr="006E735A">
        <w:rPr>
          <w:rStyle w:val="StyleUnderline"/>
        </w:rPr>
        <w:t xml:space="preserve"> in persuading the courts </w:t>
      </w:r>
      <w:r w:rsidRPr="00CF7D30">
        <w:rPr>
          <w:rStyle w:val="StyleUnderline"/>
          <w:highlight w:val="cyan"/>
        </w:rPr>
        <w:t>to expand</w:t>
      </w:r>
      <w:r w:rsidRPr="006E735A">
        <w:rPr>
          <w:rStyle w:val="StyleUnderline"/>
        </w:rPr>
        <w:t xml:space="preserve"> the scope of protected </w:t>
      </w:r>
      <w:r w:rsidRPr="00CF7D30">
        <w:rPr>
          <w:rStyle w:val="StyleUnderline"/>
          <w:highlight w:val="cyan"/>
        </w:rPr>
        <w:t>First Amendment activity</w:t>
      </w:r>
      <w:r w:rsidRPr="006E735A">
        <w:rPr>
          <w:sz w:val="14"/>
        </w:rPr>
        <w:t>. For example, in the run-up to the Court-packing plan, the American Bar Association concluded that the best way to preserve judicial review from democratic curtailment was to persuade the public of the importance of the handful of civil liberties victories that the ACLU had litigated and the ABA had long opposed.98 The ABA’s civil liberties campaign did not forestall the Supreme Court’s spring 1937 decisions, which the organization’s next president decried as “the most devastating destruction of constitutional limitations upon Federal power.”99 Still, the civil liberties campaign helped to improve the bar’s negative reputation. And the positive publicity—coupled with the swift realization that after the demise of Lochner-era liberty, civil liberties protections might provide an alternative basis for constitutional argumentation when “the rights denied or the privacy invaded were those of the business corporation”—led the ABA to create a new Committee on the Bill of Rights in 1938.100 Among that committee’s first tasks was to submit an amicus brief in a foundational First Amendment labor case, Hague v. Committee for Industrial Organization.101 The brief proved to be a public relations triumph, and the ABA believed that it exerted considerable influence on the Court.102</w:t>
      </w:r>
    </w:p>
    <w:p w14:paraId="7F64CA09" w14:textId="77777777" w:rsidR="00E161DD" w:rsidRPr="006E735A" w:rsidRDefault="00E161DD" w:rsidP="00E161DD">
      <w:pPr>
        <w:rPr>
          <w:sz w:val="14"/>
        </w:rPr>
      </w:pPr>
      <w:r w:rsidRPr="006E735A">
        <w:rPr>
          <w:sz w:val="14"/>
        </w:rPr>
        <w:t>The new fondness for free speech quickly extended from conservative lawyers to their corporate clients. Although media advocates had long defended their business practices as extensions of the freedom of the press, other pre-New Deal industrialists were content to rest on their property rights, and they typically impugned free speech claims for their subversive potential. But the Great Depression eroded the old allure of private property as the anchor of American freedom, and so, increasingly, businesses began to denounce government regulatory efforts as infringements of First Amendment freedoms instead. By the end of the 1930s, the pamphlets and public addresses of the National Association of Manufacturers and Chamber of Commerce of the United States were rife with references to the First Amendment. After all, Justice Brandeis’s decision in Senn had compared labor picketing to advertising, implicitly “invest[ing] both types of publicity pressures with the dignity of freedom of speech.”103</w:t>
      </w:r>
    </w:p>
    <w:p w14:paraId="58A7A751" w14:textId="77777777" w:rsidR="00E161DD" w:rsidRPr="006E735A" w:rsidRDefault="00E161DD" w:rsidP="00E161DD">
      <w:pPr>
        <w:rPr>
          <w:sz w:val="14"/>
        </w:rPr>
      </w:pPr>
      <w:r w:rsidRPr="006E735A">
        <w:rPr>
          <w:sz w:val="14"/>
        </w:rPr>
        <w:t>The shift was swift and sweeping. In 1938, the NAM defended its anti-New Deal lobbying as an exercise of free expression.104 Just months after Thornhill was decided, the Chamber of Commerce highlighted the potential benefits of constitutional protection for commercial speech.105 Above all, conservatives hoped that the First Amendment might chip away at Congress’s newly validated protections for organized labor. At the end of the decade, corporate lawyers and business groups denounced the National Labor Relations Board (</w:t>
      </w:r>
      <w:r w:rsidRPr="003E6EC4">
        <w:rPr>
          <w:rStyle w:val="Emphasis"/>
          <w:highlight w:val="yellow"/>
        </w:rPr>
        <w:t>NLRB</w:t>
      </w:r>
      <w:r w:rsidRPr="006E735A">
        <w:rPr>
          <w:sz w:val="14"/>
        </w:rPr>
        <w:t xml:space="preserve">) for preventing the Ford Motor Company from distributing antiunion literature to its employees.106 What the agency characterized as an exercise of coercive interference with the right to organize, Ford’s lawyers and supporters deemed an unlawful incursion on free expression. And the ACLU, concerned that any abrogation of free expression on the basis of economic coercion would undermine First Amendment protection for the right to strike, joined business groups in chastising the </w:t>
      </w:r>
      <w:r w:rsidRPr="003E6EC4">
        <w:rPr>
          <w:rStyle w:val="Emphasis"/>
          <w:highlight w:val="yellow"/>
        </w:rPr>
        <w:t>NLRB</w:t>
      </w:r>
      <w:r w:rsidRPr="006E735A">
        <w:rPr>
          <w:sz w:val="14"/>
        </w:rPr>
        <w:t xml:space="preserve"> for its abridgment of free speech.</w:t>
      </w:r>
    </w:p>
    <w:p w14:paraId="32CAA56B" w14:textId="77777777" w:rsidR="00E161DD" w:rsidRPr="006E735A" w:rsidRDefault="00E161DD" w:rsidP="00E161DD">
      <w:pPr>
        <w:rPr>
          <w:sz w:val="14"/>
        </w:rPr>
      </w:pPr>
      <w:r w:rsidRPr="006E735A">
        <w:rPr>
          <w:rStyle w:val="StyleUnderline"/>
        </w:rPr>
        <w:t xml:space="preserve">It was a short road from a First Amendment defense of the right to oppose union activity to a First Amendment defense of the </w:t>
      </w:r>
      <w:r w:rsidRPr="006E735A">
        <w:rPr>
          <w:rStyle w:val="Emphasis"/>
        </w:rPr>
        <w:t>right to work</w:t>
      </w:r>
      <w:r w:rsidRPr="006E735A">
        <w:rPr>
          <w:sz w:val="14"/>
        </w:rPr>
        <w:t>.107 Although employers had long argued that union security agreements (as well as strikes and boycotts) abridged the liberty interests of non-members—and federal courts proved willing to rely on the common law and antitrust protections to enjoin efforts to secure such concessions—</w:t>
      </w:r>
      <w:r w:rsidRPr="006E735A">
        <w:rPr>
          <w:rStyle w:val="StyleUnderline"/>
        </w:rPr>
        <w:t>the voluntary nature of bargaining agreements between unions and employers in the pre-New Deal era weakened their link to federal constitutional law</w:t>
      </w:r>
      <w:r w:rsidRPr="006E735A">
        <w:rPr>
          <w:sz w:val="14"/>
        </w:rPr>
        <w:t xml:space="preserve">. According to antilabor advocates, the NLRA supplied the requisite state action; and, </w:t>
      </w:r>
      <w:r w:rsidRPr="006E735A">
        <w:rPr>
          <w:rStyle w:val="StyleUnderline"/>
        </w:rPr>
        <w:t xml:space="preserve">in lieu of liberty of contract, </w:t>
      </w:r>
      <w:r w:rsidRPr="00CF7D30">
        <w:rPr>
          <w:rStyle w:val="StyleUnderline"/>
          <w:highlight w:val="cyan"/>
        </w:rPr>
        <w:t xml:space="preserve">the </w:t>
      </w:r>
      <w:r w:rsidRPr="00CF7D30">
        <w:rPr>
          <w:rStyle w:val="Emphasis"/>
          <w:highlight w:val="cyan"/>
        </w:rPr>
        <w:t>First Amendment</w:t>
      </w:r>
      <w:r w:rsidRPr="00CF7D30">
        <w:rPr>
          <w:rStyle w:val="StyleUnderline"/>
          <w:highlight w:val="cyan"/>
        </w:rPr>
        <w:t xml:space="preserve"> emerged as the </w:t>
      </w:r>
      <w:r w:rsidRPr="00CF7D30">
        <w:rPr>
          <w:rStyle w:val="Emphasis"/>
          <w:highlight w:val="cyan"/>
        </w:rPr>
        <w:t>most plausible hook</w:t>
      </w:r>
      <w:r w:rsidRPr="00CF7D30">
        <w:rPr>
          <w:rStyle w:val="StyleUnderline"/>
          <w:highlight w:val="cyan"/>
        </w:rPr>
        <w:t xml:space="preserve"> for a constitutional claim</w:t>
      </w:r>
      <w:r w:rsidRPr="006E735A">
        <w:rPr>
          <w:rStyle w:val="StyleUnderline"/>
        </w:rPr>
        <w:t>.</w:t>
      </w:r>
      <w:r w:rsidRPr="006E735A">
        <w:rPr>
          <w:sz w:val="14"/>
        </w:rPr>
        <w:t xml:space="preserve"> By June 1941, Samuel Pettengill counseled his audience at the annual meeting of the U.S. Chamber of Commerce to uphold the “rights of the individual and of the minority” even as he decried the closed shop and declared the right of strikebreakers to cross the picket line,108 because the “equal right to work” was “the first right of all.”109 A few years later, opponents of unions learned to cast the closed shop as an independent incursion on free speech. “[N]o member dares to speak out or to combine with his fellow-members against the entrenched power of the union boss or so-called union majority,” insisted Cecil B. DeMille, an early architect of the right-to-work movement.110</w:t>
      </w:r>
    </w:p>
    <w:p w14:paraId="2338CF4B" w14:textId="77777777" w:rsidR="00E161DD" w:rsidRPr="006E735A" w:rsidRDefault="00E161DD" w:rsidP="00E161DD">
      <w:pPr>
        <w:rPr>
          <w:sz w:val="14"/>
        </w:rPr>
      </w:pPr>
      <w:r w:rsidRPr="006E735A">
        <w:rPr>
          <w:sz w:val="14"/>
        </w:rPr>
        <w:t xml:space="preserve">Such arguments were not lost on the critics of Lochner-era constitutionalism who had so recently enlisted the Supreme Court to their point of view. Charles O. Gregory, a University of Chicago law professor and prominent labor scholar, captured widespread concerns when he criticized the Thornhill decision in the ABA Journal.111 According to Gregory, common law restraints on nonviolent union activity had no place in the post New Deal legal order. By the same token, state legislatures might sensibly protect union activity from employer interference; the Supreme Court’s constitutional analysis in Truax v. Corrigan “still baffle[d] good lawyers.”112 On the other hand, </w:t>
      </w:r>
      <w:r w:rsidRPr="00CF7D30">
        <w:rPr>
          <w:rStyle w:val="StyleUnderline"/>
          <w:highlight w:val="cyan"/>
        </w:rPr>
        <w:t>it was no more legitimate to shield</w:t>
      </w:r>
      <w:r w:rsidRPr="006E735A">
        <w:rPr>
          <w:rStyle w:val="StyleUnderline"/>
        </w:rPr>
        <w:t xml:space="preserve"> labor </w:t>
      </w:r>
      <w:r w:rsidRPr="00CF7D30">
        <w:rPr>
          <w:rStyle w:val="StyleUnderline"/>
          <w:highlight w:val="cyan"/>
        </w:rPr>
        <w:t>picketing from</w:t>
      </w:r>
      <w:r w:rsidRPr="006E735A">
        <w:rPr>
          <w:rStyle w:val="StyleUnderline"/>
        </w:rPr>
        <w:t xml:space="preserve"> state </w:t>
      </w:r>
      <w:r w:rsidRPr="00CF7D30">
        <w:rPr>
          <w:rStyle w:val="StyleUnderline"/>
          <w:highlight w:val="cyan"/>
        </w:rPr>
        <w:t xml:space="preserve">regulation on First Amendment grounds than it was to </w:t>
      </w:r>
      <w:r w:rsidRPr="00CF7D30">
        <w:rPr>
          <w:rStyle w:val="Emphasis"/>
          <w:highlight w:val="cyan"/>
        </w:rPr>
        <w:t>insulate employers against</w:t>
      </w:r>
      <w:r w:rsidRPr="006E735A">
        <w:rPr>
          <w:rStyle w:val="Emphasis"/>
        </w:rPr>
        <w:t xml:space="preserve"> state </w:t>
      </w:r>
      <w:r w:rsidRPr="00CF7D30">
        <w:rPr>
          <w:rStyle w:val="Emphasis"/>
          <w:highlight w:val="cyan"/>
        </w:rPr>
        <w:t>regulation</w:t>
      </w:r>
      <w:r w:rsidRPr="006E735A">
        <w:rPr>
          <w:rStyle w:val="StyleUnderline"/>
        </w:rPr>
        <w:t xml:space="preserve"> on the basis of liberty of contract</w:t>
      </w:r>
      <w:r w:rsidRPr="006E735A">
        <w:rPr>
          <w:sz w:val="14"/>
        </w:rPr>
        <w:t xml:space="preserve">. “True liberals in this country no longer look askance at economic compulsion,” Gregory argued, but </w:t>
      </w:r>
      <w:r w:rsidRPr="006E735A">
        <w:rPr>
          <w:rStyle w:val="StyleUnderline"/>
        </w:rPr>
        <w:t>to “call such coercion constitutionally guaranteed freedom of speech” was a “perversion of an American ideal</w:t>
      </w:r>
      <w:r w:rsidRPr="006E735A">
        <w:rPr>
          <w:sz w:val="14"/>
        </w:rPr>
        <w:t>.”113 He reflected:</w:t>
      </w:r>
    </w:p>
    <w:p w14:paraId="5575266B" w14:textId="77777777" w:rsidR="00E161DD" w:rsidRPr="006E735A" w:rsidRDefault="00E161DD" w:rsidP="00E161DD">
      <w:pPr>
        <w:rPr>
          <w:sz w:val="14"/>
        </w:rPr>
      </w:pPr>
      <w:r w:rsidRPr="006E735A">
        <w:rPr>
          <w:sz w:val="14"/>
        </w:rPr>
        <w:lastRenderedPageBreak/>
        <w:t>For years the “Old Court” was under fire because of its doctrine of “substantive due process” developed to make possible the invalidation of local legislative experiments. It now seems from the picketing cases of last Spring that the “New Court” is perpetuating this error by using the Fourteenth Amendment to establish its conception of the guaranties of liberty set forth in the First Amendment.114</w:t>
      </w:r>
    </w:p>
    <w:p w14:paraId="0A4FBD3A" w14:textId="77777777" w:rsidR="00E161DD" w:rsidRPr="006E735A" w:rsidRDefault="00E161DD" w:rsidP="00E161DD">
      <w:pPr>
        <w:rPr>
          <w:sz w:val="14"/>
        </w:rPr>
      </w:pPr>
      <w:r w:rsidRPr="006E735A">
        <w:rPr>
          <w:sz w:val="14"/>
        </w:rPr>
        <w:t>To Gregory, Thornhill and Carlson—like the Lochner-era cases before them—were dangerous usurpations of government authority to regulate labor relations. Gregory, in short, was lamenting the Lochnerization of the First Amendment.</w:t>
      </w:r>
    </w:p>
    <w:p w14:paraId="301B1231" w14:textId="77777777" w:rsidR="00E161DD" w:rsidRPr="006E735A" w:rsidRDefault="00E161DD" w:rsidP="00E161DD">
      <w:pPr>
        <w:rPr>
          <w:sz w:val="14"/>
        </w:rPr>
      </w:pPr>
      <w:r w:rsidRPr="006E735A">
        <w:rPr>
          <w:sz w:val="14"/>
        </w:rPr>
        <w:t>IV. Labor’s Constitutional Compromise</w:t>
      </w:r>
    </w:p>
    <w:p w14:paraId="1995BD84" w14:textId="77777777" w:rsidR="00E161DD" w:rsidRPr="006E735A" w:rsidRDefault="00E161DD" w:rsidP="00E161DD">
      <w:pPr>
        <w:rPr>
          <w:sz w:val="14"/>
        </w:rPr>
      </w:pPr>
      <w:r w:rsidRPr="006E735A">
        <w:rPr>
          <w:sz w:val="14"/>
        </w:rPr>
        <w:t xml:space="preserve">It is a deep irony of the interwar civil liberties movement that its overarching purpose was to inscribe into law a First Amendment right to picket, boycott, and strike, and yet those rights were written out of the First Amendment almost as soon as Carolene Products was decided. Presumably the justices of the Supreme Court were weighing assessments like Charles Gregory’s when they sharply limited constitutional protection for labor activity just one year after introducing it. In 1941, the Court issued a decision in Milk Wagon Drivers Union v. Meadowmoor Dairies, Inc.,115 upholding a state court’s injunction against picketing by a union that had previously engaged in property destruction and violence. Writing for the majority, Justice Felix Frankfurter concluded that “utterance in a context of violence can lose its significance as an appeal to reason and become part of an instrument of force,” and that subsequent picketing, even if peaceful, could constitutionally be enjoined.116 Frankfurter had earlier championed the Norris-LaGuardia Act,117 the landmark federal legislation that limited the federal courts’ injunctive power in labor disputes, and subsequent commentators have strained to explain his apparent about face.118 To many of his contemporaries, however, Frankfurter’s reasoning was apparent. </w:t>
      </w:r>
      <w:r w:rsidRPr="006E735A">
        <w:rPr>
          <w:rStyle w:val="StyleUnderline"/>
        </w:rPr>
        <w:t xml:space="preserve">Not only would </w:t>
      </w:r>
      <w:r w:rsidRPr="00CF7D30">
        <w:rPr>
          <w:rStyle w:val="Emphasis"/>
          <w:highlight w:val="cyan"/>
        </w:rPr>
        <w:t>expanding constitutional protection</w:t>
      </w:r>
      <w:r w:rsidRPr="00CF7D30">
        <w:rPr>
          <w:rStyle w:val="StyleUnderline"/>
          <w:highlight w:val="cyan"/>
        </w:rPr>
        <w:t xml:space="preserve"> for union</w:t>
      </w:r>
      <w:r w:rsidRPr="006E735A">
        <w:rPr>
          <w:rStyle w:val="StyleUnderline"/>
        </w:rPr>
        <w:t xml:space="preserve"> speech trench on legislative prerogatives; it would also </w:t>
      </w:r>
      <w:r w:rsidRPr="00CF7D30">
        <w:rPr>
          <w:rStyle w:val="StyleUnderline"/>
          <w:highlight w:val="cyan"/>
        </w:rPr>
        <w:t xml:space="preserve">open the door to </w:t>
      </w:r>
      <w:r w:rsidRPr="00CF7D30">
        <w:rPr>
          <w:rStyle w:val="Emphasis"/>
          <w:highlight w:val="cyan"/>
        </w:rPr>
        <w:t>First Amendment claims by employers</w:t>
      </w:r>
      <w:r w:rsidRPr="006E735A">
        <w:rPr>
          <w:sz w:val="14"/>
        </w:rPr>
        <w:t xml:space="preserve">.119 As Charles Gregory mused, </w:t>
      </w:r>
      <w:r w:rsidRPr="006E735A">
        <w:rPr>
          <w:rStyle w:val="StyleUnderline"/>
        </w:rPr>
        <w:t>it was “disquieting to hear proponents of organized labor applaud [Thornhill and Carlson] and then condemn a manufacturer who, contrary to the terms of the Wagner Act, insists upon telling his employees exactly what he thinks of a certain labor union and why</w:t>
      </w:r>
      <w:r w:rsidRPr="006E735A">
        <w:rPr>
          <w:sz w:val="14"/>
        </w:rPr>
        <w:t xml:space="preserve">.”120 Some </w:t>
      </w:r>
      <w:r w:rsidRPr="00F96D11">
        <w:rPr>
          <w:rStyle w:val="StyleUnderline"/>
        </w:rPr>
        <w:t xml:space="preserve">groups, including the ACLU, thought the solution was to </w:t>
      </w:r>
      <w:r w:rsidRPr="00F96D11">
        <w:rPr>
          <w:rStyle w:val="Emphasis"/>
        </w:rPr>
        <w:t>safeguard the First Amendment rights of unions and employers alike</w:t>
      </w:r>
      <w:r w:rsidRPr="00F96D11">
        <w:rPr>
          <w:sz w:val="14"/>
        </w:rPr>
        <w:t>. Many New Dealers, including many judges, preferred</w:t>
      </w:r>
      <w:r w:rsidRPr="006E735A">
        <w:rPr>
          <w:sz w:val="14"/>
        </w:rPr>
        <w:t xml:space="preserve"> to withhold constitutional protection from both.</w:t>
      </w:r>
    </w:p>
    <w:p w14:paraId="20943105" w14:textId="77777777" w:rsidR="00E161DD" w:rsidRPr="006E735A" w:rsidRDefault="00E161DD" w:rsidP="00E161DD">
      <w:pPr>
        <w:rPr>
          <w:sz w:val="14"/>
        </w:rPr>
      </w:pPr>
      <w:r w:rsidRPr="006E735A">
        <w:rPr>
          <w:sz w:val="14"/>
        </w:rPr>
        <w:t xml:space="preserve">As the 1940s unfolded, it was the latter approach that prevailed. When strikes or pickets were most effective, and therefore most coercive, they lost their status as constitutionally protected expression.121 No doubt judges and justices were motivated by a range of competing concerns. Some were driven by an abiding commitment to judicial restraint, lest Lochnerism rear its head. Reflecting backwards, they worried that the invigoration of the First Amendment would lead to judicial usurpation of the police power in the service of industry. Others interpreted the massive strike wave at the end of the Second World War as evidence that the labor law pendulum had swung too far toward organized labor. Before the New Deal, courts had suppressed strikes and boycotts while extending constitutional protection to yellow-dog contracts and extolling the virtues of the open shop. A decade later, strikes were constitutionally protected and yellow-dog contracts were not. As union membership skyrocketed and workers voiced the demands they had tabled during the war, many Americans blamed the New Deal labor law regime for excessively inflating union power; some judges presumably agreed. </w:t>
      </w:r>
      <w:r w:rsidRPr="006E735A">
        <w:rPr>
          <w:rStyle w:val="StyleUnderline"/>
        </w:rPr>
        <w:t xml:space="preserve">Still others remained personally partial to organized labor but believed that the </w:t>
      </w:r>
      <w:r w:rsidRPr="00CF7D30">
        <w:rPr>
          <w:rStyle w:val="Emphasis"/>
          <w:highlight w:val="cyan"/>
        </w:rPr>
        <w:t>legitimacy</w:t>
      </w:r>
      <w:r w:rsidRPr="00CF7D30">
        <w:rPr>
          <w:rStyle w:val="StyleUnderline"/>
          <w:highlight w:val="cyan"/>
        </w:rPr>
        <w:t xml:space="preserve"> and</w:t>
      </w:r>
      <w:r w:rsidRPr="006E735A">
        <w:rPr>
          <w:rStyle w:val="StyleUnderline"/>
        </w:rPr>
        <w:t xml:space="preserve"> </w:t>
      </w:r>
      <w:r w:rsidRPr="006E735A">
        <w:rPr>
          <w:rStyle w:val="Emphasis"/>
        </w:rPr>
        <w:t xml:space="preserve">survival of </w:t>
      </w:r>
      <w:r w:rsidRPr="00CF7D30">
        <w:rPr>
          <w:rStyle w:val="Emphasis"/>
          <w:highlight w:val="cyan"/>
        </w:rPr>
        <w:t>constitutional liberalism</w:t>
      </w:r>
      <w:r w:rsidRPr="00CF7D30">
        <w:rPr>
          <w:rStyle w:val="StyleUnderline"/>
          <w:highlight w:val="cyan"/>
        </w:rPr>
        <w:t xml:space="preserve"> required the Court to avoid</w:t>
      </w:r>
      <w:r w:rsidRPr="006E735A">
        <w:rPr>
          <w:rStyle w:val="StyleUnderline"/>
        </w:rPr>
        <w:t xml:space="preserve"> the </w:t>
      </w:r>
      <w:r w:rsidRPr="00CF7D30">
        <w:rPr>
          <w:rStyle w:val="Emphasis"/>
          <w:highlight w:val="cyan"/>
        </w:rPr>
        <w:t>appearance of bias</w:t>
      </w:r>
      <w:r w:rsidRPr="006E735A">
        <w:rPr>
          <w:rStyle w:val="StyleUnderline"/>
        </w:rPr>
        <w:t xml:space="preserve"> </w:t>
      </w:r>
      <w:r w:rsidRPr="00CF7D30">
        <w:rPr>
          <w:rStyle w:val="StyleUnderline"/>
          <w:highlight w:val="cyan"/>
        </w:rPr>
        <w:t>in</w:t>
      </w:r>
      <w:r w:rsidRPr="006E735A">
        <w:rPr>
          <w:rStyle w:val="StyleUnderline"/>
        </w:rPr>
        <w:t xml:space="preserve"> its </w:t>
      </w:r>
      <w:r w:rsidRPr="00CF7D30">
        <w:rPr>
          <w:rStyle w:val="StyleUnderline"/>
          <w:highlight w:val="cyan"/>
        </w:rPr>
        <w:t>application of countermajoritarian principles</w:t>
      </w:r>
      <w:r w:rsidRPr="006E735A">
        <w:rPr>
          <w:sz w:val="14"/>
        </w:rPr>
        <w:t xml:space="preserve">. </w:t>
      </w:r>
      <w:r w:rsidRPr="006E735A">
        <w:rPr>
          <w:rStyle w:val="StyleUnderline"/>
        </w:rPr>
        <w:t>Conservative efforts to embed the right to work in the First Amendment did not directly succeed in the 1940s, at least in the courts, but they may have achieved a more attenuated victory in checking the labor vision of civil liberties</w:t>
      </w:r>
      <w:r w:rsidRPr="006E735A">
        <w:rPr>
          <w:sz w:val="14"/>
        </w:rPr>
        <w:t>. No doubt the specter of a First Amendment right to work affected the litigants and advocates who engaged with the First Amendment right to strike.</w:t>
      </w:r>
    </w:p>
    <w:p w14:paraId="70294BE7" w14:textId="77777777" w:rsidR="00E161DD" w:rsidRPr="006E735A" w:rsidRDefault="00E161DD" w:rsidP="00E161DD">
      <w:pPr>
        <w:rPr>
          <w:sz w:val="14"/>
        </w:rPr>
      </w:pPr>
      <w:r w:rsidRPr="006E735A">
        <w:rPr>
          <w:sz w:val="14"/>
        </w:rPr>
        <w:t xml:space="preserve">The First Amendment labor cases of the 1940s and 1950s crystalized into a compact that lasted, with some modifications at the margins, for more than fifty years. </w:t>
      </w:r>
      <w:r w:rsidRPr="006E735A">
        <w:rPr>
          <w:rStyle w:val="StyleUnderline"/>
        </w:rPr>
        <w:t>Over the course of the twentieth century, the Supreme Court unceremoniously denied constitutional protection to the very modes of expression that it pronounced core to First Amendment ideals in other domains.</w:t>
      </w:r>
      <w:r w:rsidRPr="006E735A">
        <w:rPr>
          <w:sz w:val="14"/>
        </w:rPr>
        <w:t xml:space="preserve"> A long list of labor law’s First Amendment anomalies is easy to assemble. The same collective bargaining agreements that require non-members to contribute agency fees also require both members and non-members to forgo much more recognizable First Amendment expression while the contract is in effect. Yet the Court has long since deemed no-strike clauses enforceable by injunction, notwithstanding the language of the Norris-LaGuardia Act.122 Meanwhile, the NLRA directly limits recognitional picketing and secondary activity, along with wildcat strikes.123 And of course, many states simply prohibit strikes by public sector workers, in terms that far outstrip the usual latitude afforded states in regulating government employees. In the ordinary political context, of course, picketing is quintessential First Amendment activity, and declining to protect it would be virtually unfathomable.124 Labor picketing, labor boycotts, and union associational activity are all routinely curbed by the state.125</w:t>
      </w:r>
    </w:p>
    <w:p w14:paraId="7B51DADE" w14:textId="77777777" w:rsidR="00E161DD" w:rsidRPr="006E735A" w:rsidRDefault="00E161DD" w:rsidP="00E161DD">
      <w:pPr>
        <w:rPr>
          <w:sz w:val="14"/>
        </w:rPr>
      </w:pPr>
      <w:r w:rsidRPr="006E735A">
        <w:rPr>
          <w:sz w:val="14"/>
        </w:rPr>
        <w:t>V.  Conclusion: Some Lessons from Lochner</w:t>
      </w:r>
    </w:p>
    <w:p w14:paraId="0E4683E4" w14:textId="77777777" w:rsidR="00E161DD" w:rsidRPr="006E735A" w:rsidRDefault="00E161DD" w:rsidP="00E161DD">
      <w:pPr>
        <w:rPr>
          <w:sz w:val="14"/>
        </w:rPr>
      </w:pPr>
      <w:r w:rsidRPr="006E735A">
        <w:rPr>
          <w:sz w:val="14"/>
        </w:rPr>
        <w:t xml:space="preserve">As </w:t>
      </w:r>
      <w:r w:rsidRPr="00CF7D30">
        <w:rPr>
          <w:rStyle w:val="StyleUnderline"/>
          <w:highlight w:val="cyan"/>
        </w:rPr>
        <w:t>the Roberts Court</w:t>
      </w:r>
      <w:r w:rsidRPr="006E735A">
        <w:rPr>
          <w:sz w:val="14"/>
        </w:rPr>
        <w:t xml:space="preserve"> has forged ahead with the Lochnerization of the First Amendment, it has begun to expand constitutional protections for employees who object to the payment of union dues. It has curtailed the ability of public sector unions to collect payments toward ideological activity by adjusting the default rules of non-member contributions,126 and it has reduced the class of state-funded workers covered by Abood.127 </w:t>
      </w:r>
      <w:r w:rsidRPr="006E735A">
        <w:rPr>
          <w:rStyle w:val="StyleUnderline"/>
        </w:rPr>
        <w:t xml:space="preserve">Thus far, it </w:t>
      </w:r>
      <w:r w:rsidRPr="00CF7D30">
        <w:rPr>
          <w:rStyle w:val="StyleUnderline"/>
          <w:highlight w:val="cyan"/>
        </w:rPr>
        <w:t>has declined to extend reciprocal protection to labor’s expressive activity</w:t>
      </w:r>
      <w:r w:rsidRPr="006E735A">
        <w:rPr>
          <w:rStyle w:val="StyleUnderline"/>
        </w:rPr>
        <w:t>. It has evinced no readiness to reevaluate precedent rejecting unions’ freedom of association claims,128 and it has accepted statutory restrictions on secondary activity and the right to strike</w:t>
      </w:r>
      <w:r w:rsidRPr="006E735A">
        <w:rPr>
          <w:sz w:val="14"/>
        </w:rPr>
        <w:t xml:space="preserve">. This outcome would have been a </w:t>
      </w:r>
      <w:r w:rsidRPr="006E735A">
        <w:rPr>
          <w:sz w:val="14"/>
        </w:rPr>
        <w:lastRenderedPageBreak/>
        <w:t>tremendous surprise to interwar advocates and judges. At the end of the New Deal, all the signs pointed the other way. Unions enjoyed burgeoning First Amendment rights, whereas the objections of non-members were of minimal constitutional concern.129</w:t>
      </w:r>
    </w:p>
    <w:p w14:paraId="423E8471" w14:textId="77777777" w:rsidR="00E161DD" w:rsidRPr="006E735A" w:rsidRDefault="00E161DD" w:rsidP="00E161DD">
      <w:pPr>
        <w:rPr>
          <w:sz w:val="14"/>
        </w:rPr>
      </w:pPr>
      <w:r w:rsidRPr="006E735A">
        <w:rPr>
          <w:sz w:val="14"/>
        </w:rPr>
        <w:t xml:space="preserve">If the Supreme Court recognizes a First Amendment right to work in Janus v. AFSCME, a cascade of cases will follow. As an initial matter, the dues-paying members in that new regime may plausibly object that the government is forcing them to subsidize non-members in violation of their First Amendment rights.130 But the slippery slope is steeper than that. Union members may also feel that an injunction to enforce a no-strike clause is incompatible with the First Amendment. They may argue that they are entitled to express their solidarity with other struggling workers—that picketing over disputes at distant workplaces is protected by the Constitution, even when unions are involved.131 For their part, </w:t>
      </w:r>
      <w:r w:rsidRPr="006E735A">
        <w:rPr>
          <w:rStyle w:val="StyleUnderline"/>
        </w:rPr>
        <w:t xml:space="preserve">the </w:t>
      </w:r>
      <w:r w:rsidRPr="003E6EC4">
        <w:rPr>
          <w:rStyle w:val="Emphasis"/>
          <w:highlight w:val="yellow"/>
        </w:rPr>
        <w:t>right-to-work forces</w:t>
      </w:r>
      <w:r w:rsidRPr="003E6EC4">
        <w:rPr>
          <w:rStyle w:val="StyleUnderline"/>
          <w:highlight w:val="yellow"/>
        </w:rPr>
        <w:t xml:space="preserve"> are almost certain to </w:t>
      </w:r>
      <w:r w:rsidRPr="003E6EC4">
        <w:rPr>
          <w:rStyle w:val="Emphasis"/>
          <w:highlight w:val="yellow"/>
        </w:rPr>
        <w:t>transpose their argument onto private sector labor law</w:t>
      </w:r>
      <w:r w:rsidRPr="006E735A">
        <w:rPr>
          <w:rStyle w:val="StyleUnderline"/>
        </w:rPr>
        <w:t>, which the Supreme Court</w:t>
      </w:r>
      <w:r w:rsidRPr="006E735A">
        <w:rPr>
          <w:sz w:val="14"/>
        </w:rPr>
        <w:t xml:space="preserve"> (sidestepping a significant state action question with respect to constitutional claims132 ) </w:t>
      </w:r>
      <w:r w:rsidRPr="006E735A">
        <w:rPr>
          <w:rStyle w:val="StyleUnderline"/>
        </w:rPr>
        <w:t>has proven inclined to align with its public sector decisions as a matter of statutory interpretation</w:t>
      </w:r>
      <w:r w:rsidRPr="006E735A">
        <w:rPr>
          <w:sz w:val="14"/>
        </w:rPr>
        <w:t>. And they have already asked the Supreme Court to reassess the First Amendment status of public sector exclusive representation.133</w:t>
      </w:r>
    </w:p>
    <w:p w14:paraId="736BA8E2" w14:textId="77777777" w:rsidR="00E161DD" w:rsidRPr="006E735A" w:rsidRDefault="00E161DD" w:rsidP="00E161DD">
      <w:pPr>
        <w:rPr>
          <w:sz w:val="14"/>
        </w:rPr>
      </w:pPr>
      <w:r w:rsidRPr="006E735A">
        <w:rPr>
          <w:sz w:val="14"/>
        </w:rPr>
        <w:t>One might imagine that the Court’s one-sided First Amendment expansion will prove difficult to contain. In fact, lower courts have begun to narrow the class of secondary activity subject to regulation. And to the extent the justices hold the line, they will open themselves to the same charges of hypocrisy and antilabor bias that beset their Lochner-era forebears. Moving forward, lawyers, litigants, and judges will have to decide whether robust First Amendment review of labor law would ultimately serve their interests, and at what cost.134</w:t>
      </w:r>
    </w:p>
    <w:p w14:paraId="043ACB09" w14:textId="77777777" w:rsidR="00E161DD" w:rsidRPr="006E735A" w:rsidRDefault="00E161DD" w:rsidP="00E161DD">
      <w:pPr>
        <w:rPr>
          <w:sz w:val="14"/>
        </w:rPr>
      </w:pPr>
      <w:r w:rsidRPr="006E735A">
        <w:rPr>
          <w:sz w:val="14"/>
        </w:rPr>
        <w:t xml:space="preserve">During the decades after the Constitutional Revolution, </w:t>
      </w:r>
      <w:r w:rsidRPr="006E735A">
        <w:rPr>
          <w:rStyle w:val="StyleUnderline"/>
        </w:rPr>
        <w:t>the Supreme Court insisted that the First Amendment must occasionally yield to legislative choices about “the competing interests of unions, employers, their employees, and the public at large.”</w:t>
      </w:r>
      <w:r w:rsidRPr="006E735A">
        <w:rPr>
          <w:sz w:val="14"/>
        </w:rPr>
        <w:t>135 In upholding a state injunction against peaceful picketing in the 1957 decision Teamsters Union v. Vogt,136 Justice Frankfurter explained on behalf of the Supreme Court majority that constitutional protection for free speech did not immunize labor activity from state regulation.137 In a mournful dissent, Justice Douglas described the decision as a “formal surrender.”138 “[F]or practical purposes,” he explained, the law had reverted to the “situation . . . as it was when Senn v. Tile Layers Protective Union was decided.”139 Organized labor was protected by statute rather than the Constitution, as it was in the brief period been between the Supreme Court’s validation of the NLRA in Jones &amp; Laughlin Steel and its subsequent decisions elevating union activity to First Amendment status. That is, labor picketing was subject to government regulation, as it was before the modern First Amendment took shape.</w:t>
      </w:r>
    </w:p>
    <w:p w14:paraId="5E8BBF28" w14:textId="77777777" w:rsidR="00E161DD" w:rsidRPr="006E735A" w:rsidRDefault="00E161DD" w:rsidP="00E161DD">
      <w:pPr>
        <w:rPr>
          <w:sz w:val="14"/>
        </w:rPr>
      </w:pPr>
      <w:r w:rsidRPr="006E735A">
        <w:rPr>
          <w:sz w:val="14"/>
        </w:rPr>
        <w:t xml:space="preserve">But in accusing the Court of “com[ing] full circle,”140 Justice Douglas exaggerated the extent of the Court’s retreat. The picketing decisions of the mid-twentieth century reflected a durable compromise, pursuant to which both labor and antiunion activity were insulated from First Amendment challenge. </w:t>
      </w:r>
      <w:r w:rsidRPr="006E735A">
        <w:rPr>
          <w:rStyle w:val="StyleUnderline"/>
        </w:rPr>
        <w:t xml:space="preserve">Lurking behind labor’s First Amendment exceptionalism was the recognition that </w:t>
      </w:r>
      <w:r w:rsidRPr="00F96D11">
        <w:rPr>
          <w:rStyle w:val="StyleUnderline"/>
        </w:rPr>
        <w:t xml:space="preserve">the postwar labor law regime, with its complicated balancing of employer and worker rights, had operated to </w:t>
      </w:r>
      <w:r w:rsidRPr="00F96D11">
        <w:rPr>
          <w:rStyle w:val="Emphasis"/>
        </w:rPr>
        <w:t>dampen industrial unrest</w:t>
      </w:r>
      <w:r w:rsidRPr="00F96D11">
        <w:rPr>
          <w:rStyle w:val="StyleUnderline"/>
        </w:rPr>
        <w:t xml:space="preserve"> and facilitate </w:t>
      </w:r>
      <w:r w:rsidRPr="00F96D11">
        <w:rPr>
          <w:rStyle w:val="Emphasis"/>
        </w:rPr>
        <w:t>American economic growth</w:t>
      </w:r>
      <w:r w:rsidRPr="00F96D11">
        <w:rPr>
          <w:sz w:val="14"/>
        </w:rPr>
        <w:t>.</w:t>
      </w:r>
      <w:r w:rsidRPr="006E735A">
        <w:rPr>
          <w:sz w:val="14"/>
        </w:rPr>
        <w:t xml:space="preserve">141 </w:t>
      </w:r>
      <w:r w:rsidRPr="006E735A">
        <w:rPr>
          <w:rStyle w:val="StyleUnderline"/>
        </w:rPr>
        <w:t xml:space="preserve">To advance these goals—which may have seemed like “compelling government interests,” though the accommodation was rarely framed in conventional doctrinal terms—the </w:t>
      </w:r>
      <w:r w:rsidRPr="00CF7D30">
        <w:rPr>
          <w:rStyle w:val="StyleUnderline"/>
          <w:highlight w:val="cyan"/>
        </w:rPr>
        <w:t>courts constrained the</w:t>
      </w:r>
      <w:r w:rsidRPr="006E735A">
        <w:rPr>
          <w:rStyle w:val="StyleUnderline"/>
        </w:rPr>
        <w:t xml:space="preserve"> operation of the </w:t>
      </w:r>
      <w:r w:rsidRPr="00CF7D30">
        <w:rPr>
          <w:rStyle w:val="StyleUnderline"/>
          <w:highlight w:val="cyan"/>
        </w:rPr>
        <w:t>First Amendment in</w:t>
      </w:r>
      <w:r w:rsidRPr="006E735A">
        <w:rPr>
          <w:rStyle w:val="StyleUnderline"/>
        </w:rPr>
        <w:t xml:space="preserve"> the </w:t>
      </w:r>
      <w:r w:rsidRPr="00CF7D30">
        <w:rPr>
          <w:rStyle w:val="StyleUnderline"/>
          <w:highlight w:val="cyan"/>
        </w:rPr>
        <w:t>labor</w:t>
      </w:r>
      <w:r w:rsidRPr="006E735A">
        <w:rPr>
          <w:rStyle w:val="StyleUnderline"/>
        </w:rPr>
        <w:t xml:space="preserve"> context. </w:t>
      </w:r>
      <w:r w:rsidRPr="00CF7D30">
        <w:rPr>
          <w:rStyle w:val="StyleUnderline"/>
          <w:highlight w:val="cyan"/>
        </w:rPr>
        <w:t>Just as</w:t>
      </w:r>
      <w:r w:rsidRPr="006E735A">
        <w:rPr>
          <w:rStyle w:val="StyleUnderline"/>
        </w:rPr>
        <w:t xml:space="preserve"> </w:t>
      </w:r>
      <w:r w:rsidRPr="006E735A">
        <w:rPr>
          <w:rStyle w:val="Emphasis"/>
        </w:rPr>
        <w:t xml:space="preserve">an unequivocal </w:t>
      </w:r>
      <w:r w:rsidRPr="00CF7D30">
        <w:rPr>
          <w:rStyle w:val="Emphasis"/>
          <w:highlight w:val="cyan"/>
        </w:rPr>
        <w:t>right to strike</w:t>
      </w:r>
      <w:r w:rsidRPr="00CF7D30">
        <w:rPr>
          <w:rStyle w:val="StyleUnderline"/>
          <w:highlight w:val="cyan"/>
        </w:rPr>
        <w:t xml:space="preserve"> would unleash </w:t>
      </w:r>
      <w:r w:rsidRPr="00CF7D30">
        <w:rPr>
          <w:rStyle w:val="Emphasis"/>
          <w:highlight w:val="cyan"/>
        </w:rPr>
        <w:t>unpalatable economic power</w:t>
      </w:r>
      <w:r w:rsidRPr="006E735A">
        <w:rPr>
          <w:rStyle w:val="StyleUnderline"/>
        </w:rPr>
        <w:t xml:space="preserve">, </w:t>
      </w:r>
      <w:r w:rsidRPr="00CF7D30">
        <w:rPr>
          <w:rStyle w:val="StyleUnderline"/>
          <w:highlight w:val="cyan"/>
        </w:rPr>
        <w:t xml:space="preserve">an </w:t>
      </w:r>
      <w:r w:rsidRPr="00CF7D30">
        <w:rPr>
          <w:rStyle w:val="Emphasis"/>
          <w:highlight w:val="cyan"/>
        </w:rPr>
        <w:t>unequivocal right to work would</w:t>
      </w:r>
      <w:r w:rsidRPr="006E735A">
        <w:rPr>
          <w:sz w:val="14"/>
        </w:rPr>
        <w:t xml:space="preserve"> disturb the New Deal settlement and </w:t>
      </w:r>
      <w:r w:rsidRPr="00CF7D30">
        <w:rPr>
          <w:rStyle w:val="Emphasis"/>
          <w:highlight w:val="cyan"/>
        </w:rPr>
        <w:t>impugn</w:t>
      </w:r>
      <w:r w:rsidRPr="006E735A">
        <w:rPr>
          <w:rStyle w:val="Emphasis"/>
        </w:rPr>
        <w:t xml:space="preserve"> the legitimacy of the courts</w:t>
      </w:r>
      <w:r w:rsidRPr="006E735A">
        <w:rPr>
          <w:rStyle w:val="StyleUnderline"/>
        </w:rPr>
        <w:t xml:space="preserve">, not to mention the </w:t>
      </w:r>
      <w:r w:rsidRPr="00CF7D30">
        <w:rPr>
          <w:rStyle w:val="Emphasis"/>
          <w:highlight w:val="cyan"/>
        </w:rPr>
        <w:t>stability of</w:t>
      </w:r>
      <w:r w:rsidRPr="006E735A">
        <w:rPr>
          <w:rStyle w:val="Emphasis"/>
        </w:rPr>
        <w:t xml:space="preserve"> the postwar </w:t>
      </w:r>
      <w:r w:rsidRPr="00CF7D30">
        <w:rPr>
          <w:rStyle w:val="Emphasis"/>
          <w:highlight w:val="cyan"/>
        </w:rPr>
        <w:t>legal order</w:t>
      </w:r>
      <w:r w:rsidRPr="006E735A">
        <w:rPr>
          <w:sz w:val="14"/>
        </w:rPr>
        <w:t>.</w:t>
      </w:r>
    </w:p>
    <w:p w14:paraId="323145C9" w14:textId="77777777" w:rsidR="00E161DD" w:rsidRPr="006E735A" w:rsidRDefault="00E161DD" w:rsidP="00E161DD">
      <w:pPr>
        <w:rPr>
          <w:sz w:val="14"/>
        </w:rPr>
      </w:pPr>
      <w:r w:rsidRPr="006E735A">
        <w:rPr>
          <w:sz w:val="14"/>
        </w:rPr>
        <w:t xml:space="preserve">Against this broader backdrop, recognizing a First Amendment obstacle to public sector agency fees threatens to unweave the web. </w:t>
      </w:r>
      <w:r w:rsidRPr="006E735A">
        <w:rPr>
          <w:rStyle w:val="StyleUnderline"/>
        </w:rPr>
        <w:t>To couch the right to work in the Constitution while licensing courts and legislatures to suppress the right to strike would truly be to “come full circle.” It</w:t>
      </w:r>
      <w:r w:rsidRPr="006E735A">
        <w:rPr>
          <w:sz w:val="14"/>
        </w:rPr>
        <w:t xml:space="preserve"> would replicate the constitutional dynamics of the Lochner era, an approach excoriated by generations of scholars and judges for its lopsided attentiveness to the interests of antiunion workers and employers.142 It would, in short, mark a return “for practical purposes” to the “situation . . . as it was” before Jones &amp; Laughlin Steel was decided. And the situation then, it bears remembering, was a world on the brink of revolution.</w:t>
      </w:r>
    </w:p>
    <w:p w14:paraId="274F0B36" w14:textId="77777777" w:rsidR="00E161DD" w:rsidRPr="003E6EC4" w:rsidRDefault="00E161DD" w:rsidP="00E161DD"/>
    <w:p w14:paraId="1E6DCC45" w14:textId="77777777" w:rsidR="00E161DD" w:rsidRDefault="00E161DD" w:rsidP="00E161DD"/>
    <w:p w14:paraId="754228A3" w14:textId="77777777" w:rsidR="00E161DD" w:rsidRPr="002C56A0" w:rsidRDefault="00E161DD" w:rsidP="00E161DD"/>
    <w:p w14:paraId="061DF08D" w14:textId="77777777" w:rsidR="00E161DD" w:rsidRPr="005D388F" w:rsidRDefault="00E161DD" w:rsidP="00E161DD"/>
    <w:p w14:paraId="069D9C1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F4F73" w14:textId="77777777" w:rsidR="00790130" w:rsidRDefault="00790130" w:rsidP="00066D2C">
      <w:r>
        <w:separator/>
      </w:r>
    </w:p>
  </w:endnote>
  <w:endnote w:type="continuationSeparator" w:id="0">
    <w:p w14:paraId="58FCDD80" w14:textId="77777777" w:rsidR="00790130" w:rsidRDefault="007901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68608" w14:textId="77777777" w:rsidR="00790130" w:rsidRDefault="00790130" w:rsidP="00066D2C">
      <w:r>
        <w:separator/>
      </w:r>
    </w:p>
  </w:footnote>
  <w:footnote w:type="continuationSeparator" w:id="0">
    <w:p w14:paraId="09C10640" w14:textId="77777777" w:rsidR="00790130" w:rsidRDefault="007901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3"/>
  </w:num>
  <w:num w:numId="43" w16cid:durableId="1695883432">
    <w:abstractNumId w:val="30"/>
  </w:num>
  <w:num w:numId="44" w16cid:durableId="720713117">
    <w:abstractNumId w:val="22"/>
  </w:num>
  <w:num w:numId="45" w16cid:durableId="1907374293">
    <w:abstractNumId w:val="11"/>
  </w:num>
  <w:num w:numId="46" w16cid:durableId="1525292886">
    <w:abstractNumId w:val="65"/>
  </w:num>
  <w:num w:numId="47" w16cid:durableId="1726291906">
    <w:abstractNumId w:val="47"/>
  </w:num>
  <w:num w:numId="48" w16cid:durableId="1465779992">
    <w:abstractNumId w:val="36"/>
  </w:num>
  <w:num w:numId="49" w16cid:durableId="710763620">
    <w:abstractNumId w:val="49"/>
  </w:num>
  <w:num w:numId="50" w16cid:durableId="129593360">
    <w:abstractNumId w:val="66"/>
  </w:num>
  <w:num w:numId="51" w16cid:durableId="1110469611">
    <w:abstractNumId w:val="48"/>
  </w:num>
  <w:num w:numId="52" w16cid:durableId="436826426">
    <w:abstractNumId w:val="88"/>
  </w:num>
  <w:num w:numId="53" w16cid:durableId="481970331">
    <w:abstractNumId w:val="71"/>
  </w:num>
  <w:num w:numId="54" w16cid:durableId="631399488">
    <w:abstractNumId w:val="96"/>
  </w:num>
  <w:num w:numId="55" w16cid:durableId="452410510">
    <w:abstractNumId w:val="90"/>
  </w:num>
  <w:num w:numId="56" w16cid:durableId="1868324221">
    <w:abstractNumId w:val="92"/>
  </w:num>
  <w:num w:numId="57" w16cid:durableId="1117984735">
    <w:abstractNumId w:val="89"/>
  </w:num>
  <w:num w:numId="58" w16cid:durableId="1961522549">
    <w:abstractNumId w:val="17"/>
  </w:num>
  <w:num w:numId="59" w16cid:durableId="395863404">
    <w:abstractNumId w:val="60"/>
  </w:num>
  <w:num w:numId="60" w16cid:durableId="1427917334">
    <w:abstractNumId w:val="43"/>
  </w:num>
  <w:num w:numId="61" w16cid:durableId="1333876135">
    <w:abstractNumId w:val="83"/>
  </w:num>
  <w:num w:numId="62" w16cid:durableId="126900462">
    <w:abstractNumId w:val="20"/>
  </w:num>
  <w:num w:numId="63" w16cid:durableId="1481116290">
    <w:abstractNumId w:val="99"/>
  </w:num>
  <w:num w:numId="64" w16cid:durableId="1709255106">
    <w:abstractNumId w:val="54"/>
  </w:num>
  <w:num w:numId="65" w16cid:durableId="83304299">
    <w:abstractNumId w:val="81"/>
  </w:num>
  <w:num w:numId="66" w16cid:durableId="1872455523">
    <w:abstractNumId w:val="12"/>
  </w:num>
  <w:num w:numId="67" w16cid:durableId="210653816">
    <w:abstractNumId w:val="51"/>
  </w:num>
  <w:num w:numId="68" w16cid:durableId="1170215573">
    <w:abstractNumId w:val="56"/>
  </w:num>
  <w:num w:numId="69" w16cid:durableId="1433471178">
    <w:abstractNumId w:val="50"/>
  </w:num>
  <w:num w:numId="70" w16cid:durableId="1296252365">
    <w:abstractNumId w:val="64"/>
  </w:num>
  <w:num w:numId="71" w16cid:durableId="2023820268">
    <w:abstractNumId w:val="28"/>
  </w:num>
  <w:num w:numId="72" w16cid:durableId="133111336">
    <w:abstractNumId w:val="63"/>
  </w:num>
  <w:num w:numId="73" w16cid:durableId="5980768">
    <w:abstractNumId w:val="31"/>
  </w:num>
  <w:num w:numId="74" w16cid:durableId="1887447273">
    <w:abstractNumId w:val="46"/>
  </w:num>
  <w:num w:numId="75" w16cid:durableId="866455850">
    <w:abstractNumId w:val="32"/>
  </w:num>
  <w:num w:numId="76" w16cid:durableId="826287077">
    <w:abstractNumId w:val="75"/>
  </w:num>
  <w:num w:numId="77" w16cid:durableId="1978755759">
    <w:abstractNumId w:val="80"/>
  </w:num>
  <w:num w:numId="78" w16cid:durableId="274948429">
    <w:abstractNumId w:val="16"/>
  </w:num>
  <w:num w:numId="79" w16cid:durableId="1382167541">
    <w:abstractNumId w:val="24"/>
  </w:num>
  <w:num w:numId="80" w16cid:durableId="1842701269">
    <w:abstractNumId w:val="52"/>
  </w:num>
  <w:num w:numId="81" w16cid:durableId="630525741">
    <w:abstractNumId w:val="18"/>
  </w:num>
  <w:num w:numId="82" w16cid:durableId="2010866369">
    <w:abstractNumId w:val="97"/>
  </w:num>
  <w:num w:numId="83" w16cid:durableId="761295586">
    <w:abstractNumId w:val="58"/>
  </w:num>
  <w:num w:numId="84" w16cid:durableId="949774339">
    <w:abstractNumId w:val="87"/>
  </w:num>
  <w:num w:numId="85" w16cid:durableId="1246380420">
    <w:abstractNumId w:val="72"/>
  </w:num>
  <w:num w:numId="86" w16cid:durableId="69623241">
    <w:abstractNumId w:val="91"/>
  </w:num>
  <w:num w:numId="87" w16cid:durableId="1908882576">
    <w:abstractNumId w:val="85"/>
  </w:num>
  <w:num w:numId="88" w16cid:durableId="338239787">
    <w:abstractNumId w:val="0"/>
  </w:num>
  <w:num w:numId="89" w16cid:durableId="983316857">
    <w:abstractNumId w:val="78"/>
  </w:num>
  <w:num w:numId="90" w16cid:durableId="1428885705">
    <w:abstractNumId w:val="44"/>
  </w:num>
  <w:num w:numId="91" w16cid:durableId="2008315517">
    <w:abstractNumId w:val="35"/>
  </w:num>
  <w:num w:numId="92" w16cid:durableId="1811362807">
    <w:abstractNumId w:val="26"/>
  </w:num>
  <w:num w:numId="93" w16cid:durableId="604775106">
    <w:abstractNumId w:val="68"/>
  </w:num>
  <w:num w:numId="94" w16cid:durableId="1529294920">
    <w:abstractNumId w:val="41"/>
  </w:num>
  <w:num w:numId="95" w16cid:durableId="474642451">
    <w:abstractNumId w:val="27"/>
  </w:num>
  <w:num w:numId="96" w16cid:durableId="1016687706">
    <w:abstractNumId w:val="93"/>
  </w:num>
  <w:num w:numId="97" w16cid:durableId="1039547317">
    <w:abstractNumId w:val="19"/>
  </w:num>
  <w:num w:numId="98" w16cid:durableId="18314040">
    <w:abstractNumId w:val="57"/>
  </w:num>
  <w:num w:numId="99" w16cid:durableId="1386681207">
    <w:abstractNumId w:val="59"/>
  </w:num>
  <w:num w:numId="100" w16cid:durableId="401831465">
    <w:abstractNumId w:val="95"/>
  </w:num>
  <w:num w:numId="101" w16cid:durableId="6450051">
    <w:abstractNumId w:val="73"/>
  </w:num>
  <w:num w:numId="102" w16cid:durableId="1945572480">
    <w:abstractNumId w:val="42"/>
  </w:num>
  <w:num w:numId="103" w16cid:durableId="1009868537">
    <w:abstractNumId w:val="38"/>
  </w:num>
  <w:num w:numId="104" w16cid:durableId="1620523944">
    <w:abstractNumId w:val="70"/>
  </w:num>
  <w:num w:numId="105" w16cid:durableId="992177819">
    <w:abstractNumId w:val="86"/>
  </w:num>
  <w:num w:numId="106" w16cid:durableId="1650864539">
    <w:abstractNumId w:val="15"/>
  </w:num>
  <w:num w:numId="107" w16cid:durableId="785195724">
    <w:abstractNumId w:val="39"/>
  </w:num>
  <w:num w:numId="108" w16cid:durableId="101918352">
    <w:abstractNumId w:val="45"/>
  </w:num>
  <w:num w:numId="109" w16cid:durableId="2059819103">
    <w:abstractNumId w:val="29"/>
  </w:num>
  <w:num w:numId="110" w16cid:durableId="867371755">
    <w:abstractNumId w:val="82"/>
  </w:num>
  <w:num w:numId="111" w16cid:durableId="2043019676">
    <w:abstractNumId w:val="37"/>
  </w:num>
  <w:num w:numId="112" w16cid:durableId="1611086719">
    <w:abstractNumId w:val="94"/>
  </w:num>
  <w:num w:numId="113" w16cid:durableId="1986740722">
    <w:abstractNumId w:val="23"/>
  </w:num>
  <w:num w:numId="114" w16cid:durableId="1218856776">
    <w:abstractNumId w:val="21"/>
  </w:num>
  <w:num w:numId="115" w16cid:durableId="1668634297">
    <w:abstractNumId w:val="25"/>
  </w:num>
  <w:num w:numId="116" w16cid:durableId="1852407522">
    <w:abstractNumId w:val="55"/>
  </w:num>
  <w:num w:numId="117" w16cid:durableId="1763068705">
    <w:abstractNumId w:val="69"/>
  </w:num>
  <w:num w:numId="118" w16cid:durableId="1668901541">
    <w:abstractNumId w:val="53"/>
  </w:num>
  <w:num w:numId="119" w16cid:durableId="842931898">
    <w:abstractNumId w:val="84"/>
  </w:num>
  <w:num w:numId="120" w16cid:durableId="1468619259">
    <w:abstractNumId w:val="98"/>
  </w:num>
  <w:num w:numId="121" w16cid:durableId="2121022314">
    <w:abstractNumId w:val="14"/>
  </w:num>
  <w:num w:numId="122" w16cid:durableId="1987737172">
    <w:abstractNumId w:val="76"/>
  </w:num>
  <w:num w:numId="123" w16cid:durableId="1494568490">
    <w:abstractNumId w:val="61"/>
  </w:num>
  <w:num w:numId="124" w16cid:durableId="1939949412">
    <w:abstractNumId w:val="13"/>
  </w:num>
  <w:num w:numId="125" w16cid:durableId="1942912132">
    <w:abstractNumId w:val="74"/>
  </w:num>
  <w:num w:numId="126" w16cid:durableId="1306819389">
    <w:abstractNumId w:val="77"/>
  </w:num>
  <w:num w:numId="127" w16cid:durableId="650407143">
    <w:abstractNumId w:val="34"/>
  </w:num>
  <w:num w:numId="128" w16cid:durableId="1640301794">
    <w:abstractNumId w:val="67"/>
  </w:num>
  <w:num w:numId="129" w16cid:durableId="888568535">
    <w:abstractNumId w:val="79"/>
  </w:num>
  <w:num w:numId="130" w16cid:durableId="213983711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321688408"/>
    <w:docVar w:name="Team" w:val="The University of Kansas"/>
    <w:docVar w:name="VerbatimVersion" w:val="6.0.0"/>
    <w:docVar w:name="WordVersion" w:val="16.0"/>
  </w:docVars>
  <w:rsids>
    <w:rsidRoot w:val="008028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1559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61B2"/>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13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824"/>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1DD"/>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B25D9"/>
  <w15:chartTrackingRefBased/>
  <w15:docId w15:val="{397766B5-49ED-284B-AC7F-E8C0CFB4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61DD"/>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8028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028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qFormat/>
    <w:rsid w:val="008028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8028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0282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16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28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282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02824"/>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02824"/>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802824"/>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802824"/>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Cite 1 Char"/>
    <w:basedOn w:val="DefaultParagraphFont"/>
    <w:link w:val="Heading3"/>
    <w:uiPriority w:val="2"/>
    <w:rsid w:val="00802824"/>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02824"/>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0282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802824"/>
    <w:rPr>
      <w:b w:val="0"/>
      <w:sz w:val="22"/>
      <w:u w:val="single"/>
    </w:rPr>
  </w:style>
  <w:style w:type="character" w:styleId="Strong">
    <w:name w:val="Strong"/>
    <w:basedOn w:val="DefaultParagraphFont"/>
    <w:uiPriority w:val="22"/>
    <w:qFormat/>
    <w:rsid w:val="00802824"/>
    <w:rPr>
      <w:b/>
      <w:bCs/>
    </w:rPr>
  </w:style>
  <w:style w:type="character" w:styleId="BookTitle">
    <w:name w:val="Book Title"/>
    <w:basedOn w:val="DefaultParagraphFont"/>
    <w:uiPriority w:val="33"/>
    <w:qFormat/>
    <w:rsid w:val="00802824"/>
    <w:rPr>
      <w:b/>
      <w:bCs/>
      <w:i/>
      <w:iCs/>
      <w:spacing w:val="5"/>
    </w:rPr>
  </w:style>
  <w:style w:type="character" w:customStyle="1" w:styleId="Heading5Char">
    <w:name w:val="Heading 5 Char"/>
    <w:basedOn w:val="DefaultParagraphFont"/>
    <w:link w:val="Heading5"/>
    <w:uiPriority w:val="9"/>
    <w:rsid w:val="008028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2824"/>
  </w:style>
  <w:style w:type="paragraph" w:styleId="Header">
    <w:name w:val="header"/>
    <w:basedOn w:val="Normal"/>
    <w:link w:val="HeaderChar"/>
    <w:uiPriority w:val="99"/>
    <w:semiHidden/>
    <w:rsid w:val="00802824"/>
    <w:pPr>
      <w:tabs>
        <w:tab w:val="center" w:pos="4680"/>
        <w:tab w:val="right" w:pos="9360"/>
      </w:tabs>
    </w:pPr>
  </w:style>
  <w:style w:type="character" w:customStyle="1" w:styleId="HeaderChar">
    <w:name w:val="Header Char"/>
    <w:basedOn w:val="DefaultParagraphFont"/>
    <w:link w:val="Header"/>
    <w:uiPriority w:val="99"/>
    <w:semiHidden/>
    <w:rsid w:val="00802824"/>
    <w:rPr>
      <w:rFonts w:ascii="Georgia" w:hAnsi="Georgia" w:cs="Times New Roman"/>
    </w:rPr>
  </w:style>
  <w:style w:type="paragraph" w:styleId="Footer">
    <w:name w:val="footer"/>
    <w:basedOn w:val="Normal"/>
    <w:link w:val="FooterChar"/>
    <w:uiPriority w:val="99"/>
    <w:semiHidden/>
    <w:rsid w:val="00802824"/>
    <w:pPr>
      <w:tabs>
        <w:tab w:val="center" w:pos="4680"/>
        <w:tab w:val="right" w:pos="9360"/>
      </w:tabs>
    </w:pPr>
  </w:style>
  <w:style w:type="character" w:customStyle="1" w:styleId="FooterChar">
    <w:name w:val="Footer Char"/>
    <w:basedOn w:val="DefaultParagraphFont"/>
    <w:link w:val="Footer"/>
    <w:uiPriority w:val="99"/>
    <w:semiHidden/>
    <w:rsid w:val="00802824"/>
    <w:rPr>
      <w:rFonts w:ascii="Georgia" w:hAnsi="Georgia" w:cs="Times New Roman"/>
    </w:rPr>
  </w:style>
  <w:style w:type="paragraph" w:styleId="BodyText">
    <w:name w:val="Body Text"/>
    <w:basedOn w:val="Normal"/>
    <w:link w:val="BodyTextChar"/>
    <w:uiPriority w:val="99"/>
    <w:semiHidden/>
    <w:unhideWhenUsed/>
    <w:rsid w:val="00802824"/>
    <w:pPr>
      <w:spacing w:after="120"/>
    </w:pPr>
  </w:style>
  <w:style w:type="character" w:customStyle="1" w:styleId="BodyTextChar">
    <w:name w:val="Body Text Char"/>
    <w:basedOn w:val="DefaultParagraphFont"/>
    <w:link w:val="BodyText"/>
    <w:uiPriority w:val="99"/>
    <w:semiHidden/>
    <w:rsid w:val="00802824"/>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802824"/>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802824"/>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802824"/>
    <w:rPr>
      <w:color w:val="0563C1" w:themeColor="hyperlink"/>
      <w:u w:val="single"/>
    </w:rPr>
  </w:style>
  <w:style w:type="character" w:styleId="UnresolvedMention">
    <w:name w:val="Unresolved Mention"/>
    <w:basedOn w:val="DefaultParagraphFont"/>
    <w:uiPriority w:val="99"/>
    <w:semiHidden/>
    <w:unhideWhenUsed/>
    <w:rsid w:val="00802824"/>
    <w:rPr>
      <w:color w:val="605E5C"/>
      <w:shd w:val="clear" w:color="auto" w:fill="E1DFDD"/>
    </w:rPr>
  </w:style>
  <w:style w:type="paragraph" w:customStyle="1" w:styleId="Undertag">
    <w:name w:val="Undertag"/>
    <w:link w:val="UndertagChar"/>
    <w:autoRedefine/>
    <w:uiPriority w:val="5"/>
    <w:qFormat/>
    <w:rsid w:val="008028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282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02824"/>
    <w:rPr>
      <w:color w:val="1F3864" w:themeColor="accent1" w:themeShade="80"/>
    </w:rPr>
  </w:style>
  <w:style w:type="character" w:customStyle="1" w:styleId="AnalyticChar">
    <w:name w:val="Analytic Char"/>
    <w:basedOn w:val="DefaultParagraphFont"/>
    <w:link w:val="Analytic"/>
    <w:uiPriority w:val="5"/>
    <w:rsid w:val="00802824"/>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E161DD"/>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E161DD"/>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E161DD"/>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E161DD"/>
    <w:rPr>
      <w:rFonts w:ascii="Georgia" w:eastAsiaTheme="majorEastAsia" w:hAnsi="Georgia" w:cstheme="majorBidi"/>
      <w:color w:val="272727" w:themeColor="text1" w:themeTint="D8"/>
    </w:rPr>
  </w:style>
  <w:style w:type="paragraph" w:styleId="NormalWeb">
    <w:name w:val="Normal (Web)"/>
    <w:basedOn w:val="Normal"/>
    <w:uiPriority w:val="99"/>
    <w:unhideWhenUsed/>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E161DD"/>
  </w:style>
  <w:style w:type="character" w:customStyle="1" w:styleId="smq-richtextcontent-1-2-440">
    <w:name w:val="smq-richtextcontent-1-2-440"/>
    <w:basedOn w:val="DefaultParagraphFont"/>
    <w:rsid w:val="00E161DD"/>
  </w:style>
  <w:style w:type="paragraph" w:customStyle="1" w:styleId="textbold">
    <w:name w:val="text bold"/>
    <w:basedOn w:val="Normal"/>
    <w:link w:val="Emphasis"/>
    <w:uiPriority w:val="8"/>
    <w:qFormat/>
    <w:rsid w:val="00E161D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E161DD"/>
    <w:pPr>
      <w:ind w:left="720"/>
      <w:contextualSpacing/>
    </w:pPr>
  </w:style>
  <w:style w:type="paragraph" w:customStyle="1" w:styleId="Emphasis1">
    <w:name w:val="Emphasis1"/>
    <w:basedOn w:val="Normal"/>
    <w:autoRedefine/>
    <w:uiPriority w:val="8"/>
    <w:qFormat/>
    <w:rsid w:val="00E161DD"/>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E16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E16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E16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E161DD"/>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E161DD"/>
    <w:pPr>
      <w:spacing w:before="160"/>
      <w:jc w:val="center"/>
    </w:pPr>
    <w:rPr>
      <w:i/>
      <w:iCs/>
      <w:color w:val="404040" w:themeColor="text1" w:themeTint="BF"/>
    </w:rPr>
  </w:style>
  <w:style w:type="character" w:customStyle="1" w:styleId="QuoteChar">
    <w:name w:val="Quote Char"/>
    <w:basedOn w:val="DefaultParagraphFont"/>
    <w:link w:val="Quote"/>
    <w:uiPriority w:val="29"/>
    <w:rsid w:val="00E161DD"/>
    <w:rPr>
      <w:rFonts w:ascii="Georgia" w:hAnsi="Georgia" w:cs="Times New Roman"/>
      <w:i/>
      <w:iCs/>
      <w:color w:val="404040" w:themeColor="text1" w:themeTint="BF"/>
    </w:rPr>
  </w:style>
  <w:style w:type="character" w:styleId="IntenseEmphasis">
    <w:name w:val="Intense Emphasis"/>
    <w:basedOn w:val="DefaultParagraphFont"/>
    <w:uiPriority w:val="21"/>
    <w:qFormat/>
    <w:rsid w:val="00E161DD"/>
    <w:rPr>
      <w:i/>
      <w:iCs/>
      <w:color w:val="2F5496" w:themeColor="accent1" w:themeShade="BF"/>
    </w:rPr>
  </w:style>
  <w:style w:type="paragraph" w:styleId="IntenseQuote">
    <w:name w:val="Intense Quote"/>
    <w:basedOn w:val="Normal"/>
    <w:next w:val="Normal"/>
    <w:link w:val="IntenseQuoteChar"/>
    <w:uiPriority w:val="30"/>
    <w:qFormat/>
    <w:rsid w:val="00E16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1DD"/>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E161DD"/>
    <w:rPr>
      <w:b/>
      <w:bCs/>
      <w:smallCaps/>
      <w:color w:val="2F5496" w:themeColor="accent1" w:themeShade="BF"/>
      <w:spacing w:val="5"/>
    </w:rPr>
  </w:style>
  <w:style w:type="paragraph" w:customStyle="1" w:styleId="drop-cap">
    <w:name w:val="drop-cap"/>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E161DD"/>
  </w:style>
  <w:style w:type="character" w:customStyle="1" w:styleId="chapeau">
    <w:name w:val="chapeau"/>
    <w:basedOn w:val="DefaultParagraphFont"/>
    <w:rsid w:val="00E161DD"/>
  </w:style>
  <w:style w:type="paragraph" w:styleId="BalloonText">
    <w:name w:val="Balloon Text"/>
    <w:basedOn w:val="Normal"/>
    <w:link w:val="BalloonTextChar"/>
    <w:uiPriority w:val="99"/>
    <w:semiHidden/>
    <w:unhideWhenUsed/>
    <w:rsid w:val="00E161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61DD"/>
    <w:rPr>
      <w:rFonts w:ascii="Segoe UI" w:hAnsi="Segoe UI" w:cs="Segoe UI"/>
      <w:sz w:val="18"/>
      <w:szCs w:val="18"/>
    </w:rPr>
  </w:style>
  <w:style w:type="character" w:styleId="CommentReference">
    <w:name w:val="annotation reference"/>
    <w:basedOn w:val="DefaultParagraphFont"/>
    <w:uiPriority w:val="99"/>
    <w:semiHidden/>
    <w:unhideWhenUsed/>
    <w:rsid w:val="00E161DD"/>
    <w:rPr>
      <w:sz w:val="16"/>
      <w:szCs w:val="16"/>
    </w:rPr>
  </w:style>
  <w:style w:type="paragraph" w:styleId="CommentText">
    <w:name w:val="annotation text"/>
    <w:basedOn w:val="Normal"/>
    <w:link w:val="CommentTextChar"/>
    <w:uiPriority w:val="99"/>
    <w:semiHidden/>
    <w:unhideWhenUsed/>
    <w:rsid w:val="00E161DD"/>
    <w:pPr>
      <w:spacing w:line="240" w:lineRule="auto"/>
    </w:pPr>
    <w:rPr>
      <w:sz w:val="20"/>
      <w:szCs w:val="20"/>
    </w:rPr>
  </w:style>
  <w:style w:type="character" w:customStyle="1" w:styleId="CommentTextChar">
    <w:name w:val="Comment Text Char"/>
    <w:basedOn w:val="DefaultParagraphFont"/>
    <w:link w:val="CommentText"/>
    <w:uiPriority w:val="99"/>
    <w:semiHidden/>
    <w:rsid w:val="00E161DD"/>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E161DD"/>
    <w:rPr>
      <w:b/>
      <w:bCs/>
    </w:rPr>
  </w:style>
  <w:style w:type="character" w:customStyle="1" w:styleId="CommentSubjectChar">
    <w:name w:val="Comment Subject Char"/>
    <w:basedOn w:val="CommentTextChar"/>
    <w:link w:val="CommentSubject"/>
    <w:uiPriority w:val="99"/>
    <w:semiHidden/>
    <w:rsid w:val="00E161DD"/>
    <w:rPr>
      <w:rFonts w:ascii="Georgia" w:hAnsi="Georgia" w:cs="Times New Roman"/>
      <w:b/>
      <w:bCs/>
      <w:sz w:val="20"/>
      <w:szCs w:val="20"/>
    </w:rPr>
  </w:style>
  <w:style w:type="character" w:styleId="PlaceholderText">
    <w:name w:val="Placeholder Text"/>
    <w:basedOn w:val="DefaultParagraphFont"/>
    <w:uiPriority w:val="99"/>
    <w:unhideWhenUsed/>
    <w:rsid w:val="00E161DD"/>
    <w:rPr>
      <w:color w:val="808080"/>
    </w:rPr>
  </w:style>
  <w:style w:type="character" w:customStyle="1" w:styleId="TitleChar1">
    <w:name w:val="Title Char1"/>
    <w:basedOn w:val="DefaultParagraphFont"/>
    <w:uiPriority w:val="99"/>
    <w:rsid w:val="00E161D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E161DD"/>
    <w:pPr>
      <w:keepNext/>
      <w:keepLines/>
      <w:spacing w:before="40" w:after="0"/>
      <w:outlineLvl w:val="4"/>
    </w:pPr>
    <w:rPr>
      <w:rFonts w:ascii="Calibri Light" w:eastAsia="Times New Roman" w:hAnsi="Calibri Light"/>
      <w:color w:val="2F5496"/>
    </w:rPr>
  </w:style>
  <w:style w:type="paragraph" w:customStyle="1" w:styleId="mb-3">
    <w:name w:val="mb-3"/>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E161DD"/>
  </w:style>
  <w:style w:type="character" w:customStyle="1" w:styleId="authors-multiple">
    <w:name w:val="authors-multiple"/>
    <w:basedOn w:val="DefaultParagraphFont"/>
    <w:rsid w:val="00E161DD"/>
  </w:style>
  <w:style w:type="character" w:customStyle="1" w:styleId="articleauthor">
    <w:name w:val="article__author"/>
    <w:basedOn w:val="DefaultParagraphFont"/>
    <w:rsid w:val="00E161DD"/>
  </w:style>
  <w:style w:type="character" w:customStyle="1" w:styleId="ezstring-field">
    <w:name w:val="ezstring-field"/>
    <w:basedOn w:val="DefaultParagraphFont"/>
    <w:rsid w:val="00E161DD"/>
  </w:style>
  <w:style w:type="character" w:customStyle="1" w:styleId="Heading5Char1">
    <w:name w:val="Heading 5 Char1"/>
    <w:basedOn w:val="DefaultParagraphFont"/>
    <w:uiPriority w:val="99"/>
    <w:semiHidden/>
    <w:rsid w:val="00E161DD"/>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E161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161DD"/>
    <w:rPr>
      <w:rFonts w:ascii="Lucida Grande" w:hAnsi="Lucida Grande" w:cs="Lucida Grande"/>
      <w:sz w:val="24"/>
    </w:rPr>
  </w:style>
  <w:style w:type="paragraph" w:customStyle="1" w:styleId="card1">
    <w:name w:val="card1"/>
    <w:next w:val="NoSpacing"/>
    <w:uiPriority w:val="99"/>
    <w:unhideWhenUsed/>
    <w:qFormat/>
    <w:rsid w:val="00E161DD"/>
    <w:pPr>
      <w:spacing w:after="0" w:line="240" w:lineRule="auto"/>
    </w:pPr>
    <w:rPr>
      <w:rFonts w:ascii="Calibri" w:hAnsi="Calibri" w:cs="Calibri"/>
    </w:rPr>
  </w:style>
  <w:style w:type="paragraph" w:customStyle="1" w:styleId="Emphasize">
    <w:name w:val="Emphasize"/>
    <w:basedOn w:val="Normal"/>
    <w:uiPriority w:val="20"/>
    <w:qFormat/>
    <w:rsid w:val="00E161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161D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E161DD"/>
  </w:style>
  <w:style w:type="character" w:customStyle="1" w:styleId="blog-post-title-font">
    <w:name w:val="blog-post-title-font"/>
    <w:basedOn w:val="DefaultParagraphFont"/>
    <w:rsid w:val="00E161DD"/>
  </w:style>
  <w:style w:type="character" w:customStyle="1" w:styleId="uabb-heading-text">
    <w:name w:val="uabb-heading-text"/>
    <w:basedOn w:val="DefaultParagraphFont"/>
    <w:rsid w:val="00E161DD"/>
  </w:style>
  <w:style w:type="paragraph" w:customStyle="1" w:styleId="Title1">
    <w:name w:val="Title1"/>
    <w:basedOn w:val="Normal"/>
    <w:next w:val="BodyText"/>
    <w:uiPriority w:val="1"/>
    <w:qFormat/>
    <w:rsid w:val="00E161DD"/>
    <w:pPr>
      <w:keepNext/>
      <w:keepLines/>
      <w:spacing w:after="240"/>
      <w:jc w:val="center"/>
      <w:outlineLvl w:val="0"/>
    </w:pPr>
    <w:rPr>
      <w:u w:val="single"/>
    </w:rPr>
  </w:style>
  <w:style w:type="character" w:customStyle="1" w:styleId="underline">
    <w:name w:val="underline"/>
    <w:qFormat/>
    <w:rsid w:val="00E161DD"/>
    <w:rPr>
      <w:b/>
      <w:u w:val="single"/>
    </w:rPr>
  </w:style>
  <w:style w:type="character" w:customStyle="1" w:styleId="qlabel">
    <w:name w:val="q_label"/>
    <w:basedOn w:val="DefaultParagraphFont"/>
    <w:rsid w:val="00E161DD"/>
  </w:style>
  <w:style w:type="character" w:customStyle="1" w:styleId="alabel">
    <w:name w:val="a_label"/>
    <w:basedOn w:val="DefaultParagraphFont"/>
    <w:rsid w:val="00E161DD"/>
  </w:style>
  <w:style w:type="character" w:customStyle="1" w:styleId="TitleChar2">
    <w:name w:val="Title Char2"/>
    <w:basedOn w:val="DefaultParagraphFont"/>
    <w:uiPriority w:val="99"/>
    <w:semiHidden/>
    <w:rsid w:val="00E161D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E161DD"/>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E161DD"/>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E161DD"/>
    <w:rPr>
      <w:rFonts w:ascii="Calibri" w:eastAsia="Times New Roman" w:hAnsi="Calibri" w:cs="Times New Roman"/>
      <w:b/>
      <w:iCs/>
      <w:sz w:val="26"/>
      <w:szCs w:val="28"/>
    </w:rPr>
  </w:style>
  <w:style w:type="character" w:customStyle="1" w:styleId="ref-lnk">
    <w:name w:val="ref-lnk"/>
    <w:basedOn w:val="DefaultParagraphFont"/>
    <w:rsid w:val="00E161DD"/>
  </w:style>
  <w:style w:type="character" w:customStyle="1" w:styleId="off-screen">
    <w:name w:val="off-screen"/>
    <w:basedOn w:val="DefaultParagraphFont"/>
    <w:rsid w:val="00E161DD"/>
  </w:style>
  <w:style w:type="paragraph" w:styleId="HTMLPreformatted">
    <w:name w:val="HTML Preformatted"/>
    <w:basedOn w:val="Normal"/>
    <w:link w:val="HTMLPreformattedChar"/>
    <w:uiPriority w:val="99"/>
    <w:semiHidden/>
    <w:unhideWhenUsed/>
    <w:rsid w:val="00E16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1DD"/>
    <w:rPr>
      <w:rFonts w:ascii="Courier New" w:eastAsia="Times New Roman" w:hAnsi="Courier New" w:cs="Courier New"/>
      <w:sz w:val="20"/>
      <w:szCs w:val="20"/>
    </w:rPr>
  </w:style>
  <w:style w:type="table" w:styleId="TableGrid">
    <w:name w:val="Table Grid"/>
    <w:basedOn w:val="TableNormal"/>
    <w:uiPriority w:val="39"/>
    <w:rsid w:val="00E16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E161DD"/>
  </w:style>
  <w:style w:type="paragraph" w:customStyle="1" w:styleId="paragraphtext-sqisdnjh0t0-">
    <w:name w:val="paragraph_text-sqisdnjh0t0-"/>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E161DD"/>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E161DD"/>
    <w:rPr>
      <w:color w:val="1F4E79" w:themeColor="accent5" w:themeShade="80"/>
      <w:sz w:val="22"/>
    </w:rPr>
  </w:style>
  <w:style w:type="character" w:customStyle="1" w:styleId="analyticrealChar">
    <w:name w:val="analytic real Char"/>
    <w:basedOn w:val="DefaultParagraphFont"/>
    <w:link w:val="analyticreal"/>
    <w:uiPriority w:val="4"/>
    <w:rsid w:val="00E161DD"/>
    <w:rPr>
      <w:rFonts w:ascii="Georgia" w:eastAsiaTheme="majorEastAsia" w:hAnsi="Georgia" w:cstheme="majorBidi"/>
      <w:b/>
      <w:iCs/>
      <w:color w:val="1F4E79" w:themeColor="accent5" w:themeShade="80"/>
    </w:rPr>
  </w:style>
  <w:style w:type="paragraph" w:customStyle="1" w:styleId="cardnotes">
    <w:name w:val="card notes"/>
    <w:uiPriority w:val="4"/>
    <w:qFormat/>
    <w:rsid w:val="00E161DD"/>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E161D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161DD"/>
    <w:rPr>
      <w:rFonts w:ascii="Calibri" w:eastAsiaTheme="majorEastAsia" w:hAnsi="Calibri" w:cstheme="majorBidi"/>
      <w:b/>
      <w:color w:val="44546A" w:themeColor="text2"/>
      <w:sz w:val="24"/>
      <w:szCs w:val="24"/>
    </w:rPr>
  </w:style>
  <w:style w:type="paragraph" w:customStyle="1" w:styleId="Cardnotes0">
    <w:name w:val="Card notes"/>
    <w:uiPriority w:val="4"/>
    <w:qFormat/>
    <w:rsid w:val="00E161DD"/>
    <w:rPr>
      <w:rFonts w:ascii="Calibri" w:hAnsi="Calibri" w:cs="Calibri"/>
      <w:b/>
      <w:color w:val="538135" w:themeColor="accent6" w:themeShade="BF"/>
    </w:rPr>
  </w:style>
  <w:style w:type="paragraph" w:customStyle="1" w:styleId="UnderlinePara">
    <w:name w:val="Underline Para"/>
    <w:basedOn w:val="Normal"/>
    <w:uiPriority w:val="7"/>
    <w:qFormat/>
    <w:rsid w:val="00E161DD"/>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E161DD"/>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E161D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E161DD"/>
  </w:style>
  <w:style w:type="paragraph" w:customStyle="1" w:styleId="story-textparagraph">
    <w:name w:val="story-text__paragraph"/>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E161DD"/>
  </w:style>
  <w:style w:type="paragraph" w:customStyle="1" w:styleId="pullquote">
    <w:name w:val="pullquote"/>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E161DD"/>
  </w:style>
  <w:style w:type="character" w:customStyle="1" w:styleId="visually-hidden">
    <w:name w:val="visually-hidden"/>
    <w:basedOn w:val="DefaultParagraphFont"/>
    <w:rsid w:val="00E161DD"/>
  </w:style>
  <w:style w:type="paragraph" w:customStyle="1" w:styleId="Subtitle1">
    <w:name w:val="Subtitle1"/>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E161DD"/>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E161DD"/>
  </w:style>
  <w:style w:type="character" w:customStyle="1" w:styleId="mr1">
    <w:name w:val="mr1"/>
    <w:basedOn w:val="DefaultParagraphFont"/>
    <w:rsid w:val="00E161DD"/>
  </w:style>
  <w:style w:type="character" w:customStyle="1" w:styleId="t-14">
    <w:name w:val="t-14"/>
    <w:basedOn w:val="DefaultParagraphFont"/>
    <w:rsid w:val="00E161DD"/>
  </w:style>
  <w:style w:type="character" w:customStyle="1" w:styleId="apple-converted-space">
    <w:name w:val="apple-converted-space"/>
    <w:basedOn w:val="DefaultParagraphFont"/>
    <w:rsid w:val="00E161DD"/>
  </w:style>
  <w:style w:type="paragraph" w:customStyle="1" w:styleId="paragraph-sc-1tqpf5s-0">
    <w:name w:val="paragraph-sc-1tqpf5s-0"/>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E161DD"/>
  </w:style>
  <w:style w:type="paragraph" w:customStyle="1" w:styleId="list-item">
    <w:name w:val="list-item"/>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E161DD"/>
    <w:rPr>
      <w:rFonts w:ascii="Calibri" w:hAnsi="Calibri" w:cs="Calibri"/>
    </w:rPr>
  </w:style>
  <w:style w:type="paragraph" w:customStyle="1" w:styleId="cardtext">
    <w:name w:val="card text"/>
    <w:basedOn w:val="Normal"/>
    <w:link w:val="cardtextChar"/>
    <w:qFormat/>
    <w:rsid w:val="00E161DD"/>
    <w:pPr>
      <w:ind w:left="288" w:right="288"/>
    </w:pPr>
    <w:rPr>
      <w:rFonts w:ascii="Calibri" w:hAnsi="Calibri" w:cs="Calibri"/>
    </w:rPr>
  </w:style>
  <w:style w:type="paragraph" w:customStyle="1" w:styleId="css-at9mc1">
    <w:name w:val="css-at9mc1"/>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E161DD"/>
  </w:style>
  <w:style w:type="paragraph" w:customStyle="1" w:styleId="xvisr">
    <w:name w:val="xvisr"/>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E161DD"/>
  </w:style>
  <w:style w:type="paragraph" w:customStyle="1" w:styleId="paragraph">
    <w:name w:val="paragraph"/>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E161DD"/>
  </w:style>
  <w:style w:type="character" w:customStyle="1" w:styleId="opinion-articlebody1">
    <w:name w:val="opinion-article__body1"/>
    <w:basedOn w:val="DefaultParagraphFont"/>
    <w:rsid w:val="00E161DD"/>
  </w:style>
  <w:style w:type="character" w:customStyle="1" w:styleId="ssrfcpassagedeactivated">
    <w:name w:val="ss_rfcpassage_deactivated"/>
    <w:basedOn w:val="DefaultParagraphFont"/>
    <w:rsid w:val="00E161DD"/>
  </w:style>
  <w:style w:type="character" w:customStyle="1" w:styleId="ssun">
    <w:name w:val="ss_un"/>
    <w:basedOn w:val="DefaultParagraphFont"/>
    <w:rsid w:val="00E161DD"/>
  </w:style>
  <w:style w:type="character" w:customStyle="1" w:styleId="sssh">
    <w:name w:val="ss_sh"/>
    <w:basedOn w:val="DefaultParagraphFont"/>
    <w:rsid w:val="00E161DD"/>
  </w:style>
  <w:style w:type="character" w:customStyle="1" w:styleId="ssit">
    <w:name w:val="ss_it"/>
    <w:basedOn w:val="DefaultParagraphFont"/>
    <w:rsid w:val="00E161DD"/>
  </w:style>
  <w:style w:type="character" w:customStyle="1" w:styleId="ssrfcsection">
    <w:name w:val="ss_rfcsection"/>
    <w:basedOn w:val="DefaultParagraphFont"/>
    <w:rsid w:val="00E161DD"/>
  </w:style>
  <w:style w:type="character" w:customStyle="1" w:styleId="ssheadnotelink">
    <w:name w:val="ss_headnotelink"/>
    <w:basedOn w:val="DefaultParagraphFont"/>
    <w:rsid w:val="00E161DD"/>
  </w:style>
  <w:style w:type="character" w:customStyle="1" w:styleId="dropcap">
    <w:name w:val="dropcap"/>
    <w:basedOn w:val="DefaultParagraphFont"/>
    <w:rsid w:val="00E161DD"/>
  </w:style>
  <w:style w:type="paragraph" w:customStyle="1" w:styleId="img-circle">
    <w:name w:val="img-circle"/>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E161DD"/>
  </w:style>
  <w:style w:type="character" w:customStyle="1" w:styleId="annotation-link">
    <w:name w:val="annotation-link"/>
    <w:basedOn w:val="DefaultParagraphFont"/>
    <w:rsid w:val="00E161DD"/>
  </w:style>
  <w:style w:type="paragraph" w:customStyle="1" w:styleId="sc-77igqf-0">
    <w:name w:val="sc-77igqf-0"/>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E161DD"/>
  </w:style>
  <w:style w:type="paragraph" w:customStyle="1" w:styleId="mdc-article-paragraph">
    <w:name w:val="mdc-article-paragraph"/>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E161DD"/>
  </w:style>
  <w:style w:type="character" w:customStyle="1" w:styleId="rubricname-fvtemz">
    <w:name w:val="rubricname-fvtemz"/>
    <w:basedOn w:val="DefaultParagraphFont"/>
    <w:rsid w:val="00E161DD"/>
  </w:style>
  <w:style w:type="paragraph" w:customStyle="1" w:styleId="bylinewrapper-jwhrlh">
    <w:name w:val="bylinewrapper-jwhrlh"/>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E161DD"/>
  </w:style>
  <w:style w:type="character" w:customStyle="1" w:styleId="ct-span">
    <w:name w:val="ct-span"/>
    <w:basedOn w:val="DefaultParagraphFont"/>
    <w:rsid w:val="00E161DD"/>
  </w:style>
  <w:style w:type="paragraph" w:customStyle="1" w:styleId="has-dropcap">
    <w:name w:val="has-dropcap"/>
    <w:basedOn w:val="Normal"/>
    <w:rsid w:val="00E161DD"/>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E161DD"/>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E161DD"/>
  </w:style>
  <w:style w:type="paragraph" w:customStyle="1" w:styleId="Emphasis0">
    <w:name w:val="!!_Emphasis"/>
    <w:basedOn w:val="Normal"/>
    <w:uiPriority w:val="7"/>
    <w:qFormat/>
    <w:rsid w:val="00E161D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E161D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161DD"/>
    <w:rPr>
      <w:b w:val="0"/>
      <w:sz w:val="22"/>
      <w:u w:val="single"/>
    </w:rPr>
  </w:style>
  <w:style w:type="paragraph" w:customStyle="1" w:styleId="sc-eb7bd5f6-0">
    <w:name w:val="sc-eb7bd5f6-0"/>
    <w:basedOn w:val="Normal"/>
    <w:rsid w:val="00E161DD"/>
    <w:pPr>
      <w:spacing w:before="100" w:beforeAutospacing="1" w:after="100" w:afterAutospacing="1"/>
    </w:pPr>
  </w:style>
  <w:style w:type="character" w:customStyle="1" w:styleId="dotcom-ad-text">
    <w:name w:val="dotcom-ad-text"/>
    <w:basedOn w:val="DefaultParagraphFont"/>
    <w:rsid w:val="00E161DD"/>
  </w:style>
  <w:style w:type="paragraph" w:customStyle="1" w:styleId="sc-8d73edac-0">
    <w:name w:val="sc-8d73edac-0"/>
    <w:basedOn w:val="Normal"/>
    <w:rsid w:val="00E161DD"/>
    <w:pPr>
      <w:spacing w:before="100" w:beforeAutospacing="1" w:after="100" w:afterAutospacing="1"/>
    </w:pPr>
  </w:style>
  <w:style w:type="paragraph" w:customStyle="1" w:styleId="has-white-color">
    <w:name w:val="has-white-color"/>
    <w:basedOn w:val="Normal"/>
    <w:rsid w:val="00E161DD"/>
    <w:pPr>
      <w:spacing w:before="100" w:beforeAutospacing="1" w:after="100" w:afterAutospacing="1"/>
    </w:pPr>
  </w:style>
  <w:style w:type="paragraph" w:customStyle="1" w:styleId="wp-caption-text">
    <w:name w:val="wp-caption-text"/>
    <w:basedOn w:val="Normal"/>
    <w:rsid w:val="00E161DD"/>
    <w:pPr>
      <w:spacing w:before="100" w:beforeAutospacing="1" w:after="100" w:afterAutospacing="1"/>
    </w:pPr>
  </w:style>
  <w:style w:type="paragraph" w:customStyle="1" w:styleId="previous">
    <w:name w:val="previous"/>
    <w:basedOn w:val="Normal"/>
    <w:rsid w:val="00E161DD"/>
    <w:pPr>
      <w:spacing w:before="100" w:beforeAutospacing="1" w:after="100" w:afterAutospacing="1"/>
    </w:pPr>
  </w:style>
  <w:style w:type="character" w:customStyle="1" w:styleId="button-alternative-text">
    <w:name w:val="button-alternative-text"/>
    <w:basedOn w:val="DefaultParagraphFont"/>
    <w:rsid w:val="00E161DD"/>
  </w:style>
  <w:style w:type="character" w:customStyle="1" w:styleId="extra-detail-1">
    <w:name w:val="extra-detail-1"/>
    <w:basedOn w:val="DefaultParagraphFont"/>
    <w:rsid w:val="00E161DD"/>
  </w:style>
  <w:style w:type="character" w:customStyle="1" w:styleId="extra-detail-2">
    <w:name w:val="extra-detail-2"/>
    <w:basedOn w:val="DefaultParagraphFont"/>
    <w:rsid w:val="00E161DD"/>
  </w:style>
  <w:style w:type="paragraph" w:customStyle="1" w:styleId="next">
    <w:name w:val="next"/>
    <w:basedOn w:val="Normal"/>
    <w:rsid w:val="00E161DD"/>
    <w:pPr>
      <w:spacing w:before="100" w:beforeAutospacing="1" w:after="100" w:afterAutospacing="1"/>
    </w:pPr>
  </w:style>
  <w:style w:type="character" w:customStyle="1" w:styleId="anchor-text">
    <w:name w:val="anchor-text"/>
    <w:basedOn w:val="DefaultParagraphFont"/>
    <w:rsid w:val="00E161DD"/>
  </w:style>
  <w:style w:type="character" w:customStyle="1" w:styleId="ad-label">
    <w:name w:val="ad-label"/>
    <w:basedOn w:val="DefaultParagraphFont"/>
    <w:rsid w:val="00E161DD"/>
  </w:style>
  <w:style w:type="paragraph" w:customStyle="1" w:styleId="c-paragraph">
    <w:name w:val="c-paragraph"/>
    <w:basedOn w:val="Normal"/>
    <w:rsid w:val="00E161DD"/>
    <w:pPr>
      <w:spacing w:before="100" w:beforeAutospacing="1" w:after="100" w:afterAutospacing="1"/>
    </w:pPr>
  </w:style>
  <w:style w:type="character" w:customStyle="1" w:styleId="c-media-itemcaption">
    <w:name w:val="c-media-item__caption"/>
    <w:basedOn w:val="DefaultParagraphFont"/>
    <w:rsid w:val="00E161DD"/>
  </w:style>
  <w:style w:type="character" w:customStyle="1" w:styleId="c-stack">
    <w:name w:val="c-stack"/>
    <w:basedOn w:val="DefaultParagraphFont"/>
    <w:rsid w:val="00E161DD"/>
  </w:style>
  <w:style w:type="paragraph" w:customStyle="1" w:styleId="bodypara">
    <w:name w:val="body_para"/>
    <w:basedOn w:val="Normal"/>
    <w:rsid w:val="00E161DD"/>
    <w:pPr>
      <w:spacing w:before="100" w:beforeAutospacing="1" w:after="100" w:afterAutospacing="1"/>
    </w:pPr>
  </w:style>
  <w:style w:type="character" w:customStyle="1" w:styleId="-superscript-number">
    <w:name w:val="•-superscript-number"/>
    <w:basedOn w:val="DefaultParagraphFont"/>
    <w:rsid w:val="00E161DD"/>
  </w:style>
  <w:style w:type="character" w:customStyle="1" w:styleId="-no-break">
    <w:name w:val="•-no-break"/>
    <w:basedOn w:val="DefaultParagraphFont"/>
    <w:rsid w:val="00E161DD"/>
  </w:style>
  <w:style w:type="paragraph" w:customStyle="1" w:styleId="pullquote0">
    <w:name w:val="pull_quote"/>
    <w:basedOn w:val="Normal"/>
    <w:rsid w:val="00E161DD"/>
    <w:pPr>
      <w:spacing w:before="100" w:beforeAutospacing="1" w:after="100" w:afterAutospacing="1"/>
    </w:pPr>
  </w:style>
  <w:style w:type="paragraph" w:customStyle="1" w:styleId="dcr-s3ycb2">
    <w:name w:val="dcr-s3ycb2"/>
    <w:basedOn w:val="Normal"/>
    <w:rsid w:val="00E161DD"/>
    <w:pPr>
      <w:spacing w:before="100" w:beforeAutospacing="1" w:after="100" w:afterAutospacing="1"/>
    </w:pPr>
  </w:style>
  <w:style w:type="character" w:customStyle="1" w:styleId="dcr-15rw6c2">
    <w:name w:val="dcr-15rw6c2"/>
    <w:basedOn w:val="DefaultParagraphFont"/>
    <w:rsid w:val="00E161DD"/>
  </w:style>
  <w:style w:type="character" w:customStyle="1" w:styleId="dcr-1ypwo6h">
    <w:name w:val="dcr-1ypwo6h"/>
    <w:basedOn w:val="DefaultParagraphFont"/>
    <w:rsid w:val="00E161DD"/>
  </w:style>
  <w:style w:type="character" w:customStyle="1" w:styleId="dcr-3j53am">
    <w:name w:val="dcr-3j53am"/>
    <w:basedOn w:val="DefaultParagraphFont"/>
    <w:rsid w:val="00E161DD"/>
  </w:style>
  <w:style w:type="character" w:customStyle="1" w:styleId="dcr-194i6pr">
    <w:name w:val="dcr-194i6pr"/>
    <w:basedOn w:val="DefaultParagraphFont"/>
    <w:rsid w:val="00E161DD"/>
  </w:style>
  <w:style w:type="character" w:customStyle="1" w:styleId="dcr-1qvd3m6">
    <w:name w:val="dcr-1qvd3m6"/>
    <w:basedOn w:val="DefaultParagraphFont"/>
    <w:rsid w:val="00E161DD"/>
  </w:style>
  <w:style w:type="paragraph" w:customStyle="1" w:styleId="slick-active">
    <w:name w:val="slick-active"/>
    <w:basedOn w:val="Normal"/>
    <w:rsid w:val="00E161DD"/>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E161DD"/>
  </w:style>
  <w:style w:type="character" w:customStyle="1" w:styleId="alt">
    <w:name w:val="alt"/>
    <w:basedOn w:val="DefaultParagraphFont"/>
    <w:rsid w:val="00E161DD"/>
  </w:style>
  <w:style w:type="paragraph" w:customStyle="1" w:styleId="messagelistitem5126c">
    <w:name w:val="messagelistitem__5126c"/>
    <w:basedOn w:val="Normal"/>
    <w:rsid w:val="00E161D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nlinelibrary.wiley.com/doi/pdf/10.1111%2Fecca.125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67</Pages>
  <Words>40867</Words>
  <Characters>232947</Characters>
  <Application>Microsoft Office Word</Application>
  <DocSecurity>0</DocSecurity>
  <Lines>1941</Lines>
  <Paragraphs>546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2025-09-07T15:49:00Z</dcterms:created>
  <dcterms:modified xsi:type="dcterms:W3CDTF">2025-09-07T15:52:00Z</dcterms:modified>
</cp:coreProperties>
</file>