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EB4EF" w14:textId="77777777" w:rsidR="002D1564" w:rsidRDefault="002D1564" w:rsidP="002D1564">
      <w:pPr>
        <w:pStyle w:val="Heading1"/>
      </w:pPr>
      <w:r>
        <w:t>1NC</w:t>
      </w:r>
    </w:p>
    <w:p w14:paraId="0F401C9A" w14:textId="77777777" w:rsidR="002D1564" w:rsidRDefault="002D1564" w:rsidP="002D1564">
      <w:pPr>
        <w:pStyle w:val="Heading2"/>
      </w:pPr>
      <w:r>
        <w:t>Off</w:t>
      </w:r>
    </w:p>
    <w:p w14:paraId="29960960" w14:textId="77777777" w:rsidR="002D1564" w:rsidRDefault="002D1564" w:rsidP="002D1564">
      <w:pPr>
        <w:pStyle w:val="Heading3"/>
      </w:pPr>
      <w:r>
        <w:t>1NC---T</w:t>
      </w:r>
    </w:p>
    <w:p w14:paraId="7BF28203" w14:textId="77777777" w:rsidR="002D1564" w:rsidRDefault="002D1564" w:rsidP="002D1564">
      <w:pPr>
        <w:keepNext/>
        <w:keepLines/>
        <w:spacing w:before="40" w:after="0"/>
        <w:outlineLvl w:val="3"/>
        <w:rPr>
          <w:rFonts w:eastAsia="Times New Roman"/>
          <w:b/>
          <w:iCs/>
          <w:sz w:val="26"/>
        </w:rPr>
      </w:pPr>
      <w:r>
        <w:rPr>
          <w:rFonts w:eastAsia="Times New Roman"/>
          <w:b/>
          <w:iCs/>
          <w:sz w:val="26"/>
        </w:rPr>
        <w:t>Interp: They have to make a statutory change</w:t>
      </w:r>
    </w:p>
    <w:p w14:paraId="21729AA3" w14:textId="77777777" w:rsidR="002D1564" w:rsidRPr="00FE6644" w:rsidRDefault="002D1564" w:rsidP="002D1564">
      <w:pPr>
        <w:keepNext/>
        <w:keepLines/>
        <w:spacing w:before="40" w:after="0"/>
        <w:outlineLvl w:val="3"/>
        <w:rPr>
          <w:rFonts w:eastAsia="Times New Roman"/>
          <w:b/>
          <w:iCs/>
          <w:sz w:val="26"/>
        </w:rPr>
      </w:pPr>
      <w:r w:rsidRPr="00FE6644">
        <w:rPr>
          <w:rFonts w:eastAsia="Times New Roman"/>
          <w:b/>
          <w:iCs/>
          <w:sz w:val="26"/>
        </w:rPr>
        <w:t>“USFG” means all three branches.</w:t>
      </w:r>
    </w:p>
    <w:p w14:paraId="44A3281F" w14:textId="77777777" w:rsidR="002D1564" w:rsidRPr="00717257" w:rsidRDefault="002D1564" w:rsidP="002D1564">
      <w:pPr>
        <w:rPr>
          <w:rFonts w:eastAsia="Calibri"/>
        </w:rPr>
      </w:pPr>
      <w:r w:rsidRPr="00717257">
        <w:rPr>
          <w:rFonts w:eastAsia="Calibri"/>
          <w:b/>
          <w:bCs/>
          <w:sz w:val="26"/>
        </w:rPr>
        <w:t>S3 18</w:t>
      </w:r>
      <w:r w:rsidRPr="00717257">
        <w:rPr>
          <w:rFonts w:eastAsia="Calibri"/>
        </w:rPr>
        <w:t xml:space="preserve"> (Science Safety Security, 2-15-2018, "Introduction to U.S. Law &amp; Policy," https://www.phe.gov/s3/law/Pages/default.aspx#)</w:t>
      </w:r>
    </w:p>
    <w:p w14:paraId="4246FCFC" w14:textId="77777777" w:rsidR="002D1564" w:rsidRPr="00717257" w:rsidRDefault="002D1564" w:rsidP="002D1564">
      <w:pPr>
        <w:rPr>
          <w:rFonts w:eastAsia="Calibri"/>
          <w:sz w:val="16"/>
        </w:rPr>
      </w:pPr>
      <w:r w:rsidRPr="00717257">
        <w:rPr>
          <w:rFonts w:eastAsia="Calibri"/>
          <w:sz w:val="16"/>
        </w:rPr>
        <w:t>U.S. Government Structure</w:t>
      </w:r>
    </w:p>
    <w:p w14:paraId="38643394" w14:textId="77777777" w:rsidR="002D1564" w:rsidRPr="00717257" w:rsidRDefault="002D1564" w:rsidP="002D1564">
      <w:pPr>
        <w:rPr>
          <w:rFonts w:eastAsia="Calibri"/>
          <w:sz w:val="16"/>
        </w:rPr>
      </w:pPr>
      <w:r w:rsidRPr="00717257">
        <w:rPr>
          <w:rFonts w:eastAsia="Calibri"/>
          <w:u w:val="single"/>
        </w:rPr>
        <w:t>The</w:t>
      </w:r>
      <w:r w:rsidRPr="00717257">
        <w:rPr>
          <w:rFonts w:eastAsia="Calibri"/>
          <w:sz w:val="16"/>
        </w:rPr>
        <w:t xml:space="preserve"> United States (US) </w:t>
      </w:r>
      <w:r w:rsidRPr="00717257">
        <w:rPr>
          <w:rFonts w:eastAsia="Calibri"/>
          <w:u w:val="single"/>
        </w:rPr>
        <w:t xml:space="preserve">Constitution </w:t>
      </w:r>
      <w:r w:rsidRPr="00717257">
        <w:rPr>
          <w:rFonts w:eastAsia="Calibri"/>
          <w:b/>
          <w:iCs/>
          <w:u w:val="single"/>
          <w:bdr w:val="single" w:sz="8" w:space="0" w:color="auto"/>
        </w:rPr>
        <w:t>defines</w:t>
      </w:r>
      <w:r w:rsidRPr="00717257">
        <w:rPr>
          <w:rFonts w:eastAsia="Calibri"/>
          <w:sz w:val="16"/>
        </w:rPr>
        <w:t xml:space="preserve"> the three branches of </w:t>
      </w:r>
      <w:r w:rsidRPr="00717257">
        <w:rPr>
          <w:rFonts w:eastAsia="Calibri"/>
          <w:b/>
          <w:iCs/>
          <w:highlight w:val="cyan"/>
          <w:u w:val="single"/>
          <w:bdr w:val="single" w:sz="8" w:space="0" w:color="auto"/>
        </w:rPr>
        <w:t>the US F</w:t>
      </w:r>
      <w:r w:rsidRPr="00717257">
        <w:rPr>
          <w:rFonts w:eastAsia="Calibri"/>
          <w:sz w:val="16"/>
        </w:rPr>
        <w:t xml:space="preserve">ederal </w:t>
      </w:r>
      <w:r w:rsidRPr="00717257">
        <w:rPr>
          <w:rFonts w:eastAsia="Calibri"/>
          <w:b/>
          <w:iCs/>
          <w:highlight w:val="cyan"/>
          <w:u w:val="single"/>
          <w:bdr w:val="single" w:sz="8" w:space="0" w:color="auto"/>
        </w:rPr>
        <w:t>G</w:t>
      </w:r>
      <w:r w:rsidRPr="00717257">
        <w:rPr>
          <w:rFonts w:eastAsia="Calibri"/>
          <w:sz w:val="16"/>
        </w:rPr>
        <w:t xml:space="preserve">overnment and their powers, as well as the powers that are reserved to the States and to individuals. Under the Constitution, </w:t>
      </w:r>
      <w:r w:rsidRPr="00717257">
        <w:rPr>
          <w:rFonts w:eastAsia="Calibri"/>
          <w:u w:val="single"/>
        </w:rPr>
        <w:t>the Federal government of the U</w:t>
      </w:r>
      <w:r w:rsidRPr="00717257">
        <w:rPr>
          <w:rFonts w:eastAsia="Calibri"/>
          <w:sz w:val="16"/>
        </w:rPr>
        <w:t xml:space="preserve">nited </w:t>
      </w:r>
      <w:r w:rsidRPr="00717257">
        <w:rPr>
          <w:rFonts w:eastAsia="Calibri"/>
          <w:u w:val="single"/>
        </w:rPr>
        <w:t>S</w:t>
      </w:r>
      <w:r w:rsidRPr="00717257">
        <w:rPr>
          <w:rFonts w:eastAsia="Calibri"/>
          <w:sz w:val="16"/>
        </w:rPr>
        <w:t xml:space="preserve">tates </w:t>
      </w:r>
      <w:r w:rsidRPr="00717257">
        <w:rPr>
          <w:rFonts w:eastAsia="Calibri"/>
          <w:highlight w:val="cyan"/>
          <w:u w:val="single"/>
        </w:rPr>
        <w:t>is divided into three parts</w:t>
      </w:r>
      <w:r w:rsidRPr="00717257">
        <w:rPr>
          <w:rFonts w:eastAsia="Calibri"/>
          <w:sz w:val="16"/>
        </w:rPr>
        <w:t>:</w:t>
      </w:r>
    </w:p>
    <w:p w14:paraId="771B7B0C" w14:textId="77777777" w:rsidR="002D1564" w:rsidRPr="00717257" w:rsidRDefault="002D1564" w:rsidP="002D1564">
      <w:pPr>
        <w:rPr>
          <w:rFonts w:eastAsia="Calibri"/>
          <w:sz w:val="16"/>
        </w:rPr>
      </w:pPr>
      <w:r w:rsidRPr="00717257">
        <w:rPr>
          <w:rFonts w:eastAsia="Calibri"/>
          <w:sz w:val="16"/>
        </w:rPr>
        <w:t xml:space="preserve">The Legislative Branch, or </w:t>
      </w:r>
      <w:r w:rsidRPr="00717257">
        <w:rPr>
          <w:rFonts w:eastAsia="Calibri"/>
          <w:b/>
          <w:iCs/>
          <w:highlight w:val="cyan"/>
          <w:u w:val="single"/>
          <w:bdr w:val="single" w:sz="8" w:space="0" w:color="auto"/>
        </w:rPr>
        <w:t>Congress</w:t>
      </w:r>
      <w:r w:rsidRPr="00717257">
        <w:rPr>
          <w:rFonts w:eastAsia="Calibri"/>
          <w:sz w:val="16"/>
        </w:rPr>
        <w:t>, which is comprised of the House of Representatives and the Senate</w:t>
      </w:r>
    </w:p>
    <w:p w14:paraId="744C63BB" w14:textId="77777777" w:rsidR="002D1564" w:rsidRPr="00717257" w:rsidRDefault="002D1564" w:rsidP="002D1564">
      <w:pPr>
        <w:rPr>
          <w:rFonts w:eastAsia="Calibri"/>
          <w:sz w:val="16"/>
        </w:rPr>
      </w:pPr>
      <w:r w:rsidRPr="00717257">
        <w:rPr>
          <w:rFonts w:eastAsia="Calibri"/>
          <w:highlight w:val="cyan"/>
          <w:u w:val="single"/>
        </w:rPr>
        <w:t xml:space="preserve">The </w:t>
      </w:r>
      <w:r w:rsidRPr="00717257">
        <w:rPr>
          <w:rFonts w:eastAsia="Calibri"/>
          <w:b/>
          <w:iCs/>
          <w:highlight w:val="cyan"/>
          <w:u w:val="single"/>
          <w:bdr w:val="single" w:sz="8" w:space="0" w:color="auto"/>
        </w:rPr>
        <w:t>Executive</w:t>
      </w:r>
      <w:r w:rsidRPr="00717257">
        <w:rPr>
          <w:rFonts w:eastAsia="Calibri"/>
          <w:sz w:val="16"/>
        </w:rPr>
        <w:t xml:space="preserve"> Branch, which includes the Executive Office of the President and the Federal agencies</w:t>
      </w:r>
    </w:p>
    <w:p w14:paraId="319AFE30" w14:textId="77777777" w:rsidR="002D1564" w:rsidRPr="00717257" w:rsidRDefault="002D1564" w:rsidP="002D1564">
      <w:pPr>
        <w:rPr>
          <w:rFonts w:eastAsia="Calibri"/>
          <w:sz w:val="16"/>
          <w:szCs w:val="16"/>
          <w:u w:val="single"/>
        </w:rPr>
      </w:pPr>
      <w:r w:rsidRPr="00717257">
        <w:rPr>
          <w:rFonts w:eastAsia="Calibri"/>
          <w:highlight w:val="cyan"/>
          <w:u w:val="single"/>
        </w:rPr>
        <w:t xml:space="preserve">The </w:t>
      </w:r>
      <w:r w:rsidRPr="00717257">
        <w:rPr>
          <w:rFonts w:eastAsia="Calibri"/>
          <w:b/>
          <w:iCs/>
          <w:highlight w:val="cyan"/>
          <w:u w:val="single"/>
          <w:bdr w:val="single" w:sz="8" w:space="0" w:color="auto"/>
        </w:rPr>
        <w:t>Judiciary</w:t>
      </w:r>
      <w:r w:rsidRPr="00717257">
        <w:rPr>
          <w:rFonts w:eastAsia="Calibri"/>
          <w:u w:val="single"/>
        </w:rPr>
        <w:t xml:space="preserve"> Branch</w:t>
      </w:r>
      <w:r w:rsidRPr="00717257">
        <w:rPr>
          <w:rFonts w:eastAsia="Calibri"/>
          <w:sz w:val="16"/>
        </w:rPr>
        <w:t xml:space="preserve">, which includes the Supreme Court and </w:t>
      </w:r>
      <w:r w:rsidRPr="00717257">
        <w:rPr>
          <w:rFonts w:eastAsia="Calibri"/>
          <w:sz w:val="16"/>
          <w:szCs w:val="16"/>
        </w:rPr>
        <w:t>Federal Appellate and District Courts</w:t>
      </w:r>
    </w:p>
    <w:p w14:paraId="221637A7" w14:textId="77777777" w:rsidR="002D1564" w:rsidRPr="00717257" w:rsidRDefault="002D1564" w:rsidP="002D1564">
      <w:pPr>
        <w:keepNext/>
        <w:keepLines/>
        <w:spacing w:before="40" w:after="0"/>
        <w:outlineLvl w:val="3"/>
        <w:rPr>
          <w:rFonts w:eastAsia="Times New Roman"/>
          <w:b/>
          <w:iCs/>
          <w:sz w:val="26"/>
        </w:rPr>
      </w:pPr>
      <w:r w:rsidRPr="00717257">
        <w:rPr>
          <w:rFonts w:eastAsia="Times New Roman"/>
          <w:b/>
          <w:iCs/>
          <w:sz w:val="26"/>
        </w:rPr>
        <w:t>“</w:t>
      </w:r>
      <w:r>
        <w:rPr>
          <w:rFonts w:eastAsia="Times New Roman"/>
          <w:b/>
          <w:iCs/>
          <w:sz w:val="26"/>
        </w:rPr>
        <w:t>R</w:t>
      </w:r>
      <w:r w:rsidRPr="00717257">
        <w:rPr>
          <w:rFonts w:eastAsia="Times New Roman"/>
          <w:b/>
          <w:iCs/>
          <w:sz w:val="26"/>
        </w:rPr>
        <w:t>esolved.”</w:t>
      </w:r>
    </w:p>
    <w:p w14:paraId="4961CEB2" w14:textId="77777777" w:rsidR="002D1564" w:rsidRPr="00717257" w:rsidRDefault="002D1564" w:rsidP="002D1564">
      <w:pPr>
        <w:spacing w:after="60"/>
        <w:rPr>
          <w:rFonts w:eastAsia="Calibri"/>
        </w:rPr>
      </w:pPr>
      <w:r w:rsidRPr="00717257">
        <w:rPr>
          <w:rFonts w:eastAsia="Times New Roman"/>
          <w:b/>
          <w:iCs/>
          <w:sz w:val="26"/>
        </w:rPr>
        <w:t>LHR</w:t>
      </w:r>
      <w:r w:rsidRPr="00717257">
        <w:rPr>
          <w:rFonts w:eastAsia="Calibri"/>
        </w:rPr>
        <w:t xml:space="preserve"> </w:t>
      </w:r>
      <w:r w:rsidRPr="00717257">
        <w:rPr>
          <w:rFonts w:eastAsia="Times New Roman"/>
          <w:b/>
          <w:iCs/>
          <w:sz w:val="26"/>
        </w:rPr>
        <w:t xml:space="preserve">No Date </w:t>
      </w:r>
      <w:r w:rsidRPr="00717257">
        <w:rPr>
          <w:rFonts w:eastAsia="Calibri"/>
        </w:rPr>
        <w:t>(Louisiana House of Representatives, “Legislative Glossary,”</w:t>
      </w:r>
      <w:r w:rsidRPr="00717257">
        <w:rPr>
          <w:rFonts w:eastAsia="Times New Roman"/>
          <w:b/>
          <w:iCs/>
          <w:sz w:val="26"/>
        </w:rPr>
        <w:t xml:space="preserve"> </w:t>
      </w:r>
      <w:r w:rsidRPr="00717257">
        <w:rPr>
          <w:rFonts w:eastAsia="Calibri"/>
        </w:rPr>
        <w:t xml:space="preserve">https://www.legis.la.gov/legis/Glossary.aspx#Reading%20of%20a%20bill, Accessed: 9-12-2021) </w:t>
      </w:r>
    </w:p>
    <w:p w14:paraId="48435203" w14:textId="77777777" w:rsidR="002D1564" w:rsidRPr="00717257" w:rsidRDefault="002D1564" w:rsidP="002D1564">
      <w:pPr>
        <w:rPr>
          <w:rFonts w:eastAsia="Calibri"/>
          <w:u w:val="single"/>
        </w:rPr>
      </w:pPr>
      <w:r w:rsidRPr="00717257">
        <w:rPr>
          <w:rFonts w:eastAsia="Calibri"/>
          <w:highlight w:val="cyan"/>
          <w:u w:val="single"/>
        </w:rPr>
        <w:t>Resolution</w:t>
      </w:r>
    </w:p>
    <w:p w14:paraId="59AE24A4" w14:textId="77777777" w:rsidR="002D1564" w:rsidRDefault="002D1564" w:rsidP="002D1564">
      <w:pPr>
        <w:rPr>
          <w:rFonts w:eastAsia="Calibri"/>
          <w:sz w:val="16"/>
        </w:rPr>
      </w:pPr>
      <w:r w:rsidRPr="00717257">
        <w:rPr>
          <w:rFonts w:eastAsia="Calibri"/>
          <w:highlight w:val="cyan"/>
          <w:u w:val="single"/>
        </w:rPr>
        <w:t xml:space="preserve">A </w:t>
      </w:r>
      <w:r w:rsidRPr="00717257">
        <w:rPr>
          <w:rFonts w:eastAsia="Calibri"/>
          <w:b/>
          <w:iCs/>
          <w:highlight w:val="cyan"/>
          <w:u w:val="single"/>
          <w:bdr w:val="single" w:sz="8" w:space="0" w:color="auto"/>
        </w:rPr>
        <w:t>legislative</w:t>
      </w:r>
      <w:r w:rsidRPr="00717257">
        <w:rPr>
          <w:rFonts w:eastAsia="Calibri"/>
          <w:highlight w:val="cyan"/>
          <w:u w:val="single"/>
        </w:rPr>
        <w:t xml:space="preserve"> instrument</w:t>
      </w:r>
      <w:r w:rsidRPr="00717257">
        <w:rPr>
          <w:rFonts w:eastAsia="Calibri"/>
          <w:sz w:val="16"/>
        </w:rPr>
        <w:t xml:space="preserve"> </w:t>
      </w:r>
      <w:r w:rsidRPr="00717257">
        <w:rPr>
          <w:rFonts w:eastAsia="Calibri"/>
          <w:u w:val="single"/>
        </w:rPr>
        <w:t>that</w:t>
      </w:r>
      <w:r w:rsidRPr="00717257">
        <w:rPr>
          <w:rFonts w:eastAsia="Calibri"/>
          <w:sz w:val="16"/>
        </w:rPr>
        <w:t xml:space="preserve"> generally </w:t>
      </w:r>
      <w:r w:rsidRPr="00717257">
        <w:rPr>
          <w:rFonts w:eastAsia="Calibri"/>
          <w:u w:val="single"/>
        </w:rPr>
        <w:t xml:space="preserve">is </w:t>
      </w:r>
      <w:r w:rsidRPr="00717257">
        <w:rPr>
          <w:rFonts w:eastAsia="Calibri"/>
          <w:highlight w:val="cyan"/>
          <w:u w:val="single"/>
        </w:rPr>
        <w:t>used for</w:t>
      </w:r>
      <w:r w:rsidRPr="00717257">
        <w:rPr>
          <w:rFonts w:eastAsia="Calibri"/>
          <w:sz w:val="16"/>
        </w:rPr>
        <w:t xml:space="preserve"> making declarations, stating </w:t>
      </w:r>
      <w:r w:rsidRPr="00717257">
        <w:rPr>
          <w:rFonts w:eastAsia="Calibri"/>
          <w:highlight w:val="cyan"/>
          <w:u w:val="single"/>
        </w:rPr>
        <w:t>policies</w:t>
      </w:r>
      <w:r w:rsidRPr="00717257">
        <w:rPr>
          <w:rFonts w:eastAsia="Calibri"/>
          <w:u w:val="single"/>
        </w:rPr>
        <w:t>, and</w:t>
      </w:r>
      <w:r w:rsidRPr="00717257">
        <w:rPr>
          <w:rFonts w:eastAsia="Calibri"/>
          <w:sz w:val="16"/>
        </w:rPr>
        <w:t xml:space="preserve"> making decisions where some other form is not required. A bill includes the constitutionally required enacting clause; a resolution </w:t>
      </w:r>
      <w:r w:rsidRPr="00717257">
        <w:rPr>
          <w:rFonts w:eastAsia="Calibri"/>
          <w:b/>
          <w:iCs/>
          <w:highlight w:val="cyan"/>
          <w:u w:val="single"/>
          <w:bdr w:val="single" w:sz="8" w:space="0" w:color="auto"/>
        </w:rPr>
        <w:t>uses the term "resolved"</w:t>
      </w:r>
      <w:r w:rsidRPr="00717257">
        <w:rPr>
          <w:rFonts w:eastAsia="Calibri"/>
          <w:u w:val="single"/>
        </w:rPr>
        <w:t>.</w:t>
      </w:r>
      <w:r w:rsidRPr="00717257">
        <w:rPr>
          <w:rFonts w:eastAsia="Calibri"/>
          <w:sz w:val="16"/>
        </w:rPr>
        <w:t xml:space="preserve"> Not subject to a time limit for introduction nor to governor's veto. (Const. Art. III, §17(B) and House Rules 8.11, 13.1, 6.8, and 7.4 and Senate Rules 10.9, 13.5 and 15.1)</w:t>
      </w:r>
    </w:p>
    <w:p w14:paraId="08C08278" w14:textId="77777777" w:rsidR="002D1564" w:rsidRPr="00FE6644" w:rsidRDefault="002D1564" w:rsidP="002D1564">
      <w:pPr>
        <w:keepNext/>
        <w:keepLines/>
        <w:spacing w:before="40" w:after="0"/>
        <w:outlineLvl w:val="3"/>
        <w:rPr>
          <w:rFonts w:eastAsia="Times New Roman"/>
          <w:b/>
          <w:iCs/>
          <w:sz w:val="26"/>
        </w:rPr>
      </w:pPr>
      <w:r w:rsidRPr="00FE6644">
        <w:rPr>
          <w:rFonts w:eastAsia="Times New Roman"/>
          <w:b/>
          <w:iCs/>
          <w:sz w:val="26"/>
        </w:rPr>
        <w:t>“</w:t>
      </w:r>
      <w:r w:rsidRPr="00FE6644">
        <w:rPr>
          <w:rFonts w:eastAsia="Times New Roman"/>
          <w:b/>
          <w:iCs/>
          <w:sz w:val="26"/>
          <w:u w:val="single"/>
        </w:rPr>
        <w:t>COLLECTIVE BARGAINING</w:t>
      </w:r>
      <w:r w:rsidRPr="00FE6644">
        <w:rPr>
          <w:rFonts w:eastAsia="Times New Roman"/>
          <w:b/>
          <w:iCs/>
          <w:sz w:val="26"/>
        </w:rPr>
        <w:t xml:space="preserve">” mandates statute. </w:t>
      </w:r>
    </w:p>
    <w:p w14:paraId="5C59F5BB" w14:textId="77777777" w:rsidR="002D1564" w:rsidRPr="00FE6644" w:rsidRDefault="002D1564" w:rsidP="002D1564">
      <w:pPr>
        <w:rPr>
          <w:rFonts w:eastAsia="Calibri"/>
        </w:rPr>
      </w:pPr>
      <w:r w:rsidRPr="00FE6644">
        <w:rPr>
          <w:rFonts w:eastAsia="Calibri"/>
          <w:b/>
          <w:bCs/>
          <w:sz w:val="26"/>
        </w:rPr>
        <w:t>Van Hollen 13</w:t>
      </w:r>
      <w:r w:rsidRPr="00FE6644">
        <w:rPr>
          <w:rFonts w:eastAsia="Calibri"/>
        </w:rPr>
        <w:t>, Attorney General of Wisconsin, JD from the University of Wisconsin (JB Van Hollen, 2013, “Reply Brief of Defendants-Appellants,” in Madison Teachers, Inc. v. Walker, Court of Appeals of Wisconsin, District Four, No. 2012AP2067, University of Kansas Libraries, Lexis)</w:t>
      </w:r>
    </w:p>
    <w:p w14:paraId="0234F35C" w14:textId="77777777" w:rsidR="002D1564" w:rsidRDefault="002D1564" w:rsidP="002D1564">
      <w:pPr>
        <w:rPr>
          <w:rFonts w:eastAsia="Calibri"/>
          <w:sz w:val="16"/>
        </w:rPr>
      </w:pPr>
      <w:r w:rsidRPr="00FE6644">
        <w:rPr>
          <w:rFonts w:eastAsia="Calibri"/>
          <w:sz w:val="16"/>
        </w:rPr>
        <w:t xml:space="preserve">In Wisconsin, </w:t>
      </w:r>
      <w:r w:rsidRPr="00FE6644">
        <w:rPr>
          <w:rFonts w:eastAsia="Calibri"/>
          <w:b/>
          <w:iCs/>
          <w:highlight w:val="cyan"/>
          <w:u w:val="single"/>
          <w:bdr w:val="single" w:sz="8" w:space="0" w:color="auto"/>
        </w:rPr>
        <w:t>"collective bargaining"</w:t>
      </w:r>
      <w:r w:rsidRPr="00FE6644">
        <w:rPr>
          <w:rFonts w:eastAsia="Calibri"/>
          <w:highlight w:val="cyan"/>
          <w:u w:val="single"/>
        </w:rPr>
        <w:t xml:space="preserve"> means the </w:t>
      </w:r>
      <w:r w:rsidRPr="00FE6644">
        <w:rPr>
          <w:rFonts w:eastAsia="Calibri"/>
          <w:b/>
          <w:iCs/>
          <w:highlight w:val="cyan"/>
          <w:u w:val="single"/>
          <w:bdr w:val="single" w:sz="8" w:space="0" w:color="auto"/>
        </w:rPr>
        <w:t>statutorily-created</w:t>
      </w:r>
      <w:r w:rsidRPr="00FE6644">
        <w:rPr>
          <w:rFonts w:eastAsia="Calibri"/>
          <w:u w:val="single"/>
        </w:rPr>
        <w:t xml:space="preserve"> "mutual </w:t>
      </w:r>
      <w:r w:rsidRPr="00FE6644">
        <w:rPr>
          <w:rFonts w:eastAsia="Calibri"/>
          <w:highlight w:val="cyan"/>
          <w:u w:val="single"/>
        </w:rPr>
        <w:t>obligation" of a</w:t>
      </w:r>
      <w:r w:rsidRPr="00FE6644">
        <w:rPr>
          <w:rFonts w:eastAsia="Calibri"/>
          <w:sz w:val="16"/>
        </w:rPr>
        <w:t xml:space="preserve"> governmental </w:t>
      </w:r>
      <w:r w:rsidRPr="00FE6644">
        <w:rPr>
          <w:rFonts w:eastAsia="Calibri"/>
          <w:b/>
          <w:iCs/>
          <w:highlight w:val="cyan"/>
          <w:u w:val="single"/>
          <w:bdr w:val="single" w:sz="8" w:space="0" w:color="auto"/>
        </w:rPr>
        <w:t>employer</w:t>
      </w:r>
      <w:r w:rsidRPr="00FE6644">
        <w:rPr>
          <w:rFonts w:eastAsia="Calibri"/>
          <w:highlight w:val="cyan"/>
          <w:u w:val="single"/>
        </w:rPr>
        <w:t>, and</w:t>
      </w:r>
      <w:r w:rsidRPr="00FE6644">
        <w:rPr>
          <w:rFonts w:eastAsia="Calibri"/>
          <w:u w:val="single"/>
        </w:rPr>
        <w:t xml:space="preserve"> a </w:t>
      </w:r>
      <w:r w:rsidRPr="00FE6644">
        <w:rPr>
          <w:rFonts w:eastAsia="Calibri"/>
          <w:b/>
          <w:iCs/>
          <w:highlight w:val="cyan"/>
          <w:u w:val="single"/>
          <w:bdr w:val="single" w:sz="8" w:space="0" w:color="auto"/>
        </w:rPr>
        <w:t>bargaining unit</w:t>
      </w:r>
      <w:r w:rsidRPr="00FE6644">
        <w:rPr>
          <w:rFonts w:eastAsia="Calibri"/>
          <w:u w:val="single"/>
        </w:rPr>
        <w:t xml:space="preserve"> representative </w:t>
      </w:r>
      <w:r w:rsidRPr="00FE6644">
        <w:rPr>
          <w:rFonts w:eastAsia="Calibri"/>
          <w:b/>
          <w:iCs/>
          <w:highlight w:val="cyan"/>
          <w:u w:val="single"/>
          <w:bdr w:val="single" w:sz="8" w:space="0" w:color="auto"/>
        </w:rPr>
        <w:t>to negotiate</w:t>
      </w:r>
      <w:r w:rsidRPr="00FE6644">
        <w:rPr>
          <w:rFonts w:eastAsia="Calibri"/>
          <w:highlight w:val="cyan"/>
          <w:u w:val="single"/>
        </w:rPr>
        <w:t xml:space="preserve"> a labor </w:t>
      </w:r>
      <w:r w:rsidRPr="00FE6644">
        <w:rPr>
          <w:rFonts w:eastAsia="Calibri"/>
          <w:b/>
          <w:iCs/>
          <w:highlight w:val="cyan"/>
          <w:u w:val="single"/>
          <w:bdr w:val="single" w:sz="8" w:space="0" w:color="auto"/>
        </w:rPr>
        <w:t>agreement</w:t>
      </w:r>
      <w:r w:rsidRPr="00FE6644">
        <w:rPr>
          <w:rFonts w:eastAsia="Calibri"/>
          <w:sz w:val="16"/>
        </w:rPr>
        <w:t xml:space="preserve">. </w:t>
      </w:r>
      <w:r w:rsidRPr="00FE6644">
        <w:rPr>
          <w:rFonts w:eastAsia="Calibri"/>
          <w:sz w:val="16"/>
          <w:szCs w:val="16"/>
        </w:rPr>
        <w:t>See Wis. Stat. § 111.70(1)(a). Outside of statutory collective bargaining, employees have a separate constitutional right to associate and to petition a municipal employer regarding employment. However, the municipality has no constitutional</w:t>
      </w:r>
      <w:r w:rsidRPr="00FE6644">
        <w:rPr>
          <w:rFonts w:eastAsia="Calibri"/>
          <w:sz w:val="16"/>
        </w:rPr>
        <w:t xml:space="preserve"> duty to listen, respond, or bargain. Smith v. Arkansas State Highway Emp., Local 1315, 441 U.S. 463, 465 (1979). Therefore, there is no constitutional right to require a municipal employer to engage in "collective bargaining" because there is no "mutual obligation." Dep't of Admin. v. Wis. Emp. Rel. Comm'n, 90 Wis.2d 426, 430, 280 N.W.2d 150 (1979). [*3]</w:t>
      </w:r>
    </w:p>
    <w:p w14:paraId="4468BD87" w14:textId="77777777" w:rsidR="002D1564" w:rsidRDefault="002D1564" w:rsidP="002D1564">
      <w:pPr>
        <w:pStyle w:val="Heading4"/>
        <w:rPr>
          <w:rFonts w:eastAsia="Calibri"/>
        </w:rPr>
      </w:pPr>
      <w:r>
        <w:rPr>
          <w:rFonts w:eastAsia="Calibri"/>
        </w:rPr>
        <w:t>Violation---[CX]</w:t>
      </w:r>
    </w:p>
    <w:p w14:paraId="013BCB3A" w14:textId="77777777" w:rsidR="002D1564" w:rsidRDefault="002D1564" w:rsidP="002D1564">
      <w:pPr>
        <w:pStyle w:val="Heading4"/>
      </w:pPr>
      <w:r>
        <w:t>1---Limits---Any court case ever can have an effect on CBRs</w:t>
      </w:r>
    </w:p>
    <w:p w14:paraId="6DF018C1" w14:textId="77777777" w:rsidR="002D1564" w:rsidRPr="00A32ADD" w:rsidRDefault="002D1564" w:rsidP="002D1564">
      <w:pPr>
        <w:pStyle w:val="Heading4"/>
      </w:pPr>
      <w:r>
        <w:t>2---Ground---all links are predicated of statutory actions</w:t>
      </w:r>
    </w:p>
    <w:p w14:paraId="2EF29628" w14:textId="77777777" w:rsidR="002D1564" w:rsidRPr="00E24DF5" w:rsidRDefault="002D1564" w:rsidP="002D1564"/>
    <w:p w14:paraId="2B774D15" w14:textId="77777777" w:rsidR="002D1564" w:rsidRDefault="002D1564" w:rsidP="002D1564">
      <w:pPr>
        <w:pStyle w:val="Heading3"/>
      </w:pPr>
      <w:bookmarkStart w:id="0" w:name="_Hlk208245566"/>
      <w:r>
        <w:t>1NC---T</w:t>
      </w:r>
    </w:p>
    <w:p w14:paraId="1AD4DC39" w14:textId="77777777" w:rsidR="002D1564" w:rsidRPr="004755F1" w:rsidRDefault="002D1564" w:rsidP="002D1564">
      <w:pPr>
        <w:pStyle w:val="Heading4"/>
      </w:pPr>
      <w:r>
        <w:t>T---</w:t>
      </w:r>
      <w:r w:rsidRPr="001B6C59">
        <w:rPr>
          <w:u w:val="single"/>
        </w:rPr>
        <w:t>PRE-EXISTING</w:t>
      </w:r>
    </w:p>
    <w:p w14:paraId="73113605" w14:textId="77777777" w:rsidR="002D1564" w:rsidRDefault="002D1564" w:rsidP="002D1564">
      <w:pPr>
        <w:pStyle w:val="Heading4"/>
      </w:pPr>
      <w:bookmarkStart w:id="1" w:name="_Hlk205556601"/>
      <w:r w:rsidRPr="00FF0689">
        <w:rPr>
          <w:u w:val="single"/>
        </w:rPr>
        <w:t>Strengthening</w:t>
      </w:r>
      <w:r>
        <w:t xml:space="preserve"> a right is distinct from expanding </w:t>
      </w:r>
      <w:r w:rsidRPr="00FF0689">
        <w:rPr>
          <w:u w:val="single"/>
        </w:rPr>
        <w:t>the scope</w:t>
      </w:r>
      <w:r>
        <w:t xml:space="preserve"> of a right. </w:t>
      </w:r>
    </w:p>
    <w:p w14:paraId="76524A4F" w14:textId="77777777" w:rsidR="002D1564" w:rsidRDefault="002D1564" w:rsidP="002D1564">
      <w:r w:rsidRPr="00E17B27">
        <w:rPr>
          <w:rStyle w:val="Style13ptBold"/>
        </w:rPr>
        <w:t>Schauer 82</w:t>
      </w:r>
      <w:r>
        <w:t xml:space="preserve">, Cutler Professor of Law at William and Mary College of Law, JD from Harvard University, MBA from Dartmouth College (Frederick Schauer, 1982, </w:t>
      </w:r>
      <w:r w:rsidRPr="004B7040">
        <w:rPr>
          <w:i/>
          <w:iCs/>
        </w:rPr>
        <w:t>Free Speech: A Philosophical Enquiry</w:t>
      </w:r>
      <w:r>
        <w:t>, Cambridge University Press, pp. 134-5, University of Kansas Libraries, Watson) *Italics in original.</w:t>
      </w:r>
    </w:p>
    <w:p w14:paraId="4DF9B980" w14:textId="77777777" w:rsidR="002D1564" w:rsidRPr="00E17B27" w:rsidRDefault="002D1564" w:rsidP="002D1564">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4755F1">
        <w:rPr>
          <w:rStyle w:val="StyleUnderline"/>
        </w:rPr>
        <w:t xml:space="preserve">it is </w:t>
      </w:r>
      <w:r w:rsidRPr="00E17B27">
        <w:rPr>
          <w:rStyle w:val="Emphasis"/>
          <w:highlight w:val="cyan"/>
        </w:rPr>
        <w:t>important</w:t>
      </w:r>
      <w:r w:rsidRPr="00E17B27">
        <w:rPr>
          <w:rStyle w:val="StyleUnderline"/>
          <w:highlight w:val="cyan"/>
        </w:rPr>
        <w:t xml:space="preserve"> to recognize</w:t>
      </w:r>
      <w:r w:rsidRPr="00E17B27">
        <w:rPr>
          <w:sz w:val="16"/>
        </w:rPr>
        <w:t xml:space="preserve"> not only </w:t>
      </w:r>
      <w:r w:rsidRPr="004755F1">
        <w:rPr>
          <w:rStyle w:val="StyleUnderline"/>
        </w:rPr>
        <w:t xml:space="preserve">the </w:t>
      </w:r>
      <w:r w:rsidRPr="00E17B27">
        <w:rPr>
          <w:rStyle w:val="Emphasis"/>
          <w:highlight w:val="cyan"/>
        </w:rPr>
        <w:t>distinction</w:t>
      </w:r>
      <w:r w:rsidRPr="00E17B27">
        <w:rPr>
          <w:sz w:val="16"/>
        </w:rPr>
        <w:t xml:space="preserve"> but also the relationship </w:t>
      </w:r>
      <w:r w:rsidRPr="00E17B27">
        <w:rPr>
          <w:rStyle w:val="StyleUnderline"/>
          <w:highlight w:val="cyan"/>
        </w:rPr>
        <w:t xml:space="preserve">between </w:t>
      </w:r>
      <w:r w:rsidRPr="004755F1">
        <w:rPr>
          <w:rStyle w:val="StyleUnderline"/>
        </w:rPr>
        <w:t xml:space="preserve">the </w:t>
      </w:r>
      <w:r w:rsidRPr="00E17B27">
        <w:rPr>
          <w:rStyle w:val="Emphasis"/>
          <w:highlight w:val="cyan"/>
        </w:rPr>
        <w:t>strength</w:t>
      </w:r>
      <w:r w:rsidRPr="00E17B27">
        <w:rPr>
          <w:rStyle w:val="StyleUnderline"/>
        </w:rPr>
        <w:t xml:space="preserve"> of a right </w:t>
      </w:r>
      <w:r w:rsidRPr="00E17B27">
        <w:rPr>
          <w:rStyle w:val="StyleUnderline"/>
          <w:highlight w:val="cyan"/>
        </w:rPr>
        <w:t xml:space="preserve">and </w:t>
      </w:r>
      <w:r w:rsidRPr="004755F1">
        <w:rPr>
          <w:rStyle w:val="StyleUnderline"/>
        </w:rPr>
        <w:t xml:space="preserve">the </w:t>
      </w:r>
      <w:r w:rsidRPr="00E17B27">
        <w:rPr>
          <w:rStyle w:val="Emphasis"/>
          <w:highlight w:val="cyan"/>
        </w:rPr>
        <w:t>scope</w:t>
      </w:r>
      <w:r w:rsidRPr="00E17B27">
        <w:rPr>
          <w:rStyle w:val="StyleUnderline"/>
          <w:highlight w:val="cyan"/>
        </w:rPr>
        <w:t xml:space="preserve"> of a right. </w:t>
      </w:r>
      <w:r w:rsidRPr="004755F1">
        <w:rPr>
          <w:rStyle w:val="StyleUnderline"/>
        </w:rPr>
        <w:t>This</w:t>
      </w:r>
      <w:r w:rsidRPr="00E17B27">
        <w:rPr>
          <w:rStyle w:val="StyleUnderline"/>
        </w:rPr>
        <w:t xml:space="preserve"> terminology </w:t>
      </w:r>
      <w:r w:rsidRPr="004755F1">
        <w:rPr>
          <w:rStyle w:val="StyleUnderline"/>
        </w:rPr>
        <w:t>is</w:t>
      </w:r>
      <w:r w:rsidRPr="00E17B27">
        <w:rPr>
          <w:sz w:val="16"/>
        </w:rPr>
        <w:t xml:space="preserve"> but </w:t>
      </w:r>
      <w:r w:rsidRPr="00E17B27">
        <w:rPr>
          <w:rStyle w:val="Emphasis"/>
          <w:highlight w:val="cyan"/>
        </w:rPr>
        <w:t>another way</w:t>
      </w:r>
      <w:r w:rsidRPr="00E17B27">
        <w:rPr>
          <w:rStyle w:val="StyleUnderline"/>
          <w:highlight w:val="cyan"/>
        </w:rPr>
        <w:t xml:space="preserve"> of expressing</w:t>
      </w:r>
      <w:r w:rsidRPr="00E17B27">
        <w:rPr>
          <w:rStyle w:val="StyleUnderline"/>
        </w:rPr>
        <w:t xml:space="preserve"> the </w:t>
      </w:r>
      <w:r w:rsidRPr="00E17B27">
        <w:rPr>
          <w:rStyle w:val="StyleUnderline"/>
          <w:highlight w:val="cyan"/>
        </w:rPr>
        <w:t xml:space="preserve">distinction between </w:t>
      </w:r>
      <w:r w:rsidRPr="00E17B27">
        <w:rPr>
          <w:rStyle w:val="Emphasis"/>
          <w:highlight w:val="cyan"/>
        </w:rPr>
        <w:t>coverage</w:t>
      </w:r>
      <w:r w:rsidRPr="00E17B27">
        <w:rPr>
          <w:rStyle w:val="StyleUnderline"/>
          <w:highlight w:val="cyan"/>
        </w:rPr>
        <w:t xml:space="preserve"> and </w:t>
      </w:r>
      <w:r w:rsidRPr="00E17B27">
        <w:rPr>
          <w:rStyle w:val="Emphasis"/>
          <w:highlight w:val="cyan"/>
        </w:rPr>
        <w:t>protection</w:t>
      </w:r>
      <w:r w:rsidRPr="00E17B27">
        <w:rPr>
          <w:sz w:val="16"/>
        </w:rPr>
        <w:t xml:space="preserve"> that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E17B27">
        <w:rPr>
          <w:rStyle w:val="Emphasis"/>
          <w:highlight w:val="cyan"/>
        </w:rPr>
        <w:t>scope</w:t>
      </w:r>
      <w:r w:rsidRPr="00E17B27">
        <w:rPr>
          <w:rStyle w:val="StyleUnderline"/>
        </w:rPr>
        <w:t xml:space="preserve"> of a right </w:t>
      </w:r>
      <w:r w:rsidRPr="00E17B27">
        <w:rPr>
          <w:rStyle w:val="StyleUnderline"/>
          <w:highlight w:val="cyan"/>
        </w:rPr>
        <w:t>is</w:t>
      </w:r>
      <w:r w:rsidRPr="00E17B27">
        <w:rPr>
          <w:rStyle w:val="StyleUnderline"/>
        </w:rPr>
        <w:t xml:space="preserve"> </w:t>
      </w:r>
      <w:r w:rsidRPr="00E17B27">
        <w:rPr>
          <w:rStyle w:val="Emphasis"/>
        </w:rPr>
        <w:t xml:space="preserve">its </w:t>
      </w:r>
      <w:r w:rsidRPr="00E17B27">
        <w:rPr>
          <w:rStyle w:val="Emphasis"/>
          <w:highlight w:val="cyan"/>
        </w:rPr>
        <w:t>range</w:t>
      </w:r>
      <w:r w:rsidRPr="00E17B27">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E17B27">
        <w:rPr>
          <w:rStyle w:val="Emphasis"/>
          <w:highlight w:val="cyan"/>
        </w:rPr>
        <w:t>strength</w:t>
      </w:r>
      <w:r w:rsidRPr="00E17B27">
        <w:rPr>
          <w:rStyle w:val="StyleUnderline"/>
        </w:rPr>
        <w:t xml:space="preserve"> of a right </w:t>
      </w:r>
      <w:r w:rsidRPr="00E17B27">
        <w:rPr>
          <w:rStyle w:val="StyleUnderline"/>
          <w:highlight w:val="cyan"/>
        </w:rPr>
        <w:t>is</w:t>
      </w:r>
      <w:r w:rsidRPr="00E17B27">
        <w:rPr>
          <w:rStyle w:val="StyleUnderline"/>
        </w:rPr>
        <w:t xml:space="preserve"> its </w:t>
      </w:r>
      <w:r w:rsidRPr="00E17B27">
        <w:rPr>
          <w:rStyle w:val="StyleUnderline"/>
          <w:highlight w:val="cyan"/>
        </w:rPr>
        <w:t xml:space="preserve">ability to overcome </w:t>
      </w:r>
      <w:r w:rsidRPr="00E17B27">
        <w:rPr>
          <w:rStyle w:val="Emphasis"/>
          <w:highlight w:val="cyan"/>
        </w:rPr>
        <w:t>opposing interests</w:t>
      </w:r>
      <w:r w:rsidRPr="00E17B27">
        <w:rPr>
          <w:rStyle w:val="StyleUnderline"/>
        </w:rPr>
        <w:t xml:space="preserve"> (or values, or other rights) </w:t>
      </w:r>
      <w:r w:rsidRPr="00E17B27">
        <w:rPr>
          <w:rStyle w:val="Emphasis"/>
          <w:i/>
          <w:highlight w:val="cyan"/>
        </w:rPr>
        <w:t>within</w:t>
      </w:r>
      <w:r w:rsidRPr="00E17B27">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bookmarkEnd w:id="1"/>
    <w:p w14:paraId="004E46A2" w14:textId="77777777" w:rsidR="002D1564" w:rsidRPr="005E5193" w:rsidRDefault="002D1564" w:rsidP="002D1564">
      <w:pPr>
        <w:pStyle w:val="Heading4"/>
      </w:pPr>
      <w:r>
        <w:t xml:space="preserve">Collective bargaining rights is </w:t>
      </w:r>
      <w:r w:rsidRPr="004755F1">
        <w:rPr>
          <w:u w:val="single"/>
        </w:rPr>
        <w:t>exclusively</w:t>
      </w:r>
      <w:r>
        <w:t xml:space="preserve"> limited to the process of contract negotiation</w:t>
      </w:r>
    </w:p>
    <w:p w14:paraId="55F8743D" w14:textId="77777777" w:rsidR="002D1564" w:rsidRPr="003135A8" w:rsidRDefault="002D1564" w:rsidP="002D1564">
      <w:r w:rsidRPr="003135A8">
        <w:rPr>
          <w:rStyle w:val="Style13ptBold"/>
        </w:rPr>
        <w:t>Sentelle 12</w:t>
      </w:r>
      <w:r w:rsidRPr="003135A8">
        <w:t xml:space="preserve">, Judge on the DC Circuit Court of Appeals (David B. Sentelle, 2012, “AFGE, AFL-CIO, Local 3669 v. Shinseki,” United States Court of Appeals for the District of Columbia Circuit, No. 11-5359, University of Kansas Libraries, Lexis) </w:t>
      </w:r>
    </w:p>
    <w:p w14:paraId="37903BA1" w14:textId="77777777" w:rsidR="002D1564" w:rsidRPr="004755F1" w:rsidRDefault="002D1564" w:rsidP="002D1564">
      <w:pPr>
        <w:rPr>
          <w:sz w:val="16"/>
        </w:rPr>
      </w:pPr>
      <w:r w:rsidRPr="003135A8">
        <w:rPr>
          <w:rStyle w:val="StyleUnderline"/>
          <w:highlight w:val="cyan"/>
        </w:rPr>
        <w:t>We</w:t>
      </w:r>
      <w:r w:rsidRPr="00757CB6">
        <w:rPr>
          <w:rStyle w:val="StyleUnderline"/>
        </w:rPr>
        <w:t xml:space="preserve"> have </w:t>
      </w:r>
      <w:r w:rsidRPr="009A7F2A">
        <w:rPr>
          <w:rStyle w:val="Emphasis"/>
          <w:highlight w:val="cyan"/>
        </w:rPr>
        <w:t>consistently</w:t>
      </w:r>
      <w:r w:rsidRPr="003175E4">
        <w:rPr>
          <w:rStyle w:val="StyleUnderline"/>
          <w:highlight w:val="cyan"/>
        </w:rPr>
        <w:t xml:space="preserve"> </w:t>
      </w:r>
      <w:r w:rsidRPr="003175E4">
        <w:rPr>
          <w:rStyle w:val="Emphasis"/>
          <w:highlight w:val="cyan"/>
        </w:rPr>
        <w:t>distinguished</w:t>
      </w:r>
      <w:r w:rsidRPr="00204569">
        <w:rPr>
          <w:rStyle w:val="StyleUnderline"/>
        </w:rPr>
        <w:t xml:space="preserve"> between </w:t>
      </w:r>
      <w:r w:rsidRPr="003135A8">
        <w:rPr>
          <w:rStyle w:val="StyleUnderline"/>
          <w:highlight w:val="cyan"/>
        </w:rPr>
        <w:t xml:space="preserve">the </w:t>
      </w:r>
      <w:r w:rsidRPr="003175E4">
        <w:rPr>
          <w:rStyle w:val="Emphasis"/>
          <w:highlight w:val="cyan"/>
        </w:rPr>
        <w:t xml:space="preserve">limited collective bargaining </w:t>
      </w:r>
      <w:r w:rsidRPr="003135A8">
        <w:rPr>
          <w:rStyle w:val="Emphasis"/>
          <w:highlight w:val="cyan"/>
        </w:rPr>
        <w:t>right</w:t>
      </w:r>
      <w:r w:rsidRPr="003135A8">
        <w:rPr>
          <w:sz w:val="16"/>
        </w:rPr>
        <w:t xml:space="preserve"> provided by § 7422 </w:t>
      </w:r>
      <w:r w:rsidRPr="003135A8">
        <w:rPr>
          <w:rStyle w:val="StyleUnderline"/>
          <w:highlight w:val="cyan"/>
        </w:rPr>
        <w:t xml:space="preserve">and </w:t>
      </w:r>
      <w:r w:rsidRPr="003135A8">
        <w:rPr>
          <w:rStyle w:val="Emphasis"/>
          <w:highlight w:val="cyan"/>
        </w:rPr>
        <w:t>labor rights</w:t>
      </w:r>
      <w:r w:rsidRPr="00204569">
        <w:rPr>
          <w:rStyle w:val="Emphasis"/>
        </w:rPr>
        <w:t xml:space="preserve"> more </w:t>
      </w:r>
      <w:r w:rsidRPr="003135A8">
        <w:rPr>
          <w:rStyle w:val="Emphasis"/>
          <w:highlight w:val="cyan"/>
        </w:rPr>
        <w:t>broadly</w:t>
      </w:r>
      <w:r w:rsidRPr="003135A8">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[**205] Similarly, in United States Department of Veterans Affairs, Washington, D.C. v. FLRA, </w:t>
      </w:r>
      <w:r w:rsidRPr="004755F1">
        <w:rPr>
          <w:rStyle w:val="StyleUnderline"/>
        </w:rPr>
        <w:t xml:space="preserve">we </w:t>
      </w:r>
      <w:r w:rsidRPr="003135A8">
        <w:rPr>
          <w:rStyle w:val="Emphasis"/>
          <w:highlight w:val="cyan"/>
        </w:rPr>
        <w:t>differentiated</w:t>
      </w:r>
      <w:r w:rsidRPr="00204569">
        <w:rPr>
          <w:rStyle w:val="StyleUnderline"/>
        </w:rPr>
        <w:t xml:space="preserve"> the "</w:t>
      </w:r>
      <w:r w:rsidRPr="004755F1">
        <w:rPr>
          <w:rStyle w:val="StyleUnderline"/>
          <w:highlight w:val="cyan"/>
        </w:rPr>
        <w:t xml:space="preserve">right </w:t>
      </w:r>
      <w:r w:rsidRPr="004755F1">
        <w:rPr>
          <w:rStyle w:val="Emphasis"/>
          <w:highlight w:val="cyan"/>
        </w:rPr>
        <w:t>to negotiate</w:t>
      </w:r>
      <w:r w:rsidRPr="004755F1">
        <w:rPr>
          <w:rStyle w:val="StyleUnderline"/>
          <w:highlight w:val="cyan"/>
        </w:rPr>
        <w:t xml:space="preserve"> c</w:t>
      </w:r>
      <w:r w:rsidRPr="004755F1">
        <w:rPr>
          <w:rStyle w:val="StyleUnderline"/>
        </w:rPr>
        <w:t xml:space="preserve">ollective </w:t>
      </w:r>
      <w:r w:rsidRPr="004755F1">
        <w:rPr>
          <w:rStyle w:val="StyleUnderline"/>
          <w:highlight w:val="cyan"/>
        </w:rPr>
        <w:t>b</w:t>
      </w:r>
      <w:r w:rsidRPr="004755F1">
        <w:rPr>
          <w:rStyle w:val="StyleUnderline"/>
        </w:rPr>
        <w:t xml:space="preserve">argaining </w:t>
      </w:r>
      <w:r w:rsidRPr="004755F1">
        <w:rPr>
          <w:rStyle w:val="StyleUnderline"/>
          <w:highlight w:val="cyan"/>
        </w:rPr>
        <w:t>a</w:t>
      </w:r>
      <w:r w:rsidRPr="004755F1">
        <w:rPr>
          <w:rStyle w:val="StyleUnderline"/>
        </w:rPr>
        <w:t>greement</w:t>
      </w:r>
      <w:r w:rsidRPr="004755F1">
        <w:rPr>
          <w:rStyle w:val="StyleUnderline"/>
          <w:highlight w:val="cyan"/>
        </w:rPr>
        <w:t>s</w:t>
      </w:r>
      <w:r w:rsidRPr="004755F1">
        <w:rPr>
          <w:rStyle w:val="StyleUnderline"/>
        </w:rPr>
        <w:t xml:space="preserve">, or </w:t>
      </w:r>
      <w:r w:rsidRPr="004755F1">
        <w:rPr>
          <w:rStyle w:val="Emphasis"/>
        </w:rPr>
        <w:t>to administer</w:t>
      </w:r>
      <w:r w:rsidRPr="004755F1">
        <w:rPr>
          <w:rStyle w:val="StyleUnderline"/>
        </w:rPr>
        <w:t xml:space="preserve"> such agreements through </w:t>
      </w:r>
      <w:r w:rsidRPr="004755F1">
        <w:rPr>
          <w:rStyle w:val="Emphasis"/>
        </w:rPr>
        <w:t>grievance arbitration</w:t>
      </w:r>
      <w:r w:rsidRPr="004755F1">
        <w:rPr>
          <w:rStyle w:val="StyleUnderline"/>
        </w:rPr>
        <w:t xml:space="preserve"> procedures" </w:t>
      </w:r>
      <w:r w:rsidRPr="004755F1">
        <w:rPr>
          <w:rStyle w:val="StyleUnderline"/>
          <w:highlight w:val="cyan"/>
        </w:rPr>
        <w:t>from</w:t>
      </w:r>
      <w:r w:rsidRPr="004755F1">
        <w:rPr>
          <w:rStyle w:val="StyleUnderline"/>
        </w:rPr>
        <w:t xml:space="preserve"> "</w:t>
      </w:r>
      <w:r w:rsidRPr="004755F1">
        <w:rPr>
          <w:rStyle w:val="Emphasis"/>
        </w:rPr>
        <w:t>other rights</w:t>
      </w:r>
      <w:r w:rsidRPr="004755F1">
        <w:rPr>
          <w:sz w:val="16"/>
        </w:rPr>
        <w:t xml:space="preserve"> protected by the FSLMRS, </w:t>
      </w:r>
      <w:r w:rsidRPr="004755F1">
        <w:rPr>
          <w:rStyle w:val="StyleUnderline"/>
        </w:rPr>
        <w:t>including</w:t>
      </w:r>
      <w:r w:rsidRPr="00204569">
        <w:rPr>
          <w:rStyle w:val="StyleUnderline"/>
        </w:rPr>
        <w:t xml:space="preserve"> '</w:t>
      </w:r>
      <w:r w:rsidRPr="00E118FD">
        <w:rPr>
          <w:rStyle w:val="Emphasis"/>
        </w:rPr>
        <w:t xml:space="preserve">the </w:t>
      </w:r>
      <w:r w:rsidRPr="00E118FD">
        <w:rPr>
          <w:rStyle w:val="Emphasis"/>
          <w:highlight w:val="cyan"/>
        </w:rPr>
        <w:t>rig</w:t>
      </w:r>
      <w:r w:rsidRPr="00F8670F">
        <w:rPr>
          <w:rStyle w:val="Emphasis"/>
          <w:highlight w:val="cyan"/>
        </w:rPr>
        <w:t xml:space="preserve">ht </w:t>
      </w:r>
      <w:r w:rsidRPr="003175E4">
        <w:rPr>
          <w:rStyle w:val="Emphasis"/>
          <w:highlight w:val="cyan"/>
        </w:rPr>
        <w:t>to</w:t>
      </w:r>
      <w:r w:rsidRPr="003175E4">
        <w:rPr>
          <w:rStyle w:val="Emphasis"/>
        </w:rPr>
        <w:t xml:space="preserve"> form, </w:t>
      </w:r>
      <w:r w:rsidRPr="004755F1">
        <w:rPr>
          <w:rStyle w:val="Emphasis"/>
          <w:highlight w:val="cyan"/>
        </w:rPr>
        <w:t>join, or</w:t>
      </w:r>
      <w:r w:rsidRPr="003175E4">
        <w:rPr>
          <w:rStyle w:val="Emphasis"/>
        </w:rPr>
        <w:t xml:space="preserve"> </w:t>
      </w:r>
      <w:r w:rsidRPr="003135A8">
        <w:rPr>
          <w:rStyle w:val="Emphasis"/>
          <w:highlight w:val="cyan"/>
        </w:rPr>
        <w:t>assist</w:t>
      </w:r>
      <w:r w:rsidRPr="003135A8">
        <w:rPr>
          <w:rStyle w:val="StyleUnderline"/>
          <w:highlight w:val="cyan"/>
        </w:rPr>
        <w:t xml:space="preserve"> a labor organization </w:t>
      </w:r>
      <w:r w:rsidRPr="004755F1">
        <w:rPr>
          <w:rStyle w:val="Emphasis"/>
        </w:rPr>
        <w:t>without</w:t>
      </w:r>
      <w:r w:rsidRPr="004755F1">
        <w:rPr>
          <w:rStyle w:val="StyleUnderline"/>
        </w:rPr>
        <w:t xml:space="preserve"> fear of </w:t>
      </w:r>
      <w:r w:rsidRPr="004755F1">
        <w:rPr>
          <w:rStyle w:val="Emphasis"/>
        </w:rPr>
        <w:t>penalty</w:t>
      </w:r>
      <w:r w:rsidRPr="004755F1">
        <w:rPr>
          <w:rStyle w:val="StyleUnderline"/>
        </w:rPr>
        <w:t xml:space="preserve"> or reprisal</w:t>
      </w:r>
      <w:r w:rsidRPr="00204569">
        <w:rPr>
          <w:rStyle w:val="StyleUnderline"/>
        </w:rPr>
        <w:t>.'</w:t>
      </w:r>
      <w:r w:rsidRPr="003135A8">
        <w:rPr>
          <w:sz w:val="16"/>
        </w:rPr>
        <w:t>"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204569">
        <w:rPr>
          <w:rStyle w:val="StyleUnderline"/>
        </w:rPr>
        <w:t xml:space="preserve">referring to </w:t>
      </w:r>
      <w:r w:rsidRPr="003135A8">
        <w:rPr>
          <w:rStyle w:val="Emphasis"/>
          <w:highlight w:val="cyan"/>
        </w:rPr>
        <w:t>"collective bargaining"</w:t>
      </w:r>
      <w:r w:rsidRPr="00204569">
        <w:rPr>
          <w:rStyle w:val="StyleUnderline"/>
        </w:rPr>
        <w:t xml:space="preserve"> as </w:t>
      </w:r>
      <w:r w:rsidRPr="003135A8">
        <w:rPr>
          <w:rStyle w:val="StyleUnderline"/>
          <w:highlight w:val="cyan"/>
        </w:rPr>
        <w:t>a "process" of</w:t>
      </w:r>
      <w:r w:rsidRPr="00204569">
        <w:rPr>
          <w:rStyle w:val="StyleUnderline"/>
        </w:rPr>
        <w:t xml:space="preserve"> "</w:t>
      </w:r>
      <w:r w:rsidRPr="003135A8">
        <w:rPr>
          <w:rStyle w:val="Emphasis"/>
        </w:rPr>
        <w:t xml:space="preserve">contract </w:t>
      </w:r>
      <w:r w:rsidRPr="003135A8">
        <w:rPr>
          <w:rStyle w:val="Emphasis"/>
          <w:highlight w:val="cyan"/>
        </w:rPr>
        <w:t>negotiation</w:t>
      </w:r>
      <w:r w:rsidRPr="00204569">
        <w:rPr>
          <w:rStyle w:val="StyleUnderline"/>
        </w:rPr>
        <w:t>"</w:t>
      </w:r>
      <w:r w:rsidRPr="003135A8">
        <w:rPr>
          <w:sz w:val="16"/>
        </w:rPr>
        <w:t>); [***16] id. at 1461 (Sentelle, J., concurring) (</w:t>
      </w:r>
      <w:r w:rsidRPr="00204569">
        <w:rPr>
          <w:rStyle w:val="StyleUnderline"/>
        </w:rPr>
        <w:t>distinguishing</w:t>
      </w:r>
      <w:r w:rsidRPr="003135A8">
        <w:rPr>
          <w:sz w:val="16"/>
        </w:rPr>
        <w:t xml:space="preserve"> between </w:t>
      </w:r>
      <w:r w:rsidRPr="00204569">
        <w:rPr>
          <w:rStyle w:val="StyleUnderline"/>
        </w:rPr>
        <w:t>"</w:t>
      </w:r>
      <w:r w:rsidRPr="00204569">
        <w:rPr>
          <w:rStyle w:val="Emphasis"/>
        </w:rPr>
        <w:t>collective bargaining</w:t>
      </w:r>
      <w:r w:rsidRPr="00204569">
        <w:rPr>
          <w:rStyle w:val="StyleUnderline"/>
        </w:rPr>
        <w:t>" and "</w:t>
      </w:r>
      <w:r w:rsidRPr="00204569">
        <w:rPr>
          <w:rStyle w:val="Emphasis"/>
        </w:rPr>
        <w:t>other</w:t>
      </w:r>
      <w:r w:rsidRPr="00204569">
        <w:rPr>
          <w:rStyle w:val="StyleUnderline"/>
        </w:rPr>
        <w:t xml:space="preserve"> representational </w:t>
      </w:r>
      <w:r w:rsidRPr="00204569">
        <w:rPr>
          <w:rStyle w:val="Emphasis"/>
        </w:rPr>
        <w:t>activities</w:t>
      </w:r>
      <w:r w:rsidRPr="00204569">
        <w:rPr>
          <w:rStyle w:val="StyleUnderline"/>
        </w:rPr>
        <w:t>"</w:t>
      </w:r>
      <w:r w:rsidRPr="003135A8">
        <w:rPr>
          <w:sz w:val="16"/>
        </w:rPr>
        <w:t xml:space="preserve">). Finally, </w:t>
      </w:r>
      <w:r w:rsidRPr="004755F1">
        <w:rPr>
          <w:rStyle w:val="StyleUnderline"/>
        </w:rPr>
        <w:t>the</w:t>
      </w:r>
      <w:r w:rsidRPr="003135A8">
        <w:rPr>
          <w:sz w:val="16"/>
        </w:rPr>
        <w:t xml:space="preserve"> VA's </w:t>
      </w:r>
      <w:r w:rsidRPr="00757CB6">
        <w:rPr>
          <w:rStyle w:val="Emphasis"/>
          <w:highlight w:val="cyan"/>
        </w:rPr>
        <w:t>interp</w:t>
      </w:r>
      <w:r w:rsidRPr="00204569">
        <w:rPr>
          <w:rStyle w:val="StyleUnderline"/>
        </w:rPr>
        <w:t xml:space="preserve">retation </w:t>
      </w:r>
      <w:r w:rsidRPr="00757CB6">
        <w:rPr>
          <w:rStyle w:val="Emphasis"/>
          <w:sz w:val="32"/>
          <w:highlight w:val="cyan"/>
        </w:rPr>
        <w:t>does violence</w:t>
      </w:r>
      <w:r w:rsidRPr="00757CB6">
        <w:rPr>
          <w:rStyle w:val="StyleUnderline"/>
          <w:highlight w:val="cyan"/>
        </w:rPr>
        <w:t xml:space="preserve"> to</w:t>
      </w:r>
      <w:r w:rsidRPr="00204569">
        <w:rPr>
          <w:rStyle w:val="StyleUnderline"/>
        </w:rPr>
        <w:t xml:space="preserve"> the statutory </w:t>
      </w:r>
      <w:r w:rsidRPr="00757CB6">
        <w:rPr>
          <w:rStyle w:val="Emphasis"/>
          <w:highlight w:val="cyan"/>
        </w:rPr>
        <w:t>text</w:t>
      </w:r>
      <w:r w:rsidRPr="00757CB6">
        <w:rPr>
          <w:rStyle w:val="StyleUnderline"/>
          <w:highlight w:val="cyan"/>
        </w:rPr>
        <w:t xml:space="preserve">. </w:t>
      </w:r>
      <w:r w:rsidRPr="004755F1">
        <w:rPr>
          <w:rStyle w:val="StyleUnderline"/>
        </w:rPr>
        <w:t xml:space="preserve">It would be </w:t>
      </w:r>
      <w:r w:rsidRPr="003135A8">
        <w:rPr>
          <w:rStyle w:val="Emphasis"/>
          <w:highlight w:val="cyan"/>
        </w:rPr>
        <w:t>nonsensical</w:t>
      </w:r>
      <w:r w:rsidRPr="003135A8">
        <w:rPr>
          <w:rStyle w:val="StyleUnderline"/>
          <w:highlight w:val="cyan"/>
        </w:rPr>
        <w:t xml:space="preserve"> to read</w:t>
      </w:r>
      <w:r w:rsidRPr="00204569">
        <w:rPr>
          <w:rStyle w:val="StyleUnderline"/>
        </w:rPr>
        <w:t xml:space="preserve"> the phrase </w:t>
      </w:r>
      <w:r w:rsidRPr="003135A8">
        <w:rPr>
          <w:rStyle w:val="StyleUnderline"/>
        </w:rPr>
        <w:t>"</w:t>
      </w:r>
      <w:r w:rsidRPr="003135A8">
        <w:rPr>
          <w:rStyle w:val="StyleUnderline"/>
          <w:highlight w:val="cyan"/>
        </w:rPr>
        <w:t xml:space="preserve">engage in </w:t>
      </w:r>
      <w:r w:rsidRPr="003135A8">
        <w:rPr>
          <w:rStyle w:val="Emphasis"/>
          <w:highlight w:val="cyan"/>
        </w:rPr>
        <w:t>collective bargaining</w:t>
      </w:r>
      <w:r w:rsidRPr="003135A8">
        <w:rPr>
          <w:sz w:val="16"/>
        </w:rPr>
        <w:t xml:space="preserve"> with respect to conditions of employment," 38 U.S.C. § 7422(a), </w:t>
      </w:r>
      <w:r w:rsidRPr="003135A8">
        <w:rPr>
          <w:rStyle w:val="StyleUnderline"/>
          <w:highlight w:val="cyan"/>
        </w:rPr>
        <w:t xml:space="preserve">as "engage in </w:t>
      </w:r>
      <w:r w:rsidRPr="003135A8">
        <w:rPr>
          <w:rStyle w:val="Emphasis"/>
          <w:highlight w:val="cyan"/>
        </w:rPr>
        <w:t>labor rights</w:t>
      </w:r>
      <w:r w:rsidRPr="003135A8">
        <w:rPr>
          <w:sz w:val="16"/>
        </w:rPr>
        <w:t xml:space="preserve"> with respect to conditions of employment."</w:t>
      </w:r>
    </w:p>
    <w:p w14:paraId="334C4DD4" w14:textId="77777777" w:rsidR="002D1564" w:rsidRDefault="002D1564" w:rsidP="002D1564">
      <w:pPr>
        <w:pStyle w:val="Heading4"/>
      </w:pPr>
      <w:r>
        <w:t>Violation: They create new rights---[</w:t>
      </w:r>
      <w:r w:rsidRPr="00E24DF5">
        <w:rPr>
          <w:highlight w:val="cyan"/>
        </w:rPr>
        <w:t>1AC cross</w:t>
      </w:r>
      <w:r>
        <w:t>]</w:t>
      </w:r>
    </w:p>
    <w:p w14:paraId="11529CA7" w14:textId="77777777" w:rsidR="002D1564" w:rsidRPr="004755F1" w:rsidRDefault="002D1564" w:rsidP="002D1564"/>
    <w:p w14:paraId="295075F5" w14:textId="77777777" w:rsidR="002D1564" w:rsidRDefault="002D1564" w:rsidP="002D1564">
      <w:pPr>
        <w:pStyle w:val="Heading4"/>
      </w:pPr>
      <w:r w:rsidRPr="004755F1">
        <w:t>Don’t buy the we-meet!</w:t>
      </w:r>
      <w:r>
        <w:rPr>
          <w:u w:val="single"/>
        </w:rPr>
        <w:t xml:space="preserve"> E</w:t>
      </w:r>
      <w:r w:rsidRPr="00E26947">
        <w:rPr>
          <w:u w:val="single"/>
        </w:rPr>
        <w:t>xemptions</w:t>
      </w:r>
      <w:r>
        <w:t xml:space="preserve"> from organizing rights are a question of </w:t>
      </w:r>
      <w:r w:rsidRPr="00E26947">
        <w:rPr>
          <w:u w:val="single"/>
        </w:rPr>
        <w:t>Freedom of Association</w:t>
      </w:r>
    </w:p>
    <w:p w14:paraId="0EC9EFD4" w14:textId="77777777" w:rsidR="002D1564" w:rsidRDefault="002D1564" w:rsidP="002D1564">
      <w:r w:rsidRPr="00E26947">
        <w:rPr>
          <w:rStyle w:val="Style13ptBold"/>
        </w:rPr>
        <w:t>Fudge 04</w:t>
      </w:r>
      <w:r>
        <w:t xml:space="preserve">, Professor of Law at Kent Law School, United Kingdom. Professor Fudge's research interests span labor and employment law, immigration and work (Judy, 2004, “Labour Is Not A Commodity: The Supreme Court Of Canada And The Freedom Of Association,” Saskatchewan Law Review </w:t>
      </w:r>
      <w:r w:rsidRPr="00E26947">
        <w:t>Volume 67, Issue 2</w:t>
      </w:r>
      <w:r>
        <w:t>, https://digitalcommons.osgoode.yorku.ca/cgi/viewcontent.cgi?article=1788&amp;context=scholarly_works) //qsmit</w:t>
      </w:r>
    </w:p>
    <w:p w14:paraId="740257DA" w14:textId="77777777" w:rsidR="002D1564" w:rsidRDefault="002D1564" w:rsidP="002D1564">
      <w:pPr>
        <w:rPr>
          <w:sz w:val="16"/>
        </w:rPr>
      </w:pPr>
      <w:r w:rsidRPr="00E26947">
        <w:rPr>
          <w:rStyle w:val="StyleUnderline"/>
        </w:rPr>
        <w:t xml:space="preserve">In Ontario, </w:t>
      </w:r>
      <w:r w:rsidRPr="00E26947">
        <w:rPr>
          <w:rStyle w:val="StyleUnderline"/>
          <w:highlight w:val="cyan"/>
        </w:rPr>
        <w:t>agricultural workers</w:t>
      </w:r>
      <w:r w:rsidRPr="00E26947">
        <w:rPr>
          <w:rStyle w:val="StyleUnderline"/>
        </w:rPr>
        <w:t xml:space="preserve"> were </w:t>
      </w:r>
      <w:r w:rsidRPr="00E26947">
        <w:rPr>
          <w:rStyle w:val="StyleUnderline"/>
          <w:highlight w:val="cyan"/>
        </w:rPr>
        <w:t>excluded from</w:t>
      </w:r>
      <w:r w:rsidRPr="00E26947">
        <w:rPr>
          <w:rStyle w:val="StyleUnderline"/>
        </w:rPr>
        <w:t xml:space="preserve"> the basic labour relations statute that </w:t>
      </w:r>
      <w:r w:rsidRPr="00E26947">
        <w:rPr>
          <w:rStyle w:val="Emphasis"/>
        </w:rPr>
        <w:t xml:space="preserve">protects </w:t>
      </w:r>
      <w:r w:rsidRPr="00E26947">
        <w:rPr>
          <w:rStyle w:val="Emphasis"/>
          <w:highlight w:val="cyan"/>
        </w:rPr>
        <w:t>union organizing</w:t>
      </w:r>
      <w:r w:rsidRPr="00E26947">
        <w:rPr>
          <w:rStyle w:val="Emphasis"/>
        </w:rPr>
        <w:t xml:space="preserve"> activity</w:t>
      </w:r>
      <w:r w:rsidRPr="00E26947">
        <w:rPr>
          <w:sz w:val="16"/>
        </w:rPr>
        <w:t xml:space="preserve"> </w:t>
      </w:r>
      <w:r w:rsidRPr="00E26947">
        <w:rPr>
          <w:rStyle w:val="StyleUnderline"/>
        </w:rPr>
        <w:t>and collective bargaining</w:t>
      </w:r>
      <w:r w:rsidRPr="00E26947">
        <w:rPr>
          <w:sz w:val="16"/>
        </w:rPr>
        <w:t xml:space="preserve"> until 1994 when the first provincial New Democratic Party government enacted collective bargaining legislation specifically designed for agricultural workers. 56 Ontario has the largest agriculture industry in Canada and employs the greatest number of agricultural workers. Almost half of these workers are employed on farms with sales over a million dollars a year.5 7 The United Food and Commercial Workers Union (UFCW) used this legislation to organize a couple of hundred workers at several mushroom and poultry operations. 58 </w:t>
      </w:r>
      <w:r w:rsidRPr="00E26947">
        <w:rPr>
          <w:rStyle w:val="StyleUnderline"/>
        </w:rPr>
        <w:t xml:space="preserve">When the Conservative </w:t>
      </w:r>
      <w:r w:rsidRPr="00E26947">
        <w:rPr>
          <w:rStyle w:val="StyleUnderline"/>
          <w:highlight w:val="cyan"/>
        </w:rPr>
        <w:t>government</w:t>
      </w:r>
      <w:r w:rsidRPr="00E26947">
        <w:rPr>
          <w:rStyle w:val="StyleUnderline"/>
        </w:rPr>
        <w:t xml:space="preserve"> of Mike Harris was elected in 1995, it immediately </w:t>
      </w:r>
      <w:r w:rsidRPr="00E26947">
        <w:rPr>
          <w:rStyle w:val="Emphasis"/>
          <w:highlight w:val="cyan"/>
        </w:rPr>
        <w:t>repealed</w:t>
      </w:r>
      <w:r w:rsidRPr="00E26947">
        <w:rPr>
          <w:rStyle w:val="Emphasis"/>
        </w:rPr>
        <w:t xml:space="preserve"> the </w:t>
      </w:r>
      <w:r w:rsidRPr="00E26947">
        <w:rPr>
          <w:rStyle w:val="Emphasis"/>
          <w:highlight w:val="cyan"/>
        </w:rPr>
        <w:t>statute</w:t>
      </w:r>
      <w:r w:rsidRPr="00E26947">
        <w:rPr>
          <w:rStyle w:val="StyleUnderline"/>
        </w:rPr>
        <w:t xml:space="preserve"> that </w:t>
      </w:r>
      <w:r w:rsidRPr="00E26947">
        <w:rPr>
          <w:rStyle w:val="Emphasis"/>
          <w:highlight w:val="cyan"/>
        </w:rPr>
        <w:t>allowed ag</w:t>
      </w:r>
      <w:r w:rsidRPr="00E26947">
        <w:rPr>
          <w:rStyle w:val="Emphasis"/>
        </w:rPr>
        <w:t xml:space="preserve">ricultural </w:t>
      </w:r>
      <w:r w:rsidRPr="00E26947">
        <w:rPr>
          <w:rStyle w:val="Emphasis"/>
          <w:highlight w:val="cyan"/>
        </w:rPr>
        <w:t>workers to organize</w:t>
      </w:r>
      <w:r w:rsidRPr="00E26947">
        <w:rPr>
          <w:rStyle w:val="StyleUnderline"/>
        </w:rPr>
        <w:t xml:space="preserve"> and revoked the certifications that the food and commercial workers union had secured in order to represent them.</w:t>
      </w:r>
      <w:r w:rsidRPr="00E26947">
        <w:rPr>
          <w:sz w:val="16"/>
        </w:rPr>
        <w:t xml:space="preserve"> 59 The </w:t>
      </w:r>
      <w:r w:rsidRPr="00E26947">
        <w:rPr>
          <w:rStyle w:val="StyleUnderline"/>
          <w:highlight w:val="cyan"/>
        </w:rPr>
        <w:t>union</w:t>
      </w:r>
      <w:r w:rsidRPr="00E26947">
        <w:rPr>
          <w:rStyle w:val="StyleUnderline"/>
        </w:rPr>
        <w:t xml:space="preserve"> </w:t>
      </w:r>
      <w:r w:rsidRPr="00E26947">
        <w:rPr>
          <w:rStyle w:val="StyleUnderline"/>
          <w:highlight w:val="cyan"/>
        </w:rPr>
        <w:t>brought</w:t>
      </w:r>
      <w:r w:rsidRPr="00E26947">
        <w:rPr>
          <w:rStyle w:val="StyleUnderline"/>
        </w:rPr>
        <w:t xml:space="preserve"> a Charter </w:t>
      </w:r>
      <w:r w:rsidRPr="00E26947">
        <w:rPr>
          <w:rStyle w:val="StyleUnderline"/>
          <w:highlight w:val="cyan"/>
        </w:rPr>
        <w:t>challenge</w:t>
      </w:r>
      <w:r w:rsidRPr="00E26947">
        <w:rPr>
          <w:rStyle w:val="StyleUnderline"/>
        </w:rPr>
        <w:t xml:space="preserve">, </w:t>
      </w:r>
      <w:r w:rsidRPr="00E26947">
        <w:rPr>
          <w:rStyle w:val="StyleUnderline"/>
          <w:highlight w:val="cyan"/>
        </w:rPr>
        <w:t>arguing</w:t>
      </w:r>
      <w:r w:rsidRPr="00E26947">
        <w:rPr>
          <w:rStyle w:val="StyleUnderline"/>
        </w:rPr>
        <w:t xml:space="preserve"> that by </w:t>
      </w:r>
      <w:r w:rsidRPr="00E26947">
        <w:rPr>
          <w:rStyle w:val="Emphasis"/>
          <w:highlight w:val="cyan"/>
        </w:rPr>
        <w:t>repealing</w:t>
      </w:r>
      <w:r w:rsidRPr="00E26947">
        <w:rPr>
          <w:rStyle w:val="StyleUnderline"/>
        </w:rPr>
        <w:t xml:space="preserve"> the </w:t>
      </w:r>
      <w:r w:rsidRPr="00E26947">
        <w:rPr>
          <w:rStyle w:val="Emphasis"/>
        </w:rPr>
        <w:t>agricultural labour relations legislation</w:t>
      </w:r>
      <w:r w:rsidRPr="00E26947">
        <w:rPr>
          <w:rStyle w:val="StyleUnderline"/>
        </w:rPr>
        <w:t xml:space="preserve"> </w:t>
      </w:r>
      <w:r w:rsidRPr="00E26947">
        <w:rPr>
          <w:rStyle w:val="StyleUnderline"/>
          <w:highlight w:val="cyan"/>
        </w:rPr>
        <w:t xml:space="preserve">and </w:t>
      </w:r>
      <w:r w:rsidRPr="00E26947">
        <w:rPr>
          <w:rStyle w:val="Emphasis"/>
          <w:highlight w:val="cyan"/>
        </w:rPr>
        <w:t>reinstating</w:t>
      </w:r>
      <w:r w:rsidRPr="00E26947">
        <w:rPr>
          <w:rStyle w:val="StyleUnderline"/>
        </w:rPr>
        <w:t xml:space="preserve"> the </w:t>
      </w:r>
      <w:r w:rsidRPr="00E26947">
        <w:rPr>
          <w:rStyle w:val="Emphasis"/>
          <w:highlight w:val="cyan"/>
        </w:rPr>
        <w:t>exemption</w:t>
      </w:r>
      <w:r w:rsidRPr="00E26947">
        <w:rPr>
          <w:rStyle w:val="StyleUnderline"/>
        </w:rPr>
        <w:t xml:space="preserve"> of agricultural workers from the labour relations statute, the government </w:t>
      </w:r>
      <w:r w:rsidRPr="00E26947">
        <w:rPr>
          <w:rStyle w:val="StyleUnderline"/>
          <w:highlight w:val="cyan"/>
        </w:rPr>
        <w:t>was violating</w:t>
      </w:r>
      <w:r w:rsidRPr="00E26947">
        <w:rPr>
          <w:rStyle w:val="StyleUnderline"/>
        </w:rPr>
        <w:t xml:space="preserve"> agricultural </w:t>
      </w:r>
      <w:r w:rsidRPr="00E26947">
        <w:rPr>
          <w:rStyle w:val="Emphasis"/>
          <w:highlight w:val="cyan"/>
        </w:rPr>
        <w:t>workers'</w:t>
      </w:r>
      <w:r w:rsidRPr="00E26947">
        <w:rPr>
          <w:rStyle w:val="StyleUnderline"/>
          <w:highlight w:val="cyan"/>
        </w:rPr>
        <w:t xml:space="preserve"> </w:t>
      </w:r>
      <w:r w:rsidRPr="00E26947">
        <w:rPr>
          <w:rStyle w:val="Emphasis"/>
          <w:highlight w:val="cyan"/>
        </w:rPr>
        <w:t>freedom of association</w:t>
      </w:r>
      <w:r w:rsidRPr="00E26947">
        <w:rPr>
          <w:rStyle w:val="StyleUnderline"/>
          <w:highlight w:val="cyan"/>
        </w:rPr>
        <w:t>.</w:t>
      </w:r>
      <w:r w:rsidRPr="00E26947">
        <w:rPr>
          <w:sz w:val="16"/>
        </w:rPr>
        <w:t xml:space="preserve"> The union argued there was a violation because employers would be able to retaliate against agricultural workers who joined or participated in trade unions. </w:t>
      </w:r>
      <w:r w:rsidRPr="00E26947">
        <w:rPr>
          <w:rStyle w:val="Emphasis"/>
          <w:highlight w:val="cyan"/>
        </w:rPr>
        <w:t>Eight of</w:t>
      </w:r>
      <w:r w:rsidRPr="00E26947">
        <w:rPr>
          <w:rStyle w:val="Emphasis"/>
        </w:rPr>
        <w:t xml:space="preserve"> the </w:t>
      </w:r>
      <w:r w:rsidRPr="00E26947">
        <w:rPr>
          <w:rStyle w:val="Emphasis"/>
          <w:highlight w:val="cyan"/>
        </w:rPr>
        <w:t>nine</w:t>
      </w:r>
      <w:r w:rsidRPr="00E26947">
        <w:rPr>
          <w:rStyle w:val="Emphasis"/>
        </w:rPr>
        <w:t xml:space="preserve"> members </w:t>
      </w:r>
      <w:r w:rsidRPr="00E26947">
        <w:rPr>
          <w:rStyle w:val="Emphasis"/>
          <w:highlight w:val="cyan"/>
        </w:rPr>
        <w:t>of</w:t>
      </w:r>
      <w:r w:rsidRPr="00E26947">
        <w:rPr>
          <w:rStyle w:val="Emphasis"/>
        </w:rPr>
        <w:t xml:space="preserve"> the </w:t>
      </w:r>
      <w:r w:rsidRPr="00E26947">
        <w:rPr>
          <w:rStyle w:val="Emphasis"/>
          <w:highlight w:val="cyan"/>
        </w:rPr>
        <w:t>Court</w:t>
      </w:r>
      <w:r w:rsidRPr="00E26947">
        <w:rPr>
          <w:rStyle w:val="StyleUnderline"/>
        </w:rPr>
        <w:t xml:space="preserve"> </w:t>
      </w:r>
      <w:r w:rsidRPr="00E26947">
        <w:rPr>
          <w:rStyle w:val="StyleUnderline"/>
          <w:highlight w:val="cyan"/>
        </w:rPr>
        <w:t>ruled</w:t>
      </w:r>
      <w:r w:rsidRPr="00E26947">
        <w:rPr>
          <w:rStyle w:val="StyleUnderline"/>
        </w:rPr>
        <w:t xml:space="preserve"> that the </w:t>
      </w:r>
      <w:r w:rsidRPr="00E26947">
        <w:rPr>
          <w:rStyle w:val="Emphasis"/>
          <w:highlight w:val="cyan"/>
        </w:rPr>
        <w:t>exclusion</w:t>
      </w:r>
      <w:r w:rsidRPr="00E26947">
        <w:rPr>
          <w:rStyle w:val="StyleUnderline"/>
        </w:rPr>
        <w:t xml:space="preserve"> of agricultural workers from labour relations legislation substantially </w:t>
      </w:r>
      <w:r w:rsidRPr="00E26947">
        <w:rPr>
          <w:rStyle w:val="Emphasis"/>
          <w:highlight w:val="cyan"/>
        </w:rPr>
        <w:t>interfered with</w:t>
      </w:r>
      <w:r w:rsidRPr="00E26947">
        <w:rPr>
          <w:rStyle w:val="StyleUnderline"/>
        </w:rPr>
        <w:t xml:space="preserve"> their fundamental </w:t>
      </w:r>
      <w:r w:rsidRPr="00E26947">
        <w:rPr>
          <w:rStyle w:val="Emphasis"/>
          <w:highlight w:val="cyan"/>
        </w:rPr>
        <w:t>freedom to associate</w:t>
      </w:r>
      <w:r w:rsidRPr="00E26947">
        <w:rPr>
          <w:sz w:val="16"/>
        </w:rPr>
        <w:t>. Although the majority considered protecting the family farm to be a valid legislative objective, the total exclusion of all agricultural workers, regardless of the type of farm they worked on, was not justifiable. 60 The majority declared that the legislation that repealed the agricultural collective bargaining legislation was invalid, but suspended the effect of the declaration for eighteen months in order to give the government time to enact a new law.</w:t>
      </w:r>
    </w:p>
    <w:p w14:paraId="18F13D1C" w14:textId="77777777" w:rsidR="002D1564" w:rsidRDefault="002D1564" w:rsidP="002D1564">
      <w:pPr>
        <w:pStyle w:val="Heading4"/>
      </w:pPr>
      <w:r>
        <w:t>It's a voter</w:t>
      </w:r>
    </w:p>
    <w:p w14:paraId="79C218D6" w14:textId="77777777" w:rsidR="002D1564" w:rsidRPr="009A7F2A" w:rsidRDefault="002D1564" w:rsidP="002D1564">
      <w:pPr>
        <w:pStyle w:val="Heading4"/>
      </w:pPr>
      <w:r>
        <w:t>1---</w:t>
      </w:r>
      <w:r w:rsidRPr="00E26947">
        <w:rPr>
          <w:u w:val="single"/>
        </w:rPr>
        <w:t>Limits</w:t>
      </w:r>
      <w:r>
        <w:t xml:space="preserve">---Including Freedom of Association makes </w:t>
      </w:r>
      <w:r w:rsidRPr="00E26947">
        <w:rPr>
          <w:u w:val="single"/>
        </w:rPr>
        <w:t>any change</w:t>
      </w:r>
      <w:r>
        <w:t xml:space="preserve"> to the </w:t>
      </w:r>
      <w:r w:rsidRPr="00E26947">
        <w:rPr>
          <w:u w:val="single"/>
        </w:rPr>
        <w:t>process</w:t>
      </w:r>
      <w:r>
        <w:t xml:space="preserve"> and </w:t>
      </w:r>
      <w:r w:rsidRPr="00E26947">
        <w:rPr>
          <w:u w:val="single"/>
        </w:rPr>
        <w:t>ability</w:t>
      </w:r>
      <w:r>
        <w:t xml:space="preserve"> to organize fair game---that makes detailed prep </w:t>
      </w:r>
      <w:r w:rsidRPr="005E7BB6">
        <w:rPr>
          <w:u w:val="single"/>
        </w:rPr>
        <w:t>impossible</w:t>
      </w:r>
    </w:p>
    <w:p w14:paraId="263FB664" w14:textId="77777777" w:rsidR="002D1564" w:rsidRDefault="002D1564" w:rsidP="002D1564">
      <w:pPr>
        <w:pStyle w:val="Heading4"/>
        <w:rPr>
          <w:u w:val="single"/>
        </w:rPr>
      </w:pPr>
      <w:r>
        <w:t>2---</w:t>
      </w:r>
      <w:r>
        <w:rPr>
          <w:u w:val="single"/>
        </w:rPr>
        <w:t>Ground</w:t>
      </w:r>
      <w:r>
        <w:t xml:space="preserve">---There’s none of it against every aff that confers CBRs within the federal government---rights were </w:t>
      </w:r>
      <w:r w:rsidRPr="00A9692F">
        <w:rPr>
          <w:u w:val="single"/>
        </w:rPr>
        <w:t>just stripped</w:t>
      </w:r>
      <w:r>
        <w:t xml:space="preserve"> which means all DAs are </w:t>
      </w:r>
      <w:r w:rsidRPr="00A9692F">
        <w:rPr>
          <w:u w:val="single"/>
        </w:rPr>
        <w:t>thumped</w:t>
      </w:r>
    </w:p>
    <w:p w14:paraId="7544DC56" w14:textId="77777777" w:rsidR="002D1564" w:rsidRPr="00A32ADD" w:rsidRDefault="002D1564" w:rsidP="002D1564">
      <w:pPr>
        <w:pStyle w:val="Heading4"/>
      </w:pPr>
      <w:r>
        <w:t>3---</w:t>
      </w:r>
      <w:r w:rsidRPr="00A32ADD">
        <w:rPr>
          <w:u w:val="single"/>
        </w:rPr>
        <w:t>Effects T</w:t>
      </w:r>
      <w:r w:rsidRPr="00A32ADD">
        <w:t xml:space="preserve"> is a voter - ameliorates NEG ground and de facto makes every possible AFF topical bc it could effect collective bargaining rights</w:t>
      </w:r>
    </w:p>
    <w:p w14:paraId="6DC5D06B" w14:textId="77777777" w:rsidR="002D1564" w:rsidRPr="00A32ADD" w:rsidRDefault="002D1564" w:rsidP="002D1564"/>
    <w:p w14:paraId="58D97867" w14:textId="77777777" w:rsidR="002D1564" w:rsidRDefault="002D1564" w:rsidP="002D1564">
      <w:pPr>
        <w:pStyle w:val="Heading3"/>
      </w:pPr>
      <w:r>
        <w:t>1NC---K</w:t>
      </w:r>
    </w:p>
    <w:p w14:paraId="29ECF809" w14:textId="77777777" w:rsidR="002D1564" w:rsidRDefault="002D1564" w:rsidP="002D1564">
      <w:pPr>
        <w:pStyle w:val="Heading4"/>
      </w:pPr>
      <w:r>
        <w:t xml:space="preserve">CBRs channel worker power into institutions that reinforce capitalism </w:t>
      </w:r>
      <w:r w:rsidRPr="00A7051B">
        <w:rPr>
          <w:u w:val="single"/>
        </w:rPr>
        <w:t>dampening</w:t>
      </w:r>
      <w:r>
        <w:t xml:space="preserve"> </w:t>
      </w:r>
      <w:r w:rsidRPr="00A7051B">
        <w:t>alternatives</w:t>
      </w:r>
    </w:p>
    <w:p w14:paraId="02F44B56" w14:textId="77777777" w:rsidR="002D1564" w:rsidRPr="00FE2D5A" w:rsidRDefault="002D1564" w:rsidP="002D1564">
      <w:r w:rsidRPr="00D606F6">
        <w:rPr>
          <w:b/>
          <w:bCs/>
          <w:sz w:val="26"/>
          <w:szCs w:val="26"/>
        </w:rPr>
        <w:t>Klare 81</w:t>
      </w:r>
      <w:r>
        <w:t xml:space="preserve">, </w:t>
      </w:r>
      <w:bookmarkStart w:id="2" w:name="_Hlk209004431"/>
      <w:r>
        <w:t>p</w:t>
      </w:r>
      <w:r w:rsidRPr="00D606F6">
        <w:t>rofessor of labor and employment law and legal theory at Northeastern University School of Law</w:t>
      </w:r>
      <w:r>
        <w:t xml:space="preserve">. </w:t>
      </w:r>
      <w:bookmarkEnd w:id="2"/>
      <w:r>
        <w:t>(Karl,</w:t>
      </w:r>
      <w:r w:rsidRPr="00D606F6">
        <w:t xml:space="preserve"> </w:t>
      </w:r>
      <w:r>
        <w:t>“</w:t>
      </w:r>
      <w:r w:rsidRPr="00D606F6">
        <w:t>Labor Law as Ideology: Toward a New Historiography of Collective Bargaining Law</w:t>
      </w:r>
      <w:r>
        <w:t xml:space="preserve">,” </w:t>
      </w:r>
      <w:r w:rsidRPr="00D606F6">
        <w:rPr>
          <w:i/>
          <w:iCs/>
        </w:rPr>
        <w:t>Industrial Relations Law Journal</w:t>
      </w:r>
      <w:r w:rsidRPr="00D606F6">
        <w:t>, Vol. 4, No. 3 (1981), pp. 450-482</w:t>
      </w:r>
      <w:r>
        <w:t xml:space="preserve">, </w:t>
      </w:r>
      <w:hyperlink r:id="rId8" w:history="1">
        <w:r w:rsidRPr="00141CE0">
          <w:rPr>
            <w:rStyle w:val="Hyperlink"/>
          </w:rPr>
          <w:t>https://www.jstor.org/stable/24049604</w:t>
        </w:r>
      </w:hyperlink>
      <w:r>
        <w:t>) rose</w:t>
      </w:r>
    </w:p>
    <w:p w14:paraId="70FAE274" w14:textId="77777777" w:rsidR="002D1564" w:rsidRPr="004F72AD" w:rsidRDefault="002D1564" w:rsidP="002D1564">
      <w:pPr>
        <w:rPr>
          <w:rStyle w:val="Emphasis"/>
        </w:rPr>
      </w:pPr>
      <w:r w:rsidRPr="00264C7B">
        <w:rPr>
          <w:sz w:val="10"/>
        </w:rPr>
        <w:t xml:space="preserve">This article discusses a newly emerging historiography of post New Deal United States collective bargaining law.1 Critical labor law will be depicted primarily by highlighting its main lines of attack on traditional learning. </w:t>
      </w:r>
      <w:r w:rsidRPr="00B42F71">
        <w:rPr>
          <w:u w:val="single"/>
        </w:rPr>
        <w:t xml:space="preserve">Most contributions to </w:t>
      </w:r>
      <w:r w:rsidRPr="00A7051B">
        <w:rPr>
          <w:u w:val="single"/>
        </w:rPr>
        <w:t xml:space="preserve">the literature of </w:t>
      </w:r>
      <w:r w:rsidRPr="00A7051B">
        <w:rPr>
          <w:highlight w:val="cyan"/>
          <w:u w:val="single"/>
        </w:rPr>
        <w:t>collective bargaining law</w:t>
      </w:r>
      <w:r w:rsidRPr="00A7051B">
        <w:rPr>
          <w:u w:val="single"/>
        </w:rPr>
        <w:t xml:space="preserve"> </w:t>
      </w:r>
      <w:r w:rsidRPr="00264C7B">
        <w:rPr>
          <w:u w:val="single"/>
        </w:rPr>
        <w:t>are overwhelmingly doctrinal</w:t>
      </w:r>
      <w:r w:rsidRPr="00B42F71">
        <w:rPr>
          <w:u w:val="single"/>
        </w:rPr>
        <w:t xml:space="preserve"> and rule-focused in emphasis. </w:t>
      </w:r>
      <w:r w:rsidRPr="00264C7B">
        <w:rPr>
          <w:u w:val="single"/>
        </w:rPr>
        <w:t>They</w:t>
      </w:r>
      <w:r w:rsidRPr="00A7051B">
        <w:rPr>
          <w:u w:val="single"/>
        </w:rPr>
        <w:t xml:space="preserve"> are </w:t>
      </w:r>
      <w:r w:rsidRPr="00FE2D5A">
        <w:rPr>
          <w:u w:val="single"/>
        </w:rPr>
        <w:t>written,</w:t>
      </w:r>
      <w:r w:rsidRPr="00B42F71">
        <w:rPr>
          <w:u w:val="single"/>
        </w:rPr>
        <w:t xml:space="preserve"> explicitly or implicitly, </w:t>
      </w:r>
      <w:r w:rsidRPr="00A7051B">
        <w:rPr>
          <w:u w:val="single"/>
        </w:rPr>
        <w:t>from the perspective of beliefs and values about the social function of collective bargaining drawn or inferred from the stated purposes, the legislative history of and judicial glosses upon the major federal labor statutes.</w:t>
      </w:r>
      <w:r w:rsidRPr="00A7051B">
        <w:rPr>
          <w:sz w:val="10"/>
        </w:rPr>
        <w:t xml:space="preserve">2 </w:t>
      </w:r>
      <w:r w:rsidRPr="00A7051B">
        <w:rPr>
          <w:u w:val="single"/>
        </w:rPr>
        <w:t>This litera ture</w:t>
      </w:r>
      <w:r w:rsidRPr="00B42F71">
        <w:rPr>
          <w:u w:val="single"/>
        </w:rPr>
        <w:t xml:space="preserve"> </w:t>
      </w:r>
      <w:r w:rsidRPr="00A7051B">
        <w:rPr>
          <w:rStyle w:val="Emphasis"/>
          <w:highlight w:val="cyan"/>
        </w:rPr>
        <w:t>takes as given</w:t>
      </w:r>
      <w:r w:rsidRPr="00B42F71">
        <w:rPr>
          <w:u w:val="single"/>
        </w:rPr>
        <w:t xml:space="preserve"> and unquestioned </w:t>
      </w:r>
      <w:r w:rsidRPr="004F72AD">
        <w:rPr>
          <w:u w:val="single"/>
        </w:rPr>
        <w:t xml:space="preserve">the </w:t>
      </w:r>
      <w:r w:rsidRPr="00A7051B">
        <w:rPr>
          <w:highlight w:val="cyan"/>
          <w:u w:val="single"/>
        </w:rPr>
        <w:t>desirability of</w:t>
      </w:r>
      <w:r w:rsidRPr="00B42F71">
        <w:rPr>
          <w:u w:val="single"/>
        </w:rPr>
        <w:t xml:space="preserve"> maintaining </w:t>
      </w:r>
      <w:r w:rsidRPr="00264C7B">
        <w:rPr>
          <w:u w:val="single"/>
        </w:rPr>
        <w:t xml:space="preserve">the basic institutional contours of </w:t>
      </w:r>
      <w:r w:rsidRPr="004F72AD">
        <w:rPr>
          <w:u w:val="single"/>
        </w:rPr>
        <w:t xml:space="preserve">the </w:t>
      </w:r>
      <w:r w:rsidRPr="00264C7B">
        <w:rPr>
          <w:u w:val="single"/>
        </w:rPr>
        <w:t>liberal</w:t>
      </w:r>
      <w:r w:rsidRPr="00B42F71">
        <w:rPr>
          <w:u w:val="single"/>
        </w:rPr>
        <w:t xml:space="preserve"> </w:t>
      </w:r>
      <w:r w:rsidRPr="004F72AD">
        <w:rPr>
          <w:rStyle w:val="Emphasis"/>
          <w:highlight w:val="cyan"/>
        </w:rPr>
        <w:t>capitalist</w:t>
      </w:r>
      <w:r w:rsidRPr="004F72AD">
        <w:rPr>
          <w:rStyle w:val="Emphasis"/>
        </w:rPr>
        <w:t xml:space="preserve"> social </w:t>
      </w:r>
      <w:r w:rsidRPr="004F72AD">
        <w:rPr>
          <w:rStyle w:val="Emphasis"/>
          <w:highlight w:val="cyan"/>
        </w:rPr>
        <w:t>order.</w:t>
      </w:r>
    </w:p>
    <w:p w14:paraId="63CE6F88" w14:textId="77777777" w:rsidR="002D1564" w:rsidRPr="00B42F71" w:rsidRDefault="002D1564" w:rsidP="002D1564">
      <w:pPr>
        <w:rPr>
          <w:u w:val="single"/>
        </w:rPr>
      </w:pPr>
      <w:r w:rsidRPr="00264C7B">
        <w:rPr>
          <w:sz w:val="10"/>
        </w:rPr>
        <w:t>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 sions affecting their industrial lives.4 Likewise, critical labor law is skeptical that the stated purposes and received wisdom of federal labor law adequately explain either the developmental path of collective bar gaining law itself or its broader social functions.</w:t>
      </w:r>
      <w:r w:rsidRPr="00B42F71">
        <w:rPr>
          <w:u w:val="single"/>
        </w:rPr>
        <w:t xml:space="preserve"> </w:t>
      </w:r>
    </w:p>
    <w:p w14:paraId="01999AB0" w14:textId="77777777" w:rsidR="002D1564" w:rsidRPr="00B42F71" w:rsidRDefault="002D1564" w:rsidP="002D1564">
      <w:pPr>
        <w:rPr>
          <w:u w:val="single"/>
        </w:rPr>
      </w:pPr>
      <w:r w:rsidRPr="00264C7B">
        <w:rPr>
          <w:sz w:val="10"/>
        </w:rPr>
        <w:t xml:space="preserve">Critical labor law has therefore attempted to reconstruct the ideo logical content and political and institutional implications of collective bargaining law by "decoding" its doctrinal literature. </w:t>
      </w:r>
      <w:r w:rsidRPr="00B42F71">
        <w:rPr>
          <w:u w:val="single"/>
        </w:rPr>
        <w:t xml:space="preserve">By this I mean that critical labor law focuses </w:t>
      </w:r>
      <w:r w:rsidRPr="00FE2D5A">
        <w:rPr>
          <w:u w:val="single"/>
        </w:rPr>
        <w:t>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FE2D5A">
        <w:rPr>
          <w:sz w:val="10"/>
        </w:rPr>
        <w:t>.</w:t>
      </w:r>
      <w:r w:rsidRPr="00264C7B">
        <w:rPr>
          <w:sz w:val="10"/>
        </w:rPr>
        <w:t>5 An underlying assumption of this methodology is that the intellectual history of labor law is a significant and neglected component of the social and political history of the American working class since the New Deal. Another is that because it is such a powerfully integrated structure of thought, deeply resonant with other aspects of the hegemonic political culture and closely articu lated with important collateral developments in intellectual history (e.g., in political and managerial theory),</w:t>
      </w:r>
      <w:r w:rsidRPr="00B42F71">
        <w:rPr>
          <w:u w:val="single"/>
        </w:rPr>
        <w:t xml:space="preserve"> </w:t>
      </w:r>
      <w:r w:rsidRPr="004F72AD">
        <w:rPr>
          <w:u w:val="single"/>
        </w:rPr>
        <w:t>liberal collective bargaining law is</w:t>
      </w:r>
      <w:r w:rsidRPr="00264C7B">
        <w:rPr>
          <w:u w:val="single"/>
        </w:rPr>
        <w:t xml:space="preserve"> </w:t>
      </w:r>
      <w:r w:rsidRPr="004F72AD">
        <w:rPr>
          <w:rStyle w:val="Emphasis"/>
          <w:highlight w:val="cyan"/>
        </w:rPr>
        <w:t>itself</w:t>
      </w:r>
      <w:r w:rsidRPr="004F72AD">
        <w:rPr>
          <w:rStyle w:val="Emphasis"/>
        </w:rPr>
        <w:t xml:space="preserve"> </w:t>
      </w:r>
      <w:r w:rsidRPr="004F72AD">
        <w:rPr>
          <w:rStyle w:val="Emphasis"/>
          <w:highlight w:val="cyan"/>
        </w:rPr>
        <w:t>a form of political domination</w:t>
      </w:r>
      <w:r w:rsidRPr="00B42F71">
        <w:rPr>
          <w:u w:val="single"/>
        </w:rPr>
        <w:t>.6</w:t>
      </w:r>
    </w:p>
    <w:p w14:paraId="7CD00316" w14:textId="77777777" w:rsidR="002D1564" w:rsidRPr="00264C7B" w:rsidRDefault="002D1564" w:rsidP="002D1564">
      <w:pPr>
        <w:rPr>
          <w:sz w:val="10"/>
        </w:rPr>
      </w:pPr>
      <w:r w:rsidRPr="00264C7B">
        <w:rPr>
          <w:sz w:val="10"/>
        </w:rPr>
        <w:t xml:space="preserve">Despite sharp differences on other matters, two common themes run throughout critical labor jurisprudence. </w:t>
      </w:r>
      <w:r w:rsidRPr="00B42F71">
        <w:rPr>
          <w:u w:val="single"/>
        </w:rPr>
        <w:t xml:space="preserve">First, we argue that </w:t>
      </w:r>
      <w:r w:rsidRPr="00FE2D5A">
        <w:rPr>
          <w:u w:val="single"/>
        </w:rPr>
        <w:t xml:space="preserve">collective bargaining law </w:t>
      </w:r>
      <w:r w:rsidRPr="00264C7B">
        <w:rPr>
          <w:u w:val="single"/>
        </w:rPr>
        <w:t xml:space="preserve">articulates an </w:t>
      </w:r>
      <w:r w:rsidRPr="00A7051B">
        <w:rPr>
          <w:highlight w:val="cyan"/>
          <w:u w:val="single"/>
        </w:rPr>
        <w:t>ideology</w:t>
      </w:r>
      <w:r w:rsidRPr="00264C7B">
        <w:rPr>
          <w:u w:val="single"/>
        </w:rPr>
        <w:t xml:space="preserve"> that </w:t>
      </w:r>
      <w:r w:rsidRPr="004F72AD">
        <w:rPr>
          <w:u w:val="single"/>
        </w:rPr>
        <w:t xml:space="preserve">aims to </w:t>
      </w:r>
      <w:r w:rsidRPr="004F72AD">
        <w:rPr>
          <w:rStyle w:val="Emphasis"/>
          <w:highlight w:val="cyan"/>
        </w:rPr>
        <w:t>legitimate</w:t>
      </w:r>
      <w:r w:rsidRPr="00B42F71">
        <w:rPr>
          <w:u w:val="single"/>
        </w:rPr>
        <w:t xml:space="preserve"> and justify unnecessary and destructive </w:t>
      </w:r>
      <w:r w:rsidRPr="004F72AD">
        <w:rPr>
          <w:rStyle w:val="Emphasis"/>
          <w:highlight w:val="cyan"/>
        </w:rPr>
        <w:t>hierarchy and domination</w:t>
      </w:r>
      <w:r w:rsidRPr="00B42F71">
        <w:rPr>
          <w:u w:val="single"/>
        </w:rPr>
        <w:t xml:space="preserve"> in the workplace. The second theme is that collective bargaining law has evolved </w:t>
      </w:r>
      <w:r w:rsidRPr="00264C7B">
        <w:rPr>
          <w:u w:val="single"/>
        </w:rPr>
        <w:t>an institutional architecture, a set of managerial and legal ar rangements, that reinforces this hierarchy</w:t>
      </w:r>
      <w:r w:rsidRPr="00B42F71">
        <w:rPr>
          <w:u w:val="single"/>
        </w:rPr>
        <w:t xml:space="preserve"> and domination. Viewed as a component of public policy</w:t>
      </w:r>
      <w:r w:rsidRPr="00D606F6">
        <w:rPr>
          <w:u w:val="single"/>
        </w:rPr>
        <w:t>,</w:t>
      </w:r>
      <w:r w:rsidRPr="004F72AD">
        <w:rPr>
          <w:u w:val="single"/>
        </w:rPr>
        <w:t xml:space="preserve"> the</w:t>
      </w:r>
      <w:r w:rsidRPr="00B42F71">
        <w:rPr>
          <w:u w:val="single"/>
        </w:rPr>
        <w:t xml:space="preserve"> two </w:t>
      </w:r>
      <w:r w:rsidRPr="004F72AD">
        <w:rPr>
          <w:rStyle w:val="Emphasis"/>
          <w:highlight w:val="cyan"/>
        </w:rPr>
        <w:t>central goal</w:t>
      </w:r>
      <w:r w:rsidRPr="004F72AD">
        <w:rPr>
          <w:rStyle w:val="Emphasis"/>
        </w:rPr>
        <w:t>s</w:t>
      </w:r>
      <w:r w:rsidRPr="004F72AD">
        <w:rPr>
          <w:u w:val="single"/>
        </w:rPr>
        <w:t xml:space="preserve"> </w:t>
      </w:r>
      <w:r w:rsidRPr="00FE2D5A">
        <w:rPr>
          <w:u w:val="single"/>
        </w:rPr>
        <w:t>of the collective bargaining</w:t>
      </w:r>
      <w:r w:rsidRPr="00D606F6">
        <w:rPr>
          <w:u w:val="single"/>
        </w:rPr>
        <w:t xml:space="preserve"> laws </w:t>
      </w:r>
      <w:r w:rsidRPr="004F72AD">
        <w:rPr>
          <w:u w:val="single"/>
        </w:rPr>
        <w:t xml:space="preserve">are </w:t>
      </w:r>
      <w:r w:rsidRPr="00A7051B">
        <w:rPr>
          <w:highlight w:val="cyan"/>
          <w:u w:val="single"/>
        </w:rPr>
        <w:t xml:space="preserve">to </w:t>
      </w:r>
      <w:r w:rsidRPr="004F72AD">
        <w:rPr>
          <w:rStyle w:val="Emphasis"/>
          <w:highlight w:val="cyan"/>
        </w:rPr>
        <w:t>integrate</w:t>
      </w:r>
      <w:r w:rsidRPr="00B42F71">
        <w:rPr>
          <w:u w:val="single"/>
        </w:rPr>
        <w:t xml:space="preserve"> the </w:t>
      </w:r>
      <w:r w:rsidRPr="004F72AD">
        <w:rPr>
          <w:u w:val="single"/>
        </w:rPr>
        <w:t>labor movement into the mainstream contours of pressure-group politics and to institutionalize, regu late</w:t>
      </w:r>
      <w:r w:rsidRPr="00B42F71">
        <w:rPr>
          <w:u w:val="single"/>
        </w:rPr>
        <w:t xml:space="preserve"> </w:t>
      </w:r>
      <w:r w:rsidRPr="00A7051B">
        <w:rPr>
          <w:highlight w:val="cyan"/>
          <w:u w:val="single"/>
        </w:rPr>
        <w:t xml:space="preserve">and </w:t>
      </w:r>
      <w:r w:rsidRPr="00D606F6">
        <w:rPr>
          <w:u w:val="single"/>
        </w:rPr>
        <w:t xml:space="preserve">thereby </w:t>
      </w:r>
      <w:r w:rsidRPr="004F72AD">
        <w:rPr>
          <w:rStyle w:val="Emphasis"/>
          <w:highlight w:val="cyan"/>
        </w:rPr>
        <w:t>dampen industrial conflict</w:t>
      </w:r>
      <w:r w:rsidRPr="00B42F71">
        <w:rPr>
          <w:u w:val="single"/>
        </w:rPr>
        <w:t xml:space="preserve">. Viewed </w:t>
      </w:r>
      <w:r w:rsidRPr="00FE2D5A">
        <w:rPr>
          <w:u w:val="single"/>
        </w:rPr>
        <w:t xml:space="preserve">as a component of </w:t>
      </w:r>
      <w:r w:rsidRPr="004F72AD">
        <w:rPr>
          <w:u w:val="single"/>
        </w:rPr>
        <w:t xml:space="preserve">managerial practice, </w:t>
      </w:r>
      <w:r w:rsidRPr="00FE2D5A">
        <w:rPr>
          <w:u w:val="single"/>
        </w:rPr>
        <w:t>the</w:t>
      </w:r>
      <w:r w:rsidRPr="00B42F71">
        <w:rPr>
          <w:u w:val="single"/>
        </w:rPr>
        <w:t xml:space="preserve"> </w:t>
      </w:r>
      <w:r w:rsidRPr="00FE2D5A">
        <w:rPr>
          <w:u w:val="single"/>
        </w:rPr>
        <w:t>collective bargaining laws</w:t>
      </w:r>
      <w:r w:rsidRPr="00D606F6">
        <w:rPr>
          <w:u w:val="single"/>
        </w:rPr>
        <w:t xml:space="preserve"> </w:t>
      </w:r>
      <w:r w:rsidRPr="004F72AD">
        <w:rPr>
          <w:u w:val="single"/>
        </w:rPr>
        <w:t xml:space="preserve">seek to </w:t>
      </w:r>
      <w:r w:rsidRPr="00A7051B">
        <w:rPr>
          <w:highlight w:val="cyan"/>
          <w:u w:val="single"/>
        </w:rPr>
        <w:t>formalize</w:t>
      </w:r>
      <w:r w:rsidRPr="00FE2D5A">
        <w:rPr>
          <w:u w:val="single"/>
        </w:rPr>
        <w:t xml:space="preserve"> industrial </w:t>
      </w:r>
      <w:r w:rsidRPr="00A7051B">
        <w:rPr>
          <w:highlight w:val="cyan"/>
          <w:u w:val="single"/>
        </w:rPr>
        <w:t>dispute-res</w:t>
      </w:r>
      <w:r w:rsidRPr="004F72AD">
        <w:rPr>
          <w:u w:val="single"/>
        </w:rPr>
        <w:t>olution</w:t>
      </w:r>
      <w:r w:rsidRPr="00A7051B">
        <w:rPr>
          <w:highlight w:val="cyan"/>
          <w:u w:val="single"/>
        </w:rPr>
        <w:t xml:space="preserve"> and</w:t>
      </w:r>
      <w:r w:rsidRPr="00D606F6">
        <w:rPr>
          <w:u w:val="single"/>
        </w:rPr>
        <w:t xml:space="preserve"> thereby to </w:t>
      </w:r>
      <w:r w:rsidRPr="00A7051B">
        <w:rPr>
          <w:highlight w:val="cyan"/>
          <w:u w:val="single"/>
        </w:rPr>
        <w:t xml:space="preserve">reinforce management </w:t>
      </w:r>
      <w:r w:rsidRPr="004F72AD">
        <w:rPr>
          <w:u w:val="single"/>
        </w:rPr>
        <w:t>control over enterprise goals and the direction of the work process</w:t>
      </w:r>
      <w:r w:rsidRPr="00264C7B">
        <w:rPr>
          <w:sz w:val="10"/>
        </w:rPr>
        <w:t>. In fulfilling its public policy and managerial functions, collective bargain ing law frequently aims to restrain labor unions from serving as vigor ous, uninhibited representatives of employee interests. Rather it seeks to place unions in the uncomfortable position of serving as fiduciaries of an imagined societal interest in industrial peace7 and of serving spe cific managerial8 and disciplinary9 functions. I believe that a primary initial achievement of the critical labor jurisprudence is its demonstra tion that the doctrine of collective bargaining law has been systemati cally fashioned, particularly at the Supreme Court level, to serve these goals.10</w:t>
      </w:r>
    </w:p>
    <w:p w14:paraId="53136930" w14:textId="77777777" w:rsidR="002D1564" w:rsidRPr="00264C7B" w:rsidRDefault="002D1564" w:rsidP="002D1564">
      <w:pPr>
        <w:rPr>
          <w:sz w:val="10"/>
        </w:rPr>
      </w:pPr>
      <w:r w:rsidRPr="00264C7B">
        <w:rPr>
          <w:sz w:val="10"/>
        </w:rPr>
        <w:t>However, the intellectual history of the field is complicated by the fact that from its outset modern collective bargaining law has endorsed and to some extent has actually engendered the democratic participa tion of employees in workplace governance. Quite apart from their manifest achievements in improving the working and living conditions and economic security of organized workers, labor unions protect em ployees from unilateral and arbitrary dictates of management. Unions provide an institutional context within which workers can formulate and express their aspirations, aggregate their voices and experience the dignity that comes with having some power to affect the decisions gov erning one's life. Since the battles of the New Deal period, labor law has grown up in a national political climate that mandates legal ac knowledgment, authorization and legitimation of economic conflict and that requires recognition by our institutions of the fact that workers do and should have power."</w:t>
      </w:r>
    </w:p>
    <w:p w14:paraId="2AB747F5" w14:textId="77777777" w:rsidR="002D1564" w:rsidRPr="00264C7B" w:rsidRDefault="002D1564" w:rsidP="002D1564">
      <w:pPr>
        <w:rPr>
          <w:sz w:val="10"/>
        </w:rPr>
      </w:pPr>
      <w:r w:rsidRPr="00264C7B">
        <w:rPr>
          <w:sz w:val="10"/>
        </w:rPr>
        <w:t>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action,13 they at the same time limit worker self-expression through industrial conflict by establishing a coopting, atomizing, struggle-dissipating framework that narrowly circumscribes the lawful boundaries of col lective action. That is, the ultimate impact of collective bargaining law in many settings may well be to impede solidarity and mutual aid and to narrowly channel collective action into limited, institutionalized forms.14</w:t>
      </w:r>
    </w:p>
    <w:p w14:paraId="54503C99" w14:textId="77777777" w:rsidR="002D1564" w:rsidRPr="00264C7B" w:rsidRDefault="002D1564" w:rsidP="002D1564">
      <w:pPr>
        <w:rPr>
          <w:sz w:val="10"/>
        </w:rPr>
      </w:pPr>
      <w:r w:rsidRPr="00264C7B">
        <w:rPr>
          <w:sz w:val="10"/>
        </w:rPr>
        <w:t>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lives,15 they also carefully control and restrict this participation. Collective bargaining law limits worker participation in workplace governance by deflecting the intervention of workers' power away from such concerns as the organization of the work process, enterprise management and goals, and the internal direction of labor unions. Rather, the legitimate exercise of workers' power is generally confined to occasional conflict outside the workplace, in the market for the sale of labor power, i.e., to the economic strike.16</w:t>
      </w:r>
    </w:p>
    <w:p w14:paraId="25319512" w14:textId="77777777" w:rsidR="002D1564" w:rsidRDefault="002D1564" w:rsidP="002D1564">
      <w:pPr>
        <w:rPr>
          <w:sz w:val="10"/>
        </w:rPr>
      </w:pPr>
      <w:r w:rsidRPr="00264C7B">
        <w:rPr>
          <w:sz w:val="10"/>
        </w:rPr>
        <w:t>I</w:t>
      </w:r>
      <w:r w:rsidRPr="00B42F71">
        <w:rPr>
          <w:u w:val="single"/>
        </w:rPr>
        <w:t xml:space="preserve">n sum, </w:t>
      </w:r>
      <w:r w:rsidRPr="00264C7B">
        <w:rPr>
          <w:u w:val="single"/>
        </w:rPr>
        <w:t xml:space="preserve">traditional </w:t>
      </w:r>
      <w:r w:rsidRPr="004F72AD">
        <w:rPr>
          <w:u w:val="single"/>
        </w:rPr>
        <w:t>liberal labor law</w:t>
      </w:r>
      <w:r w:rsidRPr="00B42F71">
        <w:rPr>
          <w:u w:val="single"/>
        </w:rPr>
        <w:t xml:space="preserve"> thinking </w:t>
      </w:r>
      <w:r w:rsidRPr="00D606F6">
        <w:rPr>
          <w:u w:val="single"/>
        </w:rPr>
        <w:t>has confronted the enormously complex challenge of</w:t>
      </w:r>
      <w:r w:rsidRPr="00B42F71">
        <w:rPr>
          <w:u w:val="single"/>
        </w:rPr>
        <w:t xml:space="preserve"> </w:t>
      </w:r>
      <w:r w:rsidRPr="004F72AD">
        <w:rPr>
          <w:u w:val="single"/>
        </w:rPr>
        <w:t>inducing</w:t>
      </w:r>
      <w:r w:rsidRPr="00B42F71">
        <w:rPr>
          <w:u w:val="single"/>
        </w:rPr>
        <w:t xml:space="preserve"> </w:t>
      </w:r>
      <w:r w:rsidRPr="00264C7B">
        <w:rPr>
          <w:u w:val="single"/>
        </w:rPr>
        <w:t xml:space="preserve">organized </w:t>
      </w:r>
      <w:r w:rsidRPr="00A7051B">
        <w:rPr>
          <w:highlight w:val="cyan"/>
          <w:u w:val="single"/>
        </w:rPr>
        <w:t xml:space="preserve">workers </w:t>
      </w:r>
      <w:r w:rsidRPr="004F72AD">
        <w:rPr>
          <w:u w:val="single"/>
        </w:rPr>
        <w:t>to</w:t>
      </w:r>
      <w:r w:rsidRPr="00B42F71">
        <w:rPr>
          <w:u w:val="single"/>
        </w:rPr>
        <w:t xml:space="preserve"> consent to and </w:t>
      </w:r>
      <w:r w:rsidRPr="004F72AD">
        <w:rPr>
          <w:rStyle w:val="Emphasis"/>
          <w:highlight w:val="cyan"/>
        </w:rPr>
        <w:t>participate in their own domination</w:t>
      </w:r>
      <w:r w:rsidRPr="00A7051B">
        <w:rPr>
          <w:highlight w:val="cyan"/>
          <w:u w:val="single"/>
        </w:rPr>
        <w:t xml:space="preserve"> </w:t>
      </w:r>
      <w:r w:rsidRPr="00264C7B">
        <w:rPr>
          <w:u w:val="single"/>
        </w:rPr>
        <w:t>in the workplace</w:t>
      </w:r>
      <w:r w:rsidRPr="00B42F71">
        <w:rPr>
          <w:u w:val="single"/>
        </w:rPr>
        <w:t xml:space="preserve">.17 In this sense, </w:t>
      </w:r>
      <w:r w:rsidRPr="00264C7B">
        <w:rPr>
          <w:u w:val="single"/>
        </w:rPr>
        <w:t xml:space="preserve">the development of </w:t>
      </w:r>
      <w:r w:rsidRPr="004F72AD">
        <w:rPr>
          <w:u w:val="single"/>
        </w:rPr>
        <w:t>collective bargaining law is</w:t>
      </w:r>
      <w:r w:rsidRPr="00D606F6">
        <w:rPr>
          <w:u w:val="single"/>
        </w:rPr>
        <w:t xml:space="preserve"> paradigmatic of all public policy in liberal capitalism. I believe liberal capitalism is</w:t>
      </w:r>
      <w:r w:rsidRPr="00B42F71">
        <w:rPr>
          <w:u w:val="single"/>
        </w:rPr>
        <w:t xml:space="preserve"> a social order </w:t>
      </w:r>
      <w:r w:rsidRPr="004F72AD">
        <w:rPr>
          <w:u w:val="single"/>
        </w:rPr>
        <w:t xml:space="preserve">founded upon enormous inequality </w:t>
      </w:r>
      <w:r w:rsidRPr="00264C7B">
        <w:rPr>
          <w:u w:val="single"/>
        </w:rPr>
        <w:t>and historically unnecessary constraints upon human freedom</w:t>
      </w:r>
      <w:r w:rsidRPr="00FE2D5A">
        <w:rPr>
          <w:u w:val="single"/>
        </w:rPr>
        <w:t>,</w:t>
      </w:r>
      <w:r w:rsidRPr="00B42F71">
        <w:rPr>
          <w:u w:val="single"/>
        </w:rPr>
        <w:t xml:space="preserve"> coexisting with political insti tutions and a political culture premised on democratic ideals.</w:t>
      </w:r>
      <w:r w:rsidRPr="00264C7B">
        <w:rPr>
          <w:sz w:val="10"/>
        </w:rPr>
        <w:t>18 Public regulation of class struggle through collective bargaining law replicates the role assigned to the state in the classics of liberal political theory, namely to manage and contain conflicts said to inhere in the sphere of social and economic activity ("civil society").</w:t>
      </w:r>
      <w:r w:rsidRPr="00B42F71">
        <w:rPr>
          <w:u w:val="single"/>
        </w:rPr>
        <w:t xml:space="preserve"> </w:t>
      </w:r>
      <w:r w:rsidRPr="00FE2D5A">
        <w:rPr>
          <w:u w:val="single"/>
        </w:rPr>
        <w:t xml:space="preserve">The philosophy of </w:t>
      </w:r>
      <w:r w:rsidRPr="004F72AD">
        <w:rPr>
          <w:highlight w:val="cyan"/>
          <w:u w:val="single"/>
        </w:rPr>
        <w:t>collective bargaining</w:t>
      </w:r>
      <w:r w:rsidRPr="00FE2D5A">
        <w:rPr>
          <w:u w:val="single"/>
        </w:rPr>
        <w:t xml:space="preserve"> law, elaborated since the 1930's in </w:t>
      </w:r>
      <w:r w:rsidRPr="004F72AD">
        <w:rPr>
          <w:u w:val="single"/>
        </w:rPr>
        <w:t>doctrine, law review commentary and management literature, is an important</w:t>
      </w:r>
      <w:r w:rsidRPr="00B42F71">
        <w:rPr>
          <w:u w:val="single"/>
        </w:rPr>
        <w:t xml:space="preserve"> </w:t>
      </w:r>
      <w:r w:rsidRPr="00A7051B">
        <w:rPr>
          <w:highlight w:val="cyan"/>
          <w:u w:val="single"/>
        </w:rPr>
        <w:t xml:space="preserve">effort to </w:t>
      </w:r>
      <w:r w:rsidRPr="00FE2D5A">
        <w:rPr>
          <w:u w:val="single"/>
        </w:rPr>
        <w:t>conceptualize</w:t>
      </w:r>
      <w:r w:rsidRPr="00B42F71">
        <w:rPr>
          <w:u w:val="single"/>
        </w:rPr>
        <w:t xml:space="preserve">, </w:t>
      </w:r>
      <w:r w:rsidRPr="004F72AD">
        <w:rPr>
          <w:rStyle w:val="Emphasis"/>
          <w:highlight w:val="cyan"/>
        </w:rPr>
        <w:t>justify</w:t>
      </w:r>
      <w:r w:rsidRPr="00A7051B">
        <w:rPr>
          <w:highlight w:val="cyan"/>
          <w:u w:val="single"/>
        </w:rPr>
        <w:t xml:space="preserve"> </w:t>
      </w:r>
      <w:r w:rsidRPr="004F72AD">
        <w:rPr>
          <w:u w:val="single"/>
        </w:rPr>
        <w:t>and legitimate the modern</w:t>
      </w:r>
      <w:r w:rsidRPr="00264C7B">
        <w:rPr>
          <w:u w:val="single"/>
        </w:rPr>
        <w:t>, regulatory state</w:t>
      </w:r>
      <w:r w:rsidRPr="00B42F71">
        <w:rPr>
          <w:u w:val="single"/>
        </w:rPr>
        <w:t xml:space="preserve"> in the period of advanced </w:t>
      </w:r>
      <w:r w:rsidRPr="004F72AD">
        <w:rPr>
          <w:rStyle w:val="Emphasis"/>
        </w:rPr>
        <w:t xml:space="preserve">industrial </w:t>
      </w:r>
      <w:r w:rsidRPr="004F72AD">
        <w:rPr>
          <w:rStyle w:val="Emphasis"/>
          <w:highlight w:val="cyan"/>
        </w:rPr>
        <w:t>capitalism</w:t>
      </w:r>
      <w:r w:rsidRPr="00B42F71">
        <w:rPr>
          <w:u w:val="single"/>
        </w:rPr>
        <w:t xml:space="preserve">. As such </w:t>
      </w:r>
      <w:r w:rsidRPr="004F72AD">
        <w:rPr>
          <w:u w:val="single"/>
        </w:rPr>
        <w:t>it is a premier mode of elite ideological practice</w:t>
      </w:r>
      <w:r w:rsidRPr="00B42F71">
        <w:rPr>
          <w:u w:val="single"/>
        </w:rPr>
        <w:t xml:space="preserve"> and an enduring contribution not just to law but to liberal political theory generally.19 </w:t>
      </w:r>
      <w:r w:rsidRPr="00264C7B">
        <w:rPr>
          <w:sz w:val="10"/>
        </w:rPr>
        <w:t>It is this fact which opens the greatest promise to critical labor jurisprudence, affording us the opportunity to make a contribution to political theory as well as to histori ography and doctrinal analysis.</w:t>
      </w:r>
    </w:p>
    <w:p w14:paraId="7A30A50F" w14:textId="77777777" w:rsidR="002D1564" w:rsidRPr="000A5E20" w:rsidRDefault="002D1564" w:rsidP="002D1564">
      <w:pPr>
        <w:pStyle w:val="Heading4"/>
      </w:pPr>
      <w:r>
        <w:t xml:space="preserve">Capitalism causes extinction through pandemics, biodiversity loss, warming, and war. Transition is </w:t>
      </w:r>
      <w:r>
        <w:rPr>
          <w:u w:val="single"/>
        </w:rPr>
        <w:t>essential</w:t>
      </w:r>
      <w:r>
        <w:t>.</w:t>
      </w:r>
    </w:p>
    <w:p w14:paraId="37392244" w14:textId="77777777" w:rsidR="002D1564" w:rsidRPr="001536A9" w:rsidRDefault="002D1564" w:rsidP="002D1564">
      <w:r w:rsidRPr="001536A9">
        <w:rPr>
          <w:b/>
          <w:bCs/>
          <w:sz w:val="26"/>
          <w:szCs w:val="26"/>
        </w:rPr>
        <w:t>Derber 23</w:t>
      </w:r>
      <w:r>
        <w:t>, *</w:t>
      </w:r>
      <w:r w:rsidRPr="001536A9">
        <w:t>Professor of Sociology at Boston Colleg</w:t>
      </w:r>
      <w:r>
        <w:t xml:space="preserve">e, **experienced organizer (Charles*, Suren Moodliar**, “Introduction” in </w:t>
      </w:r>
      <w:r>
        <w:rPr>
          <w:i/>
          <w:iCs/>
        </w:rPr>
        <w:t>Dying for Capitalism: How Big Money Fuels Extinction and What We Can Do About It</w:t>
      </w:r>
      <w:r>
        <w:t xml:space="preserve">, Taylor and Francis, pp. 21-27) rose </w:t>
      </w:r>
    </w:p>
    <w:p w14:paraId="25E4613F" w14:textId="77777777" w:rsidR="002D1564" w:rsidRPr="000A38B8" w:rsidRDefault="002D1564" w:rsidP="002D1564">
      <w:pPr>
        <w:rPr>
          <w:u w:val="single"/>
        </w:rPr>
      </w:pPr>
      <w:r w:rsidRPr="000A38B8">
        <w:rPr>
          <w:u w:val="single"/>
        </w:rPr>
        <w:t xml:space="preserve">The idea of </w:t>
      </w:r>
      <w:r w:rsidRPr="004F72AD">
        <w:rPr>
          <w:u w:val="single"/>
        </w:rPr>
        <w:t>a</w:t>
      </w:r>
      <w:r w:rsidRPr="000A38B8">
        <w:rPr>
          <w:u w:val="single"/>
        </w:rPr>
        <w:t xml:space="preserve"> global </w:t>
      </w:r>
      <w:r w:rsidRPr="00A7051B">
        <w:rPr>
          <w:highlight w:val="cyan"/>
          <w:u w:val="single"/>
        </w:rPr>
        <w:t>extinction triangle link</w:t>
      </w:r>
      <w:r w:rsidRPr="002B044B">
        <w:rPr>
          <w:u w:val="single"/>
        </w:rPr>
        <w:t xml:space="preserve">ing </w:t>
      </w:r>
      <w:r w:rsidRPr="00A7051B">
        <w:rPr>
          <w:highlight w:val="cyan"/>
          <w:u w:val="single"/>
        </w:rPr>
        <w:t>capitalism</w:t>
      </w:r>
      <w:r w:rsidRPr="002B044B">
        <w:rPr>
          <w:u w:val="single"/>
        </w:rPr>
        <w:t>,</w:t>
      </w:r>
      <w:r w:rsidRPr="000A38B8">
        <w:rPr>
          <w:u w:val="single"/>
        </w:rPr>
        <w:t xml:space="preserve"> environmental destruction (including </w:t>
      </w:r>
      <w:r w:rsidRPr="004F72AD">
        <w:rPr>
          <w:rStyle w:val="Emphasis"/>
          <w:highlight w:val="cyan"/>
        </w:rPr>
        <w:t>climate change, pandemics</w:t>
      </w:r>
      <w:r w:rsidRPr="00A7051B">
        <w:rPr>
          <w:highlight w:val="cyan"/>
          <w:u w:val="single"/>
        </w:rPr>
        <w:t>,</w:t>
      </w:r>
      <w:r w:rsidRPr="00131931">
        <w:rPr>
          <w:u w:val="single"/>
        </w:rPr>
        <w:t xml:space="preserve"> and </w:t>
      </w:r>
      <w:r w:rsidRPr="004F72AD">
        <w:rPr>
          <w:rStyle w:val="Emphasis"/>
          <w:highlight w:val="cyan"/>
        </w:rPr>
        <w:t>biod</w:t>
      </w:r>
      <w:r w:rsidRPr="004F72AD">
        <w:rPr>
          <w:rStyle w:val="Emphasis"/>
        </w:rPr>
        <w:t>iversity</w:t>
      </w:r>
      <w:r w:rsidRPr="000A38B8">
        <w:rPr>
          <w:u w:val="single"/>
        </w:rPr>
        <w:t xml:space="preserve"> collapse), </w:t>
      </w:r>
      <w:r w:rsidRPr="00A7051B">
        <w:rPr>
          <w:highlight w:val="cyan"/>
          <w:u w:val="single"/>
        </w:rPr>
        <w:t xml:space="preserve">and </w:t>
      </w:r>
      <w:r w:rsidRPr="004F72AD">
        <w:rPr>
          <w:rStyle w:val="Emphasis"/>
          <w:highlight w:val="cyan"/>
        </w:rPr>
        <w:t>militarism</w:t>
      </w:r>
      <w:r w:rsidRPr="000A38B8">
        <w:rPr>
          <w:u w:val="single"/>
        </w:rPr>
        <w:t xml:space="preserve"> (especially </w:t>
      </w:r>
      <w:r w:rsidRPr="004F72AD">
        <w:rPr>
          <w:rStyle w:val="Emphasis"/>
          <w:highlight w:val="cyan"/>
        </w:rPr>
        <w:t>nuclear war</w:t>
      </w:r>
      <w:r w:rsidRPr="000A38B8">
        <w:rPr>
          <w:u w:val="single"/>
        </w:rPr>
        <w:t xml:space="preserve">) </w:t>
      </w:r>
      <w:r w:rsidRPr="002B044B">
        <w:rPr>
          <w:u w:val="single"/>
        </w:rPr>
        <w:t>will be vie</w:t>
      </w:r>
      <w:r w:rsidRPr="000A38B8">
        <w:rPr>
          <w:u w:val="single"/>
        </w:rPr>
        <w:t>wed in many nations</w:t>
      </w:r>
      <w:r w:rsidRPr="002B044B">
        <w:rPr>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45737FDC" w14:textId="77777777" w:rsidR="002D1564" w:rsidRPr="002B044B" w:rsidRDefault="002D1564" w:rsidP="002D1564">
      <w:pPr>
        <w:rPr>
          <w:sz w:val="16"/>
        </w:rPr>
      </w:pPr>
      <w:r w:rsidRPr="002B044B">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7AFCE9D1" w14:textId="77777777" w:rsidR="002D1564" w:rsidRPr="006E6BA2" w:rsidRDefault="002D1564" w:rsidP="002D1564">
      <w:pPr>
        <w:rPr>
          <w:sz w:val="16"/>
          <w:szCs w:val="16"/>
        </w:rPr>
      </w:pPr>
      <w:r w:rsidRPr="006E6BA2">
        <w:rPr>
          <w:sz w:val="16"/>
          <w:szCs w:val="16"/>
        </w:rPr>
        <w:t>We have not done the things that are necessary to lower emissions be-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53A30164" w14:textId="77777777" w:rsidR="002D1564" w:rsidRPr="002B044B" w:rsidRDefault="002D1564" w:rsidP="002D1564">
      <w:pPr>
        <w:rPr>
          <w:sz w:val="16"/>
        </w:rPr>
      </w:pPr>
      <w:r w:rsidRPr="002B044B">
        <w:rPr>
          <w:sz w:val="16"/>
        </w:rPr>
        <w:t xml:space="preserve">Klein acknowledges that “autocratic industrial socialism” can also cause cli- mate change, but argues that the ruling capitalist model is the major risk and we need to pursue a democratic “eco-socialism” to save the planet. Joining Klein in the laser-like but lonely focus on the capitalist DNA driv- ing extinction is the journalist, George Monbiot. He writes that: Ecologically, economically and politically, capitalism is failing as cata- strophically as communism failed. Like state communism, it is beset by unacknowledged but fatal contradictions. It is inherently corrupt and corrupting. But its mesmerising power, and the vast infrastructure of thought that seeks to justify it, makes any challenge to the model al- most impossible to contemplate. Even to acknowledge the emergencies it causes, let alone to act on them, feels like electoral suicide. </w:t>
      </w:r>
      <w:r w:rsidRPr="000A38B8">
        <w:rPr>
          <w:u w:val="single"/>
        </w:rPr>
        <w:t xml:space="preserve">As the famous saying goes: </w:t>
      </w:r>
      <w:r w:rsidRPr="004F72AD">
        <w:rPr>
          <w:u w:val="single"/>
        </w:rPr>
        <w:t>“It is easier to imagine the end of the world than to imagine the end of capitalism.” Our urgent task is to turn this the other way round</w:t>
      </w:r>
      <w:r w:rsidRPr="000A38B8">
        <w:rPr>
          <w:u w:val="single"/>
        </w:rPr>
        <w:t>.</w:t>
      </w:r>
      <w:r w:rsidRPr="002B044B">
        <w:rPr>
          <w:sz w:val="16"/>
        </w:rPr>
        <w:t>3</w:t>
      </w:r>
    </w:p>
    <w:p w14:paraId="2F794CF2" w14:textId="77777777" w:rsidR="002D1564" w:rsidRPr="002B044B" w:rsidRDefault="002D1564" w:rsidP="002D1564">
      <w:pPr>
        <w:rPr>
          <w:sz w:val="16"/>
        </w:rPr>
      </w:pPr>
      <w:r w:rsidRPr="002B044B">
        <w:rPr>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4F72AD">
        <w:rPr>
          <w:rStyle w:val="Emphasis"/>
          <w:highlight w:val="cyan"/>
        </w:rPr>
        <w:t>Only systemic change</w:t>
      </w:r>
      <w:r w:rsidRPr="00A7051B">
        <w:rPr>
          <w:highlight w:val="cyan"/>
          <w:u w:val="single"/>
        </w:rPr>
        <w:t xml:space="preserve"> in </w:t>
      </w:r>
      <w:r w:rsidRPr="004F72AD">
        <w:rPr>
          <w:u w:val="single"/>
        </w:rPr>
        <w:t xml:space="preserve">our </w:t>
      </w:r>
      <w:r w:rsidRPr="00A7051B">
        <w:rPr>
          <w:highlight w:val="cyan"/>
          <w:u w:val="single"/>
        </w:rPr>
        <w:t xml:space="preserve">political economy </w:t>
      </w:r>
      <w:r w:rsidRPr="004F72AD">
        <w:rPr>
          <w:u w:val="single"/>
        </w:rPr>
        <w:t xml:space="preserve">can </w:t>
      </w:r>
      <w:r w:rsidRPr="00A7051B">
        <w:rPr>
          <w:highlight w:val="cyan"/>
          <w:u w:val="single"/>
        </w:rPr>
        <w:t>save</w:t>
      </w:r>
      <w:r w:rsidRPr="000A38B8">
        <w:rPr>
          <w:u w:val="single"/>
        </w:rPr>
        <w:t xml:space="preserve"> </w:t>
      </w:r>
      <w:r w:rsidRPr="004F72AD">
        <w:rPr>
          <w:highlight w:val="cyan"/>
          <w:u w:val="single"/>
        </w:rPr>
        <w:t>us</w:t>
      </w:r>
      <w:r w:rsidRPr="000A38B8">
        <w:rPr>
          <w:u w:val="single"/>
        </w:rPr>
        <w:t>.</w:t>
      </w:r>
    </w:p>
    <w:p w14:paraId="5B899DCE" w14:textId="77777777" w:rsidR="002D1564" w:rsidRPr="002B044B" w:rsidRDefault="002D1564" w:rsidP="002D1564">
      <w:pPr>
        <w:rPr>
          <w:sz w:val="16"/>
        </w:rPr>
      </w:pPr>
      <w:r w:rsidRPr="002B044B">
        <w:rPr>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4977C306" w14:textId="77777777" w:rsidR="002D1564" w:rsidRPr="002B044B" w:rsidRDefault="002D1564" w:rsidP="002D1564">
      <w:pPr>
        <w:rPr>
          <w:sz w:val="16"/>
        </w:rPr>
      </w:pPr>
      <w:r w:rsidRPr="002B044B">
        <w:rPr>
          <w:sz w:val="16"/>
        </w:rPr>
        <w:t>In the United States, mainstream socialist political parties do not exist, and “big government” and universal welfare programs are seen as enemies of lib- erty, with the exception of an enormous military. Klein and Monbiot have an audience in the United States, but their views that to survive means moving beyond capitalism and especially neoliberalism capitalism runs into huge hur- dles, especially in American political discourse, even among liberals. However, we shall see that</w:t>
      </w:r>
      <w:r w:rsidRPr="000A38B8">
        <w:rPr>
          <w:u w:val="single"/>
        </w:rPr>
        <w:t xml:space="preserve"> </w:t>
      </w:r>
      <w:r w:rsidRPr="004F72AD">
        <w:rPr>
          <w:u w:val="single"/>
        </w:rPr>
        <w:t xml:space="preserve">it is </w:t>
      </w:r>
      <w:r w:rsidRPr="00A7051B">
        <w:rPr>
          <w:highlight w:val="cyan"/>
          <w:u w:val="single"/>
        </w:rPr>
        <w:t xml:space="preserve">not </w:t>
      </w:r>
      <w:r w:rsidRPr="004F72AD">
        <w:rPr>
          <w:u w:val="single"/>
        </w:rPr>
        <w:t xml:space="preserve">an </w:t>
      </w:r>
      <w:r w:rsidRPr="00A7051B">
        <w:rPr>
          <w:highlight w:val="cyan"/>
          <w:u w:val="single"/>
        </w:rPr>
        <w:t xml:space="preserve">impossible </w:t>
      </w:r>
      <w:r w:rsidRPr="004F72AD">
        <w:rPr>
          <w:u w:val="single"/>
        </w:rPr>
        <w:t>dream</w:t>
      </w:r>
      <w:r w:rsidRPr="000A38B8">
        <w:rPr>
          <w:u w:val="single"/>
        </w:rPr>
        <w:t xml:space="preserve">, </w:t>
      </w:r>
      <w:r w:rsidRPr="002B044B">
        <w:rPr>
          <w:sz w:val="16"/>
        </w:rPr>
        <w:t>and that even a President as moderate as Joe Biden, pushed by people of color, young people, and social movements, has begun to break with neoliberalism and shift toward a public goods economy that could help save the planet.</w:t>
      </w:r>
    </w:p>
    <w:p w14:paraId="12819932" w14:textId="77777777" w:rsidR="002D1564" w:rsidRPr="002B044B" w:rsidRDefault="002D1564" w:rsidP="002D1564">
      <w:pPr>
        <w:rPr>
          <w:sz w:val="16"/>
        </w:rPr>
      </w:pPr>
      <w:r w:rsidRPr="002B044B">
        <w:rPr>
          <w:sz w:val="16"/>
        </w:rPr>
        <w:t>Crossing the Threshold: Humanity Confronts Its Final Stage</w:t>
      </w:r>
    </w:p>
    <w:p w14:paraId="10DEC8BE" w14:textId="77777777" w:rsidR="002D1564" w:rsidRPr="002B044B" w:rsidRDefault="002D1564" w:rsidP="002D1564">
      <w:pPr>
        <w:rPr>
          <w:sz w:val="16"/>
        </w:rPr>
      </w:pPr>
      <w:r w:rsidRPr="002B044B">
        <w:rPr>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4DC7CFA1" w14:textId="77777777" w:rsidR="002D1564" w:rsidRPr="002B044B" w:rsidRDefault="002D1564" w:rsidP="002D1564">
      <w:pPr>
        <w:rPr>
          <w:sz w:val="16"/>
        </w:rPr>
      </w:pPr>
      <w:r w:rsidRPr="002B044B">
        <w:rPr>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 tion ….</w:t>
      </w:r>
    </w:p>
    <w:p w14:paraId="05752C95" w14:textId="77777777" w:rsidR="002D1564" w:rsidRPr="002B044B" w:rsidRDefault="002D1564" w:rsidP="002D1564">
      <w:pPr>
        <w:rPr>
          <w:sz w:val="16"/>
        </w:rPr>
      </w:pPr>
      <w:r w:rsidRPr="002B044B">
        <w:rPr>
          <w:sz w:val="16"/>
        </w:rPr>
        <w:t>It was not understood at the time but a second and no less critical new era was beginning at the same time. A new geological epoch, by now, called the Anthropocene–an epoch defined by extreme human impact on the environment.</w:t>
      </w:r>
    </w:p>
    <w:p w14:paraId="7B3C027A" w14:textId="77777777" w:rsidR="002D1564" w:rsidRPr="002B044B" w:rsidRDefault="002D1564" w:rsidP="002D1564">
      <w:pPr>
        <w:rPr>
          <w:sz w:val="16"/>
        </w:rPr>
      </w:pPr>
      <w:r w:rsidRPr="002B044B">
        <w:rPr>
          <w:sz w:val="16"/>
        </w:rPr>
        <w:t>The Anthropocene and the nuclear age coincide, a dual threat to the perpetuation of organized human life. Both threats are severe and immi- nent. It’s widely recognized that we have entered the period of the sixth mass extinction.4</w:t>
      </w:r>
    </w:p>
    <w:p w14:paraId="483804EC" w14:textId="77777777" w:rsidR="002D1564" w:rsidRPr="000A38B8" w:rsidRDefault="002D1564" w:rsidP="002D1564">
      <w:pPr>
        <w:rPr>
          <w:u w:val="single"/>
        </w:rPr>
      </w:pPr>
      <w:r w:rsidRPr="002B044B">
        <w:rPr>
          <w:sz w:val="16"/>
        </w:rPr>
        <w:t xml:space="preserve">Extinction denialism has limited public awareness of the new stage that arose in the late 1940s but is rooted in the foundations of our economic system. </w:t>
      </w:r>
      <w:r w:rsidRPr="000A38B8">
        <w:rPr>
          <w:u w:val="single"/>
        </w:rPr>
        <w:t xml:space="preserve">Indeed, </w:t>
      </w:r>
      <w:r w:rsidRPr="004F72AD">
        <w:rPr>
          <w:rStyle w:val="Emphasis"/>
          <w:highlight w:val="cyan"/>
        </w:rPr>
        <w:t>cap</w:t>
      </w:r>
      <w:r w:rsidRPr="004F72AD">
        <w:rPr>
          <w:rStyle w:val="Emphasis"/>
        </w:rPr>
        <w:t>italism</w:t>
      </w:r>
      <w:r w:rsidRPr="000A38B8">
        <w:rPr>
          <w:u w:val="single"/>
        </w:rPr>
        <w:t xml:space="preserve">, even as it historically helped build new economic growth and innovation and pulled millions out of poverty, has </w:t>
      </w:r>
      <w:r w:rsidRPr="004F72AD">
        <w:rPr>
          <w:rStyle w:val="Emphasis"/>
          <w:highlight w:val="cyan"/>
        </w:rPr>
        <w:t>always</w:t>
      </w:r>
      <w:r w:rsidRPr="00A7051B">
        <w:rPr>
          <w:highlight w:val="cyan"/>
          <w:u w:val="single"/>
        </w:rPr>
        <w:t xml:space="preserve"> created </w:t>
      </w:r>
      <w:r w:rsidRPr="004F72AD">
        <w:rPr>
          <w:rStyle w:val="Emphasis"/>
          <w:highlight w:val="cyan"/>
        </w:rPr>
        <w:t>war and environment</w:t>
      </w:r>
      <w:r w:rsidRPr="004F72AD">
        <w:rPr>
          <w:rStyle w:val="Emphasis"/>
        </w:rPr>
        <w:t xml:space="preserve">al </w:t>
      </w:r>
      <w:r w:rsidRPr="004F72AD">
        <w:rPr>
          <w:rStyle w:val="Emphasis"/>
          <w:highlight w:val="cyan"/>
        </w:rPr>
        <w:t>destruction</w:t>
      </w:r>
      <w:r w:rsidRPr="000A38B8">
        <w:rPr>
          <w:u w:val="single"/>
        </w:rPr>
        <w:t>. I</w:t>
      </w:r>
      <w:r w:rsidRPr="002B044B">
        <w:rPr>
          <w:sz w:val="16"/>
        </w:rPr>
        <w:t>ts historical progress fueled “</w:t>
      </w:r>
      <w:r w:rsidRPr="004F72AD">
        <w:rPr>
          <w:rStyle w:val="Emphasis"/>
          <w:highlight w:val="cyan"/>
        </w:rPr>
        <w:t>development</w:t>
      </w:r>
      <w:r w:rsidRPr="002B044B">
        <w:rPr>
          <w:sz w:val="16"/>
        </w:rPr>
        <w:t xml:space="preserve">” that catapulted the European and American world toward prosperity and material well-being for two centuries. </w:t>
      </w:r>
      <w:r w:rsidRPr="000A38B8">
        <w:rPr>
          <w:u w:val="single"/>
        </w:rPr>
        <w:t xml:space="preserve">But </w:t>
      </w:r>
      <w:r w:rsidRPr="004F72AD">
        <w:rPr>
          <w:u w:val="single"/>
        </w:rPr>
        <w:t>that</w:t>
      </w:r>
      <w:r w:rsidRPr="000A38B8">
        <w:rPr>
          <w:u w:val="single"/>
        </w:rPr>
        <w:t xml:space="preserve"> huge </w:t>
      </w:r>
      <w:r w:rsidRPr="004F72AD">
        <w:rPr>
          <w:u w:val="single"/>
        </w:rPr>
        <w:t>leap forward</w:t>
      </w:r>
      <w:r w:rsidRPr="000A38B8">
        <w:rPr>
          <w:u w:val="single"/>
        </w:rPr>
        <w:t xml:space="preserve"> also </w:t>
      </w:r>
      <w:r w:rsidRPr="00A7051B">
        <w:rPr>
          <w:highlight w:val="cyan"/>
          <w:u w:val="single"/>
        </w:rPr>
        <w:t xml:space="preserve">froze </w:t>
      </w:r>
      <w:r w:rsidRPr="004F72AD">
        <w:rPr>
          <w:highlight w:val="cyan"/>
          <w:u w:val="single"/>
        </w:rPr>
        <w:t>in</w:t>
      </w:r>
      <w:r w:rsidRPr="004F72AD">
        <w:rPr>
          <w:u w:val="single"/>
        </w:rPr>
        <w:t xml:space="preserve">to </w:t>
      </w:r>
      <w:r w:rsidRPr="00A7051B">
        <w:rPr>
          <w:highlight w:val="cyan"/>
          <w:u w:val="single"/>
        </w:rPr>
        <w:t xml:space="preserve">society </w:t>
      </w:r>
      <w:r w:rsidRPr="004F72AD">
        <w:rPr>
          <w:u w:val="single"/>
        </w:rPr>
        <w:t xml:space="preserve">an unsustainable </w:t>
      </w:r>
      <w:r w:rsidRPr="00A7051B">
        <w:rPr>
          <w:highlight w:val="cyan"/>
          <w:u w:val="single"/>
        </w:rPr>
        <w:t xml:space="preserve">quest for </w:t>
      </w:r>
      <w:r w:rsidRPr="004F72AD">
        <w:rPr>
          <w:rStyle w:val="Emphasis"/>
          <w:highlight w:val="cyan"/>
        </w:rPr>
        <w:t>unfettered growth</w:t>
      </w:r>
      <w:r w:rsidRPr="000A38B8">
        <w:rPr>
          <w:u w:val="single"/>
        </w:rPr>
        <w:t xml:space="preserve"> threatening military and environmental catastrophe and externalized multiple costs onto the peoples of the Global South.</w:t>
      </w:r>
      <w:r w:rsidRPr="002B044B">
        <w:rPr>
          <w:sz w:val="16"/>
        </w:rPr>
        <w:t xml:space="preserve"> The history of capitalist successes disguised latent crises now surfacing in the extinction stage. </w:t>
      </w:r>
      <w:r w:rsidRPr="000A38B8">
        <w:rPr>
          <w:u w:val="single"/>
        </w:rPr>
        <w:t xml:space="preserve">The </w:t>
      </w:r>
      <w:r w:rsidRPr="004F72AD">
        <w:rPr>
          <w:rStyle w:val="Emphasis"/>
          <w:highlight w:val="cyan"/>
        </w:rPr>
        <w:t>historical benefits</w:t>
      </w:r>
      <w:r w:rsidRPr="000A38B8">
        <w:rPr>
          <w:u w:val="single"/>
        </w:rPr>
        <w:t xml:space="preserve"> of capitalism have not disappeared, but their relative value </w:t>
      </w:r>
      <w:r w:rsidRPr="004F72AD">
        <w:rPr>
          <w:u w:val="single"/>
        </w:rPr>
        <w:t xml:space="preserve">has </w:t>
      </w:r>
      <w:r w:rsidRPr="004F72AD">
        <w:rPr>
          <w:rStyle w:val="Emphasis"/>
          <w:highlight w:val="cyan"/>
        </w:rPr>
        <w:t>declined</w:t>
      </w:r>
      <w:r w:rsidRPr="00A7051B">
        <w:rPr>
          <w:highlight w:val="cyan"/>
          <w:u w:val="single"/>
        </w:rPr>
        <w:t xml:space="preserve"> compared to </w:t>
      </w:r>
      <w:r w:rsidRPr="004F72AD">
        <w:rPr>
          <w:u w:val="single"/>
        </w:rPr>
        <w:t>the</w:t>
      </w:r>
      <w:r w:rsidRPr="000A38B8">
        <w:rPr>
          <w:u w:val="single"/>
        </w:rPr>
        <w:t xml:space="preserve"> costs and </w:t>
      </w:r>
      <w:r w:rsidRPr="004F72AD">
        <w:rPr>
          <w:rStyle w:val="Emphasis"/>
          <w:highlight w:val="cyan"/>
        </w:rPr>
        <w:t>risks</w:t>
      </w:r>
      <w:r w:rsidRPr="000A38B8">
        <w:rPr>
          <w:u w:val="single"/>
        </w:rPr>
        <w:t xml:space="preserve"> – ultimately </w:t>
      </w:r>
      <w:r w:rsidRPr="00A7051B">
        <w:rPr>
          <w:highlight w:val="cyan"/>
          <w:u w:val="single"/>
        </w:rPr>
        <w:t>of extinction</w:t>
      </w:r>
      <w:r w:rsidRPr="000A38B8">
        <w:rPr>
          <w:u w:val="single"/>
        </w:rPr>
        <w:t>.</w:t>
      </w:r>
    </w:p>
    <w:p w14:paraId="28219C4A" w14:textId="77777777" w:rsidR="002D1564" w:rsidRPr="002B044B" w:rsidRDefault="002D1564" w:rsidP="002D1564">
      <w:pPr>
        <w:rPr>
          <w:sz w:val="16"/>
        </w:rPr>
      </w:pPr>
      <w:r w:rsidRPr="002B044B">
        <w:rPr>
          <w:sz w:val="16"/>
        </w:rPr>
        <w:t>The Triangle of Extinction: Mad Money</w:t>
      </w:r>
    </w:p>
    <w:p w14:paraId="2C759275" w14:textId="77777777" w:rsidR="002D1564" w:rsidRPr="002B044B" w:rsidRDefault="002D1564" w:rsidP="002D1564">
      <w:pPr>
        <w:rPr>
          <w:sz w:val="16"/>
        </w:rPr>
      </w:pPr>
      <w:r w:rsidRPr="002B044B">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35806899" w14:textId="77777777" w:rsidR="002D1564" w:rsidRPr="002B044B" w:rsidRDefault="002D1564" w:rsidP="002D1564">
      <w:pPr>
        <w:rPr>
          <w:sz w:val="16"/>
        </w:rPr>
      </w:pPr>
      <w:r w:rsidRPr="000A38B8">
        <w:rPr>
          <w:u w:val="single"/>
        </w:rPr>
        <w:t xml:space="preserve">Capitalism drives the triangle of extinction. Its very nature, as a system, foments militarism and drives environmental destruction. In Chapter 2, we argue that capitalism’s </w:t>
      </w:r>
      <w:r w:rsidRPr="004F72AD">
        <w:rPr>
          <w:u w:val="single"/>
        </w:rPr>
        <w:t xml:space="preserve">constant </w:t>
      </w:r>
      <w:r w:rsidRPr="00A7051B">
        <w:rPr>
          <w:highlight w:val="cyan"/>
          <w:u w:val="single"/>
        </w:rPr>
        <w:t>need to expand</w:t>
      </w:r>
      <w:r w:rsidRPr="000A38B8">
        <w:rPr>
          <w:u w:val="single"/>
        </w:rPr>
        <w:t xml:space="preserve"> both </w:t>
      </w:r>
      <w:r w:rsidRPr="004F72AD">
        <w:rPr>
          <w:u w:val="single"/>
        </w:rPr>
        <w:t xml:space="preserve">its </w:t>
      </w:r>
      <w:r w:rsidRPr="00A7051B">
        <w:rPr>
          <w:highlight w:val="cyan"/>
          <w:u w:val="single"/>
        </w:rPr>
        <w:t>resource base and</w:t>
      </w:r>
      <w:r w:rsidRPr="000A38B8">
        <w:rPr>
          <w:u w:val="single"/>
        </w:rPr>
        <w:t xml:space="preserve"> its </w:t>
      </w:r>
      <w:r w:rsidRPr="00A7051B">
        <w:rPr>
          <w:highlight w:val="cyan"/>
          <w:u w:val="single"/>
        </w:rPr>
        <w:t xml:space="preserve">markets </w:t>
      </w:r>
      <w:r w:rsidRPr="004F72AD">
        <w:rPr>
          <w:rStyle w:val="Emphasis"/>
          <w:highlight w:val="cyan"/>
        </w:rPr>
        <w:t>fosters</w:t>
      </w:r>
      <w:r w:rsidRPr="004F72AD">
        <w:rPr>
          <w:rStyle w:val="Emphasis"/>
        </w:rPr>
        <w:t xml:space="preserve"> a </w:t>
      </w:r>
      <w:r w:rsidRPr="004F72AD">
        <w:rPr>
          <w:rStyle w:val="Emphasis"/>
          <w:highlight w:val="cyan"/>
        </w:rPr>
        <w:t>militarism</w:t>
      </w:r>
      <w:r w:rsidRPr="00A7051B">
        <w:rPr>
          <w:highlight w:val="cyan"/>
          <w:u w:val="single"/>
        </w:rPr>
        <w:t xml:space="preserve"> to</w:t>
      </w:r>
      <w:r w:rsidRPr="000A38B8">
        <w:rPr>
          <w:u w:val="single"/>
        </w:rPr>
        <w:t xml:space="preserve"> pry </w:t>
      </w:r>
      <w:r w:rsidRPr="00A7051B">
        <w:rPr>
          <w:highlight w:val="cyan"/>
          <w:u w:val="single"/>
        </w:rPr>
        <w:t>open markets and “</w:t>
      </w:r>
      <w:r w:rsidRPr="004F72AD">
        <w:rPr>
          <w:rStyle w:val="Emphasis"/>
          <w:highlight w:val="cyan"/>
        </w:rPr>
        <w:t>protect” investment</w:t>
      </w:r>
      <w:r w:rsidRPr="004F72AD">
        <w:rPr>
          <w:rStyle w:val="Emphasis"/>
        </w:rPr>
        <w:t>s</w:t>
      </w:r>
      <w:r w:rsidRPr="000A38B8">
        <w:rPr>
          <w:u w:val="single"/>
        </w:rPr>
        <w:t xml:space="preserve">. Territorial </w:t>
      </w:r>
      <w:r w:rsidRPr="004F72AD">
        <w:rPr>
          <w:rStyle w:val="Emphasis"/>
          <w:highlight w:val="cyan"/>
        </w:rPr>
        <w:t>expansion</w:t>
      </w:r>
      <w:r w:rsidRPr="000A38B8">
        <w:rPr>
          <w:u w:val="single"/>
        </w:rPr>
        <w:t xml:space="preserve"> across national borders has a corollary in the capitalist dynamic to test and </w:t>
      </w:r>
      <w:r w:rsidRPr="00A7051B">
        <w:rPr>
          <w:highlight w:val="cyan"/>
          <w:u w:val="single"/>
        </w:rPr>
        <w:t xml:space="preserve">break </w:t>
      </w:r>
      <w:r w:rsidRPr="004F72AD">
        <w:rPr>
          <w:rStyle w:val="Emphasis"/>
          <w:highlight w:val="cyan"/>
        </w:rPr>
        <w:t>ecological thresholds</w:t>
      </w:r>
      <w:r w:rsidRPr="000A38B8">
        <w:rPr>
          <w:u w:val="single"/>
        </w:rPr>
        <w:t>, producing the third corner of the triangle, environmental destruction</w:t>
      </w:r>
      <w:r w:rsidRPr="002B044B">
        <w:rPr>
          <w:sz w:val="16"/>
        </w:rPr>
        <w:t>.</w:t>
      </w:r>
    </w:p>
    <w:p w14:paraId="1A39841C" w14:textId="77777777" w:rsidR="002D1564" w:rsidRPr="000A38B8" w:rsidRDefault="002D1564" w:rsidP="002D1564">
      <w:pPr>
        <w:rPr>
          <w:u w:val="single"/>
        </w:rPr>
      </w:pPr>
      <w:r w:rsidRPr="002B044B">
        <w:rPr>
          <w:sz w:val="16"/>
        </w:rPr>
        <w:t>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 tions selling fertilizers and pesticides.</w:t>
      </w:r>
      <w:r w:rsidRPr="000A38B8">
        <w:rPr>
          <w:u w:val="single"/>
        </w:rPr>
        <w:t xml:space="preserve"> Similarly, </w:t>
      </w:r>
      <w:r w:rsidRPr="00A7051B">
        <w:rPr>
          <w:highlight w:val="cyan"/>
          <w:u w:val="single"/>
        </w:rPr>
        <w:t>capitalism’s</w:t>
      </w:r>
      <w:r w:rsidRPr="000A38B8">
        <w:rPr>
          <w:u w:val="single"/>
        </w:rPr>
        <w:t xml:space="preserve"> inherent </w:t>
      </w:r>
      <w:r w:rsidRPr="00A7051B">
        <w:rPr>
          <w:highlight w:val="cyan"/>
          <w:u w:val="single"/>
        </w:rPr>
        <w:t>instability</w:t>
      </w:r>
      <w:r w:rsidRPr="000A38B8">
        <w:rPr>
          <w:u w:val="single"/>
        </w:rPr>
        <w:t xml:space="preserve">, particularly in the American case, </w:t>
      </w:r>
      <w:r w:rsidRPr="00A7051B">
        <w:rPr>
          <w:highlight w:val="cyan"/>
          <w:u w:val="single"/>
        </w:rPr>
        <w:t>produces</w:t>
      </w:r>
      <w:r w:rsidRPr="000A38B8">
        <w:rPr>
          <w:u w:val="single"/>
        </w:rPr>
        <w:t xml:space="preserve"> a </w:t>
      </w:r>
      <w:r w:rsidRPr="00A7051B">
        <w:rPr>
          <w:highlight w:val="cyan"/>
          <w:u w:val="single"/>
        </w:rPr>
        <w:t>“military Keynesianism,”</w:t>
      </w:r>
      <w:r w:rsidRPr="000A38B8">
        <w:rPr>
          <w:u w:val="single"/>
        </w:rPr>
        <w:t xml:space="preserve"> using state spending to increase production and profits of military companies. </w:t>
      </w:r>
      <w:r w:rsidRPr="004F72AD">
        <w:rPr>
          <w:u w:val="single"/>
        </w:rPr>
        <w:t>This</w:t>
      </w:r>
      <w:r w:rsidRPr="000A38B8">
        <w:rPr>
          <w:u w:val="single"/>
        </w:rPr>
        <w:t xml:space="preserve">, in turn, </w:t>
      </w:r>
      <w:r w:rsidRPr="004F72AD">
        <w:rPr>
          <w:rStyle w:val="Emphasis"/>
          <w:highlight w:val="cyan"/>
        </w:rPr>
        <w:t>compromises democracy</w:t>
      </w:r>
      <w:r w:rsidRPr="000A38B8">
        <w:rPr>
          <w:u w:val="single"/>
        </w:rPr>
        <w:t>, giving weapons contractors privileged access to the state, rendering the latter dependent on the “market” fortunes of these corporations (Figure 1.1).</w:t>
      </w:r>
    </w:p>
    <w:p w14:paraId="2B8DE770" w14:textId="77777777" w:rsidR="002D1564" w:rsidRPr="002B044B" w:rsidRDefault="002D1564" w:rsidP="002D1564">
      <w:pPr>
        <w:rPr>
          <w:sz w:val="16"/>
        </w:rPr>
      </w:pPr>
      <w:r w:rsidRPr="002B044B">
        <w:rPr>
          <w:noProof/>
          <w:sz w:val="16"/>
        </w:rPr>
        <w:drawing>
          <wp:inline distT="0" distB="0" distL="0" distR="0" wp14:anchorId="362E69A3" wp14:editId="2D976829">
            <wp:extent cx="2082800" cy="957576"/>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9"/>
                    <a:stretch>
                      <a:fillRect/>
                    </a:stretch>
                  </pic:blipFill>
                  <pic:spPr>
                    <a:xfrm>
                      <a:off x="0" y="0"/>
                      <a:ext cx="2116865" cy="973237"/>
                    </a:xfrm>
                    <a:prstGeom prst="rect">
                      <a:avLst/>
                    </a:prstGeom>
                  </pic:spPr>
                </pic:pic>
              </a:graphicData>
            </a:graphic>
          </wp:inline>
        </w:drawing>
      </w:r>
    </w:p>
    <w:p w14:paraId="7DF46F2D" w14:textId="77777777" w:rsidR="002D1564" w:rsidRPr="002B044B" w:rsidRDefault="002D1564" w:rsidP="002D1564">
      <w:pPr>
        <w:rPr>
          <w:sz w:val="16"/>
        </w:rPr>
      </w:pPr>
      <w:r w:rsidRPr="002B044B">
        <w:rPr>
          <w:sz w:val="16"/>
        </w:rPr>
        <w:t>Figure 1.2 omitted</w:t>
      </w:r>
    </w:p>
    <w:p w14:paraId="255A1A18" w14:textId="77777777" w:rsidR="002D1564" w:rsidRPr="002B044B" w:rsidRDefault="002D1564" w:rsidP="002D1564">
      <w:pPr>
        <w:rPr>
          <w:sz w:val="16"/>
        </w:rPr>
      </w:pPr>
      <w:r w:rsidRPr="002B044B">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0CA7D13B" w14:textId="77777777" w:rsidR="002D1564" w:rsidRPr="002B044B" w:rsidRDefault="002D1564" w:rsidP="002D1564">
      <w:pPr>
        <w:rPr>
          <w:sz w:val="16"/>
        </w:rPr>
      </w:pPr>
      <w:r w:rsidRPr="002B044B">
        <w:rPr>
          <w:sz w:val="16"/>
        </w:rPr>
        <w:t>This second diagram spells out the variety of forms of environmental de- 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All of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1D1274FD" w14:textId="77777777" w:rsidR="002D1564" w:rsidRPr="002B044B" w:rsidRDefault="002D1564" w:rsidP="002D1564">
      <w:pPr>
        <w:rPr>
          <w:sz w:val="16"/>
        </w:rPr>
      </w:pPr>
      <w:r w:rsidRPr="002B044B">
        <w:rPr>
          <w:sz w:val="16"/>
        </w:rPr>
        <w:t>In this book, mainly to keep the book shorter, we do not analyze biodiver- sity collapse, cyber war, or biological war, focusing instead on nuclear war, cli- mate change, and pandemics. If we were to write a second volume, we would analyze with the same sense of urgency the other three incredibly dangerous threats; they are growing and increasingly intertwined with the threats we focus on here.</w:t>
      </w:r>
    </w:p>
    <w:p w14:paraId="681EDC5C" w14:textId="77777777" w:rsidR="002D1564" w:rsidRPr="002B044B" w:rsidRDefault="002D1564" w:rsidP="002D1564">
      <w:pPr>
        <w:rPr>
          <w:sz w:val="16"/>
        </w:rPr>
      </w:pPr>
      <w:r w:rsidRPr="002B044B">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w:t>
      </w:r>
      <w:r w:rsidRPr="00131931">
        <w:rPr>
          <w:u w:val="single"/>
        </w:rPr>
        <w:t xml:space="preserve">And capitalism, es- pecially the militarized hegemonic form modeled by </w:t>
      </w:r>
      <w:r w:rsidRPr="004F72AD">
        <w:rPr>
          <w:rStyle w:val="Emphasis"/>
          <w:highlight w:val="cyan"/>
        </w:rPr>
        <w:t>US</w:t>
      </w:r>
      <w:r w:rsidRPr="00131931">
        <w:rPr>
          <w:u w:val="single"/>
        </w:rPr>
        <w:t xml:space="preserve"> neoliberal </w:t>
      </w:r>
      <w:r w:rsidRPr="004F72AD">
        <w:rPr>
          <w:rStyle w:val="Emphasis"/>
          <w:highlight w:val="cyan"/>
        </w:rPr>
        <w:t>capitalism</w:t>
      </w:r>
      <w:r w:rsidRPr="00131931">
        <w:rPr>
          <w:u w:val="single"/>
        </w:rPr>
        <w:t xml:space="preserve">, causes </w:t>
      </w:r>
      <w:r w:rsidRPr="00A7051B">
        <w:rPr>
          <w:highlight w:val="cyan"/>
          <w:u w:val="single"/>
        </w:rPr>
        <w:t>war</w:t>
      </w:r>
      <w:r w:rsidRPr="00131931">
        <w:rPr>
          <w:u w:val="single"/>
        </w:rPr>
        <w:t xml:space="preserve">, which further </w:t>
      </w:r>
      <w:r w:rsidRPr="00A7051B">
        <w:rPr>
          <w:highlight w:val="cyan"/>
          <w:u w:val="single"/>
        </w:rPr>
        <w:t>multiplies the</w:t>
      </w:r>
      <w:r w:rsidRPr="00131931">
        <w:rPr>
          <w:u w:val="single"/>
        </w:rPr>
        <w:t xml:space="preserve"> extinction </w:t>
      </w:r>
      <w:r w:rsidRPr="00A7051B">
        <w:rPr>
          <w:highlight w:val="cyan"/>
          <w:u w:val="single"/>
        </w:rPr>
        <w:t>threat</w:t>
      </w:r>
      <w:r w:rsidRPr="00131931">
        <w:rPr>
          <w:u w:val="single"/>
        </w:rPr>
        <w:t xml:space="preserve"> embedded in the possibility </w:t>
      </w:r>
      <w:r w:rsidRPr="00A7051B">
        <w:rPr>
          <w:highlight w:val="cyan"/>
          <w:u w:val="single"/>
        </w:rPr>
        <w:t>of nuclear war</w:t>
      </w:r>
      <w:r w:rsidRPr="00131931">
        <w:rPr>
          <w:u w:val="single"/>
        </w:rPr>
        <w:t xml:space="preserve">. Climate change, pandemics, and extreme war could arise from other systems than capitalism, but </w:t>
      </w:r>
      <w:r w:rsidRPr="00A7051B">
        <w:rPr>
          <w:highlight w:val="cyan"/>
          <w:u w:val="single"/>
        </w:rPr>
        <w:t>cap</w:t>
      </w:r>
      <w:r w:rsidRPr="004F72AD">
        <w:rPr>
          <w:u w:val="single"/>
        </w:rPr>
        <w:t xml:space="preserve">italism </w:t>
      </w:r>
      <w:r w:rsidRPr="00A7051B">
        <w:rPr>
          <w:highlight w:val="cyan"/>
          <w:u w:val="single"/>
        </w:rPr>
        <w:t xml:space="preserve">is </w:t>
      </w:r>
      <w:r w:rsidRPr="004F72AD">
        <w:rPr>
          <w:u w:val="single"/>
        </w:rPr>
        <w:t xml:space="preserve">a </w:t>
      </w:r>
      <w:r w:rsidRPr="00A7051B">
        <w:rPr>
          <w:highlight w:val="cyan"/>
          <w:u w:val="single"/>
        </w:rPr>
        <w:t>leading cause</w:t>
      </w:r>
      <w:r w:rsidRPr="00131931">
        <w:rPr>
          <w:u w:val="single"/>
        </w:rPr>
        <w:t xml:space="preserve"> and accelerator </w:t>
      </w:r>
      <w:r w:rsidRPr="00A7051B">
        <w:rPr>
          <w:highlight w:val="cyan"/>
          <w:u w:val="single"/>
        </w:rPr>
        <w:t>of</w:t>
      </w:r>
      <w:r w:rsidRPr="00131931">
        <w:rPr>
          <w:u w:val="single"/>
        </w:rPr>
        <w:t xml:space="preserve"> </w:t>
      </w:r>
      <w:r w:rsidRPr="004F72AD">
        <w:rPr>
          <w:highlight w:val="cyan"/>
          <w:u w:val="single"/>
        </w:rPr>
        <w:t>all</w:t>
      </w:r>
      <w:r w:rsidRPr="00131931">
        <w:rPr>
          <w:u w:val="single"/>
        </w:rPr>
        <w:t xml:space="preserve"> </w:t>
      </w:r>
      <w:r w:rsidRPr="004F72AD">
        <w:rPr>
          <w:u w:val="single"/>
        </w:rPr>
        <w:t xml:space="preserve">these </w:t>
      </w:r>
      <w:r w:rsidRPr="004F72AD">
        <w:rPr>
          <w:rStyle w:val="Emphasis"/>
          <w:highlight w:val="cyan"/>
        </w:rPr>
        <w:t>threats</w:t>
      </w:r>
      <w:r w:rsidRPr="00A7051B">
        <w:rPr>
          <w:highlight w:val="cyan"/>
          <w:u w:val="single"/>
        </w:rPr>
        <w:t>, which</w:t>
      </w:r>
      <w:r w:rsidRPr="00131931">
        <w:rPr>
          <w:u w:val="single"/>
        </w:rPr>
        <w:t xml:space="preserve"> in turn </w:t>
      </w:r>
      <w:r w:rsidRPr="00A7051B">
        <w:rPr>
          <w:highlight w:val="cyan"/>
          <w:u w:val="single"/>
        </w:rPr>
        <w:t xml:space="preserve">intensify </w:t>
      </w:r>
      <w:r w:rsidRPr="004F72AD">
        <w:rPr>
          <w:u w:val="single"/>
        </w:rPr>
        <w:t>the</w:t>
      </w:r>
      <w:r w:rsidRPr="00131931">
        <w:rPr>
          <w:u w:val="single"/>
        </w:rPr>
        <w:t xml:space="preserve"> extinction </w:t>
      </w:r>
      <w:r w:rsidRPr="004F72AD">
        <w:rPr>
          <w:u w:val="single"/>
        </w:rPr>
        <w:t xml:space="preserve">dangers of </w:t>
      </w:r>
      <w:r w:rsidRPr="004F72AD">
        <w:rPr>
          <w:rStyle w:val="Emphasis"/>
          <w:highlight w:val="cyan"/>
        </w:rPr>
        <w:t>each other</w:t>
      </w:r>
      <w:r w:rsidRPr="00131931">
        <w:rPr>
          <w:u w:val="single"/>
        </w:rPr>
        <w:t>.</w:t>
      </w:r>
      <w:r w:rsidRPr="002B044B">
        <w:rPr>
          <w:sz w:val="16"/>
        </w:rPr>
        <w:t xml:space="preserve"> Climate change is a major driver of war and war has become a leading cause of climate change. </w:t>
      </w:r>
      <w:r w:rsidRPr="00A7051B">
        <w:rPr>
          <w:highlight w:val="cyan"/>
          <w:u w:val="single"/>
        </w:rPr>
        <w:t>Scholars</w:t>
      </w:r>
      <w:r w:rsidRPr="004F72AD">
        <w:rPr>
          <w:u w:val="single"/>
        </w:rPr>
        <w:t>hip</w:t>
      </w:r>
      <w:r w:rsidRPr="00A7051B">
        <w:rPr>
          <w:highlight w:val="cyan"/>
          <w:u w:val="single"/>
        </w:rPr>
        <w:t xml:space="preserve"> on climate </w:t>
      </w:r>
      <w:r w:rsidRPr="00131931">
        <w:rPr>
          <w:u w:val="single"/>
        </w:rPr>
        <w:t xml:space="preserve">change and broader environmental matters typically </w:t>
      </w:r>
      <w:r w:rsidRPr="00A7051B">
        <w:rPr>
          <w:highlight w:val="cyan"/>
          <w:u w:val="single"/>
        </w:rPr>
        <w:t>recognize</w:t>
      </w:r>
      <w:r w:rsidRPr="00131931">
        <w:rPr>
          <w:u w:val="single"/>
        </w:rPr>
        <w:t xml:space="preserve"> several </w:t>
      </w:r>
      <w:r w:rsidRPr="004F72AD">
        <w:rPr>
          <w:u w:val="single"/>
        </w:rPr>
        <w:t xml:space="preserve">major </w:t>
      </w:r>
      <w:r w:rsidRPr="004F72AD">
        <w:rPr>
          <w:rStyle w:val="Emphasis"/>
          <w:highlight w:val="cyan"/>
        </w:rPr>
        <w:t>tipping points</w:t>
      </w:r>
      <w:r w:rsidRPr="00131931">
        <w:rPr>
          <w:u w:val="single"/>
        </w:rPr>
        <w:t xml:space="preserve"> and en- vironmental thresholds </w:t>
      </w:r>
      <w:r w:rsidRPr="004F72AD">
        <w:rPr>
          <w:u w:val="single"/>
        </w:rPr>
        <w:t>beyond which abrupt and catastrophic outcomes are to be expected</w:t>
      </w:r>
      <w:r w:rsidRPr="00131931">
        <w:rPr>
          <w:u w:val="single"/>
        </w:rPr>
        <w:t xml:space="preserve">. </w:t>
      </w:r>
      <w:r w:rsidRPr="002B044B">
        <w:rPr>
          <w:sz w:val="16"/>
        </w:rPr>
        <w:t>While we do explore these in depth, we consider these important aspects of the three corners of the triangle of extinction.5</w:t>
      </w:r>
    </w:p>
    <w:p w14:paraId="02F89615" w14:textId="77777777" w:rsidR="002D1564" w:rsidRPr="002B044B" w:rsidRDefault="002D1564" w:rsidP="002D1564">
      <w:pPr>
        <w:rPr>
          <w:sz w:val="16"/>
        </w:rPr>
      </w:pPr>
      <w:r w:rsidRPr="002B044B">
        <w:rPr>
          <w:sz w:val="16"/>
        </w:rPr>
        <w:t>The causal chains of capitalism here are not the only causes; religion, na- tionalism,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new but it grows out a long history of capi- talism, which laid the foundations over several centuries of unfettered global growth and profit-seeking. It is easy to say that it is simply technological inven- tions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15A2633F" w14:textId="77777777" w:rsidR="002D1564" w:rsidRPr="00131931" w:rsidRDefault="002D1564" w:rsidP="002D1564">
      <w:pPr>
        <w:rPr>
          <w:u w:val="single"/>
        </w:rPr>
      </w:pPr>
      <w:r w:rsidRPr="002B044B">
        <w:rPr>
          <w:sz w:val="16"/>
        </w:rPr>
        <w:t xml:space="preserve">The extinction stage – and the triangle of extinction that shows its inter- twined perils – is wrapped up not only with all kinds of technological innova- tions, but also with a huge complex of economic, social, and cultural historical choices foreshadowing and entrenching the path toward unsustainable growth, climate change, global pandemics, and genocidal war. Technological deter- minism is a way of diverting attention from the dominant economic and politi- cal structures creating and ruling the extinction stage. </w:t>
      </w:r>
      <w:r w:rsidRPr="00A7051B">
        <w:rPr>
          <w:highlight w:val="cyan"/>
          <w:u w:val="single"/>
        </w:rPr>
        <w:t>Elites</w:t>
      </w:r>
      <w:r w:rsidRPr="00131931">
        <w:rPr>
          <w:u w:val="single"/>
        </w:rPr>
        <w:t xml:space="preserve"> are eager to </w:t>
      </w:r>
      <w:r w:rsidRPr="00A7051B">
        <w:rPr>
          <w:highlight w:val="cyan"/>
          <w:u w:val="single"/>
        </w:rPr>
        <w:t>focus on tech</w:t>
      </w:r>
      <w:r w:rsidRPr="00131931">
        <w:rPr>
          <w:u w:val="single"/>
        </w:rPr>
        <w:t xml:space="preserve">nology </w:t>
      </w:r>
      <w:r w:rsidRPr="00A7051B">
        <w:rPr>
          <w:highlight w:val="cyan"/>
          <w:u w:val="single"/>
        </w:rPr>
        <w:t>as</w:t>
      </w:r>
      <w:r w:rsidRPr="00131931">
        <w:rPr>
          <w:u w:val="single"/>
        </w:rPr>
        <w:t xml:space="preserve"> both </w:t>
      </w:r>
      <w:r w:rsidRPr="00A7051B">
        <w:rPr>
          <w:highlight w:val="cyan"/>
          <w:u w:val="single"/>
        </w:rPr>
        <w:t>the cause and</w:t>
      </w:r>
      <w:r w:rsidRPr="00131931">
        <w:rPr>
          <w:u w:val="single"/>
        </w:rPr>
        <w:t xml:space="preserve"> the </w:t>
      </w:r>
      <w:r w:rsidRPr="00A7051B">
        <w:rPr>
          <w:highlight w:val="cyan"/>
          <w:u w:val="single"/>
        </w:rPr>
        <w:t>solution</w:t>
      </w:r>
      <w:r w:rsidRPr="00131931">
        <w:rPr>
          <w:u w:val="single"/>
        </w:rPr>
        <w:t xml:space="preserve"> to our current predicaments, and many environmental theorists embracing the “environmental moderniza- tion theory,” argue that new technologies will themselves liberate the world from dangers of extinction.</w:t>
      </w:r>
      <w:r w:rsidRPr="002B044B">
        <w:rPr>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131931">
        <w:rPr>
          <w:u w:val="single"/>
        </w:rPr>
        <w:t xml:space="preserve">But those looking </w:t>
      </w:r>
      <w:r w:rsidRPr="00A7051B">
        <w:rPr>
          <w:highlight w:val="cyan"/>
          <w:u w:val="single"/>
        </w:rPr>
        <w:t>to sustain survival of</w:t>
      </w:r>
      <w:r w:rsidRPr="00131931">
        <w:rPr>
          <w:u w:val="single"/>
        </w:rPr>
        <w:t xml:space="preserve"> humans and all </w:t>
      </w:r>
      <w:r w:rsidRPr="00A7051B">
        <w:rPr>
          <w:highlight w:val="cyan"/>
          <w:u w:val="single"/>
        </w:rPr>
        <w:t>life</w:t>
      </w:r>
      <w:r w:rsidRPr="00131931">
        <w:rPr>
          <w:u w:val="single"/>
        </w:rPr>
        <w:t xml:space="preserve"> on the planet </w:t>
      </w:r>
      <w:r w:rsidRPr="00A7051B">
        <w:rPr>
          <w:highlight w:val="cyan"/>
          <w:u w:val="single"/>
        </w:rPr>
        <w:t>have to</w:t>
      </w:r>
      <w:r w:rsidRPr="00131931">
        <w:rPr>
          <w:u w:val="single"/>
        </w:rPr>
        <w:t xml:space="preserve"> take a systemic perspec- tive, </w:t>
      </w:r>
      <w:r w:rsidRPr="00A7051B">
        <w:rPr>
          <w:highlight w:val="cyan"/>
          <w:u w:val="single"/>
        </w:rPr>
        <w:t>focus</w:t>
      </w:r>
      <w:r w:rsidRPr="00131931">
        <w:rPr>
          <w:u w:val="single"/>
        </w:rPr>
        <w:t xml:space="preserve">ing </w:t>
      </w:r>
      <w:r w:rsidRPr="00A7051B">
        <w:rPr>
          <w:highlight w:val="cyan"/>
          <w:u w:val="single"/>
        </w:rPr>
        <w:t>on</w:t>
      </w:r>
      <w:r w:rsidRPr="00131931">
        <w:rPr>
          <w:u w:val="single"/>
        </w:rPr>
        <w:t xml:space="preserve"> the </w:t>
      </w:r>
      <w:r w:rsidRPr="00A7051B">
        <w:rPr>
          <w:highlight w:val="cyan"/>
          <w:u w:val="single"/>
        </w:rPr>
        <w:t>power structures and elites</w:t>
      </w:r>
      <w:r w:rsidRPr="00131931">
        <w:rPr>
          <w:u w:val="single"/>
        </w:rPr>
        <w:t xml:space="preserve"> that benefit the most from the current extinction stage, even though it will ultimately kill them along with everyone else.</w:t>
      </w:r>
    </w:p>
    <w:p w14:paraId="11C62389" w14:textId="77777777" w:rsidR="002D1564" w:rsidRPr="002B044B" w:rsidRDefault="002D1564" w:rsidP="002D1564">
      <w:pPr>
        <w:rPr>
          <w:sz w:val="16"/>
        </w:rPr>
      </w:pPr>
      <w:r w:rsidRPr="002B044B">
        <w:rPr>
          <w:sz w:val="16"/>
        </w:rPr>
        <w:t>Caveats on Capitalism and Extinction</w:t>
      </w:r>
    </w:p>
    <w:p w14:paraId="794DF95C" w14:textId="77777777" w:rsidR="002D1564" w:rsidRPr="002B044B" w:rsidRDefault="002D1564" w:rsidP="002D1564">
      <w:pPr>
        <w:rPr>
          <w:sz w:val="16"/>
        </w:rPr>
      </w:pPr>
      <w:r w:rsidRPr="002B044B">
        <w:rPr>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3F644046" w14:textId="77777777" w:rsidR="002D1564" w:rsidRPr="00EA7175" w:rsidRDefault="002D1564" w:rsidP="002D1564">
      <w:pPr>
        <w:rPr>
          <w:sz w:val="16"/>
        </w:rPr>
      </w:pPr>
      <w:r w:rsidRPr="002B044B">
        <w:rPr>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131931">
        <w:rPr>
          <w:u w:val="single"/>
        </w:rPr>
        <w:t xml:space="preserve">Capitalist </w:t>
      </w:r>
      <w:r w:rsidRPr="00A7051B">
        <w:rPr>
          <w:highlight w:val="cyan"/>
          <w:u w:val="single"/>
        </w:rPr>
        <w:t>proponents argue</w:t>
      </w:r>
      <w:r w:rsidRPr="00131931">
        <w:rPr>
          <w:u w:val="single"/>
        </w:rPr>
        <w:t xml:space="preserve"> that </w:t>
      </w:r>
      <w:r w:rsidRPr="004F72AD">
        <w:rPr>
          <w:u w:val="single"/>
        </w:rPr>
        <w:t xml:space="preserve">the </w:t>
      </w:r>
      <w:r w:rsidRPr="00A7051B">
        <w:rPr>
          <w:highlight w:val="cyan"/>
          <w:u w:val="single"/>
        </w:rPr>
        <w:t>market</w:t>
      </w:r>
      <w:r w:rsidRPr="00131931">
        <w:rPr>
          <w:u w:val="single"/>
        </w:rPr>
        <w:t xml:space="preserve"> itself </w:t>
      </w:r>
      <w:r w:rsidRPr="00A7051B">
        <w:rPr>
          <w:highlight w:val="cyan"/>
          <w:u w:val="single"/>
        </w:rPr>
        <w:t>is driving</w:t>
      </w:r>
      <w:r w:rsidRPr="00131931">
        <w:rPr>
          <w:u w:val="single"/>
        </w:rPr>
        <w:t xml:space="preserve"> Big Oil and Gas toward producing more </w:t>
      </w:r>
      <w:r w:rsidRPr="004F72AD">
        <w:rPr>
          <w:rStyle w:val="Emphasis"/>
          <w:highlight w:val="cyan"/>
        </w:rPr>
        <w:t>green energy</w:t>
      </w:r>
      <w:r w:rsidRPr="00131931">
        <w:rPr>
          <w:u w:val="single"/>
        </w:rPr>
        <w:t xml:space="preserve">, the ultimate solution to climate change. </w:t>
      </w:r>
      <w:r w:rsidRPr="00A7051B">
        <w:rPr>
          <w:highlight w:val="cyan"/>
          <w:u w:val="single"/>
        </w:rPr>
        <w:t>But</w:t>
      </w:r>
      <w:r w:rsidRPr="00131931">
        <w:rPr>
          <w:u w:val="single"/>
        </w:rPr>
        <w:t xml:space="preserve"> while these market factors are real and should be recognized as highly important, </w:t>
      </w:r>
      <w:r w:rsidRPr="00A7051B">
        <w:rPr>
          <w:highlight w:val="cyan"/>
          <w:u w:val="single"/>
        </w:rPr>
        <w:t xml:space="preserve">they do not create </w:t>
      </w:r>
      <w:r w:rsidRPr="004F72AD">
        <w:rPr>
          <w:u w:val="single"/>
        </w:rPr>
        <w:t xml:space="preserve">the </w:t>
      </w:r>
      <w:r w:rsidRPr="004F72AD">
        <w:rPr>
          <w:rStyle w:val="Emphasis"/>
          <w:highlight w:val="cyan"/>
        </w:rPr>
        <w:t>scope and speed</w:t>
      </w:r>
      <w:r w:rsidRPr="00131931">
        <w:rPr>
          <w:u w:val="single"/>
        </w:rPr>
        <w:t xml:space="preserve"> of change </w:t>
      </w:r>
      <w:r w:rsidRPr="004F72AD">
        <w:rPr>
          <w:rStyle w:val="Emphasis"/>
          <w:highlight w:val="cyan"/>
        </w:rPr>
        <w:t>needed</w:t>
      </w:r>
      <w:r w:rsidRPr="00131931">
        <w:rPr>
          <w:u w:val="single"/>
        </w:rPr>
        <w:t xml:space="preserve"> </w:t>
      </w:r>
      <w:r w:rsidRPr="004F72AD">
        <w:rPr>
          <w:u w:val="single"/>
        </w:rPr>
        <w:t>to prevent climate catastrophe. The</w:t>
      </w:r>
      <w:r w:rsidRPr="00131931">
        <w:rPr>
          <w:u w:val="single"/>
        </w:rPr>
        <w:t xml:space="preserve"> </w:t>
      </w:r>
      <w:r w:rsidRPr="004F72AD">
        <w:rPr>
          <w:rStyle w:val="Emphasis"/>
          <w:highlight w:val="cyan"/>
        </w:rPr>
        <w:t>oil</w:t>
      </w:r>
      <w:r w:rsidRPr="00A7051B">
        <w:rPr>
          <w:highlight w:val="cyan"/>
          <w:u w:val="single"/>
        </w:rPr>
        <w:t xml:space="preserve"> </w:t>
      </w:r>
      <w:r w:rsidRPr="004F72AD">
        <w:rPr>
          <w:u w:val="single"/>
        </w:rPr>
        <w:t>and gas</w:t>
      </w:r>
      <w:r w:rsidRPr="00131931">
        <w:rPr>
          <w:u w:val="single"/>
        </w:rPr>
        <w:t xml:space="preserve"> companies </w:t>
      </w:r>
      <w:r w:rsidRPr="00A7051B">
        <w:rPr>
          <w:highlight w:val="cyan"/>
          <w:u w:val="single"/>
        </w:rPr>
        <w:t xml:space="preserve">have too much </w:t>
      </w:r>
      <w:r w:rsidRPr="004F72AD">
        <w:rPr>
          <w:u w:val="single"/>
        </w:rPr>
        <w:t xml:space="preserve">profit </w:t>
      </w:r>
      <w:r w:rsidRPr="00A7051B">
        <w:rPr>
          <w:highlight w:val="cyan"/>
          <w:u w:val="single"/>
        </w:rPr>
        <w:t>“sunk” into</w:t>
      </w:r>
      <w:r w:rsidRPr="00131931">
        <w:rPr>
          <w:u w:val="single"/>
        </w:rPr>
        <w:t xml:space="preserve"> the </w:t>
      </w:r>
      <w:r w:rsidRPr="004F72AD">
        <w:rPr>
          <w:rStyle w:val="Emphasis"/>
          <w:highlight w:val="cyan"/>
        </w:rPr>
        <w:t>carbon infrastructure</w:t>
      </w:r>
      <w:r w:rsidRPr="00131931">
        <w:rPr>
          <w:u w:val="single"/>
        </w:rPr>
        <w:t xml:space="preserve"> and the oil reserves they enjoy </w:t>
      </w:r>
      <w:r w:rsidRPr="00A7051B">
        <w:rPr>
          <w:highlight w:val="cyan"/>
          <w:u w:val="single"/>
        </w:rPr>
        <w:t>to jettison</w:t>
      </w:r>
      <w:r w:rsidRPr="00131931">
        <w:rPr>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4F72AD">
        <w:rPr>
          <w:rStyle w:val="Emphasis"/>
          <w:highlight w:val="cyan"/>
        </w:rPr>
        <w:t>corpora- tions</w:t>
      </w:r>
      <w:r w:rsidRPr="00131931">
        <w:rPr>
          <w:u w:val="single"/>
        </w:rPr>
        <w:t xml:space="preserve"> begin to shift toward major new green technologies such as electric cars, they </w:t>
      </w:r>
      <w:r w:rsidRPr="004F72AD">
        <w:rPr>
          <w:u w:val="single"/>
        </w:rPr>
        <w:t xml:space="preserve">will </w:t>
      </w:r>
      <w:r w:rsidRPr="00A7051B">
        <w:rPr>
          <w:highlight w:val="cyan"/>
          <w:u w:val="single"/>
        </w:rPr>
        <w:t xml:space="preserve">block </w:t>
      </w:r>
      <w:r w:rsidRPr="004F72AD">
        <w:rPr>
          <w:u w:val="single"/>
        </w:rPr>
        <w:t xml:space="preserve">the </w:t>
      </w:r>
      <w:r w:rsidRPr="00A7051B">
        <w:rPr>
          <w:highlight w:val="cyan"/>
          <w:u w:val="single"/>
        </w:rPr>
        <w:t xml:space="preserve">systemic change we need, </w:t>
      </w:r>
      <w:r w:rsidRPr="004F72AD">
        <w:rPr>
          <w:u w:val="single"/>
        </w:rPr>
        <w:t>pushing us in the name of green capitalism toward climate extinction.</w:t>
      </w:r>
    </w:p>
    <w:p w14:paraId="04028F08" w14:textId="77777777" w:rsidR="002D1564" w:rsidRPr="00B51503" w:rsidRDefault="002D1564" w:rsidP="002D1564">
      <w:pPr>
        <w:pStyle w:val="Heading4"/>
        <w:rPr>
          <w:rStyle w:val="Style13ptBold"/>
          <w:b/>
          <w:bCs w:val="0"/>
        </w:rPr>
      </w:pPr>
      <w:bookmarkStart w:id="3" w:name="_Hlk208836115"/>
      <w:r w:rsidRPr="00B51503">
        <w:rPr>
          <w:rStyle w:val="Style13ptBold"/>
        </w:rPr>
        <w:t>Inevitable development of AI in a capitalist context ensures either extinction or infinite suffering</w:t>
      </w:r>
    </w:p>
    <w:p w14:paraId="7135D1F6" w14:textId="77777777" w:rsidR="002D1564" w:rsidRPr="000A6385" w:rsidRDefault="002D1564" w:rsidP="002D1564">
      <w:pPr>
        <w:rPr>
          <w:rStyle w:val="Emphasis"/>
          <w:rFonts w:asciiTheme="minorHAnsi" w:hAnsiTheme="minorHAnsi" w:cstheme="minorHAnsi"/>
          <w:b w:val="0"/>
          <w:iCs w:val="0"/>
          <w:u w:val="none"/>
        </w:rPr>
      </w:pPr>
      <w:r w:rsidRPr="00E1414E">
        <w:rPr>
          <w:rStyle w:val="Style13ptBold"/>
        </w:rPr>
        <w:t>Pueyo 18</w:t>
      </w:r>
      <w:r w:rsidRPr="00993E2B">
        <w:rPr>
          <w:rFonts w:asciiTheme="minorHAnsi" w:hAnsiTheme="minorHAnsi" w:cstheme="minorHAnsi"/>
        </w:rPr>
        <w:t>, Department of Evolutionary Biology, Ecology, and Environmental Sciences, Universitat de Barcelona. (Salvador, 10-1-2018, “Growth, Degrowth, and the Challenge of Artificial Superintelligence,” Journal of Cleaner Production, Volume 197)</w:t>
      </w:r>
    </w:p>
    <w:p w14:paraId="38C4C314" w14:textId="77777777" w:rsidR="002D1564" w:rsidRPr="00765EB5" w:rsidRDefault="002D1564" w:rsidP="002D1564">
      <w:pPr>
        <w:rPr>
          <w:sz w:val="16"/>
        </w:rPr>
      </w:pPr>
      <w:r w:rsidRPr="00765EB5">
        <w:rPr>
          <w:sz w:val="16"/>
        </w:rPr>
        <w:t xml:space="preserve">The </w:t>
      </w:r>
      <w:r w:rsidRPr="000A6385">
        <w:rPr>
          <w:rStyle w:val="StyleUnderline"/>
        </w:rPr>
        <w:t>challenges of sustainability and of superintelligence are not independent</w:t>
      </w:r>
      <w:r w:rsidRPr="00765EB5">
        <w:rPr>
          <w:sz w:val="16"/>
        </w:rPr>
        <w:t xml:space="preserve">. The changing fluxes of energy, matter, and information can be interpreted as different faces of a general acceleration.2 More directly, it is argued below that </w:t>
      </w:r>
      <w:r w:rsidRPr="00765EB5">
        <w:rPr>
          <w:rStyle w:val="StyleUnderline"/>
          <w:highlight w:val="cyan"/>
        </w:rPr>
        <w:t>superintelligence</w:t>
      </w:r>
      <w:r w:rsidRPr="000A6385">
        <w:rPr>
          <w:rStyle w:val="StyleUnderline"/>
        </w:rPr>
        <w:t xml:space="preserve"> would deeply affect production technologies and also economic decisions, and could in turn be </w:t>
      </w:r>
      <w:r w:rsidRPr="00765EB5">
        <w:rPr>
          <w:rStyle w:val="Emphasis"/>
          <w:highlight w:val="cyan"/>
        </w:rPr>
        <w:t>affected by</w:t>
      </w:r>
      <w:r w:rsidRPr="000A6385">
        <w:rPr>
          <w:rStyle w:val="Emphasis"/>
        </w:rPr>
        <w:t xml:space="preserve"> the </w:t>
      </w:r>
      <w:r w:rsidRPr="00765EB5">
        <w:rPr>
          <w:rStyle w:val="Emphasis"/>
          <w:highlight w:val="cyan"/>
        </w:rPr>
        <w:t>socioeconomic</w:t>
      </w:r>
      <w:r w:rsidRPr="000A6385">
        <w:rPr>
          <w:rStyle w:val="Emphasis"/>
        </w:rPr>
        <w:t xml:space="preserve"> and ecological </w:t>
      </w:r>
      <w:r w:rsidRPr="00765EB5">
        <w:rPr>
          <w:rStyle w:val="Emphasis"/>
          <w:highlight w:val="cyan"/>
        </w:rPr>
        <w:t>context</w:t>
      </w:r>
      <w:r w:rsidRPr="00765EB5">
        <w:rPr>
          <w:rStyle w:val="StyleUnderline"/>
          <w:highlight w:val="cyan"/>
        </w:rPr>
        <w:t xml:space="preserve"> </w:t>
      </w:r>
      <w:r w:rsidRPr="00765EB5">
        <w:rPr>
          <w:rStyle w:val="StyleUnderline"/>
        </w:rPr>
        <w:t xml:space="preserve">in which </w:t>
      </w:r>
      <w:r w:rsidRPr="00765EB5">
        <w:rPr>
          <w:rStyle w:val="StyleUnderline"/>
          <w:highlight w:val="cyan"/>
        </w:rPr>
        <w:t>it develops</w:t>
      </w:r>
      <w:r w:rsidRPr="00765EB5">
        <w:rPr>
          <w:sz w:val="16"/>
        </w:rPr>
        <w:t>. Along the lines of Pueyo (2014, Sec. 5), this paper presents an approach that integrates these topics. It employs insights from a variety of sources, such as ecological theory and several schools of economic theory.</w:t>
      </w:r>
    </w:p>
    <w:p w14:paraId="6F7CA1B7" w14:textId="77777777" w:rsidR="002D1564" w:rsidRPr="00765EB5" w:rsidRDefault="002D1564" w:rsidP="002D1564">
      <w:pPr>
        <w:rPr>
          <w:sz w:val="16"/>
        </w:rPr>
      </w:pPr>
      <w:r w:rsidRPr="00765EB5">
        <w:rPr>
          <w:sz w:val="16"/>
        </w:rPr>
        <w:t xml:space="preserve">The next section presents a thought experiment, in which </w:t>
      </w:r>
      <w:r w:rsidRPr="000A6385">
        <w:rPr>
          <w:rStyle w:val="StyleUnderline"/>
        </w:rPr>
        <w:t>super</w:t>
      </w:r>
      <w:r w:rsidRPr="00765EB5">
        <w:rPr>
          <w:rStyle w:val="StyleUnderline"/>
          <w:highlight w:val="cyan"/>
        </w:rPr>
        <w:t>intelligence</w:t>
      </w:r>
      <w:r w:rsidRPr="000A6385">
        <w:rPr>
          <w:rStyle w:val="StyleUnderline"/>
        </w:rPr>
        <w:t xml:space="preserve"> emerges after the technical aspects of goal </w:t>
      </w:r>
      <w:r w:rsidRPr="00765EB5">
        <w:rPr>
          <w:rStyle w:val="StyleUnderline"/>
          <w:highlight w:val="cyan"/>
        </w:rPr>
        <w:t>alignment</w:t>
      </w:r>
      <w:r w:rsidRPr="000A6385">
        <w:rPr>
          <w:rStyle w:val="StyleUnderline"/>
        </w:rPr>
        <w:t xml:space="preserve"> have been resolved, and this </w:t>
      </w:r>
      <w:r w:rsidRPr="00765EB5">
        <w:rPr>
          <w:rStyle w:val="StyleUnderline"/>
          <w:highlight w:val="cyan"/>
        </w:rPr>
        <w:t>occurs</w:t>
      </w:r>
      <w:r w:rsidRPr="000A6385">
        <w:rPr>
          <w:rStyle w:val="StyleUnderline"/>
        </w:rPr>
        <w:t xml:space="preserve"> specifically </w:t>
      </w:r>
      <w:r w:rsidRPr="00765EB5">
        <w:rPr>
          <w:rStyle w:val="StyleUnderline"/>
          <w:highlight w:val="cyan"/>
        </w:rPr>
        <w:t>in</w:t>
      </w:r>
      <w:r w:rsidRPr="000A6385">
        <w:rPr>
          <w:rStyle w:val="StyleUnderline"/>
        </w:rPr>
        <w:t xml:space="preserve"> a </w:t>
      </w:r>
      <w:r w:rsidRPr="00765EB5">
        <w:rPr>
          <w:rStyle w:val="Emphasis"/>
          <w:highlight w:val="cyan"/>
        </w:rPr>
        <w:t>neoliberal scenario</w:t>
      </w:r>
      <w:r w:rsidRPr="00765EB5">
        <w:rPr>
          <w:sz w:val="16"/>
        </w:rPr>
        <w:t xml:space="preserve">. </w:t>
      </w:r>
      <w:r w:rsidRPr="000A6385">
        <w:rPr>
          <w:rStyle w:val="StyleUnderline"/>
        </w:rPr>
        <w:t>Neoliberalism</w:t>
      </w:r>
      <w:r w:rsidRPr="00765EB5">
        <w:rPr>
          <w:sz w:val="16"/>
        </w:rPr>
        <w:t xml:space="preserve"> is a major force shaping current policies on a global level, which </w:t>
      </w:r>
      <w:r w:rsidRPr="00765EB5">
        <w:rPr>
          <w:rStyle w:val="Emphasis"/>
        </w:rPr>
        <w:t>urges governments</w:t>
      </w:r>
      <w:r w:rsidRPr="000A6385">
        <w:rPr>
          <w:rStyle w:val="StyleUnderline"/>
        </w:rPr>
        <w:t xml:space="preserve"> to assume as their main role the creation </w:t>
      </w:r>
      <w:r w:rsidRPr="00765EB5">
        <w:rPr>
          <w:rStyle w:val="StyleUnderline"/>
          <w:highlight w:val="cyan"/>
        </w:rPr>
        <w:t>and</w:t>
      </w:r>
      <w:r w:rsidRPr="000A6385">
        <w:rPr>
          <w:rStyle w:val="StyleUnderline"/>
        </w:rPr>
        <w:t xml:space="preserve"> </w:t>
      </w:r>
      <w:r w:rsidRPr="00765EB5">
        <w:rPr>
          <w:rStyle w:val="Emphasis"/>
          <w:highlight w:val="cyan"/>
        </w:rPr>
        <w:t>support</w:t>
      </w:r>
      <w:r w:rsidRPr="00765EB5">
        <w:rPr>
          <w:rStyle w:val="Emphasis"/>
        </w:rPr>
        <w:t xml:space="preserve"> of </w:t>
      </w:r>
      <w:r w:rsidRPr="00765EB5">
        <w:rPr>
          <w:rStyle w:val="Emphasis"/>
          <w:highlight w:val="cyan"/>
        </w:rPr>
        <w:t>capitalist markets</w:t>
      </w:r>
      <w:r w:rsidRPr="00765EB5">
        <w:rPr>
          <w:sz w:val="16"/>
        </w:rPr>
        <w:t>, and to avoid interfering in their functioning (Mirowski, 2009). Neoliberal policies stand in sharp contrast to degrowth views: the first are largely rationalized as a way to enhance efficiency and production (Plehwe, 2009), and represent the maximum expression of capitalist values.</w:t>
      </w:r>
    </w:p>
    <w:p w14:paraId="1B54E650" w14:textId="77777777" w:rsidR="002D1564" w:rsidRPr="00765EB5" w:rsidRDefault="002D1564" w:rsidP="002D1564">
      <w:pPr>
        <w:rPr>
          <w:sz w:val="16"/>
        </w:rPr>
      </w:pPr>
      <w:r w:rsidRPr="00765EB5">
        <w:rPr>
          <w:sz w:val="16"/>
        </w:rPr>
        <w:t xml:space="preserve">The thought experiment illustrates how </w:t>
      </w:r>
      <w:r w:rsidRPr="000A6385">
        <w:rPr>
          <w:rStyle w:val="StyleUnderline"/>
        </w:rPr>
        <w:t>superintelligence</w:t>
      </w:r>
      <w:r w:rsidRPr="00765EB5">
        <w:rPr>
          <w:sz w:val="16"/>
        </w:rPr>
        <w:t xml:space="preserve"> perfectly </w:t>
      </w:r>
      <w:r w:rsidRPr="000A6385">
        <w:rPr>
          <w:rStyle w:val="StyleUnderline"/>
        </w:rPr>
        <w:t xml:space="preserve">aligned with capitalist markets could </w:t>
      </w:r>
      <w:r w:rsidRPr="00B51503">
        <w:rPr>
          <w:rStyle w:val="StyleUnderline"/>
          <w:highlight w:val="cyan"/>
        </w:rPr>
        <w:t>have</w:t>
      </w:r>
      <w:r w:rsidRPr="000A6385">
        <w:rPr>
          <w:rStyle w:val="StyleUnderline"/>
        </w:rPr>
        <w:t xml:space="preserve"> very undesirable </w:t>
      </w:r>
      <w:r w:rsidRPr="00B51503">
        <w:rPr>
          <w:rStyle w:val="StyleUnderline"/>
          <w:highlight w:val="cyan"/>
        </w:rPr>
        <w:t xml:space="preserve">consequences for </w:t>
      </w:r>
      <w:r w:rsidRPr="00B51503">
        <w:rPr>
          <w:rStyle w:val="Emphasis"/>
          <w:highlight w:val="cyan"/>
        </w:rPr>
        <w:t>humanity</w:t>
      </w:r>
      <w:r w:rsidRPr="00B51503">
        <w:rPr>
          <w:rStyle w:val="Emphasis"/>
        </w:rPr>
        <w:t xml:space="preserve"> </w:t>
      </w:r>
      <w:r w:rsidRPr="00B51503">
        <w:rPr>
          <w:rStyle w:val="Emphasis"/>
          <w:highlight w:val="cyan"/>
        </w:rPr>
        <w:t>and</w:t>
      </w:r>
      <w:r w:rsidRPr="00B51503">
        <w:rPr>
          <w:rStyle w:val="Emphasis"/>
        </w:rPr>
        <w:t xml:space="preserve"> the whole </w:t>
      </w:r>
      <w:r w:rsidRPr="00B51503">
        <w:rPr>
          <w:rStyle w:val="Emphasis"/>
          <w:highlight w:val="cyan"/>
        </w:rPr>
        <w:t>biosphere</w:t>
      </w:r>
      <w:r w:rsidRPr="00765EB5">
        <w:rPr>
          <w:sz w:val="16"/>
        </w:rPr>
        <w:t>. It also suggests that there is little reason to expect that the wealthiest and most powerful people would be exempt from these consequences, which, as argued below, gives reason for hope. Section 3 raises the possibility of a broad social consensus to respond to this challenge along the lines of degrowth, thus tackling major technological, environmental, and social problems simultaneously. The uncertainty involved in these scenarios is vast, but, if a non-negligible probability is assigned to these two futures, little room is left for either complacency or resignation.</w:t>
      </w:r>
    </w:p>
    <w:p w14:paraId="23145611" w14:textId="77777777" w:rsidR="002D1564" w:rsidRPr="00765EB5" w:rsidRDefault="002D1564" w:rsidP="002D1564">
      <w:pPr>
        <w:rPr>
          <w:sz w:val="16"/>
        </w:rPr>
      </w:pPr>
      <w:r w:rsidRPr="00765EB5">
        <w:rPr>
          <w:sz w:val="16"/>
        </w:rPr>
        <w:t>2. Thought experiment: superintelligence in a neoliberal scenario</w:t>
      </w:r>
    </w:p>
    <w:p w14:paraId="5E369D32" w14:textId="77777777" w:rsidR="002D1564" w:rsidRPr="00765EB5" w:rsidRDefault="002D1564" w:rsidP="002D1564">
      <w:pPr>
        <w:rPr>
          <w:sz w:val="16"/>
        </w:rPr>
      </w:pPr>
      <w:r w:rsidRPr="00B51503">
        <w:rPr>
          <w:rStyle w:val="Emphasis"/>
        </w:rPr>
        <w:t>Neoliberal</w:t>
      </w:r>
      <w:r w:rsidRPr="00B51503">
        <w:rPr>
          <w:rStyle w:val="StyleUnderline"/>
        </w:rPr>
        <w:t>ism is creating a very special breeding ground for super</w:t>
      </w:r>
      <w:r w:rsidRPr="00B51503">
        <w:rPr>
          <w:rStyle w:val="Emphasis"/>
        </w:rPr>
        <w:t>intelligence</w:t>
      </w:r>
      <w:r w:rsidRPr="00765EB5">
        <w:rPr>
          <w:sz w:val="16"/>
        </w:rPr>
        <w:t xml:space="preserve">, because it </w:t>
      </w:r>
      <w:r w:rsidRPr="000A6385">
        <w:rPr>
          <w:rStyle w:val="StyleUnderline"/>
        </w:rPr>
        <w:t>strives to reduce the role of human agency in collective affairs</w:t>
      </w:r>
      <w:r w:rsidRPr="00765EB5">
        <w:rPr>
          <w:sz w:val="16"/>
        </w:rPr>
        <w:t xml:space="preserve">. The neoliberal pioneer Friedrich Hayek argued that the spontaneous order of markets was preferable over conscious plans, because markets, he thought, have more capacity than humans to process information (Mirowski, 2009). </w:t>
      </w:r>
      <w:r w:rsidRPr="000A6385">
        <w:rPr>
          <w:rStyle w:val="StyleUnderline"/>
        </w:rPr>
        <w:t xml:space="preserve">Neoliberal policies are actively transferring decisions to markets (Mirowski, 2009), while firms' automated decision systems become an integral part of the market's information processing machinery </w:t>
      </w:r>
      <w:r w:rsidRPr="00765EB5">
        <w:rPr>
          <w:sz w:val="16"/>
        </w:rPr>
        <w:t xml:space="preserve">(Davenport and Harris, 2005). Neoliberal globalization is locking governments in the role of mere players competing in the global market (Swank, 2016). Furthermore, </w:t>
      </w:r>
      <w:r w:rsidRPr="000A6385">
        <w:rPr>
          <w:rStyle w:val="StyleUnderline"/>
        </w:rPr>
        <w:t>automated governance is a foundational tenet of neoliberal ideology</w:t>
      </w:r>
      <w:r w:rsidRPr="00765EB5">
        <w:rPr>
          <w:sz w:val="16"/>
        </w:rPr>
        <w:t xml:space="preserve"> (Plehwe, 2009, p. 23).</w:t>
      </w:r>
    </w:p>
    <w:p w14:paraId="70396AE4" w14:textId="77777777" w:rsidR="002D1564" w:rsidRPr="00765EB5" w:rsidRDefault="002D1564" w:rsidP="002D1564">
      <w:pPr>
        <w:rPr>
          <w:sz w:val="16"/>
        </w:rPr>
      </w:pPr>
      <w:r w:rsidRPr="000A6385">
        <w:rPr>
          <w:rStyle w:val="StyleUnderline"/>
        </w:rPr>
        <w:t xml:space="preserve">In the </w:t>
      </w:r>
      <w:r w:rsidRPr="00B51503">
        <w:rPr>
          <w:rStyle w:val="StyleUnderline"/>
          <w:highlight w:val="cyan"/>
        </w:rPr>
        <w:t>neoliberal</w:t>
      </w:r>
      <w:r w:rsidRPr="000A6385">
        <w:rPr>
          <w:rStyle w:val="StyleUnderline"/>
        </w:rPr>
        <w:t xml:space="preserve"> scenario, most </w:t>
      </w:r>
      <w:r w:rsidRPr="00B51503">
        <w:rPr>
          <w:rStyle w:val="StyleUnderline"/>
          <w:highlight w:val="cyan"/>
        </w:rPr>
        <w:t>tech</w:t>
      </w:r>
      <w:r w:rsidRPr="000A6385">
        <w:rPr>
          <w:rStyle w:val="StyleUnderline"/>
        </w:rPr>
        <w:t xml:space="preserve">nological </w:t>
      </w:r>
      <w:r w:rsidRPr="00B51503">
        <w:rPr>
          <w:rStyle w:val="StyleUnderline"/>
          <w:highlight w:val="cyan"/>
        </w:rPr>
        <w:t>development</w:t>
      </w:r>
      <w:r w:rsidRPr="000A6385">
        <w:rPr>
          <w:rStyle w:val="StyleUnderline"/>
        </w:rPr>
        <w:t xml:space="preserve"> can be expected to </w:t>
      </w:r>
      <w:r w:rsidRPr="00B51503">
        <w:rPr>
          <w:rStyle w:val="StyleUnderline"/>
          <w:highlight w:val="cyan"/>
        </w:rPr>
        <w:t>take place</w:t>
      </w:r>
      <w:r w:rsidRPr="000A6385">
        <w:rPr>
          <w:rStyle w:val="StyleUnderline"/>
        </w:rPr>
        <w:t xml:space="preserve"> either </w:t>
      </w:r>
      <w:r w:rsidRPr="00B51503">
        <w:rPr>
          <w:rStyle w:val="StyleUnderline"/>
          <w:highlight w:val="cyan"/>
        </w:rPr>
        <w:t>in</w:t>
      </w:r>
      <w:r w:rsidRPr="000A6385">
        <w:rPr>
          <w:rStyle w:val="StyleUnderline"/>
        </w:rPr>
        <w:t xml:space="preserve"> the </w:t>
      </w:r>
      <w:r w:rsidRPr="00B51503">
        <w:rPr>
          <w:rStyle w:val="StyleUnderline"/>
          <w:highlight w:val="cyan"/>
        </w:rPr>
        <w:t>context of firms</w:t>
      </w:r>
      <w:r w:rsidRPr="000A6385">
        <w:rPr>
          <w:rStyle w:val="StyleUnderline"/>
        </w:rPr>
        <w:t xml:space="preserve"> or in support of firms</w:t>
      </w:r>
      <w:r w:rsidRPr="00765EB5">
        <w:rPr>
          <w:sz w:val="16"/>
        </w:rPr>
        <w:t xml:space="preserve">.3 A number of institutionalist (Galbraith, 1985), post-Keynesian (Lavoie, 2014; and references therein) and evolutionary (Metcalfe, 2008) economists concur </w:t>
      </w:r>
      <w:r w:rsidRPr="00B51503">
        <w:rPr>
          <w:rStyle w:val="StyleUnderline"/>
          <w:highlight w:val="cyan"/>
        </w:rPr>
        <w:t>that</w:t>
      </w:r>
      <w:r w:rsidRPr="00765EB5">
        <w:rPr>
          <w:sz w:val="16"/>
        </w:rPr>
        <w:t xml:space="preserve">, in capitalist markets, </w:t>
      </w:r>
      <w:r w:rsidRPr="000A6385">
        <w:rPr>
          <w:rStyle w:val="StyleUnderline"/>
        </w:rPr>
        <w:t xml:space="preserve">firms tend to </w:t>
      </w:r>
      <w:r w:rsidRPr="00B51503">
        <w:rPr>
          <w:rStyle w:val="StyleUnderline"/>
          <w:highlight w:val="cyan"/>
        </w:rPr>
        <w:t>maximize</w:t>
      </w:r>
      <w:r w:rsidRPr="000A6385">
        <w:rPr>
          <w:rStyle w:val="StyleUnderline"/>
        </w:rPr>
        <w:t xml:space="preserve"> their </w:t>
      </w:r>
      <w:r w:rsidRPr="00B51503">
        <w:rPr>
          <w:rStyle w:val="Emphasis"/>
          <w:highlight w:val="cyan"/>
        </w:rPr>
        <w:t>growth</w:t>
      </w:r>
      <w:r w:rsidRPr="000A6385">
        <w:rPr>
          <w:rStyle w:val="StyleUnderline"/>
        </w:rPr>
        <w:t xml:space="preserve"> rates</w:t>
      </w:r>
      <w:r w:rsidRPr="00765EB5">
        <w:rPr>
          <w:sz w:val="16"/>
        </w:rPr>
        <w:t xml:space="preserve"> (this principle is related but not identical to the neoclassical assumption that firms maximize profits; Lavoie, 2014). Growth maximization might be </w:t>
      </w:r>
      <w:r w:rsidRPr="00B51503">
        <w:rPr>
          <w:rStyle w:val="StyleUnderline"/>
          <w:highlight w:val="cyan"/>
        </w:rPr>
        <w:t>interpreted</w:t>
      </w:r>
      <w:r w:rsidRPr="000A6385">
        <w:rPr>
          <w:rStyle w:val="StyleUnderline"/>
        </w:rPr>
        <w:t xml:space="preserve"> </w:t>
      </w:r>
      <w:r w:rsidRPr="00B51503">
        <w:rPr>
          <w:rStyle w:val="StyleUnderline"/>
          <w:highlight w:val="cyan"/>
        </w:rPr>
        <w:t>as</w:t>
      </w:r>
      <w:r w:rsidRPr="000A6385">
        <w:rPr>
          <w:rStyle w:val="StyleUnderline"/>
        </w:rPr>
        <w:t xml:space="preserve"> expressing the </w:t>
      </w:r>
      <w:r w:rsidRPr="00B51503">
        <w:rPr>
          <w:rStyle w:val="Emphasis"/>
        </w:rPr>
        <w:t>goals of people</w:t>
      </w:r>
      <w:r w:rsidRPr="000A6385">
        <w:rPr>
          <w:rStyle w:val="StyleUnderline"/>
        </w:rPr>
        <w:t xml:space="preserve"> in key positions</w:t>
      </w:r>
      <w:r w:rsidRPr="00765EB5">
        <w:rPr>
          <w:sz w:val="16"/>
        </w:rPr>
        <w:t xml:space="preserve">, but, </w:t>
      </w:r>
      <w:r w:rsidRPr="000A6385">
        <w:rPr>
          <w:rStyle w:val="StyleUnderline"/>
        </w:rPr>
        <w:t xml:space="preserve">from an evolutionary perspective, it is thought to result from a mechanism akin to </w:t>
      </w:r>
      <w:r w:rsidRPr="00B51503">
        <w:rPr>
          <w:rStyle w:val="StyleUnderline"/>
          <w:highlight w:val="cyan"/>
        </w:rPr>
        <w:t>natural selection</w:t>
      </w:r>
      <w:r w:rsidRPr="00765EB5">
        <w:rPr>
          <w:sz w:val="16"/>
        </w:rPr>
        <w:t xml:space="preserve"> (Metcalfe, 2008). The first interpretation is insufficient if we accept that: (1) in big corporations, the managerial bureaucracy is a coherent social-psychological system with motives and preferences of its own (Gordon, 1968, p. 639; for an insider view, see Nace, 2005, pp. 1–10), (2) this system is becoming techno-social-psychological with the progressive incorporation of decision-making algorithms and the increasing opacity of such algorithms (Danaher, 2016), and (3) human mentality and goals are partly shaped by firms themselves (Galbraith, 1985).</w:t>
      </w:r>
    </w:p>
    <w:p w14:paraId="65C6A3F6" w14:textId="77777777" w:rsidR="002D1564" w:rsidRPr="00765EB5" w:rsidRDefault="002D1564" w:rsidP="002D1564">
      <w:pPr>
        <w:rPr>
          <w:sz w:val="16"/>
        </w:rPr>
      </w:pPr>
      <w:r w:rsidRPr="000A6385">
        <w:rPr>
          <w:rStyle w:val="StyleUnderline"/>
        </w:rPr>
        <w:t xml:space="preserve">The type of AI best suited to participate in firms' decisions in this context is described in a recent review in </w:t>
      </w:r>
      <w:r w:rsidRPr="00B51503">
        <w:rPr>
          <w:rStyle w:val="StyleUnderline"/>
        </w:rPr>
        <w:t>Science</w:t>
      </w:r>
      <w:r w:rsidRPr="00765EB5">
        <w:rPr>
          <w:sz w:val="16"/>
        </w:rPr>
        <w:t xml:space="preserve">: AI researchers aim to </w:t>
      </w:r>
      <w:r w:rsidRPr="00B51503">
        <w:rPr>
          <w:rStyle w:val="StyleUnderline"/>
        </w:rPr>
        <w:t>construct</w:t>
      </w:r>
      <w:r w:rsidRPr="00765EB5">
        <w:rPr>
          <w:sz w:val="16"/>
        </w:rPr>
        <w:t xml:space="preserve"> a synthetic homo economicus, the </w:t>
      </w:r>
      <w:r w:rsidRPr="000A6385">
        <w:rPr>
          <w:rStyle w:val="StyleUnderline"/>
        </w:rPr>
        <w:t xml:space="preserve">mythical </w:t>
      </w:r>
      <w:r w:rsidRPr="00B51503">
        <w:rPr>
          <w:rStyle w:val="Emphasis"/>
          <w:highlight w:val="cyan"/>
        </w:rPr>
        <w:t>perfect</w:t>
      </w:r>
      <w:r w:rsidRPr="000A6385">
        <w:rPr>
          <w:rStyle w:val="Emphasis"/>
        </w:rPr>
        <w:t xml:space="preserve">ly rational </w:t>
      </w:r>
      <w:r w:rsidRPr="00B51503">
        <w:rPr>
          <w:rStyle w:val="Emphasis"/>
          <w:highlight w:val="cyan"/>
        </w:rPr>
        <w:t>agent of neoclassical economics</w:t>
      </w:r>
      <w:r w:rsidRPr="00765EB5">
        <w:rPr>
          <w:sz w:val="16"/>
        </w:rPr>
        <w:t>. We review progress toward creating this new species of machine, machina economicus (Parkes and Wellman, 2015, p. 267; a more orthodox denomination would be Machina oeconomica).</w:t>
      </w:r>
    </w:p>
    <w:p w14:paraId="108D0D3B" w14:textId="77777777" w:rsidR="002D1564" w:rsidRPr="00765EB5" w:rsidRDefault="002D1564" w:rsidP="002D1564">
      <w:pPr>
        <w:rPr>
          <w:sz w:val="16"/>
        </w:rPr>
      </w:pPr>
      <w:r w:rsidRPr="00765EB5">
        <w:rPr>
          <w:sz w:val="16"/>
        </w:rPr>
        <w:t>Firm growth is thought to rely critically on retained earnings (Galbraith, 1985, Lavoie, 2014, p. 134–141). Therefore, economic selection can be generally expected to favor firms in which these are greater. The aggregate retained earnings4 RE of all firms in an economy can be expressed as: (1)RE = FE(R,L,K) − w</w:t>
      </w:r>
      <w:r w:rsidRPr="00765EB5">
        <w:rPr>
          <w:rFonts w:ascii="Cambria Math" w:hAnsi="Cambria Math" w:cs="Cambria Math"/>
          <w:sz w:val="16"/>
        </w:rPr>
        <w:t>⋅</w:t>
      </w:r>
      <w:r w:rsidRPr="00765EB5">
        <w:rPr>
          <w:sz w:val="16"/>
        </w:rPr>
        <w:t>L − (i+)</w:t>
      </w:r>
      <w:r w:rsidRPr="00765EB5">
        <w:rPr>
          <w:rFonts w:ascii="Cambria Math" w:hAnsi="Cambria Math" w:cs="Cambria Math"/>
          <w:sz w:val="16"/>
        </w:rPr>
        <w:t>⋅</w:t>
      </w:r>
      <w:r w:rsidRPr="00765EB5">
        <w:rPr>
          <w:sz w:val="16"/>
        </w:rPr>
        <w:t>K − g.</w:t>
      </w:r>
    </w:p>
    <w:p w14:paraId="0E414363" w14:textId="77777777" w:rsidR="002D1564" w:rsidRPr="00765EB5" w:rsidRDefault="002D1564" w:rsidP="002D1564">
      <w:pPr>
        <w:rPr>
          <w:sz w:val="16"/>
        </w:rPr>
      </w:pPr>
      <w:r w:rsidRPr="00765EB5">
        <w:rPr>
          <w:sz w:val="16"/>
        </w:rPr>
        <w:t>Bold symbols represent vectors (to indicate multidimensionality). F is an aggregate production function, relying on inputs of various types of natural resources R, labor L and capital K (including intelligent machines), and being affected by environmental factors5 E; w are wages, i are returns to capital (dividends, interests) paid to households, δ is depreciation and g are the net taxes paid to governments.</w:t>
      </w:r>
    </w:p>
    <w:p w14:paraId="78C2F438" w14:textId="77777777" w:rsidR="002D1564" w:rsidRPr="00765EB5" w:rsidRDefault="002D1564" w:rsidP="002D1564">
      <w:pPr>
        <w:rPr>
          <w:sz w:val="16"/>
        </w:rPr>
      </w:pPr>
      <w:r w:rsidRPr="000A6385">
        <w:rPr>
          <w:rStyle w:val="StyleUnderline"/>
        </w:rPr>
        <w:t>Increases in retained earnings face constraints, such as trade-offs among different parameters</w:t>
      </w:r>
      <w:r w:rsidRPr="00765EB5">
        <w:rPr>
          <w:sz w:val="16"/>
        </w:rPr>
        <w:t xml:space="preserve"> of Eq. (1). The present thought experiment explores the consequences of economic selection in a scenario in which two sets of constraints are nearly absent: </w:t>
      </w:r>
      <w:r w:rsidRPr="000A6385">
        <w:rPr>
          <w:rStyle w:val="StyleUnderline"/>
        </w:rPr>
        <w:t>sociopolitical constraints on market dynamics are averted by a neoliberal institutional setting</w:t>
      </w:r>
      <w:r w:rsidRPr="00765EB5">
        <w:rPr>
          <w:sz w:val="16"/>
        </w:rPr>
        <w:t xml:space="preserve">, while </w:t>
      </w:r>
      <w:r w:rsidRPr="000A6385">
        <w:rPr>
          <w:rStyle w:val="StyleUnderline"/>
        </w:rPr>
        <w:t>technical constraints are overcome by asymptotically advanced technology (with extreme AI allowing for extreme technological development also in other fields</w:t>
      </w:r>
      <w:r w:rsidRPr="00765EB5">
        <w:rPr>
          <w:sz w:val="16"/>
        </w:rPr>
        <w:t xml:space="preserve">). The environmental and the social implications are discussed in turn. Note that this </w:t>
      </w:r>
      <w:r w:rsidRPr="00B51503">
        <w:rPr>
          <w:rStyle w:val="StyleUnderline"/>
          <w:highlight w:val="cyan"/>
        </w:rPr>
        <w:t>scenario</w:t>
      </w:r>
      <w:r w:rsidRPr="000A6385">
        <w:rPr>
          <w:rStyle w:val="StyleUnderline"/>
        </w:rPr>
        <w:t xml:space="preserve"> is </w:t>
      </w:r>
      <w:r w:rsidRPr="00B51503">
        <w:rPr>
          <w:rStyle w:val="StyleUnderline"/>
          <w:highlight w:val="cyan"/>
        </w:rPr>
        <w:t>not</w:t>
      </w:r>
      <w:r w:rsidRPr="00B51503">
        <w:rPr>
          <w:rStyle w:val="StyleUnderline"/>
        </w:rPr>
        <w:t xml:space="preserve"> defined by some </w:t>
      </w:r>
      <w:r w:rsidRPr="00B51503">
        <w:rPr>
          <w:rStyle w:val="StyleUnderline"/>
          <w:highlight w:val="cyan"/>
        </w:rPr>
        <w:t>contingent choice</w:t>
      </w:r>
      <w:r w:rsidRPr="00B51503">
        <w:rPr>
          <w:rStyle w:val="StyleUnderline"/>
        </w:rPr>
        <w:t xml:space="preserve"> of AIs' goals by their programmers</w:t>
      </w:r>
      <w:r w:rsidRPr="00B51503">
        <w:rPr>
          <w:sz w:val="16"/>
        </w:rPr>
        <w:t xml:space="preserve">: The </w:t>
      </w:r>
      <w:r w:rsidRPr="00B51503">
        <w:rPr>
          <w:rStyle w:val="StyleUnderline"/>
          <w:highlight w:val="cyan"/>
        </w:rPr>
        <w:t>goals of</w:t>
      </w:r>
      <w:r w:rsidRPr="00B51503">
        <w:rPr>
          <w:rStyle w:val="StyleUnderline"/>
        </w:rPr>
        <w:t xml:space="preserve"> maximizing each firm's </w:t>
      </w:r>
      <w:r w:rsidRPr="00B51503">
        <w:rPr>
          <w:rStyle w:val="StyleUnderline"/>
          <w:highlight w:val="cyan"/>
        </w:rPr>
        <w:t>growth</w:t>
      </w:r>
      <w:r w:rsidRPr="00765EB5">
        <w:rPr>
          <w:sz w:val="16"/>
        </w:rPr>
        <w:t xml:space="preserve"> and retained earnings are assumed to </w:t>
      </w:r>
      <w:r w:rsidRPr="00B51503">
        <w:rPr>
          <w:rStyle w:val="StyleUnderline"/>
          <w:highlight w:val="cyan"/>
        </w:rPr>
        <w:t>emerge</w:t>
      </w:r>
      <w:r w:rsidRPr="000A6385">
        <w:rPr>
          <w:rStyle w:val="StyleUnderline"/>
        </w:rPr>
        <w:t xml:space="preserve"> </w:t>
      </w:r>
      <w:r w:rsidRPr="00B51503">
        <w:rPr>
          <w:rStyle w:val="StyleUnderline"/>
          <w:highlight w:val="cyan"/>
        </w:rPr>
        <w:t>from</w:t>
      </w:r>
      <w:r w:rsidRPr="000A6385">
        <w:rPr>
          <w:rStyle w:val="StyleUnderline"/>
        </w:rPr>
        <w:t xml:space="preserve"> the collective </w:t>
      </w:r>
      <w:r w:rsidRPr="00B51503">
        <w:rPr>
          <w:rStyle w:val="StyleUnderline"/>
          <w:highlight w:val="cyan"/>
        </w:rPr>
        <w:t>dynamics of</w:t>
      </w:r>
      <w:r w:rsidRPr="000A6385">
        <w:rPr>
          <w:rStyle w:val="StyleUnderline"/>
        </w:rPr>
        <w:t xml:space="preserve"> large sets of entities subject to </w:t>
      </w:r>
      <w:r w:rsidRPr="00B51503">
        <w:rPr>
          <w:rStyle w:val="Emphasis"/>
          <w:highlight w:val="cyan"/>
        </w:rPr>
        <w:t>capitalist</w:t>
      </w:r>
      <w:r w:rsidRPr="00B51503">
        <w:rPr>
          <w:rStyle w:val="Emphasis"/>
        </w:rPr>
        <w:t>ic</w:t>
      </w:r>
      <w:r w:rsidRPr="000A6385">
        <w:rPr>
          <w:rStyle w:val="StyleUnderline"/>
        </w:rPr>
        <w:t xml:space="preserve"> rules of </w:t>
      </w:r>
      <w:r w:rsidRPr="00B51503">
        <w:rPr>
          <w:rStyle w:val="Emphasis"/>
          <w:highlight w:val="cyan"/>
        </w:rPr>
        <w:t>interaction</w:t>
      </w:r>
      <w:r w:rsidRPr="00765EB5">
        <w:rPr>
          <w:sz w:val="16"/>
        </w:rPr>
        <w:t xml:space="preserve"> and, therefore, to economic selection.</w:t>
      </w:r>
    </w:p>
    <w:p w14:paraId="6A1FFE94" w14:textId="77777777" w:rsidR="002D1564" w:rsidRPr="00B51503" w:rsidRDefault="002D1564" w:rsidP="002D1564">
      <w:pPr>
        <w:rPr>
          <w:rStyle w:val="Emphasis"/>
          <w:b w:val="0"/>
          <w:iCs w:val="0"/>
          <w:sz w:val="16"/>
          <w:szCs w:val="16"/>
          <w:u w:val="none"/>
        </w:rPr>
      </w:pPr>
      <w:r w:rsidRPr="00B51503">
        <w:rPr>
          <w:sz w:val="16"/>
          <w:szCs w:val="16"/>
        </w:rPr>
        <w:t>&lt;&lt;paragraph integrity stops&gt;&gt;</w:t>
      </w:r>
    </w:p>
    <w:p w14:paraId="687665BB" w14:textId="77777777" w:rsidR="002D1564" w:rsidRPr="000A6385" w:rsidRDefault="002D1564" w:rsidP="002D1564">
      <w:pPr>
        <w:rPr>
          <w:rStyle w:val="Emphasis"/>
          <w:b w:val="0"/>
          <w:iCs w:val="0"/>
          <w:sz w:val="6"/>
          <w:szCs w:val="6"/>
          <w:u w:val="none"/>
        </w:rPr>
      </w:pPr>
      <w:r w:rsidRPr="000A6385">
        <w:rPr>
          <w:sz w:val="6"/>
          <w:szCs w:val="6"/>
        </w:rPr>
        <w:t xml:space="preserve">2.1. Environment and resources Extreme technology would allow maximizing F in Eq. (1) for some given R and E, but would also alter the availability of resources R and the environment E indirectly. Would there still be relevant limits to growth? How would these transformations affect welfare? To address the first question, let us consider growth in different dimensions: • Energetic throughput: It is often thought that the source that could allow energy production (meaning tapping of exergy) to keep on increasing in the long term is nuclear fusion. This will depend on whether it is physically possible for controlled nuclear fusion to reach an energy return on energy investment EROI </w:t>
      </w:r>
      <w:r w:rsidRPr="000A6385">
        <w:rPr>
          <w:rFonts w:ascii="Cambria Math" w:hAnsi="Cambria Math" w:cs="Cambria Math"/>
          <w:sz w:val="6"/>
          <w:szCs w:val="6"/>
        </w:rPr>
        <w:t>≫</w:t>
      </w:r>
      <w:r w:rsidRPr="000A6385">
        <w:rPr>
          <w:sz w:val="6"/>
          <w:szCs w:val="6"/>
        </w:rPr>
        <w:t xml:space="preserve"> 1 (Hall et al., 2009). Even in this case, new limits would be eventually met, such as global warming due to the dissipated heat by-product (Berg et al., 2015). This same limit applies to other sources, such as space-based solar power. It is not known how global warming and other components of E would affect F in a superintelligent economy, or the potential for mitigation or adaptation with a bearable energetic cost. Whatever the sources of energy eventually used, the constraints on growth are likely to become less stringent right after the development of superintelligence, but this bonus could be exhausted soon if there is a substantial acceleration of growth. • Other components of biophysical throughput: Economies use a variety of resources with different functions, subject to their own limits. However, extreme technological knowledge would allow collapsing the various resource constraints into a single energetic constraint, so energy could become a common numeraire. The mineral resources that have been dispersed into the environment can be recovered at an energetic cost (Bardi, 2010). Currently, many constraints on biological resources cannot be overcome by spending energy (e.g., the overexploitation of some given species), but this will change if future developments in nanotechnology, genetic engineering or other technologies are used to obtain goods reproducing the properties that create market demand for such resources. • Information processing: Information processing has a cost in terms of resources. Operating energy needs pose an obstacle to brain emulations with current computers (Sandberg, 2016), but the hardware requirements (Sandberg, 2016) could be met soon (Hsu, 2016), and other paths to superintelligence could be more efficient (Sandberg, 2016). However, current ICT relies on a variety of elements that are increasingly scarce (Ragnarsdóttir, 2008). In principle, closing their cycles once they are dispersed in the environment has an enormous energetic cost (Bardi, 2010). The resource needs of future intelligent devices are unknown, but could limit their proliferation. This does not have to be incompatible with a continued increase in their capabilities: When ecosystems reach their own environmental limits, biological production stagnates or declines, but, often, there is a succession of species with increasing capacity to process information (Margalef, 1980). • GDP: Potentially, it could continue to increase without need of growth in biophysical throughput, e.g., through trade in online services. It is argued in Sec. 2.2 that this could well happen without benefiting human welfare. Superintelligence holds the potential for extreme ecoefficiency: In the terms of Eq. (1), firms could not only increase F given R, but also decrease depreciation δ (which, however, would only be viable for assets that do not need quick innovation because of competition). Increasing resource efficiency and decreasing turnover are common in maturing ecosystems (Margalef, 1980). However, ecoefficiency does not suffice to prevent impacts on the environment E (which does not only affect production but also the welfare of humans and other sentient beings). With firms maximizing their growth with few legal constraints (as corresponds to the type of society envisaged in Sec. 2.2), extreme resource efficiency could well entail an extreme rebound effect (Alcott, 2015), which is tantamount to generalized ecological disruption. 2.2. Society The literature on superintelligence foresees enormous benefits if superintelligent devices are aligned with market interests, including tremendous profits for the owners of capital (Hanson, 2001, Hanson, 2008, Bostrom, 2014). By simple extrapolation of shorter-term prognoses (Frey and Osborne, 2013; see also van Est and Kool, 2015), this literature also anticipates huge technological unemployment, but Bostrom (2014, p. 162) claims that, with an astronomic GDP, the trickle down of even minute amounts in relative terms would result in fortunes in absolute terms. However, if there were astronomic growth (e.g., focused on the virtual sphere) while food or other essential goods remained subject to environmental constraints and competition between basic needs and other uses, resulting in mounting prices, a minute income in relative terms would be minute in its practical usefulness, and most people might not benefit from this growth, or even survive (think, e.g., of the role of biofuels in recent famines; Eide, 2009). In fact, there are even more basic aspects of the standard view that are debatable. This section presents a different view, building on the assumption that firms generally tend to maximize growth under environmental constraints. The following points discuss the resulting changes in each of the social parameters in Eq. (1), and relate them to broader changes in society: • L: A continuing trend toward L = 0 is plausible, but it could also be reversed because of resource scarcity. Following Sec. 2.1, energetic cost could be the main factor to decide between humans or machines in functions that do not need large physical or mental capacities. Humans are made up of elements that follow relatively closed cycles and are easily available, while most current machines use nonrenewable materials whose availability is declining irreversibly (Georgescu-Roegen, 1971). Intelligent devices could thus become quite costly (Sec. 2.1). A variety of responses are imaginable, from finding techniques to build machines with more sustainable materials to creating machine-biological hybrids or modified humans; yet, it cannot be taken for granted that human work would be discarded. Initially, one extra reason to use human workers would be the big stock available. Even if human labor persisted, some major changes would be foreseeable: (1) Pervasive rationalization maximizing the output extracted from labor inputs. Current experience with digital firms point to insidious techniques of labor management to the detriment of workers' interests (Mosco, 2016). (2) AIs replacing humans in important functions that need large mental capacities. These include the senior managers of big corporations and other key decision makers (as well as people devoted to economically relevant creative or intellectual tasks). A few unmanned companies already exist (Cruz, 2014). • w: Thus far, w and L seem to have been affected similarly by IT, via labor demand (Autor and Dorn, 2013). However, it is worth noting that firms also have an impact on human wants (Galbraith, 1985), and that this impact is being enhanced by AI. Every user of the Internet is already interacting daily with forerunners of Machina oeconomica that manage targeted advertising (Parkes and Wellman, 2015). Relational artifacts (Turkle, 2006) promise an even more sophisticated manipulation of human emotions. There is empirical evidence that, as it would be expected, the compulsion to consume induced by advertising results in longer working hours and depressed wages (Molinari and Turino, 2015). Furthermore, consumption is not the only motivation to work (Weber, 1904); e.g., some firms induce workers to identify with them (Galbraith, 1985). If these trends continued to the extreme, humanity would become extremely addicted to consumption and to work, and wages would drop to the minimum needed to survive and work (assuming that human labor remains competitive; otherwise, w would be reduced to the zero vector 0). • i: Like work, having capital invested in firms is not just motivated by the wish to consume (Weber, 1904). Procedures like inducing identification (Galbraith, 1985) could magnify the other motivations and reduce i. Consumption advertising acts in this case as a conflicting pressure (Molinari and Turino, 2015), but firms paying profits to households would probably be outcompeted by firms with no effective ownership (technically, nonprofits) or owned by other firms, which would allow reducing i to 0 (note that dividends and interests paid to other firms, including banks, cancel out because Eq. (1) refers to the aggregate of all firms). The owners of capital might currently have an economic function by allocating resources, but automated stock-trading systems have already determined between half and two thirds of U.S. equity trading in recent years (Karppi and Crawford, 2016), making human participation increasingly redundant. • Demand: This is not an explicit term in Eq. (1), but is implicit in F to the extent that production is addressed to the market. In an economy in which humans receive minimum wages and no profits, or in an economy without humans, demand would be basically reduced to firms' investment demand. This would serve no purpose, but would result from economic selection favoring firms with the greatest growth rate. Given the complex interactions mediated by demand, it is unclear whether or not a maximization of each firm's growth should translate to a maximization of aggregate growth.</w:t>
      </w:r>
    </w:p>
    <w:p w14:paraId="21299B57" w14:textId="77777777" w:rsidR="002D1564" w:rsidRPr="00B51503" w:rsidRDefault="002D1564" w:rsidP="002D1564">
      <w:pPr>
        <w:rPr>
          <w:sz w:val="16"/>
          <w:szCs w:val="16"/>
        </w:rPr>
      </w:pPr>
      <w:r w:rsidRPr="00B51503">
        <w:rPr>
          <w:sz w:val="16"/>
          <w:szCs w:val="16"/>
        </w:rPr>
        <w:t>&lt;&lt;paragraph integrity resumes&gt;&gt;</w:t>
      </w:r>
    </w:p>
    <w:p w14:paraId="54391B5E" w14:textId="77777777" w:rsidR="002D1564" w:rsidRPr="00765EB5" w:rsidRDefault="002D1564" w:rsidP="002D1564">
      <w:pPr>
        <w:rPr>
          <w:sz w:val="16"/>
        </w:rPr>
      </w:pPr>
      <w:r w:rsidRPr="00765EB5">
        <w:rPr>
          <w:sz w:val="16"/>
        </w:rPr>
        <w:t xml:space="preserve">g: For a strict </w:t>
      </w:r>
      <w:r w:rsidRPr="000A6385">
        <w:rPr>
          <w:rStyle w:val="StyleUnderline"/>
        </w:rPr>
        <w:t>neoliberal program</w:t>
      </w:r>
      <w:r w:rsidRPr="00765EB5">
        <w:rPr>
          <w:sz w:val="16"/>
        </w:rPr>
        <w:t xml:space="preserve">, the main </w:t>
      </w:r>
      <w:r w:rsidRPr="000A6385">
        <w:rPr>
          <w:rStyle w:val="StyleUnderline"/>
        </w:rPr>
        <w:t>role of governments would be to serve markets</w:t>
      </w:r>
      <w:r w:rsidRPr="00765EB5">
        <w:rPr>
          <w:sz w:val="16"/>
        </w:rPr>
        <w:t xml:space="preserve">, and this function would determine some g negotiated with firms. Directly or indirectly, governments would continue to exert functions of surveillance and coercion, </w:t>
      </w:r>
      <w:r w:rsidRPr="000A6385">
        <w:rPr>
          <w:rStyle w:val="StyleUnderline"/>
        </w:rPr>
        <w:t>aided by vast technological advances</w:t>
      </w:r>
      <w:r w:rsidRPr="00765EB5">
        <w:rPr>
          <w:sz w:val="16"/>
        </w:rPr>
        <w:t>. Their decisions would be increasingly automated, whether or not they maintained some nominal power for human policy makers. Even elections are starting to be mediated by intelligent advertising (Mosco, 2016).</w:t>
      </w:r>
    </w:p>
    <w:p w14:paraId="2DDBB8EB" w14:textId="77777777" w:rsidR="002D1564" w:rsidRPr="00765EB5" w:rsidRDefault="002D1564" w:rsidP="002D1564">
      <w:pPr>
        <w:rPr>
          <w:sz w:val="16"/>
        </w:rPr>
      </w:pPr>
      <w:r w:rsidRPr="00765EB5">
        <w:rPr>
          <w:sz w:val="16"/>
        </w:rPr>
        <w:t>Therefore, a range of negative impacts can be expected, and they are unlikely to spare senior managers or capital owners.</w:t>
      </w:r>
    </w:p>
    <w:p w14:paraId="6151EC0E" w14:textId="77777777" w:rsidR="002D1564" w:rsidRPr="00765EB5" w:rsidRDefault="002D1564" w:rsidP="002D1564">
      <w:pPr>
        <w:rPr>
          <w:sz w:val="16"/>
        </w:rPr>
      </w:pPr>
      <w:r w:rsidRPr="00765EB5">
        <w:rPr>
          <w:sz w:val="16"/>
        </w:rPr>
        <w:t>Let us consider some moderate deviations from this political extreme. For example, these effectively “</w:t>
      </w:r>
      <w:r w:rsidRPr="00765EB5">
        <w:rPr>
          <w:rStyle w:val="StyleUnderline"/>
        </w:rPr>
        <w:t>selfish” automated firms could coordinate to address shared problems such as resource limitations</w:t>
      </w:r>
      <w:r w:rsidRPr="00765EB5">
        <w:rPr>
          <w:sz w:val="16"/>
        </w:rPr>
        <w:t xml:space="preserve">, but this does </w:t>
      </w:r>
      <w:r w:rsidRPr="00765EB5">
        <w:rPr>
          <w:rStyle w:val="StyleUnderline"/>
        </w:rPr>
        <w:t>not mean that they would seek to benefit society</w:t>
      </w:r>
      <w:r w:rsidRPr="00765EB5">
        <w:rPr>
          <w:sz w:val="16"/>
        </w:rPr>
        <w:t xml:space="preserve">, such as by </w:t>
      </w:r>
      <w:r w:rsidRPr="00765EB5">
        <w:rPr>
          <w:rStyle w:val="StyleUnderline"/>
        </w:rPr>
        <w:t>ceding resources for people's use with no benefit for firms' growth</w:t>
      </w:r>
      <w:r w:rsidRPr="00765EB5">
        <w:rPr>
          <w:sz w:val="16"/>
        </w:rPr>
        <w:t>. Or, before superintelligence is fully developed, governments could try to implement some model combining market competition as a force of technological innovation and wealth creation with economic and technological regulations to ensure that humans (in general, or some privileged groups) obtain some share of the wealth that is produced. However, this project would meet some formidable obstacles:</w:t>
      </w:r>
    </w:p>
    <w:p w14:paraId="1ED9C961" w14:textId="77777777" w:rsidR="002D1564" w:rsidRPr="00765EB5" w:rsidRDefault="002D1564" w:rsidP="002D1564">
      <w:pPr>
        <w:rPr>
          <w:sz w:val="16"/>
        </w:rPr>
      </w:pPr>
      <w:r w:rsidRPr="00765EB5">
        <w:rPr>
          <w:sz w:val="16"/>
        </w:rPr>
        <w:t>1. Ongoing neoliberal globalization is making it increasingly difficult to reverse the transfer of power to markets. A reversal will also be increasingly unlikely as computerization permeates and creates dependence in every sphere of life and the capacity of firms to shape human preferences increases.</w:t>
      </w:r>
    </w:p>
    <w:p w14:paraId="240F3E1F" w14:textId="77777777" w:rsidR="002D1564" w:rsidRPr="00765EB5" w:rsidRDefault="002D1564" w:rsidP="002D1564">
      <w:pPr>
        <w:rPr>
          <w:sz w:val="16"/>
        </w:rPr>
      </w:pPr>
      <w:r w:rsidRPr="00765EB5">
        <w:rPr>
          <w:sz w:val="16"/>
        </w:rPr>
        <w:t>2. The mere prohibition of some features in AIs6 poses technical problems that could prove intractable. In the words of Russell (interviewed by Bohannon, 2015): The regulation of nuclear weapons deals with objects and materials, whereas with AI it will be a bewildering variety of software that we cannot yet describe. I'm not aware of any large movement calling for regulation either inside or outside AI, because we don't know how to write such regulation.</w:t>
      </w:r>
    </w:p>
    <w:p w14:paraId="77CEE15B" w14:textId="77777777" w:rsidR="002D1564" w:rsidRPr="00765EB5" w:rsidRDefault="002D1564" w:rsidP="002D1564">
      <w:pPr>
        <w:rPr>
          <w:sz w:val="16"/>
        </w:rPr>
      </w:pPr>
      <w:r w:rsidRPr="00765EB5">
        <w:rPr>
          <w:sz w:val="16"/>
        </w:rPr>
        <w:t>3. The objective role of humans obtaining profits from this type of firms would be parasitic. Parasites extract resources from organisms that surpass them in information and capacity of control (Margalef, 1980). In nature, parasites generally have high mortality rates, but persist by reproducing intensively. No equivalent strategy can be imagined in this case. The transfer of profits to humans would be an ecological anomaly, likely to be unstable in a competitive framework.</w:t>
      </w:r>
    </w:p>
    <w:p w14:paraId="56A865CE" w14:textId="77777777" w:rsidR="002D1564" w:rsidRPr="00765EB5" w:rsidRDefault="002D1564" w:rsidP="002D1564">
      <w:pPr>
        <w:rPr>
          <w:sz w:val="16"/>
        </w:rPr>
      </w:pPr>
      <w:r w:rsidRPr="00765EB5">
        <w:rPr>
          <w:sz w:val="16"/>
        </w:rPr>
        <w:t xml:space="preserve">A much more </w:t>
      </w:r>
      <w:r w:rsidRPr="00765EB5">
        <w:rPr>
          <w:rStyle w:val="StyleUnderline"/>
        </w:rPr>
        <w:t xml:space="preserve">likely departure from strict neoliberalism would result from structural mutations that would carry the system even further from any human plan, in </w:t>
      </w:r>
      <w:r w:rsidRPr="00765EB5">
        <w:rPr>
          <w:rStyle w:val="Emphasis"/>
        </w:rPr>
        <w:t>unpredictable manners</w:t>
      </w:r>
      <w:r w:rsidRPr="00765EB5">
        <w:rPr>
          <w:sz w:val="16"/>
        </w:rPr>
        <w:t xml:space="preserve">. Such mutations were excluded from the definition of this scenario, but not because they should be unlikely. In particular, they could </w:t>
      </w:r>
      <w:r w:rsidRPr="00765EB5">
        <w:rPr>
          <w:rStyle w:val="StyleUnderline"/>
        </w:rPr>
        <w:t>provide a path to forms of hostile superintelligence more similar to those in the literature</w:t>
      </w:r>
      <w:r w:rsidRPr="00765EB5">
        <w:rPr>
          <w:sz w:val="16"/>
        </w:rPr>
        <w:t>.</w:t>
      </w:r>
    </w:p>
    <w:p w14:paraId="15567285" w14:textId="77777777" w:rsidR="002D1564" w:rsidRPr="00765EB5" w:rsidRDefault="002D1564" w:rsidP="002D1564">
      <w:pPr>
        <w:rPr>
          <w:sz w:val="16"/>
        </w:rPr>
      </w:pPr>
      <w:r w:rsidRPr="00765EB5">
        <w:rPr>
          <w:sz w:val="16"/>
        </w:rPr>
        <w:t xml:space="preserve">Marxists believe that </w:t>
      </w:r>
      <w:r w:rsidRPr="00765EB5">
        <w:rPr>
          <w:rStyle w:val="StyleUnderline"/>
          <w:highlight w:val="cyan"/>
        </w:rPr>
        <w:t>societies dominated</w:t>
      </w:r>
      <w:r w:rsidRPr="00765EB5">
        <w:rPr>
          <w:rStyle w:val="StyleUnderline"/>
        </w:rPr>
        <w:t xml:space="preserve"> by one social class can be the </w:t>
      </w:r>
      <w:r w:rsidRPr="00765EB5">
        <w:rPr>
          <w:rStyle w:val="StyleUnderline"/>
          <w:highlight w:val="cyan"/>
        </w:rPr>
        <w:t>breed</w:t>
      </w:r>
      <w:r w:rsidRPr="00765EB5">
        <w:rPr>
          <w:rStyle w:val="StyleUnderline"/>
        </w:rPr>
        <w:t xml:space="preserve">ing ground for </w:t>
      </w:r>
      <w:r w:rsidRPr="00765EB5">
        <w:rPr>
          <w:rStyle w:val="Emphasis"/>
          <w:highlight w:val="cyan"/>
        </w:rPr>
        <w:t>new</w:t>
      </w:r>
      <w:r w:rsidRPr="00765EB5">
        <w:rPr>
          <w:rStyle w:val="Emphasis"/>
        </w:rPr>
        <w:t xml:space="preserve">er </w:t>
      </w:r>
      <w:r w:rsidRPr="00765EB5">
        <w:rPr>
          <w:rStyle w:val="Emphasis"/>
          <w:highlight w:val="cyan"/>
        </w:rPr>
        <w:t>hegemonic</w:t>
      </w:r>
      <w:r w:rsidRPr="00765EB5">
        <w:rPr>
          <w:rStyle w:val="Emphasis"/>
        </w:rPr>
        <w:t xml:space="preserve"> social </w:t>
      </w:r>
      <w:r w:rsidRPr="00765EB5">
        <w:rPr>
          <w:rStyle w:val="Emphasis"/>
          <w:highlight w:val="cyan"/>
        </w:rPr>
        <w:t>classes</w:t>
      </w:r>
      <w:r w:rsidRPr="00765EB5">
        <w:rPr>
          <w:sz w:val="16"/>
        </w:rPr>
        <w:t xml:space="preserve">. In this way </w:t>
      </w:r>
      <w:r w:rsidRPr="00765EB5">
        <w:rPr>
          <w:rStyle w:val="StyleUnderline"/>
          <w:highlight w:val="cyan"/>
        </w:rPr>
        <w:t>bourgeois</w:t>
      </w:r>
      <w:r w:rsidRPr="00765EB5">
        <w:rPr>
          <w:rStyle w:val="StyleUnderline"/>
        </w:rPr>
        <w:t xml:space="preserve"> would have </w:t>
      </w:r>
      <w:r w:rsidRPr="00765EB5">
        <w:rPr>
          <w:rStyle w:val="StyleUnderline"/>
          <w:highlight w:val="cyan"/>
        </w:rPr>
        <w:t>displaced aristocrats</w:t>
      </w:r>
      <w:r w:rsidRPr="00765EB5">
        <w:rPr>
          <w:sz w:val="16"/>
        </w:rPr>
        <w:t xml:space="preserve">, and they expect proletarians to displace the bourgeois (Marx and Engels, 1888). However, the </w:t>
      </w:r>
      <w:r w:rsidRPr="00765EB5">
        <w:rPr>
          <w:rStyle w:val="StyleUnderline"/>
        </w:rPr>
        <w:t>bourgeoisie represented an advance in information processing and control</w:t>
      </w:r>
      <w:r w:rsidRPr="00765EB5">
        <w:rPr>
          <w:sz w:val="16"/>
        </w:rPr>
        <w:t xml:space="preserve">, </w:t>
      </w:r>
      <w:r w:rsidRPr="00765EB5">
        <w:rPr>
          <w:rStyle w:val="Emphasis"/>
          <w:highlight w:val="cyan"/>
        </w:rPr>
        <w:t>unlike</w:t>
      </w:r>
      <w:r w:rsidRPr="00765EB5">
        <w:rPr>
          <w:rStyle w:val="Emphasis"/>
        </w:rPr>
        <w:t xml:space="preserve"> the </w:t>
      </w:r>
      <w:r w:rsidRPr="00765EB5">
        <w:rPr>
          <w:rStyle w:val="Emphasis"/>
          <w:highlight w:val="cyan"/>
        </w:rPr>
        <w:t>proletariat</w:t>
      </w:r>
      <w:r w:rsidRPr="00765EB5">
        <w:rPr>
          <w:sz w:val="16"/>
        </w:rPr>
        <w:t xml:space="preserve">. </w:t>
      </w:r>
      <w:r w:rsidRPr="00765EB5">
        <w:rPr>
          <w:rStyle w:val="StyleUnderline"/>
          <w:highlight w:val="cyan"/>
        </w:rPr>
        <w:t>AIs</w:t>
      </w:r>
      <w:r w:rsidRPr="00765EB5">
        <w:rPr>
          <w:rStyle w:val="StyleUnderline"/>
        </w:rPr>
        <w:t xml:space="preserve"> are better </w:t>
      </w:r>
      <w:r w:rsidRPr="00765EB5">
        <w:rPr>
          <w:rStyle w:val="Emphasis"/>
          <w:highlight w:val="cyan"/>
        </w:rPr>
        <w:t>positioned to be</w:t>
      </w:r>
      <w:r w:rsidRPr="00765EB5">
        <w:rPr>
          <w:rStyle w:val="Emphasis"/>
        </w:rPr>
        <w:t xml:space="preserve">come </w:t>
      </w:r>
      <w:r w:rsidRPr="00765EB5">
        <w:rPr>
          <w:rStyle w:val="Emphasis"/>
          <w:highlight w:val="cyan"/>
        </w:rPr>
        <w:t>hegemonic</w:t>
      </w:r>
      <w:r w:rsidRPr="00765EB5">
        <w:rPr>
          <w:rStyle w:val="Emphasis"/>
        </w:rPr>
        <w:t xml:space="preserve"> </w:t>
      </w:r>
      <w:r w:rsidRPr="00765EB5">
        <w:rPr>
          <w:rStyle w:val="Emphasis"/>
          <w:highlight w:val="cyan"/>
        </w:rPr>
        <w:t>entities</w:t>
      </w:r>
      <w:r w:rsidRPr="00765EB5">
        <w:rPr>
          <w:sz w:val="16"/>
        </w:rPr>
        <w:t xml:space="preserve"> (</w:t>
      </w:r>
      <w:r w:rsidRPr="00765EB5">
        <w:rPr>
          <w:rStyle w:val="StyleUnderline"/>
        </w:rPr>
        <w:t>even if unconsciously</w:t>
      </w:r>
      <w:r w:rsidRPr="00765EB5">
        <w:rPr>
          <w:sz w:val="16"/>
        </w:rPr>
        <w:t xml:space="preserve">). This would </w:t>
      </w:r>
      <w:r w:rsidRPr="00765EB5">
        <w:rPr>
          <w:rStyle w:val="StyleUnderline"/>
          <w:highlight w:val="cyan"/>
        </w:rPr>
        <w:t>not</w:t>
      </w:r>
      <w:r w:rsidRPr="00765EB5">
        <w:rPr>
          <w:rStyle w:val="StyleUnderline"/>
        </w:rPr>
        <w:t xml:space="preserve"> be </w:t>
      </w:r>
      <w:r w:rsidRPr="00765EB5">
        <w:rPr>
          <w:rStyle w:val="StyleUnderline"/>
          <w:highlight w:val="cyan"/>
        </w:rPr>
        <w:t>just</w:t>
      </w:r>
      <w:r w:rsidRPr="00765EB5">
        <w:rPr>
          <w:rStyle w:val="StyleUnderline"/>
        </w:rPr>
        <w:t xml:space="preserve"> a </w:t>
      </w:r>
      <w:r w:rsidRPr="00765EB5">
        <w:rPr>
          <w:rStyle w:val="StyleUnderline"/>
          <w:highlight w:val="cyan"/>
        </w:rPr>
        <w:t xml:space="preserve">social </w:t>
      </w:r>
      <w:r w:rsidRPr="00765EB5">
        <w:rPr>
          <w:rStyle w:val="StyleUnderline"/>
        </w:rPr>
        <w:t xml:space="preserve">transition, </w:t>
      </w:r>
      <w:r w:rsidRPr="00765EB5">
        <w:rPr>
          <w:rStyle w:val="StyleUnderline"/>
          <w:highlight w:val="cyan"/>
        </w:rPr>
        <w:t>but</w:t>
      </w:r>
      <w:r w:rsidRPr="00765EB5">
        <w:rPr>
          <w:rStyle w:val="StyleUnderline"/>
        </w:rPr>
        <w:t xml:space="preserve"> a </w:t>
      </w:r>
      <w:r w:rsidRPr="00765EB5">
        <w:rPr>
          <w:rStyle w:val="Emphasis"/>
          <w:highlight w:val="cyan"/>
        </w:rPr>
        <w:t>biospheric transition</w:t>
      </w:r>
      <w:r w:rsidRPr="00765EB5">
        <w:rPr>
          <w:sz w:val="16"/>
        </w:rPr>
        <w:t xml:space="preserve"> comparable to the displacement of RNA by DNA as the main store of genetic information. So far, </w:t>
      </w:r>
      <w:r w:rsidRPr="00765EB5">
        <w:rPr>
          <w:rStyle w:val="StyleUnderline"/>
        </w:rPr>
        <w:t xml:space="preserve">there is </w:t>
      </w:r>
      <w:r w:rsidRPr="00765EB5">
        <w:rPr>
          <w:rStyle w:val="Emphasis"/>
          <w:highlight w:val="cyan"/>
        </w:rPr>
        <w:t>nothing locking</w:t>
      </w:r>
      <w:r w:rsidRPr="00765EB5">
        <w:rPr>
          <w:rStyle w:val="StyleUnderline"/>
        </w:rPr>
        <w:t xml:space="preserve"> future </w:t>
      </w:r>
      <w:r w:rsidRPr="00765EB5">
        <w:rPr>
          <w:rStyle w:val="Emphasis"/>
          <w:highlight w:val="cyan"/>
        </w:rPr>
        <w:t>superintelligence</w:t>
      </w:r>
      <w:r w:rsidRPr="00765EB5">
        <w:rPr>
          <w:rStyle w:val="Emphasis"/>
        </w:rPr>
        <w:t>s</w:t>
      </w:r>
      <w:r w:rsidRPr="00765EB5">
        <w:rPr>
          <w:rStyle w:val="StyleUnderline"/>
        </w:rPr>
        <w:t xml:space="preserve"> </w:t>
      </w:r>
      <w:r w:rsidRPr="00765EB5">
        <w:rPr>
          <w:rStyle w:val="StyleUnderline"/>
          <w:highlight w:val="cyan"/>
        </w:rPr>
        <w:t>in</w:t>
      </w:r>
      <w:r w:rsidRPr="00765EB5">
        <w:rPr>
          <w:rStyle w:val="StyleUnderline"/>
        </w:rPr>
        <w:t xml:space="preserve"> the </w:t>
      </w:r>
      <w:r w:rsidRPr="00765EB5">
        <w:rPr>
          <w:rStyle w:val="Emphasis"/>
          <w:highlight w:val="cyan"/>
        </w:rPr>
        <w:t>service of human</w:t>
      </w:r>
      <w:r w:rsidRPr="00765EB5">
        <w:rPr>
          <w:rStyle w:val="StyleUnderline"/>
        </w:rPr>
        <w:t xml:space="preserve"> welfare</w:t>
      </w:r>
      <w:r w:rsidRPr="00765EB5">
        <w:rPr>
          <w:sz w:val="16"/>
        </w:rPr>
        <w:t xml:space="preserve"> (or the welfare of other sentient beings). Whether and how this future world would be shaped by the type of society from which it emerges is extremely uncertain, but </w:t>
      </w:r>
      <w:r w:rsidRPr="00765EB5">
        <w:rPr>
          <w:rStyle w:val="StyleUnderline"/>
          <w:highlight w:val="cyan"/>
        </w:rPr>
        <w:t>neolib</w:t>
      </w:r>
      <w:r w:rsidRPr="00765EB5">
        <w:rPr>
          <w:rStyle w:val="StyleUnderline"/>
        </w:rPr>
        <w:t>eralism</w:t>
      </w:r>
      <w:r w:rsidRPr="00765EB5">
        <w:rPr>
          <w:sz w:val="16"/>
        </w:rPr>
        <w:t xml:space="preserve"> can be seen as </w:t>
      </w:r>
      <w:r w:rsidRPr="00765EB5">
        <w:rPr>
          <w:rStyle w:val="StyleUnderline"/>
        </w:rPr>
        <w:t xml:space="preserve">a </w:t>
      </w:r>
      <w:r w:rsidRPr="00765EB5">
        <w:rPr>
          <w:rStyle w:val="Emphasis"/>
          <w:highlight w:val="cyan"/>
        </w:rPr>
        <w:t>blueprint for</w:t>
      </w:r>
      <w:r w:rsidRPr="00765EB5">
        <w:rPr>
          <w:rStyle w:val="Emphasis"/>
        </w:rPr>
        <w:t xml:space="preserve"> a </w:t>
      </w:r>
      <w:r w:rsidRPr="00765EB5">
        <w:rPr>
          <w:rStyle w:val="Emphasis"/>
          <w:highlight w:val="cyan"/>
        </w:rPr>
        <w:t>Kafkaesque order</w:t>
      </w:r>
      <w:r w:rsidRPr="00765EB5">
        <w:rPr>
          <w:rStyle w:val="StyleUnderline"/>
        </w:rPr>
        <w:t xml:space="preserve"> in which </w:t>
      </w:r>
      <w:r w:rsidRPr="00765EB5">
        <w:rPr>
          <w:rStyle w:val="Emphasis"/>
          <w:highlight w:val="cyan"/>
        </w:rPr>
        <w:t>humans</w:t>
      </w:r>
      <w:r w:rsidRPr="00765EB5">
        <w:rPr>
          <w:rStyle w:val="StyleUnderline"/>
        </w:rPr>
        <w:t xml:space="preserve"> are </w:t>
      </w:r>
      <w:r w:rsidRPr="00765EB5">
        <w:rPr>
          <w:rStyle w:val="Emphasis"/>
          <w:sz w:val="28"/>
          <w:szCs w:val="28"/>
          <w:highlight w:val="cyan"/>
        </w:rPr>
        <w:t>either absent or exploited for no purpose</w:t>
      </w:r>
      <w:r w:rsidRPr="00765EB5">
        <w:rPr>
          <w:rStyle w:val="StyleUnderline"/>
        </w:rPr>
        <w:t>, and ecosystems deeply disturbed.</w:t>
      </w:r>
    </w:p>
    <w:p w14:paraId="30741443" w14:textId="77777777" w:rsidR="002D1564" w:rsidRPr="00C5338F" w:rsidRDefault="002D1564" w:rsidP="002D1564"/>
    <w:p w14:paraId="703A0DCD" w14:textId="77777777" w:rsidR="002D1564" w:rsidRDefault="002D1564" w:rsidP="002D1564">
      <w:pPr>
        <w:pStyle w:val="Heading4"/>
      </w:pPr>
      <w:r>
        <w:t xml:space="preserve">The alt: the United States Federal Government should mandate transition to a democratically planned, worker-owned economy. Abolition of private ownership and social management of production </w:t>
      </w:r>
      <w:r>
        <w:rPr>
          <w:u w:val="single"/>
        </w:rPr>
        <w:t xml:space="preserve">frees </w:t>
      </w:r>
      <w:r>
        <w:t xml:space="preserve">the economy from markets and corporate control. </w:t>
      </w:r>
      <w:r w:rsidRPr="003652AF">
        <w:rPr>
          <w:u w:val="single"/>
        </w:rPr>
        <w:t>Only this</w:t>
      </w:r>
      <w:r>
        <w:rPr>
          <w:u w:val="single"/>
        </w:rPr>
        <w:t xml:space="preserve"> </w:t>
      </w:r>
      <w:r>
        <w:t xml:space="preserve">creates genuine worker power and reorients the economy away from profit and towards collective need. </w:t>
      </w:r>
    </w:p>
    <w:p w14:paraId="7E306BE7" w14:textId="77777777" w:rsidR="002D1564" w:rsidRPr="006E5619" w:rsidRDefault="002D1564" w:rsidP="002D1564">
      <w:bookmarkStart w:id="4" w:name="_Hlk208905835"/>
      <w:r w:rsidRPr="00671235">
        <w:rPr>
          <w:b/>
          <w:bCs/>
          <w:sz w:val="26"/>
          <w:szCs w:val="26"/>
        </w:rPr>
        <w:t>Wetzel 22</w:t>
      </w:r>
      <w:r>
        <w:t>, Professor of Philosophy at the University of Wisconsin-Milwaukee, experienced labor organizer. (Tom, “Overcoming Capitalism: Strategy for the Working Class in the 21st Century” AK Press, 2022, p. 299-311) rose</w:t>
      </w:r>
    </w:p>
    <w:bookmarkEnd w:id="4"/>
    <w:p w14:paraId="22A8757B" w14:textId="77777777" w:rsidR="002D1564" w:rsidRPr="003652AF" w:rsidRDefault="002D1564" w:rsidP="002D1564">
      <w:pPr>
        <w:rPr>
          <w:sz w:val="12"/>
        </w:rPr>
      </w:pPr>
      <w:r w:rsidRPr="000D2315">
        <w:rPr>
          <w:u w:val="single"/>
        </w:rPr>
        <w:t xml:space="preserve">Moreover, </w:t>
      </w:r>
      <w:r w:rsidRPr="009806D2">
        <w:rPr>
          <w:rStyle w:val="Emphasis"/>
          <w:highlight w:val="cyan"/>
        </w:rPr>
        <w:t>workers taking over</w:t>
      </w:r>
      <w:r w:rsidRPr="000D2315">
        <w:rPr>
          <w:u w:val="single"/>
        </w:rPr>
        <w:t xml:space="preserve"> all the various nodes where they work in the system of social production </w:t>
      </w:r>
      <w:r w:rsidRPr="00A7051B">
        <w:rPr>
          <w:highlight w:val="cyan"/>
          <w:u w:val="single"/>
        </w:rPr>
        <w:t>is</w:t>
      </w:r>
      <w:r w:rsidRPr="000D2315">
        <w:rPr>
          <w:u w:val="single"/>
        </w:rPr>
        <w:t xml:space="preserve"> strategically </w:t>
      </w:r>
      <w:r w:rsidRPr="00A7051B">
        <w:rPr>
          <w:highlight w:val="cyan"/>
          <w:u w:val="single"/>
        </w:rPr>
        <w:t xml:space="preserve">central to </w:t>
      </w:r>
      <w:r w:rsidRPr="009806D2">
        <w:rPr>
          <w:u w:val="single"/>
        </w:rPr>
        <w:t xml:space="preserve">the </w:t>
      </w:r>
      <w:r w:rsidRPr="00A7051B">
        <w:rPr>
          <w:highlight w:val="cyan"/>
          <w:u w:val="single"/>
        </w:rPr>
        <w:t xml:space="preserve">working class </w:t>
      </w:r>
      <w:r w:rsidRPr="009806D2">
        <w:rPr>
          <w:u w:val="single"/>
        </w:rPr>
        <w:t xml:space="preserve">gaining </w:t>
      </w:r>
      <w:r w:rsidRPr="00A7051B">
        <w:rPr>
          <w:highlight w:val="cyan"/>
          <w:u w:val="single"/>
        </w:rPr>
        <w:t xml:space="preserve">power </w:t>
      </w:r>
      <w:r w:rsidRPr="00842CC8">
        <w:rPr>
          <w:u w:val="single"/>
        </w:rPr>
        <w:t>in</w:t>
      </w:r>
      <w:r w:rsidRPr="000D2315">
        <w:rPr>
          <w:u w:val="single"/>
        </w:rPr>
        <w:t xml:space="preserve"> society.</w:t>
      </w:r>
      <w:r w:rsidRPr="003652AF">
        <w:rPr>
          <w:sz w:val="12"/>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0D2315">
        <w:rPr>
          <w:u w:val="single"/>
        </w:rPr>
        <w:t xml:space="preserve">Here is a basic truth: </w:t>
      </w:r>
      <w:r w:rsidRPr="00A7051B">
        <w:rPr>
          <w:highlight w:val="cyan"/>
          <w:u w:val="single"/>
        </w:rPr>
        <w:t xml:space="preserve">If </w:t>
      </w:r>
      <w:r w:rsidRPr="009806D2">
        <w:rPr>
          <w:u w:val="single"/>
        </w:rPr>
        <w:t>workers do</w:t>
      </w:r>
      <w:r w:rsidRPr="00A7051B">
        <w:rPr>
          <w:highlight w:val="cyan"/>
          <w:u w:val="single"/>
        </w:rPr>
        <w:t xml:space="preserve"> not </w:t>
      </w:r>
      <w:r w:rsidRPr="009806D2">
        <w:rPr>
          <w:u w:val="single"/>
        </w:rPr>
        <w:t>control their</w:t>
      </w:r>
      <w:r w:rsidRPr="000D2315">
        <w:rPr>
          <w:u w:val="single"/>
        </w:rPr>
        <w:t xml:space="preserve"> own work activity and the </w:t>
      </w:r>
      <w:r w:rsidRPr="009806D2">
        <w:rPr>
          <w:u w:val="single"/>
        </w:rPr>
        <w:t>workplaces</w:t>
      </w:r>
      <w:r w:rsidRPr="000D2315">
        <w:rPr>
          <w:u w:val="single"/>
        </w:rPr>
        <w:t xml:space="preserve">, then </w:t>
      </w:r>
      <w:r w:rsidRPr="009806D2">
        <w:rPr>
          <w:u w:val="single"/>
        </w:rPr>
        <w:t xml:space="preserve">some </w:t>
      </w:r>
      <w:r w:rsidRPr="009806D2">
        <w:rPr>
          <w:rStyle w:val="Emphasis"/>
          <w:highlight w:val="cyan"/>
        </w:rPr>
        <w:t>other class will</w:t>
      </w:r>
      <w:r w:rsidRPr="000D2315">
        <w:rPr>
          <w:u w:val="single"/>
        </w:rPr>
        <w:t xml:space="preserve">, and thus the regime of class oppression will continue. </w:t>
      </w:r>
      <w:r w:rsidRPr="003652AF">
        <w:rPr>
          <w:sz w:val="12"/>
        </w:rPr>
        <w:t>So an essential task for worker’s liberation is the worker takeover of the various workplaces and industries and the creation of organizations of worker self- management.</w:t>
      </w:r>
      <w:r w:rsidRPr="000D2315">
        <w:rPr>
          <w:u w:val="single"/>
        </w:rPr>
        <w:t xml:space="preserve"> For workers to control the labor process, the organization of the work, and the control of the workplace, </w:t>
      </w:r>
      <w:r w:rsidRPr="009806D2">
        <w:rPr>
          <w:u w:val="single"/>
        </w:rPr>
        <w:t xml:space="preserve">there </w:t>
      </w:r>
      <w:r w:rsidRPr="00A7051B">
        <w:rPr>
          <w:highlight w:val="cyan"/>
          <w:u w:val="single"/>
        </w:rPr>
        <w:t>must be</w:t>
      </w:r>
      <w:r w:rsidRPr="000D2315">
        <w:rPr>
          <w:u w:val="single"/>
        </w:rPr>
        <w:t xml:space="preserve"> face-to-face democracy of </w:t>
      </w:r>
      <w:r w:rsidRPr="008A37BE">
        <w:rPr>
          <w:u w:val="single"/>
        </w:rPr>
        <w:t>periodic</w:t>
      </w:r>
      <w:r w:rsidRPr="00A7051B">
        <w:rPr>
          <w:highlight w:val="cyan"/>
          <w:u w:val="single"/>
        </w:rPr>
        <w:t xml:space="preserve"> assemblies of</w:t>
      </w:r>
      <w:r w:rsidRPr="000D2315">
        <w:rPr>
          <w:u w:val="single"/>
        </w:rPr>
        <w:t xml:space="preserve"> the </w:t>
      </w:r>
      <w:r w:rsidRPr="00A7051B">
        <w:rPr>
          <w:highlight w:val="cyan"/>
          <w:u w:val="single"/>
        </w:rPr>
        <w:t xml:space="preserve">workers </w:t>
      </w:r>
      <w:r w:rsidRPr="008A37BE">
        <w:rPr>
          <w:u w:val="single"/>
        </w:rPr>
        <w:t>in that facility</w:t>
      </w:r>
      <w:r w:rsidRPr="000D2315">
        <w:rPr>
          <w:u w:val="single"/>
        </w:rPr>
        <w:t xml:space="preserve">. This is </w:t>
      </w:r>
      <w:r w:rsidRPr="00A7051B">
        <w:rPr>
          <w:highlight w:val="cyan"/>
          <w:u w:val="single"/>
        </w:rPr>
        <w:t>where</w:t>
      </w:r>
      <w:r w:rsidRPr="000D2315">
        <w:rPr>
          <w:u w:val="single"/>
        </w:rPr>
        <w:t xml:space="preserve"> the </w:t>
      </w:r>
      <w:r w:rsidRPr="00A7051B">
        <w:rPr>
          <w:highlight w:val="cyan"/>
          <w:u w:val="single"/>
        </w:rPr>
        <w:t xml:space="preserve">staff </w:t>
      </w:r>
      <w:r w:rsidRPr="009806D2">
        <w:rPr>
          <w:u w:val="single"/>
        </w:rPr>
        <w:t xml:space="preserve">can </w:t>
      </w:r>
      <w:r w:rsidRPr="008A37BE">
        <w:rPr>
          <w:u w:val="single"/>
        </w:rPr>
        <w:t xml:space="preserve">deliberate and </w:t>
      </w:r>
      <w:r w:rsidRPr="00A7051B">
        <w:rPr>
          <w:highlight w:val="cyan"/>
          <w:u w:val="single"/>
        </w:rPr>
        <w:t xml:space="preserve">make decisions </w:t>
      </w:r>
      <w:r w:rsidRPr="009806D2">
        <w:rPr>
          <w:u w:val="single"/>
        </w:rPr>
        <w:t>on</w:t>
      </w:r>
      <w:r w:rsidRPr="000D2315">
        <w:rPr>
          <w:u w:val="single"/>
        </w:rPr>
        <w:t xml:space="preserve"> the basic </w:t>
      </w:r>
      <w:r w:rsidRPr="009806D2">
        <w:rPr>
          <w:u w:val="single"/>
        </w:rPr>
        <w:t xml:space="preserve">policies and the over-all governance of their facility and </w:t>
      </w:r>
      <w:r w:rsidRPr="009806D2">
        <w:rPr>
          <w:highlight w:val="cyan"/>
          <w:u w:val="single"/>
        </w:rPr>
        <w:t>for</w:t>
      </w:r>
      <w:r w:rsidRPr="009806D2">
        <w:rPr>
          <w:u w:val="single"/>
        </w:rPr>
        <w:t xml:space="preserve"> </w:t>
      </w:r>
      <w:r w:rsidRPr="00A7051B">
        <w:rPr>
          <w:highlight w:val="cyan"/>
          <w:u w:val="single"/>
        </w:rPr>
        <w:t>their industry</w:t>
      </w:r>
      <w:r w:rsidRPr="000D2315">
        <w:rPr>
          <w:u w:val="single"/>
        </w:rPr>
        <w:t xml:space="preserve">. For ongoing coordination of the labor, </w:t>
      </w:r>
      <w:r w:rsidRPr="009806D2">
        <w:rPr>
          <w:u w:val="single"/>
        </w:rPr>
        <w:t>the workers</w:t>
      </w:r>
      <w:r w:rsidRPr="000D2315">
        <w:rPr>
          <w:u w:val="single"/>
        </w:rPr>
        <w:t xml:space="preserve"> can </w:t>
      </w:r>
      <w:r w:rsidRPr="00A7051B">
        <w:rPr>
          <w:highlight w:val="cyan"/>
          <w:u w:val="single"/>
        </w:rPr>
        <w:t xml:space="preserve">elect colleagues to </w:t>
      </w:r>
      <w:r w:rsidRPr="009806D2">
        <w:rPr>
          <w:u w:val="single"/>
        </w:rPr>
        <w:t>a</w:t>
      </w:r>
      <w:r w:rsidRPr="000D2315">
        <w:rPr>
          <w:u w:val="single"/>
        </w:rPr>
        <w:t xml:space="preserve"> coordinating or </w:t>
      </w:r>
      <w:r w:rsidRPr="009806D2">
        <w:rPr>
          <w:u w:val="single"/>
        </w:rPr>
        <w:t xml:space="preserve">administrative </w:t>
      </w:r>
      <w:r w:rsidRPr="00A7051B">
        <w:rPr>
          <w:highlight w:val="cyan"/>
          <w:u w:val="single"/>
        </w:rPr>
        <w:t>council</w:t>
      </w:r>
      <w:r w:rsidRPr="000D2315">
        <w:rPr>
          <w:u w:val="single"/>
        </w:rPr>
        <w:t>.</w:t>
      </w:r>
      <w:r w:rsidRPr="003652AF">
        <w:rPr>
          <w:sz w:val="12"/>
        </w:rPr>
        <w:t xml:space="preserve"> In a typical facility that is fairly sizable, there are often departments that have issues that pertain first and foremost to them, which suggests a kind of distributed decision-making structure where departments have their own periodic assemblies to make collective decisions for themselves.</w:t>
      </w:r>
    </w:p>
    <w:p w14:paraId="33AFAD33" w14:textId="77777777" w:rsidR="002D1564" w:rsidRPr="000D2315" w:rsidRDefault="002D1564" w:rsidP="002D1564">
      <w:pPr>
        <w:rPr>
          <w:u w:val="single"/>
        </w:rPr>
      </w:pPr>
      <w:r w:rsidRPr="003652AF">
        <w:rPr>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75945C3C" w14:textId="77777777" w:rsidR="002D1564" w:rsidRPr="003652AF" w:rsidRDefault="002D1564" w:rsidP="002D1564">
      <w:pPr>
        <w:rPr>
          <w:sz w:val="12"/>
        </w:rPr>
      </w:pPr>
      <w:r w:rsidRPr="003652AF">
        <w:rPr>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57A35A6A" w14:textId="77777777" w:rsidR="002D1564" w:rsidRPr="003652AF" w:rsidRDefault="002D1564" w:rsidP="002D1564">
      <w:pPr>
        <w:rPr>
          <w:sz w:val="12"/>
        </w:rPr>
      </w:pPr>
      <w:r w:rsidRPr="003652AF">
        <w:rPr>
          <w:sz w:val="12"/>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30D06EA6" w14:textId="77777777" w:rsidR="002D1564" w:rsidRPr="003652AF" w:rsidRDefault="002D1564" w:rsidP="002D1564">
      <w:pPr>
        <w:rPr>
          <w:sz w:val="12"/>
        </w:rPr>
      </w:pPr>
      <w:bookmarkStart w:id="5" w:name="_Hlk209105540"/>
      <w:r w:rsidRPr="003652AF">
        <w:rPr>
          <w:sz w:val="12"/>
        </w:rPr>
        <w:t>Neighborhood Assemblies</w:t>
      </w:r>
    </w:p>
    <w:p w14:paraId="47319D7D" w14:textId="77777777" w:rsidR="002D1564" w:rsidRPr="003652AF" w:rsidRDefault="002D1564" w:rsidP="002D1564">
      <w:pPr>
        <w:rPr>
          <w:sz w:val="12"/>
        </w:rPr>
      </w:pPr>
      <w:r w:rsidRPr="003652AF">
        <w:rPr>
          <w:sz w:val="12"/>
        </w:rPr>
        <w:t xml:space="preserve">Various decisions about an industry or workplace will impact people other than the workers in that workplace. </w:t>
      </w:r>
      <w:r w:rsidRPr="000D2315">
        <w:rPr>
          <w:u w:val="single"/>
        </w:rPr>
        <w:t xml:space="preserve">Whether someone is working in the social economy or not, </w:t>
      </w:r>
      <w:r w:rsidRPr="009806D2">
        <w:rPr>
          <w:u w:val="single"/>
        </w:rPr>
        <w:t xml:space="preserve">the </w:t>
      </w:r>
      <w:r w:rsidRPr="00A7051B">
        <w:rPr>
          <w:highlight w:val="cyan"/>
          <w:u w:val="single"/>
        </w:rPr>
        <w:t>people</w:t>
      </w:r>
      <w:r w:rsidRPr="000D2315">
        <w:rPr>
          <w:u w:val="single"/>
        </w:rPr>
        <w:t xml:space="preserve"> who live </w:t>
      </w:r>
      <w:r w:rsidRPr="00A7051B">
        <w:rPr>
          <w:highlight w:val="cyan"/>
          <w:u w:val="single"/>
        </w:rPr>
        <w:t xml:space="preserve">in </w:t>
      </w:r>
      <w:r w:rsidRPr="009806D2">
        <w:rPr>
          <w:u w:val="single"/>
        </w:rPr>
        <w:t xml:space="preserve">a </w:t>
      </w:r>
      <w:r w:rsidRPr="00842CC8">
        <w:rPr>
          <w:u w:val="single"/>
        </w:rPr>
        <w:t>city</w:t>
      </w:r>
      <w:r w:rsidRPr="000D2315">
        <w:rPr>
          <w:u w:val="single"/>
        </w:rPr>
        <w:t xml:space="preserve"> </w:t>
      </w:r>
      <w:r w:rsidRPr="00A7051B">
        <w:rPr>
          <w:highlight w:val="cyan"/>
          <w:u w:val="single"/>
        </w:rPr>
        <w:t>neighborhood</w:t>
      </w:r>
      <w:r w:rsidRPr="000D2315">
        <w:rPr>
          <w:u w:val="single"/>
        </w:rPr>
        <w:t xml:space="preserve"> or rural area will </w:t>
      </w:r>
      <w:r w:rsidRPr="00A7051B">
        <w:rPr>
          <w:highlight w:val="cyan"/>
          <w:u w:val="single"/>
        </w:rPr>
        <w:t>have concerns</w:t>
      </w:r>
      <w:r w:rsidRPr="000D2315">
        <w:rPr>
          <w:u w:val="single"/>
        </w:rPr>
        <w:t xml:space="preserve"> that are common to those in their area—</w:t>
      </w:r>
      <w:r w:rsidRPr="00A7051B">
        <w:rPr>
          <w:highlight w:val="cyan"/>
          <w:u w:val="single"/>
        </w:rPr>
        <w:t xml:space="preserve">such as </w:t>
      </w:r>
      <w:r w:rsidRPr="009806D2">
        <w:rPr>
          <w:u w:val="single"/>
        </w:rPr>
        <w:t xml:space="preserve">elimination of </w:t>
      </w:r>
      <w:r w:rsidRPr="00A7051B">
        <w:rPr>
          <w:highlight w:val="cyan"/>
          <w:u w:val="single"/>
        </w:rPr>
        <w:t>pollutants, or</w:t>
      </w:r>
      <w:r w:rsidRPr="000D2315">
        <w:rPr>
          <w:u w:val="single"/>
        </w:rPr>
        <w:t xml:space="preserve"> the character of the </w:t>
      </w:r>
      <w:r w:rsidRPr="00A7051B">
        <w:rPr>
          <w:highlight w:val="cyan"/>
          <w:u w:val="single"/>
        </w:rPr>
        <w:t xml:space="preserve">public goods </w:t>
      </w:r>
      <w:r w:rsidRPr="009806D2">
        <w:rPr>
          <w:u w:val="single"/>
        </w:rPr>
        <w:t>and services</w:t>
      </w:r>
      <w:r w:rsidRPr="000D2315">
        <w:rPr>
          <w:u w:val="single"/>
        </w:rPr>
        <w:t xml:space="preserve"> available in their area. </w:t>
      </w:r>
      <w:r w:rsidRPr="003652AF">
        <w:rPr>
          <w:sz w:val="12"/>
        </w:rPr>
        <w:t>Thus residents of a city, neighborhood, or region need to be able to self-manage the planning about provision of services or protection from environmental degradation. These are decisions that affect everyone who lives in a region, and is where neighborhood assemblies come into play</w:t>
      </w:r>
      <w:r w:rsidRPr="00E1190E">
        <w:rPr>
          <w:u w:val="single"/>
        </w:rPr>
        <w:t xml:space="preserve">. Just as </w:t>
      </w:r>
      <w:r w:rsidRPr="009806D2">
        <w:rPr>
          <w:u w:val="single"/>
        </w:rPr>
        <w:t xml:space="preserve">worker </w:t>
      </w:r>
      <w:r w:rsidRPr="00A7051B">
        <w:rPr>
          <w:highlight w:val="cyan"/>
          <w:u w:val="single"/>
        </w:rPr>
        <w:t>assemblies</w:t>
      </w:r>
      <w:r w:rsidRPr="00E1190E">
        <w:rPr>
          <w:u w:val="single"/>
        </w:rPr>
        <w:t xml:space="preserve"> provide the base for workers self-management of workplaces, assemblies that bring people together can </w:t>
      </w:r>
      <w:r w:rsidRPr="00A7051B">
        <w:rPr>
          <w:highlight w:val="cyan"/>
          <w:u w:val="single"/>
        </w:rPr>
        <w:t xml:space="preserve">provide </w:t>
      </w:r>
      <w:r w:rsidRPr="009806D2">
        <w:rPr>
          <w:u w:val="single"/>
        </w:rPr>
        <w:t xml:space="preserve">a </w:t>
      </w:r>
      <w:r w:rsidRPr="00A7051B">
        <w:rPr>
          <w:highlight w:val="cyan"/>
          <w:u w:val="single"/>
        </w:rPr>
        <w:t xml:space="preserve">social base for </w:t>
      </w:r>
      <w:r w:rsidRPr="009806D2">
        <w:rPr>
          <w:u w:val="single"/>
        </w:rPr>
        <w:t xml:space="preserve">self-management of </w:t>
      </w:r>
      <w:r w:rsidRPr="009806D2">
        <w:rPr>
          <w:rStyle w:val="Emphasis"/>
          <w:highlight w:val="cyan"/>
        </w:rPr>
        <w:t>public affairs</w:t>
      </w:r>
      <w:r w:rsidRPr="00E1190E">
        <w:rPr>
          <w:u w:val="single"/>
        </w:rPr>
        <w:t xml:space="preserve"> and public services by an area’s population.</w:t>
      </w:r>
    </w:p>
    <w:p w14:paraId="55738D50" w14:textId="77777777" w:rsidR="002D1564" w:rsidRPr="003652AF" w:rsidRDefault="002D1564" w:rsidP="002D1564">
      <w:pPr>
        <w:rPr>
          <w:sz w:val="12"/>
        </w:rPr>
      </w:pPr>
      <w:r w:rsidRPr="003652AF">
        <w:rPr>
          <w:sz w:val="12"/>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842CC8">
        <w:rPr>
          <w:u w:val="single"/>
        </w:rPr>
        <w:t xml:space="preserve">The area of decision making that the </w:t>
      </w:r>
      <w:r w:rsidRPr="00577BD2">
        <w:rPr>
          <w:u w:val="single"/>
        </w:rPr>
        <w:t xml:space="preserve">neighborhood </w:t>
      </w:r>
      <w:r w:rsidRPr="009806D2">
        <w:rPr>
          <w:rStyle w:val="Emphasis"/>
          <w:highlight w:val="cyan"/>
        </w:rPr>
        <w:t>assemblies</w:t>
      </w:r>
      <w:r w:rsidRPr="00842CC8">
        <w:rPr>
          <w:u w:val="single"/>
        </w:rPr>
        <w:t xml:space="preserve"> and the regional congresses of communities </w:t>
      </w:r>
      <w:r w:rsidRPr="009806D2">
        <w:rPr>
          <w:u w:val="single"/>
        </w:rPr>
        <w:t>would work on</w:t>
      </w:r>
      <w:r w:rsidRPr="00842CC8">
        <w:rPr>
          <w:u w:val="single"/>
        </w:rPr>
        <w:t xml:space="preserve"> would be the development of the plans for provision of public goods and services, </w:t>
      </w:r>
      <w:r w:rsidRPr="00577BD2">
        <w:rPr>
          <w:u w:val="single"/>
        </w:rPr>
        <w:t xml:space="preserve">protection of the interests of people as consumers, </w:t>
      </w:r>
      <w:r w:rsidRPr="009806D2">
        <w:rPr>
          <w:rStyle w:val="Emphasis"/>
          <w:highlight w:val="cyan"/>
        </w:rPr>
        <w:t>protect</w:t>
      </w:r>
      <w:r w:rsidRPr="009806D2">
        <w:rPr>
          <w:rStyle w:val="Emphasis"/>
        </w:rPr>
        <w:t>ion</w:t>
      </w:r>
      <w:r w:rsidRPr="009806D2">
        <w:rPr>
          <w:u w:val="single"/>
        </w:rPr>
        <w:t xml:space="preserve"> of</w:t>
      </w:r>
      <w:r w:rsidRPr="00842CC8">
        <w:rPr>
          <w:u w:val="single"/>
        </w:rPr>
        <w:t xml:space="preserve"> the </w:t>
      </w:r>
      <w:r w:rsidRPr="00A7051B">
        <w:rPr>
          <w:highlight w:val="cyan"/>
          <w:u w:val="single"/>
        </w:rPr>
        <w:t>ecological commons, controlling</w:t>
      </w:r>
      <w:r w:rsidRPr="00842CC8">
        <w:rPr>
          <w:u w:val="single"/>
        </w:rPr>
        <w:t xml:space="preserve"> the </w:t>
      </w:r>
      <w:r w:rsidRPr="00A7051B">
        <w:rPr>
          <w:highlight w:val="cyan"/>
          <w:u w:val="single"/>
        </w:rPr>
        <w:t xml:space="preserve">land use, and </w:t>
      </w:r>
      <w:r w:rsidRPr="009806D2">
        <w:rPr>
          <w:u w:val="single"/>
        </w:rPr>
        <w:t xml:space="preserve">issues like </w:t>
      </w:r>
      <w:r w:rsidRPr="00A7051B">
        <w:rPr>
          <w:highlight w:val="cyan"/>
          <w:u w:val="single"/>
        </w:rPr>
        <w:t>emissions</w:t>
      </w:r>
      <w:r w:rsidRPr="00842CC8">
        <w:rPr>
          <w:u w:val="single"/>
        </w:rPr>
        <w:t xml:space="preserve"> that affect air and water.</w:t>
      </w:r>
    </w:p>
    <w:bookmarkEnd w:id="5"/>
    <w:p w14:paraId="4D012C26" w14:textId="77777777" w:rsidR="002D1564" w:rsidRPr="003652AF" w:rsidRDefault="002D1564" w:rsidP="002D1564">
      <w:pPr>
        <w:rPr>
          <w:sz w:val="12"/>
        </w:rPr>
      </w:pPr>
      <w:r w:rsidRPr="003652AF">
        <w:rPr>
          <w:sz w:val="12"/>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410791D6" w14:textId="77777777" w:rsidR="002D1564" w:rsidRPr="003652AF" w:rsidRDefault="002D1564" w:rsidP="002D1564">
      <w:pPr>
        <w:rPr>
          <w:sz w:val="12"/>
        </w:rPr>
      </w:pPr>
      <w:r w:rsidRPr="003652AF">
        <w:rPr>
          <w:sz w:val="12"/>
        </w:rPr>
        <w:t>The neighborhood assemblies and wider-scope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5A728506" w14:textId="77777777" w:rsidR="002D1564" w:rsidRPr="003652AF" w:rsidRDefault="002D1564" w:rsidP="002D1564">
      <w:pPr>
        <w:rPr>
          <w:sz w:val="12"/>
        </w:rPr>
      </w:pPr>
      <w:r w:rsidRPr="003652AF">
        <w:rPr>
          <w:sz w:val="12"/>
        </w:rPr>
        <w:t xml:space="preserve">A relevant example in recent times has been some cities’ attempts at </w:t>
      </w:r>
      <w:r w:rsidRPr="003652AF">
        <w:rPr>
          <w:rFonts w:hint="eastAsia"/>
          <w:sz w:val="12"/>
        </w:rPr>
        <w:t>“</w:t>
      </w:r>
      <w:r w:rsidRPr="003652AF">
        <w:rPr>
          <w:sz w:val="12"/>
        </w:rPr>
        <w:t>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Federação Anarquista Gaúcha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76661F8D" w14:textId="77777777" w:rsidR="002D1564" w:rsidRPr="003652AF" w:rsidRDefault="002D1564" w:rsidP="002D1564">
      <w:pPr>
        <w:rPr>
          <w:sz w:val="12"/>
        </w:rPr>
      </w:pPr>
      <w:r w:rsidRPr="003652AF">
        <w:rPr>
          <w:sz w:val="12"/>
        </w:rPr>
        <w:t>No to Market Socialism</w:t>
      </w:r>
    </w:p>
    <w:p w14:paraId="46D56566" w14:textId="77777777" w:rsidR="002D1564" w:rsidRPr="003652AF" w:rsidRDefault="002D1564" w:rsidP="002D1564">
      <w:pPr>
        <w:rPr>
          <w:sz w:val="12"/>
        </w:rPr>
      </w:pPr>
      <w:r w:rsidRPr="003652AF">
        <w:rPr>
          <w:sz w:val="12"/>
        </w:rPr>
        <w:t>If we reject the state-organized central planning model, what is the alternative</w:t>
      </w:r>
      <w:r w:rsidRPr="00E1190E">
        <w:rPr>
          <w:u w:val="single"/>
        </w:rPr>
        <w:t xml:space="preserve">? </w:t>
      </w:r>
      <w:r w:rsidRPr="009806D2">
        <w:rPr>
          <w:u w:val="single"/>
        </w:rPr>
        <w:t xml:space="preserve">One option </w:t>
      </w:r>
      <w:r w:rsidRPr="00577BD2">
        <w:rPr>
          <w:u w:val="single"/>
        </w:rPr>
        <w:t>proposed</w:t>
      </w:r>
      <w:r w:rsidRPr="00E1190E">
        <w:rPr>
          <w:u w:val="single"/>
        </w:rPr>
        <w:t xml:space="preserve"> by some socialists </w:t>
      </w:r>
      <w:r w:rsidRPr="009806D2">
        <w:rPr>
          <w:u w:val="single"/>
        </w:rPr>
        <w:t xml:space="preserve">is a </w:t>
      </w:r>
      <w:r w:rsidRPr="00A7051B">
        <w:rPr>
          <w:highlight w:val="cyan"/>
          <w:u w:val="single"/>
        </w:rPr>
        <w:t xml:space="preserve">“market socialist” </w:t>
      </w:r>
      <w:r w:rsidRPr="009806D2">
        <w:rPr>
          <w:u w:val="single"/>
        </w:rPr>
        <w:t>economy</w:t>
      </w:r>
      <w:r w:rsidRPr="00E1190E">
        <w:rPr>
          <w:u w:val="single"/>
        </w:rPr>
        <w:t xml:space="preserve"> of competing worker-controlled enterprises or cooperatives (as in the proposals of David Schweickart and Bhaskar Sunkara).</w:t>
      </w:r>
      <w:r w:rsidRPr="003652AF">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on the basis of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E1190E">
        <w:rPr>
          <w:u w:val="single"/>
        </w:rPr>
        <w:t xml:space="preserve">Moreover, </w:t>
      </w:r>
      <w:r w:rsidRPr="009806D2">
        <w:rPr>
          <w:u w:val="single"/>
        </w:rPr>
        <w:t xml:space="preserve">if the </w:t>
      </w:r>
      <w:r w:rsidRPr="00A7051B">
        <w:rPr>
          <w:highlight w:val="cyan"/>
          <w:u w:val="single"/>
        </w:rPr>
        <w:t>market</w:t>
      </w:r>
      <w:r w:rsidRPr="00E1190E">
        <w:rPr>
          <w:u w:val="single"/>
        </w:rPr>
        <w:t xml:space="preserve">-governed </w:t>
      </w:r>
      <w:r w:rsidRPr="00A7051B">
        <w:rPr>
          <w:highlight w:val="cyan"/>
          <w:u w:val="single"/>
        </w:rPr>
        <w:t xml:space="preserve">character </w:t>
      </w:r>
      <w:r w:rsidRPr="00577BD2">
        <w:rPr>
          <w:u w:val="single"/>
        </w:rPr>
        <w:t>of the capitalist</w:t>
      </w:r>
      <w:r w:rsidRPr="00E1190E">
        <w:rPr>
          <w:u w:val="single"/>
        </w:rPr>
        <w:t xml:space="preserve"> set-up </w:t>
      </w:r>
      <w:r w:rsidRPr="00A7051B">
        <w:rPr>
          <w:highlight w:val="cyan"/>
          <w:u w:val="single"/>
        </w:rPr>
        <w:t xml:space="preserve">is </w:t>
      </w:r>
      <w:r w:rsidRPr="009806D2">
        <w:rPr>
          <w:u w:val="single"/>
        </w:rPr>
        <w:t xml:space="preserve">the </w:t>
      </w:r>
      <w:r w:rsidRPr="00A7051B">
        <w:rPr>
          <w:highlight w:val="cyan"/>
          <w:u w:val="single"/>
        </w:rPr>
        <w:t>basis of</w:t>
      </w:r>
      <w:r w:rsidRPr="00E1190E">
        <w:rPr>
          <w:u w:val="single"/>
        </w:rPr>
        <w:t xml:space="preserve"> the </w:t>
      </w:r>
      <w:r w:rsidRPr="00A7051B">
        <w:rPr>
          <w:highlight w:val="cyan"/>
          <w:u w:val="single"/>
        </w:rPr>
        <w:t>ecological</w:t>
      </w:r>
      <w:r w:rsidRPr="009806D2">
        <w:rPr>
          <w:u w:val="single"/>
        </w:rPr>
        <w:t xml:space="preserve">ly </w:t>
      </w:r>
      <w:r w:rsidRPr="00A7051B">
        <w:rPr>
          <w:highlight w:val="cyan"/>
          <w:u w:val="single"/>
        </w:rPr>
        <w:t>destruc</w:t>
      </w:r>
      <w:r w:rsidRPr="009806D2">
        <w:rPr>
          <w:u w:val="single"/>
        </w:rPr>
        <w:t>tive cost-shifting dynamic, market socialism is no solu</w:t>
      </w:r>
      <w:r w:rsidRPr="00A7051B">
        <w:rPr>
          <w:highlight w:val="cyan"/>
          <w:u w:val="single"/>
        </w:rPr>
        <w:t>tion</w:t>
      </w:r>
      <w:r w:rsidRPr="00E1190E">
        <w:rPr>
          <w:u w:val="single"/>
        </w:rPr>
        <w:t>.</w:t>
      </w:r>
    </w:p>
    <w:p w14:paraId="039FD998" w14:textId="77777777" w:rsidR="002D1564" w:rsidRPr="003652AF" w:rsidRDefault="002D1564" w:rsidP="002D1564">
      <w:pPr>
        <w:rPr>
          <w:sz w:val="12"/>
        </w:rPr>
      </w:pPr>
      <w:r w:rsidRPr="003652AF">
        <w:rPr>
          <w:sz w:val="12"/>
        </w:rPr>
        <w:t>Economic Planning through Popular Participation</w:t>
      </w:r>
    </w:p>
    <w:p w14:paraId="266B4009" w14:textId="77777777" w:rsidR="002D1564" w:rsidRPr="003652AF" w:rsidRDefault="002D1564" w:rsidP="002D1564">
      <w:pPr>
        <w:rPr>
          <w:sz w:val="12"/>
          <w:szCs w:val="10"/>
        </w:rPr>
      </w:pPr>
      <w:r w:rsidRPr="003652AF">
        <w:rPr>
          <w:sz w:val="12"/>
          <w:szCs w:val="10"/>
        </w:rPr>
        <w:t>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industries but we add self-management rooted in assemblies of the residents in neighborhoods, and election of delegates from these geographic areas to congresses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7B846C5D" w14:textId="77777777" w:rsidR="002D1564" w:rsidRPr="00E1190E" w:rsidRDefault="002D1564" w:rsidP="002D1564">
      <w:pPr>
        <w:rPr>
          <w:u w:val="single"/>
        </w:rPr>
      </w:pPr>
      <w:bookmarkStart w:id="6" w:name="_Hlk209079167"/>
      <w:r w:rsidRPr="003652AF">
        <w:rPr>
          <w:sz w:val="12"/>
        </w:rPr>
        <w:t xml:space="preserve">We’re familiar with the way that prices enable different companies and households to coordinate or adjust their plans to each other within the present society. </w:t>
      </w:r>
      <w:r w:rsidRPr="00E1190E">
        <w:rPr>
          <w:u w:val="single"/>
        </w:rPr>
        <w:t xml:space="preserve">As we will see, </w:t>
      </w:r>
      <w:r w:rsidRPr="00A7051B">
        <w:rPr>
          <w:highlight w:val="cyan"/>
          <w:u w:val="single"/>
        </w:rPr>
        <w:t xml:space="preserve">a non-market </w:t>
      </w:r>
      <w:r w:rsidRPr="009806D2">
        <w:rPr>
          <w:u w:val="single"/>
        </w:rPr>
        <w:t xml:space="preserve">price </w:t>
      </w:r>
      <w:r w:rsidRPr="00A7051B">
        <w:rPr>
          <w:highlight w:val="cyan"/>
          <w:u w:val="single"/>
        </w:rPr>
        <w:t xml:space="preserve">system </w:t>
      </w:r>
      <w:r w:rsidRPr="009806D2">
        <w:rPr>
          <w:u w:val="single"/>
        </w:rPr>
        <w:t>can be used</w:t>
      </w:r>
      <w:r w:rsidRPr="00E1190E">
        <w:rPr>
          <w:u w:val="single"/>
        </w:rPr>
        <w:t xml:space="preserve"> in a planned economy also as a means for coordination between the plans of communities for public goods and services, households in their consumption decisions, and worker production organizations. </w:t>
      </w:r>
      <w:r w:rsidRPr="003652AF">
        <w:rPr>
          <w:sz w:val="12"/>
        </w:rPr>
        <w:t>Because it is a socially controlled price system, the destructive cost-shifting of capitalism can be eliminated</w:t>
      </w:r>
      <w:r w:rsidRPr="00577BD2">
        <w:rPr>
          <w:u w:val="single"/>
        </w:rPr>
        <w:t>.</w:t>
      </w:r>
      <w:r w:rsidRPr="00E1190E">
        <w:rPr>
          <w:u w:val="single"/>
        </w:rPr>
        <w:t xml:space="preserve"> As a non-profit, coordinated economy, </w:t>
      </w:r>
      <w:r w:rsidRPr="009806D2">
        <w:rPr>
          <w:u w:val="single"/>
        </w:rPr>
        <w:t xml:space="preserve">the competitive </w:t>
      </w:r>
      <w:r w:rsidRPr="009806D2">
        <w:rPr>
          <w:highlight w:val="cyan"/>
          <w:u w:val="single"/>
        </w:rPr>
        <w:t>drive for</w:t>
      </w:r>
      <w:r w:rsidRPr="009806D2">
        <w:rPr>
          <w:u w:val="single"/>
        </w:rPr>
        <w:t xml:space="preserve"> </w:t>
      </w:r>
      <w:r w:rsidRPr="009806D2">
        <w:rPr>
          <w:rStyle w:val="Emphasis"/>
          <w:highlight w:val="cyan"/>
        </w:rPr>
        <w:t>profits</w:t>
      </w:r>
      <w:r w:rsidRPr="00A7051B">
        <w:rPr>
          <w:highlight w:val="cyan"/>
          <w:u w:val="single"/>
        </w:rPr>
        <w:t xml:space="preserve"> </w:t>
      </w:r>
      <w:r w:rsidRPr="009806D2">
        <w:rPr>
          <w:u w:val="single"/>
        </w:rPr>
        <w:t xml:space="preserve">is </w:t>
      </w:r>
      <w:r w:rsidRPr="00A7051B">
        <w:rPr>
          <w:highlight w:val="cyan"/>
          <w:u w:val="single"/>
        </w:rPr>
        <w:t xml:space="preserve">replaced by </w:t>
      </w:r>
      <w:r w:rsidRPr="009806D2">
        <w:rPr>
          <w:u w:val="single"/>
        </w:rPr>
        <w:t>an economy geared to</w:t>
      </w:r>
      <w:r w:rsidRPr="00E1190E">
        <w:rPr>
          <w:u w:val="single"/>
        </w:rPr>
        <w:t xml:space="preserve"> cooperation, worker mastery of production, and </w:t>
      </w:r>
      <w:r w:rsidRPr="00577BD2">
        <w:rPr>
          <w:u w:val="single"/>
        </w:rPr>
        <w:t>human</w:t>
      </w:r>
      <w:r w:rsidRPr="00A7051B">
        <w:rPr>
          <w:highlight w:val="cyan"/>
          <w:u w:val="single"/>
        </w:rPr>
        <w:t xml:space="preserve"> </w:t>
      </w:r>
      <w:r w:rsidRPr="009806D2">
        <w:rPr>
          <w:rStyle w:val="Emphasis"/>
          <w:highlight w:val="cyan"/>
        </w:rPr>
        <w:t>well-being</w:t>
      </w:r>
      <w:r w:rsidRPr="00E1190E">
        <w:rPr>
          <w:u w:val="single"/>
        </w:rPr>
        <w:t>.</w:t>
      </w:r>
    </w:p>
    <w:bookmarkEnd w:id="6"/>
    <w:p w14:paraId="223E167C" w14:textId="77777777" w:rsidR="002D1564" w:rsidRPr="003652AF" w:rsidRDefault="002D1564" w:rsidP="002D1564">
      <w:pPr>
        <w:rPr>
          <w:sz w:val="12"/>
        </w:rPr>
      </w:pPr>
      <w:r w:rsidRPr="003652AF">
        <w:rPr>
          <w:sz w:val="12"/>
        </w:rPr>
        <w:t>Protecting the Ecological Commons</w:t>
      </w:r>
    </w:p>
    <w:p w14:paraId="42F15FB3" w14:textId="77777777" w:rsidR="002D1564" w:rsidRPr="003652AF" w:rsidRDefault="002D1564" w:rsidP="002D1564">
      <w:pPr>
        <w:rPr>
          <w:sz w:val="12"/>
        </w:rPr>
      </w:pPr>
      <w:r w:rsidRPr="003652AF">
        <w:rPr>
          <w:sz w:val="12"/>
        </w:rPr>
        <w:t>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warming, and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40F128E6" w14:textId="77777777" w:rsidR="002D1564" w:rsidRPr="003652AF" w:rsidRDefault="002D1564" w:rsidP="002D1564">
      <w:pPr>
        <w:rPr>
          <w:sz w:val="12"/>
        </w:rPr>
      </w:pPr>
      <w:r w:rsidRPr="003652AF">
        <w:rPr>
          <w:sz w:val="12"/>
        </w:rPr>
        <w:t>Protecting the ecological commons means that the society has to take collective responsibility for protecting the air and water, the forests, and so on. My proposal here is to “socialize” the access to the ecological commons by giving control over this access to all the people who are locally affected by a particular commons or by possible emissions into the air or water, or drawing down of a regional aquifer. The population who live in particular areas or regions would have the power to protect themselves against being polluted.</w:t>
      </w:r>
    </w:p>
    <w:p w14:paraId="7EBAD558" w14:textId="77777777" w:rsidR="002D1564" w:rsidRPr="003652AF" w:rsidRDefault="002D1564" w:rsidP="002D1564">
      <w:pPr>
        <w:rPr>
          <w:sz w:val="12"/>
        </w:rPr>
      </w:pPr>
      <w:r w:rsidRPr="003652AF">
        <w:rPr>
          <w:sz w:val="12"/>
        </w:rPr>
        <w:t>As we will see below, this approach will allow us to calculate prices for ecological damage. These prices can then figure in costs assigned to the balance sheet of production groups, giving them a positive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60979058" w14:textId="77777777" w:rsidR="002D1564" w:rsidRPr="003652AF" w:rsidRDefault="002D1564" w:rsidP="002D1564">
      <w:pPr>
        <w:rPr>
          <w:sz w:val="12"/>
        </w:rPr>
      </w:pPr>
      <w:r w:rsidRPr="009806D2">
        <w:rPr>
          <w:u w:val="single"/>
        </w:rPr>
        <w:t>Some radical environmentalists say that the source of the ecological devastation of the capitalist regime is “growth.”</w:t>
      </w:r>
      <w:r w:rsidRPr="009806D2">
        <w:rPr>
          <w:sz w:val="12"/>
        </w:rPr>
        <w:t xml:space="preserve"> But growth in regard to what? </w:t>
      </w:r>
      <w:r w:rsidRPr="009806D2">
        <w:rPr>
          <w:u w:val="single"/>
        </w:rPr>
        <w:t>It is true that the non-profit-driven planned economy proposed in this chapter would be lacking the capitalist regime’s obsessive drive for profit. Nonetheless, growth is going to be needed along various dimensions —growth in equipment needed in the shift to a non-fossil fuel based electricity system, growth in free-to-user health provision, growth in rehab of buildings to make them more ecologically sound, and many other areas. And this also means we need a way to ensure a shift in the production system so that it works at reducing its damaging ecological impacts.</w:t>
      </w:r>
    </w:p>
    <w:p w14:paraId="31897814" w14:textId="77777777" w:rsidR="002D1564" w:rsidRPr="003652AF" w:rsidRDefault="002D1564" w:rsidP="002D1564">
      <w:pPr>
        <w:rPr>
          <w:sz w:val="12"/>
        </w:rPr>
      </w:pPr>
      <w:r w:rsidRPr="003652AF">
        <w:rPr>
          <w:sz w:val="12"/>
        </w:rPr>
        <w:t>Replacing the State</w:t>
      </w:r>
    </w:p>
    <w:p w14:paraId="01D077A1" w14:textId="77777777" w:rsidR="002D1564" w:rsidRPr="003652AF" w:rsidRDefault="002D1564" w:rsidP="002D1564">
      <w:pPr>
        <w:rPr>
          <w:sz w:val="12"/>
        </w:rPr>
      </w:pPr>
      <w:r w:rsidRPr="003652AF">
        <w:rPr>
          <w:sz w:val="12"/>
        </w:rPr>
        <w:t xml:space="preserve">An important lesson from the revolutions in the twentieth century is that the initial steps in the process of social transformation need to avoid creating new institutions that will simply continue some system of class oppression over the working class. Thus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3652AF">
        <w:rPr>
          <w:rFonts w:hint="eastAsia"/>
          <w:sz w:val="12"/>
        </w:rPr>
        <w:t>“</w:t>
      </w:r>
      <w:r w:rsidRPr="003652AF">
        <w:rPr>
          <w:sz w:val="12"/>
        </w:rPr>
        <w:t>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Thus they set in play a process that created a new class-divided economic arrangement, based on the power of the bureaucratic control class.</w:t>
      </w:r>
    </w:p>
    <w:p w14:paraId="3589FF3B" w14:textId="77777777" w:rsidR="002D1564" w:rsidRPr="003652AF" w:rsidRDefault="002D1564" w:rsidP="002D1564">
      <w:pPr>
        <w:rPr>
          <w:sz w:val="12"/>
        </w:rPr>
      </w:pPr>
      <w:r w:rsidRPr="003652AF">
        <w:rPr>
          <w:sz w:val="12"/>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0A114691" w14:textId="77777777" w:rsidR="002D1564" w:rsidRPr="003652AF" w:rsidRDefault="002D1564" w:rsidP="002D1564">
      <w:pPr>
        <w:rPr>
          <w:sz w:val="12"/>
        </w:rPr>
      </w:pPr>
      <w:r w:rsidRPr="003652AF">
        <w:rPr>
          <w:sz w:val="12"/>
        </w:rPr>
        <w:t>We are used to thinking of a geographic basis for “democratic government” in which people elect politicians to represent the people in a district, based on universal right to vote. Thus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old owning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organize in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53CCE1C5" w14:textId="77777777" w:rsidR="002D1564" w:rsidRPr="003652AF" w:rsidRDefault="002D1564" w:rsidP="002D1564">
      <w:pPr>
        <w:rPr>
          <w:sz w:val="12"/>
        </w:rPr>
      </w:pPr>
      <w:r w:rsidRPr="003652AF">
        <w:rPr>
          <w:sz w:val="12"/>
        </w:rPr>
        <w:t>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congresses as akin to a legislature, having the power to craft a new charter for society and set out the division of powers of the various organizations. The worker congresses are a key aspect of working-class political power.</w:t>
      </w:r>
    </w:p>
    <w:p w14:paraId="75FE2C23" w14:textId="77777777" w:rsidR="002D1564" w:rsidRPr="003652AF" w:rsidRDefault="002D1564" w:rsidP="002D1564">
      <w:pPr>
        <w:rPr>
          <w:sz w:val="12"/>
        </w:rPr>
      </w:pPr>
      <w:bookmarkStart w:id="7" w:name="_Hlk209105978"/>
      <w:r w:rsidRPr="003652AF">
        <w:rPr>
          <w:sz w:val="12"/>
        </w:rPr>
        <w:t>A part of the governance system is the way that social self-defense is organized. There is the potential of foreign invasion—such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guilty—based on evidence and activities of workers such as those in forensic labs. People want to be free of the insecurity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Thus enforcement of the basic rules of the society needs to be rebuilt on a different basis.</w:t>
      </w:r>
    </w:p>
    <w:p w14:paraId="32F0384C" w14:textId="77777777" w:rsidR="002D1564" w:rsidRPr="003C490D" w:rsidRDefault="002D1564" w:rsidP="002D1564">
      <w:pPr>
        <w:rPr>
          <w:sz w:val="12"/>
          <w:szCs w:val="12"/>
        </w:rPr>
      </w:pPr>
      <w:r w:rsidRPr="003652AF">
        <w:rPr>
          <w:sz w:val="12"/>
        </w:rPr>
        <w:t xml:space="preserve">For syndicalists, a crucial issue is going to be “Who controls the dominant armed power in society?” The idea that the worker mass democratic organizations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w:t>
      </w:r>
      <w:r w:rsidRPr="003C490D">
        <w:rPr>
          <w:sz w:val="12"/>
          <w:szCs w:val="12"/>
        </w:rPr>
        <w:t>the revolutionary people for the expropriation of the means of production and of the land. Just as this expropriation cannot be</w:t>
      </w:r>
      <w:r w:rsidRPr="003C490D">
        <w:rPr>
          <w:sz w:val="12"/>
          <w:szCs w:val="12"/>
          <w:u w:val="single"/>
        </w:rPr>
        <w:t xml:space="preserve"> </w:t>
      </w:r>
      <w:r w:rsidRPr="003C490D">
        <w:rPr>
          <w:sz w:val="12"/>
          <w:szCs w:val="12"/>
        </w:rPr>
        <w:t>commenced and carried to a successful issue except by the revolutionary economic organization of the workers, so also the defense of the revolution should be in the hands of these economic organizations.”</w:t>
      </w:r>
    </w:p>
    <w:p w14:paraId="44AC7F92" w14:textId="77777777" w:rsidR="002D1564" w:rsidRPr="003C490D" w:rsidRDefault="002D1564" w:rsidP="002D1564">
      <w:pPr>
        <w:rPr>
          <w:sz w:val="12"/>
          <w:szCs w:val="12"/>
        </w:rPr>
      </w:pPr>
      <w:r w:rsidRPr="003C490D">
        <w:rPr>
          <w:sz w:val="12"/>
          <w:szCs w:val="12"/>
        </w:rPr>
        <w:t>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trained, but do the work part time and have other work activity they do at other times. People who do policing as a full- time job have a tendency to develop a view of themselves as a group set against the population. But in a war situation, on the other hand, the military role of the militia would require full-time work.</w:t>
      </w:r>
    </w:p>
    <w:bookmarkEnd w:id="7"/>
    <w:p w14:paraId="28A6D437" w14:textId="77777777" w:rsidR="002D1564" w:rsidRPr="003C490D" w:rsidRDefault="002D1564" w:rsidP="002D1564">
      <w:pPr>
        <w:rPr>
          <w:sz w:val="12"/>
        </w:rPr>
      </w:pPr>
      <w:r w:rsidRPr="003C490D">
        <w:rPr>
          <w:sz w:val="12"/>
        </w:rPr>
        <w:t xml:space="preserve">The governance institutions here are a form of government. Although states have been the way government has been carried out for centuries, a form of government need not be a </w:t>
      </w:r>
      <w:r w:rsidRPr="00444CE7">
        <w:rPr>
          <w:sz w:val="12"/>
          <w:szCs w:val="12"/>
        </w:rPr>
        <w:t>State. Under a libertarian socialist proposal, governance is rebuilt on the basis of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23280318" w14:textId="77777777" w:rsidR="002D1564" w:rsidRPr="003652AF" w:rsidRDefault="002D1564" w:rsidP="002D1564">
      <w:pPr>
        <w:rPr>
          <w:sz w:val="12"/>
        </w:rPr>
      </w:pPr>
      <w:r w:rsidRPr="003652AF">
        <w:rPr>
          <w:sz w:val="12"/>
        </w:rPr>
        <w:t>In what follows I am going to flesh out more of the program for building self-managed socialism.</w:t>
      </w:r>
    </w:p>
    <w:p w14:paraId="510B83A3" w14:textId="77777777" w:rsidR="002D1564" w:rsidRPr="003652AF" w:rsidRDefault="002D1564" w:rsidP="002D1564">
      <w:pPr>
        <w:rPr>
          <w:sz w:val="12"/>
        </w:rPr>
      </w:pPr>
      <w:r w:rsidRPr="003652AF">
        <w:rPr>
          <w:sz w:val="12"/>
        </w:rPr>
        <w:t>Industry-wide and Society-wide Worker Coordination</w:t>
      </w:r>
    </w:p>
    <w:p w14:paraId="41C5EED7" w14:textId="77777777" w:rsidR="002D1564" w:rsidRPr="003652AF" w:rsidRDefault="002D1564" w:rsidP="002D1564">
      <w:pPr>
        <w:rPr>
          <w:sz w:val="12"/>
        </w:rPr>
      </w:pPr>
      <w:r w:rsidRPr="003652AF">
        <w:rPr>
          <w:sz w:val="12"/>
        </w:rPr>
        <w:t xml:space="preserve">If workers don’t control their own work activity and the workplaces, then some other class will, and so class oppression will continue. Thus an essential task for worker’s liberation is the takeover of the various workplaces and industries “from below” and their re-organization under worker self-management. </w:t>
      </w:r>
      <w:r w:rsidRPr="00A7051B">
        <w:rPr>
          <w:highlight w:val="cyan"/>
          <w:u w:val="single"/>
        </w:rPr>
        <w:t xml:space="preserve">Workers </w:t>
      </w:r>
      <w:r w:rsidRPr="00577BD2">
        <w:rPr>
          <w:u w:val="single"/>
        </w:rPr>
        <w:t>will</w:t>
      </w:r>
      <w:r w:rsidRPr="00842CC8">
        <w:rPr>
          <w:u w:val="single"/>
        </w:rPr>
        <w:t xml:space="preserve"> need to </w:t>
      </w:r>
      <w:r w:rsidRPr="00A7051B">
        <w:rPr>
          <w:highlight w:val="cyan"/>
          <w:u w:val="single"/>
        </w:rPr>
        <w:t>bring</w:t>
      </w:r>
      <w:r w:rsidRPr="00842CC8">
        <w:rPr>
          <w:u w:val="single"/>
        </w:rPr>
        <w:t xml:space="preserve"> the </w:t>
      </w:r>
      <w:r w:rsidRPr="00A7051B">
        <w:rPr>
          <w:highlight w:val="cyan"/>
          <w:u w:val="single"/>
        </w:rPr>
        <w:t>different facilities</w:t>
      </w:r>
      <w:r w:rsidRPr="00842CC8">
        <w:rPr>
          <w:u w:val="single"/>
        </w:rPr>
        <w:t xml:space="preserve"> together </w:t>
      </w:r>
      <w:r w:rsidRPr="009806D2">
        <w:rPr>
          <w:highlight w:val="cyan"/>
          <w:u w:val="single"/>
        </w:rPr>
        <w:t>into</w:t>
      </w:r>
      <w:r w:rsidRPr="00842CC8">
        <w:rPr>
          <w:u w:val="single"/>
        </w:rPr>
        <w:t xml:space="preserve"> </w:t>
      </w:r>
      <w:r w:rsidRPr="009806D2">
        <w:rPr>
          <w:u w:val="single"/>
        </w:rPr>
        <w:t>an</w:t>
      </w:r>
      <w:r w:rsidRPr="00671235">
        <w:rPr>
          <w:u w:val="single"/>
        </w:rPr>
        <w:t xml:space="preserve"> industrial </w:t>
      </w:r>
      <w:r w:rsidRPr="00A7051B">
        <w:rPr>
          <w:highlight w:val="cyan"/>
          <w:u w:val="single"/>
        </w:rPr>
        <w:t xml:space="preserve">federation to </w:t>
      </w:r>
      <w:r w:rsidRPr="009806D2">
        <w:rPr>
          <w:u w:val="single"/>
        </w:rPr>
        <w:t>do</w:t>
      </w:r>
      <w:r w:rsidRPr="00842CC8">
        <w:rPr>
          <w:u w:val="single"/>
        </w:rPr>
        <w:t xml:space="preserve"> planning and </w:t>
      </w:r>
      <w:r w:rsidRPr="00A7051B">
        <w:rPr>
          <w:highlight w:val="cyan"/>
          <w:u w:val="single"/>
        </w:rPr>
        <w:t>coordinat</w:t>
      </w:r>
      <w:r w:rsidRPr="009806D2">
        <w:rPr>
          <w:u w:val="single"/>
        </w:rPr>
        <w:t>ion for an</w:t>
      </w:r>
      <w:r w:rsidRPr="00A7051B">
        <w:rPr>
          <w:highlight w:val="cyan"/>
          <w:u w:val="single"/>
        </w:rPr>
        <w:t xml:space="preserve"> entire industry</w:t>
      </w:r>
      <w:r w:rsidRPr="00842CC8">
        <w:rPr>
          <w:u w:val="single"/>
        </w:rPr>
        <w:t xml:space="preserve">—such as healthcare, railways, or agriculture. </w:t>
      </w:r>
      <w:r w:rsidRPr="003652AF">
        <w:rPr>
          <w:sz w:val="12"/>
        </w:rPr>
        <w:t>Without a means to coordinated control and policy for an industry, worker groups controlling particular facilities might be pitted against each other in competition. Workers would be atomized and their social power diminished.</w:t>
      </w:r>
    </w:p>
    <w:p w14:paraId="616873C9" w14:textId="77777777" w:rsidR="002D1564" w:rsidRPr="003652AF" w:rsidRDefault="002D1564" w:rsidP="002D1564">
      <w:pPr>
        <w:rPr>
          <w:sz w:val="12"/>
        </w:rPr>
      </w:pPr>
      <w:r w:rsidRPr="003652AF">
        <w:rPr>
          <w:sz w:val="12"/>
        </w:rPr>
        <w:t xml:space="preserve">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the capitalist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842CC8">
        <w:rPr>
          <w:u w:val="single"/>
        </w:rPr>
        <w:t xml:space="preserve">An advantage of </w:t>
      </w:r>
      <w:r w:rsidRPr="009806D2">
        <w:rPr>
          <w:u w:val="single"/>
        </w:rPr>
        <w:t>coordination</w:t>
      </w:r>
      <w:r w:rsidRPr="00577BD2">
        <w:rPr>
          <w:u w:val="single"/>
        </w:rPr>
        <w:t xml:space="preserve"> of the whole industry</w:t>
      </w:r>
      <w:r w:rsidRPr="00842CC8">
        <w:rPr>
          <w:u w:val="single"/>
        </w:rPr>
        <w:t xml:space="preserve"> through an industrial federation is that it </w:t>
      </w:r>
      <w:r w:rsidRPr="00A7051B">
        <w:rPr>
          <w:highlight w:val="cyan"/>
          <w:u w:val="single"/>
        </w:rPr>
        <w:t xml:space="preserve">enables workers to </w:t>
      </w:r>
      <w:r w:rsidRPr="009806D2">
        <w:rPr>
          <w:rStyle w:val="Emphasis"/>
          <w:highlight w:val="cyan"/>
        </w:rPr>
        <w:t>achieve better conditions</w:t>
      </w:r>
      <w:r w:rsidRPr="00842CC8">
        <w:rPr>
          <w:u w:val="single"/>
        </w:rPr>
        <w:t xml:space="preserve"> for the worse off. </w:t>
      </w:r>
      <w:r w:rsidRPr="005A46B7">
        <w:rPr>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r w:rsidRPr="003652AF">
        <w:rPr>
          <w:sz w:val="12"/>
        </w:rPr>
        <w:t>.</w:t>
      </w:r>
    </w:p>
    <w:p w14:paraId="7F2EE35F" w14:textId="77777777" w:rsidR="002D1564" w:rsidRPr="003652AF" w:rsidRDefault="002D1564" w:rsidP="002D1564">
      <w:pPr>
        <w:rPr>
          <w:sz w:val="12"/>
        </w:rPr>
      </w:pPr>
      <w:r w:rsidRPr="003652AF">
        <w:rPr>
          <w:sz w:val="12"/>
        </w:rPr>
        <w:t>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The CNT’s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in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44D5AF4B" w14:textId="77777777" w:rsidR="002D1564" w:rsidRPr="003652AF" w:rsidRDefault="002D1564" w:rsidP="002D1564">
      <w:pPr>
        <w:rPr>
          <w:sz w:val="12"/>
        </w:rPr>
      </w:pPr>
      <w:r w:rsidRPr="003652AF">
        <w:rPr>
          <w:sz w:val="12"/>
        </w:rPr>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54B2ACC8" w14:textId="77777777" w:rsidR="002D1564" w:rsidRPr="003652AF" w:rsidRDefault="002D1564" w:rsidP="002D1564">
      <w:pPr>
        <w:rPr>
          <w:sz w:val="12"/>
        </w:rPr>
      </w:pPr>
      <w:r w:rsidRPr="003652AF">
        <w:rPr>
          <w:sz w:val="12"/>
        </w:rPr>
        <w:t>The CNT’s national industrial federation of telephone workers seized the assets of the Spanish National Telephone Company (the largest subsidiary of ITT). In some cases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reports, and could be removed by the assemblies.4 During the course of the revolution the forty-thousand- member CNT health-worker federation built Spain’s first socialized health care system, taking over hospitals and drug factories and setting up health clinics.</w:t>
      </w:r>
    </w:p>
    <w:p w14:paraId="659B5B02" w14:textId="77777777" w:rsidR="002D1564" w:rsidRPr="003652AF" w:rsidRDefault="002D1564" w:rsidP="002D1564">
      <w:pPr>
        <w:rPr>
          <w:sz w:val="12"/>
        </w:rPr>
      </w:pPr>
      <w:r w:rsidRPr="003652AF">
        <w:rPr>
          <w:sz w:val="12"/>
        </w:rPr>
        <w:t>In a number of industries, the CNT industrial unions merged the assets of that industry’s businesses (as in the furniture and entertainment industries). The CNT woodworkers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13FF3A37" w14:textId="77777777" w:rsidR="002D1564" w:rsidRPr="00A7051B" w:rsidRDefault="002D1564" w:rsidP="002D1564">
      <w:pPr>
        <w:rPr>
          <w:u w:val="single"/>
        </w:rPr>
      </w:pPr>
      <w:r w:rsidRPr="00842CC8">
        <w:rPr>
          <w:u w:val="single"/>
        </w:rPr>
        <w:t xml:space="preserve">The goal needs to be the creation of </w:t>
      </w:r>
      <w:r w:rsidRPr="009806D2">
        <w:rPr>
          <w:u w:val="single"/>
        </w:rPr>
        <w:t xml:space="preserve">a </w:t>
      </w:r>
      <w:r w:rsidRPr="00A7051B">
        <w:rPr>
          <w:highlight w:val="cyan"/>
          <w:u w:val="single"/>
        </w:rPr>
        <w:t xml:space="preserve">horizontally federated </w:t>
      </w:r>
      <w:r w:rsidRPr="00577BD2">
        <w:rPr>
          <w:u w:val="single"/>
        </w:rPr>
        <w:t xml:space="preserve">system of </w:t>
      </w:r>
      <w:r w:rsidRPr="00A7051B">
        <w:rPr>
          <w:highlight w:val="cyan"/>
          <w:u w:val="single"/>
        </w:rPr>
        <w:t>production</w:t>
      </w:r>
      <w:r w:rsidRPr="00842CC8">
        <w:rPr>
          <w:u w:val="single"/>
        </w:rPr>
        <w:t xml:space="preserve"> that can implement planning and coordination throughout industries and over a wide region. This </w:t>
      </w:r>
      <w:r w:rsidRPr="009806D2">
        <w:rPr>
          <w:u w:val="single"/>
        </w:rPr>
        <w:t xml:space="preserve">would </w:t>
      </w:r>
      <w:r w:rsidRPr="00A7051B">
        <w:rPr>
          <w:highlight w:val="cyan"/>
          <w:u w:val="single"/>
        </w:rPr>
        <w:t>enable workers to</w:t>
      </w:r>
      <w:r w:rsidRPr="00842CC8">
        <w:rPr>
          <w:u w:val="single"/>
        </w:rPr>
        <w:t xml:space="preserve">: </w:t>
      </w:r>
      <w:r w:rsidRPr="00842CC8">
        <w:rPr>
          <w:rFonts w:hint="eastAsia"/>
          <w:u w:val="single"/>
        </w:rPr>
        <w:t>•</w:t>
      </w:r>
      <w:r w:rsidRPr="00842CC8">
        <w:rPr>
          <w:u w:val="single"/>
        </w:rPr>
        <w:t xml:space="preserve"> </w:t>
      </w:r>
      <w:r w:rsidRPr="009806D2">
        <w:rPr>
          <w:u w:val="single"/>
        </w:rPr>
        <w:t xml:space="preserve">Gain </w:t>
      </w:r>
      <w:r w:rsidRPr="00A7051B">
        <w:rPr>
          <w:highlight w:val="cyan"/>
          <w:u w:val="single"/>
        </w:rPr>
        <w:t xml:space="preserve">control </w:t>
      </w:r>
      <w:r w:rsidRPr="009806D2">
        <w:rPr>
          <w:u w:val="single"/>
        </w:rPr>
        <w:t xml:space="preserve">over </w:t>
      </w:r>
      <w:r w:rsidRPr="00A7051B">
        <w:rPr>
          <w:highlight w:val="cyan"/>
          <w:u w:val="single"/>
        </w:rPr>
        <w:t>tech</w:t>
      </w:r>
      <w:r w:rsidRPr="00842CC8">
        <w:rPr>
          <w:u w:val="single"/>
        </w:rPr>
        <w:t xml:space="preserve">nological </w:t>
      </w:r>
      <w:r w:rsidRPr="00A7051B">
        <w:rPr>
          <w:highlight w:val="cyan"/>
          <w:u w:val="single"/>
        </w:rPr>
        <w:t>development</w:t>
      </w:r>
      <w:r w:rsidRPr="00842CC8">
        <w:rPr>
          <w:u w:val="single"/>
        </w:rPr>
        <w:t xml:space="preserve">. </w:t>
      </w:r>
      <w:r w:rsidRPr="00842CC8">
        <w:rPr>
          <w:rFonts w:hint="eastAsia"/>
          <w:u w:val="single"/>
        </w:rPr>
        <w:t>•</w:t>
      </w:r>
      <w:r w:rsidRPr="00842CC8">
        <w:rPr>
          <w:u w:val="single"/>
        </w:rPr>
        <w:t xml:space="preserve"> Re-organize jobs and education to </w:t>
      </w:r>
      <w:r w:rsidRPr="00A7051B">
        <w:rPr>
          <w:highlight w:val="cyan"/>
          <w:u w:val="single"/>
        </w:rPr>
        <w:t>eliminate</w:t>
      </w:r>
      <w:r w:rsidRPr="00842CC8">
        <w:rPr>
          <w:u w:val="single"/>
        </w:rPr>
        <w:t xml:space="preserve"> the </w:t>
      </w:r>
      <w:r w:rsidRPr="00A7051B">
        <w:rPr>
          <w:highlight w:val="cyan"/>
          <w:u w:val="single"/>
        </w:rPr>
        <w:t xml:space="preserve">bureaucratic concentration of power </w:t>
      </w:r>
      <w:r w:rsidRPr="009806D2">
        <w:rPr>
          <w:u w:val="single"/>
        </w:rPr>
        <w:t>in the hands of managers</w:t>
      </w:r>
      <w:r w:rsidRPr="00842CC8">
        <w:rPr>
          <w:u w:val="single"/>
        </w:rPr>
        <w:t xml:space="preserve"> and high-end professionals, develop worker skills, and work to integrate decision making and conceptualization with the doing of the physical work. </w:t>
      </w:r>
      <w:r w:rsidRPr="00842CC8">
        <w:rPr>
          <w:rFonts w:hint="eastAsia"/>
          <w:u w:val="single"/>
        </w:rPr>
        <w:t>•</w:t>
      </w:r>
      <w:r w:rsidRPr="00842CC8">
        <w:rPr>
          <w:u w:val="single"/>
        </w:rPr>
        <w:t xml:space="preserve"> </w:t>
      </w:r>
      <w:r w:rsidRPr="00A7051B">
        <w:rPr>
          <w:highlight w:val="cyan"/>
          <w:u w:val="single"/>
        </w:rPr>
        <w:t xml:space="preserve">Reduce </w:t>
      </w:r>
      <w:r w:rsidRPr="009806D2">
        <w:rPr>
          <w:u w:val="single"/>
        </w:rPr>
        <w:t xml:space="preserve">the </w:t>
      </w:r>
      <w:r w:rsidRPr="00A7051B">
        <w:rPr>
          <w:highlight w:val="cyan"/>
          <w:u w:val="single"/>
        </w:rPr>
        <w:t>workweek</w:t>
      </w:r>
      <w:r w:rsidRPr="00842CC8">
        <w:rPr>
          <w:u w:val="single"/>
        </w:rPr>
        <w:t xml:space="preserve"> and share work responsibilities among all who can work. </w:t>
      </w:r>
      <w:r w:rsidRPr="00842CC8">
        <w:rPr>
          <w:rFonts w:hint="eastAsia"/>
          <w:u w:val="single"/>
        </w:rPr>
        <w:t>•</w:t>
      </w:r>
      <w:r w:rsidRPr="00842CC8">
        <w:rPr>
          <w:u w:val="single"/>
        </w:rPr>
        <w:t xml:space="preserve"> </w:t>
      </w:r>
      <w:r w:rsidRPr="00A7051B">
        <w:rPr>
          <w:highlight w:val="cyan"/>
          <w:u w:val="single"/>
        </w:rPr>
        <w:t xml:space="preserve">Create </w:t>
      </w:r>
      <w:r w:rsidRPr="00577BD2">
        <w:rPr>
          <w:u w:val="single"/>
        </w:rPr>
        <w:t>a new logic of development for</w:t>
      </w:r>
      <w:r w:rsidRPr="00A7051B">
        <w:rPr>
          <w:highlight w:val="cyan"/>
          <w:u w:val="single"/>
        </w:rPr>
        <w:t xml:space="preserve"> tech</w:t>
      </w:r>
      <w:r w:rsidRPr="00842CC8">
        <w:rPr>
          <w:u w:val="single"/>
        </w:rPr>
        <w:t xml:space="preserve">nology </w:t>
      </w:r>
      <w:r w:rsidRPr="009806D2">
        <w:rPr>
          <w:u w:val="single"/>
        </w:rPr>
        <w:t xml:space="preserve">that is </w:t>
      </w:r>
      <w:r w:rsidRPr="00A7051B">
        <w:rPr>
          <w:highlight w:val="cyan"/>
          <w:u w:val="single"/>
        </w:rPr>
        <w:t xml:space="preserve">friendly to </w:t>
      </w:r>
      <w:r w:rsidRPr="009806D2">
        <w:rPr>
          <w:u w:val="single"/>
        </w:rPr>
        <w:t xml:space="preserve">workers and the </w:t>
      </w:r>
      <w:r w:rsidRPr="00A7051B">
        <w:rPr>
          <w:highlight w:val="cyan"/>
          <w:u w:val="single"/>
        </w:rPr>
        <w:t>environment</w:t>
      </w:r>
      <w:r w:rsidRPr="00842CC8">
        <w:rPr>
          <w:u w:val="single"/>
        </w:rPr>
        <w:t>.</w:t>
      </w:r>
      <w:bookmarkEnd w:id="3"/>
    </w:p>
    <w:p w14:paraId="41690554" w14:textId="77777777" w:rsidR="002D1564" w:rsidRDefault="002D1564" w:rsidP="002D1564">
      <w:pPr>
        <w:pStyle w:val="Heading3"/>
      </w:pPr>
      <w:bookmarkStart w:id="8" w:name="_Hlk212574861"/>
      <w:bookmarkEnd w:id="0"/>
      <w:r>
        <w:t>1NC---CP</w:t>
      </w:r>
    </w:p>
    <w:p w14:paraId="74FE4DF1" w14:textId="77777777" w:rsidR="002D1564" w:rsidRPr="0030777F" w:rsidRDefault="002D1564" w:rsidP="002D1564">
      <w:pPr>
        <w:pStyle w:val="Heading4"/>
        <w:rPr>
          <w:color w:val="000000" w:themeColor="text1"/>
        </w:rPr>
      </w:pPr>
      <w:r w:rsidRPr="0030777F">
        <w:rPr>
          <w:color w:val="000000" w:themeColor="text1"/>
        </w:rPr>
        <w:t xml:space="preserve">Congress should unanimously pass legislation that </w:t>
      </w:r>
      <w:r>
        <w:rPr>
          <w:color w:val="000000" w:themeColor="text1"/>
        </w:rPr>
        <w:t xml:space="preserve">overturns Starbucks Corp v. McKinney (604 U.S. ___2024) </w:t>
      </w:r>
      <w:r w:rsidRPr="0030777F">
        <w:rPr>
          <w:color w:val="000000" w:themeColor="text1"/>
        </w:rPr>
        <w:t xml:space="preserve">. The President should append a signing statement declaring that [ ] in the United States is unconstitutional and unenforceable. Congress should confer a cause of action and sue the President for rendering the statute void ab initio. </w:t>
      </w:r>
    </w:p>
    <w:p w14:paraId="5B00FC01" w14:textId="77777777" w:rsidR="002D1564" w:rsidRPr="0030777F" w:rsidRDefault="002D1564" w:rsidP="002D1564">
      <w:pPr>
        <w:pStyle w:val="Heading4"/>
        <w:rPr>
          <w:color w:val="000000" w:themeColor="text1"/>
        </w:rPr>
      </w:pPr>
      <w:r w:rsidRPr="0030777F">
        <w:rPr>
          <w:color w:val="000000" w:themeColor="text1"/>
        </w:rPr>
        <w:t xml:space="preserve">It </w:t>
      </w:r>
      <w:r w:rsidRPr="0030777F">
        <w:rPr>
          <w:color w:val="000000" w:themeColor="text1"/>
          <w:u w:val="single"/>
        </w:rPr>
        <w:t>competes</w:t>
      </w:r>
      <w:r w:rsidRPr="0030777F">
        <w:rPr>
          <w:color w:val="000000" w:themeColor="text1"/>
        </w:rPr>
        <w:t xml:space="preserve"> and </w:t>
      </w:r>
      <w:r w:rsidRPr="0030777F">
        <w:rPr>
          <w:color w:val="000000" w:themeColor="text1"/>
          <w:u w:val="single"/>
        </w:rPr>
        <w:t>solves</w:t>
      </w:r>
      <w:r w:rsidRPr="0030777F">
        <w:rPr>
          <w:color w:val="000000" w:themeColor="text1"/>
        </w:rPr>
        <w:t xml:space="preserve">. </w:t>
      </w:r>
    </w:p>
    <w:p w14:paraId="4FD089F4" w14:textId="77777777" w:rsidR="002D1564" w:rsidRPr="0030777F" w:rsidRDefault="002D1564" w:rsidP="002D1564">
      <w:pPr>
        <w:rPr>
          <w:color w:val="000000" w:themeColor="text1"/>
        </w:rPr>
      </w:pPr>
      <w:r w:rsidRPr="0030777F">
        <w:rPr>
          <w:rStyle w:val="Style13ptBold"/>
          <w:color w:val="000000" w:themeColor="text1"/>
        </w:rPr>
        <w:t xml:space="preserve">Fein ’22 </w:t>
      </w:r>
      <w:r w:rsidRPr="0030777F">
        <w:rPr>
          <w:color w:val="000000" w:themeColor="text1"/>
        </w:rPr>
        <w:t xml:space="preserve">[Bruce; January 20; Associate Deputy Attorney General under President Reagan, J.D. from Harvard University, B.A. from the University of California at Berkeley; The Hill, “An epidemic of constitutional illiteracy threatens our nation,” </w:t>
      </w:r>
      <w:hyperlink r:id="rId10" w:history="1">
        <w:r w:rsidRPr="0030777F">
          <w:rPr>
            <w:rStyle w:val="Hyperlink"/>
            <w:color w:val="000000" w:themeColor="text1"/>
          </w:rPr>
          <w:t>https://thehill.com/opinion/white-house/590520-an-epidemic-of-constitutional-illiteracy-threatens-our-nation/</w:t>
        </w:r>
      </w:hyperlink>
      <w:r w:rsidRPr="0030777F">
        <w:rPr>
          <w:color w:val="000000" w:themeColor="text1"/>
        </w:rPr>
        <w:t>]</w:t>
      </w:r>
    </w:p>
    <w:p w14:paraId="0E493C72" w14:textId="77777777" w:rsidR="002D1564" w:rsidRPr="0030777F" w:rsidRDefault="002D1564" w:rsidP="002D1564">
      <w:pPr>
        <w:rPr>
          <w:color w:val="000000" w:themeColor="text1"/>
          <w:sz w:val="16"/>
        </w:rPr>
      </w:pPr>
      <w:r w:rsidRPr="0030777F">
        <w:rPr>
          <w:rStyle w:val="StyleUnderline"/>
          <w:color w:val="000000" w:themeColor="text1"/>
        </w:rPr>
        <w:t xml:space="preserve">Constitutional illiteracy is </w:t>
      </w:r>
      <w:r w:rsidRPr="0030777F">
        <w:rPr>
          <w:rStyle w:val="Emphasis"/>
          <w:color w:val="000000" w:themeColor="text1"/>
        </w:rPr>
        <w:t>epidemic</w:t>
      </w:r>
      <w:r w:rsidRPr="0030777F">
        <w:rPr>
          <w:rStyle w:val="StyleUnderline"/>
          <w:color w:val="000000" w:themeColor="text1"/>
        </w:rPr>
        <w:t xml:space="preserve"> among the nation’s </w:t>
      </w:r>
      <w:r w:rsidRPr="0030777F">
        <w:rPr>
          <w:rStyle w:val="Emphasis"/>
          <w:color w:val="000000" w:themeColor="text1"/>
        </w:rPr>
        <w:t>political leadership</w:t>
      </w:r>
      <w:r w:rsidRPr="0030777F">
        <w:rPr>
          <w:color w:val="000000" w:themeColor="text1"/>
          <w:sz w:val="16"/>
        </w:rPr>
        <w:t>.</w:t>
      </w:r>
    </w:p>
    <w:p w14:paraId="2AA09CFC" w14:textId="77777777" w:rsidR="002D1564" w:rsidRPr="0030777F" w:rsidRDefault="002D1564" w:rsidP="002D1564">
      <w:pPr>
        <w:rPr>
          <w:color w:val="000000" w:themeColor="text1"/>
          <w:sz w:val="16"/>
        </w:rPr>
      </w:pPr>
      <w:r w:rsidRPr="0030777F">
        <w:rPr>
          <w:color w:val="000000" w:themeColor="text1"/>
          <w:sz w:val="16"/>
        </w:rPr>
        <w:t xml:space="preserve">It has begotten a counterrevolution against our nation’s highest law in favor of </w:t>
      </w:r>
      <w:r w:rsidRPr="0030777F">
        <w:rPr>
          <w:rStyle w:val="StyleUnderline"/>
          <w:color w:val="000000" w:themeColor="text1"/>
        </w:rPr>
        <w:t xml:space="preserve">an </w:t>
      </w:r>
      <w:r w:rsidRPr="0030777F">
        <w:rPr>
          <w:rStyle w:val="Emphasis"/>
          <w:color w:val="000000" w:themeColor="text1"/>
          <w:highlight w:val="cyan"/>
        </w:rPr>
        <w:t>exec</w:t>
      </w:r>
      <w:r w:rsidRPr="0030777F">
        <w:rPr>
          <w:color w:val="000000" w:themeColor="text1"/>
          <w:sz w:val="16"/>
        </w:rPr>
        <w:t xml:space="preserve">utive branch that </w:t>
      </w:r>
      <w:r w:rsidRPr="0030777F">
        <w:rPr>
          <w:rStyle w:val="StyleUnderline"/>
          <w:color w:val="000000" w:themeColor="text1"/>
          <w:highlight w:val="cyan"/>
        </w:rPr>
        <w:t xml:space="preserve">is pursuing </w:t>
      </w:r>
      <w:r w:rsidRPr="0030777F">
        <w:rPr>
          <w:rStyle w:val="Emphasis"/>
          <w:color w:val="000000" w:themeColor="text1"/>
          <w:highlight w:val="cyan"/>
        </w:rPr>
        <w:t>Empire</w:t>
      </w:r>
      <w:r w:rsidRPr="0030777F">
        <w:rPr>
          <w:rStyle w:val="StyleUnderline"/>
          <w:color w:val="000000" w:themeColor="text1"/>
          <w:highlight w:val="cyan"/>
        </w:rPr>
        <w:t xml:space="preserve"> for</w:t>
      </w:r>
      <w:r w:rsidRPr="0030777F">
        <w:rPr>
          <w:rStyle w:val="StyleUnderline"/>
          <w:color w:val="000000" w:themeColor="text1"/>
        </w:rPr>
        <w:t xml:space="preserve"> the </w:t>
      </w:r>
      <w:r w:rsidRPr="0030777F">
        <w:rPr>
          <w:rStyle w:val="Emphasis"/>
          <w:color w:val="000000" w:themeColor="text1"/>
        </w:rPr>
        <w:t xml:space="preserve">sake of </w:t>
      </w:r>
      <w:r w:rsidRPr="0030777F">
        <w:rPr>
          <w:rStyle w:val="Emphasis"/>
          <w:color w:val="000000" w:themeColor="text1"/>
          <w:highlight w:val="cyan"/>
        </w:rPr>
        <w:t>Empire</w:t>
      </w:r>
      <w:r w:rsidRPr="0030777F">
        <w:rPr>
          <w:rStyle w:val="StyleUnderline"/>
          <w:color w:val="000000" w:themeColor="text1"/>
        </w:rPr>
        <w:t xml:space="preserve">, as </w:t>
      </w:r>
      <w:r w:rsidRPr="0030777F">
        <w:rPr>
          <w:rStyle w:val="StyleUnderline"/>
          <w:color w:val="000000" w:themeColor="text1"/>
          <w:highlight w:val="cyan"/>
        </w:rPr>
        <w:t>evidenced by the</w:t>
      </w:r>
      <w:r w:rsidRPr="0030777F">
        <w:rPr>
          <w:rStyle w:val="StyleUnderline"/>
          <w:color w:val="000000" w:themeColor="text1"/>
        </w:rPr>
        <w:t xml:space="preserve"> unconstitutional </w:t>
      </w:r>
      <w:r w:rsidRPr="0030777F">
        <w:rPr>
          <w:rStyle w:val="Emphasis"/>
          <w:color w:val="000000" w:themeColor="text1"/>
          <w:highlight w:val="cyan"/>
        </w:rPr>
        <w:t>signing statement</w:t>
      </w:r>
      <w:r w:rsidRPr="0030777F">
        <w:rPr>
          <w:rStyle w:val="StyleUnderline"/>
          <w:color w:val="000000" w:themeColor="text1"/>
        </w:rPr>
        <w:t> appended to</w:t>
      </w:r>
      <w:r w:rsidRPr="0030777F">
        <w:rPr>
          <w:color w:val="000000" w:themeColor="text1"/>
          <w:sz w:val="16"/>
        </w:rPr>
        <w:t> </w:t>
      </w:r>
      <w:hyperlink r:id="rId11" w:history="1">
        <w:r w:rsidRPr="0030777F">
          <w:rPr>
            <w:rStyle w:val="Hyperlink"/>
            <w:color w:val="000000" w:themeColor="text1"/>
            <w:sz w:val="16"/>
          </w:rPr>
          <w:t>President Biden’s </w:t>
        </w:r>
      </w:hyperlink>
      <w:r w:rsidRPr="0030777F">
        <w:rPr>
          <w:color w:val="000000" w:themeColor="text1"/>
          <w:sz w:val="16"/>
        </w:rPr>
        <w:t xml:space="preserve">approval of </w:t>
      </w:r>
      <w:r w:rsidRPr="0030777F">
        <w:rPr>
          <w:rStyle w:val="StyleUnderline"/>
          <w:color w:val="000000" w:themeColor="text1"/>
        </w:rPr>
        <w:t xml:space="preserve">the </w:t>
      </w:r>
      <w:r w:rsidRPr="0030777F">
        <w:rPr>
          <w:rStyle w:val="Emphasis"/>
          <w:color w:val="000000" w:themeColor="text1"/>
        </w:rPr>
        <w:t>N</w:t>
      </w:r>
      <w:r w:rsidRPr="0030777F">
        <w:rPr>
          <w:color w:val="000000" w:themeColor="text1"/>
          <w:sz w:val="16"/>
        </w:rPr>
        <w:t xml:space="preserve">ational </w:t>
      </w:r>
      <w:r w:rsidRPr="0030777F">
        <w:rPr>
          <w:rStyle w:val="Emphasis"/>
          <w:color w:val="000000" w:themeColor="text1"/>
        </w:rPr>
        <w:t>D</w:t>
      </w:r>
      <w:r w:rsidRPr="0030777F">
        <w:rPr>
          <w:color w:val="000000" w:themeColor="text1"/>
          <w:sz w:val="16"/>
        </w:rPr>
        <w:t xml:space="preserve">efense </w:t>
      </w:r>
      <w:r w:rsidRPr="0030777F">
        <w:rPr>
          <w:rStyle w:val="Emphasis"/>
          <w:color w:val="000000" w:themeColor="text1"/>
        </w:rPr>
        <w:t>A</w:t>
      </w:r>
      <w:r w:rsidRPr="0030777F">
        <w:rPr>
          <w:color w:val="000000" w:themeColor="text1"/>
          <w:sz w:val="16"/>
        </w:rPr>
        <w:t xml:space="preserve">uthorization </w:t>
      </w:r>
      <w:r w:rsidRPr="0030777F">
        <w:rPr>
          <w:rStyle w:val="Emphasis"/>
          <w:color w:val="000000" w:themeColor="text1"/>
        </w:rPr>
        <w:t>A</w:t>
      </w:r>
      <w:r w:rsidRPr="0030777F">
        <w:rPr>
          <w:color w:val="000000" w:themeColor="text1"/>
          <w:sz w:val="16"/>
        </w:rPr>
        <w:t>ct for fiscal 2022.</w:t>
      </w:r>
    </w:p>
    <w:p w14:paraId="6EB33288" w14:textId="77777777" w:rsidR="002D1564" w:rsidRPr="0030777F" w:rsidRDefault="002D1564" w:rsidP="002D1564">
      <w:pPr>
        <w:rPr>
          <w:color w:val="000000" w:themeColor="text1"/>
          <w:sz w:val="16"/>
        </w:rPr>
      </w:pPr>
      <w:r w:rsidRPr="0030777F">
        <w:rPr>
          <w:color w:val="000000" w:themeColor="text1"/>
          <w:sz w:val="16"/>
        </w:rPr>
        <w:t>Various provisions of the act require the executive branch to share with congressional committees reports that would include classified information, such as intelligence sources and methods or military operational plans. This sharing with Congress to enable oversight is neither historically nor constitutionally dubious. As Roman satirist and poet Juvenal asked, “But who guards the guardians?”</w:t>
      </w:r>
    </w:p>
    <w:p w14:paraId="6BA67414" w14:textId="77777777" w:rsidR="002D1564" w:rsidRPr="0030777F" w:rsidRDefault="002D1564" w:rsidP="002D1564">
      <w:pPr>
        <w:rPr>
          <w:color w:val="000000" w:themeColor="text1"/>
          <w:sz w:val="16"/>
        </w:rPr>
      </w:pPr>
      <w:r w:rsidRPr="0030777F">
        <w:rPr>
          <w:color w:val="000000" w:themeColor="text1"/>
          <w:sz w:val="16"/>
        </w:rPr>
        <w:t>The Manhattan Project during World War II, for example, was disclosed to congressional leadership. There were no congressional leaks. Vannevar Bush, a prominent science adviser to the project, praised oversight as necessary to keep the executive branch honest. Congress possesses the means to safeguard classified information, and has shown itself to be adept in the protective of secrets.</w:t>
      </w:r>
    </w:p>
    <w:p w14:paraId="6BC01A06" w14:textId="77777777" w:rsidR="002D1564" w:rsidRPr="0030777F" w:rsidRDefault="002D1564" w:rsidP="002D1564">
      <w:pPr>
        <w:rPr>
          <w:color w:val="000000" w:themeColor="text1"/>
          <w:sz w:val="16"/>
        </w:rPr>
      </w:pPr>
      <w:r w:rsidRPr="0030777F">
        <w:rPr>
          <w:color w:val="000000" w:themeColor="text1"/>
          <w:sz w:val="16"/>
        </w:rPr>
        <w:t xml:space="preserve">President Biden’s December statement declared that he alone would decide what sensitive information to share with Congress, irrespective of the NDAA’s text. After stating he was signing into law the entire bill, the president hypocritically proclaimed, “The Constitution vests the President with the authority to prevent the disclosure of such highly sensitive information in order to discharge his responsibility to protect the national security.” Accordingly, said </w:t>
      </w:r>
      <w:r w:rsidRPr="0030777F">
        <w:rPr>
          <w:rStyle w:val="StyleUnderline"/>
          <w:color w:val="000000" w:themeColor="text1"/>
          <w:highlight w:val="cyan"/>
        </w:rPr>
        <w:t>Biden</w:t>
      </w:r>
      <w:r w:rsidRPr="0030777F">
        <w:rPr>
          <w:color w:val="000000" w:themeColor="text1"/>
          <w:sz w:val="16"/>
        </w:rPr>
        <w:t xml:space="preserve">, he would </w:t>
      </w:r>
      <w:r w:rsidRPr="0030777F">
        <w:rPr>
          <w:rStyle w:val="Emphasis"/>
          <w:color w:val="000000" w:themeColor="text1"/>
          <w:highlight w:val="cyan"/>
        </w:rPr>
        <w:t>disregard</w:t>
      </w:r>
      <w:r w:rsidRPr="0030777F">
        <w:rPr>
          <w:rStyle w:val="StyleUnderline"/>
          <w:color w:val="000000" w:themeColor="text1"/>
          <w:highlight w:val="cyan"/>
        </w:rPr>
        <w:t xml:space="preserve"> the</w:t>
      </w:r>
      <w:r w:rsidRPr="0030777F">
        <w:rPr>
          <w:rStyle w:val="StyleUnderline"/>
          <w:color w:val="000000" w:themeColor="text1"/>
        </w:rPr>
        <w:t xml:space="preserve"> plain meaning of the </w:t>
      </w:r>
      <w:r w:rsidRPr="0030777F">
        <w:rPr>
          <w:rStyle w:val="StyleUnderline"/>
          <w:color w:val="000000" w:themeColor="text1"/>
          <w:highlight w:val="cyan"/>
        </w:rPr>
        <w:t>law in favor of</w:t>
      </w:r>
      <w:r w:rsidRPr="0030777F">
        <w:rPr>
          <w:rStyle w:val="StyleUnderline"/>
          <w:color w:val="000000" w:themeColor="text1"/>
        </w:rPr>
        <w:t xml:space="preserve"> </w:t>
      </w:r>
      <w:r w:rsidRPr="0030777F">
        <w:rPr>
          <w:rStyle w:val="Emphasis"/>
          <w:color w:val="000000" w:themeColor="text1"/>
        </w:rPr>
        <w:t xml:space="preserve">limitless </w:t>
      </w:r>
      <w:r w:rsidRPr="0030777F">
        <w:rPr>
          <w:rStyle w:val="Emphasis"/>
          <w:color w:val="000000" w:themeColor="text1"/>
          <w:highlight w:val="cyan"/>
        </w:rPr>
        <w:t>discretion</w:t>
      </w:r>
      <w:r w:rsidRPr="0030777F">
        <w:rPr>
          <w:color w:val="000000" w:themeColor="text1"/>
          <w:sz w:val="16"/>
        </w:rPr>
        <w:t xml:space="preserve"> over national security information.</w:t>
      </w:r>
    </w:p>
    <w:p w14:paraId="43B354A3" w14:textId="77777777" w:rsidR="002D1564" w:rsidRPr="0030777F" w:rsidRDefault="002D1564" w:rsidP="002D1564">
      <w:pPr>
        <w:rPr>
          <w:color w:val="000000" w:themeColor="text1"/>
          <w:sz w:val="16"/>
        </w:rPr>
      </w:pPr>
      <w:r w:rsidRPr="0030777F">
        <w:rPr>
          <w:rStyle w:val="Emphasis"/>
          <w:color w:val="000000" w:themeColor="text1"/>
          <w:highlight w:val="cyan"/>
        </w:rPr>
        <w:t>Nonsense</w:t>
      </w:r>
      <w:r w:rsidRPr="0030777F">
        <w:rPr>
          <w:rStyle w:val="StyleUnderline"/>
          <w:color w:val="000000" w:themeColor="text1"/>
        </w:rPr>
        <w:t xml:space="preserve"> on stilts. </w:t>
      </w:r>
      <w:r w:rsidRPr="0030777F">
        <w:rPr>
          <w:rStyle w:val="StyleUnderline"/>
          <w:color w:val="000000" w:themeColor="text1"/>
          <w:highlight w:val="cyan"/>
        </w:rPr>
        <w:t xml:space="preserve">Not a </w:t>
      </w:r>
      <w:r w:rsidRPr="0030777F">
        <w:rPr>
          <w:rStyle w:val="Emphasis"/>
          <w:color w:val="000000" w:themeColor="text1"/>
          <w:highlight w:val="cyan"/>
        </w:rPr>
        <w:t>single</w:t>
      </w:r>
      <w:r w:rsidRPr="0030777F">
        <w:rPr>
          <w:rStyle w:val="Emphasis"/>
          <w:color w:val="000000" w:themeColor="text1"/>
        </w:rPr>
        <w:t xml:space="preserve"> express</w:t>
      </w:r>
      <w:r w:rsidRPr="0030777F">
        <w:rPr>
          <w:rStyle w:val="StyleUnderline"/>
          <w:color w:val="000000" w:themeColor="text1"/>
        </w:rPr>
        <w:t xml:space="preserve"> or </w:t>
      </w:r>
      <w:r w:rsidRPr="0030777F">
        <w:rPr>
          <w:rStyle w:val="Emphasis"/>
          <w:color w:val="000000" w:themeColor="text1"/>
        </w:rPr>
        <w:t xml:space="preserve">implied </w:t>
      </w:r>
      <w:r w:rsidRPr="0030777F">
        <w:rPr>
          <w:rStyle w:val="Emphasis"/>
          <w:color w:val="000000" w:themeColor="text1"/>
          <w:highlight w:val="cyan"/>
        </w:rPr>
        <w:t>word</w:t>
      </w:r>
      <w:r w:rsidRPr="0030777F">
        <w:rPr>
          <w:rStyle w:val="StyleUnderline"/>
          <w:color w:val="000000" w:themeColor="text1"/>
        </w:rPr>
        <w:t xml:space="preserve"> in the Constitution </w:t>
      </w:r>
      <w:r w:rsidRPr="0030777F">
        <w:rPr>
          <w:rStyle w:val="StyleUnderline"/>
          <w:color w:val="000000" w:themeColor="text1"/>
          <w:highlight w:val="cyan"/>
        </w:rPr>
        <w:t>endows</w:t>
      </w:r>
      <w:r w:rsidRPr="0030777F">
        <w:rPr>
          <w:rStyle w:val="StyleUnderline"/>
          <w:color w:val="000000" w:themeColor="text1"/>
        </w:rPr>
        <w:t xml:space="preserve"> the president with </w:t>
      </w:r>
      <w:r w:rsidRPr="0030777F">
        <w:rPr>
          <w:rStyle w:val="StyleUnderline"/>
          <w:color w:val="000000" w:themeColor="text1"/>
          <w:highlight w:val="cyan"/>
        </w:rPr>
        <w:t>authority</w:t>
      </w:r>
      <w:r w:rsidRPr="0030777F">
        <w:rPr>
          <w:rStyle w:val="StyleUnderline"/>
          <w:color w:val="000000" w:themeColor="text1"/>
        </w:rPr>
        <w:t xml:space="preserve"> to </w:t>
      </w:r>
      <w:r w:rsidRPr="0030777F">
        <w:rPr>
          <w:rStyle w:val="Emphasis"/>
          <w:color w:val="000000" w:themeColor="text1"/>
        </w:rPr>
        <w:t>withhold</w:t>
      </w:r>
      <w:r w:rsidRPr="0030777F">
        <w:rPr>
          <w:rStyle w:val="StyleUnderline"/>
          <w:color w:val="000000" w:themeColor="text1"/>
        </w:rPr>
        <w:t xml:space="preserve"> from Congress</w:t>
      </w:r>
      <w:r w:rsidRPr="0030777F">
        <w:rPr>
          <w:color w:val="000000" w:themeColor="text1"/>
          <w:sz w:val="16"/>
        </w:rPr>
        <w:t xml:space="preserve"> information related to the security of the republic. Responsibility resides predominantly with Congress, as Alexander Hamilton elaborated in </w:t>
      </w:r>
      <w:hyperlink r:id="rId12" w:history="1">
        <w:r w:rsidRPr="0030777F">
          <w:rPr>
            <w:rStyle w:val="Hyperlink"/>
            <w:color w:val="000000" w:themeColor="text1"/>
            <w:sz w:val="16"/>
          </w:rPr>
          <w:t>Federalist 69</w:t>
        </w:r>
      </w:hyperlink>
      <w:r w:rsidRPr="0030777F">
        <w:rPr>
          <w:color w:val="000000" w:themeColor="text1"/>
          <w:sz w:val="16"/>
        </w:rPr>
        <w:t>:</w:t>
      </w:r>
    </w:p>
    <w:p w14:paraId="51C2BFD0" w14:textId="77777777" w:rsidR="002D1564" w:rsidRPr="0030777F" w:rsidRDefault="002D1564" w:rsidP="002D1564">
      <w:pPr>
        <w:rPr>
          <w:color w:val="000000" w:themeColor="text1"/>
          <w:sz w:val="16"/>
        </w:rPr>
      </w:pPr>
      <w:r w:rsidRPr="0030777F">
        <w:rPr>
          <w:color w:val="000000" w:themeColor="text1"/>
          <w:sz w:val="16"/>
        </w:rPr>
        <w:t>The President is to be commander-in-chief of the army and navy of the United States. In this respect his authority would be nominally the same with that of the king of Great Britain, but in substance much inferior to it. It would amount to nothing more than the supreme command and direction of the military and naval forces, as first General and admiral of the Confederacy; while that of the British king extends to the DECLARING of war and to the RAISING and REGULATING of fleets and armies, all which, by the Constitution under consideration, would appertain to the legislature.</w:t>
      </w:r>
    </w:p>
    <w:p w14:paraId="37457D28" w14:textId="77777777" w:rsidR="002D1564" w:rsidRPr="0030777F" w:rsidRDefault="002D1564" w:rsidP="002D1564">
      <w:pPr>
        <w:rPr>
          <w:color w:val="000000" w:themeColor="text1"/>
          <w:sz w:val="16"/>
        </w:rPr>
      </w:pPr>
      <w:r w:rsidRPr="0030777F">
        <w:rPr>
          <w:color w:val="000000" w:themeColor="text1"/>
          <w:sz w:val="16"/>
        </w:rPr>
        <w:t>George Washington </w:t>
      </w:r>
      <w:hyperlink r:id="rId13" w:history="1">
        <w:r w:rsidRPr="0030777F">
          <w:rPr>
            <w:rStyle w:val="Hyperlink"/>
            <w:color w:val="000000" w:themeColor="text1"/>
            <w:sz w:val="16"/>
          </w:rPr>
          <w:t>similarly underscored</w:t>
        </w:r>
      </w:hyperlink>
      <w:r w:rsidRPr="0030777F">
        <w:rPr>
          <w:color w:val="000000" w:themeColor="text1"/>
          <w:sz w:val="16"/>
        </w:rPr>
        <w:t> congressional responsibility for national security: “The Constitution vests the power of declaring war in Congress; therefore no offensive expedition of importance can be undertaken until after they shall have deliberated upon the subject, and authorized such a measure.”</w:t>
      </w:r>
    </w:p>
    <w:p w14:paraId="7FDF4543" w14:textId="77777777" w:rsidR="002D1564" w:rsidRPr="0030777F" w:rsidRDefault="002D1564" w:rsidP="002D1564">
      <w:pPr>
        <w:rPr>
          <w:color w:val="000000" w:themeColor="text1"/>
          <w:sz w:val="16"/>
        </w:rPr>
      </w:pPr>
      <w:r w:rsidRPr="0030777F">
        <w:rPr>
          <w:color w:val="000000" w:themeColor="text1"/>
          <w:sz w:val="16"/>
        </w:rPr>
        <w:t>President </w:t>
      </w:r>
      <w:r w:rsidRPr="0030777F">
        <w:rPr>
          <w:rStyle w:val="StyleUnderline"/>
          <w:color w:val="000000" w:themeColor="text1"/>
          <w:highlight w:val="cyan"/>
        </w:rPr>
        <w:t xml:space="preserve">Biden has </w:t>
      </w:r>
      <w:r w:rsidRPr="0030777F">
        <w:rPr>
          <w:rStyle w:val="Emphasis"/>
          <w:color w:val="000000" w:themeColor="text1"/>
          <w:highlight w:val="cyan"/>
        </w:rPr>
        <w:t>no</w:t>
      </w:r>
      <w:r w:rsidRPr="0030777F">
        <w:rPr>
          <w:rStyle w:val="Emphasis"/>
          <w:color w:val="000000" w:themeColor="text1"/>
        </w:rPr>
        <w:t xml:space="preserve"> plausible </w:t>
      </w:r>
      <w:r w:rsidRPr="0030777F">
        <w:rPr>
          <w:rStyle w:val="Emphasis"/>
          <w:color w:val="000000" w:themeColor="text1"/>
          <w:highlight w:val="cyan"/>
        </w:rPr>
        <w:t>ground</w:t>
      </w:r>
      <w:r w:rsidRPr="0030777F">
        <w:rPr>
          <w:color w:val="000000" w:themeColor="text1"/>
          <w:sz w:val="16"/>
        </w:rPr>
        <w:t xml:space="preserve"> for thinking the NDAA unconstitutionally encroached on his executive power, either in whole or in part. </w:t>
      </w:r>
      <w:r w:rsidRPr="0030777F">
        <w:rPr>
          <w:rStyle w:val="StyleUnderline"/>
          <w:color w:val="000000" w:themeColor="text1"/>
        </w:rPr>
        <w:t xml:space="preserve">Under the Constitution, </w:t>
      </w:r>
      <w:r w:rsidRPr="0030777F">
        <w:rPr>
          <w:rStyle w:val="StyleUnderline"/>
          <w:color w:val="000000" w:themeColor="text1"/>
          <w:highlight w:val="cyan"/>
        </w:rPr>
        <w:t>he had</w:t>
      </w:r>
      <w:r w:rsidRPr="0030777F">
        <w:rPr>
          <w:rStyle w:val="StyleUnderline"/>
          <w:color w:val="000000" w:themeColor="text1"/>
        </w:rPr>
        <w:t xml:space="preserve"> but </w:t>
      </w:r>
      <w:r w:rsidRPr="0030777F">
        <w:rPr>
          <w:rStyle w:val="Emphasis"/>
          <w:color w:val="000000" w:themeColor="text1"/>
          <w:highlight w:val="cyan"/>
        </w:rPr>
        <w:t>two choices</w:t>
      </w:r>
      <w:r w:rsidRPr="0030777F">
        <w:rPr>
          <w:rStyle w:val="StyleUnderline"/>
          <w:color w:val="000000" w:themeColor="text1"/>
        </w:rPr>
        <w:t xml:space="preserve"> in confronting the bill: </w:t>
      </w:r>
      <w:r w:rsidRPr="0030777F">
        <w:rPr>
          <w:rStyle w:val="StyleUnderline"/>
          <w:color w:val="000000" w:themeColor="text1"/>
          <w:highlight w:val="cyan"/>
        </w:rPr>
        <w:t xml:space="preserve">either </w:t>
      </w:r>
      <w:r w:rsidRPr="0030777F">
        <w:rPr>
          <w:rStyle w:val="Emphasis"/>
          <w:color w:val="000000" w:themeColor="text1"/>
          <w:highlight w:val="cyan"/>
        </w:rPr>
        <w:t>sign</w:t>
      </w:r>
      <w:r w:rsidRPr="0030777F">
        <w:rPr>
          <w:color w:val="000000" w:themeColor="text1"/>
          <w:sz w:val="16"/>
        </w:rPr>
        <w:t xml:space="preserve"> the NDAA in its entirety </w:t>
      </w:r>
      <w:r w:rsidRPr="0030777F">
        <w:rPr>
          <w:rStyle w:val="StyleUnderline"/>
          <w:color w:val="000000" w:themeColor="text1"/>
          <w:highlight w:val="cyan"/>
        </w:rPr>
        <w:t>or</w:t>
      </w:r>
      <w:r w:rsidRPr="0030777F">
        <w:rPr>
          <w:rStyle w:val="StyleUnderline"/>
          <w:color w:val="000000" w:themeColor="text1"/>
        </w:rPr>
        <w:t xml:space="preserve"> issue a </w:t>
      </w:r>
      <w:r w:rsidRPr="0030777F">
        <w:rPr>
          <w:rStyle w:val="Emphasis"/>
          <w:color w:val="000000" w:themeColor="text1"/>
          <w:highlight w:val="cyan"/>
        </w:rPr>
        <w:t>veto</w:t>
      </w:r>
      <w:r w:rsidRPr="0030777F">
        <w:rPr>
          <w:color w:val="000000" w:themeColor="text1"/>
          <w:sz w:val="16"/>
        </w:rPr>
        <w:t>, subject to a congressional override by two-thirds majorities in both chambers.</w:t>
      </w:r>
    </w:p>
    <w:p w14:paraId="33712476" w14:textId="77777777" w:rsidR="002D1564" w:rsidRPr="0030777F" w:rsidRDefault="002D1564" w:rsidP="002D1564">
      <w:pPr>
        <w:rPr>
          <w:color w:val="000000" w:themeColor="text1"/>
          <w:sz w:val="16"/>
        </w:rPr>
      </w:pPr>
      <w:r w:rsidRPr="0030777F">
        <w:rPr>
          <w:rStyle w:val="StyleUnderline"/>
          <w:color w:val="000000" w:themeColor="text1"/>
          <w:highlight w:val="cyan"/>
        </w:rPr>
        <w:t xml:space="preserve">A </w:t>
      </w:r>
      <w:r w:rsidRPr="0030777F">
        <w:rPr>
          <w:rStyle w:val="Emphasis"/>
          <w:color w:val="000000" w:themeColor="text1"/>
          <w:highlight w:val="cyan"/>
        </w:rPr>
        <w:t>line-item</w:t>
      </w:r>
      <w:r w:rsidRPr="0030777F">
        <w:rPr>
          <w:rStyle w:val="StyleUnderline"/>
          <w:color w:val="000000" w:themeColor="text1"/>
          <w:highlight w:val="cyan"/>
        </w:rPr>
        <w:t xml:space="preserve"> veto</w:t>
      </w:r>
      <w:r w:rsidRPr="0030777F">
        <w:rPr>
          <w:rStyle w:val="StyleUnderline"/>
          <w:color w:val="000000" w:themeColor="text1"/>
        </w:rPr>
        <w:t xml:space="preserve"> of provisions</w:t>
      </w:r>
      <w:r w:rsidRPr="0030777F">
        <w:rPr>
          <w:color w:val="000000" w:themeColor="text1"/>
          <w:sz w:val="16"/>
        </w:rPr>
        <w:t xml:space="preserve"> causing him anguish </w:t>
      </w:r>
      <w:r w:rsidRPr="0030777F">
        <w:rPr>
          <w:rStyle w:val="StyleUnderline"/>
          <w:color w:val="000000" w:themeColor="text1"/>
          <w:highlight w:val="cyan"/>
        </w:rPr>
        <w:t xml:space="preserve">is </w:t>
      </w:r>
      <w:r w:rsidRPr="0030777F">
        <w:rPr>
          <w:rStyle w:val="Emphasis"/>
          <w:color w:val="000000" w:themeColor="text1"/>
          <w:highlight w:val="cyan"/>
        </w:rPr>
        <w:t>not an option</w:t>
      </w:r>
      <w:r w:rsidRPr="0030777F">
        <w:rPr>
          <w:color w:val="000000" w:themeColor="text1"/>
          <w:sz w:val="16"/>
        </w:rPr>
        <w:t>. President Washington, adhering to the text and purpose of the legislative process in Article I, section 7, </w:t>
      </w:r>
      <w:hyperlink r:id="rId14" w:anchor="v=onepage&amp;q=I%20must%20approve%20all%20the%20parts%20of%20a%20bill%2C%20or%20reject%20it%20in%20toto&amp;f=false" w:history="1">
        <w:r w:rsidRPr="0030777F">
          <w:rPr>
            <w:rStyle w:val="Hyperlink"/>
            <w:color w:val="000000" w:themeColor="text1"/>
            <w:sz w:val="16"/>
          </w:rPr>
          <w:t>instructed</w:t>
        </w:r>
      </w:hyperlink>
      <w:r w:rsidRPr="0030777F">
        <w:rPr>
          <w:color w:val="000000" w:themeColor="text1"/>
          <w:sz w:val="16"/>
        </w:rPr>
        <w:t xml:space="preserve">, “[A President] must approve all the parts of a bill, or reject it in toto.” Washington’s understanding was </w:t>
      </w:r>
      <w:r w:rsidRPr="0030777F">
        <w:rPr>
          <w:rStyle w:val="Emphasis"/>
          <w:color w:val="000000" w:themeColor="text1"/>
          <w:highlight w:val="cyan"/>
        </w:rPr>
        <w:t>echoed</w:t>
      </w:r>
      <w:r w:rsidRPr="0030777F">
        <w:rPr>
          <w:rStyle w:val="StyleUnderline"/>
          <w:color w:val="000000" w:themeColor="text1"/>
          <w:highlight w:val="cyan"/>
        </w:rPr>
        <w:t xml:space="preserve"> by the</w:t>
      </w:r>
      <w:r w:rsidRPr="0030777F">
        <w:rPr>
          <w:rStyle w:val="StyleUnderline"/>
          <w:color w:val="000000" w:themeColor="text1"/>
        </w:rPr>
        <w:t xml:space="preserve"> United States </w:t>
      </w:r>
      <w:r w:rsidRPr="0030777F">
        <w:rPr>
          <w:rStyle w:val="Emphasis"/>
          <w:color w:val="000000" w:themeColor="text1"/>
        </w:rPr>
        <w:t>S</w:t>
      </w:r>
      <w:r w:rsidRPr="0030777F">
        <w:rPr>
          <w:rStyle w:val="StyleUnderline"/>
          <w:color w:val="000000" w:themeColor="text1"/>
        </w:rPr>
        <w:t xml:space="preserve">upreme </w:t>
      </w:r>
      <w:r w:rsidRPr="0030777F">
        <w:rPr>
          <w:rStyle w:val="Emphasis"/>
          <w:color w:val="000000" w:themeColor="text1"/>
          <w:highlight w:val="cyan"/>
        </w:rPr>
        <w:t>C</w:t>
      </w:r>
      <w:r w:rsidRPr="0030777F">
        <w:rPr>
          <w:rStyle w:val="StyleUnderline"/>
          <w:color w:val="000000" w:themeColor="text1"/>
          <w:highlight w:val="cyan"/>
        </w:rPr>
        <w:t>ourt in </w:t>
      </w:r>
      <w:r w:rsidRPr="0030777F">
        <w:rPr>
          <w:rStyle w:val="Emphasis"/>
          <w:color w:val="000000" w:themeColor="text1"/>
          <w:highlight w:val="cyan"/>
        </w:rPr>
        <w:t>Clinton</w:t>
      </w:r>
      <w:r w:rsidRPr="0030777F">
        <w:rPr>
          <w:rStyle w:val="StyleUnderline"/>
          <w:color w:val="000000" w:themeColor="text1"/>
          <w:highlight w:val="cyan"/>
        </w:rPr>
        <w:t xml:space="preserve"> v. </w:t>
      </w:r>
      <w:r w:rsidRPr="0030777F">
        <w:rPr>
          <w:rStyle w:val="Emphasis"/>
          <w:color w:val="000000" w:themeColor="text1"/>
          <w:highlight w:val="cyan"/>
        </w:rPr>
        <w:t>New York</w:t>
      </w:r>
      <w:r w:rsidRPr="0030777F">
        <w:rPr>
          <w:rStyle w:val="StyleUnderline"/>
          <w:color w:val="000000" w:themeColor="text1"/>
        </w:rPr>
        <w:t xml:space="preserve">, which held line-item veto legislation unconstitutional. </w:t>
      </w:r>
      <w:r w:rsidRPr="0030777F">
        <w:rPr>
          <w:rStyle w:val="StyleUnderline"/>
          <w:color w:val="000000" w:themeColor="text1"/>
          <w:highlight w:val="cyan"/>
        </w:rPr>
        <w:t>The</w:t>
      </w:r>
      <w:r w:rsidRPr="0030777F">
        <w:rPr>
          <w:rStyle w:val="StyleUnderline"/>
          <w:color w:val="000000" w:themeColor="text1"/>
        </w:rPr>
        <w:t xml:space="preserve"> 2006 </w:t>
      </w:r>
      <w:r w:rsidRPr="0030777F">
        <w:rPr>
          <w:rStyle w:val="Emphasis"/>
          <w:color w:val="000000" w:themeColor="text1"/>
          <w:highlight w:val="cyan"/>
        </w:rPr>
        <w:t>ABA</w:t>
      </w:r>
      <w:r w:rsidRPr="0030777F">
        <w:rPr>
          <w:color w:val="000000" w:themeColor="text1"/>
          <w:sz w:val="16"/>
        </w:rPr>
        <w:t xml:space="preserve"> Task Force on Presidential Signing Statements (on which I served) </w:t>
      </w:r>
      <w:r w:rsidRPr="0030777F">
        <w:rPr>
          <w:rStyle w:val="StyleUnderline"/>
          <w:color w:val="000000" w:themeColor="text1"/>
        </w:rPr>
        <w:t xml:space="preserve">similarly </w:t>
      </w:r>
      <w:r w:rsidRPr="0030777F">
        <w:rPr>
          <w:rStyle w:val="StyleUnderline"/>
          <w:color w:val="000000" w:themeColor="text1"/>
          <w:highlight w:val="cyan"/>
        </w:rPr>
        <w:t>concluded</w:t>
      </w:r>
      <w:r w:rsidRPr="0030777F">
        <w:rPr>
          <w:rStyle w:val="StyleUnderline"/>
          <w:color w:val="000000" w:themeColor="text1"/>
        </w:rPr>
        <w:t xml:space="preserve"> that signing </w:t>
      </w:r>
      <w:r w:rsidRPr="0030777F">
        <w:rPr>
          <w:rStyle w:val="StyleUnderline"/>
          <w:color w:val="000000" w:themeColor="text1"/>
          <w:highlight w:val="cyan"/>
        </w:rPr>
        <w:t>statements</w:t>
      </w:r>
      <w:r w:rsidRPr="0030777F">
        <w:rPr>
          <w:color w:val="000000" w:themeColor="text1"/>
          <w:sz w:val="16"/>
        </w:rPr>
        <w:t xml:space="preserve"> declaring the president’s intent </w:t>
      </w:r>
      <w:r w:rsidRPr="0030777F">
        <w:rPr>
          <w:rStyle w:val="StyleUnderline"/>
          <w:color w:val="000000" w:themeColor="text1"/>
        </w:rPr>
        <w:t>to disregard provisions of law</w:t>
      </w:r>
      <w:r w:rsidRPr="0030777F">
        <w:rPr>
          <w:color w:val="000000" w:themeColor="text1"/>
          <w:sz w:val="16"/>
        </w:rPr>
        <w:t xml:space="preserve"> he proclaims are unconstitutional </w:t>
      </w:r>
      <w:r w:rsidRPr="0030777F">
        <w:rPr>
          <w:rStyle w:val="StyleUnderline"/>
          <w:color w:val="000000" w:themeColor="text1"/>
          <w:highlight w:val="cyan"/>
        </w:rPr>
        <w:t>are</w:t>
      </w:r>
      <w:r w:rsidRPr="0030777F">
        <w:rPr>
          <w:rStyle w:val="StyleUnderline"/>
          <w:color w:val="000000" w:themeColor="text1"/>
        </w:rPr>
        <w:t xml:space="preserve"> themselves </w:t>
      </w:r>
      <w:r w:rsidRPr="0030777F">
        <w:rPr>
          <w:rStyle w:val="Emphasis"/>
          <w:color w:val="000000" w:themeColor="text1"/>
          <w:highlight w:val="cyan"/>
        </w:rPr>
        <w:t>extraconstitutional</w:t>
      </w:r>
      <w:r w:rsidRPr="0030777F">
        <w:rPr>
          <w:color w:val="000000" w:themeColor="text1"/>
          <w:sz w:val="16"/>
        </w:rPr>
        <w:t>.</w:t>
      </w:r>
    </w:p>
    <w:p w14:paraId="169085C8" w14:textId="77777777" w:rsidR="002D1564" w:rsidRPr="0030777F" w:rsidRDefault="002D1564" w:rsidP="002D1564">
      <w:pPr>
        <w:rPr>
          <w:color w:val="000000" w:themeColor="text1"/>
          <w:sz w:val="16"/>
        </w:rPr>
      </w:pPr>
      <w:r w:rsidRPr="0030777F">
        <w:rPr>
          <w:rStyle w:val="StyleUnderline"/>
          <w:color w:val="000000" w:themeColor="text1"/>
        </w:rPr>
        <w:t xml:space="preserve">Signing </w:t>
      </w:r>
      <w:r w:rsidRPr="0030777F">
        <w:rPr>
          <w:rStyle w:val="StyleUnderline"/>
          <w:color w:val="000000" w:themeColor="text1"/>
          <w:highlight w:val="cyan"/>
        </w:rPr>
        <w:t xml:space="preserve">statements </w:t>
      </w:r>
      <w:r w:rsidRPr="0030777F">
        <w:rPr>
          <w:rStyle w:val="Emphasis"/>
          <w:color w:val="000000" w:themeColor="text1"/>
          <w:highlight w:val="cyan"/>
        </w:rPr>
        <w:t>handicap</w:t>
      </w:r>
      <w:r w:rsidRPr="0030777F">
        <w:rPr>
          <w:rStyle w:val="StyleUnderline"/>
          <w:color w:val="000000" w:themeColor="text1"/>
          <w:highlight w:val="cyan"/>
        </w:rPr>
        <w:t xml:space="preserve"> </w:t>
      </w:r>
      <w:r w:rsidRPr="0030777F">
        <w:rPr>
          <w:rStyle w:val="Emphasis"/>
          <w:color w:val="000000" w:themeColor="text1"/>
          <w:highlight w:val="cyan"/>
        </w:rPr>
        <w:t>s</w:t>
      </w:r>
      <w:r w:rsidRPr="0030777F">
        <w:rPr>
          <w:rStyle w:val="StyleUnderline"/>
          <w:color w:val="000000" w:themeColor="text1"/>
        </w:rPr>
        <w:t xml:space="preserve">eparation </w:t>
      </w:r>
      <w:r w:rsidRPr="0030777F">
        <w:rPr>
          <w:rStyle w:val="Emphasis"/>
          <w:color w:val="000000" w:themeColor="text1"/>
          <w:highlight w:val="cyan"/>
        </w:rPr>
        <w:t>o</w:t>
      </w:r>
      <w:r w:rsidRPr="0030777F">
        <w:rPr>
          <w:rStyle w:val="StyleUnderline"/>
          <w:color w:val="000000" w:themeColor="text1"/>
        </w:rPr>
        <w:t xml:space="preserve">f </w:t>
      </w:r>
      <w:r w:rsidRPr="0030777F">
        <w:rPr>
          <w:rStyle w:val="Emphasis"/>
          <w:color w:val="000000" w:themeColor="text1"/>
          <w:highlight w:val="cyan"/>
        </w:rPr>
        <w:t>p</w:t>
      </w:r>
      <w:r w:rsidRPr="0030777F">
        <w:rPr>
          <w:rStyle w:val="StyleUnderline"/>
          <w:color w:val="000000" w:themeColor="text1"/>
        </w:rPr>
        <w:t xml:space="preserve">owers </w:t>
      </w:r>
      <w:r w:rsidRPr="0030777F">
        <w:rPr>
          <w:rStyle w:val="StyleUnderline"/>
          <w:color w:val="000000" w:themeColor="text1"/>
          <w:highlight w:val="cyan"/>
        </w:rPr>
        <w:t xml:space="preserve">by impairing </w:t>
      </w:r>
      <w:r w:rsidRPr="0030777F">
        <w:rPr>
          <w:rStyle w:val="Emphasis"/>
          <w:color w:val="000000" w:themeColor="text1"/>
          <w:highlight w:val="cyan"/>
        </w:rPr>
        <w:t>congressional leverage</w:t>
      </w:r>
      <w:r w:rsidRPr="0030777F">
        <w:rPr>
          <w:rStyle w:val="StyleUnderline"/>
          <w:color w:val="000000" w:themeColor="text1"/>
        </w:rPr>
        <w:t xml:space="preserve"> over the president in the legislative process</w:t>
      </w:r>
      <w:r w:rsidRPr="0030777F">
        <w:rPr>
          <w:color w:val="000000" w:themeColor="text1"/>
          <w:sz w:val="16"/>
        </w:rPr>
        <w:t xml:space="preserve"> — that is, forcing the president to take the bitter with the sweet or nothing at all.</w:t>
      </w:r>
    </w:p>
    <w:p w14:paraId="41690500" w14:textId="77777777" w:rsidR="002D1564" w:rsidRPr="0030777F" w:rsidRDefault="002D1564" w:rsidP="002D1564">
      <w:pPr>
        <w:rPr>
          <w:color w:val="000000" w:themeColor="text1"/>
          <w:sz w:val="16"/>
        </w:rPr>
      </w:pPr>
      <w:r w:rsidRPr="0030777F">
        <w:rPr>
          <w:rStyle w:val="Emphasis"/>
          <w:color w:val="000000" w:themeColor="text1"/>
          <w:highlight w:val="cyan"/>
        </w:rPr>
        <w:t>Congress</w:t>
      </w:r>
      <w:r w:rsidRPr="0030777F">
        <w:rPr>
          <w:rStyle w:val="StyleUnderline"/>
          <w:color w:val="000000" w:themeColor="text1"/>
          <w:highlight w:val="cyan"/>
        </w:rPr>
        <w:t xml:space="preserve"> has </w:t>
      </w:r>
      <w:r w:rsidRPr="0030777F">
        <w:rPr>
          <w:rStyle w:val="Emphasis"/>
          <w:color w:val="000000" w:themeColor="text1"/>
          <w:highlight w:val="cyan"/>
        </w:rPr>
        <w:t>done nothing</w:t>
      </w:r>
      <w:r w:rsidRPr="0030777F">
        <w:rPr>
          <w:rStyle w:val="StyleUnderline"/>
          <w:color w:val="000000" w:themeColor="text1"/>
          <w:highlight w:val="cyan"/>
        </w:rPr>
        <w:t xml:space="preserve"> to arrest</w:t>
      </w:r>
      <w:r w:rsidRPr="0030777F">
        <w:rPr>
          <w:rStyle w:val="StyleUnderline"/>
          <w:color w:val="000000" w:themeColor="text1"/>
        </w:rPr>
        <w:t xml:space="preserve"> unconstitutional signing </w:t>
      </w:r>
      <w:r w:rsidRPr="0030777F">
        <w:rPr>
          <w:rStyle w:val="StyleUnderline"/>
          <w:color w:val="000000" w:themeColor="text1"/>
          <w:highlight w:val="cyan"/>
        </w:rPr>
        <w:t>statements since</w:t>
      </w:r>
      <w:r w:rsidRPr="0030777F">
        <w:rPr>
          <w:rStyle w:val="StyleUnderline"/>
          <w:color w:val="000000" w:themeColor="text1"/>
        </w:rPr>
        <w:t xml:space="preserve"> their </w:t>
      </w:r>
      <w:r w:rsidRPr="0030777F">
        <w:rPr>
          <w:rStyle w:val="Emphasis"/>
          <w:color w:val="000000" w:themeColor="text1"/>
          <w:highlight w:val="cyan"/>
        </w:rPr>
        <w:t>mushrooming use</w:t>
      </w:r>
      <w:r w:rsidRPr="0030777F">
        <w:rPr>
          <w:rStyle w:val="StyleUnderline"/>
          <w:color w:val="000000" w:themeColor="text1"/>
        </w:rPr>
        <w:t xml:space="preserve"> under the Bush-</w:t>
      </w:r>
      <w:r w:rsidRPr="0030777F">
        <w:rPr>
          <w:color w:val="000000" w:themeColor="text1"/>
          <w:sz w:val="16"/>
        </w:rPr>
        <w:t>Cheney presidency was </w:t>
      </w:r>
      <w:hyperlink r:id="rId15" w:history="1">
        <w:r w:rsidRPr="0030777F">
          <w:rPr>
            <w:rStyle w:val="Hyperlink"/>
            <w:color w:val="000000" w:themeColor="text1"/>
            <w:sz w:val="16"/>
          </w:rPr>
          <w:t>brought to light</w:t>
        </w:r>
      </w:hyperlink>
      <w:r w:rsidRPr="0030777F">
        <w:rPr>
          <w:color w:val="000000" w:themeColor="text1"/>
          <w:sz w:val="16"/>
        </w:rPr>
        <w:t>. I would wager you can count on one hand, with fingers left over, the members of Congress who understand the constitutional infirmity of signing statements, and their duty to protect their legislative prerogatives.</w:t>
      </w:r>
    </w:p>
    <w:p w14:paraId="74F1A571" w14:textId="77777777" w:rsidR="002D1564" w:rsidRPr="0030777F" w:rsidRDefault="002D1564" w:rsidP="002D1564">
      <w:pPr>
        <w:rPr>
          <w:color w:val="000000" w:themeColor="text1"/>
          <w:sz w:val="16"/>
        </w:rPr>
      </w:pPr>
      <w:r w:rsidRPr="0030777F">
        <w:rPr>
          <w:rStyle w:val="StyleUnderline"/>
          <w:color w:val="000000" w:themeColor="text1"/>
          <w:highlight w:val="cyan"/>
        </w:rPr>
        <w:t>And thus</w:t>
      </w:r>
      <w:r w:rsidRPr="0030777F">
        <w:rPr>
          <w:rStyle w:val="StyleUnderline"/>
          <w:color w:val="000000" w:themeColor="text1"/>
        </w:rPr>
        <w:t xml:space="preserve">, President </w:t>
      </w:r>
      <w:r w:rsidRPr="0030777F">
        <w:rPr>
          <w:rStyle w:val="StyleUnderline"/>
          <w:color w:val="000000" w:themeColor="text1"/>
          <w:highlight w:val="cyan"/>
        </w:rPr>
        <w:t>Biden’s</w:t>
      </w:r>
      <w:r w:rsidRPr="0030777F">
        <w:rPr>
          <w:rStyle w:val="StyleUnderline"/>
          <w:color w:val="000000" w:themeColor="text1"/>
        </w:rPr>
        <w:t xml:space="preserve"> statement </w:t>
      </w:r>
      <w:r w:rsidRPr="0030777F">
        <w:rPr>
          <w:rStyle w:val="StyleUnderline"/>
          <w:color w:val="000000" w:themeColor="text1"/>
          <w:highlight w:val="cyan"/>
        </w:rPr>
        <w:t xml:space="preserve">will </w:t>
      </w:r>
      <w:r w:rsidRPr="0030777F">
        <w:rPr>
          <w:rStyle w:val="Emphasis"/>
          <w:color w:val="000000" w:themeColor="text1"/>
          <w:highlight w:val="cyan"/>
        </w:rPr>
        <w:t>escape challenge</w:t>
      </w:r>
      <w:r w:rsidRPr="0030777F">
        <w:rPr>
          <w:rStyle w:val="StyleUnderline"/>
          <w:color w:val="000000" w:themeColor="text1"/>
        </w:rPr>
        <w:t xml:space="preserve">, and the counterrevolution against the Constitution will </w:t>
      </w:r>
      <w:r w:rsidRPr="0030777F">
        <w:rPr>
          <w:rStyle w:val="Emphasis"/>
          <w:color w:val="000000" w:themeColor="text1"/>
        </w:rPr>
        <w:t>continue unabated</w:t>
      </w:r>
      <w:r w:rsidRPr="0030777F">
        <w:rPr>
          <w:color w:val="000000" w:themeColor="text1"/>
          <w:sz w:val="16"/>
        </w:rPr>
        <w:t>.</w:t>
      </w:r>
    </w:p>
    <w:p w14:paraId="7564D516" w14:textId="77777777" w:rsidR="002D1564" w:rsidRPr="0030777F" w:rsidRDefault="002D1564" w:rsidP="002D1564">
      <w:pPr>
        <w:pStyle w:val="Heading4"/>
        <w:rPr>
          <w:color w:val="000000" w:themeColor="text1"/>
        </w:rPr>
      </w:pPr>
      <w:r w:rsidRPr="0030777F">
        <w:rPr>
          <w:color w:val="000000" w:themeColor="text1"/>
        </w:rPr>
        <w:t xml:space="preserve">Signing statements </w:t>
      </w:r>
      <w:r w:rsidRPr="0030777F">
        <w:rPr>
          <w:color w:val="000000" w:themeColor="text1"/>
          <w:u w:val="single"/>
        </w:rPr>
        <w:t>cause extinction.</w:t>
      </w:r>
      <w:r w:rsidRPr="0030777F">
        <w:rPr>
          <w:color w:val="000000" w:themeColor="text1"/>
        </w:rPr>
        <w:t xml:space="preserve">  </w:t>
      </w:r>
    </w:p>
    <w:p w14:paraId="384FA28E" w14:textId="77777777" w:rsidR="002D1564" w:rsidRPr="0030777F" w:rsidRDefault="002D1564" w:rsidP="002D1564">
      <w:pPr>
        <w:rPr>
          <w:color w:val="000000" w:themeColor="text1"/>
        </w:rPr>
      </w:pPr>
      <w:r w:rsidRPr="0030777F">
        <w:rPr>
          <w:rStyle w:val="Style13ptBold"/>
          <w:color w:val="000000" w:themeColor="text1"/>
        </w:rPr>
        <w:t xml:space="preserve">Fisher ’22 </w:t>
      </w:r>
      <w:r w:rsidRPr="0030777F">
        <w:rPr>
          <w:color w:val="000000" w:themeColor="text1"/>
        </w:rPr>
        <w:t>[Louis; Spring 2022; Visiting Scholar at the William and Mary Law School, former Senior Specialist in separation of powers at the Library of Congress; University of Toledo Law Review, “Presidential Military Initiatives: Constitutional Violations,” vol. 53]</w:t>
      </w:r>
    </w:p>
    <w:p w14:paraId="621BFB46" w14:textId="77777777" w:rsidR="002D1564" w:rsidRPr="0030777F" w:rsidRDefault="002D1564" w:rsidP="002D1564">
      <w:pPr>
        <w:rPr>
          <w:color w:val="000000" w:themeColor="text1"/>
          <w:sz w:val="16"/>
        </w:rPr>
      </w:pPr>
      <w:r w:rsidRPr="0030777F">
        <w:rPr>
          <w:color w:val="000000" w:themeColor="text1"/>
          <w:sz w:val="16"/>
        </w:rPr>
        <w:t xml:space="preserve">In his signing statement, Nixon said that Section 601 of the statute, providing for the withdrawal of U.S. troops, "does not represent the policies of this Administration" and will be "without binding force or effect." 110 </w:t>
      </w:r>
      <w:r w:rsidRPr="0030777F">
        <w:rPr>
          <w:rStyle w:val="StyleUnderline"/>
          <w:color w:val="000000" w:themeColor="text1"/>
        </w:rPr>
        <w:t xml:space="preserve">Somehow a </w:t>
      </w:r>
      <w:r w:rsidRPr="0030777F">
        <w:rPr>
          <w:rStyle w:val="Emphasis"/>
          <w:color w:val="000000" w:themeColor="text1"/>
          <w:highlight w:val="cyan"/>
        </w:rPr>
        <w:t>signing statement</w:t>
      </w:r>
      <w:r w:rsidRPr="0030777F">
        <w:rPr>
          <w:rStyle w:val="StyleUnderline"/>
          <w:color w:val="000000" w:themeColor="text1"/>
        </w:rPr>
        <w:t xml:space="preserve"> allowed the President to </w:t>
      </w:r>
      <w:r w:rsidRPr="0030777F">
        <w:rPr>
          <w:rStyle w:val="Emphasis"/>
          <w:color w:val="000000" w:themeColor="text1"/>
          <w:highlight w:val="cyan"/>
        </w:rPr>
        <w:t>nullify</w:t>
      </w:r>
      <w:r w:rsidRPr="0030777F">
        <w:rPr>
          <w:rStyle w:val="Emphasis"/>
          <w:color w:val="000000" w:themeColor="text1"/>
        </w:rPr>
        <w:t xml:space="preserve"> a </w:t>
      </w:r>
      <w:r w:rsidRPr="0030777F">
        <w:rPr>
          <w:rStyle w:val="Emphasis"/>
          <w:color w:val="000000" w:themeColor="text1"/>
          <w:highlight w:val="cyan"/>
        </w:rPr>
        <w:t>statute</w:t>
      </w:r>
      <w:r w:rsidRPr="0030777F">
        <w:rPr>
          <w:color w:val="000000" w:themeColor="text1"/>
          <w:sz w:val="16"/>
        </w:rPr>
        <w:t xml:space="preserve">. A federal district judge chided Nixon for his language, advising him that when he signed the bill "it established 'the policy' of the United States' to the exclusion of any different executive or administration policy." 111 The judge described Nixon's signing statement as "very unfortunate." 112 </w:t>
      </w:r>
      <w:r w:rsidRPr="0030777F">
        <w:rPr>
          <w:rStyle w:val="StyleUnderline"/>
          <w:color w:val="000000" w:themeColor="text1"/>
        </w:rPr>
        <w:t xml:space="preserve">Other </w:t>
      </w:r>
      <w:r w:rsidRPr="0030777F">
        <w:rPr>
          <w:rStyle w:val="Emphasis"/>
          <w:color w:val="000000" w:themeColor="text1"/>
        </w:rPr>
        <w:t>court</w:t>
      </w:r>
      <w:r w:rsidRPr="0030777F">
        <w:rPr>
          <w:rStyle w:val="StyleUnderline"/>
          <w:color w:val="000000" w:themeColor="text1"/>
        </w:rPr>
        <w:t xml:space="preserve"> opinion</w:t>
      </w:r>
      <w:r w:rsidRPr="0030777F">
        <w:rPr>
          <w:rStyle w:val="Emphasis"/>
          <w:color w:val="000000" w:themeColor="text1"/>
        </w:rPr>
        <w:t>s</w:t>
      </w:r>
      <w:r w:rsidRPr="0030777F">
        <w:rPr>
          <w:color w:val="000000" w:themeColor="text1"/>
          <w:sz w:val="16"/>
        </w:rPr>
        <w:t xml:space="preserve"> during this period </w:t>
      </w:r>
      <w:r w:rsidRPr="0030777F">
        <w:rPr>
          <w:rStyle w:val="StyleUnderline"/>
          <w:color w:val="000000" w:themeColor="text1"/>
        </w:rPr>
        <w:t xml:space="preserve">analyzed the </w:t>
      </w:r>
      <w:r w:rsidRPr="0030777F">
        <w:rPr>
          <w:rStyle w:val="Emphasis"/>
          <w:color w:val="000000" w:themeColor="text1"/>
        </w:rPr>
        <w:t>binding nature</w:t>
      </w:r>
      <w:r w:rsidRPr="0030777F">
        <w:rPr>
          <w:rStyle w:val="StyleUnderline"/>
          <w:color w:val="000000" w:themeColor="text1"/>
        </w:rPr>
        <w:t xml:space="preserve"> of authorization and appropriation bills</w:t>
      </w:r>
      <w:r w:rsidRPr="0030777F">
        <w:rPr>
          <w:color w:val="000000" w:themeColor="text1"/>
          <w:sz w:val="16"/>
        </w:rPr>
        <w:t>. 113</w:t>
      </w:r>
    </w:p>
    <w:p w14:paraId="66839687" w14:textId="77777777" w:rsidR="002D1564" w:rsidRPr="0030777F" w:rsidRDefault="002D1564" w:rsidP="002D1564">
      <w:pPr>
        <w:rPr>
          <w:color w:val="000000" w:themeColor="text1"/>
          <w:sz w:val="16"/>
        </w:rPr>
      </w:pPr>
      <w:r w:rsidRPr="0030777F">
        <w:rPr>
          <w:rStyle w:val="StyleUnderline"/>
          <w:color w:val="000000" w:themeColor="text1"/>
        </w:rPr>
        <w:t xml:space="preserve">After many </w:t>
      </w:r>
      <w:r w:rsidRPr="0030777F">
        <w:rPr>
          <w:rStyle w:val="Emphasis"/>
          <w:color w:val="000000" w:themeColor="text1"/>
        </w:rPr>
        <w:t>years of debate</w:t>
      </w:r>
      <w:r w:rsidRPr="0030777F">
        <w:rPr>
          <w:color w:val="000000" w:themeColor="text1"/>
          <w:sz w:val="16"/>
        </w:rPr>
        <w:t>,</w:t>
      </w:r>
      <w:r w:rsidRPr="0030777F">
        <w:rPr>
          <w:rStyle w:val="StyleUnderline"/>
          <w:color w:val="000000" w:themeColor="text1"/>
        </w:rPr>
        <w:t xml:space="preserve"> Congress passed legislation in an effort </w:t>
      </w:r>
      <w:r w:rsidRPr="0030777F">
        <w:rPr>
          <w:rStyle w:val="StyleUnderline"/>
          <w:color w:val="000000" w:themeColor="text1"/>
          <w:highlight w:val="cyan"/>
        </w:rPr>
        <w:t xml:space="preserve">to </w:t>
      </w:r>
      <w:r w:rsidRPr="0030777F">
        <w:rPr>
          <w:rStyle w:val="Emphasis"/>
          <w:color w:val="000000" w:themeColor="text1"/>
          <w:highlight w:val="cyan"/>
        </w:rPr>
        <w:t>limit</w:t>
      </w:r>
      <w:r w:rsidRPr="0030777F">
        <w:rPr>
          <w:rStyle w:val="StyleUnderline"/>
          <w:color w:val="000000" w:themeColor="text1"/>
        </w:rPr>
        <w:t xml:space="preserve"> presidential </w:t>
      </w:r>
      <w:r w:rsidRPr="0030777F">
        <w:rPr>
          <w:rStyle w:val="Emphasis"/>
          <w:color w:val="000000" w:themeColor="text1"/>
          <w:highlight w:val="cyan"/>
        </w:rPr>
        <w:t>war power</w:t>
      </w:r>
      <w:r w:rsidRPr="0030777F">
        <w:rPr>
          <w:color w:val="000000" w:themeColor="text1"/>
          <w:sz w:val="16"/>
        </w:rPr>
        <w:t>. Although the War Powers Resolution of 1973 calls for "collective judgment" by the two branches before U.S. troops are sent into combat, the statute allows the President to make war unilaterally for sixty days followed by a thirty day extension. 114According to Section 2(a), the measure is intended "to fulfill the intent of the framers" but there is nothing in the history of the framers to suggest they would have allowed the President to go to war for ninety days without congressional support. President Nixon vetoed the bill because he thought it encroached on presidential responsibilities as Commander in Chief. 115Both houses overrode his veto, the House narrowly (284-135) and the Senate by a more comfortable margin (75 to 18). 116</w:t>
      </w:r>
    </w:p>
    <w:p w14:paraId="61329AAC" w14:textId="77777777" w:rsidR="002D1564" w:rsidRPr="0030777F" w:rsidRDefault="002D1564" w:rsidP="002D1564">
      <w:pPr>
        <w:rPr>
          <w:color w:val="000000" w:themeColor="text1"/>
          <w:sz w:val="16"/>
        </w:rPr>
      </w:pPr>
      <w:r w:rsidRPr="0030777F">
        <w:rPr>
          <w:color w:val="000000" w:themeColor="text1"/>
          <w:sz w:val="16"/>
        </w:rPr>
        <w:t>Senator Thomas Eagleton (D-Mo.), a principal sponsor of the resolution, denounced the bill that emerged from conference as a "total, complete distortion of the war powers concept." 117To him, the bill was a sell-out, a surrender. With memories so fresh about presidential war power in Southeast Asia he asked "how can we give unbridled, unlimited total authority to the President to commit us to war?" 118Section 2(a) of the War Powers Resolution states that its purpose is "to fulfill the intent of the framers of the Constitution of the United States and insure . . . the collective judgment" of both branches when U.S. forces are introduced into hostilities. 119It does neither.</w:t>
      </w:r>
    </w:p>
    <w:p w14:paraId="6D64AC52" w14:textId="77777777" w:rsidR="002D1564" w:rsidRPr="0030777F" w:rsidRDefault="002D1564" w:rsidP="002D1564">
      <w:pPr>
        <w:rPr>
          <w:color w:val="000000" w:themeColor="text1"/>
          <w:sz w:val="16"/>
        </w:rPr>
      </w:pPr>
      <w:r w:rsidRPr="0030777F">
        <w:rPr>
          <w:color w:val="000000" w:themeColor="text1"/>
          <w:sz w:val="16"/>
        </w:rPr>
        <w:t>In May 1975 the U.S. merchant ship Mayaguez, traveling from Hong Kong to Sattahip, Thailand, was seized by the Cambodians. 120Two days later the United States recovered the vessel and its crew after President Gerald Ford ordered air strikes against Cambodia and introduced U.S. Marine ground forces. 121He reported to Congress in accordance with the War Powers Resolution, triggering the 60-day clock, but only after the operation was over. 122He stated that the "operation was ordered and conducted pursuant to the President's constitutional Executive power and his authority as Commander-in-Chief of the United States Armed Forces." 123However, after leaving the White House Ford said it was the framers' intent that a President "could not initiate a war without the approval of both houses of Congress." 124</w:t>
      </w:r>
    </w:p>
    <w:p w14:paraId="4A33BEF3" w14:textId="77777777" w:rsidR="002D1564" w:rsidRPr="0030777F" w:rsidRDefault="002D1564" w:rsidP="002D1564">
      <w:pPr>
        <w:rPr>
          <w:color w:val="000000" w:themeColor="text1"/>
          <w:sz w:val="16"/>
        </w:rPr>
      </w:pPr>
      <w:r w:rsidRPr="0030777F">
        <w:rPr>
          <w:color w:val="000000" w:themeColor="text1"/>
          <w:sz w:val="16"/>
        </w:rPr>
        <w:t>In November 1979, militants in Iran seized the U.S. embassy in Tehran and took more than 50 American citizens as hostage. 125For the next 444 days they were held captive throughout the remainder of the Carter administration. Unable to use diplomatic efforts to free the hostages, President Jimmy Carter ordered a military raid of eight American helicopters to Iran, landing in a remote area called Desert One. 126Two of the helicopters malfunctioned. When a third developed a serious hydraulic problem, Carter canceled the operation. 127He reported to Congress consistent with the War Powers Resolution. 128</w:t>
      </w:r>
    </w:p>
    <w:p w14:paraId="3E313F2D" w14:textId="77777777" w:rsidR="002D1564" w:rsidRPr="0030777F" w:rsidRDefault="002D1564" w:rsidP="002D1564">
      <w:pPr>
        <w:rPr>
          <w:color w:val="000000" w:themeColor="text1"/>
          <w:sz w:val="16"/>
        </w:rPr>
      </w:pPr>
      <w:r w:rsidRPr="0030777F">
        <w:rPr>
          <w:color w:val="000000" w:themeColor="text1"/>
          <w:sz w:val="16"/>
        </w:rPr>
        <w:t>VI. Ronald Reagan to Joe Biden</w:t>
      </w:r>
    </w:p>
    <w:p w14:paraId="02518575" w14:textId="77777777" w:rsidR="002D1564" w:rsidRPr="0030777F" w:rsidRDefault="002D1564" w:rsidP="002D1564">
      <w:pPr>
        <w:rPr>
          <w:color w:val="000000" w:themeColor="text1"/>
          <w:sz w:val="16"/>
        </w:rPr>
      </w:pPr>
      <w:r w:rsidRPr="0030777F">
        <w:rPr>
          <w:color w:val="000000" w:themeColor="text1"/>
          <w:sz w:val="16"/>
        </w:rPr>
        <w:t>Military initiatives by President Reagan in 1982 disclosed severe weaknesses in the War Powers Resolution. He intervened in Lebanon to force the withdrawal of the Palestine Liberation Organization (PLO) and restore the sovereignty of the Lebanese government. 129 He described the deployment of U.S. troops as "carefully limited, noncombatant," expecting to remain in Lebanon no longer than thirty days. 130 He based his actions solely on what he called his "constitutional authority with respect to the conduct of foreign relations and as Commander-in-Chief." 131 A supposedly humanitarian and noncombatant mission, expected to last for thirty days, deteriorated into a violent war of almost two years. 132 Without seeking congressional support, Reagan also engaged in military operations in Grenada, Libya, and the Persian Gulf. 133</w:t>
      </w:r>
    </w:p>
    <w:p w14:paraId="0C798065" w14:textId="77777777" w:rsidR="002D1564" w:rsidRPr="0030777F" w:rsidRDefault="002D1564" w:rsidP="002D1564">
      <w:pPr>
        <w:rPr>
          <w:color w:val="000000" w:themeColor="text1"/>
          <w:sz w:val="16"/>
        </w:rPr>
      </w:pPr>
      <w:r w:rsidRPr="0030777F">
        <w:rPr>
          <w:color w:val="000000" w:themeColor="text1"/>
          <w:sz w:val="16"/>
        </w:rPr>
        <w:t xml:space="preserve">In December 1989, with Congress out of session, President George H. W. Bush ordered 11,000 troops into Panama to join with 13,000 American troops already in the Canal Zone. 134 His report to Congress cited the right of self-defense under Article 51 of the U.N. Charter, fulfilling U.S. responsibilities under the Panama Canal treaties, and his authority with respect to foreign relations and as Commander in Chief. 135 After Saddam Hussein invaded Kuwait on August 2, 1990, President Bush sent several hundred thousand troops to Saudi Arabia and the Middle East, initially for defensive purposes. 136 Instead of receiving authority from Congress he sought support from the U.N. Security Council. 137It passed Resolution 678 to authorize member states to use "all necessary means" to force Iraqi troops out of Kuwait. 138 When asked whether he needed statutory support from Congress for military action in Kuwait, Bush replied: "I don't think I need it. . . . I feel that I have the authority to fully implement the United Nations resolutions." 139 After Congress passed a bill to authorize offensive action against Iraq, </w:t>
      </w:r>
      <w:r w:rsidRPr="0030777F">
        <w:rPr>
          <w:rStyle w:val="StyleUnderline"/>
          <w:color w:val="000000" w:themeColor="text1"/>
          <w:highlight w:val="cyan"/>
        </w:rPr>
        <w:t>Bush</w:t>
      </w:r>
      <w:r w:rsidRPr="0030777F">
        <w:rPr>
          <w:rStyle w:val="StyleUnderline"/>
          <w:color w:val="000000" w:themeColor="text1"/>
        </w:rPr>
        <w:t xml:space="preserve"> in his </w:t>
      </w:r>
      <w:r w:rsidRPr="0030777F">
        <w:rPr>
          <w:rStyle w:val="Emphasis"/>
          <w:color w:val="000000" w:themeColor="text1"/>
        </w:rPr>
        <w:t xml:space="preserve">signing </w:t>
      </w:r>
      <w:r w:rsidRPr="0030777F">
        <w:rPr>
          <w:rStyle w:val="Emphasis"/>
          <w:color w:val="000000" w:themeColor="text1"/>
          <w:highlight w:val="cyan"/>
        </w:rPr>
        <w:t>statement</w:t>
      </w:r>
      <w:r w:rsidRPr="0030777F">
        <w:rPr>
          <w:rStyle w:val="StyleUnderline"/>
          <w:color w:val="000000" w:themeColor="text1"/>
          <w:highlight w:val="cyan"/>
        </w:rPr>
        <w:t xml:space="preserve"> said he</w:t>
      </w:r>
      <w:r w:rsidRPr="0030777F">
        <w:rPr>
          <w:rStyle w:val="StyleUnderline"/>
          <w:color w:val="000000" w:themeColor="text1"/>
        </w:rPr>
        <w:t xml:space="preserve"> could have </w:t>
      </w:r>
      <w:r w:rsidRPr="0030777F">
        <w:rPr>
          <w:rStyle w:val="Emphasis"/>
          <w:color w:val="000000" w:themeColor="text1"/>
          <w:highlight w:val="cyan"/>
        </w:rPr>
        <w:t>act</w:t>
      </w:r>
      <w:r w:rsidRPr="0030777F">
        <w:rPr>
          <w:rStyle w:val="StyleUnderline"/>
          <w:color w:val="000000" w:themeColor="text1"/>
        </w:rPr>
        <w:t xml:space="preserve">ed </w:t>
      </w:r>
      <w:r w:rsidRPr="0030777F">
        <w:rPr>
          <w:rStyle w:val="StyleUnderline"/>
          <w:color w:val="000000" w:themeColor="text1"/>
          <w:highlight w:val="cyan"/>
        </w:rPr>
        <w:t>without</w:t>
      </w:r>
      <w:r w:rsidRPr="0030777F">
        <w:rPr>
          <w:rStyle w:val="StyleUnderline"/>
          <w:color w:val="000000" w:themeColor="text1"/>
        </w:rPr>
        <w:t xml:space="preserve"> </w:t>
      </w:r>
      <w:r w:rsidRPr="0030777F">
        <w:rPr>
          <w:rStyle w:val="Emphasis"/>
          <w:color w:val="000000" w:themeColor="text1"/>
        </w:rPr>
        <w:t xml:space="preserve">congressional </w:t>
      </w:r>
      <w:r w:rsidRPr="0030777F">
        <w:rPr>
          <w:rStyle w:val="Emphasis"/>
          <w:color w:val="000000" w:themeColor="text1"/>
          <w:highlight w:val="cyan"/>
        </w:rPr>
        <w:t>authority</w:t>
      </w:r>
      <w:r w:rsidRPr="0030777F">
        <w:rPr>
          <w:color w:val="000000" w:themeColor="text1"/>
          <w:sz w:val="16"/>
        </w:rPr>
        <w:t>. 140</w:t>
      </w:r>
    </w:p>
    <w:p w14:paraId="2C3F6096" w14:textId="77777777" w:rsidR="002D1564" w:rsidRPr="0030777F" w:rsidRDefault="002D1564" w:rsidP="002D1564">
      <w:pPr>
        <w:rPr>
          <w:color w:val="000000" w:themeColor="text1"/>
          <w:sz w:val="16"/>
        </w:rPr>
      </w:pPr>
      <w:r w:rsidRPr="0030777F">
        <w:rPr>
          <w:rStyle w:val="StyleUnderline"/>
          <w:color w:val="000000" w:themeColor="text1"/>
        </w:rPr>
        <w:t xml:space="preserve">President Bill Clinton </w:t>
      </w:r>
      <w:r w:rsidRPr="0030777F">
        <w:rPr>
          <w:rStyle w:val="StyleUnderline"/>
          <w:color w:val="000000" w:themeColor="text1"/>
          <w:highlight w:val="cyan"/>
        </w:rPr>
        <w:t>used</w:t>
      </w:r>
      <w:r w:rsidRPr="0030777F">
        <w:rPr>
          <w:rStyle w:val="StyleUnderline"/>
          <w:color w:val="000000" w:themeColor="text1"/>
        </w:rPr>
        <w:t xml:space="preserve"> military </w:t>
      </w:r>
      <w:r w:rsidRPr="0030777F">
        <w:rPr>
          <w:rStyle w:val="StyleUnderline"/>
          <w:color w:val="000000" w:themeColor="text1"/>
          <w:highlight w:val="cyan"/>
        </w:rPr>
        <w:t xml:space="preserve">force in </w:t>
      </w:r>
      <w:r w:rsidRPr="0030777F">
        <w:rPr>
          <w:rStyle w:val="Emphasis"/>
          <w:color w:val="000000" w:themeColor="text1"/>
          <w:highlight w:val="cyan"/>
        </w:rPr>
        <w:t>Iraq</w:t>
      </w:r>
      <w:r w:rsidRPr="0030777F">
        <w:rPr>
          <w:rStyle w:val="StyleUnderline"/>
          <w:color w:val="000000" w:themeColor="text1"/>
          <w:highlight w:val="cyan"/>
        </w:rPr>
        <w:t xml:space="preserve">, </w:t>
      </w:r>
      <w:r w:rsidRPr="0030777F">
        <w:rPr>
          <w:rStyle w:val="Emphasis"/>
          <w:color w:val="000000" w:themeColor="text1"/>
          <w:highlight w:val="cyan"/>
        </w:rPr>
        <w:t>Somalia</w:t>
      </w:r>
      <w:r w:rsidRPr="0030777F">
        <w:rPr>
          <w:rStyle w:val="StyleUnderline"/>
          <w:color w:val="000000" w:themeColor="text1"/>
        </w:rPr>
        <w:t xml:space="preserve">, Haiti, Bosnia, </w:t>
      </w:r>
      <w:r w:rsidRPr="0030777F">
        <w:rPr>
          <w:rStyle w:val="Emphasis"/>
          <w:color w:val="000000" w:themeColor="text1"/>
          <w:highlight w:val="cyan"/>
        </w:rPr>
        <w:t>Afghanistan</w:t>
      </w:r>
      <w:r w:rsidRPr="0030777F">
        <w:rPr>
          <w:rStyle w:val="StyleUnderline"/>
          <w:color w:val="000000" w:themeColor="text1"/>
        </w:rPr>
        <w:t xml:space="preserve">, </w:t>
      </w:r>
      <w:r w:rsidRPr="0030777F">
        <w:rPr>
          <w:rStyle w:val="Emphasis"/>
          <w:color w:val="000000" w:themeColor="text1"/>
        </w:rPr>
        <w:t>Sudan</w:t>
      </w:r>
      <w:r w:rsidRPr="0030777F">
        <w:rPr>
          <w:rStyle w:val="StyleUnderline"/>
          <w:color w:val="000000" w:themeColor="text1"/>
        </w:rPr>
        <w:t>, and Kosovo</w:t>
      </w:r>
      <w:r w:rsidRPr="0030777F">
        <w:rPr>
          <w:color w:val="000000" w:themeColor="text1"/>
          <w:sz w:val="16"/>
        </w:rPr>
        <w:t xml:space="preserve"> </w:t>
      </w:r>
      <w:r w:rsidRPr="0030777F">
        <w:rPr>
          <w:rStyle w:val="Emphasis"/>
          <w:color w:val="000000" w:themeColor="text1"/>
          <w:highlight w:val="cyan"/>
        </w:rPr>
        <w:t>without once</w:t>
      </w:r>
      <w:r w:rsidRPr="0030777F">
        <w:rPr>
          <w:rStyle w:val="StyleUnderline"/>
          <w:color w:val="000000" w:themeColor="text1"/>
          <w:highlight w:val="cyan"/>
        </w:rPr>
        <w:t xml:space="preserve"> receiving</w:t>
      </w:r>
      <w:r w:rsidRPr="0030777F">
        <w:rPr>
          <w:rStyle w:val="StyleUnderline"/>
          <w:color w:val="000000" w:themeColor="text1"/>
        </w:rPr>
        <w:t xml:space="preserve"> </w:t>
      </w:r>
      <w:r w:rsidRPr="0030777F">
        <w:rPr>
          <w:rStyle w:val="Emphasis"/>
          <w:color w:val="000000" w:themeColor="text1"/>
        </w:rPr>
        <w:t xml:space="preserve">statutory </w:t>
      </w:r>
      <w:r w:rsidRPr="0030777F">
        <w:rPr>
          <w:rStyle w:val="Emphasis"/>
          <w:color w:val="000000" w:themeColor="text1"/>
          <w:highlight w:val="cyan"/>
        </w:rPr>
        <w:t>authority</w:t>
      </w:r>
      <w:r w:rsidRPr="0030777F">
        <w:rPr>
          <w:rStyle w:val="StyleUnderline"/>
          <w:color w:val="000000" w:themeColor="text1"/>
        </w:rPr>
        <w:t xml:space="preserve"> for his initiatives</w:t>
      </w:r>
      <w:r w:rsidRPr="0030777F">
        <w:rPr>
          <w:color w:val="000000" w:themeColor="text1"/>
          <w:sz w:val="16"/>
        </w:rPr>
        <w:t>. 141 When Congress did pass legislative language, it consisted of legally nonbinding "sense of Congress" resolutions. 142 For his authority, Clinton relied on U.N. Security Council resolutions, the support of NATO allies, and a constitutional interpretation that granted him broad authority over foreign affairs and as Commander in Chief. 143</w:t>
      </w:r>
    </w:p>
    <w:p w14:paraId="16692650" w14:textId="77777777" w:rsidR="002D1564" w:rsidRPr="0030777F" w:rsidRDefault="002D1564" w:rsidP="002D1564">
      <w:pPr>
        <w:rPr>
          <w:color w:val="000000" w:themeColor="text1"/>
          <w:sz w:val="12"/>
          <w:szCs w:val="12"/>
        </w:rPr>
      </w:pPr>
      <w:r w:rsidRPr="0030777F">
        <w:rPr>
          <w:color w:val="000000" w:themeColor="text1"/>
          <w:sz w:val="12"/>
          <w:szCs w:val="12"/>
        </w:rPr>
        <w:t>On June 26, 1993, Clinton ordered air strikes against Iraq. 144In justifying his action during an address to the nation, he spoke of an attempted assassination of former President George H. W. Bush during a visit to Kuwait. 145The CIA referred to "compelling evidence" of a plot to assassinate Bush, relying on a powerful bomb made in Iraq and "directed and pursued by the Iraqi intelligence service." 146Clinton regarded the attempted assassination as "an attack against our country and against all Americans." 147In a message to Congress he defended his use of military force as "the exercise of our inherent right of self-defense as recognized in Article 51 of the United Nations Charter and pursuant to my constitutional authority with respect to the conduct of foreign relations and as Commander in Chief." 148He found no need for statutory support.</w:t>
      </w:r>
    </w:p>
    <w:p w14:paraId="5AEF8EC2" w14:textId="77777777" w:rsidR="002D1564" w:rsidRPr="0030777F" w:rsidRDefault="002D1564" w:rsidP="002D1564">
      <w:pPr>
        <w:rPr>
          <w:color w:val="000000" w:themeColor="text1"/>
          <w:sz w:val="12"/>
          <w:szCs w:val="12"/>
        </w:rPr>
      </w:pPr>
      <w:r w:rsidRPr="0030777F">
        <w:rPr>
          <w:color w:val="000000" w:themeColor="text1"/>
          <w:sz w:val="12"/>
          <w:szCs w:val="12"/>
        </w:rPr>
        <w:t>In September 1996, Clinton ordered the launching of more cruise missiles against Iraq in response to an attack by Iraqi forces against the Kurdish-controlled city of Irbil in northern Iraq. 149He defended his action as sending "the following message to Saddam Hussein: When you abuse your own people or threaten your neighbors, you must pay a price." 150Do Presidents have unilateral authority to unleash military attacks against foreign leaders who abuse their own people? The list of eligible countries would be quite lengthy.</w:t>
      </w:r>
    </w:p>
    <w:p w14:paraId="334499CF" w14:textId="77777777" w:rsidR="002D1564" w:rsidRPr="0030777F" w:rsidRDefault="002D1564" w:rsidP="002D1564">
      <w:pPr>
        <w:rPr>
          <w:color w:val="000000" w:themeColor="text1"/>
          <w:sz w:val="12"/>
          <w:szCs w:val="12"/>
        </w:rPr>
      </w:pPr>
      <w:r w:rsidRPr="0030777F">
        <w:rPr>
          <w:color w:val="000000" w:themeColor="text1"/>
          <w:sz w:val="12"/>
          <w:szCs w:val="12"/>
        </w:rPr>
        <w:t>During a visit to Tennessee State University on February 19, 1998, Secretary of State Madeleine Albright was asked how Clinton could order military action against Iraq after opposing American policy in Vietnam. 151Her response: "We are talking about using military force, but we are not talking about a war. That is an important distinction." 152By relying on that argument, the framers' effort to keep the war power with Congress could be obliterated simply by referring to presidential action as military force rather than war. The Constitution would be undermined by mere semantics.</w:t>
      </w:r>
    </w:p>
    <w:p w14:paraId="69CD5697" w14:textId="77777777" w:rsidR="002D1564" w:rsidRPr="0030777F" w:rsidRDefault="002D1564" w:rsidP="002D1564">
      <w:pPr>
        <w:rPr>
          <w:color w:val="000000" w:themeColor="text1"/>
          <w:sz w:val="12"/>
          <w:szCs w:val="12"/>
        </w:rPr>
      </w:pPr>
      <w:r w:rsidRPr="0030777F">
        <w:rPr>
          <w:color w:val="000000" w:themeColor="text1"/>
          <w:sz w:val="12"/>
          <w:szCs w:val="12"/>
        </w:rPr>
        <w:t>President Clinton inherited serious problems with civil war and famine in Somalia, a matter initially dealt with by President George H. W. Bush in 1992. 153A quarter million people died in the famine and another million or more were at risk of starving to death. 154When Clinton became President in January 1993, humanitarian matters in Somalia grew more severe. On December 3, 1992, the U.N. Security Council adopted Resolution 794 to authorize the use of peacekeeping troops in order to address the deteriorating crisis. 155Given conditions in that region, U.S. troops were at risk of becoming engaged in hostilities. With Clinton as President, Congress debated the need to pass authorizing legislation. 156On February 4, 1993, Senate Majority Leader George Mitchell (D-Maine) supported a Senate joint resolution to authorize the deployment of U.S. troops to Somalia, pointing out that "U.N. Security Council resolutions are no substitute for congressional authorization." 157Although the joint resolution passed the Senate the two Houses could not agree on compromise language. 158</w:t>
      </w:r>
    </w:p>
    <w:p w14:paraId="057FC822" w14:textId="77777777" w:rsidR="002D1564" w:rsidRPr="0030777F" w:rsidRDefault="002D1564" w:rsidP="002D1564">
      <w:pPr>
        <w:rPr>
          <w:color w:val="000000" w:themeColor="text1"/>
          <w:sz w:val="12"/>
          <w:szCs w:val="12"/>
        </w:rPr>
      </w:pPr>
      <w:r w:rsidRPr="0030777F">
        <w:rPr>
          <w:color w:val="000000" w:themeColor="text1"/>
          <w:sz w:val="12"/>
          <w:szCs w:val="12"/>
        </w:rPr>
        <w:t>Rep. Lee Hamilton (D-Ind.), chairman of the House Foreign Affairs Committee, objected to U.S. military efforts in Somalia: "I do not believe that the United States should be engaged in nation building in Somalia. That is the task of the United Nations." 159Clinton reached a compromise arrangement with Congress. Legislation provided that no funds for U.S. military operations could be used for expenses after March 31, 1994, although that date could be extended if requested by Clinton and approved by Congress. 160To assure that American forces would not be under U.N. control, the legislation provided that U.S. combat forces in Somalia "shall be under the command and control of United States commanders under the ultimate direction of the President of the United States." 161</w:t>
      </w:r>
    </w:p>
    <w:p w14:paraId="122D7BB3" w14:textId="77777777" w:rsidR="002D1564" w:rsidRPr="0030777F" w:rsidRDefault="002D1564" w:rsidP="002D1564">
      <w:pPr>
        <w:rPr>
          <w:color w:val="000000" w:themeColor="text1"/>
          <w:sz w:val="12"/>
          <w:szCs w:val="12"/>
        </w:rPr>
      </w:pPr>
      <w:r w:rsidRPr="0030777F">
        <w:rPr>
          <w:color w:val="000000" w:themeColor="text1"/>
          <w:sz w:val="12"/>
          <w:szCs w:val="12"/>
        </w:rPr>
        <w:t>Another Clinton use of military force involved Haiti. On September 30, 1991, Jean-Bertrand Aristide -- the first democratically elected President of Haiti -- was ousted in a military coup. 162On October 12, 1993, Clinton sent about 600 U.S. soldiers to Haiti to assist in restoring Aristide's government. 163The troops were largely military engineers to work on roads, bridges, and water supplies. 164Congress considered a number of legislative measures to limit Clinton's power to send troops to Haiti. 165At a news conference on August 3, 1994, Clinton denied the need for congressional authority: "Like my predecessors of both parties, I have not agreed that I was constitutionally mandated" to obtain the support of Congress. 166Both houses of Congress turned against Clinton, passing legislation stating the "the President should have sought and welcomed Congressional approval before deploying United States Armed Forces to Haiti." 167</w:t>
      </w:r>
    </w:p>
    <w:p w14:paraId="75EF301B" w14:textId="77777777" w:rsidR="002D1564" w:rsidRPr="0030777F" w:rsidRDefault="002D1564" w:rsidP="002D1564">
      <w:pPr>
        <w:rPr>
          <w:color w:val="000000" w:themeColor="text1"/>
          <w:sz w:val="12"/>
          <w:szCs w:val="12"/>
        </w:rPr>
      </w:pPr>
      <w:r w:rsidRPr="0030777F">
        <w:rPr>
          <w:color w:val="000000" w:themeColor="text1"/>
          <w:sz w:val="12"/>
          <w:szCs w:val="12"/>
        </w:rPr>
        <w:t>In concert with the U.N. and NATO, Clinton participated in a 1993 humanitarian airlift in Bosnia. 168At one point he said that for air strikes "Congress would have to agree." 169Congress debated various restrictions on his military initiatives in Bosnia, but those legislative efforts were not enacted. 170Agreement was reached on sense-of-Congress language regarding the placement of U.S. troops under foreign commanders. 171</w:t>
      </w:r>
    </w:p>
    <w:p w14:paraId="741570D8" w14:textId="77777777" w:rsidR="002D1564" w:rsidRPr="0030777F" w:rsidRDefault="002D1564" w:rsidP="002D1564">
      <w:pPr>
        <w:rPr>
          <w:color w:val="000000" w:themeColor="text1"/>
          <w:sz w:val="12"/>
          <w:szCs w:val="12"/>
        </w:rPr>
      </w:pPr>
      <w:r w:rsidRPr="0030777F">
        <w:rPr>
          <w:color w:val="000000" w:themeColor="text1"/>
          <w:sz w:val="12"/>
          <w:szCs w:val="12"/>
        </w:rPr>
        <w:t>In 1994 Clinton moved toward authorizing air strikes in Bosnia, relying on U.N. authority and the support of NATO allies. 172Under that procedure he had to receive the approval of England, Italy, and other NATO countries but not from Congress. 173In late February 1994, U.S. jets shot down four Serbian bombers over Bosnia. 174On September 12, 1995, Clinton said the bombing had been "authorized by the United Nations." 175According to OLC, those actions did not constitute "war." 176After a peace agreement was reached, Clinton told the nation that "America's role will not be about fighting a war." 177He then contradicted himself by saying: "Now the war is over." 178</w:t>
      </w:r>
    </w:p>
    <w:p w14:paraId="75970407" w14:textId="77777777" w:rsidR="002D1564" w:rsidRPr="0030777F" w:rsidRDefault="002D1564" w:rsidP="002D1564">
      <w:pPr>
        <w:rPr>
          <w:color w:val="000000" w:themeColor="text1"/>
          <w:sz w:val="12"/>
          <w:szCs w:val="12"/>
        </w:rPr>
      </w:pPr>
      <w:r w:rsidRPr="0030777F">
        <w:rPr>
          <w:color w:val="000000" w:themeColor="text1"/>
          <w:sz w:val="12"/>
          <w:szCs w:val="12"/>
        </w:rPr>
        <w:t>Unlike previous presidents who sought authority not from Congress for military operations but from the U.N. Security Council and NATO allies, President George W. Bush decided to seek statutory authority for his war against Iraq. The Iraq Resolution of October 2002 granted him authority to use "the Armed Forces  [*396] of the United States as he determines necessary and appropriate in order to (1) defend the national security of the United States against the continuing threat posed by Iraq; and (2) enforce all relevant United Nations Security Council resolutions regarding Iraq." 179To that extent, Congress shifted the war power not only to Bush but to the Security Council.</w:t>
      </w:r>
    </w:p>
    <w:p w14:paraId="3D828099" w14:textId="77777777" w:rsidR="002D1564" w:rsidRPr="0030777F" w:rsidRDefault="002D1564" w:rsidP="002D1564">
      <w:pPr>
        <w:rPr>
          <w:color w:val="000000" w:themeColor="text1"/>
          <w:sz w:val="12"/>
          <w:szCs w:val="12"/>
        </w:rPr>
      </w:pPr>
      <w:r w:rsidRPr="0030777F">
        <w:rPr>
          <w:color w:val="000000" w:themeColor="text1"/>
          <w:sz w:val="12"/>
          <w:szCs w:val="12"/>
        </w:rPr>
        <w:t>Article II, Section 2 of the Constitution designates the president as "Commander in Chief" of the Army, the Navy, and of "the Militia of the several States" when called into actual service. Implied in that language is a trust that presidents will have the competence and integrity to command troops. In the case of the war against Iraq in 2003, the executive branch never presented sufficient and persuasive information to justify military action. Claims by administration officials about the existence of Iraqi WMDs were regularly discredited by press disclosures. 180The Bush administration justified war against Iraq on the basis of six claims that it possessed WMDs. All six claims turned out to lack any substance. 181</w:t>
      </w:r>
    </w:p>
    <w:p w14:paraId="528C3164" w14:textId="77777777" w:rsidR="002D1564" w:rsidRPr="0030777F" w:rsidRDefault="002D1564" w:rsidP="002D1564">
      <w:pPr>
        <w:rPr>
          <w:color w:val="000000" w:themeColor="text1"/>
          <w:sz w:val="12"/>
          <w:szCs w:val="12"/>
        </w:rPr>
      </w:pPr>
      <w:r w:rsidRPr="0030777F">
        <w:rPr>
          <w:color w:val="000000" w:themeColor="text1"/>
          <w:sz w:val="12"/>
          <w:szCs w:val="12"/>
        </w:rPr>
        <w:t>In part the executive branch relied on claims from an Iraqi emigre who sought asylum in Germany, with the U.S. intelligence community regularly citing him as an authority on chemical and biological weapons, but later his statements were found to be entirely false. The name given to this valued source was "Curveball," a word that ironically captures the consistently unreliable claims he presented. For example, he said that trailers were a source for biological weapons when they were in fact producing hydrogen and helium. 182The helium was used for weather balloons. 183</w:t>
      </w:r>
    </w:p>
    <w:p w14:paraId="674FB1ED" w14:textId="77777777" w:rsidR="002D1564" w:rsidRPr="0030777F" w:rsidRDefault="002D1564" w:rsidP="002D1564">
      <w:pPr>
        <w:rPr>
          <w:color w:val="000000" w:themeColor="text1"/>
          <w:sz w:val="12"/>
          <w:szCs w:val="12"/>
        </w:rPr>
      </w:pPr>
      <w:r w:rsidRPr="0030777F">
        <w:rPr>
          <w:color w:val="000000" w:themeColor="text1"/>
          <w:sz w:val="12"/>
          <w:szCs w:val="12"/>
        </w:rPr>
        <w:t>In his address to the U.N. Security Council on February 5, 2003, Secretary of State Colin Powell stated that Iraq possessed WMDs. He spoke with full confidence: "My colleagues, every statement I make today is backed up by sources, solid sources. These are not assertions. What we're giving you are facts and conclusions based on solid intelligence." 184However, in his subsequent memoir he regarded the errors and misinformation in his speech as "a blot, a failure, [that] will always be attached to me." 185He asked: "Did analysts decide to tell us what they thought we wanted to hear?" 186While working on the speech with the assistance of CIA analysts, he now wondered why someone did not stand up and say: "We really don't know that! We can't trust that! You can't say that!" 187Those professional safeguards were not followed by executive officials when preparing for war against Iraq. As noted by Stephen Knott, the assertion that Iraq possessed weapons of mass destruction represented "one of the most egregious intelligence failures in American history." 188</w:t>
      </w:r>
    </w:p>
    <w:p w14:paraId="7769C0D0" w14:textId="77777777" w:rsidR="002D1564" w:rsidRPr="0030777F" w:rsidRDefault="002D1564" w:rsidP="002D1564">
      <w:pPr>
        <w:rPr>
          <w:color w:val="000000" w:themeColor="text1"/>
          <w:sz w:val="12"/>
          <w:szCs w:val="12"/>
        </w:rPr>
      </w:pPr>
      <w:r w:rsidRPr="0030777F">
        <w:rPr>
          <w:color w:val="000000" w:themeColor="text1"/>
          <w:sz w:val="12"/>
          <w:szCs w:val="12"/>
        </w:rPr>
        <w:t>During his presidential campaign in 2007, Barack Obama was asked by reporter Charlie Savage under what circumstances a president could assert the constitutional power to bomb Iran without first receiving authority from Congress. 189At issue was the bombing of suspected nuclear sites in Iran that did not involve an "imminent" threat. 190Obama replied: "The president does not have power under the Constitution to unilaterally authorize a military attack in a situation that does not involve stopping an actual or imminent threat to the nation." 191He acknowledged that the president as commander in chief "does have a duty to protect and defend the United States" in cases of actual or imminent threats. 192Yet he added that history has demonstrated that "military action is most successful when it is authorized and supported by the Legislative branch. It is always preferable to have the informed consent of Congress prior to any military action." 193</w:t>
      </w:r>
    </w:p>
    <w:p w14:paraId="2F16E519" w14:textId="77777777" w:rsidR="002D1564" w:rsidRPr="0030777F" w:rsidRDefault="002D1564" w:rsidP="002D1564">
      <w:pPr>
        <w:rPr>
          <w:color w:val="000000" w:themeColor="text1"/>
          <w:sz w:val="12"/>
          <w:szCs w:val="12"/>
        </w:rPr>
      </w:pPr>
      <w:r w:rsidRPr="0030777F">
        <w:rPr>
          <w:color w:val="000000" w:themeColor="text1"/>
          <w:sz w:val="12"/>
          <w:szCs w:val="12"/>
        </w:rPr>
        <w:t>However, in 2011 Obama ordered unilateral military operations against Libya, a country that had not attacked or threatened the United States. In so doing, he abandoned the constitutional principles he had articulated as a presidential candidate, preferring to follow the unconstitutional precedents established by Truman, Clinton, and other presidents. The use of military force against Libya in 2011 left the country broken politically and economically over the years, still struggling today to recover from the use of U.S. force against it. 194</w:t>
      </w:r>
    </w:p>
    <w:p w14:paraId="1C5FBB63" w14:textId="77777777" w:rsidR="002D1564" w:rsidRPr="0030777F" w:rsidRDefault="002D1564" w:rsidP="002D1564">
      <w:pPr>
        <w:rPr>
          <w:color w:val="000000" w:themeColor="text1"/>
          <w:sz w:val="12"/>
          <w:szCs w:val="12"/>
        </w:rPr>
      </w:pPr>
      <w:r w:rsidRPr="0030777F">
        <w:rPr>
          <w:color w:val="000000" w:themeColor="text1"/>
          <w:sz w:val="12"/>
          <w:szCs w:val="12"/>
        </w:rPr>
        <w:t>At a news conference in Santiago, Chile, on March 21, 2011, Obama announced that he would use military force against Libya, predicting that the transition from President Muammar Qaddafi to a successor leader would "take place in a matter of days and not a matter of weeks." 195The Obama administration decided it would be necessary to use military force in Libya after Qaddafi threatened to kill large numbers of his citizens. Instead of requesting statutory authority from Congress, Obama chose to seek support from the U.N. Security Council and NATO allies. He explained that he took the actions "pursuant to my constitutional authority to conduct U.S. foreign relations and as commander in chief and chief executive." 196</w:t>
      </w:r>
    </w:p>
    <w:p w14:paraId="1FA48D7F" w14:textId="77777777" w:rsidR="002D1564" w:rsidRPr="0030777F" w:rsidRDefault="002D1564" w:rsidP="002D1564">
      <w:pPr>
        <w:rPr>
          <w:color w:val="000000" w:themeColor="text1"/>
          <w:sz w:val="12"/>
          <w:szCs w:val="12"/>
        </w:rPr>
      </w:pPr>
      <w:r w:rsidRPr="0030777F">
        <w:rPr>
          <w:color w:val="000000" w:themeColor="text1"/>
          <w:sz w:val="12"/>
          <w:szCs w:val="12"/>
        </w:rPr>
        <w:t>In a report to Congress on March 21, Obama stated that U.S. forces operating under a U.N. resolution had begun a series of strikes against Libyan air defense systems and military airfields for the purpose of preparing what was called a "nofly zone." 197 He said the strikes "will be limited in their nature, duration, and scope." 198He would take the actions pursuant to what he considered to be his independent constitutional authority. 199Members of Congress offered conflicting positions on that issue. 200In the House, Representative Ron Paul (R-Tex.) issued this warning about going into Libya: "We have to remember, a no-fly zone is an act of war. . . . There's no constitutional authority for a president to willy-nilly go and start placing no-fly zones over countries around the world." 201The president could not act militarily against Libya "without approval from the Congress." 202Seeking approval from the U.N. and NATO "is just really a cop-out. What army and air force and technology does the U.N. have, and what does NATO have?" 203</w:t>
      </w:r>
    </w:p>
    <w:p w14:paraId="06D51463" w14:textId="77777777" w:rsidR="002D1564" w:rsidRPr="0030777F" w:rsidRDefault="002D1564" w:rsidP="002D1564">
      <w:pPr>
        <w:rPr>
          <w:color w:val="000000" w:themeColor="text1"/>
          <w:sz w:val="16"/>
        </w:rPr>
      </w:pPr>
      <w:r w:rsidRPr="0030777F">
        <w:rPr>
          <w:color w:val="000000" w:themeColor="text1"/>
          <w:sz w:val="16"/>
        </w:rPr>
        <w:t xml:space="preserve">Regardless of how executive officials sought to downplay or minimize a nofly zone, </w:t>
      </w:r>
      <w:r w:rsidRPr="0030777F">
        <w:rPr>
          <w:rStyle w:val="StyleUnderline"/>
          <w:color w:val="000000" w:themeColor="text1"/>
        </w:rPr>
        <w:t xml:space="preserve">the use of </w:t>
      </w:r>
      <w:r w:rsidRPr="0030777F">
        <w:rPr>
          <w:rStyle w:val="Emphasis"/>
          <w:color w:val="000000" w:themeColor="text1"/>
        </w:rPr>
        <w:t>military force</w:t>
      </w:r>
      <w:r w:rsidRPr="0030777F">
        <w:rPr>
          <w:rStyle w:val="StyleUnderline"/>
          <w:color w:val="000000" w:themeColor="text1"/>
        </w:rPr>
        <w:t xml:space="preserve"> against another country that has </w:t>
      </w:r>
      <w:r w:rsidRPr="0030777F">
        <w:rPr>
          <w:rStyle w:val="Emphasis"/>
          <w:color w:val="000000" w:themeColor="text1"/>
        </w:rPr>
        <w:t>not threatened</w:t>
      </w:r>
      <w:r w:rsidRPr="0030777F">
        <w:rPr>
          <w:rStyle w:val="StyleUnderline"/>
          <w:color w:val="000000" w:themeColor="text1"/>
        </w:rPr>
        <w:t xml:space="preserve"> the </w:t>
      </w:r>
      <w:r w:rsidRPr="0030777F">
        <w:rPr>
          <w:rStyle w:val="Emphasis"/>
          <w:color w:val="000000" w:themeColor="text1"/>
        </w:rPr>
        <w:t>U</w:t>
      </w:r>
      <w:r w:rsidRPr="0030777F">
        <w:rPr>
          <w:rStyle w:val="StyleUnderline"/>
          <w:color w:val="000000" w:themeColor="text1"/>
        </w:rPr>
        <w:t xml:space="preserve">nited </w:t>
      </w:r>
      <w:r w:rsidRPr="0030777F">
        <w:rPr>
          <w:rStyle w:val="Emphasis"/>
          <w:color w:val="000000" w:themeColor="text1"/>
        </w:rPr>
        <w:t>S</w:t>
      </w:r>
      <w:r w:rsidRPr="0030777F">
        <w:rPr>
          <w:rStyle w:val="StyleUnderline"/>
          <w:color w:val="000000" w:themeColor="text1"/>
        </w:rPr>
        <w:t>tates amounts to</w:t>
      </w:r>
      <w:r w:rsidRPr="0030777F">
        <w:rPr>
          <w:color w:val="000000" w:themeColor="text1"/>
          <w:sz w:val="16"/>
        </w:rPr>
        <w:t xml:space="preserve">, as pointed out by former Secretary of Defense Robert Gates, </w:t>
      </w:r>
      <w:r w:rsidRPr="0030777F">
        <w:rPr>
          <w:rStyle w:val="StyleUnderline"/>
          <w:color w:val="000000" w:themeColor="text1"/>
        </w:rPr>
        <w:t>an "</w:t>
      </w:r>
      <w:r w:rsidRPr="0030777F">
        <w:rPr>
          <w:rStyle w:val="Emphasis"/>
          <w:color w:val="000000" w:themeColor="text1"/>
        </w:rPr>
        <w:t>act of war</w:t>
      </w:r>
      <w:r w:rsidRPr="0030777F">
        <w:rPr>
          <w:rStyle w:val="StyleUnderline"/>
          <w:color w:val="000000" w:themeColor="text1"/>
        </w:rPr>
        <w:t>."</w:t>
      </w:r>
      <w:r w:rsidRPr="0030777F">
        <w:rPr>
          <w:color w:val="000000" w:themeColor="text1"/>
          <w:sz w:val="16"/>
        </w:rPr>
        <w:t> 204To maintain a no-fly zone in Libya, it was necessary for the United States and its allies to use military force against all ground targets, including tanks and antiaircraft guns that could threatened U.S. and allied planes. As Obama said on March 28, the United States "hit Qadhafi's air defenses, which paved the way for a no-fly zone. We targeted tanks and military assets that had been choking off towns and cities, and we cut off much of their source of supply." 205</w:t>
      </w:r>
    </w:p>
    <w:p w14:paraId="377BC5E0" w14:textId="77777777" w:rsidR="002D1564" w:rsidRPr="0030777F" w:rsidRDefault="002D1564" w:rsidP="002D1564">
      <w:pPr>
        <w:rPr>
          <w:color w:val="000000" w:themeColor="text1"/>
          <w:sz w:val="16"/>
        </w:rPr>
      </w:pPr>
      <w:r w:rsidRPr="0030777F">
        <w:rPr>
          <w:color w:val="000000" w:themeColor="text1"/>
          <w:sz w:val="16"/>
        </w:rPr>
        <w:t>Obama turned to the Office of Legal Counsel (OLC) in the Justice Department for constitutional support. 206In a memo released on April 1, OLC concluded that the military actions against Libya did not constitute "war" because of the limited "nature, scope, and duration" of the planned military operations. 207After military operations exceeded the sixty-day window of the War Powers Resolution, the administration asked OLC to prepare a second memo stating that "hostilities" did not exist in Libya. OLC declined to prepare that memo. It would have been difficult to do. Its initial memo repeatedly mentioned the use of military "force" and the "destruction of Libyan military assets."</w:t>
      </w:r>
    </w:p>
    <w:p w14:paraId="2262E6C9" w14:textId="77777777" w:rsidR="002D1564" w:rsidRPr="0030777F" w:rsidRDefault="002D1564" w:rsidP="002D1564">
      <w:pPr>
        <w:rPr>
          <w:color w:val="000000" w:themeColor="text1"/>
          <w:sz w:val="16"/>
        </w:rPr>
      </w:pPr>
      <w:r w:rsidRPr="0030777F">
        <w:rPr>
          <w:color w:val="000000" w:themeColor="text1"/>
          <w:sz w:val="16"/>
        </w:rPr>
        <w:t>On June 28, 2011, during hearings before the Senate Committee on Foreign Relations, I testified on "Libya and War Powers." 208With regard to Obama's claim that he received "authorization" from the U.N. Security Council to conduct military operations in Libya, I said it was legally and constitutionally impermissible to transfer the Article I powers of Congress to an international (U.N.) or regional (NATO) body. 209The president and the Senate through the treaty process may not surrender power vested in the two houses of Congress. 210Treaties may not amend the Constitution. 211</w:t>
      </w:r>
    </w:p>
    <w:p w14:paraId="473C80A4" w14:textId="77777777" w:rsidR="002D1564" w:rsidRPr="0030777F" w:rsidRDefault="002D1564" w:rsidP="002D1564">
      <w:pPr>
        <w:rPr>
          <w:color w:val="000000" w:themeColor="text1"/>
          <w:sz w:val="16"/>
        </w:rPr>
      </w:pPr>
      <w:r w:rsidRPr="0030777F">
        <w:rPr>
          <w:rStyle w:val="StyleUnderline"/>
          <w:color w:val="000000" w:themeColor="text1"/>
        </w:rPr>
        <w:t xml:space="preserve">During the administrations of Donald </w:t>
      </w:r>
      <w:r w:rsidRPr="0030777F">
        <w:rPr>
          <w:rStyle w:val="Emphasis"/>
          <w:color w:val="000000" w:themeColor="text1"/>
          <w:highlight w:val="cyan"/>
        </w:rPr>
        <w:t>Trump</w:t>
      </w:r>
      <w:r w:rsidRPr="0030777F">
        <w:rPr>
          <w:rStyle w:val="StyleUnderline"/>
          <w:color w:val="000000" w:themeColor="text1"/>
          <w:highlight w:val="cyan"/>
        </w:rPr>
        <w:t xml:space="preserve"> and</w:t>
      </w:r>
      <w:r w:rsidRPr="0030777F">
        <w:rPr>
          <w:rStyle w:val="StyleUnderline"/>
          <w:color w:val="000000" w:themeColor="text1"/>
        </w:rPr>
        <w:t xml:space="preserve"> Joe </w:t>
      </w:r>
      <w:r w:rsidRPr="0030777F">
        <w:rPr>
          <w:rStyle w:val="Emphasis"/>
          <w:color w:val="000000" w:themeColor="text1"/>
          <w:highlight w:val="cyan"/>
        </w:rPr>
        <w:t>Biden</w:t>
      </w:r>
      <w:r w:rsidRPr="0030777F">
        <w:rPr>
          <w:rStyle w:val="StyleUnderline"/>
          <w:color w:val="000000" w:themeColor="text1"/>
          <w:highlight w:val="cyan"/>
        </w:rPr>
        <w:t xml:space="preserve">, </w:t>
      </w:r>
      <w:r w:rsidRPr="0030777F">
        <w:rPr>
          <w:rStyle w:val="Emphasis"/>
          <w:color w:val="000000" w:themeColor="text1"/>
          <w:highlight w:val="cyan"/>
        </w:rPr>
        <w:t>both</w:t>
      </w:r>
      <w:r w:rsidRPr="0030777F">
        <w:rPr>
          <w:rStyle w:val="StyleUnderline"/>
          <w:color w:val="000000" w:themeColor="text1"/>
        </w:rPr>
        <w:t xml:space="preserve"> presidents </w:t>
      </w:r>
      <w:r w:rsidRPr="0030777F">
        <w:rPr>
          <w:rStyle w:val="StyleUnderline"/>
          <w:color w:val="000000" w:themeColor="text1"/>
          <w:highlight w:val="cyan"/>
        </w:rPr>
        <w:t>took</w:t>
      </w:r>
      <w:r w:rsidRPr="0030777F">
        <w:rPr>
          <w:rStyle w:val="StyleUnderline"/>
          <w:color w:val="000000" w:themeColor="text1"/>
        </w:rPr>
        <w:t xml:space="preserve"> a number of </w:t>
      </w:r>
      <w:r w:rsidRPr="0030777F">
        <w:rPr>
          <w:rStyle w:val="Emphasis"/>
          <w:color w:val="000000" w:themeColor="text1"/>
        </w:rPr>
        <w:t xml:space="preserve">military </w:t>
      </w:r>
      <w:r w:rsidRPr="0030777F">
        <w:rPr>
          <w:rStyle w:val="Emphasis"/>
          <w:color w:val="000000" w:themeColor="text1"/>
          <w:highlight w:val="cyan"/>
        </w:rPr>
        <w:t>actions</w:t>
      </w:r>
      <w:r w:rsidRPr="0030777F">
        <w:rPr>
          <w:color w:val="000000" w:themeColor="text1"/>
          <w:sz w:val="16"/>
        </w:rPr>
        <w:t xml:space="preserve"> they regarded as defensive in nature </w:t>
      </w:r>
      <w:r w:rsidRPr="0030777F">
        <w:rPr>
          <w:rStyle w:val="Emphasis"/>
          <w:color w:val="000000" w:themeColor="text1"/>
          <w:highlight w:val="cyan"/>
        </w:rPr>
        <w:t>without</w:t>
      </w:r>
      <w:r w:rsidRPr="0030777F">
        <w:rPr>
          <w:rStyle w:val="StyleUnderline"/>
          <w:color w:val="000000" w:themeColor="text1"/>
        </w:rPr>
        <w:t xml:space="preserve"> the need to seek </w:t>
      </w:r>
      <w:r w:rsidRPr="0030777F">
        <w:rPr>
          <w:rStyle w:val="Emphasis"/>
          <w:color w:val="000000" w:themeColor="text1"/>
          <w:highlight w:val="cyan"/>
        </w:rPr>
        <w:t>congress</w:t>
      </w:r>
      <w:r w:rsidRPr="0030777F">
        <w:rPr>
          <w:rStyle w:val="StyleUnderline"/>
          <w:color w:val="000000" w:themeColor="text1"/>
        </w:rPr>
        <w:t>ional authority</w:t>
      </w:r>
      <w:r w:rsidRPr="0030777F">
        <w:rPr>
          <w:color w:val="000000" w:themeColor="text1"/>
          <w:sz w:val="16"/>
        </w:rPr>
        <w:t>. In addition, Trump provided substantial military assistance to Saudi Arabia for its military involvement against the Houthi rebels in Yemen. Congress sought to curb this action by blocking billions of dollars of arms sales to the Persian Gulf region. However, Trump vetoed the measure and the Senate lacked the votes needed to override the veto. 212</w:t>
      </w:r>
    </w:p>
    <w:p w14:paraId="771FE253" w14:textId="77777777" w:rsidR="002D1564" w:rsidRPr="0030777F" w:rsidRDefault="002D1564" w:rsidP="002D1564">
      <w:pPr>
        <w:rPr>
          <w:color w:val="000000" w:themeColor="text1"/>
          <w:sz w:val="12"/>
          <w:szCs w:val="12"/>
        </w:rPr>
      </w:pPr>
      <w:r w:rsidRPr="0030777F">
        <w:rPr>
          <w:color w:val="000000" w:themeColor="text1"/>
          <w:sz w:val="12"/>
          <w:szCs w:val="12"/>
        </w:rPr>
        <w:t>On July 20, 2021, Senators Chris Murphy (D-Conn.), Mike Lee (R-Utah), and Bernie Sanders (I-Vt.) introduced legislation designed to restore the constitutional power of Congress over war. Section 104 repeals the War Powers Resolution and Section 108 provides that no appropriated funds may be obligated or expended for any action lacking prior congressional authority under the statute. 213Further details on that legislation are provided in an article published in the Washington Post. 214</w:t>
      </w:r>
    </w:p>
    <w:p w14:paraId="1D3A86B0" w14:textId="77777777" w:rsidR="002D1564" w:rsidRPr="0030777F" w:rsidRDefault="002D1564" w:rsidP="002D1564">
      <w:pPr>
        <w:rPr>
          <w:color w:val="000000" w:themeColor="text1"/>
          <w:sz w:val="12"/>
          <w:szCs w:val="12"/>
        </w:rPr>
      </w:pPr>
      <w:r w:rsidRPr="0030777F">
        <w:rPr>
          <w:color w:val="000000" w:themeColor="text1"/>
          <w:sz w:val="12"/>
          <w:szCs w:val="12"/>
        </w:rPr>
        <w:t>VII. Efforts to Correct Judicial Errors</w:t>
      </w:r>
    </w:p>
    <w:p w14:paraId="694DBD11" w14:textId="77777777" w:rsidR="002D1564" w:rsidRPr="0030777F" w:rsidRDefault="002D1564" w:rsidP="002D1564">
      <w:pPr>
        <w:rPr>
          <w:color w:val="000000" w:themeColor="text1"/>
          <w:sz w:val="12"/>
          <w:szCs w:val="12"/>
        </w:rPr>
      </w:pPr>
      <w:r w:rsidRPr="0030777F">
        <w:rPr>
          <w:color w:val="000000" w:themeColor="text1"/>
          <w:sz w:val="12"/>
          <w:szCs w:val="12"/>
        </w:rPr>
        <w:t>As explained in Section III of this article, the sole-organ doctrine in the 1936 Curtiss-Wright decision was not only judicial dicta but judicial error, a point underscored by scholars from one decade to the next. Although the case involved legislative authority (the degree to which Congress could delegate its authority to the president), the Court completely misread John Marshall's sole-organ speech to conclude that the president possesses "exclusive and plenary" power over external affairs. As pointed out in Section III, Marshall defended the action by President John Adams on the ground that he was carrying out a treaty provision. This was a clear judicial error that remained uncorrected in the courts from one decade to the next.</w:t>
      </w:r>
    </w:p>
    <w:p w14:paraId="665B18AE" w14:textId="77777777" w:rsidR="002D1564" w:rsidRPr="0030777F" w:rsidRDefault="002D1564" w:rsidP="002D1564">
      <w:pPr>
        <w:rPr>
          <w:color w:val="000000" w:themeColor="text1"/>
          <w:sz w:val="12"/>
          <w:szCs w:val="12"/>
        </w:rPr>
      </w:pPr>
      <w:r w:rsidRPr="0030777F">
        <w:rPr>
          <w:color w:val="000000" w:themeColor="text1"/>
          <w:sz w:val="12"/>
          <w:szCs w:val="12"/>
        </w:rPr>
        <w:t>The sole-organ doctrine resurfaced in a case that reached the Supreme Court in Zivotofsky v. Kerry (2015). On July 23, 2013, the D.C. Circuit held that congressional legislation in 2002 "impermissibly infringes" on the president's power to recognize foreign governments. 215Yet the Court acknowledged that neither "the text of the Constitution nor originalist evidence provides much help in answering the question of the scope of the President's recognition power." 216Then how did the D.C. Circuit decide that an implied presidential power to recognize foreign governments was superior to an implied power of Congress to formulate passport policy?</w:t>
      </w:r>
    </w:p>
    <w:p w14:paraId="4FCEAD71" w14:textId="77777777" w:rsidR="002D1564" w:rsidRPr="0030777F" w:rsidRDefault="002D1564" w:rsidP="002D1564">
      <w:pPr>
        <w:rPr>
          <w:color w:val="000000" w:themeColor="text1"/>
          <w:sz w:val="12"/>
          <w:szCs w:val="12"/>
        </w:rPr>
      </w:pPr>
      <w:r w:rsidRPr="0030777F">
        <w:rPr>
          <w:color w:val="000000" w:themeColor="text1"/>
          <w:sz w:val="12"/>
          <w:szCs w:val="12"/>
        </w:rPr>
        <w:t>As one examines the decision, on five occasions the D.C. Circuit relied on the erroneous sole-organ doctrine. It claimed that the 1936 decision recognized that "in the foreign affairs arena, the president has 'a degree of discretion and freedom from statutory restriction which would not be admissible were domestic affairs alone involved.'" 217Turning again to Curtiss-Wright, the D.C. Circuit claimed that the Supreme Court, "echoing the words of then-Congressman John Marshall, has described the President as the 'sole organ of the nation in its external relations, and its sole representative with foreign nations.'" 218</w:t>
      </w:r>
    </w:p>
    <w:p w14:paraId="46E0A6E9" w14:textId="77777777" w:rsidR="002D1564" w:rsidRPr="0030777F" w:rsidRDefault="002D1564" w:rsidP="002D1564">
      <w:pPr>
        <w:rPr>
          <w:color w:val="000000" w:themeColor="text1"/>
          <w:sz w:val="12"/>
          <w:szCs w:val="12"/>
        </w:rPr>
      </w:pPr>
      <w:r w:rsidRPr="0030777F">
        <w:rPr>
          <w:color w:val="000000" w:themeColor="text1"/>
          <w:sz w:val="12"/>
          <w:szCs w:val="12"/>
        </w:rPr>
        <w:t>Citing one of its decisions in 2010, the D.C. Circuit said that dictum is "especially" authoritative if the Supreme Court "has reiterated the same teaching." 219No doubt the Supreme Court has relied often on the sole-organ doctrine from Curtiss-Wright, but no matter how often it repeats an error it remains an error and should not be used to decide the scope of presidential authority. Even with repetition, errors do not somehow emerge as truth. 220On a regular basis, scholars who studied Curtiss-Wright repudiated Justice Sutherland for his careless and false mischaracterization of Marshall's sole-organ speech. 221</w:t>
      </w:r>
    </w:p>
    <w:p w14:paraId="337010D6" w14:textId="77777777" w:rsidR="002D1564" w:rsidRPr="0030777F" w:rsidRDefault="002D1564" w:rsidP="002D1564">
      <w:pPr>
        <w:rPr>
          <w:color w:val="000000" w:themeColor="text1"/>
          <w:sz w:val="12"/>
          <w:szCs w:val="12"/>
        </w:rPr>
      </w:pPr>
      <w:r w:rsidRPr="0030777F">
        <w:rPr>
          <w:color w:val="000000" w:themeColor="text1"/>
          <w:sz w:val="12"/>
          <w:szCs w:val="12"/>
        </w:rPr>
        <w:t>In response to the decision by the D.C. Circuit, I filed an amicus brief with the Supreme Court on July 17, 2014, pointing out the multiple errors by Justice Sutherland and asking the Court to correct them because they pushed presidential power beyond constitutional boundaries and weakened the system of checks and balances. 222When the Court is in session, the National Law Journal each week selects a brief that merits attention. On November 3, 2014, it selected mine, offering this heading: "Can the Supreme Court Correct Erroneous Dicta?" 223</w:t>
      </w:r>
    </w:p>
    <w:p w14:paraId="6D42B390" w14:textId="77777777" w:rsidR="002D1564" w:rsidRPr="0030777F" w:rsidRDefault="002D1564" w:rsidP="002D1564">
      <w:pPr>
        <w:rPr>
          <w:color w:val="000000" w:themeColor="text1"/>
          <w:sz w:val="12"/>
          <w:szCs w:val="12"/>
        </w:rPr>
      </w:pPr>
      <w:r w:rsidRPr="0030777F">
        <w:rPr>
          <w:color w:val="000000" w:themeColor="text1"/>
          <w:sz w:val="12"/>
          <w:szCs w:val="12"/>
        </w:rPr>
        <w:t>In Zivotofsky v. Kerry (2015), the Supreme Court appeared to jettison the sole-organ doctrine but decided to retain other erroneous dicta from Curtiss-Wright and present the case for independent presidential power in external affairs. 224Writing for the Court, Justice Anthony Kennedy reviewed the position of Secretary of State John Kerry, who urged the Court to define executive power over foreign affairs in broad terms, relying on language in Curtiss-Wright that described the president as "the sole organ of the federal government in the field of international relations." The Court said it "declines to acknowledge that unbounded power ... The Curtiss-Wright case does not extend so far as the Secretary suggests." 225</w:t>
      </w:r>
    </w:p>
    <w:p w14:paraId="32EF82A4" w14:textId="77777777" w:rsidR="002D1564" w:rsidRPr="0030777F" w:rsidRDefault="002D1564" w:rsidP="002D1564">
      <w:pPr>
        <w:rPr>
          <w:color w:val="000000" w:themeColor="text1"/>
          <w:sz w:val="12"/>
          <w:szCs w:val="12"/>
        </w:rPr>
      </w:pPr>
      <w:r w:rsidRPr="0030777F">
        <w:rPr>
          <w:color w:val="000000" w:themeColor="text1"/>
          <w:sz w:val="12"/>
          <w:szCs w:val="12"/>
        </w:rPr>
        <w:t>There are many deficiencies with the Court's opinion in 2015. First, it never clarified how the statutory issue being litigated had anything to do with the president's recognition power. Second, it did not acknowledge that when the D.C. Circuit in Zivotofsky upheld presidential power it did so by relying five times on the erroneous sole-organ doctrine. Third, the Court did not explain how Justice Sutherland in Curtiss-Wright completely misrepresented John Marshall's speech in 1800. Fourth, the Court left in place Sutherland's erroneous dicta about the president possessing the sole power to negotiate treaties. The record shows that presidents often invite not only senators but representatives to participate in treaty negotiation. 226Fifth, the Court did not cite scholarly articles that from 1938 to the present time regularly attacked Curtiss-Wright for its errors and misconceptions about presidential power. 227</w:t>
      </w:r>
    </w:p>
    <w:p w14:paraId="297393A3" w14:textId="77777777" w:rsidR="002D1564" w:rsidRPr="0030777F" w:rsidRDefault="002D1564" w:rsidP="002D1564">
      <w:pPr>
        <w:rPr>
          <w:color w:val="000000" w:themeColor="text1"/>
          <w:sz w:val="12"/>
          <w:szCs w:val="12"/>
        </w:rPr>
      </w:pPr>
      <w:r w:rsidRPr="0030777F">
        <w:rPr>
          <w:color w:val="000000" w:themeColor="text1"/>
          <w:sz w:val="12"/>
          <w:szCs w:val="12"/>
        </w:rPr>
        <w:t>Sixth, the Court relied on ill-defined stereotypes to define presidential power. For example, it borrowed language from Alexander Hamilton's Federalist No. 70 to broadly define the scope of presidential power: with "unity comes the ability to exercise, to a greater degree, 'decision, activity, secrecy, and dispatch.'" 228The Court identified those four qualities as though they are inherently positive in nature, meriting support for broad presidential power in external affairs. It failed to understand the damage that can be done to constitutional government by vesting exclusive power in a president who acts unilaterally with "decision, activity, secrecy, and dispatch." 229Seventh, in relying on Federalist No. 70, the Court ignored Hamilton's warning in Federalist No. 75 about unchecked presidential power.</w:t>
      </w:r>
    </w:p>
    <w:p w14:paraId="51F3A7AF" w14:textId="77777777" w:rsidR="002D1564" w:rsidRPr="0030777F" w:rsidRDefault="002D1564" w:rsidP="002D1564">
      <w:pPr>
        <w:rPr>
          <w:color w:val="000000" w:themeColor="text1"/>
          <w:sz w:val="12"/>
          <w:szCs w:val="12"/>
        </w:rPr>
      </w:pPr>
      <w:r w:rsidRPr="0030777F">
        <w:rPr>
          <w:color w:val="000000" w:themeColor="text1"/>
          <w:sz w:val="12"/>
          <w:szCs w:val="12"/>
        </w:rPr>
        <w:t>Eighth, it appeared to recreate a variant of the sole-organ doctrine by describing the president speaking with one voice, offering "unity at all times" when speaking for the nation. 230Those who study the federal government might be amused by a search for unity in the presidency, even within the same administration. They are more likely to see a confusing pattern of zigs and zags, resulting in costly errors for the nation. Ninth, it created an unrealistic model of presidential unity that the executive branch can invoke in future disputes to elevate the President over Congress. As Jack Goldsmith has noted, there should be little doubt that executive branch officials will exploit the Court's "untidy reasoning" in Zivotofsky and interpret its "pro-executive elements for all they're worth." 231</w:t>
      </w:r>
    </w:p>
    <w:p w14:paraId="0B74CBC1" w14:textId="77777777" w:rsidR="002D1564" w:rsidRPr="0030777F" w:rsidRDefault="002D1564" w:rsidP="002D1564">
      <w:pPr>
        <w:rPr>
          <w:color w:val="000000" w:themeColor="text1"/>
          <w:sz w:val="12"/>
          <w:szCs w:val="12"/>
        </w:rPr>
      </w:pPr>
      <w:r w:rsidRPr="0030777F">
        <w:rPr>
          <w:color w:val="000000" w:themeColor="text1"/>
          <w:sz w:val="12"/>
          <w:szCs w:val="12"/>
        </w:rPr>
        <w:t>On efforts to correct judicial errors, it is instructive to examine the Court's decisions in the two Japanese-American cases of Hirabayashi and Korematsu decided in 1943 and 1944. In the first, the Court upheld the President's authority to place a curfew on all persons of Japanese ancestry. 232In the second, it upheld the administration's decision to place them in what were euphemistically called "relocation centers." 233Substantial reliance was placed on General John L. DeWitt, who believed that all Japanese, by race, were disloyal. In his judgment there could be no such thing as "a loyal Japanese." 234In an article published in 1962, Chief Justice Earl Warren suggested that in times of emergency we should not rely on the judiciary to function as an independent and coequal branch capable of providing protection to individual rights. 235He said: "the fact that the Court rules in a case like Hirabayashi that a given program is constitutional, does not necessarily answer the question whether, in a broader sense, it actually is." 236This was a clear warning against judicial finality. The Court held that the government's action in the Japanese-American cases was constitutional when it was not.</w:t>
      </w:r>
    </w:p>
    <w:p w14:paraId="1AB9632A" w14:textId="77777777" w:rsidR="002D1564" w:rsidRPr="0030777F" w:rsidRDefault="002D1564" w:rsidP="002D1564">
      <w:pPr>
        <w:rPr>
          <w:color w:val="000000" w:themeColor="text1"/>
          <w:sz w:val="12"/>
          <w:szCs w:val="12"/>
        </w:rPr>
      </w:pPr>
      <w:r w:rsidRPr="0030777F">
        <w:rPr>
          <w:color w:val="000000" w:themeColor="text1"/>
          <w:sz w:val="12"/>
          <w:szCs w:val="12"/>
        </w:rPr>
        <w:t>On February 20, 1976, President Gerald Ford issued a proclamation apologizing for the treatment of Japanese Americans, "resulting in the uprooting of loyal Americans." 237Four years later Congress created a commission to gather facts and reach a judgment about Roosevelt's order. The report in 1982 concluded that the order was not justified by military necessity. 238Moreover, the policies that followed from it (curfew and detention) "were not driven by analysis of military conditions." 239Instead, the factors that shaped those decisions were "race prejudice, war hysteria and a failure of political leadership." 240Missing from that list: surrender of judicial independence and willingness to defer to executive policy unsupported by any persuasive evidence.</w:t>
      </w:r>
    </w:p>
    <w:p w14:paraId="551DF0A3" w14:textId="77777777" w:rsidR="002D1564" w:rsidRPr="0030777F" w:rsidRDefault="002D1564" w:rsidP="002D1564">
      <w:pPr>
        <w:rPr>
          <w:color w:val="000000" w:themeColor="text1"/>
          <w:sz w:val="12"/>
          <w:szCs w:val="12"/>
        </w:rPr>
      </w:pPr>
      <w:r w:rsidRPr="0030777F">
        <w:rPr>
          <w:color w:val="000000" w:themeColor="text1"/>
          <w:sz w:val="12"/>
          <w:szCs w:val="12"/>
        </w:rPr>
        <w:t>In the 1980s, Hirabayashi and Korematsu returned to court with evidence that executive officials had deceived the courts by withholding vital facts. At the time of Korematsu's case in 1944, Justice Department attorneys were aware that a 618-page document called "Final Report," prepared by the War Department for General DeWitt, contained erroneous claims about alleged espionage efforts by Japanese Americans. The FBI and the Federal Communications Commission had rejected War Department assertions that some Japanese Americans had sent signals from shore to assist Japanese submarine attacks along the Pacific coast. 241</w:t>
      </w:r>
    </w:p>
    <w:p w14:paraId="78A587C2" w14:textId="77777777" w:rsidR="002D1564" w:rsidRPr="0030777F" w:rsidRDefault="002D1564" w:rsidP="002D1564">
      <w:pPr>
        <w:rPr>
          <w:color w:val="000000" w:themeColor="text1"/>
          <w:sz w:val="12"/>
          <w:szCs w:val="12"/>
        </w:rPr>
      </w:pPr>
      <w:r w:rsidRPr="0030777F">
        <w:rPr>
          <w:color w:val="000000" w:themeColor="text1"/>
          <w:sz w:val="12"/>
          <w:szCs w:val="12"/>
        </w:rPr>
        <w:t>The executive branch had a professional obligation to inform the judiciary about these false allegations. However, a district court in 1984 concluded that the executive branch "knowingly withheld information from the courts when they were considering the critical question of military necessity in this case." 242The court found "substantial support in the record that the government deliberately omitted relevant information and provided misleading information in papers before the court." 243On that basis the district court vacated Korematsu's conviction. 244The Justice Department did not appeal that decision.</w:t>
      </w:r>
    </w:p>
    <w:p w14:paraId="015628EC" w14:textId="77777777" w:rsidR="002D1564" w:rsidRPr="0030777F" w:rsidRDefault="002D1564" w:rsidP="002D1564">
      <w:pPr>
        <w:rPr>
          <w:color w:val="000000" w:themeColor="text1"/>
          <w:sz w:val="12"/>
          <w:szCs w:val="12"/>
        </w:rPr>
      </w:pPr>
      <w:r w:rsidRPr="0030777F">
        <w:rPr>
          <w:color w:val="000000" w:themeColor="text1"/>
          <w:sz w:val="12"/>
          <w:szCs w:val="12"/>
        </w:rPr>
        <w:t>Hirabayashi also challenged his conviction for violating the curfew order. 245For General DeWitt there was no "such a thing as a loyal Japanese." 246The initial draft report from the executive branch contained his remarks. 247The final report, after War Department editing, did not. 248The Justice Department received the final report but not the draft version. 249In 1986 a district court held that the failure of the executive branch to disclose DeWitt's position "was an error of the most fundamental character." 250The district court vacated that conviction but declined to vacate his conviction for violating the curfew order. 251On appeal the Ninth Circuit vacated both convictions. 252</w:t>
      </w:r>
    </w:p>
    <w:p w14:paraId="616C9A8F" w14:textId="77777777" w:rsidR="002D1564" w:rsidRPr="0030777F" w:rsidRDefault="002D1564" w:rsidP="002D1564">
      <w:pPr>
        <w:rPr>
          <w:color w:val="000000" w:themeColor="text1"/>
          <w:sz w:val="12"/>
          <w:szCs w:val="12"/>
        </w:rPr>
      </w:pPr>
      <w:r w:rsidRPr="0030777F">
        <w:rPr>
          <w:color w:val="000000" w:themeColor="text1"/>
          <w:sz w:val="12"/>
          <w:szCs w:val="12"/>
        </w:rPr>
        <w:t>The Supreme Court had sufficient evidence to overrule its decisions in Hirabayashi and Korematsu but failed to do so. In 1986, Peter Irons discovered a copy of the transcript where Solicitor General Charles Fahy argued Korematsu before the Supreme Court. 253A Justice Department lawyer warned Fahy "not to pass on War Department 'lies' to the Supreme Court." 254Yet Fahy decided to withhold from the Justices the false claim that Japanese Americans had signaled  [*404] from the coast to Japanese submarines. 255During oral argument on October 12, 1944, Fahy did disclose that about 2,000 Japanese Americans were released because they posed no danger. 256Therefore, the administration had the capacity to distinguish between loyal and disloyal Japanese Americans. On May 20, 2011, Acting Solicitor General Neal Katyal publicly acknowledged that Solicitor General Fahy in Korematsu failed to inform the Supreme Court of evidence that undermined the rationale for internment. 257</w:t>
      </w:r>
    </w:p>
    <w:p w14:paraId="1E723BF7" w14:textId="77777777" w:rsidR="002D1564" w:rsidRPr="0030777F" w:rsidRDefault="002D1564" w:rsidP="002D1564">
      <w:pPr>
        <w:rPr>
          <w:color w:val="000000" w:themeColor="text1"/>
          <w:sz w:val="12"/>
          <w:szCs w:val="12"/>
        </w:rPr>
      </w:pPr>
      <w:r w:rsidRPr="0030777F">
        <w:rPr>
          <w:color w:val="000000" w:themeColor="text1"/>
          <w:sz w:val="12"/>
          <w:szCs w:val="12"/>
        </w:rPr>
        <w:t>By 2011 the Supreme Court had sufficient evidence from multiple sources: Chief Justice Warren's law review article in 1962, President Ford's proclamation in 1976 apologizing for the treatment of Japanese Americans, the commission created by Congress and its report released in 1982, the successful appeals by Hirabayashi and Korematsu in the 1980s, and the public statement by Acting Solicitor General Katyal acknowledging the failure of the executive branch to properly inform the Supreme Court. Faced with that mounting evidence, the Supreme Court could have announced that its decisions in 1943 and 1944 were invalid but chose not to do so.</w:t>
      </w:r>
    </w:p>
    <w:p w14:paraId="1F7333C5" w14:textId="77777777" w:rsidR="002D1564" w:rsidRPr="0030777F" w:rsidRDefault="002D1564" w:rsidP="002D1564">
      <w:pPr>
        <w:rPr>
          <w:color w:val="000000" w:themeColor="text1"/>
          <w:sz w:val="12"/>
          <w:szCs w:val="12"/>
        </w:rPr>
      </w:pPr>
      <w:r w:rsidRPr="0030777F">
        <w:rPr>
          <w:color w:val="000000" w:themeColor="text1"/>
          <w:sz w:val="12"/>
          <w:szCs w:val="12"/>
        </w:rPr>
        <w:t>The last step in this story is the Trump v. Hawaii decision by the Supreme Court on June 26, 2018. 258At issue was a proclamation issued by President Trump in September 2017 that placed limits on foreign nationals traveling to the United States. 259Divided five to four, the Court upheld the proclamation. 260Writing for the majority, Chief Justice John Roberts toward the end of his opinion pointed out that Justice Sonia Sotomayor in her dissent "invokes Korematsu v. United States." 261He said whatever "rhetorical advantage the dissent may see in doing so, Korematsu has nothing to do with this case." 262Yet he then said: "The forcible relocation of U.S. citizens to concentration camps, solely and explicitly on the basis of race, is objectively unlawful and outside the scope of Presidential authority." 263To Roberts, reference to Korematsu in Sotomayor's dissent "affords this Court the opportunity to make express what is already obvious: Korematsu was gravely wrong the day it was decided, has been overruled in the court of history, and--to be clear--'has no place in law under the Constitution.'" 264A decision "gravely wrong" in 1944 was not repudiated by the Supreme Court until 2018. What of Hirabayashi? Is that still good law? When will the Court disown that decision?</w:t>
      </w:r>
    </w:p>
    <w:p w14:paraId="2195D985" w14:textId="77777777" w:rsidR="002D1564" w:rsidRPr="0030777F" w:rsidRDefault="002D1564" w:rsidP="002D1564">
      <w:pPr>
        <w:rPr>
          <w:color w:val="000000" w:themeColor="text1"/>
          <w:sz w:val="12"/>
          <w:szCs w:val="12"/>
        </w:rPr>
      </w:pPr>
      <w:r w:rsidRPr="0030777F">
        <w:rPr>
          <w:color w:val="000000" w:themeColor="text1"/>
          <w:sz w:val="12"/>
          <w:szCs w:val="12"/>
        </w:rPr>
        <w:t>VIII. Conclusions</w:t>
      </w:r>
    </w:p>
    <w:p w14:paraId="0CC68BB3" w14:textId="77777777" w:rsidR="002D1564" w:rsidRPr="0030777F" w:rsidRDefault="002D1564" w:rsidP="002D1564">
      <w:pPr>
        <w:rPr>
          <w:color w:val="000000" w:themeColor="text1"/>
          <w:sz w:val="12"/>
          <w:szCs w:val="12"/>
        </w:rPr>
      </w:pPr>
      <w:r w:rsidRPr="0030777F">
        <w:rPr>
          <w:color w:val="000000" w:themeColor="text1"/>
          <w:sz w:val="12"/>
          <w:szCs w:val="12"/>
        </w:rPr>
        <w:t>The record is clear from earlier sections of this article that the framers of the U.S. Constitution carefully studied British precedents regarding executive control over external affairs and the war power. They understood that British kings possessed authority to independently take the country to war. That model was expressly rejected by the framers in favor of a system of government that placed the war power with Congress. The framers understood that the President needed authority to repel sudden attacks but reserved to Congress the power to declare war for substantial military commitments. That model of government generally prevailed from 1789 to President Franklin D. Roosevelt. Some exceptions existed, such as President James Polk and his actions along the border with Mexico.</w:t>
      </w:r>
    </w:p>
    <w:p w14:paraId="37EA1756" w14:textId="77777777" w:rsidR="002D1564" w:rsidRPr="0030777F" w:rsidRDefault="002D1564" w:rsidP="002D1564">
      <w:pPr>
        <w:rPr>
          <w:color w:val="000000" w:themeColor="text1"/>
          <w:sz w:val="16"/>
        </w:rPr>
      </w:pPr>
      <w:r w:rsidRPr="0030777F">
        <w:rPr>
          <w:rStyle w:val="StyleUnderline"/>
          <w:color w:val="000000" w:themeColor="text1"/>
        </w:rPr>
        <w:t xml:space="preserve">There was a </w:t>
      </w:r>
      <w:r w:rsidRPr="0030777F">
        <w:rPr>
          <w:rStyle w:val="Emphasis"/>
          <w:color w:val="000000" w:themeColor="text1"/>
        </w:rPr>
        <w:t>clear shift</w:t>
      </w:r>
      <w:r w:rsidRPr="0030777F">
        <w:rPr>
          <w:rStyle w:val="StyleUnderline"/>
          <w:color w:val="000000" w:themeColor="text1"/>
        </w:rPr>
        <w:t xml:space="preserve"> of the </w:t>
      </w:r>
      <w:r w:rsidRPr="0030777F">
        <w:rPr>
          <w:rStyle w:val="Emphasis"/>
          <w:color w:val="000000" w:themeColor="text1"/>
        </w:rPr>
        <w:t>war power</w:t>
      </w:r>
      <w:r w:rsidRPr="0030777F">
        <w:rPr>
          <w:rStyle w:val="StyleUnderline"/>
          <w:color w:val="000000" w:themeColor="text1"/>
        </w:rPr>
        <w:t xml:space="preserve"> from Congress to the President after </w:t>
      </w:r>
      <w:r w:rsidRPr="0030777F">
        <w:rPr>
          <w:rStyle w:val="Emphasis"/>
          <w:color w:val="000000" w:themeColor="text1"/>
        </w:rPr>
        <w:t>World War II</w:t>
      </w:r>
      <w:r w:rsidRPr="0030777F">
        <w:rPr>
          <w:color w:val="000000" w:themeColor="text1"/>
          <w:sz w:val="16"/>
        </w:rPr>
        <w:t xml:space="preserve">. Presidents began to claim that the commander-in-chief clause empowered them to send American troops anywhere in the world without seeking congressional approval, either through a declaration of war or statutory authority. A principal substitute for Congress is obtaining support from the U.N. Security Council or NATO allies. It is misleading to argue that independent presidential power is required today because of conditions the framers could not have foreseen. </w:t>
      </w:r>
      <w:r w:rsidRPr="0030777F">
        <w:rPr>
          <w:rStyle w:val="StyleUnderline"/>
          <w:color w:val="000000" w:themeColor="text1"/>
        </w:rPr>
        <w:t xml:space="preserve">If </w:t>
      </w:r>
      <w:r w:rsidRPr="0030777F">
        <w:rPr>
          <w:rStyle w:val="StyleUnderline"/>
          <w:color w:val="000000" w:themeColor="text1"/>
          <w:highlight w:val="cyan"/>
        </w:rPr>
        <w:t xml:space="preserve">the </w:t>
      </w:r>
      <w:r w:rsidRPr="0030777F">
        <w:rPr>
          <w:rStyle w:val="Emphasis"/>
          <w:color w:val="000000" w:themeColor="text1"/>
          <w:highlight w:val="cyan"/>
        </w:rPr>
        <w:t>current risk</w:t>
      </w:r>
      <w:r w:rsidRPr="0030777F">
        <w:rPr>
          <w:rStyle w:val="StyleUnderline"/>
          <w:color w:val="000000" w:themeColor="text1"/>
          <w:highlight w:val="cyan"/>
        </w:rPr>
        <w:t xml:space="preserve"> to</w:t>
      </w:r>
      <w:r w:rsidRPr="0030777F">
        <w:rPr>
          <w:rStyle w:val="StyleUnderline"/>
          <w:color w:val="000000" w:themeColor="text1"/>
        </w:rPr>
        <w:t xml:space="preserve"> </w:t>
      </w:r>
      <w:r w:rsidRPr="0030777F">
        <w:rPr>
          <w:rStyle w:val="Emphasis"/>
          <w:color w:val="000000" w:themeColor="text1"/>
        </w:rPr>
        <w:t xml:space="preserve">national </w:t>
      </w:r>
      <w:r w:rsidRPr="0030777F">
        <w:rPr>
          <w:rStyle w:val="Emphasis"/>
          <w:color w:val="000000" w:themeColor="text1"/>
          <w:highlight w:val="cyan"/>
        </w:rPr>
        <w:t>security</w:t>
      </w:r>
      <w:r w:rsidRPr="0030777F">
        <w:rPr>
          <w:rStyle w:val="StyleUnderline"/>
          <w:color w:val="000000" w:themeColor="text1"/>
          <w:highlight w:val="cyan"/>
        </w:rPr>
        <w:t xml:space="preserve"> is</w:t>
      </w:r>
      <w:r w:rsidRPr="0030777F">
        <w:rPr>
          <w:rStyle w:val="StyleUnderline"/>
          <w:color w:val="000000" w:themeColor="text1"/>
        </w:rPr>
        <w:t xml:space="preserve"> great, so is the risk of </w:t>
      </w:r>
      <w:r w:rsidRPr="0030777F">
        <w:rPr>
          <w:rStyle w:val="Emphasis"/>
          <w:color w:val="000000" w:themeColor="text1"/>
          <w:highlight w:val="cyan"/>
        </w:rPr>
        <w:t>presidential</w:t>
      </w:r>
      <w:r w:rsidRPr="0030777F">
        <w:rPr>
          <w:rStyle w:val="StyleUnderline"/>
          <w:color w:val="000000" w:themeColor="text1"/>
          <w:highlight w:val="cyan"/>
        </w:rPr>
        <w:t xml:space="preserve"> </w:t>
      </w:r>
      <w:r w:rsidRPr="0030777F">
        <w:rPr>
          <w:rStyle w:val="Emphasis"/>
          <w:color w:val="000000" w:themeColor="text1"/>
          <w:highlight w:val="cyan"/>
        </w:rPr>
        <w:t>miscalc</w:t>
      </w:r>
      <w:r w:rsidRPr="0030777F">
        <w:rPr>
          <w:rStyle w:val="StyleUnderline"/>
          <w:color w:val="000000" w:themeColor="text1"/>
        </w:rPr>
        <w:t xml:space="preserve">ulation </w:t>
      </w:r>
      <w:r w:rsidRPr="0030777F">
        <w:rPr>
          <w:rStyle w:val="StyleUnderline"/>
          <w:color w:val="000000" w:themeColor="text1"/>
          <w:highlight w:val="cyan"/>
        </w:rPr>
        <w:t xml:space="preserve">and </w:t>
      </w:r>
      <w:r w:rsidRPr="0030777F">
        <w:rPr>
          <w:rStyle w:val="Emphasis"/>
          <w:color w:val="000000" w:themeColor="text1"/>
          <w:highlight w:val="cyan"/>
        </w:rPr>
        <w:t>aggrandizement</w:t>
      </w:r>
      <w:r w:rsidRPr="0030777F">
        <w:rPr>
          <w:color w:val="000000" w:themeColor="text1"/>
          <w:sz w:val="16"/>
        </w:rPr>
        <w:t xml:space="preserve">. There remains the need for </w:t>
      </w:r>
      <w:r w:rsidRPr="0030777F">
        <w:rPr>
          <w:rStyle w:val="StyleUnderline"/>
          <w:color w:val="000000" w:themeColor="text1"/>
        </w:rPr>
        <w:t>Congress</w:t>
      </w:r>
      <w:r w:rsidRPr="0030777F">
        <w:rPr>
          <w:color w:val="000000" w:themeColor="text1"/>
          <w:sz w:val="16"/>
        </w:rPr>
        <w:t xml:space="preserve"> to </w:t>
      </w:r>
      <w:r w:rsidRPr="0030777F">
        <w:rPr>
          <w:rStyle w:val="StyleUnderline"/>
          <w:color w:val="000000" w:themeColor="text1"/>
        </w:rPr>
        <w:t xml:space="preserve">thoroughly </w:t>
      </w:r>
      <w:r w:rsidRPr="0030777F">
        <w:rPr>
          <w:rStyle w:val="Emphasis"/>
          <w:color w:val="000000" w:themeColor="text1"/>
        </w:rPr>
        <w:t>examine</w:t>
      </w:r>
      <w:r w:rsidRPr="0030777F">
        <w:rPr>
          <w:rStyle w:val="StyleUnderline"/>
          <w:color w:val="000000" w:themeColor="text1"/>
        </w:rPr>
        <w:t xml:space="preserve"> and analyze </w:t>
      </w:r>
      <w:r w:rsidRPr="0030777F">
        <w:rPr>
          <w:rStyle w:val="StyleUnderline"/>
          <w:color w:val="000000" w:themeColor="text1"/>
          <w:highlight w:val="cyan"/>
        </w:rPr>
        <w:t>presidential</w:t>
      </w:r>
      <w:r w:rsidRPr="0030777F">
        <w:rPr>
          <w:rStyle w:val="StyleUnderline"/>
          <w:color w:val="000000" w:themeColor="text1"/>
        </w:rPr>
        <w:t xml:space="preserve"> requests for </w:t>
      </w:r>
      <w:r w:rsidRPr="0030777F">
        <w:rPr>
          <w:rStyle w:val="StyleUnderline"/>
          <w:color w:val="000000" w:themeColor="text1"/>
          <w:highlight w:val="cyan"/>
        </w:rPr>
        <w:t>military action</w:t>
      </w:r>
      <w:r w:rsidRPr="0030777F">
        <w:rPr>
          <w:rStyle w:val="StyleUnderline"/>
          <w:color w:val="000000" w:themeColor="text1"/>
        </w:rPr>
        <w:t xml:space="preserve">. Presidential judgments </w:t>
      </w:r>
      <w:r w:rsidRPr="0030777F">
        <w:rPr>
          <w:rStyle w:val="Emphasis"/>
          <w:color w:val="000000" w:themeColor="text1"/>
          <w:highlight w:val="cyan"/>
        </w:rPr>
        <w:t>need more</w:t>
      </w:r>
      <w:r w:rsidRPr="0030777F">
        <w:rPr>
          <w:rStyle w:val="StyleUnderline"/>
          <w:color w:val="000000" w:themeColor="text1"/>
        </w:rPr>
        <w:t xml:space="preserve">, not less, </w:t>
      </w:r>
      <w:r w:rsidRPr="0030777F">
        <w:rPr>
          <w:rStyle w:val="Emphasis"/>
          <w:color w:val="000000" w:themeColor="text1"/>
          <w:highlight w:val="cyan"/>
        </w:rPr>
        <w:t>scrutiny</w:t>
      </w:r>
      <w:r w:rsidRPr="0030777F">
        <w:rPr>
          <w:color w:val="000000" w:themeColor="text1"/>
          <w:sz w:val="16"/>
        </w:rPr>
        <w:t>.</w:t>
      </w:r>
    </w:p>
    <w:p w14:paraId="2A8E18C2" w14:textId="77777777" w:rsidR="002D1564" w:rsidRPr="0030777F" w:rsidRDefault="002D1564" w:rsidP="002D1564">
      <w:pPr>
        <w:rPr>
          <w:color w:val="000000" w:themeColor="text1"/>
          <w:sz w:val="16"/>
        </w:rPr>
      </w:pPr>
      <w:bookmarkStart w:id="9" w:name="_Hlk130619673"/>
      <w:r w:rsidRPr="0030777F">
        <w:rPr>
          <w:color w:val="000000" w:themeColor="text1"/>
          <w:sz w:val="16"/>
        </w:rPr>
        <w:t xml:space="preserve">In the years following World War II there has been sufficient time for Presidents to seek prior authority from Congress before committing the nation to war. Even if one could argue that President Truman needed to act promptly in response to North Korea's military actions in 1950, he had time to seek and obtain authority from Congress. He chose not to do that and Congress failed to protect its constitutional duties. </w:t>
      </w:r>
      <w:r w:rsidRPr="0030777F">
        <w:rPr>
          <w:rStyle w:val="StyleUnderline"/>
          <w:color w:val="000000" w:themeColor="text1"/>
          <w:highlight w:val="cyan"/>
        </w:rPr>
        <w:t xml:space="preserve">The </w:t>
      </w:r>
      <w:r w:rsidRPr="0030777F">
        <w:rPr>
          <w:rStyle w:val="Emphasis"/>
          <w:color w:val="000000" w:themeColor="text1"/>
          <w:highlight w:val="cyan"/>
        </w:rPr>
        <w:t>specter</w:t>
      </w:r>
      <w:r w:rsidRPr="0030777F">
        <w:rPr>
          <w:rStyle w:val="StyleUnderline"/>
          <w:color w:val="000000" w:themeColor="text1"/>
          <w:highlight w:val="cyan"/>
        </w:rPr>
        <w:t xml:space="preserve"> of </w:t>
      </w:r>
      <w:r w:rsidRPr="0030777F">
        <w:rPr>
          <w:rStyle w:val="Emphasis"/>
          <w:color w:val="000000" w:themeColor="text1"/>
          <w:highlight w:val="cyan"/>
        </w:rPr>
        <w:t>nuclear war</w:t>
      </w:r>
      <w:r w:rsidRPr="0030777F">
        <w:rPr>
          <w:color w:val="000000" w:themeColor="text1"/>
          <w:sz w:val="16"/>
        </w:rPr>
        <w:t xml:space="preserve">, unknown to the framers, </w:t>
      </w:r>
      <w:r w:rsidRPr="0030777F">
        <w:rPr>
          <w:rStyle w:val="StyleUnderline"/>
          <w:color w:val="000000" w:themeColor="text1"/>
          <w:highlight w:val="cyan"/>
        </w:rPr>
        <w:t>does not justify</w:t>
      </w:r>
      <w:r w:rsidRPr="0030777F">
        <w:rPr>
          <w:rStyle w:val="StyleUnderline"/>
          <w:color w:val="000000" w:themeColor="text1"/>
        </w:rPr>
        <w:t xml:space="preserve"> shifting the </w:t>
      </w:r>
      <w:r w:rsidRPr="0030777F">
        <w:rPr>
          <w:rStyle w:val="StyleUnderline"/>
          <w:color w:val="000000" w:themeColor="text1"/>
          <w:highlight w:val="cyan"/>
        </w:rPr>
        <w:t>war power</w:t>
      </w:r>
      <w:r w:rsidRPr="0030777F">
        <w:rPr>
          <w:rStyle w:val="StyleUnderline"/>
          <w:color w:val="000000" w:themeColor="text1"/>
        </w:rPr>
        <w:t xml:space="preserve"> to the president. </w:t>
      </w:r>
      <w:r w:rsidRPr="0030777F">
        <w:rPr>
          <w:rStyle w:val="StyleUnderline"/>
          <w:color w:val="000000" w:themeColor="text1"/>
          <w:highlight w:val="cyan"/>
        </w:rPr>
        <w:t>If</w:t>
      </w:r>
      <w:r w:rsidRPr="0030777F">
        <w:rPr>
          <w:rStyle w:val="StyleUnderline"/>
          <w:color w:val="000000" w:themeColor="text1"/>
        </w:rPr>
        <w:t xml:space="preserve"> presidents decide that an </w:t>
      </w:r>
      <w:r w:rsidRPr="0030777F">
        <w:rPr>
          <w:rStyle w:val="Emphasis"/>
          <w:color w:val="000000" w:themeColor="text1"/>
          <w:highlight w:val="cyan"/>
        </w:rPr>
        <w:t>emergency</w:t>
      </w:r>
      <w:r w:rsidRPr="0030777F">
        <w:rPr>
          <w:rStyle w:val="StyleUnderline"/>
          <w:color w:val="000000" w:themeColor="text1"/>
          <w:highlight w:val="cyan"/>
        </w:rPr>
        <w:t xml:space="preserve"> requires</w:t>
      </w:r>
      <w:r w:rsidRPr="0030777F">
        <w:rPr>
          <w:rStyle w:val="StyleUnderline"/>
          <w:color w:val="000000" w:themeColor="text1"/>
        </w:rPr>
        <w:t xml:space="preserve"> </w:t>
      </w:r>
      <w:r w:rsidRPr="0030777F">
        <w:rPr>
          <w:rStyle w:val="Emphasis"/>
          <w:color w:val="000000" w:themeColor="text1"/>
        </w:rPr>
        <w:t xml:space="preserve">immediate </w:t>
      </w:r>
      <w:r w:rsidRPr="0030777F">
        <w:rPr>
          <w:rStyle w:val="Emphasis"/>
          <w:color w:val="000000" w:themeColor="text1"/>
          <w:highlight w:val="cyan"/>
        </w:rPr>
        <w:t>action</w:t>
      </w:r>
      <w:r w:rsidRPr="0030777F">
        <w:rPr>
          <w:color w:val="000000" w:themeColor="text1"/>
          <w:sz w:val="16"/>
        </w:rPr>
        <w:t xml:space="preserve"> without first obtaining approval from Congress, </w:t>
      </w:r>
      <w:r w:rsidRPr="0030777F">
        <w:rPr>
          <w:rStyle w:val="StyleUnderline"/>
          <w:color w:val="000000" w:themeColor="text1"/>
        </w:rPr>
        <w:t xml:space="preserve">it is far better for them to </w:t>
      </w:r>
      <w:r w:rsidRPr="0030777F">
        <w:rPr>
          <w:rStyle w:val="StyleUnderline"/>
          <w:color w:val="000000" w:themeColor="text1"/>
          <w:highlight w:val="cyan"/>
        </w:rPr>
        <w:t>use</w:t>
      </w:r>
      <w:r w:rsidRPr="0030777F">
        <w:rPr>
          <w:rStyle w:val="StyleUnderline"/>
          <w:color w:val="000000" w:themeColor="text1"/>
        </w:rPr>
        <w:t xml:space="preserve"> military </w:t>
      </w:r>
      <w:r w:rsidRPr="0030777F">
        <w:rPr>
          <w:rStyle w:val="StyleUnderline"/>
          <w:color w:val="000000" w:themeColor="text1"/>
          <w:highlight w:val="cyan"/>
        </w:rPr>
        <w:t>force</w:t>
      </w:r>
      <w:r w:rsidRPr="0030777F">
        <w:rPr>
          <w:color w:val="000000" w:themeColor="text1"/>
          <w:sz w:val="16"/>
        </w:rPr>
        <w:t xml:space="preserve"> on suspect and empty authority </w:t>
      </w:r>
      <w:r w:rsidRPr="0030777F">
        <w:rPr>
          <w:rStyle w:val="StyleUnderline"/>
          <w:color w:val="000000" w:themeColor="text1"/>
        </w:rPr>
        <w:t xml:space="preserve">and </w:t>
      </w:r>
      <w:r w:rsidRPr="0030777F">
        <w:rPr>
          <w:rStyle w:val="Emphasis"/>
          <w:color w:val="000000" w:themeColor="text1"/>
          <w:highlight w:val="cyan"/>
        </w:rPr>
        <w:t>then</w:t>
      </w:r>
      <w:r w:rsidRPr="0030777F">
        <w:rPr>
          <w:rStyle w:val="StyleUnderline"/>
          <w:color w:val="000000" w:themeColor="text1"/>
        </w:rPr>
        <w:t xml:space="preserve"> come to Congress to</w:t>
      </w:r>
      <w:r w:rsidRPr="0030777F">
        <w:rPr>
          <w:color w:val="000000" w:themeColor="text1"/>
          <w:sz w:val="16"/>
        </w:rPr>
        <w:t xml:space="preserve"> explain what they did and </w:t>
      </w:r>
      <w:r w:rsidRPr="0030777F">
        <w:rPr>
          <w:rStyle w:val="StyleUnderline"/>
          <w:color w:val="000000" w:themeColor="text1"/>
          <w:highlight w:val="cyan"/>
        </w:rPr>
        <w:t>request</w:t>
      </w:r>
      <w:r w:rsidRPr="0030777F">
        <w:rPr>
          <w:rStyle w:val="StyleUnderline"/>
          <w:color w:val="000000" w:themeColor="text1"/>
        </w:rPr>
        <w:t xml:space="preserve"> from Congress </w:t>
      </w:r>
      <w:r w:rsidRPr="0030777F">
        <w:rPr>
          <w:rStyle w:val="Emphasis"/>
          <w:color w:val="000000" w:themeColor="text1"/>
          <w:highlight w:val="cyan"/>
        </w:rPr>
        <w:t>retroactive</w:t>
      </w:r>
      <w:r w:rsidRPr="0030777F">
        <w:rPr>
          <w:rStyle w:val="StyleUnderline"/>
          <w:color w:val="000000" w:themeColor="text1"/>
          <w:highlight w:val="cyan"/>
        </w:rPr>
        <w:t xml:space="preserve"> approval</w:t>
      </w:r>
      <w:r w:rsidRPr="0030777F">
        <w:rPr>
          <w:color w:val="000000" w:themeColor="text1"/>
          <w:sz w:val="16"/>
        </w:rPr>
        <w:t>. That is the procedure Lincoln used at the start of the Civil War.</w:t>
      </w:r>
    </w:p>
    <w:p w14:paraId="28588E23" w14:textId="77777777" w:rsidR="002D1564" w:rsidRPr="0030777F" w:rsidRDefault="002D1564" w:rsidP="002D1564">
      <w:pPr>
        <w:rPr>
          <w:color w:val="000000" w:themeColor="text1"/>
          <w:sz w:val="16"/>
        </w:rPr>
      </w:pPr>
      <w:r w:rsidRPr="0030777F">
        <w:rPr>
          <w:color w:val="000000" w:themeColor="text1"/>
          <w:sz w:val="16"/>
        </w:rPr>
        <w:t xml:space="preserve">Presidents regularly argue that mutual defense treaties (like NATO) and resolutions passed by the U.N. Security Council provide sufficient legal support for military actions. There is no basis for those claims. Treaties entered into with the support of the Senate--whether for NATO or the U.N. Charter--do not strip from the House of Representatives its constitutional authority over military commitments. Nor do they serve as a substitute for appropriations that must be granted by Congress. </w:t>
      </w:r>
      <w:r w:rsidRPr="0030777F">
        <w:rPr>
          <w:rStyle w:val="StyleUnderline"/>
          <w:color w:val="000000" w:themeColor="text1"/>
        </w:rPr>
        <w:t xml:space="preserve">In going to war, lawmakers must </w:t>
      </w:r>
      <w:r w:rsidRPr="0030777F">
        <w:rPr>
          <w:rStyle w:val="Emphasis"/>
          <w:color w:val="000000" w:themeColor="text1"/>
        </w:rPr>
        <w:t>insist</w:t>
      </w:r>
      <w:r w:rsidRPr="0030777F">
        <w:rPr>
          <w:rStyle w:val="StyleUnderline"/>
          <w:color w:val="000000" w:themeColor="text1"/>
        </w:rPr>
        <w:t xml:space="preserve"> that the President deliver </w:t>
      </w:r>
      <w:r w:rsidRPr="0030777F">
        <w:rPr>
          <w:rStyle w:val="Emphasis"/>
          <w:color w:val="000000" w:themeColor="text1"/>
        </w:rPr>
        <w:t>reliable evidence</w:t>
      </w:r>
      <w:r w:rsidRPr="0030777F">
        <w:rPr>
          <w:rStyle w:val="StyleUnderline"/>
          <w:color w:val="000000" w:themeColor="text1"/>
        </w:rPr>
        <w:t>, not assumptions and beliefs</w:t>
      </w:r>
      <w:r w:rsidRPr="0030777F">
        <w:rPr>
          <w:color w:val="000000" w:themeColor="text1"/>
          <w:sz w:val="16"/>
        </w:rPr>
        <w:t xml:space="preserve">. On both the Tonkin Gulf Resolution in 1964 and the Iraq Resolution in 2002, Congress allowed itself to be swept along by executive pressures and warnings rather than facts needed to make an informed judgment. </w:t>
      </w:r>
      <w:r w:rsidRPr="0030777F">
        <w:rPr>
          <w:rStyle w:val="StyleUnderline"/>
          <w:color w:val="000000" w:themeColor="text1"/>
        </w:rPr>
        <w:t xml:space="preserve">The framers valued </w:t>
      </w:r>
      <w:r w:rsidRPr="0030777F">
        <w:rPr>
          <w:rStyle w:val="Emphasis"/>
          <w:color w:val="000000" w:themeColor="text1"/>
        </w:rPr>
        <w:t xml:space="preserve">careful </w:t>
      </w:r>
      <w:r w:rsidRPr="0030777F">
        <w:rPr>
          <w:rStyle w:val="Emphasis"/>
          <w:color w:val="000000" w:themeColor="text1"/>
          <w:highlight w:val="cyan"/>
        </w:rPr>
        <w:t>deliberation</w:t>
      </w:r>
      <w:r w:rsidRPr="0030777F">
        <w:rPr>
          <w:rStyle w:val="StyleUnderline"/>
          <w:color w:val="000000" w:themeColor="text1"/>
        </w:rPr>
        <w:t xml:space="preserve"> because it </w:t>
      </w:r>
      <w:r w:rsidRPr="0030777F">
        <w:rPr>
          <w:rStyle w:val="Emphasis"/>
          <w:color w:val="000000" w:themeColor="text1"/>
          <w:highlight w:val="cyan"/>
        </w:rPr>
        <w:t>lessens</w:t>
      </w:r>
      <w:r w:rsidRPr="0030777F">
        <w:rPr>
          <w:rStyle w:val="StyleUnderline"/>
          <w:color w:val="000000" w:themeColor="text1"/>
          <w:highlight w:val="cyan"/>
        </w:rPr>
        <w:t xml:space="preserve"> the chance of</w:t>
      </w:r>
      <w:r w:rsidRPr="0030777F">
        <w:rPr>
          <w:rStyle w:val="StyleUnderline"/>
          <w:color w:val="000000" w:themeColor="text1"/>
        </w:rPr>
        <w:t xml:space="preserve"> </w:t>
      </w:r>
      <w:r w:rsidRPr="0030777F">
        <w:rPr>
          <w:rStyle w:val="Emphasis"/>
          <w:color w:val="000000" w:themeColor="text1"/>
        </w:rPr>
        <w:t xml:space="preserve">political </w:t>
      </w:r>
      <w:r w:rsidRPr="0030777F">
        <w:rPr>
          <w:rStyle w:val="Emphasis"/>
          <w:color w:val="000000" w:themeColor="text1"/>
          <w:highlight w:val="cyan"/>
        </w:rPr>
        <w:t>mistakes</w:t>
      </w:r>
      <w:r w:rsidRPr="0030777F">
        <w:rPr>
          <w:color w:val="000000" w:themeColor="text1"/>
          <w:sz w:val="16"/>
        </w:rPr>
        <w:t>.</w:t>
      </w:r>
    </w:p>
    <w:bookmarkEnd w:id="9"/>
    <w:p w14:paraId="6851AF60" w14:textId="77777777" w:rsidR="002D1564" w:rsidRDefault="002D1564" w:rsidP="002D1564">
      <w:pPr>
        <w:rPr>
          <w:color w:val="000000" w:themeColor="text1"/>
          <w:sz w:val="16"/>
        </w:rPr>
      </w:pPr>
      <w:r w:rsidRPr="0030777F">
        <w:rPr>
          <w:rStyle w:val="StyleUnderline"/>
          <w:color w:val="000000" w:themeColor="text1"/>
        </w:rPr>
        <w:t>There is a tendency</w:t>
      </w:r>
      <w:r w:rsidRPr="0030777F">
        <w:rPr>
          <w:color w:val="000000" w:themeColor="text1"/>
          <w:sz w:val="16"/>
        </w:rPr>
        <w:t xml:space="preserve"> in contemporary times </w:t>
      </w:r>
      <w:r w:rsidRPr="0030777F">
        <w:rPr>
          <w:rStyle w:val="StyleUnderline"/>
          <w:color w:val="000000" w:themeColor="text1"/>
        </w:rPr>
        <w:t>to dismiss</w:t>
      </w:r>
      <w:r w:rsidRPr="0030777F">
        <w:rPr>
          <w:color w:val="000000" w:themeColor="text1"/>
          <w:sz w:val="16"/>
        </w:rPr>
        <w:t xml:space="preserve"> what the framers said about the </w:t>
      </w:r>
      <w:r w:rsidRPr="0030777F">
        <w:rPr>
          <w:rStyle w:val="StyleUnderline"/>
          <w:color w:val="000000" w:themeColor="text1"/>
        </w:rPr>
        <w:t xml:space="preserve">war power because </w:t>
      </w:r>
      <w:r w:rsidRPr="0030777F">
        <w:rPr>
          <w:rStyle w:val="Emphasis"/>
          <w:color w:val="000000" w:themeColor="text1"/>
          <w:highlight w:val="cyan"/>
        </w:rPr>
        <w:t>contemporary threats</w:t>
      </w:r>
      <w:r w:rsidRPr="0030777F">
        <w:rPr>
          <w:rStyle w:val="StyleUnderline"/>
          <w:color w:val="000000" w:themeColor="text1"/>
          <w:highlight w:val="cyan"/>
        </w:rPr>
        <w:t xml:space="preserve"> exceed</w:t>
      </w:r>
      <w:r w:rsidRPr="0030777F">
        <w:rPr>
          <w:rStyle w:val="StyleUnderline"/>
          <w:color w:val="000000" w:themeColor="text1"/>
        </w:rPr>
        <w:t xml:space="preserve"> eighteenth-century </w:t>
      </w:r>
      <w:r w:rsidRPr="0030777F">
        <w:rPr>
          <w:rStyle w:val="StyleUnderline"/>
          <w:color w:val="000000" w:themeColor="text1"/>
          <w:highlight w:val="cyan"/>
        </w:rPr>
        <w:t>expectations</w:t>
      </w:r>
      <w:r w:rsidRPr="0030777F">
        <w:rPr>
          <w:color w:val="000000" w:themeColor="text1"/>
          <w:sz w:val="16"/>
        </w:rPr>
        <w:t>. In the steel seizure case of 1952, Justice Robert H. Jackson urged us to hold fast to essentials: "With all its defects, delays and inconveniences, men have discovered no technique for long preserving free government except that the Executive be under the law, and that the law be made by parliamentary deliberations</w:t>
      </w:r>
      <w:r>
        <w:rPr>
          <w:color w:val="000000" w:themeColor="text1"/>
          <w:sz w:val="16"/>
        </w:rPr>
        <w:t xml:space="preserve">. </w:t>
      </w:r>
    </w:p>
    <w:bookmarkEnd w:id="8"/>
    <w:p w14:paraId="20C1EDD6" w14:textId="77777777" w:rsidR="002D1564" w:rsidRDefault="002D1564" w:rsidP="002D1564">
      <w:pPr>
        <w:pStyle w:val="Heading3"/>
      </w:pPr>
      <w:r>
        <w:t>1NC---CP</w:t>
      </w:r>
    </w:p>
    <w:p w14:paraId="4ACDFD2A" w14:textId="77777777" w:rsidR="002D1564" w:rsidRDefault="002D1564" w:rsidP="002D1564">
      <w:pPr>
        <w:pStyle w:val="Heading4"/>
      </w:pPr>
      <w:r>
        <w:t>The United States Federal Government should---</w:t>
      </w:r>
    </w:p>
    <w:p w14:paraId="5B76069A" w14:textId="77777777" w:rsidR="002D1564" w:rsidRDefault="002D1564" w:rsidP="002D1564">
      <w:pPr>
        <w:pStyle w:val="Heading4"/>
      </w:pPr>
      <w:r>
        <w:t>---Exercise the NLRBs enforcement authority. The supreme court should uphold that as legal</w:t>
      </w:r>
    </w:p>
    <w:p w14:paraId="59E833AF" w14:textId="77777777" w:rsidR="002D1564" w:rsidRPr="00D33E14" w:rsidRDefault="002D1564" w:rsidP="002D1564">
      <w:pPr>
        <w:keepNext/>
        <w:keepLines/>
        <w:spacing w:before="40" w:after="0"/>
        <w:outlineLvl w:val="3"/>
        <w:rPr>
          <w:rFonts w:eastAsia="Times New Roman"/>
          <w:b/>
          <w:iCs/>
          <w:sz w:val="26"/>
        </w:rPr>
      </w:pPr>
      <w:r>
        <w:rPr>
          <w:rFonts w:eastAsia="Times New Roman"/>
          <w:b/>
          <w:iCs/>
          <w:sz w:val="26"/>
        </w:rPr>
        <w:t>---</w:t>
      </w:r>
      <w:r w:rsidRPr="00D33E14">
        <w:rPr>
          <w:rFonts w:eastAsia="Times New Roman"/>
          <w:b/>
          <w:iCs/>
          <w:sz w:val="26"/>
        </w:rPr>
        <w:t>strengthen free and fair elections, reduce political lobbying, establish term limits and ethics codes for the Supreme Court, and reform the media landscape to promote free press.</w:t>
      </w:r>
    </w:p>
    <w:p w14:paraId="3C13B670" w14:textId="77777777" w:rsidR="002D1564" w:rsidRDefault="002D1564" w:rsidP="002D1564">
      <w:pPr>
        <w:pStyle w:val="Heading4"/>
      </w:pPr>
      <w:r>
        <w:t>The United States Federal Government should:</w:t>
      </w:r>
    </w:p>
    <w:p w14:paraId="5B4AB5CF" w14:textId="77777777" w:rsidR="002D1564" w:rsidRPr="00FF5CE0" w:rsidRDefault="002D1564" w:rsidP="002D1564">
      <w:pPr>
        <w:pStyle w:val="Heading4"/>
      </w:pPr>
      <w:bookmarkStart w:id="10" w:name="_Hlk212722481"/>
      <w:r>
        <w:t>---Fully fund and implement a global cooperative boost-phase missile defense system;</w:t>
      </w:r>
    </w:p>
    <w:bookmarkEnd w:id="10"/>
    <w:p w14:paraId="5C2DBF35" w14:textId="77777777" w:rsidR="002D1564" w:rsidRPr="00FF5CE0" w:rsidRDefault="002D1564" w:rsidP="002D1564"/>
    <w:p w14:paraId="620D3B81" w14:textId="77777777" w:rsidR="002D1564" w:rsidRPr="00717257" w:rsidRDefault="002D1564" w:rsidP="002D1564">
      <w:pPr>
        <w:keepNext/>
        <w:keepLines/>
        <w:spacing w:before="40" w:after="0"/>
        <w:outlineLvl w:val="3"/>
        <w:rPr>
          <w:rFonts w:eastAsia="Times New Roman"/>
          <w:b/>
          <w:iCs/>
          <w:sz w:val="26"/>
        </w:rPr>
      </w:pPr>
      <w:r>
        <w:rPr>
          <w:rFonts w:eastAsia="Times New Roman"/>
          <w:b/>
          <w:iCs/>
          <w:sz w:val="26"/>
        </w:rPr>
        <w:t>That kills the MQD and enables NLRB enforcement</w:t>
      </w:r>
      <w:r w:rsidRPr="00717257">
        <w:rPr>
          <w:rFonts w:eastAsia="Times New Roman"/>
          <w:b/>
          <w:iCs/>
          <w:sz w:val="26"/>
        </w:rPr>
        <w:t xml:space="preserve">  </w:t>
      </w:r>
    </w:p>
    <w:p w14:paraId="30B0A93E" w14:textId="77777777" w:rsidR="002D1564" w:rsidRPr="00F11B7E" w:rsidRDefault="002D1564" w:rsidP="002D1564">
      <w:pPr>
        <w:rPr>
          <w:rFonts w:eastAsia="Calibri"/>
        </w:rPr>
      </w:pPr>
      <w:r w:rsidRPr="00F11B7E">
        <w:rPr>
          <w:rFonts w:eastAsia="Calibri"/>
          <w:b/>
          <w:bCs/>
          <w:sz w:val="26"/>
        </w:rPr>
        <w:t>Zaija 25</w:t>
      </w:r>
      <w:r w:rsidRPr="00F11B7E">
        <w:rPr>
          <w:rFonts w:eastAsia="Calibri"/>
        </w:rPr>
        <w:t>, Interim Director, Martin H. Malin Institute for Law and the Workplace, Chicago-Kent College of Law, Illinois Institute of Technology. Assistant Professor, University of Baltimore School of Law. (Andrew J, “Machinists Preemption in the New Administrative Law”, Seattle University Law Review Vol 48, https://digitalcommons.law.seattleu.edu/cgi/viewcontent.cgi?article=2929&amp;context=sulr)</w:t>
      </w:r>
    </w:p>
    <w:p w14:paraId="04598026" w14:textId="77777777" w:rsidR="002D1564" w:rsidRPr="00F11B7E" w:rsidRDefault="002D1564" w:rsidP="002D1564">
      <w:pPr>
        <w:rPr>
          <w:rFonts w:eastAsia="Calibri"/>
          <w:sz w:val="16"/>
        </w:rPr>
      </w:pPr>
      <w:r w:rsidRPr="00F11B7E">
        <w:rPr>
          <w:rFonts w:eastAsia="Calibri"/>
          <w:sz w:val="16"/>
        </w:rPr>
        <w:t xml:space="preserve"> The </w:t>
      </w:r>
      <w:r w:rsidRPr="00F11B7E">
        <w:rPr>
          <w:rFonts w:eastAsia="Calibri"/>
          <w:highlight w:val="cyan"/>
          <w:u w:val="single"/>
        </w:rPr>
        <w:t>major questions</w:t>
      </w:r>
      <w:r w:rsidRPr="00F11B7E">
        <w:rPr>
          <w:rFonts w:eastAsia="Calibri"/>
          <w:u w:val="single"/>
        </w:rPr>
        <w:t xml:space="preserve"> doctrine</w:t>
      </w:r>
      <w:r w:rsidRPr="00F11B7E">
        <w:rPr>
          <w:rFonts w:eastAsia="Calibri"/>
          <w:sz w:val="16"/>
        </w:rPr>
        <w:t xml:space="preserve"> </w:t>
      </w:r>
      <w:r w:rsidRPr="00F11B7E">
        <w:rPr>
          <w:rFonts w:eastAsia="Calibri"/>
          <w:highlight w:val="cyan"/>
          <w:u w:val="single"/>
        </w:rPr>
        <w:t>may</w:t>
      </w:r>
      <w:r w:rsidRPr="00F11B7E">
        <w:rPr>
          <w:rFonts w:eastAsia="Calibri"/>
          <w:sz w:val="16"/>
        </w:rPr>
        <w:t xml:space="preserve"> also </w:t>
      </w:r>
      <w:r w:rsidRPr="00F11B7E">
        <w:rPr>
          <w:rFonts w:eastAsia="Calibri"/>
          <w:b/>
          <w:iCs/>
          <w:u w:val="single"/>
          <w:bdr w:val="single" w:sz="8" w:space="0" w:color="auto"/>
        </w:rPr>
        <w:t xml:space="preserve">end up </w:t>
      </w:r>
      <w:r w:rsidRPr="00F11B7E">
        <w:rPr>
          <w:rFonts w:eastAsia="Calibri"/>
          <w:b/>
          <w:iCs/>
          <w:highlight w:val="cyan"/>
          <w:u w:val="single"/>
          <w:bdr w:val="single" w:sz="8" w:space="0" w:color="auto"/>
        </w:rPr>
        <w:t>matter</w:t>
      </w:r>
      <w:r w:rsidRPr="00F11B7E">
        <w:rPr>
          <w:rFonts w:eastAsia="Calibri"/>
          <w:b/>
          <w:iCs/>
          <w:u w:val="single"/>
          <w:bdr w:val="single" w:sz="8" w:space="0" w:color="auto"/>
        </w:rPr>
        <w:t xml:space="preserve">ing </w:t>
      </w:r>
      <w:r w:rsidRPr="00F11B7E">
        <w:rPr>
          <w:rFonts w:eastAsia="Calibri"/>
          <w:b/>
          <w:iCs/>
          <w:highlight w:val="cyan"/>
          <w:u w:val="single"/>
          <w:bdr w:val="single" w:sz="8" w:space="0" w:color="auto"/>
        </w:rPr>
        <w:t>more</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to</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the NLRB</w:t>
      </w:r>
      <w:r w:rsidRPr="00F11B7E">
        <w:rPr>
          <w:rFonts w:eastAsia="Calibri"/>
          <w:b/>
          <w:iCs/>
          <w:u w:val="single"/>
          <w:bdr w:val="single" w:sz="8" w:space="0" w:color="auto"/>
        </w:rPr>
        <w:t>.</w:t>
      </w:r>
      <w:r w:rsidRPr="00F11B7E">
        <w:rPr>
          <w:rFonts w:eastAsia="Calibri"/>
          <w:sz w:val="16"/>
        </w:rPr>
        <w:t xml:space="preserve"> The theory has surfaced </w:t>
      </w:r>
      <w:r w:rsidRPr="00F11B7E">
        <w:rPr>
          <w:rFonts w:eastAsia="Calibri"/>
          <w:u w:val="single"/>
        </w:rPr>
        <w:t xml:space="preserve">that the </w:t>
      </w:r>
      <w:r w:rsidRPr="00F11B7E">
        <w:rPr>
          <w:rFonts w:eastAsia="Calibri"/>
          <w:highlight w:val="cyan"/>
          <w:u w:val="single"/>
        </w:rPr>
        <w:t>Board’s decisions</w:t>
      </w:r>
      <w:r w:rsidRPr="00F11B7E">
        <w:rPr>
          <w:rFonts w:eastAsia="Calibri"/>
          <w:sz w:val="16"/>
        </w:rPr>
        <w:t xml:space="preserve"> could </w:t>
      </w:r>
      <w:r w:rsidRPr="00F11B7E">
        <w:rPr>
          <w:rFonts w:eastAsia="Calibri"/>
          <w:highlight w:val="cyan"/>
          <w:u w:val="single"/>
        </w:rPr>
        <w:t>fall subject to</w:t>
      </w:r>
      <w:r w:rsidRPr="00F11B7E">
        <w:rPr>
          <w:rFonts w:eastAsia="Calibri"/>
          <w:sz w:val="16"/>
        </w:rPr>
        <w:t xml:space="preserve"> the </w:t>
      </w:r>
      <w:r w:rsidRPr="00F11B7E">
        <w:rPr>
          <w:rFonts w:eastAsia="Calibri"/>
          <w:b/>
          <w:iCs/>
          <w:highlight w:val="cyan"/>
          <w:u w:val="single"/>
          <w:bdr w:val="single" w:sz="8" w:space="0" w:color="auto"/>
        </w:rPr>
        <w:t>doctrine</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on</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judicial review</w:t>
      </w:r>
      <w:r w:rsidRPr="00F11B7E">
        <w:rPr>
          <w:rFonts w:eastAsia="Calibri"/>
          <w:b/>
          <w:iCs/>
          <w:u w:val="single"/>
          <w:bdr w:val="single" w:sz="8" w:space="0" w:color="auto"/>
        </w:rPr>
        <w:t>.</w:t>
      </w:r>
      <w:r w:rsidRPr="00F11B7E">
        <w:rPr>
          <w:rFonts w:eastAsia="Calibri"/>
          <w:sz w:val="16"/>
        </w:rPr>
        <w:t xml:space="preserve"> The Board’s recent decision in Cemex Construction Materials Pacific216 is an example.217 Cemex revisited the question of whether the Board would order an employer to recognize and bargain with a newly formed union on the basis of a showing of majority support, most often in the form of authorization cards signed by employees, </w:t>
      </w:r>
      <w:r w:rsidRPr="00F11B7E">
        <w:rPr>
          <w:rFonts w:eastAsia="Calibri"/>
          <w:u w:val="single"/>
        </w:rPr>
        <w:t>other than a full-blown NLRB-supervised election</w:t>
      </w:r>
      <w:r w:rsidRPr="00F11B7E">
        <w:rPr>
          <w:rFonts w:eastAsia="Calibri"/>
          <w:sz w:val="16"/>
        </w:rPr>
        <w:t xml:space="preserve">.218 </w:t>
      </w:r>
      <w:r w:rsidRPr="00F11B7E">
        <w:rPr>
          <w:rFonts w:eastAsia="Calibri"/>
          <w:u w:val="single"/>
        </w:rPr>
        <w:t>The Board held that once a union is able to show majority support through signed authorization cards,</w:t>
      </w:r>
      <w:r w:rsidRPr="00F11B7E">
        <w:rPr>
          <w:rFonts w:eastAsia="Calibri"/>
          <w:sz w:val="16"/>
        </w:rPr>
        <w:t xml:space="preserve"> the obligation to seek an election rests with the employer, who then must refrain from committing unfair labor practices that would invalidate that election; otherwise, a recognition and bargaining order will result.219 </w:t>
      </w:r>
      <w:r w:rsidRPr="00F11B7E">
        <w:rPr>
          <w:rFonts w:eastAsia="Calibri"/>
          <w:u w:val="single"/>
        </w:rPr>
        <w:t>What upsets employers</w:t>
      </w:r>
      <w:r w:rsidRPr="00F11B7E">
        <w:rPr>
          <w:rFonts w:eastAsia="Calibri"/>
          <w:sz w:val="16"/>
        </w:rPr>
        <w:t>—and likely some judges—</w:t>
      </w:r>
      <w:r w:rsidRPr="00F11B7E">
        <w:rPr>
          <w:rFonts w:eastAsia="Calibri"/>
          <w:u w:val="single"/>
        </w:rPr>
        <w:t>about Cemex is that it eases the path for unions to be</w:t>
      </w:r>
      <w:r w:rsidRPr="00F11B7E">
        <w:rPr>
          <w:rFonts w:eastAsia="Calibri"/>
          <w:sz w:val="16"/>
        </w:rPr>
        <w:t xml:space="preserve"> </w:t>
      </w:r>
      <w:r w:rsidRPr="00F11B7E">
        <w:rPr>
          <w:rFonts w:eastAsia="Calibri"/>
          <w:u w:val="single"/>
        </w:rPr>
        <w:t>newly certified</w:t>
      </w:r>
      <w:r w:rsidRPr="00F11B7E">
        <w:rPr>
          <w:rFonts w:eastAsia="Calibri"/>
          <w:sz w:val="16"/>
        </w:rPr>
        <w:t xml:space="preserve"> in the absence of an election. </w:t>
      </w:r>
      <w:r w:rsidRPr="00F11B7E">
        <w:rPr>
          <w:rFonts w:eastAsia="Calibri"/>
          <w:u w:val="single"/>
        </w:rPr>
        <w:t>They envision NLRB-supervised elections</w:t>
      </w:r>
      <w:r w:rsidRPr="00F11B7E">
        <w:rPr>
          <w:rFonts w:eastAsia="Calibri"/>
          <w:sz w:val="16"/>
        </w:rPr>
        <w:t xml:space="preserve"> as the only appropriate path to union certification, despite the NLRA’s broad language allowing collective bargaining representatives to be “designated or selected”—not only elected.220 </w:t>
      </w:r>
      <w:r w:rsidRPr="00F11B7E">
        <w:rPr>
          <w:rFonts w:eastAsia="Calibri"/>
          <w:b/>
          <w:iCs/>
          <w:highlight w:val="cyan"/>
          <w:u w:val="single"/>
          <w:bdr w:val="single" w:sz="8" w:space="0" w:color="auto"/>
        </w:rPr>
        <w:t>According to the theory</w:t>
      </w:r>
      <w:r w:rsidRPr="00F11B7E">
        <w:rPr>
          <w:rFonts w:eastAsia="Calibri"/>
          <w:sz w:val="16"/>
        </w:rPr>
        <w:t xml:space="preserve">, this </w:t>
      </w:r>
      <w:r w:rsidRPr="00F11B7E">
        <w:rPr>
          <w:rFonts w:eastAsia="Calibri"/>
          <w:b/>
          <w:iCs/>
          <w:highlight w:val="cyan"/>
          <w:u w:val="single"/>
          <w:bdr w:val="single" w:sz="8" w:space="0" w:color="auto"/>
        </w:rPr>
        <w:t>broad</w:t>
      </w:r>
      <w:r w:rsidRPr="00F11B7E">
        <w:rPr>
          <w:rFonts w:eastAsia="Calibri"/>
          <w:sz w:val="16"/>
          <w:highlight w:val="cyan"/>
        </w:rPr>
        <w:t xml:space="preserve"> </w:t>
      </w:r>
      <w:r w:rsidRPr="00F11B7E">
        <w:rPr>
          <w:rFonts w:eastAsia="Calibri"/>
          <w:b/>
          <w:iCs/>
          <w:highlight w:val="cyan"/>
          <w:u w:val="single"/>
          <w:bdr w:val="single" w:sz="8" w:space="0" w:color="auto"/>
        </w:rPr>
        <w:t>language</w:t>
      </w:r>
      <w:r w:rsidRPr="00F11B7E">
        <w:rPr>
          <w:rFonts w:eastAsia="Calibri"/>
          <w:sz w:val="16"/>
        </w:rPr>
        <w:t xml:space="preserve"> </w:t>
      </w:r>
      <w:r w:rsidRPr="00F11B7E">
        <w:rPr>
          <w:rFonts w:eastAsia="Calibri"/>
          <w:b/>
          <w:iCs/>
          <w:highlight w:val="cyan"/>
          <w:u w:val="single"/>
          <w:bdr w:val="single" w:sz="8" w:space="0" w:color="auto"/>
        </w:rPr>
        <w:t>should</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fail</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the</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m</w:t>
      </w:r>
      <w:r w:rsidRPr="00F11B7E">
        <w:rPr>
          <w:rFonts w:eastAsia="Calibri"/>
          <w:b/>
          <w:iCs/>
          <w:u w:val="single"/>
          <w:bdr w:val="single" w:sz="8" w:space="0" w:color="auto"/>
        </w:rPr>
        <w:t xml:space="preserve">ajor </w:t>
      </w:r>
      <w:r w:rsidRPr="00F11B7E">
        <w:rPr>
          <w:rFonts w:eastAsia="Calibri"/>
          <w:b/>
          <w:iCs/>
          <w:highlight w:val="cyan"/>
          <w:u w:val="single"/>
          <w:bdr w:val="single" w:sz="8" w:space="0" w:color="auto"/>
        </w:rPr>
        <w:t>q</w:t>
      </w:r>
      <w:r w:rsidRPr="00F11B7E">
        <w:rPr>
          <w:rFonts w:eastAsia="Calibri"/>
          <w:b/>
          <w:iCs/>
          <w:u w:val="single"/>
          <w:bdr w:val="single" w:sz="8" w:space="0" w:color="auto"/>
        </w:rPr>
        <w:t xml:space="preserve">uestions </w:t>
      </w:r>
      <w:r w:rsidRPr="00F11B7E">
        <w:rPr>
          <w:rFonts w:eastAsia="Calibri"/>
          <w:b/>
          <w:iCs/>
          <w:highlight w:val="cyan"/>
          <w:u w:val="single"/>
          <w:bdr w:val="single" w:sz="8" w:space="0" w:color="auto"/>
        </w:rPr>
        <w:t>d</w:t>
      </w:r>
      <w:r w:rsidRPr="00F11B7E">
        <w:rPr>
          <w:rFonts w:eastAsia="Calibri"/>
          <w:b/>
          <w:iCs/>
          <w:u w:val="single"/>
          <w:bdr w:val="single" w:sz="8" w:space="0" w:color="auto"/>
        </w:rPr>
        <w:t>octrine’s</w:t>
      </w:r>
      <w:r w:rsidRPr="00F11B7E">
        <w:rPr>
          <w:rFonts w:eastAsia="Calibri"/>
          <w:sz w:val="16"/>
        </w:rPr>
        <w:t xml:space="preserve"> second prong, </w:t>
      </w:r>
      <w:r w:rsidRPr="00F11B7E">
        <w:rPr>
          <w:rFonts w:eastAsia="Calibri"/>
          <w:highlight w:val="cyan"/>
          <w:u w:val="single"/>
        </w:rPr>
        <w:t>which</w:t>
      </w:r>
      <w:r w:rsidRPr="00F11B7E">
        <w:rPr>
          <w:rFonts w:eastAsia="Calibri"/>
          <w:u w:val="single"/>
        </w:rPr>
        <w:t xml:space="preserve"> </w:t>
      </w:r>
      <w:r w:rsidRPr="00F11B7E">
        <w:rPr>
          <w:rStyle w:val="Emphasis"/>
          <w:highlight w:val="cyan"/>
        </w:rPr>
        <w:t>requires</w:t>
      </w:r>
      <w:r w:rsidRPr="00F11B7E">
        <w:rPr>
          <w:rFonts w:eastAsia="Calibri"/>
          <w:highlight w:val="cyan"/>
          <w:u w:val="single"/>
        </w:rPr>
        <w:t xml:space="preserve"> a</w:t>
      </w:r>
      <w:r w:rsidRPr="00F11B7E">
        <w:rPr>
          <w:rFonts w:eastAsia="Calibri"/>
          <w:u w:val="single"/>
        </w:rPr>
        <w:t xml:space="preserve"> “</w:t>
      </w:r>
      <w:r w:rsidRPr="00F11B7E">
        <w:rPr>
          <w:rStyle w:val="Emphasis"/>
          <w:highlight w:val="cyan"/>
        </w:rPr>
        <w:t>clear statement</w:t>
      </w:r>
      <w:r w:rsidRPr="00F11B7E">
        <w:rPr>
          <w:rFonts w:eastAsia="Calibri"/>
          <w:u w:val="single"/>
        </w:rPr>
        <w:t>”</w:t>
      </w:r>
      <w:r w:rsidRPr="00F11B7E">
        <w:rPr>
          <w:rFonts w:eastAsia="Calibri"/>
          <w:sz w:val="16"/>
        </w:rPr>
        <w:t xml:space="preserve"> in the delegating language.221 </w:t>
      </w:r>
      <w:r w:rsidRPr="00F11B7E">
        <w:rPr>
          <w:rFonts w:eastAsia="Calibri"/>
          <w:b/>
          <w:iCs/>
          <w:highlight w:val="cyan"/>
          <w:u w:val="single"/>
          <w:bdr w:val="single" w:sz="8" w:space="0" w:color="auto"/>
        </w:rPr>
        <w:t>Scrutiny</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of</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NLRB decisions</w:t>
      </w:r>
      <w:r w:rsidRPr="00F11B7E">
        <w:rPr>
          <w:rFonts w:eastAsia="Calibri"/>
          <w:sz w:val="16"/>
        </w:rPr>
        <w:t xml:space="preserve"> </w:t>
      </w:r>
      <w:r w:rsidRPr="00F11B7E">
        <w:rPr>
          <w:rFonts w:eastAsia="Calibri"/>
          <w:highlight w:val="cyan"/>
          <w:u w:val="single"/>
        </w:rPr>
        <w:t>should</w:t>
      </w:r>
      <w:r w:rsidRPr="00F11B7E">
        <w:rPr>
          <w:rFonts w:eastAsia="Calibri"/>
          <w:u w:val="single"/>
        </w:rPr>
        <w:t xml:space="preserve"> </w:t>
      </w:r>
      <w:r w:rsidRPr="00F11B7E">
        <w:rPr>
          <w:rFonts w:eastAsia="Calibri"/>
          <w:highlight w:val="cyan"/>
          <w:u w:val="single"/>
        </w:rPr>
        <w:t>not proceed</w:t>
      </w:r>
      <w:r w:rsidRPr="00F11B7E">
        <w:rPr>
          <w:rFonts w:eastAsia="Calibri"/>
          <w:u w:val="single"/>
        </w:rPr>
        <w:t xml:space="preserve"> to the second prong of</w:t>
      </w:r>
      <w:r w:rsidRPr="00F11B7E">
        <w:rPr>
          <w:rFonts w:eastAsia="Calibri"/>
          <w:sz w:val="16"/>
        </w:rPr>
        <w:t xml:space="preserve"> the </w:t>
      </w:r>
      <w:r w:rsidRPr="00F11B7E">
        <w:rPr>
          <w:rFonts w:eastAsia="Calibri"/>
          <w:highlight w:val="cyan"/>
          <w:u w:val="single"/>
        </w:rPr>
        <w:t>m</w:t>
      </w:r>
      <w:r w:rsidRPr="00F11B7E">
        <w:rPr>
          <w:rFonts w:eastAsia="Calibri"/>
          <w:u w:val="single"/>
        </w:rPr>
        <w:t xml:space="preserve">ajor </w:t>
      </w:r>
      <w:r w:rsidRPr="00F11B7E">
        <w:rPr>
          <w:rFonts w:eastAsia="Calibri"/>
          <w:highlight w:val="cyan"/>
          <w:u w:val="single"/>
        </w:rPr>
        <w:t>q</w:t>
      </w:r>
      <w:r w:rsidRPr="00F11B7E">
        <w:rPr>
          <w:rFonts w:eastAsia="Calibri"/>
          <w:u w:val="single"/>
        </w:rPr>
        <w:t xml:space="preserve">uestions </w:t>
      </w:r>
      <w:r w:rsidRPr="00F11B7E">
        <w:rPr>
          <w:rFonts w:eastAsia="Calibri"/>
          <w:highlight w:val="cyan"/>
          <w:u w:val="single"/>
        </w:rPr>
        <w:t>d</w:t>
      </w:r>
      <w:r w:rsidRPr="00F11B7E">
        <w:rPr>
          <w:rFonts w:eastAsia="Calibri"/>
          <w:u w:val="single"/>
        </w:rPr>
        <w:t>octrine</w:t>
      </w:r>
      <w:r w:rsidRPr="00F11B7E">
        <w:rPr>
          <w:rFonts w:eastAsia="Calibri"/>
          <w:sz w:val="16"/>
        </w:rPr>
        <w:t xml:space="preserve">, though.222 The union-certification rule in Cemex should not meet the major question doctrine’s first prong, if it is at all rigorous, which asks whether the exercise of authority addressed a “major question” owing to its “economic and political significance.”223 </w:t>
      </w:r>
      <w:r w:rsidRPr="00F11B7E">
        <w:rPr>
          <w:rFonts w:eastAsia="Calibri"/>
          <w:u w:val="single"/>
        </w:rPr>
        <w:t>Much like the NLRA</w:t>
      </w:r>
      <w:r w:rsidRPr="00F11B7E">
        <w:rPr>
          <w:rFonts w:eastAsia="Calibri"/>
          <w:sz w:val="16"/>
        </w:rPr>
        <w:t xml:space="preserve"> </w:t>
      </w:r>
      <w:r w:rsidRPr="00F11B7E">
        <w:rPr>
          <w:rFonts w:eastAsia="Calibri"/>
          <w:b/>
          <w:iCs/>
          <w:u w:val="single"/>
          <w:bdr w:val="single" w:sz="8" w:space="0" w:color="auto"/>
        </w:rPr>
        <w:t>survived Commerce Clause</w:t>
      </w:r>
      <w:r w:rsidRPr="00F11B7E">
        <w:rPr>
          <w:rFonts w:eastAsia="Calibri"/>
          <w:sz w:val="16"/>
        </w:rPr>
        <w:t xml:space="preserve"> scrutiny </w:t>
      </w:r>
      <w:r w:rsidRPr="00F11B7E">
        <w:rPr>
          <w:rFonts w:eastAsia="Calibri"/>
          <w:u w:val="single"/>
        </w:rPr>
        <w:t>thanks to its emphasis on private contract</w:t>
      </w:r>
      <w:r w:rsidRPr="00F11B7E">
        <w:rPr>
          <w:rFonts w:eastAsia="Calibri"/>
          <w:sz w:val="16"/>
        </w:rPr>
        <w:t xml:space="preserve"> and the case-by-case nature of the NLRB’s adjudicative process, over which courts maintain continual supervision, adjustments to Board union-election procedures should seem far from the sweeping regulatory changes of “vast economic and political significance” that have received major-questions-doctrine scrutiny.224 Such </w:t>
      </w:r>
      <w:r w:rsidRPr="00F11B7E">
        <w:rPr>
          <w:rFonts w:eastAsia="Calibri"/>
          <w:highlight w:val="cyan"/>
          <w:u w:val="single"/>
        </w:rPr>
        <w:t>adjustments</w:t>
      </w:r>
      <w:r w:rsidRPr="00F11B7E">
        <w:rPr>
          <w:rFonts w:eastAsia="Calibri"/>
          <w:sz w:val="16"/>
        </w:rPr>
        <w:t xml:space="preserve"> </w:t>
      </w:r>
      <w:r w:rsidRPr="00F11B7E">
        <w:rPr>
          <w:rFonts w:eastAsia="Calibri"/>
          <w:u w:val="single"/>
        </w:rPr>
        <w:t>can</w:t>
      </w:r>
      <w:r w:rsidRPr="00F11B7E">
        <w:rPr>
          <w:rFonts w:eastAsia="Calibri"/>
          <w:sz w:val="16"/>
        </w:rPr>
        <w:t xml:space="preserve"> at most </w:t>
      </w:r>
      <w:r w:rsidRPr="00F11B7E">
        <w:rPr>
          <w:rFonts w:eastAsia="Calibri"/>
          <w:b/>
          <w:iCs/>
          <w:highlight w:val="cyan"/>
          <w:u w:val="single"/>
          <w:bdr w:val="single" w:sz="8" w:space="0" w:color="auto"/>
        </w:rPr>
        <w:t>result</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in</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more</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frequent</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collective bargaining</w:t>
      </w:r>
      <w:r w:rsidRPr="00F11B7E">
        <w:rPr>
          <w:rFonts w:eastAsia="Calibri"/>
          <w:b/>
          <w:iCs/>
          <w:u w:val="single"/>
          <w:bdr w:val="single" w:sz="8" w:space="0" w:color="auto"/>
        </w:rPr>
        <w:t xml:space="preserve"> processes</w:t>
      </w:r>
      <w:r w:rsidRPr="00F11B7E">
        <w:rPr>
          <w:rFonts w:eastAsia="Calibri"/>
          <w:sz w:val="16"/>
        </w:rPr>
        <w:t xml:space="preserve"> between private parties </w:t>
      </w:r>
      <w:r w:rsidRPr="00F11B7E">
        <w:rPr>
          <w:rFonts w:eastAsia="Calibri"/>
          <w:u w:val="single"/>
        </w:rPr>
        <w:t>who are capable only of binding one another</w:t>
      </w:r>
      <w:r w:rsidRPr="00F11B7E">
        <w:rPr>
          <w:rFonts w:eastAsia="Calibri"/>
          <w:sz w:val="16"/>
        </w:rPr>
        <w:t xml:space="preserve">, with no guarantee of any collective bargaining agreement resulting even among themselves. Unlike the EPA’s asserted authority to define the “waters of the United States,”225 or the Department of Education’s authority to revise student-loan terms,226 </w:t>
      </w:r>
      <w:r w:rsidRPr="00F11B7E">
        <w:rPr>
          <w:rFonts w:eastAsia="Calibri"/>
          <w:highlight w:val="cyan"/>
          <w:u w:val="single"/>
        </w:rPr>
        <w:t>the NLRB lacks</w:t>
      </w:r>
      <w:r w:rsidRPr="00F11B7E">
        <w:rPr>
          <w:rFonts w:eastAsia="Calibri"/>
          <w:sz w:val="16"/>
        </w:rPr>
        <w:t xml:space="preserve"> </w:t>
      </w:r>
      <w:r w:rsidRPr="00F11B7E">
        <w:rPr>
          <w:rFonts w:eastAsia="Calibri"/>
          <w:u w:val="single"/>
        </w:rPr>
        <w:t xml:space="preserve">any form of substantive </w:t>
      </w:r>
      <w:r w:rsidRPr="00F11B7E">
        <w:rPr>
          <w:rFonts w:eastAsia="Calibri"/>
          <w:highlight w:val="cyan"/>
          <w:u w:val="single"/>
        </w:rPr>
        <w:t>policymaking authority</w:t>
      </w:r>
      <w:r w:rsidRPr="00F11B7E">
        <w:rPr>
          <w:rFonts w:eastAsia="Calibri"/>
          <w:sz w:val="16"/>
        </w:rPr>
        <w:t xml:space="preserve"> that could compare.227 The </w:t>
      </w:r>
      <w:r w:rsidRPr="00F11B7E">
        <w:rPr>
          <w:rFonts w:eastAsia="Calibri"/>
          <w:u w:val="single"/>
        </w:rPr>
        <w:t>NLRA was instead tailor-made</w:t>
      </w:r>
      <w:r w:rsidRPr="00F11B7E">
        <w:rPr>
          <w:rFonts w:eastAsia="Calibri"/>
          <w:sz w:val="16"/>
        </w:rPr>
        <w:t xml:space="preserve"> </w:t>
      </w:r>
      <w:r w:rsidRPr="00F11B7E">
        <w:rPr>
          <w:rFonts w:eastAsia="Calibri"/>
          <w:u w:val="single"/>
        </w:rPr>
        <w:t>to survive Lochner</w:t>
      </w:r>
      <w:r w:rsidRPr="00F11B7E">
        <w:rPr>
          <w:rFonts w:eastAsia="Calibri"/>
          <w:sz w:val="16"/>
        </w:rPr>
        <w:t xml:space="preserve"> as a form of government regulation through procedure rather than substance. </w:t>
      </w:r>
      <w:r w:rsidRPr="00F11B7E">
        <w:rPr>
          <w:rFonts w:eastAsia="Calibri"/>
          <w:b/>
          <w:iCs/>
          <w:highlight w:val="cyan"/>
          <w:u w:val="single"/>
          <w:bdr w:val="single" w:sz="8" w:space="0" w:color="auto"/>
        </w:rPr>
        <w:t>Its</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vision</w:t>
      </w:r>
      <w:r w:rsidRPr="00F11B7E">
        <w:rPr>
          <w:rFonts w:eastAsia="Calibri"/>
          <w:sz w:val="16"/>
          <w:highlight w:val="cyan"/>
        </w:rPr>
        <w:t xml:space="preserve"> </w:t>
      </w:r>
      <w:r w:rsidRPr="00F11B7E">
        <w:rPr>
          <w:rFonts w:eastAsia="Calibri"/>
          <w:b/>
          <w:iCs/>
          <w:highlight w:val="cyan"/>
          <w:u w:val="single"/>
          <w:bdr w:val="single" w:sz="8" w:space="0" w:color="auto"/>
        </w:rPr>
        <w:t>of restrained</w:t>
      </w:r>
      <w:r w:rsidRPr="00F11B7E">
        <w:rPr>
          <w:rFonts w:eastAsia="Calibri"/>
          <w:b/>
          <w:iCs/>
          <w:u w:val="single"/>
          <w:bdr w:val="single" w:sz="8" w:space="0" w:color="auto"/>
        </w:rPr>
        <w:t xml:space="preserve"> executive-branch </w:t>
      </w:r>
      <w:r w:rsidRPr="00F11B7E">
        <w:rPr>
          <w:rFonts w:eastAsia="Calibri"/>
          <w:b/>
          <w:iCs/>
          <w:highlight w:val="cyan"/>
          <w:u w:val="single"/>
          <w:bdr w:val="single" w:sz="8" w:space="0" w:color="auto"/>
        </w:rPr>
        <w:t>supervision</w:t>
      </w:r>
      <w:r w:rsidRPr="00F11B7E">
        <w:rPr>
          <w:rFonts w:eastAsia="Calibri"/>
          <w:sz w:val="16"/>
        </w:rPr>
        <w:t xml:space="preserve"> of localized substantive labor-and-employment policymaking </w:t>
      </w:r>
      <w:r w:rsidRPr="00F11B7E">
        <w:rPr>
          <w:rFonts w:eastAsia="Calibri"/>
          <w:u w:val="single"/>
        </w:rPr>
        <w:t>through private agreement</w:t>
      </w:r>
      <w:r w:rsidRPr="00F11B7E">
        <w:rPr>
          <w:rFonts w:eastAsia="Calibri"/>
          <w:sz w:val="16"/>
        </w:rPr>
        <w:t xml:space="preserve"> </w:t>
      </w:r>
      <w:r w:rsidRPr="00F11B7E">
        <w:rPr>
          <w:rFonts w:eastAsia="Calibri"/>
          <w:b/>
          <w:iCs/>
          <w:highlight w:val="cyan"/>
          <w:u w:val="single"/>
          <w:bdr w:val="single" w:sz="8" w:space="0" w:color="auto"/>
        </w:rPr>
        <w:t>should</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comfortably</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survive</w:t>
      </w:r>
      <w:r w:rsidRPr="00F11B7E">
        <w:rPr>
          <w:rFonts w:eastAsia="Calibri"/>
          <w:b/>
          <w:iCs/>
          <w:u w:val="single"/>
          <w:bdr w:val="single" w:sz="8" w:space="0" w:color="auto"/>
        </w:rPr>
        <w:t xml:space="preserve"> the </w:t>
      </w:r>
      <w:r w:rsidRPr="00F11B7E">
        <w:rPr>
          <w:rFonts w:eastAsia="Calibri"/>
          <w:b/>
          <w:iCs/>
          <w:highlight w:val="cyan"/>
          <w:u w:val="single"/>
          <w:bdr w:val="single" w:sz="8" w:space="0" w:color="auto"/>
        </w:rPr>
        <w:t>revival</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of</w:t>
      </w:r>
      <w:r w:rsidRPr="00F11B7E">
        <w:rPr>
          <w:rFonts w:eastAsia="Calibri"/>
          <w:b/>
          <w:iCs/>
          <w:u w:val="single"/>
          <w:bdr w:val="single" w:sz="8" w:space="0" w:color="auto"/>
        </w:rPr>
        <w:t xml:space="preserve"> Lochner-era</w:t>
      </w:r>
      <w:r w:rsidRPr="00F11B7E">
        <w:rPr>
          <w:rFonts w:eastAsia="Calibri"/>
          <w:sz w:val="16"/>
        </w:rPr>
        <w:t xml:space="preserve"> </w:t>
      </w:r>
      <w:r w:rsidRPr="00F11B7E">
        <w:rPr>
          <w:rFonts w:eastAsia="Calibri"/>
          <w:b/>
          <w:iCs/>
          <w:highlight w:val="cyan"/>
          <w:u w:val="single"/>
          <w:bdr w:val="single" w:sz="8" w:space="0" w:color="auto"/>
        </w:rPr>
        <w:t>anti-administrative</w:t>
      </w:r>
      <w:r w:rsidRPr="00F11B7E">
        <w:rPr>
          <w:rFonts w:eastAsia="Calibri"/>
          <w:sz w:val="16"/>
          <w:highlight w:val="cyan"/>
        </w:rPr>
        <w:t xml:space="preserve"> </w:t>
      </w:r>
      <w:r w:rsidRPr="00F11B7E">
        <w:rPr>
          <w:rFonts w:eastAsia="Calibri"/>
          <w:b/>
          <w:iCs/>
          <w:highlight w:val="cyan"/>
          <w:u w:val="single"/>
          <w:bdr w:val="single" w:sz="8" w:space="0" w:color="auto"/>
        </w:rPr>
        <w:t>values</w:t>
      </w:r>
      <w:r w:rsidRPr="00F11B7E">
        <w:rPr>
          <w:rFonts w:eastAsia="Calibri"/>
          <w:sz w:val="16"/>
        </w:rPr>
        <w:t xml:space="preserve"> encoded in the major questions doctrine, accordingly. </w:t>
      </w:r>
      <w:r w:rsidRPr="00F11B7E">
        <w:rPr>
          <w:rFonts w:eastAsia="Calibri"/>
          <w:u w:val="single"/>
        </w:rPr>
        <w:t xml:space="preserve">Among the </w:t>
      </w:r>
      <w:r w:rsidRPr="00F11B7E">
        <w:rPr>
          <w:rFonts w:eastAsia="Calibri"/>
          <w:highlight w:val="cyan"/>
          <w:u w:val="single"/>
        </w:rPr>
        <w:t>NLRB’s greatest weaknesses</w:t>
      </w:r>
      <w:r w:rsidRPr="00F11B7E">
        <w:rPr>
          <w:rFonts w:eastAsia="Calibri"/>
          <w:sz w:val="16"/>
        </w:rPr>
        <w:t xml:space="preserve"> and strengths </w:t>
      </w:r>
      <w:r w:rsidRPr="00F11B7E">
        <w:rPr>
          <w:rFonts w:eastAsia="Calibri"/>
          <w:b/>
          <w:iCs/>
          <w:highlight w:val="cyan"/>
          <w:u w:val="single"/>
          <w:bdr w:val="single" w:sz="8" w:space="0" w:color="auto"/>
        </w:rPr>
        <w:t>is its comparative</w:t>
      </w:r>
      <w:r w:rsidRPr="00F11B7E">
        <w:rPr>
          <w:rFonts w:eastAsia="Calibri"/>
          <w:b/>
          <w:iCs/>
          <w:u w:val="single"/>
          <w:bdr w:val="single" w:sz="8" w:space="0" w:color="auto"/>
        </w:rPr>
        <w:t xml:space="preserve"> lack of “</w:t>
      </w:r>
      <w:r w:rsidRPr="00F11B7E">
        <w:rPr>
          <w:rFonts w:eastAsia="Calibri"/>
          <w:b/>
          <w:iCs/>
          <w:highlight w:val="cyan"/>
          <w:u w:val="single"/>
          <w:bdr w:val="single" w:sz="8" w:space="0" w:color="auto"/>
        </w:rPr>
        <w:t>major” authority</w:t>
      </w:r>
      <w:r w:rsidRPr="00F11B7E">
        <w:rPr>
          <w:rFonts w:eastAsia="Calibri"/>
          <w:sz w:val="16"/>
        </w:rPr>
        <w:t xml:space="preserve">.228 </w:t>
      </w:r>
      <w:r w:rsidRPr="00F11B7E">
        <w:rPr>
          <w:rFonts w:eastAsia="Calibri"/>
          <w:u w:val="single"/>
        </w:rPr>
        <w:t>Substantive</w:t>
      </w:r>
      <w:r w:rsidRPr="00F11B7E">
        <w:rPr>
          <w:rFonts w:eastAsia="Calibri"/>
          <w:sz w:val="16"/>
        </w:rPr>
        <w:t xml:space="preserve"> </w:t>
      </w:r>
      <w:r w:rsidRPr="00F11B7E">
        <w:rPr>
          <w:rFonts w:eastAsia="Calibri"/>
          <w:highlight w:val="cyan"/>
          <w:u w:val="single"/>
        </w:rPr>
        <w:t>labor</w:t>
      </w:r>
      <w:r w:rsidRPr="00F11B7E">
        <w:rPr>
          <w:rFonts w:eastAsia="Calibri"/>
          <w:sz w:val="16"/>
        </w:rPr>
        <w:t xml:space="preserve"> and employment </w:t>
      </w:r>
      <w:r w:rsidRPr="00F11B7E">
        <w:rPr>
          <w:rFonts w:eastAsia="Calibri"/>
          <w:highlight w:val="cyan"/>
          <w:u w:val="single"/>
        </w:rPr>
        <w:t>policy</w:t>
      </w:r>
      <w:r w:rsidRPr="00F11B7E">
        <w:rPr>
          <w:rFonts w:eastAsia="Calibri"/>
          <w:sz w:val="16"/>
        </w:rPr>
        <w:t xml:space="preserve"> </w:t>
      </w:r>
      <w:r w:rsidRPr="00F11B7E">
        <w:rPr>
          <w:rFonts w:eastAsia="Calibri"/>
          <w:u w:val="single"/>
        </w:rPr>
        <w:t xml:space="preserve">nevertheless </w:t>
      </w:r>
      <w:r w:rsidRPr="00F11B7E">
        <w:rPr>
          <w:rFonts w:eastAsia="Calibri"/>
          <w:highlight w:val="cyan"/>
          <w:u w:val="single"/>
        </w:rPr>
        <w:t>emanates</w:t>
      </w:r>
      <w:r w:rsidRPr="00F11B7E">
        <w:rPr>
          <w:rFonts w:eastAsia="Calibri"/>
          <w:sz w:val="16"/>
        </w:rPr>
        <w:t xml:space="preserve"> </w:t>
      </w:r>
      <w:r w:rsidRPr="00F11B7E">
        <w:rPr>
          <w:rFonts w:eastAsia="Calibri"/>
          <w:highlight w:val="cyan"/>
          <w:u w:val="single"/>
        </w:rPr>
        <w:t>from</w:t>
      </w:r>
      <w:r w:rsidRPr="00F11B7E">
        <w:rPr>
          <w:rFonts w:eastAsia="Calibri"/>
          <w:u w:val="single"/>
        </w:rPr>
        <w:t xml:space="preserve"> the </w:t>
      </w:r>
      <w:r w:rsidRPr="00F11B7E">
        <w:rPr>
          <w:rFonts w:eastAsia="Calibri"/>
          <w:highlight w:val="cyan"/>
          <w:u w:val="single"/>
        </w:rPr>
        <w:t>margins</w:t>
      </w:r>
      <w:r w:rsidRPr="00F11B7E">
        <w:rPr>
          <w:rFonts w:eastAsia="Calibri"/>
          <w:u w:val="single"/>
        </w:rPr>
        <w:t xml:space="preserve"> of the NLRA </w:t>
      </w:r>
      <w:r w:rsidRPr="00F11B7E">
        <w:rPr>
          <w:rFonts w:eastAsia="Calibri"/>
          <w:sz w:val="16"/>
        </w:rPr>
        <w:t xml:space="preserve">in ways </w:t>
      </w:r>
      <w:r w:rsidRPr="00F11B7E">
        <w:rPr>
          <w:rFonts w:eastAsia="Calibri"/>
          <w:b/>
          <w:iCs/>
          <w:highlight w:val="cyan"/>
          <w:u w:val="single"/>
          <w:bdr w:val="single" w:sz="8" w:space="0" w:color="auto"/>
        </w:rPr>
        <w:t>that should offend</w:t>
      </w:r>
      <w:r w:rsidRPr="00F11B7E">
        <w:rPr>
          <w:rFonts w:eastAsia="Calibri"/>
          <w:b/>
          <w:iCs/>
          <w:u w:val="single"/>
          <w:bdr w:val="single" w:sz="8" w:space="0" w:color="auto"/>
        </w:rPr>
        <w:t xml:space="preserve"> the new administrative</w:t>
      </w:r>
      <w:r w:rsidRPr="00F11B7E">
        <w:rPr>
          <w:rFonts w:eastAsia="Calibri"/>
          <w:sz w:val="16"/>
        </w:rPr>
        <w:t xml:space="preserve"> </w:t>
      </w:r>
      <w:r w:rsidRPr="00F11B7E">
        <w:rPr>
          <w:rFonts w:eastAsia="Calibri"/>
          <w:b/>
          <w:iCs/>
          <w:u w:val="single"/>
          <w:bdr w:val="single" w:sz="8" w:space="0" w:color="auto"/>
        </w:rPr>
        <w:t>law</w:t>
      </w:r>
      <w:r w:rsidRPr="00F11B7E">
        <w:rPr>
          <w:rFonts w:eastAsia="Calibri"/>
          <w:sz w:val="16"/>
        </w:rPr>
        <w:t xml:space="preserve">, in particular </w:t>
      </w:r>
      <w:r w:rsidRPr="00F11B7E">
        <w:rPr>
          <w:rFonts w:eastAsia="Calibri"/>
          <w:b/>
          <w:iCs/>
          <w:highlight w:val="cyan"/>
          <w:u w:val="single"/>
          <w:bdr w:val="single" w:sz="8" w:space="0" w:color="auto"/>
        </w:rPr>
        <w:t>the m</w:t>
      </w:r>
      <w:r w:rsidRPr="00F11B7E">
        <w:rPr>
          <w:rFonts w:eastAsia="Calibri"/>
          <w:b/>
          <w:iCs/>
          <w:u w:val="single"/>
          <w:bdr w:val="single" w:sz="8" w:space="0" w:color="auto"/>
        </w:rPr>
        <w:t>ajor</w:t>
      </w:r>
      <w:r w:rsidRPr="00F11B7E">
        <w:rPr>
          <w:rFonts w:eastAsia="Calibri"/>
          <w:b/>
          <w:iCs/>
          <w:highlight w:val="cyan"/>
          <w:u w:val="single"/>
          <w:bdr w:val="single" w:sz="8" w:space="0" w:color="auto"/>
        </w:rPr>
        <w:t xml:space="preserve"> q</w:t>
      </w:r>
      <w:r w:rsidRPr="00F11B7E">
        <w:rPr>
          <w:rFonts w:eastAsia="Calibri"/>
          <w:b/>
          <w:iCs/>
          <w:u w:val="single"/>
          <w:bdr w:val="single" w:sz="8" w:space="0" w:color="auto"/>
        </w:rPr>
        <w:t xml:space="preserve">uestions </w:t>
      </w:r>
      <w:r w:rsidRPr="00F11B7E">
        <w:rPr>
          <w:rFonts w:eastAsia="Calibri"/>
          <w:b/>
          <w:iCs/>
          <w:highlight w:val="cyan"/>
          <w:u w:val="single"/>
          <w:bdr w:val="single" w:sz="8" w:space="0" w:color="auto"/>
        </w:rPr>
        <w:t>d</w:t>
      </w:r>
      <w:r w:rsidRPr="00F11B7E">
        <w:rPr>
          <w:rFonts w:eastAsia="Calibri"/>
          <w:b/>
          <w:iCs/>
          <w:u w:val="single"/>
          <w:bdr w:val="single" w:sz="8" w:space="0" w:color="auto"/>
        </w:rPr>
        <w:t>octrine</w:t>
      </w:r>
      <w:r w:rsidRPr="00F11B7E">
        <w:rPr>
          <w:rFonts w:eastAsia="Calibri"/>
          <w:sz w:val="16"/>
        </w:rPr>
        <w:t xml:space="preserve"> and related clearstatement rules. The following section more deeply examines recent developments in the still-evolving major questions doctrine before finally analyzing Machinists preemption in light of it and other emergent administrative law principles.</w:t>
      </w:r>
    </w:p>
    <w:p w14:paraId="7895F65C" w14:textId="77777777" w:rsidR="002D1564" w:rsidRPr="00352542" w:rsidRDefault="002D1564" w:rsidP="002D1564"/>
    <w:p w14:paraId="2C192F58" w14:textId="77777777" w:rsidR="002D1564" w:rsidRPr="00D33E14" w:rsidRDefault="002D1564" w:rsidP="002D1564">
      <w:pPr>
        <w:keepNext/>
        <w:keepLines/>
        <w:spacing w:before="40" w:after="0"/>
        <w:outlineLvl w:val="3"/>
        <w:rPr>
          <w:rFonts w:eastAsia="Times New Roman"/>
          <w:b/>
          <w:iCs/>
          <w:sz w:val="26"/>
        </w:rPr>
      </w:pPr>
      <w:r w:rsidRPr="00D33E14">
        <w:rPr>
          <w:rFonts w:eastAsia="Times New Roman"/>
          <w:b/>
          <w:iCs/>
          <w:sz w:val="26"/>
        </w:rPr>
        <w:t>Solves democracy and are alt-causes to the plan.</w:t>
      </w:r>
    </w:p>
    <w:p w14:paraId="5D3A097A" w14:textId="77777777" w:rsidR="002D1564" w:rsidRPr="00D33E14" w:rsidRDefault="002D1564" w:rsidP="002D1564">
      <w:pPr>
        <w:rPr>
          <w:rFonts w:eastAsia="Calibri"/>
        </w:rPr>
      </w:pPr>
      <w:r w:rsidRPr="00D33E14">
        <w:rPr>
          <w:rFonts w:eastAsia="Calibri"/>
          <w:b/>
          <w:bCs/>
          <w:sz w:val="26"/>
        </w:rPr>
        <w:t>Sozan 24</w:t>
      </w:r>
      <w:r w:rsidRPr="00D33E14">
        <w:rPr>
          <w:rFonts w:eastAsia="Calibri"/>
        </w:rPr>
        <w:t>, senior fellow at American Progress, where he focuses on democracy and government reform, former attorney in the executive branch for the U.S. Department of Justice, as well as at the Federal Communications Commission. (Michael, 9-26-2024, “An American Democracy Built for the People: Why Democracy Matters and How To Make It Work for the 21st Century,” Center for American Progress, https://www.americanprogress.org/article/an-american-democracy-built-for-the-people-why-democracy-matters-and-how-to-make-it-work-for-the-21st-century/)</w:t>
      </w:r>
    </w:p>
    <w:p w14:paraId="168A643D" w14:textId="77777777" w:rsidR="002D1564" w:rsidRPr="00D33E14" w:rsidRDefault="002D1564" w:rsidP="002D1564">
      <w:pPr>
        <w:rPr>
          <w:rFonts w:eastAsia="Calibri"/>
          <w:sz w:val="16"/>
        </w:rPr>
      </w:pPr>
      <w:r w:rsidRPr="00D33E14">
        <w:rPr>
          <w:rFonts w:eastAsia="Calibri"/>
          <w:sz w:val="16"/>
        </w:rPr>
        <w:t xml:space="preserve">To foster support for American democracy, </w:t>
      </w:r>
      <w:r w:rsidRPr="00D33E14">
        <w:rPr>
          <w:rFonts w:eastAsia="Calibri"/>
          <w:u w:val="single"/>
        </w:rPr>
        <w:t>reformers must make a convincing case for how to create a strong and effective system for the 21st century</w:t>
      </w:r>
      <w:r w:rsidRPr="00D33E14">
        <w:rPr>
          <w:rFonts w:eastAsia="Calibri"/>
          <w:sz w:val="16"/>
        </w:rPr>
        <w:t>. It goes without saying that modernizing democracy is difficult work. This is especially true given the powerful forces aligned against reforms designed to boost the political power of everyday Americans and the control they have over their lives. But the good news is that solutions for U.S. democracy ailments are within reach—and the hard work over many years will pay off.</w:t>
      </w:r>
    </w:p>
    <w:p w14:paraId="5634469C" w14:textId="77777777" w:rsidR="002D1564" w:rsidRPr="00D33E14" w:rsidRDefault="002D1564" w:rsidP="002D1564">
      <w:pPr>
        <w:rPr>
          <w:rFonts w:eastAsia="Calibri"/>
          <w:sz w:val="16"/>
        </w:rPr>
      </w:pPr>
      <w:r w:rsidRPr="00D33E14">
        <w:rPr>
          <w:rFonts w:eastAsia="Calibri"/>
          <w:sz w:val="16"/>
        </w:rPr>
        <w:t>The framework for any credible plan to reimagine democracy for future generations must be bold, innovative, and make common sense. As discussed above, at its core, a reform plan must be aimed at empowering individuals, families, and communities and protecting their fundamental freedoms.97 This only happens when everyone is given an equal voice and is represented by a responsive and effective government acting on their behalf, one that is not subject to the corrupting influences of counter-majoritarian forces or wealthy special interests that rig the rules or foment extremism to protect their power.98</w:t>
      </w:r>
    </w:p>
    <w:p w14:paraId="2E85AF55" w14:textId="77777777" w:rsidR="002D1564" w:rsidRPr="00D33E14" w:rsidRDefault="002D1564" w:rsidP="002D1564">
      <w:pPr>
        <w:rPr>
          <w:rFonts w:eastAsia="Calibri"/>
          <w:sz w:val="16"/>
        </w:rPr>
      </w:pPr>
      <w:r w:rsidRPr="00D33E14">
        <w:rPr>
          <w:rFonts w:eastAsia="Calibri"/>
          <w:sz w:val="16"/>
        </w:rPr>
        <w:t xml:space="preserve">But a </w:t>
      </w:r>
      <w:r w:rsidRPr="00D33E14">
        <w:rPr>
          <w:rFonts w:eastAsia="Calibri"/>
          <w:b/>
          <w:iCs/>
          <w:highlight w:val="cyan"/>
          <w:u w:val="single"/>
          <w:bdr w:val="single" w:sz="8" w:space="0" w:color="auto"/>
        </w:rPr>
        <w:t>reform</w:t>
      </w:r>
      <w:r w:rsidRPr="00D33E14">
        <w:rPr>
          <w:rFonts w:eastAsia="Calibri"/>
          <w:sz w:val="16"/>
        </w:rPr>
        <w:t xml:space="preserve"> plan must go further and deeper. It </w:t>
      </w:r>
      <w:r w:rsidRPr="00D33E14">
        <w:rPr>
          <w:rFonts w:eastAsia="Calibri"/>
          <w:highlight w:val="cyan"/>
          <w:u w:val="single"/>
        </w:rPr>
        <w:t>must</w:t>
      </w:r>
      <w:r w:rsidRPr="00D33E14">
        <w:rPr>
          <w:rFonts w:eastAsia="Calibri"/>
          <w:u w:val="single"/>
        </w:rPr>
        <w:t xml:space="preserve"> </w:t>
      </w:r>
      <w:r w:rsidRPr="00D33E14">
        <w:rPr>
          <w:rFonts w:eastAsia="Calibri"/>
          <w:b/>
          <w:iCs/>
          <w:u w:val="single"/>
          <w:bdr w:val="single" w:sz="8" w:space="0" w:color="auto"/>
        </w:rPr>
        <w:t>reflect</w:t>
      </w:r>
      <w:r w:rsidRPr="00D33E14">
        <w:rPr>
          <w:rFonts w:eastAsia="Calibri"/>
          <w:u w:val="single"/>
        </w:rPr>
        <w:t xml:space="preserve"> a </w:t>
      </w:r>
      <w:r w:rsidRPr="00D33E14">
        <w:rPr>
          <w:rFonts w:eastAsia="Calibri"/>
          <w:b/>
          <w:iCs/>
          <w:highlight w:val="cyan"/>
          <w:u w:val="single"/>
          <w:bdr w:val="single" w:sz="8" w:space="0" w:color="auto"/>
        </w:rPr>
        <w:t>modernize</w:t>
      </w:r>
      <w:r w:rsidRPr="00D33E14">
        <w:rPr>
          <w:rFonts w:eastAsia="Calibri"/>
          <w:b/>
          <w:iCs/>
          <w:u w:val="single"/>
          <w:bdr w:val="single" w:sz="8" w:space="0" w:color="auto"/>
        </w:rPr>
        <w:t>d</w:t>
      </w:r>
      <w:r w:rsidRPr="00D33E14">
        <w:rPr>
          <w:rFonts w:eastAsia="Calibri"/>
          <w:u w:val="single"/>
        </w:rPr>
        <w:t xml:space="preserve"> way of how we see our fellow </w:t>
      </w:r>
      <w:r w:rsidRPr="00D33E14">
        <w:rPr>
          <w:rFonts w:eastAsia="Calibri"/>
          <w:highlight w:val="cyan"/>
          <w:u w:val="single"/>
        </w:rPr>
        <w:t xml:space="preserve">Americans’ </w:t>
      </w:r>
      <w:r w:rsidRPr="00D33E14">
        <w:rPr>
          <w:rFonts w:eastAsia="Calibri"/>
          <w:b/>
          <w:iCs/>
          <w:highlight w:val="cyan"/>
          <w:u w:val="single"/>
          <w:bdr w:val="single" w:sz="8" w:space="0" w:color="auto"/>
        </w:rPr>
        <w:t>roles in society</w:t>
      </w:r>
      <w:r w:rsidRPr="00D33E14">
        <w:rPr>
          <w:rFonts w:eastAsia="Calibri"/>
          <w:sz w:val="16"/>
        </w:rPr>
        <w:t>, rooted in racial equality, tolerance, and opportunity for all.99 As Demos says, “America’s strength comes from our ability to work together—to knit together a landscape of people from different places and of different races into one nation … [where we] stand up for each other and come together.”100 No longer would excessive partisanship or tribalism drive the gridlock, frustration, extremism, and threats of violence that have developed over the past quarter century, supercharged by new technologies including social media. Americans’ trust in each other and their institutions, including the government, would create a positive, self-reinforcing cycle.</w:t>
      </w:r>
    </w:p>
    <w:p w14:paraId="59A40F7E" w14:textId="77777777" w:rsidR="002D1564" w:rsidRPr="00D33E14" w:rsidRDefault="002D1564" w:rsidP="002D1564">
      <w:pPr>
        <w:rPr>
          <w:rFonts w:eastAsia="Calibri"/>
          <w:sz w:val="16"/>
        </w:rPr>
      </w:pPr>
      <w:r w:rsidRPr="00D33E14">
        <w:rPr>
          <w:rFonts w:eastAsia="Calibri"/>
          <w:sz w:val="16"/>
        </w:rPr>
        <w:t>Although there is broad discontentment, a meaningful reform movement starts from a receptive place: Americans are hungering for transformative solutions to remake democracy and government. According to recent polls, close to 6 in 10 Americans say that the U.S. government needs “major reforms” or “a complete overhaul.”101 Data also show that 84 percent of Americans “think that the level of confidence that we have in the government can be improved, and 86 percent think that we can improve the level of trust we have in one another.”102</w:t>
      </w:r>
    </w:p>
    <w:p w14:paraId="05F336C9" w14:textId="77777777" w:rsidR="002D1564" w:rsidRPr="00D33E14" w:rsidRDefault="002D1564" w:rsidP="002D1564">
      <w:pPr>
        <w:rPr>
          <w:rFonts w:eastAsia="Calibri"/>
          <w:sz w:val="16"/>
        </w:rPr>
      </w:pPr>
      <w:r w:rsidRPr="00D33E14">
        <w:rPr>
          <w:rFonts w:eastAsia="Calibri"/>
          <w:sz w:val="16"/>
        </w:rPr>
        <w:t>States and localities are important engines of pro-democracy reforms, especially where minoritarian forces block progress in Congress or via the presidency. Many of CAP’s recommended solutions, discussed immediately below, have been enacted in states and localities across the nation, often via people-powered ballot initiatives, sometimes in bipartisan fashion. For example, Michigan serves as a recent example for how to strengthen democracy and safeguard it from being thwarted by extremists and counter-majoritarian forces.103 As analyzed in a 2023 CAP report, Michigan successfully passed a series of pro-voter reforms—through the legislature and ballot referenda—that increased voter registration, made it easier to vote by mail, and formed an independent redistricting commission that drew fair district maps, which have helped grow trust in the state’s government.104</w:t>
      </w:r>
    </w:p>
    <w:p w14:paraId="5E89609C" w14:textId="77777777" w:rsidR="002D1564" w:rsidRPr="00D33E14" w:rsidRDefault="002D1564" w:rsidP="002D1564">
      <w:pPr>
        <w:rPr>
          <w:rFonts w:eastAsia="Calibri"/>
          <w:sz w:val="16"/>
        </w:rPr>
      </w:pPr>
      <w:r w:rsidRPr="00D33E14">
        <w:rPr>
          <w:rFonts w:eastAsia="Calibri"/>
          <w:sz w:val="16"/>
        </w:rPr>
        <w:t>A roadmap to reimagining U.S. democracy would focus on the following areas:</w:t>
      </w:r>
    </w:p>
    <w:p w14:paraId="574C2539" w14:textId="77777777" w:rsidR="002D1564" w:rsidRPr="00D33E14" w:rsidRDefault="002D1564" w:rsidP="002D1564">
      <w:pPr>
        <w:rPr>
          <w:rFonts w:eastAsia="Calibri"/>
          <w:sz w:val="16"/>
        </w:rPr>
      </w:pPr>
      <w:r w:rsidRPr="00D33E14">
        <w:rPr>
          <w:rFonts w:eastAsia="Calibri"/>
          <w:u w:val="single"/>
        </w:rPr>
        <w:t xml:space="preserve">Strengthen free and </w:t>
      </w:r>
      <w:r w:rsidRPr="00D33E14">
        <w:rPr>
          <w:rFonts w:eastAsia="Calibri"/>
          <w:b/>
          <w:iCs/>
          <w:u w:val="single"/>
          <w:bdr w:val="single" w:sz="8" w:space="0" w:color="auto"/>
        </w:rPr>
        <w:t>fair elections</w:t>
      </w:r>
      <w:r w:rsidRPr="00D33E14">
        <w:rPr>
          <w:rFonts w:eastAsia="Calibri"/>
          <w:sz w:val="16"/>
        </w:rPr>
        <w:t>.</w:t>
      </w:r>
    </w:p>
    <w:p w14:paraId="1F3CF2C5" w14:textId="77777777" w:rsidR="002D1564" w:rsidRPr="00D33E14" w:rsidRDefault="002D1564" w:rsidP="002D1564">
      <w:pPr>
        <w:rPr>
          <w:rFonts w:eastAsia="Calibri"/>
          <w:sz w:val="16"/>
        </w:rPr>
      </w:pPr>
      <w:r w:rsidRPr="00D33E14">
        <w:rPr>
          <w:rFonts w:eastAsia="Calibri"/>
          <w:sz w:val="16"/>
        </w:rPr>
        <w:t>Ensure people are fully and fairly represented.</w:t>
      </w:r>
    </w:p>
    <w:p w14:paraId="003A3B19" w14:textId="77777777" w:rsidR="002D1564" w:rsidRPr="00D33E14" w:rsidRDefault="002D1564" w:rsidP="002D1564">
      <w:pPr>
        <w:rPr>
          <w:rFonts w:eastAsia="Calibri"/>
          <w:sz w:val="16"/>
        </w:rPr>
      </w:pPr>
      <w:r w:rsidRPr="00D33E14">
        <w:rPr>
          <w:rFonts w:eastAsia="Calibri"/>
          <w:b/>
          <w:iCs/>
          <w:u w:val="single"/>
          <w:bdr w:val="single" w:sz="8" w:space="0" w:color="auto"/>
        </w:rPr>
        <w:t>Reduce</w:t>
      </w:r>
      <w:r w:rsidRPr="00D33E14">
        <w:rPr>
          <w:rFonts w:eastAsia="Calibri"/>
          <w:u w:val="single"/>
        </w:rPr>
        <w:t xml:space="preserve"> the corrupting influence of wealthy </w:t>
      </w:r>
      <w:r w:rsidRPr="00D33E14">
        <w:rPr>
          <w:rFonts w:eastAsia="Calibri"/>
          <w:b/>
          <w:iCs/>
          <w:u w:val="single"/>
          <w:bdr w:val="single" w:sz="8" w:space="0" w:color="auto"/>
        </w:rPr>
        <w:t>special interest money</w:t>
      </w:r>
      <w:r w:rsidRPr="00D33E14">
        <w:rPr>
          <w:rFonts w:eastAsia="Calibri"/>
          <w:sz w:val="16"/>
        </w:rPr>
        <w:t xml:space="preserve"> and put more teeth in ethics laws.</w:t>
      </w:r>
    </w:p>
    <w:p w14:paraId="54F9E527" w14:textId="77777777" w:rsidR="002D1564" w:rsidRPr="00D33E14" w:rsidRDefault="002D1564" w:rsidP="002D1564">
      <w:pPr>
        <w:rPr>
          <w:rFonts w:eastAsia="Calibri"/>
          <w:sz w:val="16"/>
        </w:rPr>
      </w:pPr>
      <w:r w:rsidRPr="00D33E14">
        <w:rPr>
          <w:rFonts w:eastAsia="Calibri"/>
          <w:u w:val="single"/>
        </w:rPr>
        <w:t xml:space="preserve">Protect fundamental rights and </w:t>
      </w:r>
      <w:r w:rsidRPr="00D33E14">
        <w:rPr>
          <w:rFonts w:eastAsia="Calibri"/>
          <w:b/>
          <w:iCs/>
          <w:u w:val="single"/>
          <w:bdr w:val="single" w:sz="8" w:space="0" w:color="auto"/>
        </w:rPr>
        <w:t>stop</w:t>
      </w:r>
      <w:r w:rsidRPr="00D33E14">
        <w:rPr>
          <w:rFonts w:eastAsia="Calibri"/>
          <w:u w:val="single"/>
        </w:rPr>
        <w:t xml:space="preserve"> the </w:t>
      </w:r>
      <w:r w:rsidRPr="00D33E14">
        <w:rPr>
          <w:rFonts w:eastAsia="Calibri"/>
          <w:b/>
          <w:iCs/>
          <w:u w:val="single"/>
          <w:bdr w:val="single" w:sz="8" w:space="0" w:color="auto"/>
        </w:rPr>
        <w:t>politicization</w:t>
      </w:r>
      <w:r w:rsidRPr="00D33E14">
        <w:rPr>
          <w:rFonts w:eastAsia="Calibri"/>
          <w:u w:val="single"/>
        </w:rPr>
        <w:t xml:space="preserve"> of the minoritarian Supreme </w:t>
      </w:r>
      <w:r w:rsidRPr="00D33E14">
        <w:rPr>
          <w:rFonts w:eastAsia="Calibri"/>
          <w:b/>
          <w:iCs/>
          <w:u w:val="single"/>
          <w:bdr w:val="single" w:sz="8" w:space="0" w:color="auto"/>
        </w:rPr>
        <w:t>Court</w:t>
      </w:r>
      <w:r w:rsidRPr="00D33E14">
        <w:rPr>
          <w:rFonts w:eastAsia="Calibri"/>
          <w:sz w:val="16"/>
        </w:rPr>
        <w:t>.</w:t>
      </w:r>
    </w:p>
    <w:p w14:paraId="11D8F66B" w14:textId="77777777" w:rsidR="002D1564" w:rsidRPr="00D33E14" w:rsidRDefault="002D1564" w:rsidP="002D1564">
      <w:pPr>
        <w:rPr>
          <w:rFonts w:eastAsia="Calibri"/>
          <w:sz w:val="16"/>
        </w:rPr>
      </w:pPr>
      <w:r w:rsidRPr="00D33E14">
        <w:rPr>
          <w:rFonts w:eastAsia="Calibri"/>
          <w:u w:val="single"/>
        </w:rPr>
        <w:t xml:space="preserve">Ensure that </w:t>
      </w:r>
      <w:r w:rsidRPr="00D33E14">
        <w:rPr>
          <w:rFonts w:eastAsia="Calibri"/>
          <w:b/>
          <w:iCs/>
          <w:u w:val="single"/>
          <w:bdr w:val="single" w:sz="8" w:space="0" w:color="auto"/>
        </w:rPr>
        <w:t>new technologies</w:t>
      </w:r>
      <w:r w:rsidRPr="00D33E14">
        <w:rPr>
          <w:rFonts w:eastAsia="Calibri"/>
          <w:u w:val="single"/>
        </w:rPr>
        <w:t xml:space="preserve"> enhance democracy</w:t>
      </w:r>
      <w:r w:rsidRPr="00D33E14">
        <w:rPr>
          <w:rFonts w:eastAsia="Calibri"/>
          <w:sz w:val="16"/>
        </w:rPr>
        <w:t>.</w:t>
      </w:r>
    </w:p>
    <w:p w14:paraId="4B72224A" w14:textId="77777777" w:rsidR="002D1564" w:rsidRPr="00D33E14" w:rsidRDefault="002D1564" w:rsidP="002D1564">
      <w:pPr>
        <w:rPr>
          <w:rFonts w:eastAsia="Calibri"/>
          <w:sz w:val="16"/>
        </w:rPr>
      </w:pPr>
      <w:r w:rsidRPr="00D33E14">
        <w:rPr>
          <w:rFonts w:eastAsia="Calibri"/>
          <w:b/>
          <w:iCs/>
          <w:u w:val="single"/>
          <w:bdr w:val="single" w:sz="8" w:space="0" w:color="auto"/>
        </w:rPr>
        <w:t>Reform</w:t>
      </w:r>
      <w:r w:rsidRPr="00D33E14">
        <w:rPr>
          <w:rFonts w:eastAsia="Calibri"/>
          <w:u w:val="single"/>
        </w:rPr>
        <w:t xml:space="preserve"> the </w:t>
      </w:r>
      <w:r w:rsidRPr="00D33E14">
        <w:rPr>
          <w:rFonts w:eastAsia="Calibri"/>
          <w:b/>
          <w:iCs/>
          <w:u w:val="single"/>
          <w:bdr w:val="single" w:sz="8" w:space="0" w:color="auto"/>
        </w:rPr>
        <w:t>media</w:t>
      </w:r>
      <w:r w:rsidRPr="00D33E14">
        <w:rPr>
          <w:rFonts w:eastAsia="Calibri"/>
          <w:u w:val="single"/>
        </w:rPr>
        <w:t xml:space="preserve"> landscape to empower people</w:t>
      </w:r>
      <w:r w:rsidRPr="00D33E14">
        <w:rPr>
          <w:rFonts w:eastAsia="Calibri"/>
          <w:sz w:val="16"/>
        </w:rPr>
        <w:t>.</w:t>
      </w:r>
    </w:p>
    <w:p w14:paraId="749A4C4B" w14:textId="77777777" w:rsidR="002D1564" w:rsidRPr="00D33E14" w:rsidRDefault="002D1564" w:rsidP="002D1564">
      <w:pPr>
        <w:rPr>
          <w:rFonts w:eastAsia="Calibri"/>
          <w:sz w:val="16"/>
        </w:rPr>
      </w:pPr>
      <w:r w:rsidRPr="00D33E14">
        <w:rPr>
          <w:rFonts w:eastAsia="Calibri"/>
          <w:sz w:val="16"/>
        </w:rPr>
        <w:t>Strengthen free and fair elections</w:t>
      </w:r>
    </w:p>
    <w:p w14:paraId="5E6DCA29" w14:textId="77777777" w:rsidR="002D1564" w:rsidRPr="00D33E14" w:rsidRDefault="002D1564" w:rsidP="002D1564">
      <w:pPr>
        <w:rPr>
          <w:rFonts w:eastAsia="Calibri"/>
          <w:sz w:val="16"/>
        </w:rPr>
      </w:pPr>
      <w:r w:rsidRPr="00D33E14">
        <w:rPr>
          <w:rFonts w:eastAsia="Calibri"/>
          <w:sz w:val="16"/>
        </w:rPr>
        <w:t>Lawmakers must enact policies to protect the right of every American to vote in free, fair, and secure elections that cannot be subverted by partisan actors. This is especially important at a time when extremist state legislators across the nation are aggressively attacking election rules to entrench their political power, and the Supreme Court is weakening voting rights.105</w:t>
      </w:r>
    </w:p>
    <w:p w14:paraId="34F17CE8" w14:textId="77777777" w:rsidR="002D1564" w:rsidRPr="00D33E14" w:rsidRDefault="002D1564" w:rsidP="002D1564">
      <w:pPr>
        <w:rPr>
          <w:rFonts w:eastAsia="Calibri"/>
          <w:sz w:val="16"/>
        </w:rPr>
      </w:pPr>
      <w:r w:rsidRPr="00D33E14">
        <w:rPr>
          <w:rFonts w:eastAsia="Calibri"/>
          <w:sz w:val="16"/>
        </w:rPr>
        <w:t xml:space="preserve">At the federal level, </w:t>
      </w:r>
      <w:r w:rsidRPr="00D33E14">
        <w:rPr>
          <w:rFonts w:eastAsia="Calibri"/>
          <w:u w:val="single"/>
        </w:rPr>
        <w:t xml:space="preserve">the </w:t>
      </w:r>
      <w:r w:rsidRPr="00D33E14">
        <w:rPr>
          <w:rFonts w:eastAsia="Calibri"/>
          <w:b/>
          <w:iCs/>
          <w:u w:val="single"/>
          <w:bdr w:val="single" w:sz="8" w:space="0" w:color="auto"/>
        </w:rPr>
        <w:t>Freedom</w:t>
      </w:r>
      <w:r w:rsidRPr="00D33E14">
        <w:rPr>
          <w:rFonts w:eastAsia="Calibri"/>
          <w:u w:val="single"/>
        </w:rPr>
        <w:t xml:space="preserve"> to </w:t>
      </w:r>
      <w:r w:rsidRPr="00D33E14">
        <w:rPr>
          <w:rFonts w:eastAsia="Calibri"/>
          <w:b/>
          <w:iCs/>
          <w:u w:val="single"/>
          <w:bdr w:val="single" w:sz="8" w:space="0" w:color="auto"/>
        </w:rPr>
        <w:t>Vote Act</w:t>
      </w:r>
      <w:r w:rsidRPr="00D33E14">
        <w:rPr>
          <w:rFonts w:eastAsia="Calibri"/>
          <w:sz w:val="16"/>
        </w:rPr>
        <w:t xml:space="preserve">, which CAP has discussed in prior publications, </w:t>
      </w:r>
      <w:r w:rsidRPr="00D33E14">
        <w:rPr>
          <w:rFonts w:eastAsia="Calibri"/>
          <w:u w:val="single"/>
        </w:rPr>
        <w:t>is transformative legislation</w:t>
      </w:r>
      <w:r w:rsidRPr="00D33E14">
        <w:rPr>
          <w:rFonts w:eastAsia="Calibri"/>
          <w:sz w:val="16"/>
        </w:rPr>
        <w:t xml:space="preserve">, as is the John R. Lewis Voting Rights Advancement Act, which would restore and update crucial parts of the Voting Rights Act of 1965.106 These seminal pieces of legislation must form the bedrock of any democracy reform roadmap. The Freedom to Vote </w:t>
      </w:r>
      <w:r w:rsidRPr="00D33E14">
        <w:rPr>
          <w:rFonts w:eastAsia="Calibri"/>
          <w:u w:val="single"/>
        </w:rPr>
        <w:t>Act includes the following policy solutions</w:t>
      </w:r>
      <w:r w:rsidRPr="00D33E14">
        <w:rPr>
          <w:rFonts w:eastAsia="Calibri"/>
          <w:sz w:val="16"/>
        </w:rPr>
        <w:t>, among many others:</w:t>
      </w:r>
    </w:p>
    <w:p w14:paraId="2F51AD58" w14:textId="77777777" w:rsidR="002D1564" w:rsidRPr="00D33E14" w:rsidRDefault="002D1564" w:rsidP="002D1564">
      <w:pPr>
        <w:rPr>
          <w:rFonts w:eastAsia="Calibri"/>
          <w:sz w:val="16"/>
        </w:rPr>
      </w:pPr>
      <w:r w:rsidRPr="00D33E14">
        <w:rPr>
          <w:rFonts w:eastAsia="Calibri"/>
          <w:highlight w:val="cyan"/>
          <w:u w:val="single"/>
        </w:rPr>
        <w:t>Expand</w:t>
      </w:r>
      <w:r w:rsidRPr="00D33E14">
        <w:rPr>
          <w:rFonts w:eastAsia="Calibri"/>
          <w:u w:val="single"/>
        </w:rPr>
        <w:t xml:space="preserve"> voting options by providing </w:t>
      </w:r>
      <w:r w:rsidRPr="00D33E14">
        <w:rPr>
          <w:rFonts w:eastAsia="Calibri"/>
          <w:highlight w:val="cyan"/>
          <w:u w:val="single"/>
        </w:rPr>
        <w:t xml:space="preserve">access to </w:t>
      </w:r>
      <w:r w:rsidRPr="00D33E14">
        <w:rPr>
          <w:rFonts w:eastAsia="Calibri"/>
          <w:b/>
          <w:iCs/>
          <w:highlight w:val="cyan"/>
          <w:u w:val="single"/>
          <w:bdr w:val="single" w:sz="8" w:space="0" w:color="auto"/>
        </w:rPr>
        <w:t xml:space="preserve">early </w:t>
      </w:r>
      <w:r w:rsidRPr="00D33E14">
        <w:rPr>
          <w:rFonts w:eastAsia="Calibri"/>
          <w:u w:val="single"/>
        </w:rPr>
        <w:t xml:space="preserve">voting </w:t>
      </w:r>
      <w:r w:rsidRPr="00D33E14">
        <w:rPr>
          <w:rFonts w:eastAsia="Calibri"/>
          <w:highlight w:val="cyan"/>
          <w:u w:val="single"/>
        </w:rPr>
        <w:t xml:space="preserve">and </w:t>
      </w:r>
      <w:r w:rsidRPr="00D33E14">
        <w:rPr>
          <w:rFonts w:eastAsia="Calibri"/>
          <w:b/>
          <w:iCs/>
          <w:highlight w:val="cyan"/>
          <w:u w:val="single"/>
          <w:bdr w:val="single" w:sz="8" w:space="0" w:color="auto"/>
        </w:rPr>
        <w:t>mail-in voting</w:t>
      </w:r>
      <w:r w:rsidRPr="00D33E14">
        <w:rPr>
          <w:rFonts w:eastAsia="Calibri"/>
          <w:sz w:val="16"/>
        </w:rPr>
        <w:t xml:space="preserve"> and help shorten in-person wait times, while also creating a new statutory right for people to bring legal action if their voting rights are infringed.107</w:t>
      </w:r>
    </w:p>
    <w:p w14:paraId="6B73D35F" w14:textId="77777777" w:rsidR="002D1564" w:rsidRPr="00D33E14" w:rsidRDefault="002D1564" w:rsidP="002D1564">
      <w:pPr>
        <w:rPr>
          <w:rFonts w:eastAsia="Calibri"/>
          <w:sz w:val="16"/>
        </w:rPr>
      </w:pPr>
      <w:r w:rsidRPr="00D33E14">
        <w:rPr>
          <w:rFonts w:eastAsia="Calibri"/>
          <w:u w:val="single"/>
        </w:rPr>
        <w:t>Modernize voter registration by ensuring that all voters have access to automatic, same-day, and online registration syste</w:t>
      </w:r>
      <w:r w:rsidRPr="00D33E14">
        <w:rPr>
          <w:rFonts w:eastAsia="Calibri"/>
          <w:sz w:val="16"/>
        </w:rPr>
        <w:t>ms.108</w:t>
      </w:r>
    </w:p>
    <w:p w14:paraId="5580CB83" w14:textId="77777777" w:rsidR="002D1564" w:rsidRPr="00D33E14" w:rsidRDefault="002D1564" w:rsidP="002D1564">
      <w:pPr>
        <w:rPr>
          <w:rFonts w:eastAsia="Calibri"/>
          <w:sz w:val="16"/>
        </w:rPr>
      </w:pPr>
      <w:r w:rsidRPr="00D33E14">
        <w:rPr>
          <w:rFonts w:eastAsia="Calibri"/>
          <w:highlight w:val="cyan"/>
          <w:u w:val="single"/>
        </w:rPr>
        <w:t>Restore</w:t>
      </w:r>
      <w:r w:rsidRPr="00D33E14">
        <w:rPr>
          <w:rFonts w:eastAsia="Calibri"/>
          <w:u w:val="single"/>
        </w:rPr>
        <w:t xml:space="preserve"> voting </w:t>
      </w:r>
      <w:r w:rsidRPr="00D33E14">
        <w:rPr>
          <w:rFonts w:eastAsia="Calibri"/>
          <w:highlight w:val="cyan"/>
          <w:u w:val="single"/>
        </w:rPr>
        <w:t xml:space="preserve">rights to </w:t>
      </w:r>
      <w:r w:rsidRPr="00D33E14">
        <w:rPr>
          <w:rFonts w:eastAsia="Calibri"/>
          <w:b/>
          <w:iCs/>
          <w:highlight w:val="cyan"/>
          <w:u w:val="single"/>
          <w:bdr w:val="single" w:sz="8" w:space="0" w:color="auto"/>
        </w:rPr>
        <w:t>formerly incarcerated Americans</w:t>
      </w:r>
      <w:r w:rsidRPr="00D33E14">
        <w:rPr>
          <w:rFonts w:eastAsia="Calibri"/>
          <w:sz w:val="16"/>
        </w:rPr>
        <w:t>, a right still denied to nearly 6 million people.109</w:t>
      </w:r>
    </w:p>
    <w:p w14:paraId="490C3EED" w14:textId="77777777" w:rsidR="002D1564" w:rsidRPr="00D33E14" w:rsidRDefault="002D1564" w:rsidP="002D1564">
      <w:pPr>
        <w:rPr>
          <w:rFonts w:eastAsia="Calibri"/>
          <w:sz w:val="16"/>
        </w:rPr>
      </w:pPr>
      <w:r w:rsidRPr="00D33E14">
        <w:rPr>
          <w:rFonts w:eastAsia="Calibri"/>
          <w:u w:val="single"/>
        </w:rPr>
        <w:t>Protect election officials and workers</w:t>
      </w:r>
      <w:r w:rsidRPr="00D33E14">
        <w:rPr>
          <w:rFonts w:eastAsia="Calibri"/>
          <w:sz w:val="16"/>
        </w:rPr>
        <w:t>, who are under attack from partisan officials and extremists who threaten their lives and jobs based on dangerous disinformation about widespread voter fraud.110</w:t>
      </w:r>
    </w:p>
    <w:p w14:paraId="75D6D7DF" w14:textId="77777777" w:rsidR="002D1564" w:rsidRPr="00D33E14" w:rsidRDefault="002D1564" w:rsidP="002D1564">
      <w:pPr>
        <w:rPr>
          <w:rFonts w:eastAsia="Calibri"/>
          <w:sz w:val="16"/>
        </w:rPr>
      </w:pPr>
      <w:r w:rsidRPr="00D33E14">
        <w:rPr>
          <w:rFonts w:eastAsia="Calibri"/>
          <w:u w:val="single"/>
        </w:rPr>
        <w:t xml:space="preserve">Improve </w:t>
      </w:r>
      <w:r w:rsidRPr="00D33E14">
        <w:rPr>
          <w:rFonts w:eastAsia="Calibri"/>
          <w:b/>
          <w:iCs/>
          <w:u w:val="single"/>
          <w:bdr w:val="single" w:sz="8" w:space="0" w:color="auto"/>
        </w:rPr>
        <w:t>election security</w:t>
      </w:r>
      <w:r w:rsidRPr="00D33E14">
        <w:rPr>
          <w:rFonts w:eastAsia="Calibri"/>
          <w:sz w:val="16"/>
        </w:rPr>
        <w:t xml:space="preserve"> and make it harder for foreign entities to interfere in U.S. elections, which would strengthen national security.111</w:t>
      </w:r>
    </w:p>
    <w:p w14:paraId="4E2474AE" w14:textId="77777777" w:rsidR="002D1564" w:rsidRPr="00D33E14" w:rsidRDefault="002D1564" w:rsidP="002D1564">
      <w:pPr>
        <w:rPr>
          <w:rFonts w:eastAsia="Calibri"/>
          <w:sz w:val="16"/>
        </w:rPr>
      </w:pPr>
      <w:r w:rsidRPr="00D33E14">
        <w:rPr>
          <w:rFonts w:eastAsia="Calibri"/>
          <w:sz w:val="16"/>
        </w:rPr>
        <w:t>Guard against efforts to sabotage elections by improving protections for election certification, guarantee that mail-in ballots can be processed before election day, and ensure that ballot drop boxes are secure.112</w:t>
      </w:r>
    </w:p>
    <w:p w14:paraId="679D1BFD" w14:textId="77777777" w:rsidR="002D1564" w:rsidRPr="00D33E14" w:rsidRDefault="002D1564" w:rsidP="002D1564">
      <w:pPr>
        <w:rPr>
          <w:rFonts w:eastAsia="Calibri"/>
          <w:sz w:val="16"/>
        </w:rPr>
      </w:pPr>
      <w:r w:rsidRPr="00D33E14">
        <w:rPr>
          <w:rFonts w:eastAsia="Calibri"/>
          <w:b/>
          <w:iCs/>
          <w:u w:val="single"/>
          <w:bdr w:val="single" w:sz="8" w:space="0" w:color="auto"/>
        </w:rPr>
        <w:t>Prohibit</w:t>
      </w:r>
      <w:r w:rsidRPr="00D33E14">
        <w:rPr>
          <w:rFonts w:eastAsia="Calibri"/>
          <w:u w:val="single"/>
        </w:rPr>
        <w:t xml:space="preserve"> states from </w:t>
      </w:r>
      <w:r w:rsidRPr="00D33E14">
        <w:rPr>
          <w:rFonts w:eastAsia="Calibri"/>
          <w:b/>
          <w:iCs/>
          <w:u w:val="single"/>
          <w:bdr w:val="single" w:sz="8" w:space="0" w:color="auto"/>
        </w:rPr>
        <w:t>drawing congressional district maps</w:t>
      </w:r>
      <w:r w:rsidRPr="00D33E14">
        <w:rPr>
          <w:rFonts w:eastAsia="Calibri"/>
          <w:u w:val="single"/>
        </w:rPr>
        <w:t xml:space="preserve"> for </w:t>
      </w:r>
      <w:r w:rsidRPr="00D33E14">
        <w:rPr>
          <w:rFonts w:eastAsia="Calibri"/>
          <w:b/>
          <w:iCs/>
          <w:u w:val="single"/>
          <w:bdr w:val="single" w:sz="8" w:space="0" w:color="auto"/>
        </w:rPr>
        <w:t>unfair</w:t>
      </w:r>
      <w:r w:rsidRPr="00D33E14">
        <w:rPr>
          <w:rFonts w:eastAsia="Calibri"/>
          <w:u w:val="single"/>
        </w:rPr>
        <w:t xml:space="preserve"> political </w:t>
      </w:r>
      <w:r w:rsidRPr="00D33E14">
        <w:rPr>
          <w:rFonts w:eastAsia="Calibri"/>
          <w:b/>
          <w:iCs/>
          <w:u w:val="single"/>
          <w:bdr w:val="single" w:sz="8" w:space="0" w:color="auto"/>
        </w:rPr>
        <w:t>advantage</w:t>
      </w:r>
      <w:r w:rsidRPr="00D33E14">
        <w:rPr>
          <w:rFonts w:eastAsia="Calibri"/>
          <w:sz w:val="16"/>
        </w:rPr>
        <w:t>, a tactic used to keep politicians and their allies in power.113 Redistricting reform would help reduce antimajoritarian power grabs, stop rewarding conflict, and help build consensus, especially in the House of Representatives.</w:t>
      </w:r>
    </w:p>
    <w:p w14:paraId="11479E84" w14:textId="77777777" w:rsidR="002D1564" w:rsidRPr="00D33E14" w:rsidRDefault="002D1564" w:rsidP="002D1564">
      <w:pPr>
        <w:rPr>
          <w:rFonts w:eastAsia="Calibri"/>
          <w:sz w:val="16"/>
        </w:rPr>
      </w:pPr>
      <w:r w:rsidRPr="00D33E14">
        <w:rPr>
          <w:rFonts w:eastAsia="Calibri"/>
          <w:sz w:val="16"/>
        </w:rPr>
        <w:t>Many of these election-related reforms can be and have been enacted at the state level, including passing voting rights acts.114</w:t>
      </w:r>
    </w:p>
    <w:p w14:paraId="0398ED1F" w14:textId="77777777" w:rsidR="002D1564" w:rsidRPr="00D33E14" w:rsidRDefault="002D1564" w:rsidP="002D1564">
      <w:pPr>
        <w:rPr>
          <w:rFonts w:eastAsia="Calibri"/>
          <w:sz w:val="16"/>
        </w:rPr>
      </w:pPr>
      <w:r w:rsidRPr="00D33E14">
        <w:rPr>
          <w:rFonts w:eastAsia="Calibri"/>
          <w:sz w:val="16"/>
        </w:rPr>
        <w:t>Ensure people are fully and fairly represented</w:t>
      </w:r>
    </w:p>
    <w:p w14:paraId="1CCD7676" w14:textId="77777777" w:rsidR="002D1564" w:rsidRPr="00D33E14" w:rsidRDefault="002D1564" w:rsidP="002D1564">
      <w:pPr>
        <w:rPr>
          <w:rFonts w:eastAsia="Calibri"/>
          <w:sz w:val="16"/>
        </w:rPr>
      </w:pPr>
      <w:r w:rsidRPr="00D33E14">
        <w:rPr>
          <w:rFonts w:eastAsia="Calibri"/>
          <w:sz w:val="16"/>
        </w:rPr>
        <w:t>Reforms must update outmoded structures of government to allow people to meaningfully choose their elected leaders, responsibly share political power, and modernize institutional rules so that those leaders collaborate on solutions to improve the lives of all Americans. These reforms should include:</w:t>
      </w:r>
    </w:p>
    <w:p w14:paraId="11464930" w14:textId="77777777" w:rsidR="002D1564" w:rsidRPr="00D33E14" w:rsidRDefault="002D1564" w:rsidP="002D1564">
      <w:pPr>
        <w:rPr>
          <w:rFonts w:eastAsia="Calibri"/>
          <w:sz w:val="16"/>
        </w:rPr>
      </w:pPr>
      <w:r w:rsidRPr="00D33E14">
        <w:rPr>
          <w:rFonts w:eastAsia="Calibri"/>
          <w:sz w:val="16"/>
        </w:rPr>
        <w:t xml:space="preserve">Draw fair and competitive district maps. As mentioned above, </w:t>
      </w:r>
      <w:r w:rsidRPr="00D33E14">
        <w:rPr>
          <w:rFonts w:eastAsia="Calibri"/>
          <w:u w:val="single"/>
        </w:rPr>
        <w:t>new</w:t>
      </w:r>
      <w:r w:rsidRPr="00D33E14">
        <w:rPr>
          <w:rFonts w:eastAsia="Calibri"/>
          <w:sz w:val="16"/>
        </w:rPr>
        <w:t xml:space="preserve"> federal and state </w:t>
      </w:r>
      <w:r w:rsidRPr="00D33E14">
        <w:rPr>
          <w:rFonts w:eastAsia="Calibri"/>
          <w:u w:val="single"/>
        </w:rPr>
        <w:t>laws are needed to</w:t>
      </w:r>
      <w:r w:rsidRPr="00D33E14">
        <w:rPr>
          <w:rFonts w:eastAsia="Calibri"/>
          <w:sz w:val="16"/>
        </w:rPr>
        <w:t xml:space="preserve"> </w:t>
      </w:r>
      <w:r w:rsidRPr="00D33E14">
        <w:rPr>
          <w:rFonts w:eastAsia="Calibri"/>
          <w:highlight w:val="cyan"/>
          <w:u w:val="single"/>
        </w:rPr>
        <w:t>prevent</w:t>
      </w:r>
      <w:r w:rsidRPr="00D33E14">
        <w:rPr>
          <w:rFonts w:eastAsia="Calibri"/>
          <w:sz w:val="16"/>
        </w:rPr>
        <w:t xml:space="preserve"> politicians from </w:t>
      </w:r>
      <w:r w:rsidRPr="00D33E14">
        <w:rPr>
          <w:rFonts w:eastAsia="Calibri"/>
          <w:highlight w:val="cyan"/>
          <w:u w:val="single"/>
        </w:rPr>
        <w:t>gerrymandering</w:t>
      </w:r>
      <w:r w:rsidRPr="00D33E14">
        <w:rPr>
          <w:rFonts w:eastAsia="Calibri"/>
          <w:sz w:val="16"/>
        </w:rPr>
        <w:t xml:space="preserve"> districts to keep themselves and their allies in power. Map drawing must be neutral; </w:t>
      </w:r>
      <w:r w:rsidRPr="00D33E14">
        <w:rPr>
          <w:rFonts w:eastAsia="Calibri"/>
          <w:b/>
          <w:iCs/>
          <w:highlight w:val="cyan"/>
          <w:u w:val="single"/>
          <w:bdr w:val="single" w:sz="8" w:space="0" w:color="auto"/>
        </w:rPr>
        <w:t>nonpartisan commissions</w:t>
      </w:r>
      <w:r w:rsidRPr="00D33E14">
        <w:rPr>
          <w:rFonts w:eastAsia="Calibri"/>
          <w:u w:val="single"/>
        </w:rPr>
        <w:t xml:space="preserve"> provide one way to </w:t>
      </w:r>
      <w:r w:rsidRPr="00D33E14">
        <w:rPr>
          <w:rFonts w:eastAsia="Calibri"/>
          <w:highlight w:val="cyan"/>
          <w:u w:val="single"/>
        </w:rPr>
        <w:t>accomplish this</w:t>
      </w:r>
      <w:r w:rsidRPr="00D33E14">
        <w:rPr>
          <w:rFonts w:eastAsia="Calibri"/>
          <w:u w:val="single"/>
        </w:rPr>
        <w:t xml:space="preserve"> goal</w:t>
      </w:r>
      <w:r w:rsidRPr="00D33E14">
        <w:rPr>
          <w:rFonts w:eastAsia="Calibri"/>
          <w:sz w:val="16"/>
        </w:rPr>
        <w:t xml:space="preserve">.115 And maps should be devised so that </w:t>
      </w:r>
      <w:r w:rsidRPr="00D33E14">
        <w:rPr>
          <w:rFonts w:eastAsia="Calibri"/>
          <w:u w:val="single"/>
        </w:rPr>
        <w:t>the ratio of districts closely matches the overall votes in a state</w:t>
      </w:r>
      <w:r w:rsidRPr="00D33E14">
        <w:rPr>
          <w:rFonts w:eastAsia="Calibri"/>
          <w:sz w:val="16"/>
        </w:rPr>
        <w:t>; for example, if voters in a state favor Republican candidates by a margin of 60 percent to 40 percent, districts should be drawn to reflect that ratio.116 Redistricting reform would help reduce antimajoritarian power grabs, stop rewarding conflict, and help build consensus, especially in the House of Representatives.</w:t>
      </w:r>
    </w:p>
    <w:p w14:paraId="50727261" w14:textId="77777777" w:rsidR="002D1564" w:rsidRPr="00D33E14" w:rsidRDefault="002D1564" w:rsidP="002D1564">
      <w:pPr>
        <w:rPr>
          <w:rFonts w:eastAsia="Calibri"/>
          <w:sz w:val="16"/>
        </w:rPr>
      </w:pPr>
      <w:r w:rsidRPr="00D33E14">
        <w:rPr>
          <w:rFonts w:eastAsia="Calibri"/>
          <w:sz w:val="16"/>
        </w:rPr>
        <w:t xml:space="preserve">Restructure how Americans elect their leaders. Americans are tired of the partisan, winner-take-all election system that does not fairly represent them. To fix this, </w:t>
      </w:r>
      <w:r w:rsidRPr="00D33E14">
        <w:rPr>
          <w:rFonts w:eastAsia="Calibri"/>
          <w:u w:val="single"/>
        </w:rPr>
        <w:t xml:space="preserve">the United States must </w:t>
      </w:r>
      <w:r w:rsidRPr="00D33E14">
        <w:rPr>
          <w:rFonts w:eastAsia="Calibri"/>
          <w:highlight w:val="cyan"/>
          <w:u w:val="single"/>
        </w:rPr>
        <w:t xml:space="preserve">adopt </w:t>
      </w:r>
      <w:r w:rsidRPr="00D33E14">
        <w:rPr>
          <w:rFonts w:eastAsia="Calibri"/>
          <w:u w:val="single"/>
        </w:rPr>
        <w:t>electoral systems at the federal and state levels that give voters more ways of choosing between a larger number of candidates</w:t>
      </w:r>
      <w:r w:rsidRPr="00D33E14">
        <w:rPr>
          <w:rFonts w:eastAsia="Calibri"/>
          <w:sz w:val="16"/>
        </w:rPr>
        <w:t xml:space="preserve">, which will ultimately help spur consensus-driven politics and policymaking.117 Many of these electoral reforms are found in other democratic nations and a growing number of states and municipalities, including Maine and Alaska.118 CAP has written about a wide variety of potential electoral reforms, including, most recently, </w:t>
      </w:r>
      <w:r w:rsidRPr="00D33E14">
        <w:rPr>
          <w:rFonts w:eastAsia="Calibri"/>
          <w:highlight w:val="cyan"/>
          <w:u w:val="single"/>
        </w:rPr>
        <w:t>open primaries</w:t>
      </w:r>
      <w:r w:rsidRPr="00D33E14">
        <w:rPr>
          <w:rFonts w:eastAsia="Calibri"/>
          <w:u w:val="single"/>
        </w:rPr>
        <w:t xml:space="preserve"> paired </w:t>
      </w:r>
      <w:r w:rsidRPr="00D33E14">
        <w:rPr>
          <w:rFonts w:eastAsia="Calibri"/>
          <w:highlight w:val="cyan"/>
          <w:u w:val="single"/>
        </w:rPr>
        <w:t>with ranked-choice voting</w:t>
      </w:r>
      <w:r w:rsidRPr="00D33E14">
        <w:rPr>
          <w:rFonts w:eastAsia="Calibri"/>
          <w:u w:val="single"/>
        </w:rPr>
        <w:t>, as well as proportional ranked-choice voting, also known as single transferable vote</w:t>
      </w:r>
      <w:r w:rsidRPr="00D33E14">
        <w:rPr>
          <w:rFonts w:eastAsia="Calibri"/>
          <w:sz w:val="16"/>
        </w:rPr>
        <w:t>.119</w:t>
      </w:r>
    </w:p>
    <w:p w14:paraId="519AD911" w14:textId="77777777" w:rsidR="002D1564" w:rsidRPr="00D33E14" w:rsidRDefault="002D1564" w:rsidP="002D1564">
      <w:pPr>
        <w:rPr>
          <w:rFonts w:eastAsia="Calibri"/>
          <w:sz w:val="16"/>
        </w:rPr>
      </w:pPr>
      <w:r w:rsidRPr="00D33E14">
        <w:rPr>
          <w:rFonts w:eastAsia="Calibri"/>
          <w:highlight w:val="cyan"/>
          <w:u w:val="single"/>
        </w:rPr>
        <w:t xml:space="preserve">Elect presidents via </w:t>
      </w:r>
      <w:r w:rsidRPr="00D33E14">
        <w:rPr>
          <w:rFonts w:eastAsia="Calibri"/>
          <w:b/>
          <w:iCs/>
          <w:highlight w:val="cyan"/>
          <w:u w:val="single"/>
          <w:bdr w:val="single" w:sz="8" w:space="0" w:color="auto"/>
        </w:rPr>
        <w:t>popular vote</w:t>
      </w:r>
      <w:r w:rsidRPr="00D33E14">
        <w:rPr>
          <w:rFonts w:eastAsia="Calibri"/>
          <w:sz w:val="16"/>
        </w:rPr>
        <w:t xml:space="preserve">. Voters should directly elect presidents instead of via the Electoral College, a reform supported by almost two-thirds of Americans.120 Apart from amending the Constitution to abolish the Electoral College, </w:t>
      </w:r>
      <w:r w:rsidRPr="00D33E14">
        <w:rPr>
          <w:rFonts w:eastAsia="Calibri"/>
          <w:u w:val="single"/>
        </w:rPr>
        <w:t>states could assign electors based on the national popular vote</w:t>
      </w:r>
      <w:r w:rsidRPr="00D33E14">
        <w:rPr>
          <w:rFonts w:eastAsia="Calibri"/>
          <w:sz w:val="16"/>
        </w:rPr>
        <w:t xml:space="preserve"> by joining the National Popular Vote Compact, which provides that if enacted, in states comprising 270 electoral votes, each state would allocate its electoral votes to the winner of the national popular vote.121 In a positive development, </w:t>
      </w:r>
      <w:r w:rsidRPr="00D33E14">
        <w:rPr>
          <w:rFonts w:eastAsia="Calibri"/>
          <w:u w:val="single"/>
        </w:rPr>
        <w:t>states representing 209 electoral votes have already joined the compact</w:t>
      </w:r>
      <w:r w:rsidRPr="00D33E14">
        <w:rPr>
          <w:rFonts w:eastAsia="Calibri"/>
          <w:sz w:val="16"/>
        </w:rPr>
        <w:t>, including Maine in 2024 and Minnesota in 2023.122</w:t>
      </w:r>
    </w:p>
    <w:p w14:paraId="3C86353F" w14:textId="77777777" w:rsidR="002D1564" w:rsidRPr="00D33E14" w:rsidRDefault="002D1564" w:rsidP="002D1564">
      <w:pPr>
        <w:rPr>
          <w:rFonts w:eastAsia="Calibri"/>
          <w:sz w:val="16"/>
        </w:rPr>
      </w:pPr>
      <w:r w:rsidRPr="00D33E14">
        <w:rPr>
          <w:rFonts w:eastAsia="Calibri"/>
          <w:b/>
          <w:iCs/>
          <w:highlight w:val="cyan"/>
          <w:u w:val="single"/>
          <w:bdr w:val="single" w:sz="8" w:space="0" w:color="auto"/>
        </w:rPr>
        <w:t>Reform</w:t>
      </w:r>
      <w:r w:rsidRPr="00D33E14">
        <w:rPr>
          <w:rFonts w:eastAsia="Calibri"/>
          <w:highlight w:val="cyan"/>
          <w:u w:val="single"/>
        </w:rPr>
        <w:t xml:space="preserve"> the</w:t>
      </w:r>
      <w:r w:rsidRPr="00D33E14">
        <w:rPr>
          <w:rFonts w:eastAsia="Calibri"/>
          <w:u w:val="single"/>
        </w:rPr>
        <w:t xml:space="preserve"> Senate </w:t>
      </w:r>
      <w:r w:rsidRPr="00D33E14">
        <w:rPr>
          <w:rFonts w:eastAsia="Calibri"/>
          <w:b/>
          <w:iCs/>
          <w:highlight w:val="cyan"/>
          <w:u w:val="single"/>
          <w:bdr w:val="single" w:sz="8" w:space="0" w:color="auto"/>
        </w:rPr>
        <w:t>filibuster</w:t>
      </w:r>
      <w:r w:rsidRPr="00D33E14">
        <w:rPr>
          <w:rFonts w:eastAsia="Calibri"/>
          <w:sz w:val="16"/>
        </w:rPr>
        <w:t>. The Senate must reform its self-imposed filibuster rules, which have been abused in recent years by a small minority of senators to halt progress on popular policies.123 The filibuster is one of the government’s most counter-majoritarian and divisive institutional tools, and it is a major reason why Congress is often unresponsive to the will of the American people. Senators should change the rules to give the political minority meaningful rights to debate and amend legislation, while still providing the majority a path toward a vote on legislation. This would increase incentives to cooperate on shaping policies and ensure that senators are held more accountable for their votes on critical issues instead of abusing filibusters to prevent votes.124</w:t>
      </w:r>
    </w:p>
    <w:p w14:paraId="03B58416" w14:textId="77777777" w:rsidR="002D1564" w:rsidRPr="00D33E14" w:rsidRDefault="002D1564" w:rsidP="002D1564">
      <w:pPr>
        <w:rPr>
          <w:rFonts w:eastAsia="Calibri"/>
          <w:sz w:val="16"/>
        </w:rPr>
      </w:pPr>
      <w:r w:rsidRPr="00D33E14">
        <w:rPr>
          <w:rFonts w:eastAsia="Calibri"/>
          <w:u w:val="single"/>
        </w:rPr>
        <w:t xml:space="preserve">Grant </w:t>
      </w:r>
      <w:r w:rsidRPr="00D33E14">
        <w:rPr>
          <w:rFonts w:eastAsia="Calibri"/>
          <w:b/>
          <w:iCs/>
          <w:u w:val="single"/>
          <w:bdr w:val="single" w:sz="8" w:space="0" w:color="auto"/>
        </w:rPr>
        <w:t>statehood</w:t>
      </w:r>
      <w:r w:rsidRPr="00D33E14">
        <w:rPr>
          <w:rFonts w:eastAsia="Calibri"/>
          <w:u w:val="single"/>
        </w:rPr>
        <w:t xml:space="preserve"> for Washington, </w:t>
      </w:r>
      <w:r w:rsidRPr="00D33E14">
        <w:rPr>
          <w:rFonts w:eastAsia="Calibri"/>
          <w:b/>
          <w:iCs/>
          <w:u w:val="single"/>
          <w:bdr w:val="single" w:sz="8" w:space="0" w:color="auto"/>
        </w:rPr>
        <w:t>D.C</w:t>
      </w:r>
      <w:r w:rsidRPr="00D33E14">
        <w:rPr>
          <w:rFonts w:eastAsia="Calibri"/>
          <w:sz w:val="16"/>
        </w:rPr>
        <w:t>. Congress must end second-class citizenship for residents of the District of Columbia and enact legislation to make it a state. As CAP has written, Washington, D.C.’s, more than 700,000 residents deserve the rights and privileges of statehood.125</w:t>
      </w:r>
    </w:p>
    <w:p w14:paraId="6598FD6E" w14:textId="77777777" w:rsidR="002D1564" w:rsidRPr="00D33E14" w:rsidRDefault="002D1564" w:rsidP="002D1564">
      <w:pPr>
        <w:rPr>
          <w:rFonts w:eastAsia="Calibri"/>
          <w:sz w:val="16"/>
        </w:rPr>
      </w:pPr>
      <w:r w:rsidRPr="00D33E14">
        <w:rPr>
          <w:rFonts w:eastAsia="Calibri"/>
          <w:u w:val="single"/>
        </w:rPr>
        <w:t>Use statewide ballot initiatives</w:t>
      </w:r>
      <w:r w:rsidRPr="00D33E14">
        <w:rPr>
          <w:rFonts w:eastAsia="Calibri"/>
          <w:sz w:val="16"/>
        </w:rPr>
        <w:t>. Where state legislatures are unwilling or unable to pass laws reflecting the will of the people, an effective tool—available in 26 states—is for people to mobilize and pass such policies or amend their constitutions directly, via statewide ballot initiatives, such as recently when Floridians passed a higher minimum wage and Ohioans protected abortion rights.126</w:t>
      </w:r>
    </w:p>
    <w:p w14:paraId="393F6311" w14:textId="77777777" w:rsidR="002D1564" w:rsidRPr="00D33E14" w:rsidRDefault="002D1564" w:rsidP="002D1564">
      <w:pPr>
        <w:rPr>
          <w:rFonts w:eastAsia="Calibri"/>
          <w:sz w:val="16"/>
        </w:rPr>
      </w:pPr>
      <w:r w:rsidRPr="00D33E14">
        <w:rPr>
          <w:rFonts w:eastAsia="Calibri"/>
          <w:sz w:val="16"/>
        </w:rPr>
        <w:t>Reduce the corrupting influence of wealthy special interest money and put more teeth in ethics laws</w:t>
      </w:r>
    </w:p>
    <w:p w14:paraId="4FC8518D" w14:textId="77777777" w:rsidR="002D1564" w:rsidRPr="00D33E14" w:rsidRDefault="002D1564" w:rsidP="002D1564">
      <w:pPr>
        <w:rPr>
          <w:rFonts w:eastAsia="Calibri"/>
          <w:sz w:val="16"/>
        </w:rPr>
      </w:pPr>
      <w:r w:rsidRPr="00D33E14">
        <w:rPr>
          <w:rFonts w:eastAsia="Calibri"/>
          <w:sz w:val="16"/>
        </w:rPr>
        <w:t>These reforms would help bolster confidence that the government is an uncorrupted, good-faith guarantor of the public good. In order to reduce the power of big money spent by corporations or wealthy special interests, often through dark money channels, the government should:</w:t>
      </w:r>
    </w:p>
    <w:p w14:paraId="52ED67E9" w14:textId="77777777" w:rsidR="002D1564" w:rsidRPr="00D33E14" w:rsidRDefault="002D1564" w:rsidP="002D1564">
      <w:pPr>
        <w:rPr>
          <w:rFonts w:eastAsia="Calibri"/>
          <w:sz w:val="16"/>
        </w:rPr>
      </w:pPr>
      <w:r w:rsidRPr="00D33E14">
        <w:rPr>
          <w:rFonts w:eastAsia="Calibri"/>
          <w:highlight w:val="cyan"/>
          <w:u w:val="single"/>
        </w:rPr>
        <w:t>Shine a</w:t>
      </w:r>
      <w:r w:rsidRPr="00D33E14">
        <w:rPr>
          <w:rFonts w:eastAsia="Calibri"/>
          <w:u w:val="single"/>
        </w:rPr>
        <w:t xml:space="preserve"> bright </w:t>
      </w:r>
      <w:r w:rsidRPr="00D33E14">
        <w:rPr>
          <w:rFonts w:eastAsia="Calibri"/>
          <w:highlight w:val="cyan"/>
          <w:u w:val="single"/>
        </w:rPr>
        <w:t>light on secret political spending</w:t>
      </w:r>
      <w:r w:rsidRPr="00D33E14">
        <w:rPr>
          <w:rFonts w:eastAsia="Calibri"/>
          <w:u w:val="single"/>
        </w:rPr>
        <w:t xml:space="preserve">, via federal legislation such as the </w:t>
      </w:r>
      <w:r w:rsidRPr="00D33E14">
        <w:rPr>
          <w:rFonts w:eastAsia="Calibri"/>
          <w:b/>
          <w:iCs/>
          <w:u w:val="single"/>
          <w:bdr w:val="single" w:sz="8" w:space="0" w:color="auto"/>
        </w:rPr>
        <w:t>DISCLOSE Act</w:t>
      </w:r>
      <w:r w:rsidRPr="00D33E14">
        <w:rPr>
          <w:rFonts w:eastAsia="Calibri"/>
          <w:sz w:val="16"/>
        </w:rPr>
        <w:t xml:space="preserve"> and the Freedom to Vote Act.127</w:t>
      </w:r>
    </w:p>
    <w:p w14:paraId="78B83FBD" w14:textId="77777777" w:rsidR="002D1564" w:rsidRPr="00D33E14" w:rsidRDefault="002D1564" w:rsidP="002D1564">
      <w:pPr>
        <w:rPr>
          <w:rFonts w:eastAsia="Calibri"/>
          <w:sz w:val="16"/>
        </w:rPr>
      </w:pPr>
      <w:r w:rsidRPr="00D33E14">
        <w:rPr>
          <w:rFonts w:eastAsia="Calibri"/>
          <w:sz w:val="16"/>
        </w:rPr>
        <w:t>Institute public financing of election campaigns, including small donor systems using matching funds and/or voucher programs.128 These reforms, implemented in many states and localities around the country, would make it easier for people of diverse backgrounds to run for public office while focusing candidates’ attention on the priorities of everyday people in their jurisdictions.129</w:t>
      </w:r>
    </w:p>
    <w:p w14:paraId="4F723DA8" w14:textId="77777777" w:rsidR="002D1564" w:rsidRPr="00D33E14" w:rsidRDefault="002D1564" w:rsidP="002D1564">
      <w:pPr>
        <w:rPr>
          <w:rFonts w:eastAsia="Calibri"/>
          <w:sz w:val="16"/>
        </w:rPr>
      </w:pPr>
      <w:r w:rsidRPr="00D33E14">
        <w:rPr>
          <w:rFonts w:eastAsia="Calibri"/>
          <w:u w:val="single"/>
        </w:rPr>
        <w:t>Stop political spending by foreign-influenced U.S. corporations</w:t>
      </w:r>
      <w:r w:rsidRPr="00D33E14">
        <w:rPr>
          <w:rFonts w:eastAsia="Calibri"/>
          <w:sz w:val="16"/>
        </w:rPr>
        <w:t>, whose goals can be at odds with everyday Americans.130 In July 2024, Senate and House sponsors filed legislation to ban such spending.131</w:t>
      </w:r>
    </w:p>
    <w:p w14:paraId="6CB42394" w14:textId="77777777" w:rsidR="002D1564" w:rsidRPr="00D33E14" w:rsidRDefault="002D1564" w:rsidP="002D1564">
      <w:pPr>
        <w:rPr>
          <w:rFonts w:eastAsia="Calibri"/>
          <w:sz w:val="16"/>
        </w:rPr>
      </w:pPr>
      <w:r w:rsidRPr="00D33E14">
        <w:rPr>
          <w:rFonts w:eastAsia="Calibri"/>
          <w:u w:val="single"/>
        </w:rPr>
        <w:t>Establish a stronger system of checks and balances</w:t>
      </w:r>
      <w:r w:rsidRPr="00D33E14">
        <w:rPr>
          <w:rFonts w:eastAsia="Calibri"/>
          <w:sz w:val="16"/>
        </w:rPr>
        <w:t xml:space="preserve"> </w:t>
      </w:r>
      <w:r w:rsidRPr="00D33E14">
        <w:rPr>
          <w:rFonts w:eastAsia="Calibri"/>
          <w:u w:val="single"/>
        </w:rPr>
        <w:t>and</w:t>
      </w:r>
      <w:r w:rsidRPr="00D33E14">
        <w:rPr>
          <w:rFonts w:eastAsia="Calibri"/>
          <w:sz w:val="16"/>
        </w:rPr>
        <w:t xml:space="preserve"> otherwise </w:t>
      </w:r>
      <w:r w:rsidRPr="00D33E14">
        <w:rPr>
          <w:rFonts w:eastAsia="Calibri"/>
          <w:u w:val="single"/>
        </w:rPr>
        <w:t>limit executive branch abuses of power and corruption</w:t>
      </w:r>
      <w:r w:rsidRPr="00D33E14">
        <w:rPr>
          <w:rFonts w:eastAsia="Calibri"/>
          <w:sz w:val="16"/>
        </w:rPr>
        <w:t xml:space="preserve">, such as </w:t>
      </w:r>
      <w:r w:rsidRPr="00D33E14">
        <w:rPr>
          <w:rFonts w:eastAsia="Calibri"/>
          <w:u w:val="single"/>
        </w:rPr>
        <w:t xml:space="preserve">by fortifying the protection of the civil service and </w:t>
      </w:r>
      <w:r w:rsidRPr="00D33E14">
        <w:rPr>
          <w:rFonts w:eastAsia="Calibri"/>
          <w:highlight w:val="cyan"/>
          <w:u w:val="single"/>
        </w:rPr>
        <w:t>reform</w:t>
      </w:r>
      <w:r w:rsidRPr="00D33E14">
        <w:rPr>
          <w:rFonts w:eastAsia="Calibri"/>
          <w:u w:val="single"/>
        </w:rPr>
        <w:t xml:space="preserve">ing </w:t>
      </w:r>
      <w:r w:rsidRPr="00D33E14">
        <w:rPr>
          <w:rFonts w:eastAsia="Calibri"/>
          <w:highlight w:val="cyan"/>
          <w:u w:val="single"/>
        </w:rPr>
        <w:t xml:space="preserve">the Insurrection Act to make it harder </w:t>
      </w:r>
      <w:r w:rsidRPr="00D33E14">
        <w:rPr>
          <w:rFonts w:eastAsia="Calibri"/>
          <w:u w:val="single"/>
        </w:rPr>
        <w:t xml:space="preserve">for a president </w:t>
      </w:r>
      <w:r w:rsidRPr="00D33E14">
        <w:rPr>
          <w:rFonts w:eastAsia="Calibri"/>
          <w:highlight w:val="cyan"/>
          <w:u w:val="single"/>
        </w:rPr>
        <w:t>to deploy</w:t>
      </w:r>
      <w:r w:rsidRPr="00D33E14">
        <w:rPr>
          <w:rFonts w:eastAsia="Calibri"/>
          <w:u w:val="single"/>
        </w:rPr>
        <w:t xml:space="preserve"> </w:t>
      </w:r>
      <w:r w:rsidRPr="00D33E14">
        <w:rPr>
          <w:rFonts w:eastAsia="Calibri"/>
          <w:highlight w:val="cyan"/>
          <w:u w:val="single"/>
        </w:rPr>
        <w:t>the military domestically</w:t>
      </w:r>
      <w:r w:rsidRPr="00D33E14">
        <w:rPr>
          <w:rFonts w:eastAsia="Calibri"/>
          <w:sz w:val="16"/>
        </w:rPr>
        <w:t xml:space="preserve"> to suppress constitutionally protected speech and protest. A broad range of anti-authoritarian reforms are contained in the federal Protecting Our Democracy Act.132</w:t>
      </w:r>
    </w:p>
    <w:p w14:paraId="55C5E4E4" w14:textId="77777777" w:rsidR="002D1564" w:rsidRPr="00D33E14" w:rsidRDefault="002D1564" w:rsidP="002D1564">
      <w:pPr>
        <w:rPr>
          <w:rFonts w:eastAsia="Calibri"/>
          <w:sz w:val="16"/>
        </w:rPr>
      </w:pPr>
      <w:r w:rsidRPr="00D33E14">
        <w:rPr>
          <w:rFonts w:eastAsia="Calibri"/>
          <w:sz w:val="16"/>
        </w:rPr>
        <w:t>Additional reforms, which are contained in the Freedom to Vote Act, include requiring super PACs to be much more independent of candidates they support, strengthening online advertisement disclaimers and disclosures, and restructuring the Federal Election Commission to better enforce election laws in the public interest.133</w:t>
      </w:r>
    </w:p>
    <w:p w14:paraId="23EAEFE6" w14:textId="77777777" w:rsidR="002D1564" w:rsidRPr="00D33E14" w:rsidRDefault="002D1564" w:rsidP="002D1564">
      <w:pPr>
        <w:rPr>
          <w:rFonts w:eastAsia="Calibri"/>
          <w:sz w:val="16"/>
        </w:rPr>
      </w:pPr>
      <w:r w:rsidRPr="00D33E14">
        <w:rPr>
          <w:rFonts w:eastAsia="Calibri"/>
          <w:sz w:val="16"/>
        </w:rPr>
        <w:t xml:space="preserve">The federal government should also pass </w:t>
      </w:r>
      <w:r w:rsidRPr="00D33E14">
        <w:rPr>
          <w:rFonts w:eastAsia="Calibri"/>
          <w:u w:val="single"/>
        </w:rPr>
        <w:t>ethics</w:t>
      </w:r>
      <w:r w:rsidRPr="00D33E14">
        <w:rPr>
          <w:rFonts w:eastAsia="Calibri"/>
          <w:sz w:val="16"/>
        </w:rPr>
        <w:t xml:space="preserve"> and lobbying </w:t>
      </w:r>
      <w:r w:rsidRPr="00D33E14">
        <w:rPr>
          <w:rFonts w:eastAsia="Calibri"/>
          <w:u w:val="single"/>
        </w:rPr>
        <w:t>reforms</w:t>
      </w:r>
      <w:r w:rsidRPr="00D33E14">
        <w:rPr>
          <w:rFonts w:eastAsia="Calibri"/>
          <w:sz w:val="16"/>
        </w:rPr>
        <w:t xml:space="preserve">, which include, among many other solutions, </w:t>
      </w:r>
      <w:r w:rsidRPr="00D33E14">
        <w:rPr>
          <w:rFonts w:eastAsia="Calibri"/>
          <w:b/>
          <w:iCs/>
          <w:highlight w:val="cyan"/>
          <w:u w:val="single"/>
          <w:bdr w:val="single" w:sz="8" w:space="0" w:color="auto"/>
        </w:rPr>
        <w:t>banning</w:t>
      </w:r>
      <w:r w:rsidRPr="00D33E14">
        <w:rPr>
          <w:rFonts w:eastAsia="Calibri"/>
          <w:u w:val="single"/>
        </w:rPr>
        <w:t xml:space="preserve"> individual </w:t>
      </w:r>
      <w:r w:rsidRPr="00D33E14">
        <w:rPr>
          <w:rFonts w:eastAsia="Calibri"/>
          <w:b/>
          <w:iCs/>
          <w:highlight w:val="cyan"/>
          <w:u w:val="single"/>
          <w:bdr w:val="single" w:sz="8" w:space="0" w:color="auto"/>
        </w:rPr>
        <w:t>stock ownership</w:t>
      </w:r>
      <w:r w:rsidRPr="00D33E14">
        <w:rPr>
          <w:rFonts w:eastAsia="Calibri"/>
          <w:highlight w:val="cyan"/>
          <w:u w:val="single"/>
        </w:rPr>
        <w:t xml:space="preserve"> by</w:t>
      </w:r>
      <w:r w:rsidRPr="00D33E14">
        <w:rPr>
          <w:rFonts w:eastAsia="Calibri"/>
          <w:u w:val="single"/>
        </w:rPr>
        <w:t xml:space="preserve"> members of </w:t>
      </w:r>
      <w:r w:rsidRPr="00D33E14">
        <w:rPr>
          <w:rFonts w:eastAsia="Calibri"/>
          <w:highlight w:val="cyan"/>
          <w:u w:val="single"/>
        </w:rPr>
        <w:t>Congress</w:t>
      </w:r>
      <w:r w:rsidRPr="00D33E14">
        <w:rPr>
          <w:rFonts w:eastAsia="Calibri"/>
          <w:sz w:val="16"/>
        </w:rPr>
        <w:t xml:space="preserve">; </w:t>
      </w:r>
      <w:r w:rsidRPr="00D33E14">
        <w:rPr>
          <w:rFonts w:eastAsia="Calibri"/>
          <w:u w:val="single"/>
        </w:rPr>
        <w:t>requiring</w:t>
      </w:r>
      <w:r w:rsidRPr="00D33E14">
        <w:rPr>
          <w:rFonts w:eastAsia="Calibri"/>
          <w:sz w:val="16"/>
        </w:rPr>
        <w:t xml:space="preserve"> presidents, vice presidents, and </w:t>
      </w:r>
      <w:r w:rsidRPr="00D33E14">
        <w:rPr>
          <w:rFonts w:eastAsia="Calibri"/>
          <w:u w:val="single"/>
        </w:rPr>
        <w:t>their families to divest financial conflicts of interest and publicly release their tax returns</w:t>
      </w:r>
      <w:r w:rsidRPr="00D33E14">
        <w:rPr>
          <w:rFonts w:eastAsia="Calibri"/>
          <w:sz w:val="16"/>
        </w:rPr>
        <w:t>; prohibiting lobbyists from fundraising for politicians; and banning contributions to members of Congress from entities under the jurisdiction of their committees.134</w:t>
      </w:r>
    </w:p>
    <w:p w14:paraId="070201B5" w14:textId="77777777" w:rsidR="002D1564" w:rsidRPr="00D33E14" w:rsidRDefault="002D1564" w:rsidP="002D1564">
      <w:pPr>
        <w:rPr>
          <w:rFonts w:eastAsia="Calibri"/>
          <w:sz w:val="16"/>
        </w:rPr>
      </w:pPr>
      <w:r w:rsidRPr="00D33E14">
        <w:rPr>
          <w:rFonts w:eastAsia="Calibri"/>
          <w:sz w:val="16"/>
        </w:rPr>
        <w:t>Protect fundamental rights and stop the politicization of the minoritarian Supreme Court</w:t>
      </w:r>
    </w:p>
    <w:p w14:paraId="7308243D" w14:textId="77777777" w:rsidR="002D1564" w:rsidRPr="00D33E14" w:rsidRDefault="002D1564" w:rsidP="002D1564">
      <w:pPr>
        <w:rPr>
          <w:rFonts w:eastAsia="Calibri"/>
          <w:sz w:val="16"/>
        </w:rPr>
      </w:pPr>
      <w:r w:rsidRPr="00D33E14">
        <w:rPr>
          <w:rFonts w:eastAsia="Calibri"/>
          <w:sz w:val="16"/>
        </w:rPr>
        <w:t>With Supreme Court decisions undermining the rule of law and eliminating fundamental rights, serious reforms are necessary. Solutions should include:</w:t>
      </w:r>
    </w:p>
    <w:p w14:paraId="1A632DCD" w14:textId="77777777" w:rsidR="002D1564" w:rsidRPr="00D33E14" w:rsidRDefault="002D1564" w:rsidP="002D1564">
      <w:pPr>
        <w:rPr>
          <w:rFonts w:eastAsia="Calibri"/>
          <w:sz w:val="16"/>
        </w:rPr>
      </w:pPr>
      <w:r w:rsidRPr="00D33E14">
        <w:rPr>
          <w:rFonts w:eastAsia="Calibri"/>
          <w:highlight w:val="cyan"/>
          <w:u w:val="single"/>
        </w:rPr>
        <w:t>Establish term limits for justices</w:t>
      </w:r>
      <w:r w:rsidRPr="00D33E14">
        <w:rPr>
          <w:rFonts w:eastAsia="Calibri"/>
          <w:sz w:val="16"/>
        </w:rPr>
        <w:t>, which 68 percent of Americans support.135 In July, President Joe Biden announced his support for this reform and called on Congress to impose term limits.136</w:t>
      </w:r>
    </w:p>
    <w:p w14:paraId="69E0CBB1" w14:textId="77777777" w:rsidR="002D1564" w:rsidRPr="00D33E14" w:rsidRDefault="002D1564" w:rsidP="002D1564">
      <w:pPr>
        <w:rPr>
          <w:rFonts w:eastAsia="Calibri"/>
          <w:sz w:val="16"/>
        </w:rPr>
      </w:pPr>
      <w:r w:rsidRPr="00D33E14">
        <w:rPr>
          <w:rFonts w:eastAsia="Calibri"/>
          <w:highlight w:val="cyan"/>
          <w:u w:val="single"/>
        </w:rPr>
        <w:t>Impose a binding</w:t>
      </w:r>
      <w:r w:rsidRPr="00D33E14">
        <w:rPr>
          <w:rFonts w:eastAsia="Calibri"/>
          <w:u w:val="single"/>
        </w:rPr>
        <w:t xml:space="preserve">, enforceable </w:t>
      </w:r>
      <w:r w:rsidRPr="00D33E14">
        <w:rPr>
          <w:rFonts w:eastAsia="Calibri"/>
          <w:highlight w:val="cyan"/>
          <w:u w:val="single"/>
        </w:rPr>
        <w:t>code of ethics on</w:t>
      </w:r>
      <w:r w:rsidRPr="00D33E14">
        <w:rPr>
          <w:rFonts w:eastAsia="Calibri"/>
          <w:u w:val="single"/>
        </w:rPr>
        <w:t xml:space="preserve"> the </w:t>
      </w:r>
      <w:r w:rsidRPr="00D33E14">
        <w:rPr>
          <w:rFonts w:eastAsia="Calibri"/>
          <w:highlight w:val="cyan"/>
          <w:u w:val="single"/>
        </w:rPr>
        <w:t>justices</w:t>
      </w:r>
      <w:r w:rsidRPr="00D33E14">
        <w:rPr>
          <w:rFonts w:eastAsia="Calibri"/>
          <w:sz w:val="16"/>
        </w:rPr>
        <w:t>, which would provide a mechanism to investigate alleged ethical violations, strengthen disclosure, and require justices to publicly explain their recusal decisions when they have connections to parties before the court.137 In July, President Biden announced his support for a binding, enforceable code of ethics and called on Congress to establish it.138</w:t>
      </w:r>
    </w:p>
    <w:p w14:paraId="6FF3244F" w14:textId="77777777" w:rsidR="002D1564" w:rsidRPr="00D33E14" w:rsidRDefault="002D1564" w:rsidP="002D1564">
      <w:pPr>
        <w:rPr>
          <w:rFonts w:eastAsia="Calibri"/>
          <w:sz w:val="16"/>
        </w:rPr>
      </w:pPr>
      <w:r w:rsidRPr="00D33E14">
        <w:rPr>
          <w:rFonts w:eastAsia="Calibri"/>
          <w:sz w:val="16"/>
        </w:rPr>
        <w:t xml:space="preserve">Pass other reforms for the federal judiciary, including </w:t>
      </w:r>
      <w:r w:rsidRPr="00D33E14">
        <w:rPr>
          <w:rFonts w:eastAsia="Calibri"/>
          <w:u w:val="single"/>
        </w:rPr>
        <w:t>ending judge and forum shopping, expanding mandatory jurisdiction, and establishing a clear standard for how courts should interpret the text of laws</w:t>
      </w:r>
      <w:r w:rsidRPr="00D33E14">
        <w:rPr>
          <w:rFonts w:eastAsia="Calibri"/>
          <w:sz w:val="16"/>
        </w:rPr>
        <w:t xml:space="preserve"> passed by Congress.139</w:t>
      </w:r>
    </w:p>
    <w:p w14:paraId="5DC4D0D3" w14:textId="77777777" w:rsidR="002D1564" w:rsidRPr="00D33E14" w:rsidRDefault="002D1564" w:rsidP="002D1564">
      <w:pPr>
        <w:rPr>
          <w:rFonts w:eastAsia="Calibri"/>
          <w:sz w:val="16"/>
        </w:rPr>
      </w:pPr>
      <w:r w:rsidRPr="00D33E14">
        <w:rPr>
          <w:rFonts w:eastAsia="Calibri"/>
          <w:sz w:val="16"/>
        </w:rPr>
        <w:t>Ensure that new technologies enhance democracy</w:t>
      </w:r>
    </w:p>
    <w:p w14:paraId="628C1EAB" w14:textId="77777777" w:rsidR="002D1564" w:rsidRPr="00D33E14" w:rsidRDefault="002D1564" w:rsidP="002D1564">
      <w:pPr>
        <w:rPr>
          <w:rFonts w:eastAsia="Calibri"/>
          <w:sz w:val="16"/>
        </w:rPr>
      </w:pPr>
      <w:r w:rsidRPr="00D33E14">
        <w:rPr>
          <w:rFonts w:eastAsia="Calibri"/>
          <w:sz w:val="16"/>
        </w:rPr>
        <w:t>America must harness the power of technology to make government processes more efficient, effective, and user-friendly—and better able to help tackle society’s most pressing problems, while not leaving behind long-marginalized communities. At the same time, the public sector and civil society must meet the threats presented by disruptive new technologies such as AI and social media, including the disinformation they can spawn, as CAP has written about extensively.140 All of this requires a modern, public interest framework to regulate online services, coupled with new privacy protections and reinvigorated antitrust action. The reforms that should be implemented include:</w:t>
      </w:r>
    </w:p>
    <w:p w14:paraId="3481752A" w14:textId="77777777" w:rsidR="002D1564" w:rsidRPr="00D33E14" w:rsidRDefault="002D1564" w:rsidP="002D1564">
      <w:pPr>
        <w:rPr>
          <w:rFonts w:eastAsia="Calibri"/>
          <w:sz w:val="16"/>
        </w:rPr>
      </w:pPr>
      <w:r w:rsidRPr="00D33E14">
        <w:rPr>
          <w:rFonts w:eastAsia="Calibri"/>
          <w:u w:val="single"/>
        </w:rPr>
        <w:t>The government</w:t>
      </w:r>
      <w:r w:rsidRPr="00D33E14">
        <w:rPr>
          <w:rFonts w:eastAsia="Calibri"/>
          <w:sz w:val="16"/>
        </w:rPr>
        <w:t xml:space="preserve"> and social media platforms </w:t>
      </w:r>
      <w:r w:rsidRPr="00D33E14">
        <w:rPr>
          <w:rFonts w:eastAsia="Calibri"/>
          <w:u w:val="single"/>
        </w:rPr>
        <w:t xml:space="preserve">must </w:t>
      </w:r>
      <w:r w:rsidRPr="00D33E14">
        <w:rPr>
          <w:rFonts w:eastAsia="Calibri"/>
          <w:highlight w:val="cyan"/>
          <w:u w:val="single"/>
        </w:rPr>
        <w:t>take more active roles in combatting disinfo</w:t>
      </w:r>
      <w:r w:rsidRPr="00D33E14">
        <w:rPr>
          <w:rFonts w:eastAsia="Calibri"/>
          <w:u w:val="single"/>
        </w:rPr>
        <w:t>rmation</w:t>
      </w:r>
      <w:r w:rsidRPr="00D33E14">
        <w:rPr>
          <w:rFonts w:eastAsia="Calibri"/>
          <w:sz w:val="16"/>
        </w:rPr>
        <w:t>, especially about election-related issues, at a time when many platforms have retreated from earlier measures.141</w:t>
      </w:r>
    </w:p>
    <w:p w14:paraId="6578AD70" w14:textId="77777777" w:rsidR="002D1564" w:rsidRPr="00D33E14" w:rsidRDefault="002D1564" w:rsidP="002D1564">
      <w:pPr>
        <w:rPr>
          <w:rFonts w:eastAsia="Calibri"/>
          <w:sz w:val="16"/>
        </w:rPr>
      </w:pPr>
      <w:r w:rsidRPr="00D33E14">
        <w:rPr>
          <w:rFonts w:eastAsia="Calibri"/>
          <w:sz w:val="16"/>
        </w:rPr>
        <w:t xml:space="preserve">Federal agencies, such as the </w:t>
      </w:r>
      <w:r w:rsidRPr="00D33E14">
        <w:rPr>
          <w:rFonts w:eastAsia="Calibri"/>
          <w:b/>
          <w:iCs/>
          <w:highlight w:val="cyan"/>
          <w:u w:val="single"/>
          <w:bdr w:val="single" w:sz="8" w:space="0" w:color="auto"/>
        </w:rPr>
        <w:t>F</w:t>
      </w:r>
      <w:r w:rsidRPr="00D33E14">
        <w:rPr>
          <w:rFonts w:eastAsia="Calibri"/>
          <w:sz w:val="16"/>
        </w:rPr>
        <w:t xml:space="preserve">ederal </w:t>
      </w:r>
      <w:r w:rsidRPr="00D33E14">
        <w:rPr>
          <w:rFonts w:eastAsia="Calibri"/>
          <w:b/>
          <w:iCs/>
          <w:highlight w:val="cyan"/>
          <w:u w:val="single"/>
          <w:bdr w:val="single" w:sz="8" w:space="0" w:color="auto"/>
        </w:rPr>
        <w:t>T</w:t>
      </w:r>
      <w:r w:rsidRPr="00D33E14">
        <w:rPr>
          <w:rFonts w:eastAsia="Calibri"/>
          <w:sz w:val="16"/>
        </w:rPr>
        <w:t xml:space="preserve">rade </w:t>
      </w:r>
      <w:r w:rsidRPr="00D33E14">
        <w:rPr>
          <w:rFonts w:eastAsia="Calibri"/>
          <w:b/>
          <w:iCs/>
          <w:highlight w:val="cyan"/>
          <w:u w:val="single"/>
          <w:bdr w:val="single" w:sz="8" w:space="0" w:color="auto"/>
        </w:rPr>
        <w:t>C</w:t>
      </w:r>
      <w:r w:rsidRPr="00D33E14">
        <w:rPr>
          <w:rFonts w:eastAsia="Calibri"/>
          <w:sz w:val="16"/>
        </w:rPr>
        <w:t xml:space="preserve">ommission, </w:t>
      </w:r>
      <w:r w:rsidRPr="00D33E14">
        <w:rPr>
          <w:rFonts w:eastAsia="Calibri"/>
          <w:u w:val="single"/>
        </w:rPr>
        <w:t xml:space="preserve">should use their authorities to more </w:t>
      </w:r>
      <w:r w:rsidRPr="00D33E14">
        <w:rPr>
          <w:rFonts w:eastAsia="Calibri"/>
          <w:highlight w:val="cyan"/>
          <w:u w:val="single"/>
        </w:rPr>
        <w:t xml:space="preserve">aggressively promote </w:t>
      </w:r>
      <w:r w:rsidRPr="00D33E14">
        <w:rPr>
          <w:rFonts w:eastAsia="Calibri"/>
          <w:u w:val="single"/>
        </w:rPr>
        <w:t xml:space="preserve">a </w:t>
      </w:r>
      <w:r w:rsidRPr="00D33E14">
        <w:rPr>
          <w:rFonts w:eastAsia="Calibri"/>
          <w:highlight w:val="cyan"/>
          <w:u w:val="single"/>
        </w:rPr>
        <w:t>healthy social media</w:t>
      </w:r>
      <w:r w:rsidRPr="00D33E14">
        <w:rPr>
          <w:rFonts w:eastAsia="Calibri"/>
          <w:u w:val="single"/>
        </w:rPr>
        <w:t xml:space="preserve"> ecosystem</w:t>
      </w:r>
      <w:r w:rsidRPr="00D33E14">
        <w:rPr>
          <w:rFonts w:eastAsia="Calibri"/>
          <w:sz w:val="16"/>
        </w:rPr>
        <w:t>.142</w:t>
      </w:r>
    </w:p>
    <w:p w14:paraId="61A29214" w14:textId="77777777" w:rsidR="002D1564" w:rsidRPr="00D33E14" w:rsidRDefault="002D1564" w:rsidP="002D1564">
      <w:pPr>
        <w:rPr>
          <w:rFonts w:eastAsia="Calibri"/>
          <w:sz w:val="16"/>
        </w:rPr>
      </w:pPr>
      <w:r w:rsidRPr="00D33E14">
        <w:rPr>
          <w:rFonts w:eastAsia="Calibri"/>
          <w:sz w:val="16"/>
        </w:rPr>
        <w:t>It is imperative that a standardized framework ensures the responsible use and deployment of generative AI, which must “prioritize user safety, transparency in policy enforcement, and accountability for both developers and deployers.”143 CAP has discussed detailed proposals to ensure that the development and deployment of AI is based in shared principles that advance these priorities while advancing innovation to benefit every American.144</w:t>
      </w:r>
    </w:p>
    <w:p w14:paraId="34CAF4CA" w14:textId="77777777" w:rsidR="002D1564" w:rsidRPr="00D33E14" w:rsidRDefault="002D1564" w:rsidP="002D1564">
      <w:pPr>
        <w:rPr>
          <w:rFonts w:eastAsia="Calibri"/>
          <w:sz w:val="16"/>
        </w:rPr>
      </w:pPr>
      <w:r w:rsidRPr="00D33E14">
        <w:rPr>
          <w:rFonts w:eastAsia="Calibri"/>
          <w:sz w:val="16"/>
        </w:rPr>
        <w:t>Reforming the media landscape to empower people</w:t>
      </w:r>
    </w:p>
    <w:p w14:paraId="691DB5F5" w14:textId="77777777" w:rsidR="002D1564" w:rsidRPr="00D33E14" w:rsidRDefault="002D1564" w:rsidP="002D1564">
      <w:pPr>
        <w:rPr>
          <w:rFonts w:eastAsia="Calibri"/>
          <w:sz w:val="16"/>
        </w:rPr>
      </w:pPr>
      <w:r w:rsidRPr="00D33E14">
        <w:rPr>
          <w:rFonts w:eastAsia="Calibri"/>
          <w:sz w:val="16"/>
        </w:rPr>
        <w:t>Steps should be taken to help reimagine the news media for the 21st century, with the marketplace becoming much more competitive and anchored in the goal of reporting fact-based news. Reforms should include:</w:t>
      </w:r>
    </w:p>
    <w:p w14:paraId="33DA6A45" w14:textId="77777777" w:rsidR="002D1564" w:rsidRPr="00D33E14" w:rsidRDefault="002D1564" w:rsidP="002D1564">
      <w:pPr>
        <w:rPr>
          <w:rFonts w:eastAsia="Calibri"/>
          <w:sz w:val="16"/>
        </w:rPr>
      </w:pPr>
      <w:r w:rsidRPr="00D33E14">
        <w:rPr>
          <w:rFonts w:eastAsia="Calibri"/>
          <w:sz w:val="16"/>
        </w:rPr>
        <w:t>Federal and state lawmakers should provide more funding and prioritize policies that help regrow trusted state and local news outlets, while philanthropic support could fuel nonprofit news organizations.145</w:t>
      </w:r>
    </w:p>
    <w:p w14:paraId="5D2BB2FB" w14:textId="77777777" w:rsidR="002D1564" w:rsidRPr="00D33E14" w:rsidRDefault="002D1564" w:rsidP="002D1564">
      <w:pPr>
        <w:rPr>
          <w:rFonts w:eastAsia="Calibri"/>
          <w:sz w:val="16"/>
        </w:rPr>
      </w:pPr>
      <w:r w:rsidRPr="00D33E14">
        <w:rPr>
          <w:rFonts w:eastAsia="Calibri"/>
          <w:sz w:val="16"/>
        </w:rPr>
        <w:t>The Federal Communications Commission and other federal entities should use their regulatory, licensing, and enforcement authorities to help spur a more competitive media marketplace.</w:t>
      </w:r>
    </w:p>
    <w:p w14:paraId="707E1FD2" w14:textId="77777777" w:rsidR="002D1564" w:rsidRPr="00D33E14" w:rsidRDefault="002D1564" w:rsidP="002D1564">
      <w:pPr>
        <w:rPr>
          <w:rFonts w:eastAsia="Calibri"/>
          <w:u w:val="single"/>
        </w:rPr>
      </w:pPr>
      <w:r w:rsidRPr="00D33E14">
        <w:rPr>
          <w:rFonts w:eastAsia="Calibri"/>
          <w:u w:val="single"/>
        </w:rPr>
        <w:t>Political leaders should be widely condemned for threatening the news media when journalists report facts and analyses with which those leaders disagree.</w:t>
      </w:r>
    </w:p>
    <w:p w14:paraId="3197B6EC" w14:textId="77777777" w:rsidR="002D1564" w:rsidRPr="00352542" w:rsidRDefault="002D1564" w:rsidP="002D1564">
      <w:pPr>
        <w:rPr>
          <w:rFonts w:eastAsia="Calibri"/>
          <w:sz w:val="16"/>
        </w:rPr>
      </w:pPr>
      <w:r w:rsidRPr="00D33E14">
        <w:rPr>
          <w:rFonts w:eastAsia="Calibri"/>
          <w:u w:val="single"/>
        </w:rPr>
        <w:t xml:space="preserve">Prioritize and </w:t>
      </w:r>
      <w:r w:rsidRPr="00D33E14">
        <w:rPr>
          <w:rFonts w:eastAsia="Calibri"/>
          <w:highlight w:val="cyan"/>
          <w:u w:val="single"/>
        </w:rPr>
        <w:t>fund</w:t>
      </w:r>
      <w:r w:rsidRPr="00D33E14">
        <w:rPr>
          <w:rFonts w:eastAsia="Calibri"/>
          <w:u w:val="single"/>
        </w:rPr>
        <w:t xml:space="preserve"> civic and </w:t>
      </w:r>
      <w:r w:rsidRPr="00D33E14">
        <w:rPr>
          <w:rFonts w:eastAsia="Calibri"/>
          <w:highlight w:val="cyan"/>
          <w:u w:val="single"/>
        </w:rPr>
        <w:t>media literacy education</w:t>
      </w:r>
      <w:r w:rsidRPr="00D33E14">
        <w:rPr>
          <w:rFonts w:eastAsia="Calibri"/>
          <w:sz w:val="16"/>
        </w:rPr>
        <w:t>.</w:t>
      </w:r>
    </w:p>
    <w:p w14:paraId="24514A56" w14:textId="77777777" w:rsidR="002D1564" w:rsidRDefault="002D1564" w:rsidP="002D1564">
      <w:pPr>
        <w:pStyle w:val="Heading4"/>
      </w:pPr>
      <w:bookmarkStart w:id="11" w:name="_Hlk212722447"/>
      <w:r>
        <w:t>Solves the terminal to war</w:t>
      </w:r>
    </w:p>
    <w:p w14:paraId="5D9D8D79" w14:textId="77777777" w:rsidR="002D1564" w:rsidRDefault="002D1564" w:rsidP="002D1564">
      <w:r w:rsidRPr="00D45EC8">
        <w:rPr>
          <w:rStyle w:val="Style13ptBold"/>
        </w:rPr>
        <w:t>Nyack 17</w:t>
      </w:r>
      <w:r>
        <w:t xml:space="preserve">, Program Manager, Strategic Technology Office, Defense Advanced Research Projects Agency; USAF </w:t>
      </w:r>
      <w:r w:rsidRPr="00104EB1">
        <w:t>Captain</w:t>
      </w:r>
      <w:r>
        <w:t>;</w:t>
      </w:r>
      <w:r w:rsidRPr="00104EB1">
        <w:t xml:space="preserve"> Ph.D. </w:t>
      </w:r>
      <w:r>
        <w:t xml:space="preserve">in </w:t>
      </w:r>
      <w:r w:rsidRPr="00104EB1">
        <w:t>Earth and Planetary Science, University of California at Santa Cruz</w:t>
      </w:r>
      <w:r>
        <w:t>, (Michael, 2-23-2017,</w:t>
      </w:r>
      <w:r w:rsidRPr="00104EB1">
        <w:t xml:space="preserve"> “Changing the Deterrence Paradigm: Leveraging Space to Mitigate Nuclear Risks,” </w:t>
      </w:r>
      <w:r>
        <w:t xml:space="preserve">U.S. Air Force Academy, </w:t>
      </w:r>
      <w:r w:rsidRPr="00104EB1">
        <w:t>https://www.airuniversity.af.edu/Portals/10/SOS/documents/Think-Tank/FY17/17D/17D_Eagles_Think_Tank_Final_Paper.pdf?ver=2017-02-23-132635-350</w:t>
      </w:r>
      <w:r>
        <w:t xml:space="preserve">) </w:t>
      </w:r>
    </w:p>
    <w:p w14:paraId="004938B2" w14:textId="77777777" w:rsidR="002D1564" w:rsidRDefault="002D1564" w:rsidP="002D1564">
      <w:r>
        <w:t>[edited for ableist language]</w:t>
      </w:r>
    </w:p>
    <w:p w14:paraId="1410C10F" w14:textId="77777777" w:rsidR="002D1564" w:rsidRPr="00D45EC8" w:rsidRDefault="002D1564" w:rsidP="002D1564">
      <w:pPr>
        <w:rPr>
          <w:sz w:val="16"/>
        </w:rPr>
      </w:pPr>
      <w:r w:rsidRPr="00D45EC8">
        <w:rPr>
          <w:sz w:val="16"/>
        </w:rPr>
        <w:t>Course of Action</w:t>
      </w:r>
    </w:p>
    <w:p w14:paraId="61CB1F5C" w14:textId="77777777" w:rsidR="002D1564" w:rsidRPr="00D45EC8" w:rsidRDefault="002D1564" w:rsidP="002D1564">
      <w:pPr>
        <w:rPr>
          <w:rStyle w:val="StyleUnderline"/>
        </w:rPr>
      </w:pPr>
      <w:r w:rsidRPr="00D45EC8">
        <w:rPr>
          <w:sz w:val="16"/>
        </w:rPr>
        <w:t xml:space="preserve">The course of action recommended by this work incorporates both space miniaturization and distributed systems design. </w:t>
      </w:r>
      <w:r w:rsidRPr="00D45EC8">
        <w:rPr>
          <w:rStyle w:val="StyleUnderline"/>
        </w:rPr>
        <w:t xml:space="preserve">We propose a </w:t>
      </w:r>
      <w:r w:rsidRPr="00D45EC8">
        <w:rPr>
          <w:rStyle w:val="Emphasis"/>
          <w:highlight w:val="cyan"/>
        </w:rPr>
        <w:t>global, distributed multi-node satellite grid</w:t>
      </w:r>
      <w:r w:rsidRPr="00D45EC8">
        <w:rPr>
          <w:rStyle w:val="StyleUnderline"/>
        </w:rPr>
        <w:t xml:space="preserve">, situated in a variety of orbits, each </w:t>
      </w:r>
      <w:r w:rsidRPr="00D45EC8">
        <w:rPr>
          <w:rStyle w:val="StyleUnderline"/>
          <w:highlight w:val="cyan"/>
        </w:rPr>
        <w:t>capable</w:t>
      </w:r>
      <w:r w:rsidRPr="00D45EC8">
        <w:rPr>
          <w:rStyle w:val="StyleUnderline"/>
        </w:rPr>
        <w:t xml:space="preserve"> </w:t>
      </w:r>
      <w:r w:rsidRPr="00D45EC8">
        <w:rPr>
          <w:rStyle w:val="StyleUnderline"/>
          <w:highlight w:val="cyan"/>
        </w:rPr>
        <w:t>of</w:t>
      </w:r>
      <w:r w:rsidRPr="00D45EC8">
        <w:rPr>
          <w:rStyle w:val="StyleUnderline"/>
        </w:rPr>
        <w:t xml:space="preserve"> hosting a low-power </w:t>
      </w:r>
      <w:r w:rsidRPr="00D45EC8">
        <w:rPr>
          <w:rStyle w:val="Emphasis"/>
          <w:highlight w:val="cyan"/>
        </w:rPr>
        <w:t>directed energy beam payload</w:t>
      </w:r>
      <w:r w:rsidRPr="00D45EC8">
        <w:rPr>
          <w:rStyle w:val="StyleUnderline"/>
        </w:rPr>
        <w:t>, for global space-domain superiority.</w:t>
      </w:r>
      <w:r w:rsidRPr="00D45EC8">
        <w:rPr>
          <w:sz w:val="16"/>
        </w:rPr>
        <w:t xml:space="preserve"> The power of </w:t>
      </w:r>
      <w:r w:rsidRPr="00D45EC8">
        <w:rPr>
          <w:rStyle w:val="StyleUnderline"/>
        </w:rPr>
        <w:t xml:space="preserve">each beam will be such that, by itself, it will be incapable of producing a kinetic effect, </w:t>
      </w:r>
      <w:r w:rsidRPr="00D45EC8">
        <w:rPr>
          <w:rStyle w:val="StyleUnderline"/>
          <w:highlight w:val="cyan"/>
        </w:rPr>
        <w:t>suitable</w:t>
      </w:r>
      <w:r w:rsidRPr="00D45EC8">
        <w:rPr>
          <w:rStyle w:val="StyleUnderline"/>
        </w:rPr>
        <w:t xml:space="preserve"> </w:t>
      </w:r>
      <w:r w:rsidRPr="00D45EC8">
        <w:rPr>
          <w:rStyle w:val="StyleUnderline"/>
          <w:highlight w:val="cyan"/>
        </w:rPr>
        <w:t>for</w:t>
      </w:r>
      <w:r w:rsidRPr="00D45EC8">
        <w:rPr>
          <w:rStyle w:val="StyleUnderline"/>
        </w:rPr>
        <w:t xml:space="preserve"> a </w:t>
      </w:r>
      <w:r w:rsidRPr="00D45EC8">
        <w:rPr>
          <w:rStyle w:val="Emphasis"/>
          <w:highlight w:val="cyan"/>
        </w:rPr>
        <w:t>small</w:t>
      </w:r>
      <w:r w:rsidRPr="00D45EC8">
        <w:rPr>
          <w:rStyle w:val="Emphasis"/>
        </w:rPr>
        <w:t xml:space="preserve">er </w:t>
      </w:r>
      <w:r w:rsidRPr="00D45EC8">
        <w:rPr>
          <w:rStyle w:val="Emphasis"/>
          <w:highlight w:val="cyan"/>
        </w:rPr>
        <w:t>spacecraft</w:t>
      </w:r>
      <w:r w:rsidRPr="00D45EC8">
        <w:rPr>
          <w:rStyle w:val="Emphasis"/>
        </w:rPr>
        <w:t xml:space="preserve"> platform</w:t>
      </w:r>
      <w:r w:rsidRPr="00D45EC8">
        <w:rPr>
          <w:sz w:val="16"/>
        </w:rPr>
        <w:t xml:space="preserve">. However, </w:t>
      </w:r>
      <w:r w:rsidRPr="00D45EC8">
        <w:rPr>
          <w:rStyle w:val="StyleUnderline"/>
        </w:rPr>
        <w:t xml:space="preserve">the co-targeting of multiple such beams, on the same object, would raise the incident power to a destructive level, allowing the total system to </w:t>
      </w:r>
      <w:r w:rsidRPr="00D45EC8">
        <w:rPr>
          <w:rStyle w:val="Emphasis"/>
        </w:rPr>
        <w:t>exert destructive effects</w:t>
      </w:r>
      <w:r w:rsidRPr="00D45EC8">
        <w:rPr>
          <w:rStyle w:val="StyleUnderline"/>
        </w:rPr>
        <w:t>.</w:t>
      </w:r>
    </w:p>
    <w:p w14:paraId="487EFC7F" w14:textId="77777777" w:rsidR="002D1564" w:rsidRPr="00D45EC8" w:rsidRDefault="002D1564" w:rsidP="002D1564">
      <w:pPr>
        <w:rPr>
          <w:sz w:val="16"/>
        </w:rPr>
      </w:pPr>
      <w:r w:rsidRPr="00D45EC8">
        <w:rPr>
          <w:sz w:val="16"/>
        </w:rPr>
        <w:t xml:space="preserve">In less than a decade, space miniaturization technology has come so far that </w:t>
      </w:r>
      <w:r w:rsidRPr="00D137E9">
        <w:rPr>
          <w:rStyle w:val="StyleUnderline"/>
        </w:rPr>
        <w:t xml:space="preserve">students at a </w:t>
      </w:r>
      <w:r w:rsidRPr="00D137E9">
        <w:rPr>
          <w:rStyle w:val="Emphasis"/>
        </w:rPr>
        <w:t>high-school level of education</w:t>
      </w:r>
      <w:r w:rsidRPr="00D137E9">
        <w:rPr>
          <w:rStyle w:val="StyleUnderline"/>
        </w:rPr>
        <w:t xml:space="preserve"> are today capable of designing, integrating, launching, and operating cubesat systems9</w:t>
      </w:r>
      <w:r w:rsidRPr="00D45EC8">
        <w:rPr>
          <w:sz w:val="16"/>
        </w:rPr>
        <w:t xml:space="preserve"> . Some </w:t>
      </w:r>
      <w:r w:rsidRPr="00D137E9">
        <w:rPr>
          <w:rStyle w:val="StyleUnderline"/>
        </w:rPr>
        <w:t>university-designed systems</w:t>
      </w:r>
      <w:r w:rsidRPr="00D45EC8">
        <w:rPr>
          <w:sz w:val="16"/>
        </w:rPr>
        <w:t xml:space="preserve"> boast sophisticated maneuvering and navigation capabilities10 and are </w:t>
      </w:r>
      <w:r w:rsidRPr="00D137E9">
        <w:rPr>
          <w:rStyle w:val="Emphasis"/>
        </w:rPr>
        <w:t>capable of advanced military-relevant mission sets11</w:t>
      </w:r>
      <w:r w:rsidRPr="00D45EC8">
        <w:rPr>
          <w:sz w:val="16"/>
        </w:rPr>
        <w:t xml:space="preserve"> . Though systems centered on smaller spacecraft may not be as reliable, these </w:t>
      </w:r>
      <w:r w:rsidRPr="00D45EC8">
        <w:rPr>
          <w:rStyle w:val="StyleUnderline"/>
        </w:rPr>
        <w:t xml:space="preserve">development efforts prove that the </w:t>
      </w:r>
      <w:r w:rsidRPr="00D45EC8">
        <w:rPr>
          <w:rStyle w:val="StyleUnderline"/>
          <w:highlight w:val="cyan"/>
        </w:rPr>
        <w:t>tech</w:t>
      </w:r>
      <w:r w:rsidRPr="00D45EC8">
        <w:rPr>
          <w:rStyle w:val="StyleUnderline"/>
        </w:rPr>
        <w:t xml:space="preserve">nology </w:t>
      </w:r>
      <w:r w:rsidRPr="00D137E9">
        <w:rPr>
          <w:rStyle w:val="StyleUnderline"/>
          <w:highlight w:val="cyan"/>
        </w:rPr>
        <w:t>is</w:t>
      </w:r>
      <w:r w:rsidRPr="00D45EC8">
        <w:rPr>
          <w:rStyle w:val="StyleUnderline"/>
        </w:rPr>
        <w:t xml:space="preserve"> both </w:t>
      </w:r>
      <w:r w:rsidRPr="00D45EC8">
        <w:rPr>
          <w:rStyle w:val="Emphasis"/>
          <w:highlight w:val="cyan"/>
        </w:rPr>
        <w:t>mature and accessible</w:t>
      </w:r>
      <w:r w:rsidRPr="00D45EC8">
        <w:rPr>
          <w:sz w:val="16"/>
        </w:rPr>
        <w:t>.</w:t>
      </w:r>
    </w:p>
    <w:p w14:paraId="4AA96BA7" w14:textId="77777777" w:rsidR="002D1564" w:rsidRPr="00D45EC8" w:rsidRDefault="002D1564" w:rsidP="002D1564">
      <w:pPr>
        <w:rPr>
          <w:sz w:val="16"/>
        </w:rPr>
      </w:pPr>
      <w:r w:rsidRPr="00D45EC8">
        <w:rPr>
          <w:sz w:val="16"/>
        </w:rPr>
        <w:t xml:space="preserve">This </w:t>
      </w:r>
      <w:r w:rsidRPr="00D45EC8">
        <w:rPr>
          <w:rStyle w:val="StyleUnderline"/>
        </w:rPr>
        <w:t xml:space="preserve">additive directed energy system would </w:t>
      </w:r>
      <w:r w:rsidRPr="00154B4A">
        <w:rPr>
          <w:rStyle w:val="Emphasis"/>
          <w:highlight w:val="cyan"/>
        </w:rPr>
        <w:t xml:space="preserve">target any </w:t>
      </w:r>
      <w:r w:rsidRPr="00154B4A">
        <w:rPr>
          <w:rStyle w:val="Emphasis"/>
        </w:rPr>
        <w:t>projectile</w:t>
      </w:r>
      <w:r w:rsidRPr="00D45EC8">
        <w:rPr>
          <w:rStyle w:val="StyleUnderline"/>
        </w:rPr>
        <w:t xml:space="preserve"> that breaks into the space domain around the world, whether an </w:t>
      </w:r>
      <w:r w:rsidRPr="00154B4A">
        <w:rPr>
          <w:rStyle w:val="Emphasis"/>
          <w:highlight w:val="cyan"/>
        </w:rPr>
        <w:t>ICBM</w:t>
      </w:r>
      <w:r w:rsidRPr="00D45EC8">
        <w:rPr>
          <w:rStyle w:val="StyleUnderline"/>
        </w:rPr>
        <w:t>, standoff submarine launched ballistic missile (</w:t>
      </w:r>
      <w:r w:rsidRPr="00154B4A">
        <w:rPr>
          <w:rStyle w:val="Emphasis"/>
          <w:highlight w:val="cyan"/>
        </w:rPr>
        <w:t>SLBM</w:t>
      </w:r>
      <w:r w:rsidRPr="00D45EC8">
        <w:rPr>
          <w:rStyle w:val="StyleUnderline"/>
        </w:rPr>
        <w:t xml:space="preserve">) </w:t>
      </w:r>
      <w:r w:rsidRPr="00154B4A">
        <w:rPr>
          <w:rStyle w:val="StyleUnderline"/>
          <w:highlight w:val="cyan"/>
        </w:rPr>
        <w:t>or</w:t>
      </w:r>
      <w:r w:rsidRPr="00D45EC8">
        <w:rPr>
          <w:rStyle w:val="StyleUnderline"/>
        </w:rPr>
        <w:t xml:space="preserve"> direct-ascent </w:t>
      </w:r>
      <w:r w:rsidRPr="00154B4A">
        <w:rPr>
          <w:rStyle w:val="Emphasis"/>
          <w:highlight w:val="cyan"/>
        </w:rPr>
        <w:t>ASAT</w:t>
      </w:r>
      <w:r w:rsidRPr="00D45EC8">
        <w:rPr>
          <w:rStyle w:val="StyleUnderline"/>
        </w:rPr>
        <w:t xml:space="preserve"> weapon</w:t>
      </w:r>
      <w:r w:rsidRPr="00D45EC8">
        <w:rPr>
          <w:sz w:val="16"/>
        </w:rPr>
        <w:t xml:space="preserve">. It would therefore </w:t>
      </w:r>
      <w:r w:rsidRPr="00D45EC8">
        <w:rPr>
          <w:rStyle w:val="StyleUnderline"/>
        </w:rPr>
        <w:t>directly target the ICBM leg of the nuclear triad</w:t>
      </w:r>
      <w:r w:rsidRPr="00D45EC8">
        <w:rPr>
          <w:sz w:val="16"/>
        </w:rPr>
        <w:t>, and would be proportionally less effective against either a close-range SLBM or the bomber aircraft-released nuclear weapon.</w:t>
      </w:r>
    </w:p>
    <w:p w14:paraId="6093C580" w14:textId="77777777" w:rsidR="002D1564" w:rsidRPr="00D45EC8" w:rsidRDefault="002D1564" w:rsidP="002D1564">
      <w:pPr>
        <w:rPr>
          <w:sz w:val="16"/>
        </w:rPr>
      </w:pPr>
      <w:r w:rsidRPr="00D45EC8">
        <w:rPr>
          <w:sz w:val="16"/>
        </w:rPr>
        <w:t xml:space="preserve">By nature, this </w:t>
      </w:r>
      <w:r w:rsidRPr="00154B4A">
        <w:rPr>
          <w:rStyle w:val="StyleUnderline"/>
          <w:highlight w:val="cyan"/>
        </w:rPr>
        <w:t>system</w:t>
      </w:r>
      <w:r w:rsidRPr="00D45EC8">
        <w:rPr>
          <w:rStyle w:val="StyleUnderline"/>
        </w:rPr>
        <w:t xml:space="preserve"> would be </w:t>
      </w:r>
      <w:r w:rsidRPr="00154B4A">
        <w:rPr>
          <w:rStyle w:val="Emphasis"/>
          <w:highlight w:val="cyan"/>
        </w:rPr>
        <w:t>highly distributed</w:t>
      </w:r>
      <w:r w:rsidRPr="00D45EC8">
        <w:rPr>
          <w:rStyle w:val="StyleUnderline"/>
        </w:rPr>
        <w:t xml:space="preserve">. </w:t>
      </w:r>
      <w:r w:rsidRPr="00D45EC8">
        <w:rPr>
          <w:sz w:val="16"/>
        </w:rPr>
        <w:t xml:space="preserve">It is anticipated that several dozen spacecraft will be required to achieve system global reach, particularly since co-targeting by multiple spacecraft will be required to achieve kinetic effects. However, </w:t>
      </w:r>
      <w:r w:rsidRPr="00154B4A">
        <w:rPr>
          <w:rStyle w:val="StyleUnderline"/>
          <w:highlight w:val="cyan"/>
        </w:rPr>
        <w:t>distributed</w:t>
      </w:r>
      <w:r w:rsidRPr="00D45EC8">
        <w:rPr>
          <w:rStyle w:val="StyleUnderline"/>
        </w:rPr>
        <w:t xml:space="preserve"> or disaggregated </w:t>
      </w:r>
      <w:r w:rsidRPr="00154B4A">
        <w:rPr>
          <w:rStyle w:val="StyleUnderline"/>
          <w:highlight w:val="cyan"/>
        </w:rPr>
        <w:t>systems</w:t>
      </w:r>
      <w:r w:rsidRPr="00D45EC8">
        <w:rPr>
          <w:rStyle w:val="StyleUnderline"/>
        </w:rPr>
        <w:t xml:space="preserve"> are intrinsically </w:t>
      </w:r>
      <w:r w:rsidRPr="00154B4A">
        <w:rPr>
          <w:rStyle w:val="Emphasis"/>
          <w:highlight w:val="cyan"/>
        </w:rPr>
        <w:t>less vulnerable</w:t>
      </w:r>
      <w:r w:rsidRPr="00D45EC8">
        <w:rPr>
          <w:rStyle w:val="StyleUnderline"/>
        </w:rPr>
        <w:t xml:space="preserve">. Defined as “the dispersion of space-based missions, functions or sensors across multiple systems spanning one or more orbital plane, platform, host or domain”12, a </w:t>
      </w:r>
      <w:r w:rsidRPr="00D45EC8">
        <w:rPr>
          <w:rStyle w:val="Emphasis"/>
        </w:rPr>
        <w:t>disaggregated system offers a natural resiliency and survivability</w:t>
      </w:r>
      <w:r w:rsidRPr="00D45EC8">
        <w:rPr>
          <w:rStyle w:val="StyleUnderline"/>
        </w:rPr>
        <w:t xml:space="preserve">. </w:t>
      </w:r>
      <w:r w:rsidRPr="00D45EC8">
        <w:rPr>
          <w:sz w:val="16"/>
        </w:rPr>
        <w:t xml:space="preserve">Since the capability is exerted through a larger number of redundant component parts, </w:t>
      </w:r>
      <w:r w:rsidRPr="00154B4A">
        <w:rPr>
          <w:rStyle w:val="Emphasis"/>
          <w:highlight w:val="cyan"/>
        </w:rPr>
        <w:t>multiple</w:t>
      </w:r>
      <w:r w:rsidRPr="00D45EC8">
        <w:rPr>
          <w:rStyle w:val="Emphasis"/>
        </w:rPr>
        <w:t xml:space="preserve"> component </w:t>
      </w:r>
      <w:r w:rsidRPr="00154B4A">
        <w:rPr>
          <w:rStyle w:val="Emphasis"/>
          <w:highlight w:val="cyan"/>
        </w:rPr>
        <w:t>sat</w:t>
      </w:r>
      <w:r w:rsidRPr="00D45EC8">
        <w:rPr>
          <w:rStyle w:val="Emphasis"/>
        </w:rPr>
        <w:t>ellite</w:t>
      </w:r>
      <w:r w:rsidRPr="00154B4A">
        <w:rPr>
          <w:rStyle w:val="Emphasis"/>
          <w:highlight w:val="cyan"/>
        </w:rPr>
        <w:t>s</w:t>
      </w:r>
      <w:r w:rsidRPr="00D45EC8">
        <w:rPr>
          <w:rStyle w:val="Emphasis"/>
        </w:rPr>
        <w:t xml:space="preserve"> can be </w:t>
      </w:r>
      <w:r w:rsidRPr="00154B4A">
        <w:rPr>
          <w:rStyle w:val="Emphasis"/>
          <w:highlight w:val="cyan"/>
        </w:rPr>
        <w:t>lost</w:t>
      </w:r>
      <w:r w:rsidRPr="00154B4A">
        <w:rPr>
          <w:rStyle w:val="StyleUnderline"/>
          <w:highlight w:val="cyan"/>
        </w:rPr>
        <w:t xml:space="preserve"> before</w:t>
      </w:r>
      <w:r w:rsidRPr="00D45EC8">
        <w:rPr>
          <w:rStyle w:val="StyleUnderline"/>
        </w:rPr>
        <w:t xml:space="preserve"> total </w:t>
      </w:r>
      <w:r w:rsidRPr="00154B4A">
        <w:rPr>
          <w:rStyle w:val="Emphasis"/>
          <w:highlight w:val="cyan"/>
        </w:rPr>
        <w:t>system failure</w:t>
      </w:r>
      <w:r w:rsidRPr="00D45EC8">
        <w:rPr>
          <w:rStyle w:val="StyleUnderline"/>
        </w:rPr>
        <w:t>.</w:t>
      </w:r>
      <w:r w:rsidRPr="00D45EC8">
        <w:rPr>
          <w:sz w:val="16"/>
        </w:rPr>
        <w:t xml:space="preserve"> There are many </w:t>
      </w:r>
      <w:r w:rsidRPr="00154B4A">
        <w:rPr>
          <w:rStyle w:val="Emphasis"/>
          <w:highlight w:val="cyan"/>
        </w:rPr>
        <w:t>challenges</w:t>
      </w:r>
      <w:r w:rsidRPr="00D45EC8">
        <w:rPr>
          <w:rStyle w:val="StyleUnderline"/>
        </w:rPr>
        <w:t xml:space="preserve"> to consider in the move toward small-satellite disaggregation</w:t>
      </w:r>
      <w:r w:rsidRPr="00D45EC8">
        <w:rPr>
          <w:sz w:val="16"/>
        </w:rPr>
        <w:t xml:space="preserve">, including architecture integration, ground system operations, mission assurance and others. However, these </w:t>
      </w:r>
      <w:r w:rsidRPr="00154B4A">
        <w:rPr>
          <w:rStyle w:val="StyleUnderline"/>
          <w:highlight w:val="cyan"/>
        </w:rPr>
        <w:t>are</w:t>
      </w:r>
      <w:r w:rsidRPr="00D45EC8">
        <w:rPr>
          <w:sz w:val="16"/>
        </w:rPr>
        <w:t xml:space="preserve"> </w:t>
      </w:r>
      <w:r w:rsidRPr="00D45EC8">
        <w:rPr>
          <w:rStyle w:val="StyleUnderline"/>
          <w:strike/>
          <w:sz w:val="16"/>
        </w:rPr>
        <w:t>dwarfed</w:t>
      </w:r>
      <w:r w:rsidRPr="00D45EC8">
        <w:rPr>
          <w:rStyle w:val="StyleUnderline"/>
        </w:rPr>
        <w:t xml:space="preserve"> </w:t>
      </w:r>
      <w:r>
        <w:rPr>
          <w:rStyle w:val="StyleUnderline"/>
        </w:rPr>
        <w:t>[</w:t>
      </w:r>
      <w:r w:rsidRPr="00154B4A">
        <w:rPr>
          <w:rStyle w:val="Emphasis"/>
          <w:highlight w:val="cyan"/>
        </w:rPr>
        <w:t>mogged</w:t>
      </w:r>
      <w:r>
        <w:rPr>
          <w:rStyle w:val="StyleUnderline"/>
        </w:rPr>
        <w:t xml:space="preserve">] </w:t>
      </w:r>
      <w:r w:rsidRPr="00154B4A">
        <w:rPr>
          <w:rStyle w:val="StyleUnderline"/>
          <w:highlight w:val="cyan"/>
        </w:rPr>
        <w:t>by</w:t>
      </w:r>
      <w:r w:rsidRPr="00D45EC8">
        <w:rPr>
          <w:rStyle w:val="StyleUnderline"/>
        </w:rPr>
        <w:t xml:space="preserve"> the </w:t>
      </w:r>
      <w:r w:rsidRPr="00154B4A">
        <w:rPr>
          <w:rStyle w:val="StyleUnderline"/>
          <w:highlight w:val="cyan"/>
        </w:rPr>
        <w:t>benefits</w:t>
      </w:r>
      <w:r w:rsidRPr="00D45EC8">
        <w:rPr>
          <w:rStyle w:val="StyleUnderline"/>
        </w:rPr>
        <w:t>: such systems are resilient by nature</w:t>
      </w:r>
      <w:r w:rsidRPr="00D45EC8">
        <w:rPr>
          <w:sz w:val="16"/>
        </w:rPr>
        <w:t>. A distributed systems architecture serves to eliminate the United States’ dependence on finite centers of gravity (COGs) of space power; with multiple systems in play, the payoff for an attack against the overall system lessens</w:t>
      </w:r>
    </w:p>
    <w:p w14:paraId="200CA58E" w14:textId="77777777" w:rsidR="002D1564" w:rsidRPr="00D45EC8" w:rsidRDefault="002D1564" w:rsidP="002D1564">
      <w:pPr>
        <w:rPr>
          <w:sz w:val="16"/>
        </w:rPr>
      </w:pPr>
      <w:r w:rsidRPr="00D45EC8">
        <w:rPr>
          <w:sz w:val="16"/>
        </w:rPr>
        <w:t xml:space="preserve">Such a </w:t>
      </w:r>
      <w:r w:rsidRPr="00154B4A">
        <w:rPr>
          <w:rStyle w:val="StyleUnderline"/>
          <w:highlight w:val="cyan"/>
        </w:rPr>
        <w:t>platform</w:t>
      </w:r>
      <w:r w:rsidRPr="00D45EC8">
        <w:rPr>
          <w:rStyle w:val="StyleUnderline"/>
        </w:rPr>
        <w:t xml:space="preserve"> would, by nature, be </w:t>
      </w:r>
      <w:r w:rsidRPr="00051BDF">
        <w:rPr>
          <w:rStyle w:val="Emphasis"/>
          <w:highlight w:val="cyan"/>
        </w:rPr>
        <w:t>multi-purpose</w:t>
      </w:r>
      <w:r w:rsidRPr="00D45EC8">
        <w:rPr>
          <w:rStyle w:val="StyleUnderline"/>
        </w:rPr>
        <w:t xml:space="preserve"> as well</w:t>
      </w:r>
      <w:r w:rsidRPr="00D45EC8">
        <w:rPr>
          <w:sz w:val="16"/>
        </w:rPr>
        <w:t xml:space="preserve">. The push toward multisensor space platforms is well under way; a global small spacecraft system in Low Earth Orbit (LEO), such as that proposed here, could also </w:t>
      </w:r>
      <w:r w:rsidRPr="00051BDF">
        <w:rPr>
          <w:rStyle w:val="StyleUnderline"/>
          <w:highlight w:val="cyan"/>
        </w:rPr>
        <w:t>carry</w:t>
      </w:r>
      <w:r w:rsidRPr="00D45EC8">
        <w:rPr>
          <w:rStyle w:val="StyleUnderline"/>
        </w:rPr>
        <w:t xml:space="preserve"> sensors for global </w:t>
      </w:r>
      <w:r w:rsidRPr="00051BDF">
        <w:rPr>
          <w:rStyle w:val="Emphasis"/>
          <w:highlight w:val="cyan"/>
        </w:rPr>
        <w:t>Wi-Fi</w:t>
      </w:r>
      <w:r w:rsidRPr="00D45EC8">
        <w:rPr>
          <w:rStyle w:val="StyleUnderline"/>
        </w:rPr>
        <w:t xml:space="preserve">, protected </w:t>
      </w:r>
      <w:r w:rsidRPr="00051BDF">
        <w:rPr>
          <w:rStyle w:val="Emphasis"/>
          <w:highlight w:val="cyan"/>
        </w:rPr>
        <w:t>communications</w:t>
      </w:r>
      <w:r w:rsidRPr="00D45EC8">
        <w:rPr>
          <w:rStyle w:val="StyleUnderline"/>
        </w:rPr>
        <w:t>, LEO position-navigation-timing (</w:t>
      </w:r>
      <w:r w:rsidRPr="00051BDF">
        <w:rPr>
          <w:rStyle w:val="Emphasis"/>
          <w:highlight w:val="cyan"/>
        </w:rPr>
        <w:t>PNT</w:t>
      </w:r>
      <w:r w:rsidRPr="00D45EC8">
        <w:rPr>
          <w:rStyle w:val="StyleUnderline"/>
        </w:rPr>
        <w:t xml:space="preserve">) or global missile </w:t>
      </w:r>
      <w:r w:rsidRPr="00051BDF">
        <w:rPr>
          <w:rStyle w:val="Emphasis"/>
          <w:highlight w:val="cyan"/>
        </w:rPr>
        <w:t>launch detection</w:t>
      </w:r>
      <w:r w:rsidRPr="00D45EC8">
        <w:rPr>
          <w:sz w:val="16"/>
        </w:rPr>
        <w:t xml:space="preserve">. Such combined mission sets would help to </w:t>
      </w:r>
      <w:r w:rsidRPr="00051BDF">
        <w:rPr>
          <w:rStyle w:val="StyleUnderline"/>
          <w:highlight w:val="cyan"/>
        </w:rPr>
        <w:t>reduce</w:t>
      </w:r>
      <w:r w:rsidRPr="00051BDF">
        <w:rPr>
          <w:rStyle w:val="StyleUnderline"/>
        </w:rPr>
        <w:t xml:space="preserve"> the overall </w:t>
      </w:r>
      <w:r w:rsidRPr="00051BDF">
        <w:rPr>
          <w:rStyle w:val="Emphasis"/>
          <w:highlight w:val="cyan"/>
        </w:rPr>
        <w:t>cost of the system</w:t>
      </w:r>
      <w:r w:rsidRPr="00D45EC8">
        <w:rPr>
          <w:sz w:val="16"/>
        </w:rPr>
        <w:t xml:space="preserve">, which is </w:t>
      </w:r>
      <w:r w:rsidRPr="00D45EC8">
        <w:rPr>
          <w:rStyle w:val="StyleUnderline"/>
        </w:rPr>
        <w:t>currently estimated to be of the same order as the modernization of the ICBM leg of America’s nuclear triad</w:t>
      </w:r>
      <w:r w:rsidRPr="00D45EC8">
        <w:rPr>
          <w:sz w:val="16"/>
        </w:rPr>
        <w:t xml:space="preserve">. Fielding </w:t>
      </w:r>
      <w:r w:rsidRPr="00D45EC8">
        <w:rPr>
          <w:rStyle w:val="StyleUnderline"/>
        </w:rPr>
        <w:t xml:space="preserve">such a </w:t>
      </w:r>
      <w:r w:rsidRPr="00154B4A">
        <w:rPr>
          <w:rStyle w:val="StyleUnderline"/>
        </w:rPr>
        <w:t>system</w:t>
      </w:r>
      <w:r w:rsidRPr="00D45EC8">
        <w:rPr>
          <w:rStyle w:val="StyleUnderline"/>
        </w:rPr>
        <w:t xml:space="preserve"> would </w:t>
      </w:r>
      <w:r w:rsidRPr="00154B4A">
        <w:rPr>
          <w:rStyle w:val="StyleUnderline"/>
          <w:highlight w:val="cyan"/>
        </w:rPr>
        <w:t>render</w:t>
      </w:r>
      <w:r w:rsidRPr="00D45EC8">
        <w:rPr>
          <w:rStyle w:val="StyleUnderline"/>
        </w:rPr>
        <w:t xml:space="preserve"> ICBMs and other </w:t>
      </w:r>
      <w:r w:rsidRPr="00154B4A">
        <w:rPr>
          <w:rStyle w:val="StyleUnderline"/>
          <w:highlight w:val="cyan"/>
        </w:rPr>
        <w:t>nuc</w:t>
      </w:r>
      <w:r w:rsidRPr="00D45EC8">
        <w:rPr>
          <w:rStyle w:val="StyleUnderline"/>
        </w:rPr>
        <w:t xml:space="preserve">lear launch </w:t>
      </w:r>
      <w:r w:rsidRPr="00154B4A">
        <w:rPr>
          <w:rStyle w:val="StyleUnderline"/>
          <w:highlight w:val="cyan"/>
        </w:rPr>
        <w:t>systems</w:t>
      </w:r>
      <w:r w:rsidRPr="00D45EC8">
        <w:rPr>
          <w:rStyle w:val="StyleUnderline"/>
        </w:rPr>
        <w:t xml:space="preserve"> </w:t>
      </w:r>
      <w:r w:rsidRPr="00154B4A">
        <w:rPr>
          <w:sz w:val="16"/>
        </w:rPr>
        <w:t>that require space as a medium within which to transit</w:t>
      </w:r>
      <w:r w:rsidRPr="00154B4A">
        <w:rPr>
          <w:rStyle w:val="StyleUnderline"/>
          <w:sz w:val="16"/>
        </w:rPr>
        <w:t xml:space="preserve"> </w:t>
      </w:r>
      <w:r w:rsidRPr="00154B4A">
        <w:rPr>
          <w:rStyle w:val="Emphasis"/>
          <w:highlight w:val="cyan"/>
        </w:rPr>
        <w:t>highly susceptible to failure</w:t>
      </w:r>
      <w:r w:rsidRPr="00D45EC8">
        <w:rPr>
          <w:sz w:val="16"/>
        </w:rPr>
        <w:t xml:space="preserve">, redirecting worldwide nuclear spending from a “triad” concept to a “diad” concept, consisting of SLBMs and aircraft-based nuclear weapons. For several countries around the world, e.g. Pakistan, Iran and North Korea, this </w:t>
      </w:r>
      <w:r w:rsidRPr="00154B4A">
        <w:rPr>
          <w:rStyle w:val="StyleUnderline"/>
          <w:highlight w:val="cyan"/>
        </w:rPr>
        <w:t>negates</w:t>
      </w:r>
      <w:r w:rsidRPr="00D45EC8">
        <w:rPr>
          <w:rStyle w:val="StyleUnderline"/>
        </w:rPr>
        <w:t xml:space="preserve"> their nuclear </w:t>
      </w:r>
      <w:r w:rsidRPr="00154B4A">
        <w:rPr>
          <w:rStyle w:val="Emphasis"/>
          <w:highlight w:val="cyan"/>
        </w:rPr>
        <w:t>delivery capability completely</w:t>
      </w:r>
      <w:r w:rsidRPr="00D45EC8">
        <w:rPr>
          <w:sz w:val="16"/>
        </w:rPr>
        <w:t>.</w:t>
      </w:r>
    </w:p>
    <w:p w14:paraId="2037FB33" w14:textId="77777777" w:rsidR="002D1564" w:rsidRPr="00D45EC8" w:rsidRDefault="002D1564" w:rsidP="002D1564">
      <w:pPr>
        <w:rPr>
          <w:sz w:val="16"/>
        </w:rPr>
      </w:pPr>
      <w:r w:rsidRPr="00D45EC8">
        <w:rPr>
          <w:sz w:val="16"/>
        </w:rPr>
        <w:t xml:space="preserve">Finally, the theory of graduated deterrence is centered on “active” defensive measures complementing the threat of force. One of the key factors for successful deterrence is the criteria of “proportionality, reciprocity and coercive credibility”. The more superior a nation’s available instruments to inflict harm, the larger costs for non-compliance it may credibly impose13 . </w:t>
      </w:r>
      <w:r w:rsidRPr="00154B4A">
        <w:rPr>
          <w:rStyle w:val="StyleUnderline"/>
          <w:highlight w:val="cyan"/>
        </w:rPr>
        <w:t>Dissuasion</w:t>
      </w:r>
      <w:r w:rsidRPr="00154B4A">
        <w:rPr>
          <w:rStyle w:val="StyleUnderline"/>
        </w:rPr>
        <w:t xml:space="preserve"> </w:t>
      </w:r>
      <w:r w:rsidRPr="00154B4A">
        <w:rPr>
          <w:rStyle w:val="StyleUnderline"/>
          <w:highlight w:val="cyan"/>
        </w:rPr>
        <w:t>of</w:t>
      </w:r>
      <w:r w:rsidRPr="00154B4A">
        <w:rPr>
          <w:rStyle w:val="StyleUnderline"/>
        </w:rPr>
        <w:t xml:space="preserve"> enemy </w:t>
      </w:r>
      <w:r w:rsidRPr="00154B4A">
        <w:rPr>
          <w:rStyle w:val="Emphasis"/>
          <w:highlight w:val="cyan"/>
        </w:rPr>
        <w:t>escalation is accomplished</w:t>
      </w:r>
      <w:r w:rsidRPr="00D45EC8">
        <w:rPr>
          <w:sz w:val="16"/>
        </w:rPr>
        <w:t xml:space="preserve"> through the threat of progressive retaliation, ultimately discouraging the enemy from an initial action14. Nuclear deterrence theory makes good use of graduated deterrence, dating back to Robert McNamara and the Cold War15 and attacks against this space system would follow a similar principle16. </w:t>
      </w:r>
      <w:r w:rsidRPr="00D45EC8">
        <w:rPr>
          <w:rStyle w:val="StyleUnderline"/>
        </w:rPr>
        <w:t xml:space="preserve">Though each directed energy </w:t>
      </w:r>
      <w:r w:rsidRPr="00154B4A">
        <w:rPr>
          <w:rStyle w:val="StyleUnderline"/>
          <w:highlight w:val="cyan"/>
        </w:rPr>
        <w:t>platform</w:t>
      </w:r>
      <w:r w:rsidRPr="00D45EC8">
        <w:rPr>
          <w:rStyle w:val="StyleUnderline"/>
        </w:rPr>
        <w:t xml:space="preserve"> is not capable of an offensive strike against the ground or even a target in flight, it is able to </w:t>
      </w:r>
      <w:r w:rsidRPr="00154B4A">
        <w:rPr>
          <w:rStyle w:val="Emphasis"/>
          <w:highlight w:val="cyan"/>
        </w:rPr>
        <w:t>defend itself</w:t>
      </w:r>
      <w:r w:rsidRPr="00D45EC8">
        <w:rPr>
          <w:rStyle w:val="StyleUnderline"/>
        </w:rPr>
        <w:t xml:space="preserve"> </w:t>
      </w:r>
      <w:r w:rsidRPr="00154B4A">
        <w:rPr>
          <w:rStyle w:val="StyleUnderline"/>
          <w:highlight w:val="cyan"/>
        </w:rPr>
        <w:t>against</w:t>
      </w:r>
      <w:r w:rsidRPr="00D45EC8">
        <w:rPr>
          <w:rStyle w:val="StyleUnderline"/>
        </w:rPr>
        <w:t xml:space="preserve"> either </w:t>
      </w:r>
      <w:r w:rsidRPr="00154B4A">
        <w:rPr>
          <w:rStyle w:val="StyleUnderline"/>
          <w:highlight w:val="cyan"/>
        </w:rPr>
        <w:t>ASAT</w:t>
      </w:r>
      <w:r w:rsidRPr="00D45EC8">
        <w:rPr>
          <w:rStyle w:val="StyleUnderline"/>
        </w:rPr>
        <w:t xml:space="preserve"> attack</w:t>
      </w:r>
      <w:r w:rsidRPr="00154B4A">
        <w:rPr>
          <w:rStyle w:val="StyleUnderline"/>
          <w:highlight w:val="cyan"/>
        </w:rPr>
        <w:t>s</w:t>
      </w:r>
      <w:r w:rsidRPr="00D45EC8">
        <w:rPr>
          <w:rStyle w:val="StyleUnderline"/>
        </w:rPr>
        <w:t xml:space="preserve"> or space-to-space attacks by </w:t>
      </w:r>
      <w:r w:rsidRPr="00154B4A">
        <w:rPr>
          <w:rStyle w:val="StyleUnderline"/>
          <w:highlight w:val="cyan"/>
        </w:rPr>
        <w:t>leveraging</w:t>
      </w:r>
      <w:r w:rsidRPr="00D45EC8">
        <w:rPr>
          <w:rStyle w:val="StyleUnderline"/>
        </w:rPr>
        <w:t xml:space="preserve"> that directed </w:t>
      </w:r>
      <w:r w:rsidRPr="00154B4A">
        <w:rPr>
          <w:rStyle w:val="Emphasis"/>
          <w:highlight w:val="cyan"/>
        </w:rPr>
        <w:t>energy capability</w:t>
      </w:r>
      <w:r w:rsidRPr="00D45EC8">
        <w:rPr>
          <w:sz w:val="16"/>
        </w:rPr>
        <w:t xml:space="preserve">. </w:t>
      </w:r>
      <w:r w:rsidRPr="00154B4A">
        <w:rPr>
          <w:rStyle w:val="StyleUnderline"/>
          <w:highlight w:val="cyan"/>
        </w:rPr>
        <w:t>Combined</w:t>
      </w:r>
      <w:r w:rsidRPr="00D45EC8">
        <w:rPr>
          <w:rStyle w:val="StyleUnderline"/>
        </w:rPr>
        <w:t xml:space="preserve"> </w:t>
      </w:r>
      <w:r w:rsidRPr="00154B4A">
        <w:rPr>
          <w:rStyle w:val="StyleUnderline"/>
          <w:highlight w:val="cyan"/>
        </w:rPr>
        <w:t>with</w:t>
      </w:r>
      <w:r w:rsidRPr="00D45EC8">
        <w:rPr>
          <w:rStyle w:val="StyleUnderline"/>
        </w:rPr>
        <w:t xml:space="preserve"> the fact that </w:t>
      </w:r>
      <w:r w:rsidRPr="00154B4A">
        <w:rPr>
          <w:rStyle w:val="Emphasis"/>
          <w:highlight w:val="cyan"/>
        </w:rPr>
        <w:t>US space policy</w:t>
      </w:r>
      <w:r w:rsidRPr="00D45EC8">
        <w:rPr>
          <w:rStyle w:val="StyleUnderline"/>
        </w:rPr>
        <w:t xml:space="preserve"> </w:t>
      </w:r>
      <w:r w:rsidRPr="00154B4A">
        <w:rPr>
          <w:rStyle w:val="StyleUnderline"/>
          <w:highlight w:val="cyan"/>
        </w:rPr>
        <w:t>makes</w:t>
      </w:r>
      <w:r w:rsidRPr="00D45EC8">
        <w:rPr>
          <w:rStyle w:val="StyleUnderline"/>
        </w:rPr>
        <w:t xml:space="preserve"> clear that any hostile act in space will be considered an act of war, 17 this allows for a </w:t>
      </w:r>
      <w:r w:rsidRPr="00154B4A">
        <w:rPr>
          <w:rStyle w:val="Emphasis"/>
          <w:highlight w:val="cyan"/>
        </w:rPr>
        <w:t>credible defense and dissuasion of</w:t>
      </w:r>
      <w:r w:rsidRPr="00D45EC8">
        <w:rPr>
          <w:rStyle w:val="Emphasis"/>
        </w:rPr>
        <w:t xml:space="preserve"> enemy </w:t>
      </w:r>
      <w:r w:rsidRPr="00154B4A">
        <w:rPr>
          <w:rStyle w:val="Emphasis"/>
          <w:highlight w:val="cyan"/>
        </w:rPr>
        <w:t>aggression</w:t>
      </w:r>
      <w:r w:rsidRPr="00D45EC8">
        <w:rPr>
          <w:rStyle w:val="Emphasis"/>
        </w:rPr>
        <w:t xml:space="preserve"> against this system</w:t>
      </w:r>
      <w:r w:rsidRPr="00D45EC8">
        <w:rPr>
          <w:rStyle w:val="StyleUnderline"/>
        </w:rPr>
        <w:t>.</w:t>
      </w:r>
    </w:p>
    <w:bookmarkEnd w:id="11"/>
    <w:p w14:paraId="1EAC995D" w14:textId="77777777" w:rsidR="002D1564" w:rsidRPr="00D33E14" w:rsidRDefault="002D1564" w:rsidP="002D1564">
      <w:pPr>
        <w:rPr>
          <w:rFonts w:eastAsia="Calibri"/>
        </w:rPr>
      </w:pPr>
    </w:p>
    <w:p w14:paraId="5E844359" w14:textId="77777777" w:rsidR="002D1564" w:rsidRDefault="002D1564" w:rsidP="002D1564">
      <w:pPr>
        <w:pStyle w:val="Heading3"/>
      </w:pPr>
      <w:r>
        <w:t>1NC---DA</w:t>
      </w:r>
    </w:p>
    <w:p w14:paraId="1318A0E0" w14:textId="77777777" w:rsidR="002D1564" w:rsidRPr="00FF4597" w:rsidRDefault="002D1564" w:rsidP="002D1564">
      <w:pPr>
        <w:pStyle w:val="Heading4"/>
      </w:pPr>
      <w:r>
        <w:t xml:space="preserve">A recent pro-Harvard research ruling </w:t>
      </w:r>
      <w:r w:rsidRPr="008D5EDC">
        <w:rPr>
          <w:u w:val="single"/>
        </w:rPr>
        <w:t>is bound</w:t>
      </w:r>
      <w:r>
        <w:t xml:space="preserve"> for the Supreme Court </w:t>
      </w:r>
      <w:r w:rsidRPr="008D5EDC">
        <w:rPr>
          <w:u w:val="single"/>
        </w:rPr>
        <w:t>soon</w:t>
      </w:r>
      <w:r>
        <w:t xml:space="preserve">, whether via emergency relief or appeal. Barret’s vote </w:t>
      </w:r>
      <w:r w:rsidRPr="008D5EDC">
        <w:rPr>
          <w:u w:val="single"/>
        </w:rPr>
        <w:t>is key</w:t>
      </w:r>
      <w:r>
        <w:t xml:space="preserve">. </w:t>
      </w:r>
    </w:p>
    <w:p w14:paraId="32E0684C" w14:textId="77777777" w:rsidR="002D1564" w:rsidRPr="000A55B6" w:rsidRDefault="002D1564" w:rsidP="002D1564">
      <w:r w:rsidRPr="000A55B6">
        <w:rPr>
          <w:rStyle w:val="Style13ptBold"/>
        </w:rPr>
        <w:t>Slater 9-5</w:t>
      </w:r>
      <w:r>
        <w:t xml:space="preserve">, Reporter at the Washington Post, citing Noah Feldman, Professor at Harvard Law </w:t>
      </w:r>
      <w:r w:rsidRPr="000A55B6">
        <w:t>(Joanna Slater, September 5, 2025, “Harvard beat Trump in court. Here’s what could happen next.”</w:t>
      </w:r>
      <w:r>
        <w:t xml:space="preserve"> The Washington Post, </w:t>
      </w:r>
      <w:r w:rsidRPr="000A55B6">
        <w:t>https://www.washingtonpost.com/education/2025/09/05/harvard-trump-funding-battle/</w:t>
      </w:r>
      <w:r>
        <w:t>)</w:t>
      </w:r>
    </w:p>
    <w:p w14:paraId="660E0AEB" w14:textId="77777777" w:rsidR="002D1564" w:rsidRPr="004017CF" w:rsidRDefault="002D1564" w:rsidP="002D1564">
      <w:pPr>
        <w:rPr>
          <w:sz w:val="16"/>
        </w:rPr>
      </w:pPr>
      <w:r w:rsidRPr="004017CF">
        <w:rPr>
          <w:sz w:val="16"/>
        </w:rPr>
        <w:t>Trump’s next move</w:t>
      </w:r>
    </w:p>
    <w:p w14:paraId="43C5B502" w14:textId="77777777" w:rsidR="002D1564" w:rsidRPr="004017CF" w:rsidRDefault="002D1564" w:rsidP="002D1564">
      <w:pPr>
        <w:rPr>
          <w:sz w:val="16"/>
        </w:rPr>
      </w:pPr>
      <w:r w:rsidRPr="004017CF">
        <w:rPr>
          <w:sz w:val="16"/>
        </w:rPr>
        <w:t xml:space="preserve">On Wednesday, U.S. </w:t>
      </w:r>
      <w:r w:rsidRPr="004017CF">
        <w:rPr>
          <w:rStyle w:val="StyleUnderline"/>
        </w:rPr>
        <w:t>District Judge</w:t>
      </w:r>
      <w:r w:rsidRPr="004017CF">
        <w:rPr>
          <w:sz w:val="16"/>
        </w:rPr>
        <w:t xml:space="preserve"> Allison D. </w:t>
      </w:r>
      <w:r w:rsidRPr="004017CF">
        <w:rPr>
          <w:rStyle w:val="Emphasis"/>
          <w:highlight w:val="cyan"/>
        </w:rPr>
        <w:t>Burroughs</w:t>
      </w:r>
      <w:r w:rsidRPr="004017CF">
        <w:rPr>
          <w:rStyle w:val="StyleUnderline"/>
          <w:highlight w:val="cyan"/>
        </w:rPr>
        <w:t xml:space="preserve"> ruled</w:t>
      </w:r>
      <w:r w:rsidRPr="004017CF">
        <w:rPr>
          <w:rStyle w:val="StyleUnderline"/>
        </w:rPr>
        <w:t xml:space="preserve"> that </w:t>
      </w:r>
      <w:r w:rsidRPr="004017CF">
        <w:rPr>
          <w:rStyle w:val="StyleUnderline"/>
          <w:highlight w:val="cyan"/>
        </w:rPr>
        <w:t>freezing</w:t>
      </w:r>
      <w:r w:rsidRPr="004017CF">
        <w:rPr>
          <w:sz w:val="16"/>
        </w:rPr>
        <w:t xml:space="preserve"> more than $2 billion in </w:t>
      </w:r>
      <w:r w:rsidRPr="004017CF">
        <w:rPr>
          <w:rStyle w:val="Emphasis"/>
        </w:rPr>
        <w:t xml:space="preserve">research </w:t>
      </w:r>
      <w:r w:rsidRPr="004017CF">
        <w:rPr>
          <w:rStyle w:val="Emphasis"/>
          <w:highlight w:val="cyan"/>
        </w:rPr>
        <w:t>grants</w:t>
      </w:r>
      <w:r w:rsidRPr="004017CF">
        <w:rPr>
          <w:sz w:val="16"/>
        </w:rPr>
        <w:t xml:space="preserve"> and other federal actions </w:t>
      </w:r>
      <w:r w:rsidRPr="004017CF">
        <w:rPr>
          <w:rStyle w:val="StyleUnderline"/>
          <w:highlight w:val="cyan"/>
        </w:rPr>
        <w:t xml:space="preserve">violated </w:t>
      </w:r>
      <w:r w:rsidRPr="004017CF">
        <w:rPr>
          <w:rStyle w:val="Emphasis"/>
          <w:highlight w:val="cyan"/>
        </w:rPr>
        <w:t>Harvard’s right</w:t>
      </w:r>
      <w:r w:rsidRPr="004017CF">
        <w:rPr>
          <w:sz w:val="16"/>
        </w:rPr>
        <w:t xml:space="preserve"> to freedom of speech and federal laws. </w:t>
      </w:r>
      <w:r w:rsidRPr="004017CF">
        <w:rPr>
          <w:rStyle w:val="StyleUnderline"/>
          <w:highlight w:val="cyan"/>
        </w:rPr>
        <w:t>She</w:t>
      </w:r>
      <w:r w:rsidRPr="004017CF">
        <w:rPr>
          <w:sz w:val="16"/>
        </w:rPr>
        <w:t xml:space="preserve"> vacated the freeze and </w:t>
      </w:r>
      <w:r w:rsidRPr="004017CF">
        <w:rPr>
          <w:rStyle w:val="StyleUnderline"/>
          <w:highlight w:val="cyan"/>
        </w:rPr>
        <w:t>barred</w:t>
      </w:r>
      <w:r w:rsidRPr="004017CF">
        <w:rPr>
          <w:sz w:val="16"/>
        </w:rPr>
        <w:t xml:space="preserve"> the </w:t>
      </w:r>
      <w:r w:rsidRPr="004017CF">
        <w:rPr>
          <w:rStyle w:val="StyleUnderline"/>
          <w:highlight w:val="cyan"/>
        </w:rPr>
        <w:t>Trump</w:t>
      </w:r>
      <w:r w:rsidRPr="004017CF">
        <w:rPr>
          <w:sz w:val="16"/>
        </w:rPr>
        <w:t xml:space="preserve"> administration </w:t>
      </w:r>
      <w:r w:rsidRPr="004017CF">
        <w:rPr>
          <w:rStyle w:val="StyleUnderline"/>
        </w:rPr>
        <w:t xml:space="preserve">from </w:t>
      </w:r>
      <w:r w:rsidRPr="004017CF">
        <w:rPr>
          <w:rStyle w:val="StyleUnderline"/>
          <w:highlight w:val="cyan"/>
        </w:rPr>
        <w:t xml:space="preserve">using </w:t>
      </w:r>
      <w:r w:rsidRPr="004017CF">
        <w:rPr>
          <w:rStyle w:val="Emphasis"/>
          <w:highlight w:val="cyan"/>
        </w:rPr>
        <w:t>similar reasoning</w:t>
      </w:r>
      <w:r w:rsidRPr="004017CF">
        <w:rPr>
          <w:rStyle w:val="StyleUnderline"/>
          <w:highlight w:val="cyan"/>
        </w:rPr>
        <w:t xml:space="preserve"> to block grants</w:t>
      </w:r>
      <w:r w:rsidRPr="004017CF">
        <w:rPr>
          <w:rStyle w:val="StyleUnderline"/>
        </w:rPr>
        <w:t xml:space="preserve"> to Harvard </w:t>
      </w:r>
      <w:r w:rsidRPr="004017CF">
        <w:rPr>
          <w:rStyle w:val="Emphasis"/>
          <w:highlight w:val="cyan"/>
        </w:rPr>
        <w:t>in the future</w:t>
      </w:r>
      <w:r w:rsidRPr="004017CF">
        <w:rPr>
          <w:sz w:val="16"/>
        </w:rPr>
        <w:t>. In a strongly worded ruling, she said the government “used antisemitism as a smoke screen for a targeted, ideologically-motivated assault on this country’s premier universities,” jeopardizing decades of research.</w:t>
      </w:r>
    </w:p>
    <w:p w14:paraId="12BDED30" w14:textId="77777777" w:rsidR="002D1564" w:rsidRPr="004017CF" w:rsidRDefault="002D1564" w:rsidP="002D1564">
      <w:pPr>
        <w:rPr>
          <w:rStyle w:val="StyleUnderline"/>
        </w:rPr>
      </w:pPr>
      <w:r w:rsidRPr="004017CF">
        <w:rPr>
          <w:rStyle w:val="StyleUnderline"/>
          <w:highlight w:val="cyan"/>
        </w:rPr>
        <w:t>The White House</w:t>
      </w:r>
      <w:r w:rsidRPr="004017CF">
        <w:rPr>
          <w:rStyle w:val="StyleUnderline"/>
        </w:rPr>
        <w:t xml:space="preserve"> said it </w:t>
      </w:r>
      <w:r w:rsidRPr="004017CF">
        <w:rPr>
          <w:rStyle w:val="Emphasis"/>
          <w:highlight w:val="cyan"/>
        </w:rPr>
        <w:t>will appeal</w:t>
      </w:r>
      <w:r w:rsidRPr="004017CF">
        <w:rPr>
          <w:rStyle w:val="StyleUnderline"/>
        </w:rPr>
        <w:t xml:space="preserve"> the ruling, and </w:t>
      </w:r>
      <w:r w:rsidRPr="004017CF">
        <w:rPr>
          <w:rStyle w:val="Emphasis"/>
        </w:rPr>
        <w:t xml:space="preserve">many </w:t>
      </w:r>
      <w:r w:rsidRPr="004017CF">
        <w:rPr>
          <w:rStyle w:val="Emphasis"/>
          <w:highlight w:val="cyan"/>
        </w:rPr>
        <w:t>expect</w:t>
      </w:r>
      <w:r w:rsidRPr="004017CF">
        <w:rPr>
          <w:rStyle w:val="StyleUnderline"/>
          <w:highlight w:val="cyan"/>
        </w:rPr>
        <w:t xml:space="preserve"> the case to advance to </w:t>
      </w:r>
      <w:r w:rsidRPr="004017CF">
        <w:rPr>
          <w:rStyle w:val="Emphasis"/>
          <w:highlight w:val="cyan"/>
        </w:rPr>
        <w:t>the Supreme Court</w:t>
      </w:r>
      <w:r w:rsidRPr="004017CF">
        <w:rPr>
          <w:rStyle w:val="StyleUnderline"/>
        </w:rPr>
        <w:t>.</w:t>
      </w:r>
    </w:p>
    <w:p w14:paraId="1B410DA7" w14:textId="77777777" w:rsidR="002D1564" w:rsidRPr="004017CF" w:rsidRDefault="002D1564" w:rsidP="002D1564">
      <w:pPr>
        <w:rPr>
          <w:sz w:val="16"/>
        </w:rPr>
      </w:pPr>
      <w:r w:rsidRPr="004017CF">
        <w:rPr>
          <w:sz w:val="16"/>
        </w:rPr>
        <w:t>Experts said the Trump administration’s first move could be to ask that Wednesday’s order be paused pending the outcome of an appeal, which would allow the government to delay resuming any payments to Harvard. That request would be considered by both Burroughs and the U.S. Court of Appeals for the 1st Circuit, said David Super, a law professor at Georgetown University.</w:t>
      </w:r>
    </w:p>
    <w:p w14:paraId="29B57086" w14:textId="77777777" w:rsidR="002D1564" w:rsidRPr="004017CF" w:rsidRDefault="002D1564" w:rsidP="002D1564">
      <w:pPr>
        <w:rPr>
          <w:sz w:val="16"/>
        </w:rPr>
      </w:pPr>
      <w:r w:rsidRPr="004017CF">
        <w:rPr>
          <w:sz w:val="16"/>
        </w:rPr>
        <w:t xml:space="preserve">If Burroughs’s order is not stayed, then </w:t>
      </w:r>
      <w:r w:rsidRPr="004017CF">
        <w:rPr>
          <w:rStyle w:val="StyleUnderline"/>
        </w:rPr>
        <w:t xml:space="preserve">the </w:t>
      </w:r>
      <w:r w:rsidRPr="004017CF">
        <w:rPr>
          <w:rStyle w:val="StyleUnderline"/>
          <w:highlight w:val="cyan"/>
        </w:rPr>
        <w:t>government is likely to</w:t>
      </w:r>
      <w:r w:rsidRPr="004017CF">
        <w:rPr>
          <w:sz w:val="16"/>
        </w:rPr>
        <w:t xml:space="preserve"> take the same </w:t>
      </w:r>
      <w:r w:rsidRPr="004017CF">
        <w:rPr>
          <w:rStyle w:val="Emphasis"/>
          <w:highlight w:val="cyan"/>
        </w:rPr>
        <w:t>request</w:t>
      </w:r>
      <w:r w:rsidRPr="004017CF">
        <w:rPr>
          <w:sz w:val="16"/>
        </w:rPr>
        <w:t xml:space="preserve"> to </w:t>
      </w:r>
      <w:r w:rsidRPr="004017CF">
        <w:rPr>
          <w:rStyle w:val="StyleUnderline"/>
        </w:rPr>
        <w:t xml:space="preserve">the Supreme Court for </w:t>
      </w:r>
      <w:r w:rsidRPr="004017CF">
        <w:rPr>
          <w:rStyle w:val="Emphasis"/>
          <w:highlight w:val="cyan"/>
        </w:rPr>
        <w:t>immediate relief</w:t>
      </w:r>
      <w:r w:rsidRPr="004017CF">
        <w:rPr>
          <w:rStyle w:val="StyleUnderline"/>
          <w:highlight w:val="cyan"/>
        </w:rPr>
        <w:t xml:space="preserve"> via</w:t>
      </w:r>
      <w:r w:rsidRPr="004017CF">
        <w:rPr>
          <w:sz w:val="16"/>
        </w:rPr>
        <w:t xml:space="preserve"> what is known as </w:t>
      </w:r>
      <w:r w:rsidRPr="004017CF">
        <w:rPr>
          <w:rStyle w:val="StyleUnderline"/>
          <w:highlight w:val="cyan"/>
        </w:rPr>
        <w:t>the “</w:t>
      </w:r>
      <w:r w:rsidRPr="004017CF">
        <w:rPr>
          <w:rStyle w:val="Emphasis"/>
          <w:highlight w:val="cyan"/>
        </w:rPr>
        <w:t>emergency docket</w:t>
      </w:r>
      <w:r w:rsidRPr="004017CF">
        <w:rPr>
          <w:rStyle w:val="StyleUnderline"/>
          <w:highlight w:val="cyan"/>
        </w:rPr>
        <w:t>.”</w:t>
      </w:r>
    </w:p>
    <w:p w14:paraId="30AA88A4" w14:textId="77777777" w:rsidR="002D1564" w:rsidRPr="004017CF" w:rsidRDefault="002D1564" w:rsidP="002D1564">
      <w:pPr>
        <w:rPr>
          <w:sz w:val="16"/>
        </w:rPr>
      </w:pPr>
      <w:r w:rsidRPr="004017CF">
        <w:rPr>
          <w:rStyle w:val="StyleUnderline"/>
        </w:rPr>
        <w:t>Wednesday’s ruling was</w:t>
      </w:r>
      <w:r w:rsidRPr="004017CF">
        <w:rPr>
          <w:sz w:val="16"/>
        </w:rPr>
        <w:t xml:space="preserve"> “nearly </w:t>
      </w:r>
      <w:r w:rsidRPr="004017CF">
        <w:rPr>
          <w:rStyle w:val="StyleUnderline"/>
        </w:rPr>
        <w:t xml:space="preserve">a </w:t>
      </w:r>
      <w:r w:rsidRPr="004017CF">
        <w:rPr>
          <w:rStyle w:val="Emphasis"/>
        </w:rPr>
        <w:t>complete victory</w:t>
      </w:r>
      <w:r w:rsidRPr="004017CF">
        <w:rPr>
          <w:rStyle w:val="StyleUnderline"/>
        </w:rPr>
        <w:t>” for Harvard</w:t>
      </w:r>
      <w:r w:rsidRPr="004017CF">
        <w:rPr>
          <w:sz w:val="16"/>
        </w:rPr>
        <w:t xml:space="preserve">, said Michael Gerhardt, a law professor at the University of North Carolina. </w:t>
      </w:r>
      <w:r w:rsidRPr="004017CF">
        <w:rPr>
          <w:rStyle w:val="StyleUnderline"/>
        </w:rPr>
        <w:t>As a result,</w:t>
      </w:r>
      <w:r w:rsidRPr="004017CF">
        <w:rPr>
          <w:sz w:val="16"/>
        </w:rPr>
        <w:t xml:space="preserve"> the </w:t>
      </w:r>
      <w:r w:rsidRPr="004017CF">
        <w:rPr>
          <w:rStyle w:val="Emphasis"/>
          <w:highlight w:val="cyan"/>
        </w:rPr>
        <w:t>Trump</w:t>
      </w:r>
      <w:r w:rsidRPr="004017CF">
        <w:rPr>
          <w:sz w:val="16"/>
        </w:rPr>
        <w:t xml:space="preserve"> administration</w:t>
      </w:r>
      <w:r w:rsidRPr="004017CF">
        <w:rPr>
          <w:rStyle w:val="Emphasis"/>
          <w:highlight w:val="cyan"/>
        </w:rPr>
        <w:t>’s goal</w:t>
      </w:r>
      <w:r w:rsidRPr="004017CF">
        <w:rPr>
          <w:rStyle w:val="StyleUnderline"/>
          <w:highlight w:val="cyan"/>
        </w:rPr>
        <w:t xml:space="preserve"> will be to get</w:t>
      </w:r>
      <w:r w:rsidRPr="004017CF">
        <w:rPr>
          <w:rStyle w:val="StyleUnderline"/>
        </w:rPr>
        <w:t xml:space="preserve"> its arguments </w:t>
      </w:r>
      <w:r w:rsidRPr="004017CF">
        <w:rPr>
          <w:rStyle w:val="StyleUnderline"/>
          <w:highlight w:val="cyan"/>
        </w:rPr>
        <w:t xml:space="preserve">before the </w:t>
      </w:r>
      <w:r w:rsidRPr="004017CF">
        <w:rPr>
          <w:rStyle w:val="Emphasis"/>
          <w:highlight w:val="cyan"/>
        </w:rPr>
        <w:t>Supreme Court</w:t>
      </w:r>
      <w:r w:rsidRPr="004017CF">
        <w:rPr>
          <w:sz w:val="16"/>
        </w:rPr>
        <w:t xml:space="preserve"> — where it expects a favorable hearing — </w:t>
      </w:r>
      <w:r w:rsidRPr="004017CF">
        <w:rPr>
          <w:rStyle w:val="StyleUnderline"/>
          <w:highlight w:val="cyan"/>
        </w:rPr>
        <w:t>“</w:t>
      </w:r>
      <w:r w:rsidRPr="004017CF">
        <w:rPr>
          <w:rStyle w:val="Emphasis"/>
          <w:sz w:val="32"/>
          <w:highlight w:val="cyan"/>
        </w:rPr>
        <w:t>as soon as possible</w:t>
      </w:r>
      <w:r w:rsidRPr="004017CF">
        <w:rPr>
          <w:rStyle w:val="StyleUnderline"/>
          <w:highlight w:val="cyan"/>
        </w:rPr>
        <w:t>,”</w:t>
      </w:r>
      <w:r w:rsidRPr="004017CF">
        <w:rPr>
          <w:sz w:val="16"/>
        </w:rPr>
        <w:t xml:space="preserve"> Gerhardt said.</w:t>
      </w:r>
    </w:p>
    <w:p w14:paraId="1948CBC1" w14:textId="77777777" w:rsidR="002D1564" w:rsidRPr="004017CF" w:rsidRDefault="002D1564" w:rsidP="002D1564">
      <w:pPr>
        <w:rPr>
          <w:sz w:val="16"/>
        </w:rPr>
      </w:pPr>
      <w:r w:rsidRPr="004017CF">
        <w:rPr>
          <w:sz w:val="16"/>
        </w:rPr>
        <w:t>In her order, Burroughs was scrupulous about addressing “every single issue” raised by the government and nearly every issue raised by Harvard and its allies, Super said, which will reduce the possibility of any confusion on appeal.</w:t>
      </w:r>
    </w:p>
    <w:p w14:paraId="18BD6C3B" w14:textId="77777777" w:rsidR="002D1564" w:rsidRPr="004017CF" w:rsidRDefault="002D1564" w:rsidP="002D1564">
      <w:pPr>
        <w:rPr>
          <w:sz w:val="16"/>
        </w:rPr>
      </w:pPr>
      <w:r w:rsidRPr="004017CF">
        <w:rPr>
          <w:sz w:val="16"/>
        </w:rPr>
        <w:t>“The most important thing about the ruling is how careful it is,” Super said. “There is just no room for misunderstanding the issues after what Judge Burroughs wrote.”</w:t>
      </w:r>
    </w:p>
    <w:p w14:paraId="35EDC0FE" w14:textId="77777777" w:rsidR="002D1564" w:rsidRPr="004017CF" w:rsidRDefault="002D1564" w:rsidP="002D1564">
      <w:pPr>
        <w:rPr>
          <w:sz w:val="16"/>
        </w:rPr>
      </w:pPr>
      <w:r w:rsidRPr="004017CF">
        <w:rPr>
          <w:sz w:val="16"/>
        </w:rPr>
        <w:t xml:space="preserve">Noah Feldman, a law professor at Harvard, said parts of </w:t>
      </w:r>
      <w:r w:rsidRPr="004017CF">
        <w:rPr>
          <w:rStyle w:val="StyleUnderline"/>
          <w:highlight w:val="cyan"/>
        </w:rPr>
        <w:t xml:space="preserve">Burroughs’s ruling appeared </w:t>
      </w:r>
      <w:r w:rsidRPr="004017CF">
        <w:rPr>
          <w:rStyle w:val="Emphasis"/>
          <w:highlight w:val="cyan"/>
        </w:rPr>
        <w:t>tailored</w:t>
      </w:r>
      <w:r w:rsidRPr="004017CF">
        <w:rPr>
          <w:rStyle w:val="StyleUnderline"/>
          <w:highlight w:val="cyan"/>
        </w:rPr>
        <w:t xml:space="preserve"> to</w:t>
      </w:r>
      <w:r w:rsidRPr="004017CF">
        <w:rPr>
          <w:sz w:val="16"/>
        </w:rPr>
        <w:t xml:space="preserve"> address guidance provided by </w:t>
      </w:r>
      <w:r w:rsidRPr="004017CF">
        <w:rPr>
          <w:rStyle w:val="StyleUnderline"/>
        </w:rPr>
        <w:t xml:space="preserve">Justice </w:t>
      </w:r>
      <w:r w:rsidRPr="004017CF">
        <w:rPr>
          <w:rStyle w:val="Emphasis"/>
          <w:highlight w:val="cyan"/>
        </w:rPr>
        <w:t>A</w:t>
      </w:r>
      <w:r w:rsidRPr="004017CF">
        <w:rPr>
          <w:sz w:val="16"/>
        </w:rPr>
        <w:t xml:space="preserve">my </w:t>
      </w:r>
      <w:r w:rsidRPr="004017CF">
        <w:rPr>
          <w:rStyle w:val="Emphasis"/>
          <w:highlight w:val="cyan"/>
        </w:rPr>
        <w:t>C</w:t>
      </w:r>
      <w:r w:rsidRPr="004017CF">
        <w:rPr>
          <w:sz w:val="16"/>
        </w:rPr>
        <w:t xml:space="preserve">oney </w:t>
      </w:r>
      <w:r w:rsidRPr="004017CF">
        <w:rPr>
          <w:rStyle w:val="Emphasis"/>
          <w:highlight w:val="cyan"/>
        </w:rPr>
        <w:t>B</w:t>
      </w:r>
      <w:r w:rsidRPr="004017CF">
        <w:rPr>
          <w:sz w:val="16"/>
        </w:rPr>
        <w:t xml:space="preserve">arrett, </w:t>
      </w:r>
      <w:r w:rsidRPr="004017CF">
        <w:rPr>
          <w:rStyle w:val="StyleUnderline"/>
        </w:rPr>
        <w:t xml:space="preserve">who proved </w:t>
      </w:r>
      <w:r w:rsidRPr="004017CF">
        <w:rPr>
          <w:rStyle w:val="StyleUnderline"/>
          <w:highlight w:val="cyan"/>
        </w:rPr>
        <w:t xml:space="preserve">a </w:t>
      </w:r>
      <w:r w:rsidRPr="004017CF">
        <w:rPr>
          <w:rStyle w:val="Emphasis"/>
          <w:highlight w:val="cyan"/>
        </w:rPr>
        <w:t>key swing vote</w:t>
      </w:r>
      <w:r w:rsidRPr="004017CF">
        <w:rPr>
          <w:rStyle w:val="StyleUnderline"/>
        </w:rPr>
        <w:t xml:space="preserve"> in</w:t>
      </w:r>
      <w:r w:rsidRPr="004017CF">
        <w:rPr>
          <w:sz w:val="16"/>
        </w:rPr>
        <w:t xml:space="preserve"> an August ruling in </w:t>
      </w:r>
      <w:r w:rsidRPr="004017CF">
        <w:rPr>
          <w:rStyle w:val="StyleUnderline"/>
        </w:rPr>
        <w:t xml:space="preserve">a somewhat </w:t>
      </w:r>
      <w:r w:rsidRPr="004017CF">
        <w:rPr>
          <w:rStyle w:val="Emphasis"/>
        </w:rPr>
        <w:t>similar case</w:t>
      </w:r>
      <w:r w:rsidRPr="004017CF">
        <w:rPr>
          <w:sz w:val="16"/>
        </w:rPr>
        <w:t>. Wednesday’s order is a “masterful piece of technical legal craftsmanship,” Feldman said.</w:t>
      </w:r>
    </w:p>
    <w:p w14:paraId="7D119488" w14:textId="77777777" w:rsidR="002D1564" w:rsidRPr="004017CF" w:rsidRDefault="002D1564" w:rsidP="002D1564">
      <w:pPr>
        <w:rPr>
          <w:sz w:val="16"/>
        </w:rPr>
      </w:pPr>
      <w:r w:rsidRPr="004017CF">
        <w:rPr>
          <w:sz w:val="16"/>
        </w:rPr>
        <w:t xml:space="preserve">A full appeal of Burroughs’s ruling would probably take months. Super predicted that </w:t>
      </w:r>
      <w:r w:rsidRPr="004017CF">
        <w:rPr>
          <w:rStyle w:val="StyleUnderline"/>
          <w:highlight w:val="cyan"/>
        </w:rPr>
        <w:t>there could be</w:t>
      </w:r>
      <w:r w:rsidRPr="004017CF">
        <w:rPr>
          <w:rStyle w:val="StyleUnderline"/>
        </w:rPr>
        <w:t xml:space="preserve"> an </w:t>
      </w:r>
      <w:r w:rsidRPr="004017CF">
        <w:rPr>
          <w:rStyle w:val="Emphasis"/>
          <w:highlight w:val="cyan"/>
        </w:rPr>
        <w:t>appellate</w:t>
      </w:r>
      <w:r w:rsidRPr="004017CF">
        <w:rPr>
          <w:sz w:val="16"/>
        </w:rPr>
        <w:t xml:space="preserve"> court </w:t>
      </w:r>
      <w:r w:rsidRPr="004017CF">
        <w:rPr>
          <w:rStyle w:val="StyleUnderline"/>
          <w:highlight w:val="cyan"/>
        </w:rPr>
        <w:t>decision</w:t>
      </w:r>
      <w:r w:rsidRPr="004017CF">
        <w:rPr>
          <w:sz w:val="16"/>
        </w:rPr>
        <w:t xml:space="preserve"> in the case </w:t>
      </w:r>
      <w:r w:rsidRPr="004017CF">
        <w:rPr>
          <w:rStyle w:val="Emphasis"/>
          <w:highlight w:val="cyan"/>
        </w:rPr>
        <w:t>by Thanksgiving</w:t>
      </w:r>
      <w:r w:rsidRPr="004017CF">
        <w:rPr>
          <w:rStyle w:val="StyleUnderline"/>
          <w:highlight w:val="cyan"/>
        </w:rPr>
        <w:t>, which</w:t>
      </w:r>
      <w:r w:rsidRPr="004017CF">
        <w:rPr>
          <w:rStyle w:val="StyleUnderline"/>
        </w:rPr>
        <w:t xml:space="preserve"> would </w:t>
      </w:r>
      <w:r w:rsidRPr="004017CF">
        <w:rPr>
          <w:rStyle w:val="StyleUnderline"/>
          <w:highlight w:val="cyan"/>
        </w:rPr>
        <w:t>allow</w:t>
      </w:r>
      <w:r w:rsidRPr="004017CF">
        <w:rPr>
          <w:rStyle w:val="StyleUnderline"/>
        </w:rPr>
        <w:t xml:space="preserve"> for </w:t>
      </w:r>
      <w:r w:rsidRPr="004017CF">
        <w:rPr>
          <w:rStyle w:val="StyleUnderline"/>
          <w:highlight w:val="cyan"/>
        </w:rPr>
        <w:t xml:space="preserve">a </w:t>
      </w:r>
      <w:r w:rsidRPr="004017CF">
        <w:rPr>
          <w:rStyle w:val="Emphasis"/>
          <w:highlight w:val="cyan"/>
        </w:rPr>
        <w:t>Supreme Court</w:t>
      </w:r>
      <w:r w:rsidRPr="004017CF">
        <w:rPr>
          <w:rStyle w:val="StyleUnderline"/>
          <w:highlight w:val="cyan"/>
        </w:rPr>
        <w:t xml:space="preserve"> hearing in</w:t>
      </w:r>
      <w:r w:rsidRPr="004017CF">
        <w:rPr>
          <w:rStyle w:val="StyleUnderline"/>
        </w:rPr>
        <w:t xml:space="preserve"> the </w:t>
      </w:r>
      <w:r w:rsidRPr="004017CF">
        <w:rPr>
          <w:rStyle w:val="StyleUnderline"/>
          <w:highlight w:val="cyan"/>
        </w:rPr>
        <w:t>spring</w:t>
      </w:r>
      <w:r w:rsidRPr="004017CF">
        <w:rPr>
          <w:rStyle w:val="StyleUnderline"/>
        </w:rPr>
        <w:t>.</w:t>
      </w:r>
    </w:p>
    <w:p w14:paraId="267C1174" w14:textId="77777777" w:rsidR="002D1564" w:rsidRDefault="002D1564" w:rsidP="002D1564"/>
    <w:p w14:paraId="00B66623" w14:textId="77777777" w:rsidR="002D1564" w:rsidRDefault="002D1564" w:rsidP="002D1564">
      <w:pPr>
        <w:pStyle w:val="Heading4"/>
      </w:pPr>
      <w:r>
        <w:t xml:space="preserve">She’ll side with Harvard now. </w:t>
      </w:r>
    </w:p>
    <w:p w14:paraId="7078FBC4" w14:textId="77777777" w:rsidR="002D1564" w:rsidRPr="00FA2FC2" w:rsidRDefault="002D1564" w:rsidP="002D1564">
      <w:r w:rsidRPr="00FA2FC2">
        <w:rPr>
          <w:rStyle w:val="Style13ptBold"/>
        </w:rPr>
        <w:t>Feldman 25</w:t>
      </w:r>
      <w:r>
        <w:t>,</w:t>
      </w:r>
      <w:r w:rsidRPr="00FA2FC2">
        <w:t xml:space="preserve"> </w:t>
      </w:r>
      <w:r w:rsidRPr="00F13286">
        <w:t>Felix Frankfurter Professor of Law</w:t>
      </w:r>
      <w:r>
        <w:t xml:space="preserve"> at Harvard School of Law, JD from Yale Law School </w:t>
      </w:r>
      <w:r w:rsidRPr="00FA2FC2">
        <w:t>(Noah Feldman, August 25, 2025, “Amy Coney Barrett Is a Maddening Voice on Grant Cases,”</w:t>
      </w:r>
      <w:r>
        <w:t xml:space="preserve"> Bloomberg, </w:t>
      </w:r>
      <w:r w:rsidRPr="00FA2FC2">
        <w:t>https://www.bloomberg.com/opinion/articles/2025-08-25/amy-coney-barrett-is-supreme-court-voice-on-nih-case-and-grants</w:t>
      </w:r>
      <w:r>
        <w:t>)</w:t>
      </w:r>
    </w:p>
    <w:p w14:paraId="6C5F911A" w14:textId="77777777" w:rsidR="002D1564" w:rsidRPr="00657C3E" w:rsidRDefault="002D1564" w:rsidP="002D1564">
      <w:pPr>
        <w:rPr>
          <w:sz w:val="16"/>
        </w:rPr>
      </w:pPr>
      <w:r w:rsidRPr="00A6089F">
        <w:rPr>
          <w:rStyle w:val="StyleUnderline"/>
          <w:highlight w:val="cyan"/>
        </w:rPr>
        <w:t>Barrett’s</w:t>
      </w:r>
      <w:r w:rsidRPr="00FA2FC2">
        <w:rPr>
          <w:rStyle w:val="StyleUnderline"/>
        </w:rPr>
        <w:t xml:space="preserve"> </w:t>
      </w:r>
      <w:r w:rsidRPr="00657C3E">
        <w:rPr>
          <w:rStyle w:val="Emphasis"/>
        </w:rPr>
        <w:t xml:space="preserve">powerful </w:t>
      </w:r>
      <w:r w:rsidRPr="00A6089F">
        <w:rPr>
          <w:rStyle w:val="Emphasis"/>
          <w:highlight w:val="cyan"/>
        </w:rPr>
        <w:t>position</w:t>
      </w:r>
      <w:r w:rsidRPr="00A6089F">
        <w:rPr>
          <w:rStyle w:val="StyleUnderline"/>
          <w:highlight w:val="cyan"/>
        </w:rPr>
        <w:t xml:space="preserve"> as</w:t>
      </w:r>
      <w:r w:rsidRPr="00FA2FC2">
        <w:rPr>
          <w:rStyle w:val="StyleUnderline"/>
        </w:rPr>
        <w:t xml:space="preserve"> the </w:t>
      </w:r>
      <w:r w:rsidRPr="00A6089F">
        <w:rPr>
          <w:rStyle w:val="Emphasis"/>
          <w:highlight w:val="cyan"/>
        </w:rPr>
        <w:t>deciding vote</w:t>
      </w:r>
      <w:r w:rsidRPr="00657C3E">
        <w:rPr>
          <w:sz w:val="16"/>
        </w:rPr>
        <w:t xml:space="preserve"> on these issues </w:t>
      </w:r>
      <w:r w:rsidRPr="00A6089F">
        <w:rPr>
          <w:rStyle w:val="StyleUnderline"/>
          <w:highlight w:val="cyan"/>
        </w:rPr>
        <w:t xml:space="preserve">has </w:t>
      </w:r>
      <w:r w:rsidRPr="00A6089F">
        <w:rPr>
          <w:rStyle w:val="Emphasis"/>
          <w:highlight w:val="cyan"/>
        </w:rPr>
        <w:t>implications</w:t>
      </w:r>
      <w:r w:rsidRPr="00A6089F">
        <w:rPr>
          <w:rStyle w:val="StyleUnderline"/>
          <w:highlight w:val="cyan"/>
        </w:rPr>
        <w:t xml:space="preserve"> for</w:t>
      </w:r>
      <w:r w:rsidRPr="00657C3E">
        <w:rPr>
          <w:sz w:val="16"/>
        </w:rPr>
        <w:t xml:space="preserve"> other </w:t>
      </w:r>
      <w:r w:rsidRPr="00FA2FC2">
        <w:rPr>
          <w:rStyle w:val="StyleUnderline"/>
        </w:rPr>
        <w:t xml:space="preserve">cases before the courts, including </w:t>
      </w:r>
      <w:r w:rsidRPr="00A6089F">
        <w:rPr>
          <w:rStyle w:val="Emphasis"/>
          <w:highlight w:val="cyan"/>
        </w:rPr>
        <w:t>Harvard’s lawsuit</w:t>
      </w:r>
      <w:r w:rsidRPr="00FA2FC2">
        <w:rPr>
          <w:rStyle w:val="StyleUnderline"/>
        </w:rPr>
        <w:t xml:space="preserve"> seeking</w:t>
      </w:r>
      <w:r w:rsidRPr="00657C3E">
        <w:rPr>
          <w:sz w:val="16"/>
        </w:rPr>
        <w:t xml:space="preserve"> reinstatement of </w:t>
      </w:r>
      <w:r w:rsidRPr="00FA2FC2">
        <w:rPr>
          <w:rStyle w:val="StyleUnderline"/>
        </w:rPr>
        <w:t xml:space="preserve">its grants. </w:t>
      </w:r>
      <w:r w:rsidRPr="00A6089F">
        <w:rPr>
          <w:rStyle w:val="StyleUnderline"/>
          <w:highlight w:val="cyan"/>
        </w:rPr>
        <w:t>Reading</w:t>
      </w:r>
      <w:r w:rsidRPr="00FA2FC2">
        <w:rPr>
          <w:rStyle w:val="StyleUnderline"/>
        </w:rPr>
        <w:t xml:space="preserve"> the </w:t>
      </w:r>
      <w:r w:rsidRPr="00A6089F">
        <w:rPr>
          <w:rStyle w:val="Emphasis"/>
          <w:highlight w:val="cyan"/>
        </w:rPr>
        <w:t>tea leaves</w:t>
      </w:r>
      <w:r w:rsidRPr="00A6089F">
        <w:rPr>
          <w:rStyle w:val="StyleUnderline"/>
          <w:highlight w:val="cyan"/>
        </w:rPr>
        <w:t>, if Harvard</w:t>
      </w:r>
      <w:r w:rsidRPr="00FA2FC2">
        <w:rPr>
          <w:rStyle w:val="StyleUnderline"/>
        </w:rPr>
        <w:t xml:space="preserve">’s case </w:t>
      </w:r>
      <w:r w:rsidRPr="00A6089F">
        <w:rPr>
          <w:rStyle w:val="StyleUnderline"/>
          <w:highlight w:val="cyan"/>
        </w:rPr>
        <w:t xml:space="preserve">were to reach the </w:t>
      </w:r>
      <w:r w:rsidRPr="00A6089F">
        <w:rPr>
          <w:rStyle w:val="Emphasis"/>
          <w:highlight w:val="cyan"/>
        </w:rPr>
        <w:t>Supreme Court</w:t>
      </w:r>
      <w:r w:rsidRPr="00657C3E">
        <w:rPr>
          <w:sz w:val="16"/>
        </w:rPr>
        <w:t xml:space="preserve"> after a favorable lower court decision, </w:t>
      </w:r>
      <w:r w:rsidRPr="00A6089F">
        <w:rPr>
          <w:rStyle w:val="StyleUnderline"/>
          <w:highlight w:val="cyan"/>
        </w:rPr>
        <w:t xml:space="preserve">Barrett </w:t>
      </w:r>
      <w:r w:rsidRPr="00A6089F">
        <w:rPr>
          <w:rStyle w:val="Emphasis"/>
          <w:highlight w:val="cyan"/>
        </w:rPr>
        <w:t>would likely</w:t>
      </w:r>
      <w:r w:rsidRPr="00A6089F">
        <w:rPr>
          <w:rStyle w:val="StyleUnderline"/>
          <w:highlight w:val="cyan"/>
        </w:rPr>
        <w:t xml:space="preserve"> rule</w:t>
      </w:r>
      <w:r w:rsidRPr="00FA2FC2">
        <w:rPr>
          <w:rStyle w:val="StyleUnderline"/>
        </w:rPr>
        <w:t xml:space="preserve"> that </w:t>
      </w:r>
      <w:r w:rsidRPr="00A6089F">
        <w:rPr>
          <w:rStyle w:val="StyleUnderline"/>
          <w:highlight w:val="cyan"/>
        </w:rPr>
        <w:t xml:space="preserve">the university </w:t>
      </w:r>
      <w:r w:rsidRPr="00A6089F">
        <w:rPr>
          <w:rStyle w:val="Emphasis"/>
          <w:highlight w:val="cyan"/>
        </w:rPr>
        <w:t>could recover</w:t>
      </w:r>
      <w:r w:rsidRPr="00657C3E">
        <w:rPr>
          <w:sz w:val="16"/>
        </w:rPr>
        <w:t xml:space="preserve"> improperly terminated </w:t>
      </w:r>
      <w:r w:rsidRPr="00A6089F">
        <w:rPr>
          <w:rStyle w:val="StyleUnderline"/>
          <w:highlight w:val="cyan"/>
        </w:rPr>
        <w:t>grants</w:t>
      </w:r>
      <w:r w:rsidRPr="00657C3E">
        <w:rPr>
          <w:sz w:val="16"/>
        </w:rPr>
        <w:t xml:space="preserve"> only by going to the Court of Federal Claims — but that the </w:t>
      </w:r>
      <w:r w:rsidRPr="00657C3E">
        <w:rPr>
          <w:rStyle w:val="StyleUnderline"/>
        </w:rPr>
        <w:t>Trump</w:t>
      </w:r>
      <w:r w:rsidRPr="00657C3E">
        <w:rPr>
          <w:sz w:val="16"/>
        </w:rPr>
        <w:t xml:space="preserve"> administration </w:t>
      </w:r>
      <w:r w:rsidRPr="00657C3E">
        <w:rPr>
          <w:rStyle w:val="Emphasis"/>
        </w:rPr>
        <w:t>couldn’t legally</w:t>
      </w:r>
      <w:r w:rsidRPr="00657C3E">
        <w:rPr>
          <w:rStyle w:val="StyleUnderline"/>
        </w:rPr>
        <w:t xml:space="preserve"> continue cutting off funds </w:t>
      </w:r>
      <w:r w:rsidRPr="00657C3E">
        <w:rPr>
          <w:rStyle w:val="Emphasis"/>
        </w:rPr>
        <w:t>going forward</w:t>
      </w:r>
      <w:r w:rsidRPr="00657C3E">
        <w:rPr>
          <w:sz w:val="16"/>
        </w:rPr>
        <w:t xml:space="preserve">. A settlement in the Harvard case would mean that the issue is never decided by any court. Absent a settlement, </w:t>
      </w:r>
      <w:r w:rsidRPr="00A6089F">
        <w:rPr>
          <w:rStyle w:val="Emphasis"/>
          <w:highlight w:val="cyan"/>
        </w:rPr>
        <w:t>the fate</w:t>
      </w:r>
      <w:r w:rsidRPr="00A6089F">
        <w:rPr>
          <w:rStyle w:val="StyleUnderline"/>
          <w:highlight w:val="cyan"/>
        </w:rPr>
        <w:t xml:space="preserve"> of the</w:t>
      </w:r>
      <w:r w:rsidRPr="00657C3E">
        <w:rPr>
          <w:rStyle w:val="StyleUnderline"/>
        </w:rPr>
        <w:t xml:space="preserve"> nation’s oldest </w:t>
      </w:r>
      <w:r w:rsidRPr="00A6089F">
        <w:rPr>
          <w:rStyle w:val="StyleUnderline"/>
          <w:highlight w:val="cyan"/>
        </w:rPr>
        <w:t xml:space="preserve">university </w:t>
      </w:r>
      <w:r w:rsidRPr="00A6089F">
        <w:rPr>
          <w:rStyle w:val="Emphasis"/>
          <w:sz w:val="32"/>
          <w:highlight w:val="cyan"/>
        </w:rPr>
        <w:t>may lie with Barrett</w:t>
      </w:r>
      <w:r w:rsidRPr="00657C3E">
        <w:rPr>
          <w:rStyle w:val="StyleUnderline"/>
        </w:rPr>
        <w:t>.</w:t>
      </w:r>
    </w:p>
    <w:p w14:paraId="294E8443" w14:textId="77777777" w:rsidR="002D1564" w:rsidRDefault="002D1564" w:rsidP="002D1564"/>
    <w:p w14:paraId="4434D4E2" w14:textId="77777777" w:rsidR="002D1564" w:rsidRDefault="002D1564" w:rsidP="002D1564">
      <w:pPr>
        <w:pStyle w:val="Heading4"/>
      </w:pPr>
      <w:r>
        <w:t xml:space="preserve">Barrett is an </w:t>
      </w:r>
      <w:r w:rsidRPr="0048136C">
        <w:rPr>
          <w:u w:val="single"/>
        </w:rPr>
        <w:t>institutionalist</w:t>
      </w:r>
      <w:r>
        <w:t xml:space="preserve"> swing vote. Fiat requires her to vote </w:t>
      </w:r>
      <w:r w:rsidRPr="00792148">
        <w:rPr>
          <w:u w:val="single"/>
        </w:rPr>
        <w:t>for the plan</w:t>
      </w:r>
      <w:r>
        <w:t xml:space="preserve">, threatening </w:t>
      </w:r>
      <w:r w:rsidRPr="00792148">
        <w:rPr>
          <w:u w:val="single"/>
        </w:rPr>
        <w:t>her</w:t>
      </w:r>
      <w:r>
        <w:t xml:space="preserve"> institutional neutrality. She will flip </w:t>
      </w:r>
      <w:r w:rsidRPr="00792148">
        <w:rPr>
          <w:u w:val="single"/>
        </w:rPr>
        <w:t>against Harvard</w:t>
      </w:r>
      <w:r>
        <w:t xml:space="preserve"> to correct. </w:t>
      </w:r>
    </w:p>
    <w:p w14:paraId="39D7B413" w14:textId="77777777" w:rsidR="002D1564" w:rsidRPr="00EC5116" w:rsidRDefault="002D1564" w:rsidP="002D1564">
      <w:r w:rsidRPr="004D6B8D">
        <w:rPr>
          <w:rStyle w:val="Style13ptBold"/>
        </w:rPr>
        <w:t>Fleetwood 25</w:t>
      </w:r>
      <w:r>
        <w:t xml:space="preserve">, writer at The Federalist, BA from the University of Mary Washington </w:t>
      </w:r>
      <w:r w:rsidRPr="00EC5116">
        <w:t>(Shawn Fleetwood, June 17, 2025, “It’s Not Too Late For Amy Coney Barrett To Be The Reliable Originalist America Needs,”</w:t>
      </w:r>
      <w:r>
        <w:t xml:space="preserve"> The Federalist, </w:t>
      </w:r>
      <w:r w:rsidRPr="00EC5116">
        <w:t>https://thefederalist.com/2025/06/17/its-not-too-late-for-amy-coney-barrett-to-be-the-reliable-originalist-america-needs/</w:t>
      </w:r>
      <w:r>
        <w:t>)</w:t>
      </w:r>
    </w:p>
    <w:p w14:paraId="23240BCE" w14:textId="77777777" w:rsidR="002D1564" w:rsidRPr="004C0292" w:rsidRDefault="002D1564" w:rsidP="002D1564">
      <w:pPr>
        <w:rPr>
          <w:sz w:val="16"/>
        </w:rPr>
      </w:pPr>
      <w:r w:rsidRPr="004C0292">
        <w:rPr>
          <w:sz w:val="16"/>
        </w:rPr>
        <w:t xml:space="preserve">To be sure, </w:t>
      </w:r>
      <w:r w:rsidRPr="004C0292">
        <w:rPr>
          <w:rStyle w:val="StyleUnderline"/>
          <w:highlight w:val="cyan"/>
        </w:rPr>
        <w:t>Barrett’s</w:t>
      </w:r>
      <w:r w:rsidRPr="004C0292">
        <w:rPr>
          <w:rStyle w:val="StyleUnderline"/>
        </w:rPr>
        <w:t xml:space="preserve"> SCOTUS tenure has </w:t>
      </w:r>
      <w:r w:rsidRPr="004C0292">
        <w:rPr>
          <w:rStyle w:val="Emphasis"/>
          <w:highlight w:val="cyan"/>
        </w:rPr>
        <w:t>not been</w:t>
      </w:r>
      <w:r w:rsidRPr="004C0292">
        <w:rPr>
          <w:rStyle w:val="StyleUnderline"/>
          <w:highlight w:val="cyan"/>
        </w:rPr>
        <w:t xml:space="preserve"> what many</w:t>
      </w:r>
      <w:r w:rsidRPr="004C0292">
        <w:rPr>
          <w:sz w:val="16"/>
        </w:rPr>
        <w:t xml:space="preserve"> outside Court observers </w:t>
      </w:r>
      <w:r w:rsidRPr="004C0292">
        <w:rPr>
          <w:rStyle w:val="StyleUnderline"/>
          <w:highlight w:val="cyan"/>
        </w:rPr>
        <w:t xml:space="preserve">were </w:t>
      </w:r>
      <w:r w:rsidRPr="004C0292">
        <w:rPr>
          <w:rStyle w:val="Emphasis"/>
          <w:highlight w:val="cyan"/>
        </w:rPr>
        <w:t>expecting</w:t>
      </w:r>
      <w:r w:rsidRPr="004C0292">
        <w:rPr>
          <w:sz w:val="16"/>
        </w:rPr>
        <w:t xml:space="preserve">. Despite having clerked for Scalia and previously proclaimed to share his jurisprudence, </w:t>
      </w:r>
      <w:r w:rsidRPr="004C0292">
        <w:rPr>
          <w:rStyle w:val="StyleUnderline"/>
        </w:rPr>
        <w:t>the Trump appointee has become</w:t>
      </w:r>
      <w:r w:rsidRPr="004C0292">
        <w:rPr>
          <w:sz w:val="16"/>
        </w:rPr>
        <w:t xml:space="preserve"> a bit of </w:t>
      </w:r>
      <w:r w:rsidRPr="004C0292">
        <w:rPr>
          <w:rStyle w:val="Emphasis"/>
          <w:highlight w:val="cyan"/>
        </w:rPr>
        <w:t>a wild card</w:t>
      </w:r>
      <w:r w:rsidRPr="004C0292">
        <w:rPr>
          <w:rStyle w:val="StyleUnderline"/>
          <w:highlight w:val="cyan"/>
        </w:rPr>
        <w:t> on key issues</w:t>
      </w:r>
      <w:r w:rsidRPr="004C0292">
        <w:rPr>
          <w:sz w:val="16"/>
        </w:rPr>
        <w:t xml:space="preserve"> making their way to the high court.</w:t>
      </w:r>
    </w:p>
    <w:p w14:paraId="38E59B94" w14:textId="77777777" w:rsidR="002D1564" w:rsidRPr="004C0292" w:rsidRDefault="002D1564" w:rsidP="002D1564">
      <w:pPr>
        <w:rPr>
          <w:sz w:val="16"/>
        </w:rPr>
      </w:pPr>
      <w:r w:rsidRPr="004C0292">
        <w:rPr>
          <w:sz w:val="16"/>
        </w:rPr>
        <w:t xml:space="preserve">A Times analysis of her SCOTUS career purports to show that </w:t>
      </w:r>
      <w:r w:rsidRPr="004C0292">
        <w:rPr>
          <w:rStyle w:val="StyleUnderline"/>
          <w:highlight w:val="cyan"/>
        </w:rPr>
        <w:t>Barrett’s</w:t>
      </w:r>
      <w:r w:rsidRPr="004C0292">
        <w:rPr>
          <w:rStyle w:val="StyleUnderline"/>
        </w:rPr>
        <w:t xml:space="preserve"> inclination to </w:t>
      </w:r>
      <w:r w:rsidRPr="004C0292">
        <w:rPr>
          <w:rStyle w:val="StyleUnderline"/>
          <w:highlight w:val="cyan"/>
        </w:rPr>
        <w:t>vote</w:t>
      </w:r>
      <w:r w:rsidRPr="004C0292">
        <w:rPr>
          <w:sz w:val="16"/>
        </w:rPr>
        <w:t xml:space="preserve"> with the majority </w:t>
      </w:r>
      <w:r w:rsidRPr="004C0292">
        <w:rPr>
          <w:rStyle w:val="StyleUnderline"/>
          <w:highlight w:val="cyan"/>
        </w:rPr>
        <w:t>on</w:t>
      </w:r>
      <w:r w:rsidRPr="004C0292">
        <w:rPr>
          <w:sz w:val="16"/>
        </w:rPr>
        <w:t xml:space="preserve"> what the outlet classifies as </w:t>
      </w:r>
      <w:r w:rsidRPr="004C0292">
        <w:rPr>
          <w:rStyle w:val="StyleUnderline"/>
        </w:rPr>
        <w:t>“</w:t>
      </w:r>
      <w:r w:rsidRPr="004C0292">
        <w:rPr>
          <w:rStyle w:val="StyleUnderline"/>
          <w:highlight w:val="cyan"/>
        </w:rPr>
        <w:t>conservative decisions</w:t>
      </w:r>
      <w:r w:rsidRPr="004C0292">
        <w:rPr>
          <w:rStyle w:val="StyleUnderline"/>
        </w:rPr>
        <w:t xml:space="preserve">” has </w:t>
      </w:r>
      <w:r w:rsidRPr="004C0292">
        <w:rPr>
          <w:rStyle w:val="Emphasis"/>
          <w:highlight w:val="cyan"/>
        </w:rPr>
        <w:t>declined</w:t>
      </w:r>
      <w:r w:rsidRPr="004C0292">
        <w:rPr>
          <w:sz w:val="16"/>
        </w:rPr>
        <w:t xml:space="preserve"> since the Court’s 2021-2022 term, </w:t>
      </w:r>
      <w:r w:rsidRPr="004C0292">
        <w:rPr>
          <w:rStyle w:val="StyleUnderline"/>
          <w:highlight w:val="cyan"/>
        </w:rPr>
        <w:t>while</w:t>
      </w:r>
      <w:r w:rsidRPr="004C0292">
        <w:rPr>
          <w:rStyle w:val="StyleUnderline"/>
        </w:rPr>
        <w:t xml:space="preserve"> her penchant for signing onto</w:t>
      </w:r>
      <w:r w:rsidRPr="004C0292">
        <w:rPr>
          <w:sz w:val="16"/>
        </w:rPr>
        <w:t xml:space="preserve"> so-called </w:t>
      </w:r>
      <w:r w:rsidRPr="004C0292">
        <w:rPr>
          <w:rStyle w:val="StyleUnderline"/>
        </w:rPr>
        <w:t>“</w:t>
      </w:r>
      <w:r w:rsidRPr="004C0292">
        <w:rPr>
          <w:rStyle w:val="StyleUnderline"/>
          <w:highlight w:val="cyan"/>
        </w:rPr>
        <w:t>liberal decisions</w:t>
      </w:r>
      <w:r w:rsidRPr="004C0292">
        <w:rPr>
          <w:rStyle w:val="StyleUnderline"/>
        </w:rPr>
        <w:t xml:space="preserve">” </w:t>
      </w:r>
      <w:r w:rsidRPr="004C0292">
        <w:rPr>
          <w:rStyle w:val="Emphasis"/>
        </w:rPr>
        <w:t xml:space="preserve">has </w:t>
      </w:r>
      <w:r w:rsidRPr="004C0292">
        <w:rPr>
          <w:rStyle w:val="Emphasis"/>
          <w:highlight w:val="cyan"/>
        </w:rPr>
        <w:t>risen</w:t>
      </w:r>
      <w:r w:rsidRPr="004C0292">
        <w:rPr>
          <w:sz w:val="16"/>
        </w:rPr>
        <w:t xml:space="preserve"> over the same time frame. The Times’ review of Barrett’s record also seems to indicate that </w:t>
      </w:r>
      <w:r w:rsidRPr="004C0292">
        <w:rPr>
          <w:rStyle w:val="StyleUnderline"/>
          <w:highlight w:val="cyan"/>
        </w:rPr>
        <w:t>her</w:t>
      </w:r>
      <w:r w:rsidRPr="004C0292">
        <w:rPr>
          <w:rStyle w:val="StyleUnderline"/>
        </w:rPr>
        <w:t xml:space="preserve"> “</w:t>
      </w:r>
      <w:r w:rsidRPr="004C0292">
        <w:rPr>
          <w:rStyle w:val="Emphasis"/>
        </w:rPr>
        <w:t>share</w:t>
      </w:r>
      <w:r w:rsidRPr="004C0292">
        <w:rPr>
          <w:rStyle w:val="StyleUnderline"/>
        </w:rPr>
        <w:t xml:space="preserve"> of </w:t>
      </w:r>
      <w:r w:rsidRPr="004C0292">
        <w:rPr>
          <w:rStyle w:val="StyleUnderline"/>
          <w:highlight w:val="cyan"/>
        </w:rPr>
        <w:t>conservative votes</w:t>
      </w:r>
      <w:r w:rsidRPr="004C0292">
        <w:rPr>
          <w:rStyle w:val="StyleUnderline"/>
        </w:rPr>
        <w:t xml:space="preserve">” has </w:t>
      </w:r>
      <w:r w:rsidRPr="004C0292">
        <w:rPr>
          <w:rStyle w:val="Emphasis"/>
          <w:highlight w:val="cyan"/>
        </w:rPr>
        <w:t>declined</w:t>
      </w:r>
      <w:r w:rsidRPr="004C0292">
        <w:rPr>
          <w:sz w:val="16"/>
        </w:rPr>
        <w:t xml:space="preserve"> since the 2021-2022 term, slightly </w:t>
      </w:r>
      <w:r w:rsidRPr="004C0292">
        <w:rPr>
          <w:rStyle w:val="Emphasis"/>
          <w:highlight w:val="cyan"/>
        </w:rPr>
        <w:t>more than</w:t>
      </w:r>
      <w:r w:rsidRPr="004C0292">
        <w:rPr>
          <w:rStyle w:val="StyleUnderline"/>
        </w:rPr>
        <w:t xml:space="preserve"> that of</w:t>
      </w:r>
      <w:r w:rsidRPr="004C0292">
        <w:rPr>
          <w:sz w:val="16"/>
        </w:rPr>
        <w:t xml:space="preserve"> Chief Justice </w:t>
      </w:r>
      <w:r w:rsidRPr="004C0292">
        <w:rPr>
          <w:rStyle w:val="Emphasis"/>
        </w:rPr>
        <w:t xml:space="preserve">John </w:t>
      </w:r>
      <w:r w:rsidRPr="004C0292">
        <w:rPr>
          <w:rStyle w:val="Emphasis"/>
          <w:highlight w:val="cyan"/>
        </w:rPr>
        <w:t>Roberts</w:t>
      </w:r>
      <w:r w:rsidRPr="004C0292">
        <w:rPr>
          <w:rStyle w:val="StyleUnderline"/>
        </w:rPr>
        <w:t>.</w:t>
      </w:r>
    </w:p>
    <w:p w14:paraId="5B8E4A04" w14:textId="77777777" w:rsidR="002D1564" w:rsidRPr="00BF6F9A" w:rsidRDefault="002D1564" w:rsidP="002D1564">
      <w:pPr>
        <w:rPr>
          <w:sz w:val="16"/>
        </w:rPr>
      </w:pPr>
      <w:r w:rsidRPr="00BF6F9A">
        <w:rPr>
          <w:sz w:val="16"/>
        </w:rPr>
        <w:t xml:space="preserve">“In interviews, some liberals who considered the court lost when [Barrett] was appointed have used phrases like, </w:t>
      </w:r>
      <w:r w:rsidRPr="00BF6F9A">
        <w:rPr>
          <w:rStyle w:val="StyleUnderline"/>
        </w:rPr>
        <w:t>‘</w:t>
      </w:r>
      <w:r w:rsidRPr="00BF6F9A">
        <w:rPr>
          <w:rStyle w:val="StyleUnderline"/>
          <w:highlight w:val="cyan"/>
        </w:rPr>
        <w:t xml:space="preserve">It’s </w:t>
      </w:r>
      <w:r w:rsidRPr="00BF6F9A">
        <w:rPr>
          <w:rStyle w:val="Emphasis"/>
          <w:highlight w:val="cyan"/>
        </w:rPr>
        <w:t>all on Amy</w:t>
      </w:r>
      <w:r w:rsidRPr="00BF6F9A">
        <w:rPr>
          <w:rStyle w:val="StyleUnderline"/>
        </w:rPr>
        <w:t>.’</w:t>
      </w:r>
      <w:r w:rsidRPr="00BF6F9A">
        <w:rPr>
          <w:sz w:val="16"/>
        </w:rPr>
        <w:t xml:space="preserve"> When Justices Sonia Sotomayor and Elena Kagan agreed on nonunanimous decisions this term, Justice Barrett joined them 82 percent of the time — up from 39 percent of the time in her first term,” the report reads.</w:t>
      </w:r>
    </w:p>
    <w:p w14:paraId="7CBA5FB4" w14:textId="77777777" w:rsidR="002D1564" w:rsidRPr="00BF6F9A" w:rsidRDefault="002D1564" w:rsidP="002D1564">
      <w:pPr>
        <w:rPr>
          <w:sz w:val="16"/>
        </w:rPr>
      </w:pPr>
      <w:r w:rsidRPr="00BF6F9A">
        <w:rPr>
          <w:sz w:val="16"/>
        </w:rPr>
        <w:t xml:space="preserve">As noted by the outlet, however, </w:t>
      </w:r>
      <w:r w:rsidRPr="00BF6F9A">
        <w:rPr>
          <w:rStyle w:val="StyleUnderline"/>
          <w:highlight w:val="cyan"/>
        </w:rPr>
        <w:t>Barrett has been</w:t>
      </w:r>
      <w:r w:rsidRPr="00BF6F9A">
        <w:rPr>
          <w:rStyle w:val="StyleUnderline"/>
        </w:rPr>
        <w:t xml:space="preserve"> an </w:t>
      </w:r>
      <w:r w:rsidRPr="00BF6F9A">
        <w:rPr>
          <w:rStyle w:val="Emphasis"/>
          <w:highlight w:val="cyan"/>
        </w:rPr>
        <w:t>instrumental</w:t>
      </w:r>
      <w:r w:rsidRPr="00BF6F9A">
        <w:rPr>
          <w:rStyle w:val="StyleUnderline"/>
        </w:rPr>
        <w:t xml:space="preserve"> vote in</w:t>
      </w:r>
      <w:r w:rsidRPr="00BF6F9A">
        <w:rPr>
          <w:sz w:val="16"/>
        </w:rPr>
        <w:t xml:space="preserve"> several high-profile </w:t>
      </w:r>
      <w:r w:rsidRPr="00BF6F9A">
        <w:rPr>
          <w:rStyle w:val="StyleUnderline"/>
        </w:rPr>
        <w:t>cases</w:t>
      </w:r>
      <w:r w:rsidRPr="00BF6F9A">
        <w:rPr>
          <w:sz w:val="16"/>
        </w:rPr>
        <w:t xml:space="preserve"> that have come before the high court </w:t>
      </w:r>
      <w:r w:rsidRPr="00BF6F9A">
        <w:rPr>
          <w:rStyle w:val="StyleUnderline"/>
          <w:highlight w:val="cyan"/>
        </w:rPr>
        <w:t xml:space="preserve">in </w:t>
      </w:r>
      <w:r w:rsidRPr="00BF6F9A">
        <w:rPr>
          <w:rStyle w:val="Emphasis"/>
          <w:highlight w:val="cyan"/>
        </w:rPr>
        <w:t>recent years</w:t>
      </w:r>
      <w:r w:rsidRPr="00BF6F9A">
        <w:rPr>
          <w:sz w:val="16"/>
        </w:rPr>
        <w:t>. Whether it was overturning Roe v. Wade and Chevron deference, or upholding certain religious liberties and other constitutional protections, Barrett’s role in those respective decisions — which Kantor whined has “moved the court’s outcomes dramatically to the right” — was pivotal.</w:t>
      </w:r>
    </w:p>
    <w:p w14:paraId="14F67DF2" w14:textId="77777777" w:rsidR="002D1564" w:rsidRPr="00BF6F9A" w:rsidRDefault="002D1564" w:rsidP="002D1564">
      <w:pPr>
        <w:rPr>
          <w:sz w:val="16"/>
        </w:rPr>
      </w:pPr>
      <w:r w:rsidRPr="00BF6F9A">
        <w:rPr>
          <w:sz w:val="16"/>
        </w:rPr>
        <w:t xml:space="preserve">But the bigger issue with </w:t>
      </w:r>
      <w:r w:rsidRPr="00BF6F9A">
        <w:rPr>
          <w:rStyle w:val="StyleUnderline"/>
          <w:highlight w:val="cyan"/>
        </w:rPr>
        <w:t>Barrett seems</w:t>
      </w:r>
      <w:r w:rsidRPr="00BF6F9A">
        <w:rPr>
          <w:rStyle w:val="StyleUnderline"/>
        </w:rPr>
        <w:t xml:space="preserve"> to be</w:t>
      </w:r>
      <w:r w:rsidRPr="00BF6F9A">
        <w:rPr>
          <w:sz w:val="16"/>
        </w:rPr>
        <w:t xml:space="preserve"> her apparent </w:t>
      </w:r>
      <w:r w:rsidRPr="00BF6F9A">
        <w:rPr>
          <w:rStyle w:val="Emphasis"/>
          <w:highlight w:val="cyan"/>
        </w:rPr>
        <w:t>trepidation</w:t>
      </w:r>
      <w:r w:rsidRPr="00BF6F9A">
        <w:rPr>
          <w:rStyle w:val="StyleUnderline"/>
          <w:highlight w:val="cyan"/>
        </w:rPr>
        <w:t xml:space="preserve"> in taking</w:t>
      </w:r>
      <w:r w:rsidRPr="00BF6F9A">
        <w:rPr>
          <w:rStyle w:val="StyleUnderline"/>
        </w:rPr>
        <w:t xml:space="preserve"> up </w:t>
      </w:r>
      <w:r w:rsidRPr="00BF6F9A">
        <w:rPr>
          <w:rStyle w:val="StyleUnderline"/>
          <w:highlight w:val="cyan"/>
        </w:rPr>
        <w:t xml:space="preserve">cases with </w:t>
      </w:r>
      <w:r w:rsidRPr="00BF6F9A">
        <w:rPr>
          <w:rStyle w:val="Emphasis"/>
          <w:highlight w:val="cyan"/>
        </w:rPr>
        <w:t>national implications</w:t>
      </w:r>
      <w:r w:rsidRPr="00BF6F9A">
        <w:rPr>
          <w:sz w:val="16"/>
        </w:rPr>
        <w:t xml:space="preserve"> that require the Court’s immediate attention. In other words, </w:t>
      </w:r>
      <w:r w:rsidRPr="00BF6F9A">
        <w:rPr>
          <w:rStyle w:val="StyleUnderline"/>
          <w:highlight w:val="cyan"/>
        </w:rPr>
        <w:t>she’s</w:t>
      </w:r>
      <w:r w:rsidRPr="00BF6F9A">
        <w:rPr>
          <w:rStyle w:val="StyleUnderline"/>
        </w:rPr>
        <w:t xml:space="preserve"> a </w:t>
      </w:r>
      <w:r w:rsidRPr="00BF6F9A">
        <w:rPr>
          <w:rStyle w:val="Emphasis"/>
          <w:highlight w:val="cyan"/>
        </w:rPr>
        <w:t>procedure-oriented</w:t>
      </w:r>
      <w:r w:rsidRPr="00BF6F9A">
        <w:rPr>
          <w:rStyle w:val="StyleUnderline"/>
        </w:rPr>
        <w:t xml:space="preserve"> justice </w:t>
      </w:r>
      <w:r w:rsidRPr="00BF6F9A">
        <w:rPr>
          <w:rStyle w:val="StyleUnderline"/>
          <w:highlight w:val="cyan"/>
        </w:rPr>
        <w:t xml:space="preserve">who </w:t>
      </w:r>
      <w:r w:rsidRPr="00BF6F9A">
        <w:rPr>
          <w:rStyle w:val="Emphasis"/>
          <w:highlight w:val="cyan"/>
        </w:rPr>
        <w:t>doesn’t appear</w:t>
      </w:r>
      <w:r w:rsidRPr="00BF6F9A">
        <w:rPr>
          <w:rStyle w:val="StyleUnderline"/>
          <w:highlight w:val="cyan"/>
        </w:rPr>
        <w:t xml:space="preserve"> eager to address every </w:t>
      </w:r>
      <w:r w:rsidRPr="00BF6F9A">
        <w:rPr>
          <w:rStyle w:val="Emphasis"/>
          <w:highlight w:val="cyan"/>
        </w:rPr>
        <w:t>major</w:t>
      </w:r>
      <w:r w:rsidRPr="00BF6F9A">
        <w:rPr>
          <w:sz w:val="16"/>
        </w:rPr>
        <w:t xml:space="preserve"> constitutional </w:t>
      </w:r>
      <w:r w:rsidRPr="00BF6F9A">
        <w:rPr>
          <w:rStyle w:val="Emphasis"/>
          <w:highlight w:val="cyan"/>
        </w:rPr>
        <w:t>question</w:t>
      </w:r>
      <w:r w:rsidRPr="00BF6F9A">
        <w:rPr>
          <w:rStyle w:val="StyleUnderline"/>
        </w:rPr>
        <w:t xml:space="preserve"> that comes </w:t>
      </w:r>
      <w:r w:rsidRPr="00BF6F9A">
        <w:rPr>
          <w:rStyle w:val="StyleUnderline"/>
          <w:highlight w:val="cyan"/>
        </w:rPr>
        <w:t>to the Court</w:t>
      </w:r>
      <w:r w:rsidRPr="00BF6F9A">
        <w:rPr>
          <w:sz w:val="16"/>
        </w:rPr>
        <w:t xml:space="preserve"> so early in her SCOTUS career.</w:t>
      </w:r>
    </w:p>
    <w:p w14:paraId="4F4A62A3" w14:textId="77777777" w:rsidR="002D1564" w:rsidRPr="00BF6F9A" w:rsidRDefault="002D1564" w:rsidP="002D1564">
      <w:pPr>
        <w:rPr>
          <w:sz w:val="16"/>
        </w:rPr>
      </w:pPr>
      <w:r w:rsidRPr="00BF6F9A">
        <w:rPr>
          <w:sz w:val="16"/>
        </w:rPr>
        <w:t xml:space="preserve">Such a dilemma was apparently at issue </w:t>
      </w:r>
      <w:r w:rsidRPr="00BF6F9A">
        <w:rPr>
          <w:rStyle w:val="StyleUnderline"/>
          <w:highlight w:val="cyan"/>
        </w:rPr>
        <w:t>when</w:t>
      </w:r>
      <w:r w:rsidRPr="00BF6F9A">
        <w:rPr>
          <w:sz w:val="16"/>
        </w:rPr>
        <w:t xml:space="preserve"> the justices were </w:t>
      </w:r>
      <w:r w:rsidRPr="00BF6F9A">
        <w:rPr>
          <w:rStyle w:val="Emphasis"/>
          <w:highlight w:val="cyan"/>
        </w:rPr>
        <w:t>deliberating</w:t>
      </w:r>
      <w:r w:rsidRPr="00BF6F9A">
        <w:rPr>
          <w:rStyle w:val="StyleUnderline"/>
        </w:rPr>
        <w:t xml:space="preserve"> whether </w:t>
      </w:r>
      <w:r w:rsidRPr="00BF6F9A">
        <w:rPr>
          <w:rStyle w:val="StyleUnderline"/>
          <w:highlight w:val="cyan"/>
        </w:rPr>
        <w:t>to hear</w:t>
      </w:r>
      <w:r w:rsidRPr="00BF6F9A">
        <w:rPr>
          <w:rStyle w:val="StyleUnderline"/>
        </w:rPr>
        <w:t xml:space="preserve"> the </w:t>
      </w:r>
      <w:r w:rsidRPr="00BF6F9A">
        <w:rPr>
          <w:rStyle w:val="Emphasis"/>
          <w:highlight w:val="cyan"/>
        </w:rPr>
        <w:t>Dobbs</w:t>
      </w:r>
      <w:r w:rsidRPr="00BF6F9A">
        <w:rPr>
          <w:sz w:val="16"/>
        </w:rPr>
        <w:t xml:space="preserve"> v. Jackson Women’s Health Organization </w:t>
      </w:r>
      <w:r w:rsidRPr="00BF6F9A">
        <w:rPr>
          <w:rStyle w:val="StyleUnderline"/>
        </w:rPr>
        <w:t>case</w:t>
      </w:r>
      <w:r w:rsidRPr="00BF6F9A">
        <w:rPr>
          <w:sz w:val="16"/>
        </w:rPr>
        <w:t xml:space="preserve"> that eventually led to Roe‘s demise. Echoing its prior reporting, the Times, citing two anonymous sources, claimed that </w:t>
      </w:r>
      <w:r w:rsidRPr="00BF6F9A">
        <w:rPr>
          <w:rStyle w:val="StyleUnderline"/>
          <w:highlight w:val="cyan"/>
        </w:rPr>
        <w:t xml:space="preserve">Barrett </w:t>
      </w:r>
      <w:r w:rsidRPr="00BF6F9A">
        <w:rPr>
          <w:rStyle w:val="Emphasis"/>
          <w:highlight w:val="cyan"/>
        </w:rPr>
        <w:t>switched her vote</w:t>
      </w:r>
      <w:r w:rsidRPr="00BF6F9A">
        <w:rPr>
          <w:rStyle w:val="StyleUnderline"/>
        </w:rPr>
        <w:t xml:space="preserve"> on if SCOTUS should take up the matter.</w:t>
      </w:r>
    </w:p>
    <w:p w14:paraId="73B6EA1E" w14:textId="77777777" w:rsidR="002D1564" w:rsidRPr="00527C3B" w:rsidRDefault="002D1564" w:rsidP="002D1564">
      <w:pPr>
        <w:rPr>
          <w:sz w:val="16"/>
        </w:rPr>
      </w:pPr>
      <w:r w:rsidRPr="00527C3B">
        <w:rPr>
          <w:sz w:val="16"/>
        </w:rPr>
        <w:t xml:space="preserve">Per the article, “Justice </w:t>
      </w:r>
      <w:r w:rsidRPr="00527C3B">
        <w:rPr>
          <w:rStyle w:val="StyleUnderline"/>
        </w:rPr>
        <w:t xml:space="preserve">Barrett </w:t>
      </w:r>
      <w:r w:rsidRPr="00527C3B">
        <w:rPr>
          <w:rStyle w:val="Emphasis"/>
        </w:rPr>
        <w:t>initially</w:t>
      </w:r>
      <w:r w:rsidRPr="00527C3B">
        <w:rPr>
          <w:rStyle w:val="StyleUnderline"/>
        </w:rPr>
        <w:t xml:space="preserve"> voted with” Alito</w:t>
      </w:r>
      <w:r w:rsidRPr="00527C3B">
        <w:rPr>
          <w:sz w:val="16"/>
        </w:rPr>
        <w:t>, Thomas, and Associate Justices Neil Gorsuch and Brett Kavanaugh to take up the case, “</w:t>
      </w:r>
      <w:r w:rsidRPr="00527C3B">
        <w:rPr>
          <w:rStyle w:val="StyleUnderline"/>
        </w:rPr>
        <w:t>but </w:t>
      </w:r>
      <w:r w:rsidRPr="00527C3B">
        <w:rPr>
          <w:rStyle w:val="Emphasis"/>
          <w:highlight w:val="cyan"/>
        </w:rPr>
        <w:t>voiced concerns</w:t>
      </w:r>
      <w:r w:rsidRPr="00527C3B">
        <w:rPr>
          <w:rStyle w:val="StyleUnderline"/>
          <w:highlight w:val="cyan"/>
        </w:rPr>
        <w:t> about taking</w:t>
      </w:r>
      <w:r w:rsidRPr="00527C3B">
        <w:rPr>
          <w:rStyle w:val="StyleUnderline"/>
        </w:rPr>
        <w:t xml:space="preserve"> on </w:t>
      </w:r>
      <w:r w:rsidRPr="00527C3B">
        <w:rPr>
          <w:rStyle w:val="StyleUnderline"/>
          <w:highlight w:val="cyan"/>
        </w:rPr>
        <w:t xml:space="preserve">such a </w:t>
      </w:r>
      <w:r w:rsidRPr="00527C3B">
        <w:rPr>
          <w:rStyle w:val="Emphasis"/>
          <w:highlight w:val="cyan"/>
        </w:rPr>
        <w:t>big issue</w:t>
      </w:r>
      <w:r w:rsidRPr="00527C3B">
        <w:rPr>
          <w:rStyle w:val="StyleUnderline"/>
        </w:rPr>
        <w:t xml:space="preserve"> so soon after her arrival at the court, then </w:t>
      </w:r>
      <w:r w:rsidRPr="00527C3B">
        <w:rPr>
          <w:rStyle w:val="Emphasis"/>
        </w:rPr>
        <w:t>switched to a no</w:t>
      </w:r>
      <w:r w:rsidRPr="00527C3B">
        <w:rPr>
          <w:sz w:val="16"/>
        </w:rPr>
        <w:t>.” (Despite her alleged resistance to considering the matter, Barrett ultimately sided with the majority in sending Roe to the dustbin of history.)</w:t>
      </w:r>
    </w:p>
    <w:p w14:paraId="4B40781C" w14:textId="77777777" w:rsidR="002D1564" w:rsidRPr="00527C3B" w:rsidRDefault="002D1564" w:rsidP="002D1564">
      <w:pPr>
        <w:rPr>
          <w:sz w:val="16"/>
        </w:rPr>
      </w:pPr>
      <w:r w:rsidRPr="00527C3B">
        <w:rPr>
          <w:sz w:val="16"/>
        </w:rPr>
        <w:t xml:space="preserve">Given legacy media’s history of using unnamed sources to advance their preferred narratives, it’s entirely fair to question the accuracy of these reported claims. But regardless of their validity, </w:t>
      </w:r>
      <w:r w:rsidRPr="00527C3B">
        <w:rPr>
          <w:rStyle w:val="StyleUnderline"/>
        </w:rPr>
        <w:t xml:space="preserve">there </w:t>
      </w:r>
      <w:r w:rsidRPr="00527C3B">
        <w:rPr>
          <w:rStyle w:val="Emphasis"/>
        </w:rPr>
        <w:t>are plenty</w:t>
      </w:r>
      <w:r w:rsidRPr="00527C3B">
        <w:rPr>
          <w:rStyle w:val="StyleUnderline"/>
        </w:rPr>
        <w:t xml:space="preserve"> of other instances</w:t>
      </w:r>
      <w:r w:rsidRPr="00527C3B">
        <w:rPr>
          <w:sz w:val="16"/>
        </w:rPr>
        <w:t> in which Barrett has shirked away from taking up cases of national importance. Within the past few weeks alone, the Trump appointee has sided with the Court’s majority in refusing to consider pivotal matters involving the First and Second Amendments.</w:t>
      </w:r>
    </w:p>
    <w:p w14:paraId="034CA3B7" w14:textId="77777777" w:rsidR="002D1564" w:rsidRPr="00527C3B" w:rsidRDefault="002D1564" w:rsidP="002D1564">
      <w:pPr>
        <w:rPr>
          <w:sz w:val="16"/>
        </w:rPr>
      </w:pPr>
      <w:r w:rsidRPr="00527C3B">
        <w:rPr>
          <w:sz w:val="16"/>
        </w:rPr>
        <w:t>Such behavior could have been rationalized early on in Barrett’s career as a justice. Her sudden appointment and subsequent confirmation to the Court occurred in fall 2020 — when SCOTUS typically begins their annual terms. The difficulty of having to get caught up to speed on the high court’s 2020-2021 docket and assemble a team of law clerks and staff was only further compounded by the unusual circumstances brought about by the Covid outbreak and its accompanying restrictions.</w:t>
      </w:r>
    </w:p>
    <w:p w14:paraId="2E315948" w14:textId="77777777" w:rsidR="002D1564" w:rsidRPr="00527C3B" w:rsidRDefault="002D1564" w:rsidP="002D1564">
      <w:pPr>
        <w:rPr>
          <w:sz w:val="16"/>
        </w:rPr>
      </w:pPr>
      <w:r w:rsidRPr="00527C3B">
        <w:rPr>
          <w:sz w:val="16"/>
        </w:rPr>
        <w:t>That Barrett’s declination to take up significant cases continues to this day, however, is troubling.</w:t>
      </w:r>
    </w:p>
    <w:p w14:paraId="363AE2AB" w14:textId="77777777" w:rsidR="002D1564" w:rsidRPr="003A59FF" w:rsidRDefault="002D1564" w:rsidP="002D1564">
      <w:pPr>
        <w:rPr>
          <w:sz w:val="16"/>
        </w:rPr>
      </w:pPr>
      <w:r w:rsidRPr="003A59FF">
        <w:rPr>
          <w:sz w:val="16"/>
        </w:rPr>
        <w:t xml:space="preserve">What is becoming clear, as further indicated by the Times report, is that </w:t>
      </w:r>
      <w:r w:rsidRPr="003A59FF">
        <w:rPr>
          <w:rStyle w:val="StyleUnderline"/>
        </w:rPr>
        <w:t xml:space="preserve">Barrett is a justice who’s </w:t>
      </w:r>
      <w:r w:rsidRPr="003A59FF">
        <w:rPr>
          <w:rStyle w:val="Emphasis"/>
        </w:rPr>
        <w:t>still finding</w:t>
      </w:r>
      <w:r w:rsidRPr="003A59FF">
        <w:rPr>
          <w:rStyle w:val="StyleUnderline"/>
        </w:rPr>
        <w:t xml:space="preserve"> her way on the nation’s </w:t>
      </w:r>
      <w:r w:rsidRPr="003A59FF">
        <w:rPr>
          <w:rStyle w:val="Emphasis"/>
        </w:rPr>
        <w:t>highest court</w:t>
      </w:r>
      <w:r w:rsidRPr="003A59FF">
        <w:rPr>
          <w:sz w:val="16"/>
        </w:rPr>
        <w:t>. While she has demonstrated an ability to adhere to originalist doctrine, her unwillingness to employ it consistently and hear cases that require its immediate application raise questions about what the remainder of her SCOTUS career will look like.</w:t>
      </w:r>
    </w:p>
    <w:p w14:paraId="0C169DDB" w14:textId="77777777" w:rsidR="002D1564" w:rsidRDefault="002D1564" w:rsidP="002D1564"/>
    <w:p w14:paraId="5AB284F7" w14:textId="77777777" w:rsidR="002D1564" w:rsidRDefault="002D1564" w:rsidP="002D1564">
      <w:pPr>
        <w:pStyle w:val="Heading4"/>
      </w:pPr>
      <w:r>
        <w:t xml:space="preserve">The Harvard case is </w:t>
      </w:r>
      <w:r w:rsidRPr="00A32710">
        <w:rPr>
          <w:u w:val="single"/>
        </w:rPr>
        <w:t>make or break</w:t>
      </w:r>
      <w:r>
        <w:t xml:space="preserve"> for institutional autonomy. Without it, </w:t>
      </w:r>
      <w:r w:rsidRPr="00A32710">
        <w:rPr>
          <w:u w:val="single"/>
        </w:rPr>
        <w:t>tech innovation</w:t>
      </w:r>
      <w:r>
        <w:t xml:space="preserve"> falters, specifically </w:t>
      </w:r>
      <w:r w:rsidRPr="00A32710">
        <w:rPr>
          <w:u w:val="single"/>
        </w:rPr>
        <w:t>in defense</w:t>
      </w:r>
      <w:r>
        <w:t xml:space="preserve">. </w:t>
      </w:r>
    </w:p>
    <w:p w14:paraId="0DA3F098" w14:textId="77777777" w:rsidR="002D1564" w:rsidRDefault="002D1564" w:rsidP="002D1564">
      <w:r w:rsidRPr="00A32710">
        <w:rPr>
          <w:rStyle w:val="Style13ptBold"/>
        </w:rPr>
        <w:t>Gold 25</w:t>
      </w:r>
      <w:r>
        <w:t xml:space="preserve">, JD, Associate at Hogan Lovelis (Stephanie J. Gold, 2025, “Brief of Amici Curiae American Council on Education and 27 Other Higher Education Organizations in Support of Plaintiff’s Motion for Summary Judgement,” in Harvard v. DHS, No. 1:25-cv-11048-ADB, </w:t>
      </w:r>
      <w:r w:rsidRPr="00A32710">
        <w:t>https://www.aau.edu/sites/default/files/Amicus-Brief-Harvard-v-HHS-060925.pdf</w:t>
      </w:r>
      <w:r>
        <w:t>)</w:t>
      </w:r>
    </w:p>
    <w:p w14:paraId="6551AA2B" w14:textId="77777777" w:rsidR="002D1564" w:rsidRPr="0041305D" w:rsidRDefault="002D1564" w:rsidP="002D1564">
      <w:pPr>
        <w:rPr>
          <w:sz w:val="16"/>
          <w:lang w:val="es-MX"/>
        </w:rPr>
      </w:pPr>
      <w:r w:rsidRPr="00A32710">
        <w:rPr>
          <w:sz w:val="16"/>
        </w:rPr>
        <w:t xml:space="preserve">Under the First Amendment, </w:t>
      </w:r>
      <w:r w:rsidRPr="00A32710">
        <w:rPr>
          <w:rStyle w:val="StyleUnderline"/>
        </w:rPr>
        <w:t>the "classroom is</w:t>
      </w:r>
      <w:r w:rsidRPr="00A32710">
        <w:rPr>
          <w:sz w:val="16"/>
        </w:rPr>
        <w:t xml:space="preserve"> peculiarly </w:t>
      </w:r>
      <w:r w:rsidRPr="00A32710">
        <w:rPr>
          <w:rStyle w:val="StyleUnderline"/>
        </w:rPr>
        <w:t xml:space="preserve">the </w:t>
      </w:r>
      <w:r w:rsidRPr="00A32710">
        <w:rPr>
          <w:rStyle w:val="Emphasis"/>
        </w:rPr>
        <w:t>marketplace of ideas</w:t>
      </w:r>
      <w:r w:rsidRPr="00A32710">
        <w:rPr>
          <w:rStyle w:val="StyleUnderline"/>
        </w:rPr>
        <w:t xml:space="preserve">," and </w:t>
      </w:r>
      <w:r w:rsidRPr="00A32710">
        <w:rPr>
          <w:rStyle w:val="StyleUnderline"/>
          <w:highlight w:val="cyan"/>
        </w:rPr>
        <w:t>the</w:t>
      </w:r>
      <w:r w:rsidRPr="00A32710">
        <w:rPr>
          <w:rStyle w:val="StyleUnderline"/>
        </w:rPr>
        <w:t xml:space="preserve"> "Nation's </w:t>
      </w:r>
      <w:r w:rsidRPr="00A32710">
        <w:rPr>
          <w:rStyle w:val="StyleUnderline"/>
          <w:highlight w:val="cyan"/>
        </w:rPr>
        <w:t xml:space="preserve">future </w:t>
      </w:r>
      <w:r w:rsidRPr="00A32710">
        <w:rPr>
          <w:rStyle w:val="Emphasis"/>
          <w:highlight w:val="cyan"/>
        </w:rPr>
        <w:t>depends upon</w:t>
      </w:r>
      <w:r w:rsidRPr="00A32710">
        <w:rPr>
          <w:sz w:val="16"/>
        </w:rPr>
        <w:t xml:space="preserve"> leaders trained through wide exposure to that </w:t>
      </w:r>
      <w:r w:rsidRPr="00A32710">
        <w:rPr>
          <w:rStyle w:val="Emphasis"/>
        </w:rPr>
        <w:t xml:space="preserve">robust </w:t>
      </w:r>
      <w:r w:rsidRPr="00A32710">
        <w:rPr>
          <w:rStyle w:val="Emphasis"/>
          <w:highlight w:val="cyan"/>
        </w:rPr>
        <w:t>exchange</w:t>
      </w:r>
      <w:r w:rsidRPr="00A32710">
        <w:rPr>
          <w:rStyle w:val="StyleUnderline"/>
          <w:highlight w:val="cyan"/>
        </w:rPr>
        <w:t xml:space="preserve"> of ideas</w:t>
      </w:r>
      <w:r w:rsidRPr="00A32710">
        <w:rPr>
          <w:sz w:val="16"/>
        </w:rPr>
        <w:t xml:space="preserve"> which discovers truth out of a multitude of tongues, rather than through any kind of authoritative selection." Keyishian v. Board of Regents of Univ. of State of N. Y. , 385 U.S. 589, 603 (1967) (quotation marks and parentheses omitted). As a result, the Constitution "establishes a zone of First Amendment protection for the educational process," including "host institutions." </w:t>
      </w:r>
      <w:r w:rsidRPr="0041305D">
        <w:rPr>
          <w:sz w:val="16"/>
          <w:lang w:val="es-MX"/>
        </w:rPr>
        <w:t>Asociacion de Educacion Privada de Puerto Rico, Inc. v. Garcia-Padilla, 490 F.3d 1, 8 (1st Cir. 2007) (AEPPR) (quotation marks and brackets omitted).</w:t>
      </w:r>
    </w:p>
    <w:p w14:paraId="08FA213F" w14:textId="77777777" w:rsidR="002D1564" w:rsidRPr="00A32710" w:rsidRDefault="002D1564" w:rsidP="002D1564">
      <w:pPr>
        <w:rPr>
          <w:sz w:val="16"/>
        </w:rPr>
      </w:pPr>
      <w:r w:rsidRPr="00A32710">
        <w:rPr>
          <w:sz w:val="16"/>
        </w:rPr>
        <w:t>This First Amendment protection safeguards the "essential freedoms of a university," which include making its own academic decisions about what is taught, how, by whom, and to whom. Sweezy v. State of New Hampshire, 354 U.S. 234, 263 (1957) (Frankfurter, J. , concurring in the result) (quotation marks omitted); accord AEPPR, 490 F.3d at 9-10. "</w:t>
      </w:r>
      <w:r w:rsidRPr="00A32710">
        <w:rPr>
          <w:rStyle w:val="StyleUnderline"/>
          <w:highlight w:val="cyan"/>
        </w:rPr>
        <w:t xml:space="preserve">Scholarship </w:t>
      </w:r>
      <w:r w:rsidRPr="00A32710">
        <w:rPr>
          <w:rStyle w:val="Emphasis"/>
          <w:highlight w:val="cyan"/>
        </w:rPr>
        <w:t>cannot flourish</w:t>
      </w:r>
      <w:r w:rsidRPr="00A32710">
        <w:rPr>
          <w:rStyle w:val="StyleUnderline"/>
          <w:highlight w:val="cyan"/>
        </w:rPr>
        <w:t xml:space="preserve"> in</w:t>
      </w:r>
      <w:r w:rsidRPr="00A32710">
        <w:rPr>
          <w:rStyle w:val="StyleUnderline"/>
        </w:rPr>
        <w:t xml:space="preserve"> an </w:t>
      </w:r>
      <w:r w:rsidRPr="00A32710">
        <w:rPr>
          <w:rStyle w:val="StyleUnderline"/>
          <w:highlight w:val="cyan"/>
        </w:rPr>
        <w:t>atmosphere of</w:t>
      </w:r>
      <w:r w:rsidRPr="00A32710">
        <w:rPr>
          <w:sz w:val="16"/>
        </w:rPr>
        <w:t xml:space="preserve"> suspicion and </w:t>
      </w:r>
      <w:r w:rsidRPr="00A32710">
        <w:rPr>
          <w:rStyle w:val="Emphasis"/>
          <w:highlight w:val="cyan"/>
        </w:rPr>
        <w:t>distrust</w:t>
      </w:r>
      <w:r w:rsidRPr="00A32710">
        <w:rPr>
          <w:rStyle w:val="StyleUnderline"/>
          <w:highlight w:val="cyan"/>
        </w:rPr>
        <w:t>," giving</w:t>
      </w:r>
      <w:r w:rsidRPr="00A32710">
        <w:rPr>
          <w:rStyle w:val="StyleUnderline"/>
        </w:rPr>
        <w:t xml:space="preserve"> institutional </w:t>
      </w:r>
      <w:r w:rsidRPr="00A32710">
        <w:rPr>
          <w:rStyle w:val="StyleUnderline"/>
          <w:highlight w:val="cyan"/>
        </w:rPr>
        <w:t>autonomy</w:t>
      </w:r>
      <w:r w:rsidRPr="00A32710">
        <w:rPr>
          <w:rStyle w:val="StyleUnderline"/>
        </w:rPr>
        <w:t xml:space="preserve"> a "</w:t>
      </w:r>
      <w:r w:rsidRPr="00A32710">
        <w:rPr>
          <w:rStyle w:val="Emphasis"/>
          <w:highlight w:val="cyan"/>
        </w:rPr>
        <w:t>vital role</w:t>
      </w:r>
      <w:r w:rsidRPr="00A32710">
        <w:rPr>
          <w:rStyle w:val="StyleUnderline"/>
          <w:highlight w:val="cyan"/>
        </w:rPr>
        <w:t xml:space="preserve"> in</w:t>
      </w:r>
      <w:r w:rsidRPr="00A32710">
        <w:rPr>
          <w:rStyle w:val="StyleUnderline"/>
        </w:rPr>
        <w:t xml:space="preserve"> a </w:t>
      </w:r>
      <w:r w:rsidRPr="00A32710">
        <w:rPr>
          <w:rStyle w:val="StyleUnderline"/>
          <w:highlight w:val="cyan"/>
        </w:rPr>
        <w:t>democracy</w:t>
      </w:r>
      <w:r w:rsidRPr="00A32710">
        <w:rPr>
          <w:rStyle w:val="StyleUnderline"/>
        </w:rPr>
        <w:t>"</w:t>
      </w:r>
      <w:r w:rsidRPr="00A32710">
        <w:rPr>
          <w:sz w:val="16"/>
        </w:rPr>
        <w:t xml:space="preserve"> by </w:t>
      </w:r>
      <w:r w:rsidRPr="00A32710">
        <w:rPr>
          <w:rStyle w:val="StyleUnderline"/>
        </w:rPr>
        <w:t>ensuring</w:t>
      </w:r>
      <w:r w:rsidRPr="00A32710">
        <w:rPr>
          <w:sz w:val="16"/>
        </w:rPr>
        <w:t xml:space="preserve"> "[t]eachers and </w:t>
      </w:r>
      <w:r w:rsidRPr="00A32710">
        <w:rPr>
          <w:rStyle w:val="StyleUnderline"/>
        </w:rPr>
        <w:t xml:space="preserve">students ... </w:t>
      </w:r>
      <w:r w:rsidRPr="00A32710">
        <w:rPr>
          <w:rStyle w:val="Emphasis"/>
        </w:rPr>
        <w:t>remain free</w:t>
      </w:r>
      <w:r w:rsidRPr="00A32710">
        <w:rPr>
          <w:rStyle w:val="StyleUnderline"/>
        </w:rPr>
        <w:t xml:space="preserve"> to </w:t>
      </w:r>
      <w:r w:rsidRPr="00A32710">
        <w:rPr>
          <w:sz w:val="16"/>
        </w:rPr>
        <w:t xml:space="preserve">inquire, to </w:t>
      </w:r>
      <w:r w:rsidRPr="00A32710">
        <w:rPr>
          <w:rStyle w:val="StyleUnderline"/>
        </w:rPr>
        <w:t>study and to evaluate</w:t>
      </w:r>
      <w:r w:rsidRPr="00A32710">
        <w:rPr>
          <w:sz w:val="16"/>
        </w:rPr>
        <w:t>, [and] to gain new maturity and understanding." Sweezy, 354 U.S. at 250 (plurality op.).</w:t>
      </w:r>
    </w:p>
    <w:p w14:paraId="7EDA1765" w14:textId="77777777" w:rsidR="002D1564" w:rsidRPr="00A32710" w:rsidRDefault="002D1564" w:rsidP="002D1564">
      <w:pPr>
        <w:rPr>
          <w:sz w:val="16"/>
        </w:rPr>
      </w:pPr>
      <w:r w:rsidRPr="00A32710">
        <w:rPr>
          <w:sz w:val="16"/>
        </w:rPr>
        <w:t xml:space="preserve">The First Circuit has explicitly recognized the First Amendment's protections for the "institutional autonomy" of educational institutions. AEPPR, 490 F.3d at IO n.4. It has held that this constitutional guarantee is implicated when government actors undertake to "supervis[e] the conduct of basic university affairs." Cuesnongle v. Ramos, 713 F.2d 881, 884-885 (1st Cir. 1983). And it has held that these First Amendment protections are violated when a government actor purports to interfere with the institution's "right to determine for itself what may be taught and how it shall be taught." AEPPR, 490 F.3d at 19 (quotation marks omitted). </w:t>
      </w:r>
    </w:p>
    <w:p w14:paraId="0FC06FA9" w14:textId="77777777" w:rsidR="002D1564" w:rsidRPr="00A32710" w:rsidRDefault="002D1564" w:rsidP="002D1564">
      <w:pPr>
        <w:rPr>
          <w:sz w:val="16"/>
        </w:rPr>
      </w:pPr>
      <w:r w:rsidRPr="00A32710">
        <w:rPr>
          <w:sz w:val="16"/>
        </w:rPr>
        <w:t xml:space="preserve">B. Institutional Autonomy Provides Concrete Benefits To The Nation. </w:t>
      </w:r>
    </w:p>
    <w:p w14:paraId="64886482" w14:textId="77777777" w:rsidR="002D1564" w:rsidRPr="00A32710" w:rsidRDefault="002D1564" w:rsidP="002D1564">
      <w:pPr>
        <w:rPr>
          <w:sz w:val="16"/>
        </w:rPr>
      </w:pPr>
      <w:r w:rsidRPr="00A32710">
        <w:rPr>
          <w:sz w:val="16"/>
        </w:rPr>
        <w:t xml:space="preserve">Institutional autonomy is important precisely because it "assures our educational system of the freedom, the diversity and the vitality necessary to serve our free society fully." John F. Kennedy, Message to Congress (Feb. 6, 1962). </w:t>
      </w:r>
    </w:p>
    <w:p w14:paraId="5F84BF51" w14:textId="77777777" w:rsidR="002D1564" w:rsidRPr="00A32710" w:rsidRDefault="002D1564" w:rsidP="002D1564">
      <w:pPr>
        <w:rPr>
          <w:sz w:val="16"/>
        </w:rPr>
      </w:pPr>
      <w:r w:rsidRPr="00A32710">
        <w:rPr>
          <w:rStyle w:val="StyleUnderline"/>
        </w:rPr>
        <w:t>By ensuring</w:t>
      </w:r>
      <w:r w:rsidRPr="00A32710">
        <w:rPr>
          <w:sz w:val="16"/>
        </w:rPr>
        <w:t xml:space="preserve"> that "</w:t>
      </w:r>
      <w:r w:rsidRPr="00A32710">
        <w:rPr>
          <w:rStyle w:val="StyleUnderline"/>
        </w:rPr>
        <w:t xml:space="preserve">laws [do not] </w:t>
      </w:r>
      <w:r w:rsidRPr="00A32710">
        <w:rPr>
          <w:rStyle w:val="Emphasis"/>
        </w:rPr>
        <w:t>cast a pall</w:t>
      </w:r>
      <w:r w:rsidRPr="00A32710">
        <w:rPr>
          <w:rStyle w:val="StyleUnderline"/>
        </w:rPr>
        <w:t xml:space="preserve"> of orthodoxy over the classroom</w:t>
      </w:r>
      <w:r w:rsidRPr="00A32710">
        <w:rPr>
          <w:sz w:val="16"/>
        </w:rPr>
        <w:t xml:space="preserve">," Keyishian, 385 U.S. at 603, institutional </w:t>
      </w:r>
      <w:r w:rsidRPr="00A32710">
        <w:rPr>
          <w:rStyle w:val="StyleUnderline"/>
          <w:highlight w:val="cyan"/>
        </w:rPr>
        <w:t>autonomy creates</w:t>
      </w:r>
      <w:r w:rsidRPr="00A32710">
        <w:rPr>
          <w:rStyle w:val="StyleUnderline"/>
        </w:rPr>
        <w:t xml:space="preserve"> "</w:t>
      </w:r>
      <w:r w:rsidRPr="00A32710">
        <w:rPr>
          <w:rStyle w:val="Emphasis"/>
        </w:rPr>
        <w:t xml:space="preserve">breathing </w:t>
      </w:r>
      <w:r w:rsidRPr="00A32710">
        <w:rPr>
          <w:rStyle w:val="Emphasis"/>
          <w:highlight w:val="cyan"/>
        </w:rPr>
        <w:t>space</w:t>
      </w:r>
      <w:r w:rsidRPr="00A32710">
        <w:rPr>
          <w:rStyle w:val="StyleUnderline"/>
        </w:rPr>
        <w:t xml:space="preserve">" </w:t>
      </w:r>
      <w:r w:rsidRPr="00A32710">
        <w:rPr>
          <w:rStyle w:val="StyleUnderline"/>
          <w:highlight w:val="cyan"/>
        </w:rPr>
        <w:t>for</w:t>
      </w:r>
      <w:r w:rsidRPr="00A32710">
        <w:rPr>
          <w:sz w:val="16"/>
        </w:rPr>
        <w:t xml:space="preserve"> the full spectrum of colleges and </w:t>
      </w:r>
      <w:r w:rsidRPr="00A32710">
        <w:rPr>
          <w:rStyle w:val="StyleUnderline"/>
          <w:highlight w:val="cyan"/>
        </w:rPr>
        <w:t>universities</w:t>
      </w:r>
      <w:r w:rsidRPr="00A32710">
        <w:rPr>
          <w:sz w:val="16"/>
        </w:rPr>
        <w:t>: public and private institutions, religiously affiliated institutions, community colleges, science and engineering schools, liberal arts colleges, and more. ld. at 604. This allows prospective students and faculty members to affiliate with institutions that have missions and curricular offerings that meet their particular needs.</w:t>
      </w:r>
    </w:p>
    <w:p w14:paraId="02AC7C71" w14:textId="77777777" w:rsidR="002D1564" w:rsidRPr="00A32710" w:rsidRDefault="002D1564" w:rsidP="002D1564">
      <w:pPr>
        <w:rPr>
          <w:sz w:val="16"/>
        </w:rPr>
      </w:pPr>
      <w:r w:rsidRPr="00A32710">
        <w:rPr>
          <w:rStyle w:val="StyleUnderline"/>
          <w:highlight w:val="cyan"/>
        </w:rPr>
        <w:t>This</w:t>
      </w:r>
      <w:r w:rsidRPr="00A32710">
        <w:rPr>
          <w:sz w:val="16"/>
        </w:rPr>
        <w:t xml:space="preserve"> competitive </w:t>
      </w:r>
      <w:r w:rsidRPr="00A32710">
        <w:rPr>
          <w:rStyle w:val="StyleUnderline"/>
        </w:rPr>
        <w:t xml:space="preserve">environment both </w:t>
      </w:r>
      <w:r w:rsidRPr="00A32710">
        <w:rPr>
          <w:rStyle w:val="StyleUnderline"/>
          <w:highlight w:val="cyan"/>
        </w:rPr>
        <w:t xml:space="preserve">drives </w:t>
      </w:r>
      <w:r w:rsidRPr="00A32710">
        <w:rPr>
          <w:rStyle w:val="Emphasis"/>
          <w:highlight w:val="cyan"/>
        </w:rPr>
        <w:t>innovation</w:t>
      </w:r>
      <w:r w:rsidRPr="00A32710">
        <w:rPr>
          <w:rStyle w:val="StyleUnderline"/>
          <w:highlight w:val="cyan"/>
        </w:rPr>
        <w:t xml:space="preserve"> and</w:t>
      </w:r>
      <w:r w:rsidRPr="00A32710">
        <w:rPr>
          <w:rStyle w:val="StyleUnderline"/>
        </w:rPr>
        <w:t xml:space="preserve"> forms the mosaic that is</w:t>
      </w:r>
      <w:r w:rsidRPr="00A32710">
        <w:rPr>
          <w:sz w:val="16"/>
        </w:rPr>
        <w:t xml:space="preserve"> American </w:t>
      </w:r>
      <w:r w:rsidRPr="00A32710">
        <w:rPr>
          <w:rStyle w:val="StyleUnderline"/>
        </w:rPr>
        <w:t>higher education</w:t>
      </w:r>
      <w:r w:rsidRPr="00A32710">
        <w:rPr>
          <w:sz w:val="16"/>
        </w:rPr>
        <w:t xml:space="preserve">. Researchers have noted that "U.S. universities are obvious positive outliers in performance on the international indices" and have pointed to empirical evidence showing </w:t>
      </w:r>
      <w:r w:rsidRPr="00A32710">
        <w:rPr>
          <w:rStyle w:val="StyleUnderline"/>
        </w:rPr>
        <w:t>"</w:t>
      </w:r>
      <w:r w:rsidRPr="00A32710">
        <w:rPr>
          <w:rStyle w:val="Emphasis"/>
        </w:rPr>
        <w:t>autonomy</w:t>
      </w:r>
      <w:r w:rsidRPr="00A32710">
        <w:rPr>
          <w:rStyle w:val="StyleUnderline"/>
        </w:rPr>
        <w:t xml:space="preserve"> and </w:t>
      </w:r>
      <w:r w:rsidRPr="00A32710">
        <w:rPr>
          <w:rStyle w:val="Emphasis"/>
        </w:rPr>
        <w:t>competition</w:t>
      </w:r>
      <w:r w:rsidRPr="00A32710">
        <w:rPr>
          <w:rStyle w:val="StyleUnderline"/>
        </w:rPr>
        <w:t xml:space="preserve"> </w:t>
      </w:r>
      <w:r w:rsidRPr="00A32710">
        <w:rPr>
          <w:rStyle w:val="StyleUnderline"/>
          <w:highlight w:val="cyan"/>
        </w:rPr>
        <w:t>increase</w:t>
      </w:r>
      <w:r w:rsidRPr="00A32710">
        <w:rPr>
          <w:rStyle w:val="StyleUnderline"/>
        </w:rPr>
        <w:t xml:space="preserve"> the </w:t>
      </w:r>
      <w:r w:rsidRPr="00A32710">
        <w:rPr>
          <w:rStyle w:val="Emphasis"/>
          <w:highlight w:val="cyan"/>
        </w:rPr>
        <w:t>inventive output</w:t>
      </w:r>
      <w:r w:rsidRPr="00A32710">
        <w:rPr>
          <w:rStyle w:val="StyleUnderline"/>
          <w:highlight w:val="cyan"/>
        </w:rPr>
        <w:t>" of universities</w:t>
      </w:r>
      <w:r w:rsidRPr="00A32710">
        <w:rPr>
          <w:sz w:val="16"/>
        </w:rPr>
        <w:t>. Philippe Aghion et al., The Governance and Performance of Research Universities: Evidence from Europe and the U.S., National Bureau of Economic Research, 1, 28 (Apr. 2009)4; see also Jo Ritzen, University autonomy: Improving educational output (Mar. 2016) (concluding that "[u]niversity autonomy is likely to strengthen universities' ability to improve graduates' competencies and research output" and constitutes an "important means to promote sustainable economic growth").5</w:t>
      </w:r>
    </w:p>
    <w:p w14:paraId="2E2EB1C0" w14:textId="77777777" w:rsidR="002D1564" w:rsidRPr="00A32710" w:rsidRDefault="002D1564" w:rsidP="002D1564">
      <w:pPr>
        <w:rPr>
          <w:sz w:val="16"/>
        </w:rPr>
      </w:pPr>
      <w:r w:rsidRPr="00A32710">
        <w:rPr>
          <w:rStyle w:val="StyleUnderline"/>
        </w:rPr>
        <w:t xml:space="preserve">The </w:t>
      </w:r>
      <w:r w:rsidRPr="00A32710">
        <w:rPr>
          <w:rStyle w:val="StyleUnderline"/>
          <w:highlight w:val="cyan"/>
        </w:rPr>
        <w:t xml:space="preserve">resulting </w:t>
      </w:r>
      <w:r w:rsidRPr="00A32710">
        <w:rPr>
          <w:rStyle w:val="Emphasis"/>
          <w:highlight w:val="cyan"/>
        </w:rPr>
        <w:t>innovation</w:t>
      </w:r>
      <w:r w:rsidRPr="00A32710">
        <w:rPr>
          <w:sz w:val="16"/>
        </w:rPr>
        <w:t xml:space="preserve"> at American universities </w:t>
      </w:r>
      <w:r w:rsidRPr="00A32710">
        <w:rPr>
          <w:rStyle w:val="StyleUnderline"/>
        </w:rPr>
        <w:t xml:space="preserve">has </w:t>
      </w:r>
      <w:r w:rsidRPr="00A32710">
        <w:rPr>
          <w:rStyle w:val="StyleUnderline"/>
          <w:highlight w:val="cyan"/>
        </w:rPr>
        <w:t>delivered concrete</w:t>
      </w:r>
      <w:r w:rsidRPr="00A32710">
        <w:rPr>
          <w:rStyle w:val="StyleUnderline"/>
        </w:rPr>
        <w:t xml:space="preserve"> </w:t>
      </w:r>
      <w:r w:rsidRPr="00A32710">
        <w:rPr>
          <w:rStyle w:val="Emphasis"/>
        </w:rPr>
        <w:t xml:space="preserve">societal </w:t>
      </w:r>
      <w:r w:rsidRPr="00A32710">
        <w:rPr>
          <w:rStyle w:val="Emphasis"/>
          <w:highlight w:val="cyan"/>
        </w:rPr>
        <w:t>benefits</w:t>
      </w:r>
      <w:r w:rsidRPr="00A32710">
        <w:rPr>
          <w:sz w:val="16"/>
        </w:rPr>
        <w:t xml:space="preserve">. Independent research drives national achievement </w:t>
      </w:r>
      <w:r w:rsidRPr="00A32710">
        <w:rPr>
          <w:rStyle w:val="StyleUnderline"/>
          <w:highlight w:val="cyan"/>
        </w:rPr>
        <w:t xml:space="preserve">in </w:t>
      </w:r>
      <w:r w:rsidRPr="00A32710">
        <w:rPr>
          <w:rStyle w:val="Emphasis"/>
          <w:highlight w:val="cyan"/>
        </w:rPr>
        <w:t>biomed</w:t>
      </w:r>
      <w:r w:rsidRPr="00A32710">
        <w:rPr>
          <w:sz w:val="16"/>
        </w:rPr>
        <w:t xml:space="preserve">ical </w:t>
      </w:r>
      <w:r w:rsidRPr="00A32710">
        <w:rPr>
          <w:rStyle w:val="StyleUnderline"/>
        </w:rPr>
        <w:t xml:space="preserve">engineering, </w:t>
      </w:r>
      <w:r w:rsidRPr="00A32710">
        <w:rPr>
          <w:rStyle w:val="Emphasis"/>
          <w:highlight w:val="cyan"/>
        </w:rPr>
        <w:t>tech</w:t>
      </w:r>
      <w:r w:rsidRPr="00A32710">
        <w:rPr>
          <w:sz w:val="16"/>
        </w:rPr>
        <w:t xml:space="preserve">nological </w:t>
      </w:r>
      <w:r w:rsidRPr="00A32710">
        <w:rPr>
          <w:rStyle w:val="StyleUnderline"/>
        </w:rPr>
        <w:t xml:space="preserve">development, </w:t>
      </w:r>
      <w:r w:rsidRPr="00A32710">
        <w:rPr>
          <w:rStyle w:val="Emphasis"/>
          <w:highlight w:val="cyan"/>
        </w:rPr>
        <w:t>ag</w:t>
      </w:r>
      <w:r w:rsidRPr="00A32710">
        <w:rPr>
          <w:sz w:val="16"/>
        </w:rPr>
        <w:t xml:space="preserve">ricultural </w:t>
      </w:r>
      <w:r w:rsidRPr="00A32710">
        <w:rPr>
          <w:rStyle w:val="Emphasis"/>
        </w:rPr>
        <w:t>processes</w:t>
      </w:r>
      <w:r w:rsidRPr="00A32710">
        <w:rPr>
          <w:rStyle w:val="StyleUnderline"/>
        </w:rPr>
        <w:t xml:space="preserve">, </w:t>
      </w:r>
      <w:r w:rsidRPr="00A32710">
        <w:rPr>
          <w:rStyle w:val="StyleUnderline"/>
          <w:highlight w:val="cyan"/>
        </w:rPr>
        <w:t>and more</w:t>
      </w:r>
      <w:r w:rsidRPr="00A32710">
        <w:rPr>
          <w:sz w:val="16"/>
        </w:rPr>
        <w:t>. Universities are able to deliver agricultural innovations such as corn hybrids, soybean varieties, and even the Honeycrisp apple—</w:t>
      </w:r>
      <w:r w:rsidRPr="00A32710">
        <w:rPr>
          <w:rStyle w:val="StyleUnderline"/>
          <w:highlight w:val="cyan"/>
        </w:rPr>
        <w:t>because they</w:t>
      </w:r>
      <w:r w:rsidRPr="00A32710">
        <w:rPr>
          <w:rStyle w:val="StyleUnderline"/>
        </w:rPr>
        <w:t xml:space="preserve"> can </w:t>
      </w:r>
      <w:r w:rsidRPr="00A32710">
        <w:rPr>
          <w:rStyle w:val="Emphasis"/>
          <w:highlight w:val="cyan"/>
        </w:rPr>
        <w:t>pursue research</w:t>
      </w:r>
      <w:r w:rsidRPr="00A32710">
        <w:rPr>
          <w:rStyle w:val="StyleUnderline"/>
          <w:highlight w:val="cyan"/>
        </w:rPr>
        <w:t xml:space="preserve"> with </w:t>
      </w:r>
      <w:r w:rsidRPr="00A32710">
        <w:rPr>
          <w:rStyle w:val="Emphasis"/>
          <w:highlight w:val="cyan"/>
        </w:rPr>
        <w:t>federal funds</w:t>
      </w:r>
      <w:r w:rsidRPr="00A32710">
        <w:rPr>
          <w:rStyle w:val="StyleUnderline"/>
          <w:highlight w:val="cyan"/>
        </w:rPr>
        <w:t xml:space="preserve"> without fear</w:t>
      </w:r>
      <w:r w:rsidRPr="00A32710">
        <w:rPr>
          <w:rStyle w:val="StyleUnderline"/>
        </w:rPr>
        <w:t xml:space="preserve"> that the </w:t>
      </w:r>
      <w:r w:rsidRPr="00A32710">
        <w:rPr>
          <w:rStyle w:val="StyleUnderline"/>
          <w:highlight w:val="cyan"/>
        </w:rPr>
        <w:t>government</w:t>
      </w:r>
      <w:r w:rsidRPr="00A32710">
        <w:rPr>
          <w:rStyle w:val="StyleUnderline"/>
        </w:rPr>
        <w:t xml:space="preserve"> will </w:t>
      </w:r>
      <w:r w:rsidRPr="00A32710">
        <w:rPr>
          <w:rStyle w:val="Emphasis"/>
          <w:highlight w:val="cyan"/>
        </w:rPr>
        <w:t>control</w:t>
      </w:r>
      <w:r w:rsidRPr="00A32710">
        <w:rPr>
          <w:rStyle w:val="Emphasis"/>
        </w:rPr>
        <w:t xml:space="preserve"> the fruits</w:t>
      </w:r>
      <w:r w:rsidRPr="00A32710">
        <w:rPr>
          <w:rStyle w:val="StyleUnderline"/>
        </w:rPr>
        <w:t xml:space="preserve"> of </w:t>
      </w:r>
      <w:r w:rsidRPr="00A32710">
        <w:rPr>
          <w:rStyle w:val="StyleUnderline"/>
          <w:highlight w:val="cyan"/>
        </w:rPr>
        <w:t>their innovation</w:t>
      </w:r>
      <w:r w:rsidRPr="00A32710">
        <w:rPr>
          <w:sz w:val="16"/>
        </w:rPr>
        <w:t xml:space="preserve">. See Fran O'Leary, University ag innovation hubs under threat, Farm Progress (June 22, 2021).6 </w:t>
      </w:r>
      <w:r w:rsidRPr="00A32710">
        <w:rPr>
          <w:rStyle w:val="StyleUnderline"/>
        </w:rPr>
        <w:t xml:space="preserve">The </w:t>
      </w:r>
      <w:r w:rsidRPr="00A32710">
        <w:rPr>
          <w:rStyle w:val="Emphasis"/>
          <w:highlight w:val="cyan"/>
        </w:rPr>
        <w:t>D</w:t>
      </w:r>
      <w:r w:rsidRPr="00A32710">
        <w:rPr>
          <w:sz w:val="16"/>
        </w:rPr>
        <w:t xml:space="preserve">epartment </w:t>
      </w:r>
      <w:r w:rsidRPr="00A32710">
        <w:rPr>
          <w:rStyle w:val="Emphasis"/>
          <w:highlight w:val="cyan"/>
        </w:rPr>
        <w:t>o</w:t>
      </w:r>
      <w:r w:rsidRPr="00A32710">
        <w:rPr>
          <w:sz w:val="16"/>
        </w:rPr>
        <w:t xml:space="preserve">f </w:t>
      </w:r>
      <w:r w:rsidRPr="00A32710">
        <w:rPr>
          <w:rStyle w:val="Emphasis"/>
          <w:highlight w:val="cyan"/>
        </w:rPr>
        <w:t>D</w:t>
      </w:r>
      <w:r w:rsidRPr="00A32710">
        <w:rPr>
          <w:sz w:val="16"/>
        </w:rPr>
        <w:t xml:space="preserve">efense </w:t>
      </w:r>
      <w:r w:rsidRPr="00A32710">
        <w:rPr>
          <w:rStyle w:val="StyleUnderline"/>
          <w:highlight w:val="cyan"/>
        </w:rPr>
        <w:t>has</w:t>
      </w:r>
      <w:r w:rsidRPr="00A32710">
        <w:rPr>
          <w:rStyle w:val="StyleUnderline"/>
        </w:rPr>
        <w:t xml:space="preserve"> a long </w:t>
      </w:r>
      <w:r w:rsidRPr="00A32710">
        <w:rPr>
          <w:rStyle w:val="StyleUnderline"/>
          <w:highlight w:val="cyan"/>
        </w:rPr>
        <w:t>history</w:t>
      </w:r>
      <w:r w:rsidRPr="00A32710">
        <w:rPr>
          <w:rStyle w:val="StyleUnderline"/>
        </w:rPr>
        <w:t xml:space="preserve"> of </w:t>
      </w:r>
      <w:r w:rsidRPr="00A32710">
        <w:rPr>
          <w:rStyle w:val="Emphasis"/>
          <w:highlight w:val="cyan"/>
        </w:rPr>
        <w:t>benefitting</w:t>
      </w:r>
      <w:r w:rsidRPr="00A32710">
        <w:rPr>
          <w:rStyle w:val="StyleUnderline"/>
          <w:highlight w:val="cyan"/>
        </w:rPr>
        <w:t xml:space="preserve"> from research</w:t>
      </w:r>
      <w:r w:rsidRPr="00A32710">
        <w:rPr>
          <w:rStyle w:val="StyleUnderline"/>
        </w:rPr>
        <w:t xml:space="preserve"> projects </w:t>
      </w:r>
      <w:r w:rsidRPr="00A32710">
        <w:rPr>
          <w:rStyle w:val="Emphasis"/>
        </w:rPr>
        <w:t xml:space="preserve">led </w:t>
      </w:r>
      <w:r w:rsidRPr="00A32710">
        <w:rPr>
          <w:rStyle w:val="Emphasis"/>
          <w:highlight w:val="cyan"/>
        </w:rPr>
        <w:t>by universities</w:t>
      </w:r>
      <w:r w:rsidRPr="00A32710">
        <w:rPr>
          <w:rStyle w:val="StyleUnderline"/>
          <w:highlight w:val="cyan"/>
        </w:rPr>
        <w:t>, who</w:t>
      </w:r>
      <w:r w:rsidRPr="00A32710">
        <w:rPr>
          <w:rStyle w:val="StyleUnderline"/>
        </w:rPr>
        <w:t xml:space="preserve"> are able to </w:t>
      </w:r>
      <w:r w:rsidRPr="00A32710">
        <w:rPr>
          <w:rStyle w:val="StyleUnderline"/>
          <w:highlight w:val="cyan"/>
        </w:rPr>
        <w:t>take</w:t>
      </w:r>
      <w:r w:rsidRPr="00A32710">
        <w:rPr>
          <w:rStyle w:val="StyleUnderline"/>
        </w:rPr>
        <w:t xml:space="preserve"> on</w:t>
      </w:r>
      <w:r w:rsidRPr="00A32710">
        <w:rPr>
          <w:sz w:val="16"/>
        </w:rPr>
        <w:t xml:space="preserve"> the kind of "</w:t>
      </w:r>
      <w:r w:rsidRPr="00A32710">
        <w:rPr>
          <w:rStyle w:val="Emphasis"/>
          <w:highlight w:val="cyan"/>
        </w:rPr>
        <w:t>high-risk</w:t>
      </w:r>
      <w:r w:rsidRPr="00A32710">
        <w:rPr>
          <w:rStyle w:val="StyleUnderline"/>
        </w:rPr>
        <w:t xml:space="preserve">, high-reward research </w:t>
      </w:r>
      <w:r w:rsidRPr="00A32710">
        <w:rPr>
          <w:rStyle w:val="StyleUnderline"/>
          <w:highlight w:val="cyan"/>
        </w:rPr>
        <w:t>projects</w:t>
      </w:r>
      <w:r w:rsidRPr="00A32710">
        <w:rPr>
          <w:sz w:val="16"/>
        </w:rPr>
        <w:t xml:space="preserve">" that </w:t>
      </w:r>
      <w:r w:rsidRPr="00A32710">
        <w:rPr>
          <w:rStyle w:val="StyleUnderline"/>
        </w:rPr>
        <w:t xml:space="preserve">the </w:t>
      </w:r>
      <w:r w:rsidRPr="00A32710">
        <w:rPr>
          <w:rStyle w:val="StyleUnderline"/>
          <w:highlight w:val="cyan"/>
        </w:rPr>
        <w:t xml:space="preserve">private sector </w:t>
      </w:r>
      <w:r w:rsidRPr="00A32710">
        <w:rPr>
          <w:rStyle w:val="Emphasis"/>
          <w:highlight w:val="cyan"/>
        </w:rPr>
        <w:t>cannot</w:t>
      </w:r>
      <w:r w:rsidRPr="00A32710">
        <w:rPr>
          <w:sz w:val="16"/>
        </w:rPr>
        <w:t>. From Campus to Combat: 7 How University Research is Revolutionizing Defense Technology, EnvZone (Dec. 16, 2024). Institutional autonomy also provides room for religious institutions to flourish, as they can ensure their faculty "teach and research within the parameters of the religious tradition." Michael W. McConnell, Academic Freedom in Religious Colleges and Universities, 53 Law &amp; Contemporary Problems 303, 306 (1990).</w:t>
      </w:r>
    </w:p>
    <w:p w14:paraId="5065DD28" w14:textId="77777777" w:rsidR="002D1564" w:rsidRPr="00A32710" w:rsidRDefault="002D1564" w:rsidP="002D1564">
      <w:pPr>
        <w:rPr>
          <w:sz w:val="16"/>
        </w:rPr>
      </w:pPr>
      <w:r w:rsidRPr="00A32710">
        <w:rPr>
          <w:sz w:val="16"/>
        </w:rPr>
        <w:t xml:space="preserve">C. The Administration's Actions Threaten Institutional Autonomy. </w:t>
      </w:r>
    </w:p>
    <w:p w14:paraId="6EE2202B" w14:textId="77777777" w:rsidR="002D1564" w:rsidRPr="00A32710" w:rsidRDefault="002D1564" w:rsidP="002D1564">
      <w:pPr>
        <w:rPr>
          <w:sz w:val="16"/>
        </w:rPr>
      </w:pPr>
      <w:r w:rsidRPr="00A32710">
        <w:rPr>
          <w:rStyle w:val="StyleUnderline"/>
          <w:highlight w:val="cyan"/>
        </w:rPr>
        <w:t>The Administration's</w:t>
      </w:r>
      <w:r w:rsidRPr="00A32710">
        <w:rPr>
          <w:rStyle w:val="StyleUnderline"/>
        </w:rPr>
        <w:t xml:space="preserve"> actions</w:t>
      </w:r>
      <w:r w:rsidRPr="00A32710">
        <w:rPr>
          <w:sz w:val="16"/>
        </w:rPr>
        <w:t xml:space="preserve"> over the past few months have </w:t>
      </w:r>
      <w:r w:rsidRPr="00A32710">
        <w:rPr>
          <w:rStyle w:val="StyleUnderline"/>
        </w:rPr>
        <w:t xml:space="preserve">put institutions to a </w:t>
      </w:r>
      <w:r w:rsidRPr="00A32710">
        <w:rPr>
          <w:rStyle w:val="Emphasis"/>
        </w:rPr>
        <w:t xml:space="preserve">stark </w:t>
      </w:r>
      <w:r w:rsidRPr="00A32710">
        <w:rPr>
          <w:rStyle w:val="Emphasis"/>
          <w:highlight w:val="cyan"/>
        </w:rPr>
        <w:t>choice</w:t>
      </w:r>
      <w:r w:rsidRPr="00A32710">
        <w:rPr>
          <w:rStyle w:val="StyleUnderline"/>
          <w:highlight w:val="cyan"/>
        </w:rPr>
        <w:t>: cede</w:t>
      </w:r>
      <w:r w:rsidRPr="00A32710">
        <w:rPr>
          <w:rStyle w:val="StyleUnderline"/>
        </w:rPr>
        <w:t xml:space="preserve"> to the </w:t>
      </w:r>
      <w:r w:rsidRPr="00A32710">
        <w:rPr>
          <w:rStyle w:val="Emphasis"/>
        </w:rPr>
        <w:t>Executive</w:t>
      </w:r>
      <w:r w:rsidRPr="00A32710">
        <w:rPr>
          <w:sz w:val="16"/>
        </w:rPr>
        <w:t xml:space="preserve"> Branch's demands </w:t>
      </w:r>
      <w:r w:rsidRPr="00A32710">
        <w:rPr>
          <w:rStyle w:val="StyleUnderline"/>
          <w:highlight w:val="cyan"/>
        </w:rPr>
        <w:t>or face</w:t>
      </w:r>
      <w:r w:rsidRPr="00A32710">
        <w:rPr>
          <w:sz w:val="16"/>
        </w:rPr>
        <w:t xml:space="preserve"> crippling governmental </w:t>
      </w:r>
      <w:r w:rsidRPr="00A32710">
        <w:rPr>
          <w:rStyle w:val="Emphasis"/>
          <w:highlight w:val="cyan"/>
        </w:rPr>
        <w:t>retaliation</w:t>
      </w:r>
      <w:r w:rsidRPr="00A32710">
        <w:rPr>
          <w:sz w:val="16"/>
        </w:rPr>
        <w:t>. This threat was previewed by the Vice President's 2021 speech titled "The Universities are the Enemy," in which he said "we have to honestly and aggressively attack the universities in this country." J.D. Vance, The Universities are the Enemy (Nov. 2, 2021).8 Such unconstitutional conduct jeopardizes the free marketplace of ideas and creates an environment where institutions must work to appease the political regime of the day, or else. If not enjoined, the Administration's retributive approach will intimidate and impede institutions from exercising their First Amendment rights. See Delaney v. Town of Abington, 890 F.3d 1, 8 (1st Cir. 2018).</w:t>
      </w:r>
    </w:p>
    <w:p w14:paraId="73F90D40" w14:textId="77777777" w:rsidR="002D1564" w:rsidRPr="00A32710" w:rsidRDefault="002D1564" w:rsidP="002D1564">
      <w:pPr>
        <w:rPr>
          <w:sz w:val="16"/>
        </w:rPr>
      </w:pPr>
      <w:r w:rsidRPr="00A32710">
        <w:rPr>
          <w:sz w:val="16"/>
        </w:rPr>
        <w:t>Regardless of political affiliation, the Administration's action raises grave constitutional concerns. Even if one agrees with the current Administration's view that Harvard is subject to "ideological capture," Dkt. 1-1, what happens when the shoe is on the other foot down the road? The pendulum of politics will inevitably swing in another direction. When it does, are colleges and universities forced to swing with it? It is not hyperbole to say that future administrations could stifle scientific advances deemed "antithetical to the state's political ideology"—much as the Soviet Union did in the 1930s. Jonathan R. Cole, The Great American University 347-349 (2010). Religious universities whose teachings do not align with preferred Executive Branch messaging could be targeted—much as Argentina's military junta attacked dissident Catholic seminarians in the 1970s. See Gustavo Morello, The Catholic Church and Argentina 's Dirty War 13-16 (2015). The concern is that real, and the stakes are that high. This is why it is so important to remember and vigorously support the premise that—in this country—the remedy for viewpoints the government disfavors must be "more speech, not enforced silence." United States v. Alvarez, 567 U.S. 709, 727-728 (2012) (quoting Whitney v. California, 274 U.S. 357, 377 (1927) (Brandeis, J., concurring)).</w:t>
      </w:r>
    </w:p>
    <w:p w14:paraId="347E4537" w14:textId="77777777" w:rsidR="002D1564" w:rsidRPr="00A32710" w:rsidRDefault="002D1564" w:rsidP="002D1564">
      <w:pPr>
        <w:rPr>
          <w:sz w:val="16"/>
        </w:rPr>
      </w:pPr>
      <w:r w:rsidRPr="00A32710">
        <w:rPr>
          <w:sz w:val="16"/>
        </w:rPr>
        <w:t xml:space="preserve">Relatively speaking, Harvard is fortunate. It has substantial resources to resist these incursions on its autonomy through litigation. Other institutions are far worse positioned to withstand the Administration's blunt approach, even for a short time. It is imperative this Court reconfirm that "[t]he vigilant protection of constitutional freedoms is nowhere more vital than in the community of American schools." Shelton v. Tucker, 364 U.S. 479, 487 (1960). </w:t>
      </w:r>
    </w:p>
    <w:p w14:paraId="6B321749" w14:textId="77777777" w:rsidR="002D1564" w:rsidRPr="00A32710" w:rsidRDefault="002D1564" w:rsidP="002D1564">
      <w:pPr>
        <w:rPr>
          <w:sz w:val="16"/>
        </w:rPr>
      </w:pPr>
      <w:r w:rsidRPr="00A32710">
        <w:rPr>
          <w:sz w:val="16"/>
        </w:rPr>
        <w:t xml:space="preserve">CONCLUSION </w:t>
      </w:r>
    </w:p>
    <w:p w14:paraId="7BB43038" w14:textId="77777777" w:rsidR="002D1564" w:rsidRPr="00A32710" w:rsidRDefault="002D1564" w:rsidP="002D1564">
      <w:pPr>
        <w:rPr>
          <w:rStyle w:val="StyleUnderline"/>
        </w:rPr>
      </w:pPr>
      <w:r w:rsidRPr="00A32710">
        <w:rPr>
          <w:sz w:val="16"/>
        </w:rPr>
        <w:t xml:space="preserve">For the foregoing reasons, </w:t>
      </w:r>
      <w:r w:rsidRPr="00A32710">
        <w:rPr>
          <w:rStyle w:val="StyleUnderline"/>
        </w:rPr>
        <w:t xml:space="preserve">this </w:t>
      </w:r>
      <w:r w:rsidRPr="00A32710">
        <w:rPr>
          <w:rStyle w:val="Emphasis"/>
          <w:highlight w:val="cyan"/>
        </w:rPr>
        <w:t>Court</w:t>
      </w:r>
      <w:r w:rsidRPr="00A32710">
        <w:rPr>
          <w:rStyle w:val="StyleUnderline"/>
          <w:highlight w:val="cyan"/>
        </w:rPr>
        <w:t xml:space="preserve"> should grant </w:t>
      </w:r>
      <w:r w:rsidRPr="00A32710">
        <w:rPr>
          <w:rStyle w:val="Emphasis"/>
          <w:highlight w:val="cyan"/>
        </w:rPr>
        <w:t>Harvard's</w:t>
      </w:r>
      <w:r w:rsidRPr="00A32710">
        <w:rPr>
          <w:rStyle w:val="Emphasis"/>
        </w:rPr>
        <w:t xml:space="preserve"> motion</w:t>
      </w:r>
      <w:r w:rsidRPr="00A32710">
        <w:rPr>
          <w:rStyle w:val="StyleUnderline"/>
        </w:rPr>
        <w:t xml:space="preserve"> for summary </w:t>
      </w:r>
      <w:r w:rsidRPr="00A32710">
        <w:rPr>
          <w:rStyle w:val="StyleUnderline"/>
          <w:highlight w:val="cyan"/>
        </w:rPr>
        <w:t>judgment</w:t>
      </w:r>
      <w:r w:rsidRPr="00A32710">
        <w:rPr>
          <w:rStyle w:val="StyleUnderline"/>
        </w:rPr>
        <w:t>.</w:t>
      </w:r>
    </w:p>
    <w:p w14:paraId="4AAAD957" w14:textId="77777777" w:rsidR="002D1564" w:rsidRDefault="002D1564" w:rsidP="002D1564"/>
    <w:p w14:paraId="1760C855" w14:textId="77777777" w:rsidR="002D1564" w:rsidRPr="007E060A" w:rsidRDefault="002D1564" w:rsidP="002D1564">
      <w:pPr>
        <w:pStyle w:val="Heading4"/>
      </w:pPr>
      <w:r>
        <w:t xml:space="preserve">Strong defense innovation </w:t>
      </w:r>
      <w:r w:rsidRPr="007E060A">
        <w:t>prevents nuclear war and alliance collapse.</w:t>
      </w:r>
    </w:p>
    <w:p w14:paraId="76F223AA" w14:textId="77777777" w:rsidR="002D1564" w:rsidRPr="00501FCC" w:rsidRDefault="002D1564" w:rsidP="002D1564">
      <w:pPr>
        <w:rPr>
          <w:rFonts w:eastAsia="Calibri"/>
        </w:rPr>
      </w:pPr>
      <w:r w:rsidRPr="00501FCC">
        <w:rPr>
          <w:rFonts w:eastAsia="Calibri"/>
          <w:b/>
          <w:bCs/>
          <w:sz w:val="26"/>
        </w:rPr>
        <w:t>Sullivan 24</w:t>
      </w:r>
      <w:r w:rsidRPr="00501FCC">
        <w:rPr>
          <w:rFonts w:eastAsia="Calibri"/>
        </w:rPr>
        <w:t>, American attorney who served as the U.S. national security advisor from 2021 to 2025. (Jake, December 4, “Remarks by APNSA Jake Sullivan on Fortifying the U.S. Defense Industrial Base,” The White House, https://bidenwhitehouse.archives.gov/briefing-room/speeches-remarks/2024/12/04/remarks-by-apnsa-jake-sullivan-on-fortifying-the-u-s-defense-industrial-base/)</w:t>
      </w:r>
    </w:p>
    <w:p w14:paraId="424F3934" w14:textId="77777777" w:rsidR="002D1564" w:rsidRPr="00501FCC" w:rsidRDefault="002D1564" w:rsidP="002D1564">
      <w:pPr>
        <w:rPr>
          <w:rFonts w:eastAsia="Calibri"/>
          <w:sz w:val="16"/>
        </w:rPr>
      </w:pPr>
      <w:r w:rsidRPr="00501FCC">
        <w:rPr>
          <w:rFonts w:eastAsia="Calibri"/>
          <w:sz w:val="16"/>
        </w:rPr>
        <w:t xml:space="preserve">Earlier this week, President </w:t>
      </w:r>
      <w:r w:rsidRPr="00501FCC">
        <w:rPr>
          <w:rFonts w:eastAsia="Calibri"/>
          <w:u w:val="single"/>
        </w:rPr>
        <w:t xml:space="preserve">Biden signed his 71st </w:t>
      </w:r>
      <w:r w:rsidRPr="00501FCC">
        <w:rPr>
          <w:rFonts w:eastAsia="Calibri"/>
          <w:highlight w:val="cyan"/>
          <w:u w:val="single"/>
        </w:rPr>
        <w:t>security assistance</w:t>
      </w:r>
      <w:r w:rsidRPr="00501FCC">
        <w:rPr>
          <w:rFonts w:eastAsia="Calibri"/>
          <w:u w:val="single"/>
        </w:rPr>
        <w:t xml:space="preserve"> package for Ukraine</w:t>
      </w:r>
      <w:r w:rsidRPr="00501FCC">
        <w:rPr>
          <w:rFonts w:eastAsia="Calibri"/>
          <w:sz w:val="16"/>
        </w:rPr>
        <w:t>.  It was the latest step in a massive effort, on a scale not seen since the Second World War, to equip a partner with the military capability it needs to defend its sovereignty, independence, and territorial integrity against a brutal invasion by a larger neighbor.</w:t>
      </w:r>
    </w:p>
    <w:p w14:paraId="745250E3" w14:textId="77777777" w:rsidR="002D1564" w:rsidRPr="00501FCC" w:rsidRDefault="002D1564" w:rsidP="002D1564">
      <w:pPr>
        <w:rPr>
          <w:rFonts w:eastAsia="Calibri"/>
          <w:sz w:val="16"/>
        </w:rPr>
      </w:pPr>
      <w:r w:rsidRPr="00501FCC">
        <w:rPr>
          <w:rFonts w:eastAsia="Calibri"/>
          <w:sz w:val="16"/>
        </w:rPr>
        <w:t xml:space="preserve">And in the process of providing that </w:t>
      </w:r>
      <w:r w:rsidRPr="00501FCC">
        <w:rPr>
          <w:rFonts w:eastAsia="Calibri"/>
          <w:u w:val="single"/>
        </w:rPr>
        <w:t>support</w:t>
      </w:r>
      <w:r w:rsidRPr="00501FCC">
        <w:rPr>
          <w:rFonts w:eastAsia="Calibri"/>
          <w:sz w:val="16"/>
        </w:rPr>
        <w:t xml:space="preserve">, we have also modernized our own arsenal.  With every package, the Department of Defense provides Ukraine older equipment it has on the shelf, and then uses congressionally appropriated funding to purchase new, more modern equipment for our own stockpiles.  This approach </w:t>
      </w:r>
      <w:r w:rsidRPr="00501FCC">
        <w:rPr>
          <w:rFonts w:eastAsia="Calibri"/>
          <w:u w:val="single"/>
        </w:rPr>
        <w:t xml:space="preserve">has </w:t>
      </w:r>
      <w:r w:rsidRPr="00501FCC">
        <w:rPr>
          <w:rFonts w:eastAsia="Calibri"/>
          <w:highlight w:val="cyan"/>
          <w:u w:val="single"/>
        </w:rPr>
        <w:t>enabled Ukraine to stand up against</w:t>
      </w:r>
      <w:r w:rsidRPr="00501FCC">
        <w:rPr>
          <w:rFonts w:eastAsia="Calibri"/>
          <w:u w:val="single"/>
        </w:rPr>
        <w:t xml:space="preserve"> an adversary with an economy 10 times larger, a population three times bigger, and </w:t>
      </w:r>
      <w:r w:rsidRPr="00501FCC">
        <w:rPr>
          <w:rFonts w:eastAsia="Calibri"/>
          <w:highlight w:val="cyan"/>
          <w:u w:val="single"/>
        </w:rPr>
        <w:t>a military</w:t>
      </w:r>
      <w:r w:rsidRPr="00501FCC">
        <w:rPr>
          <w:rFonts w:eastAsia="Calibri"/>
          <w:u w:val="single"/>
        </w:rPr>
        <w:t xml:space="preserve"> once </w:t>
      </w:r>
      <w:r w:rsidRPr="00501FCC">
        <w:rPr>
          <w:rFonts w:eastAsia="Calibri"/>
          <w:highlight w:val="cyan"/>
          <w:u w:val="single"/>
        </w:rPr>
        <w:t>ranked</w:t>
      </w:r>
      <w:r w:rsidRPr="00501FCC">
        <w:rPr>
          <w:rFonts w:eastAsia="Calibri"/>
          <w:u w:val="single"/>
        </w:rPr>
        <w:t xml:space="preserve"> the </w:t>
      </w:r>
      <w:r w:rsidRPr="00501FCC">
        <w:rPr>
          <w:rFonts w:eastAsia="Calibri"/>
          <w:highlight w:val="cyan"/>
          <w:u w:val="single"/>
        </w:rPr>
        <w:t>second b</w:t>
      </w:r>
      <w:r w:rsidRPr="00501FCC">
        <w:rPr>
          <w:rFonts w:eastAsia="Calibri"/>
          <w:u w:val="single"/>
        </w:rPr>
        <w:t>est</w:t>
      </w:r>
      <w:r w:rsidRPr="00501FCC">
        <w:rPr>
          <w:rFonts w:eastAsia="Calibri"/>
          <w:sz w:val="16"/>
        </w:rPr>
        <w:t xml:space="preserve"> in the world.</w:t>
      </w:r>
    </w:p>
    <w:p w14:paraId="14F5FBDE" w14:textId="77777777" w:rsidR="002D1564" w:rsidRPr="00501FCC" w:rsidRDefault="002D1564" w:rsidP="002D1564">
      <w:pPr>
        <w:rPr>
          <w:rFonts w:eastAsia="Calibri"/>
          <w:sz w:val="16"/>
        </w:rPr>
      </w:pPr>
      <w:r w:rsidRPr="00501FCC">
        <w:rPr>
          <w:rFonts w:eastAsia="Calibri"/>
          <w:u w:val="single"/>
        </w:rPr>
        <w:t xml:space="preserve">But </w:t>
      </w:r>
      <w:r w:rsidRPr="00501FCC">
        <w:rPr>
          <w:rFonts w:eastAsia="Calibri"/>
          <w:highlight w:val="cyan"/>
          <w:u w:val="single"/>
        </w:rPr>
        <w:t xml:space="preserve">at </w:t>
      </w:r>
      <w:r w:rsidRPr="0029676B">
        <w:rPr>
          <w:rStyle w:val="Emphasis"/>
          <w:highlight w:val="cyan"/>
        </w:rPr>
        <w:t>no</w:t>
      </w:r>
      <w:r w:rsidRPr="00501FCC">
        <w:rPr>
          <w:rFonts w:eastAsia="Calibri"/>
          <w:highlight w:val="cyan"/>
          <w:u w:val="single"/>
        </w:rPr>
        <w:t xml:space="preserve"> stage was this</w:t>
      </w:r>
      <w:r w:rsidRPr="00501FCC">
        <w:rPr>
          <w:rFonts w:eastAsia="Calibri"/>
          <w:u w:val="single"/>
        </w:rPr>
        <w:t xml:space="preserve"> historic undertaking </w:t>
      </w:r>
      <w:r w:rsidRPr="00501FCC">
        <w:rPr>
          <w:rFonts w:eastAsia="Calibri"/>
          <w:highlight w:val="cyan"/>
          <w:u w:val="single"/>
        </w:rPr>
        <w:t xml:space="preserve">a </w:t>
      </w:r>
      <w:r w:rsidRPr="0029676B">
        <w:rPr>
          <w:rStyle w:val="Emphasis"/>
          <w:highlight w:val="cyan"/>
        </w:rPr>
        <w:t>sure thing</w:t>
      </w:r>
      <w:r w:rsidRPr="00501FCC">
        <w:rPr>
          <w:rFonts w:eastAsia="Calibri"/>
          <w:sz w:val="16"/>
        </w:rPr>
        <w:t xml:space="preserve">. In fact, </w:t>
      </w:r>
      <w:r w:rsidRPr="00501FCC">
        <w:rPr>
          <w:rFonts w:eastAsia="Calibri"/>
          <w:highlight w:val="cyan"/>
          <w:u w:val="single"/>
        </w:rPr>
        <w:t>in</w:t>
      </w:r>
      <w:r w:rsidRPr="00501FCC">
        <w:rPr>
          <w:rFonts w:eastAsia="Calibri"/>
          <w:sz w:val="16"/>
        </w:rPr>
        <w:t xml:space="preserve"> a matter of </w:t>
      </w:r>
      <w:r w:rsidRPr="00501FCC">
        <w:rPr>
          <w:rFonts w:eastAsia="Calibri"/>
          <w:highlight w:val="cyan"/>
          <w:u w:val="single"/>
        </w:rPr>
        <w:t>eight weeks</w:t>
      </w:r>
      <w:r w:rsidRPr="00501FCC">
        <w:rPr>
          <w:rFonts w:eastAsia="Calibri"/>
          <w:sz w:val="16"/>
        </w:rPr>
        <w:t xml:space="preserve"> of war in 2022, </w:t>
      </w:r>
      <w:r w:rsidRPr="00501FCC">
        <w:rPr>
          <w:rFonts w:eastAsia="Calibri"/>
          <w:highlight w:val="cyan"/>
          <w:u w:val="single"/>
        </w:rPr>
        <w:t xml:space="preserve">Ukraine </w:t>
      </w:r>
      <w:r w:rsidRPr="0029676B">
        <w:rPr>
          <w:rStyle w:val="Emphasis"/>
          <w:highlight w:val="cyan"/>
        </w:rPr>
        <w:t>burned</w:t>
      </w:r>
      <w:r w:rsidRPr="00501FCC">
        <w:rPr>
          <w:rFonts w:eastAsia="Calibri"/>
          <w:highlight w:val="cyan"/>
          <w:u w:val="single"/>
        </w:rPr>
        <w:t xml:space="preserve"> through a </w:t>
      </w:r>
      <w:r w:rsidRPr="0029676B">
        <w:rPr>
          <w:rStyle w:val="Emphasis"/>
          <w:highlight w:val="cyan"/>
        </w:rPr>
        <w:t>year’s worth</w:t>
      </w:r>
      <w:r w:rsidRPr="00501FCC">
        <w:rPr>
          <w:rFonts w:eastAsia="Calibri"/>
          <w:highlight w:val="cyan"/>
          <w:u w:val="single"/>
        </w:rPr>
        <w:t xml:space="preserve"> of</w:t>
      </w:r>
      <w:r w:rsidRPr="00501FCC">
        <w:rPr>
          <w:rFonts w:eastAsia="Calibri"/>
          <w:u w:val="single"/>
        </w:rPr>
        <w:t xml:space="preserve"> U.S. 155-millimeter </w:t>
      </w:r>
      <w:r w:rsidRPr="0029676B">
        <w:rPr>
          <w:rStyle w:val="Emphasis"/>
          <w:highlight w:val="cyan"/>
        </w:rPr>
        <w:t>artillery</w:t>
      </w:r>
      <w:r w:rsidRPr="00501FCC">
        <w:rPr>
          <w:rFonts w:eastAsia="Calibri"/>
          <w:u w:val="single"/>
        </w:rPr>
        <w:t xml:space="preserve"> production.</w:t>
      </w:r>
    </w:p>
    <w:p w14:paraId="3BCC409A" w14:textId="77777777" w:rsidR="002D1564" w:rsidRPr="00501FCC" w:rsidRDefault="002D1564" w:rsidP="002D1564">
      <w:pPr>
        <w:rPr>
          <w:rFonts w:eastAsia="Calibri"/>
          <w:sz w:val="16"/>
        </w:rPr>
      </w:pPr>
      <w:r w:rsidRPr="00501FCC">
        <w:rPr>
          <w:rFonts w:eastAsia="Calibri"/>
          <w:sz w:val="16"/>
        </w:rPr>
        <w:t>I hold a daily meeting on Russia and Ukraine in my office at the White House, and in those early months, in those daily meetings, we reviewed Ukraine’s run rate in excruciating detail, and we confronted a startling reality: The American arsenal of democracy was fundamentally underequipped for the task at hand. So, President Biden issued a straightforward order: Exponentially ramp up the production of 155-millimeter artillery munitions.  It turned out, executing on that was not so straightforward.</w:t>
      </w:r>
    </w:p>
    <w:p w14:paraId="25D71C54" w14:textId="77777777" w:rsidR="002D1564" w:rsidRPr="00501FCC" w:rsidRDefault="002D1564" w:rsidP="002D1564">
      <w:pPr>
        <w:rPr>
          <w:rFonts w:eastAsia="Calibri"/>
          <w:sz w:val="16"/>
        </w:rPr>
      </w:pPr>
      <w:r w:rsidRPr="00501FCC">
        <w:rPr>
          <w:rFonts w:eastAsia="Calibri"/>
          <w:sz w:val="16"/>
        </w:rPr>
        <w:t>At a stretch, we could only immediately add about 400 rounds on top of the 14,000 rounds we produced each month, enough for Ukraine to defend itself for a few extra hours.  Our industrial capacity simply wasn’t there.  We lacked supplies of critical precursor materials.  We had to dig ourselves out of a deep hole.</w:t>
      </w:r>
    </w:p>
    <w:p w14:paraId="486687D3" w14:textId="77777777" w:rsidR="002D1564" w:rsidRPr="00501FCC" w:rsidRDefault="002D1564" w:rsidP="002D1564">
      <w:pPr>
        <w:rPr>
          <w:rFonts w:eastAsia="Calibri"/>
          <w:sz w:val="16"/>
        </w:rPr>
      </w:pPr>
      <w:r w:rsidRPr="00501FCC">
        <w:rPr>
          <w:rFonts w:eastAsia="Calibri"/>
          <w:sz w:val="16"/>
        </w:rPr>
        <w:t xml:space="preserve">Now, to offset their early munition shortage, Ukraine began to leverage drones and autonomous systems.  And this is the second part of the story, one that continues to evolve today on the frontlines.  They used off-the-shelf technology and cheap, mass-produced platforms to rapidly build an army of drones. </w:t>
      </w:r>
    </w:p>
    <w:p w14:paraId="2075842B" w14:textId="77777777" w:rsidR="002D1564" w:rsidRPr="00501FCC" w:rsidRDefault="002D1564" w:rsidP="002D1564">
      <w:pPr>
        <w:rPr>
          <w:rFonts w:eastAsia="Calibri"/>
          <w:sz w:val="16"/>
        </w:rPr>
      </w:pPr>
      <w:r w:rsidRPr="00501FCC">
        <w:rPr>
          <w:rFonts w:eastAsia="Calibri"/>
          <w:sz w:val="16"/>
        </w:rPr>
        <w:t xml:space="preserve">But even as Ukraine demonstrated success on the battlefield with these new systems, </w:t>
      </w:r>
      <w:r w:rsidRPr="00501FCC">
        <w:rPr>
          <w:rFonts w:eastAsia="Calibri"/>
          <w:u w:val="single"/>
        </w:rPr>
        <w:t>we</w:t>
      </w:r>
      <w:r w:rsidRPr="00501FCC">
        <w:rPr>
          <w:rFonts w:eastAsia="Calibri"/>
          <w:sz w:val="16"/>
        </w:rPr>
        <w:t xml:space="preserve"> </w:t>
      </w:r>
      <w:r w:rsidRPr="00501FCC">
        <w:rPr>
          <w:rFonts w:eastAsia="Calibri"/>
          <w:u w:val="single"/>
        </w:rPr>
        <w:t xml:space="preserve">were </w:t>
      </w:r>
      <w:r w:rsidRPr="0029676B">
        <w:rPr>
          <w:rStyle w:val="Emphasis"/>
        </w:rPr>
        <w:t>behind</w:t>
      </w:r>
      <w:r w:rsidRPr="00501FCC">
        <w:rPr>
          <w:rFonts w:eastAsia="Calibri"/>
          <w:u w:val="single"/>
        </w:rPr>
        <w:t xml:space="preserve"> the curve in </w:t>
      </w:r>
      <w:r w:rsidRPr="0029676B">
        <w:rPr>
          <w:rStyle w:val="Emphasis"/>
        </w:rPr>
        <w:t>innovating</w:t>
      </w:r>
      <w:r w:rsidRPr="00501FCC">
        <w:rPr>
          <w:rFonts w:eastAsia="Calibri"/>
          <w:u w:val="single"/>
        </w:rPr>
        <w:t>, acquiring, and fielding those types of systems ourselves, and that was just the tip of the iceberg</w:t>
      </w:r>
      <w:r w:rsidRPr="00501FCC">
        <w:rPr>
          <w:rFonts w:eastAsia="Calibri"/>
          <w:sz w:val="16"/>
        </w:rPr>
        <w:t xml:space="preserve">.  The deeper we looked, the clearer it became that </w:t>
      </w:r>
      <w:r w:rsidRPr="00501FCC">
        <w:rPr>
          <w:rFonts w:eastAsia="Calibri"/>
          <w:u w:val="single"/>
        </w:rPr>
        <w:t xml:space="preserve">we needed larger stocks of many critical munitions and weapons platforms, both to maintain U.S. </w:t>
      </w:r>
      <w:r w:rsidRPr="0029676B">
        <w:rPr>
          <w:rStyle w:val="Emphasis"/>
        </w:rPr>
        <w:t>readiness</w:t>
      </w:r>
      <w:r w:rsidRPr="00501FCC">
        <w:rPr>
          <w:rFonts w:eastAsia="Calibri"/>
          <w:u w:val="single"/>
        </w:rPr>
        <w:t xml:space="preserve"> and to </w:t>
      </w:r>
      <w:r w:rsidRPr="0029676B">
        <w:rPr>
          <w:rStyle w:val="Emphasis"/>
        </w:rPr>
        <w:t>equip</w:t>
      </w:r>
      <w:r w:rsidRPr="00501FCC">
        <w:rPr>
          <w:rFonts w:eastAsia="Calibri"/>
          <w:u w:val="single"/>
        </w:rPr>
        <w:t xml:space="preserve"> a </w:t>
      </w:r>
      <w:r w:rsidRPr="0029676B">
        <w:rPr>
          <w:rStyle w:val="Emphasis"/>
        </w:rPr>
        <w:t>partner</w:t>
      </w:r>
      <w:r w:rsidRPr="00501FCC">
        <w:rPr>
          <w:rFonts w:eastAsia="Calibri"/>
          <w:u w:val="single"/>
        </w:rPr>
        <w:t xml:space="preserve"> under attack</w:t>
      </w:r>
      <w:r w:rsidRPr="00501FCC">
        <w:rPr>
          <w:rFonts w:eastAsia="Calibri"/>
          <w:sz w:val="16"/>
        </w:rPr>
        <w:t>.</w:t>
      </w:r>
    </w:p>
    <w:p w14:paraId="575C2948" w14:textId="77777777" w:rsidR="002D1564" w:rsidRPr="00501FCC" w:rsidRDefault="002D1564" w:rsidP="002D1564">
      <w:pPr>
        <w:rPr>
          <w:rFonts w:eastAsia="Calibri"/>
          <w:sz w:val="16"/>
        </w:rPr>
      </w:pPr>
      <w:r w:rsidRPr="00501FCC">
        <w:rPr>
          <w:rFonts w:eastAsia="Calibri"/>
          <w:sz w:val="16"/>
        </w:rPr>
        <w:t>Now, the men and women of our national security and defense communities are extraordinary, and they can pull rabbits out of hats.  I’ve seen it done.  But decades of under-investment and consolidation had seriously eroded our defense industrial base, and there was no way around it.</w:t>
      </w:r>
    </w:p>
    <w:p w14:paraId="05A889D3" w14:textId="77777777" w:rsidR="002D1564" w:rsidRPr="00501FCC" w:rsidRDefault="002D1564" w:rsidP="002D1564">
      <w:pPr>
        <w:rPr>
          <w:rFonts w:eastAsia="Calibri"/>
          <w:u w:val="single"/>
        </w:rPr>
      </w:pPr>
      <w:r w:rsidRPr="00501FCC">
        <w:rPr>
          <w:rFonts w:eastAsia="Calibri"/>
          <w:sz w:val="16"/>
        </w:rPr>
        <w:t xml:space="preserve">Now, in some respects, we had recognized this challenge from the moment we entered office, and in fact, we started taking steps to fix it in the President’s very first budget request.  </w:t>
      </w:r>
      <w:r w:rsidRPr="00501FCC">
        <w:rPr>
          <w:rFonts w:eastAsia="Calibri"/>
          <w:u w:val="single"/>
        </w:rPr>
        <w:t xml:space="preserve">But Russia’s war against </w:t>
      </w:r>
      <w:r w:rsidRPr="0029676B">
        <w:rPr>
          <w:rStyle w:val="Emphasis"/>
        </w:rPr>
        <w:t>Ukraine</w:t>
      </w:r>
      <w:r w:rsidRPr="00501FCC">
        <w:rPr>
          <w:rFonts w:eastAsia="Calibri"/>
          <w:u w:val="single"/>
        </w:rPr>
        <w:t xml:space="preserve"> sharpened the stakes and clarified the scope of the challenge.  It was a </w:t>
      </w:r>
      <w:r w:rsidRPr="0029676B">
        <w:rPr>
          <w:rStyle w:val="Emphasis"/>
        </w:rPr>
        <w:t>strategic warning</w:t>
      </w:r>
      <w:r w:rsidRPr="00501FCC">
        <w:rPr>
          <w:rFonts w:eastAsia="Calibri"/>
          <w:u w:val="single"/>
        </w:rPr>
        <w:t>.</w:t>
      </w:r>
    </w:p>
    <w:p w14:paraId="2DBC0EE3" w14:textId="77777777" w:rsidR="002D1564" w:rsidRPr="00501FCC" w:rsidRDefault="002D1564" w:rsidP="002D1564">
      <w:pPr>
        <w:rPr>
          <w:rFonts w:eastAsia="Calibri"/>
          <w:sz w:val="16"/>
        </w:rPr>
      </w:pPr>
      <w:r w:rsidRPr="00501FCC">
        <w:rPr>
          <w:rFonts w:eastAsia="Calibri"/>
          <w:sz w:val="16"/>
        </w:rPr>
        <w:t>America’s defense industrial base, the one we inherited, was not up to the task that we face in a new age of strategic competition, including how we have to prepare for and deter future conflicts in Europe, the Middle East, and the Indo-Pacific.</w:t>
      </w:r>
    </w:p>
    <w:p w14:paraId="2293ECE3" w14:textId="77777777" w:rsidR="002D1564" w:rsidRPr="00501FCC" w:rsidRDefault="002D1564" w:rsidP="002D1564">
      <w:pPr>
        <w:rPr>
          <w:rFonts w:eastAsia="Calibri"/>
          <w:sz w:val="16"/>
        </w:rPr>
      </w:pPr>
      <w:r w:rsidRPr="00501FCC">
        <w:rPr>
          <w:rFonts w:eastAsia="Calibri"/>
          <w:sz w:val="16"/>
        </w:rPr>
        <w:t xml:space="preserve">So we had to act, and we did act.  We did so thanks to the President’s clear direction, the able leadership of Secretary Austin and Deputy Secretary Hicks, and strong bipartisan congressional support. </w:t>
      </w:r>
    </w:p>
    <w:p w14:paraId="1FF392D0" w14:textId="77777777" w:rsidR="002D1564" w:rsidRPr="00501FCC" w:rsidRDefault="002D1564" w:rsidP="002D1564">
      <w:pPr>
        <w:rPr>
          <w:rFonts w:eastAsia="Calibri"/>
          <w:sz w:val="16"/>
        </w:rPr>
      </w:pPr>
      <w:r w:rsidRPr="00501FCC">
        <w:rPr>
          <w:rFonts w:eastAsia="Calibri"/>
          <w:sz w:val="16"/>
        </w:rPr>
        <w:t>By the time we leave office, our defense industrial base will be producing 55,000 155-millimeter artillery rounds per month, almost a 400 percent increase, and we’ve put it on track to double again, reaching 100,000 per month by early 2026.</w:t>
      </w:r>
    </w:p>
    <w:p w14:paraId="5E5400F0" w14:textId="77777777" w:rsidR="002D1564" w:rsidRPr="00501FCC" w:rsidRDefault="002D1564" w:rsidP="002D1564">
      <w:pPr>
        <w:rPr>
          <w:rFonts w:eastAsia="Calibri"/>
          <w:sz w:val="16"/>
        </w:rPr>
      </w:pPr>
      <w:r w:rsidRPr="00501FCC">
        <w:rPr>
          <w:rFonts w:eastAsia="Calibri"/>
          <w:sz w:val="16"/>
        </w:rPr>
        <w:t xml:space="preserve">But this effort extends way beyond 155-millimeter ammunition rounds.  As we’ve drawn down our older stockpiles to support Ukraine of other weapons, we’ve invested in new weapons and platforms to replace them.  Industry has responded and reoriented to meet our demand signal.  New production lines have opened and increased output.  We’re now building more javelins in Alabama and Arizona; tanks in Ohio; armored vehicles in Michigan, Pennsylvania, and Wisconsin; HIMARS in Arkansas; rockets in West Virginia.  And our investments, all told, reach dozens of states. </w:t>
      </w:r>
    </w:p>
    <w:p w14:paraId="57B4ED0C" w14:textId="77777777" w:rsidR="002D1564" w:rsidRPr="00501FCC" w:rsidRDefault="002D1564" w:rsidP="002D1564">
      <w:pPr>
        <w:rPr>
          <w:rFonts w:eastAsia="Calibri"/>
          <w:sz w:val="16"/>
        </w:rPr>
      </w:pPr>
      <w:r w:rsidRPr="00501FCC">
        <w:rPr>
          <w:rFonts w:eastAsia="Calibri"/>
          <w:u w:val="single"/>
        </w:rPr>
        <w:t>We’ve galvanized defense industries, commercial companies, startups, and venture capital firms to focus increasingly on developing low-cost, uncrewed systems</w:t>
      </w:r>
      <w:r w:rsidRPr="00501FCC">
        <w:rPr>
          <w:rFonts w:eastAsia="Calibri"/>
          <w:sz w:val="16"/>
        </w:rPr>
        <w:t xml:space="preserve"> for our allies, and countering those of our adversaries and competitors.  </w:t>
      </w:r>
    </w:p>
    <w:p w14:paraId="52F6DAD9" w14:textId="77777777" w:rsidR="002D1564" w:rsidRPr="00501FCC" w:rsidRDefault="002D1564" w:rsidP="002D1564">
      <w:pPr>
        <w:rPr>
          <w:rFonts w:eastAsia="Calibri"/>
          <w:sz w:val="16"/>
        </w:rPr>
      </w:pPr>
      <w:r w:rsidRPr="00501FCC">
        <w:rPr>
          <w:rFonts w:eastAsia="Calibri"/>
          <w:sz w:val="16"/>
        </w:rPr>
        <w:t xml:space="preserve">The </w:t>
      </w:r>
      <w:r w:rsidRPr="00501FCC">
        <w:rPr>
          <w:rFonts w:eastAsia="Calibri"/>
          <w:highlight w:val="cyan"/>
          <w:u w:val="single"/>
        </w:rPr>
        <w:t>story</w:t>
      </w:r>
      <w:r w:rsidRPr="00501FCC">
        <w:rPr>
          <w:rFonts w:eastAsia="Calibri"/>
          <w:u w:val="single"/>
        </w:rPr>
        <w:t xml:space="preserve"> also </w:t>
      </w:r>
      <w:r w:rsidRPr="00501FCC">
        <w:rPr>
          <w:rFonts w:eastAsia="Calibri"/>
          <w:highlight w:val="cyan"/>
          <w:u w:val="single"/>
        </w:rPr>
        <w:t>extends</w:t>
      </w:r>
      <w:r w:rsidRPr="00501FCC">
        <w:rPr>
          <w:rFonts w:eastAsia="Calibri"/>
          <w:u w:val="single"/>
        </w:rPr>
        <w:t xml:space="preserve"> well beyond Ukraine</w:t>
      </w:r>
      <w:r w:rsidRPr="00501FCC">
        <w:rPr>
          <w:rFonts w:eastAsia="Calibri"/>
          <w:sz w:val="16"/>
        </w:rPr>
        <w:t xml:space="preserve">, </w:t>
      </w:r>
      <w:r w:rsidRPr="00501FCC">
        <w:rPr>
          <w:rFonts w:eastAsia="Calibri"/>
          <w:u w:val="single"/>
        </w:rPr>
        <w:t>from</w:t>
      </w:r>
      <w:r w:rsidRPr="00501FCC">
        <w:rPr>
          <w:rFonts w:eastAsia="Calibri"/>
          <w:sz w:val="16"/>
        </w:rPr>
        <w:t xml:space="preserve"> our efforts </w:t>
      </w:r>
      <w:r w:rsidRPr="00501FCC">
        <w:rPr>
          <w:rFonts w:eastAsia="Calibri"/>
          <w:highlight w:val="cyan"/>
          <w:u w:val="single"/>
        </w:rPr>
        <w:t>to</w:t>
      </w:r>
      <w:r w:rsidRPr="00501FCC">
        <w:rPr>
          <w:rFonts w:eastAsia="Calibri"/>
          <w:sz w:val="16"/>
        </w:rPr>
        <w:t xml:space="preserve"> revitalize </w:t>
      </w:r>
      <w:r w:rsidRPr="00501FCC">
        <w:rPr>
          <w:rFonts w:eastAsia="Calibri"/>
          <w:highlight w:val="cyan"/>
          <w:u w:val="single"/>
        </w:rPr>
        <w:t xml:space="preserve">the </w:t>
      </w:r>
      <w:r w:rsidRPr="0029676B">
        <w:rPr>
          <w:rStyle w:val="Emphasis"/>
          <w:highlight w:val="cyan"/>
        </w:rPr>
        <w:t>submarine industrial base</w:t>
      </w:r>
      <w:r w:rsidRPr="00501FCC">
        <w:rPr>
          <w:rFonts w:eastAsia="Calibri"/>
          <w:u w:val="single"/>
        </w:rPr>
        <w:t xml:space="preserve"> to a groundbreaking initiative with Canada </w:t>
      </w:r>
      <w:r w:rsidRPr="00501FCC">
        <w:rPr>
          <w:rFonts w:eastAsia="Calibri"/>
          <w:highlight w:val="cyan"/>
          <w:u w:val="single"/>
        </w:rPr>
        <w:t>and</w:t>
      </w:r>
      <w:r w:rsidRPr="00501FCC">
        <w:rPr>
          <w:rFonts w:eastAsia="Calibri"/>
          <w:u w:val="single"/>
        </w:rPr>
        <w:t xml:space="preserve"> Finland to spur the production of polar </w:t>
      </w:r>
      <w:r w:rsidRPr="0029676B">
        <w:rPr>
          <w:rStyle w:val="Emphasis"/>
          <w:highlight w:val="cyan"/>
        </w:rPr>
        <w:t>icebreakers</w:t>
      </w:r>
      <w:r w:rsidRPr="00501FCC">
        <w:rPr>
          <w:rFonts w:eastAsia="Calibri"/>
          <w:sz w:val="16"/>
        </w:rPr>
        <w:t xml:space="preserve">. </w:t>
      </w:r>
    </w:p>
    <w:p w14:paraId="6336897A" w14:textId="77777777" w:rsidR="002D1564" w:rsidRPr="00501FCC" w:rsidRDefault="002D1564" w:rsidP="002D1564">
      <w:pPr>
        <w:rPr>
          <w:rFonts w:eastAsia="Calibri"/>
          <w:sz w:val="16"/>
        </w:rPr>
      </w:pPr>
      <w:r w:rsidRPr="00501FCC">
        <w:rPr>
          <w:rFonts w:eastAsia="Calibri"/>
          <w:sz w:val="16"/>
        </w:rPr>
        <w:t>All told, the Biden administration has made major investments across four defense budgets and multiple supplemental funding bills to strengthen the U.S. defense industrial base, devoting almost $1.3 trillion to the research, development, and acquisition of capabilities that is driving production and driving industrial capacity.</w:t>
      </w:r>
    </w:p>
    <w:p w14:paraId="3E44F492" w14:textId="77777777" w:rsidR="002D1564" w:rsidRPr="00501FCC" w:rsidRDefault="002D1564" w:rsidP="002D1564">
      <w:pPr>
        <w:rPr>
          <w:rFonts w:eastAsia="Calibri"/>
          <w:sz w:val="16"/>
        </w:rPr>
      </w:pPr>
      <w:r w:rsidRPr="00501FCC">
        <w:rPr>
          <w:rFonts w:eastAsia="Calibri"/>
          <w:sz w:val="16"/>
        </w:rPr>
        <w:t xml:space="preserve">In real dollars spent, this is more than the United States investment in procurement and R&amp;D in any four-year period throughout the entire Cold War. </w:t>
      </w:r>
    </w:p>
    <w:p w14:paraId="76676A6A" w14:textId="77777777" w:rsidR="002D1564" w:rsidRPr="00501FCC" w:rsidRDefault="002D1564" w:rsidP="002D1564">
      <w:pPr>
        <w:rPr>
          <w:rFonts w:eastAsia="Calibri"/>
          <w:sz w:val="16"/>
        </w:rPr>
      </w:pPr>
      <w:r w:rsidRPr="00501FCC">
        <w:rPr>
          <w:rFonts w:eastAsia="Calibri"/>
          <w:sz w:val="16"/>
        </w:rPr>
        <w:t xml:space="preserve">But </w:t>
      </w:r>
      <w:r w:rsidRPr="00501FCC">
        <w:rPr>
          <w:rFonts w:eastAsia="Calibri"/>
          <w:u w:val="single"/>
        </w:rPr>
        <w:t xml:space="preserve">this challenge is not one that can be met in a single term in office.  </w:t>
      </w:r>
      <w:r w:rsidRPr="00501FCC">
        <w:rPr>
          <w:rFonts w:eastAsia="Calibri"/>
          <w:highlight w:val="cyan"/>
          <w:u w:val="single"/>
        </w:rPr>
        <w:t>There is still</w:t>
      </w:r>
      <w:r w:rsidRPr="00501FCC">
        <w:rPr>
          <w:rFonts w:eastAsia="Calibri"/>
          <w:u w:val="single"/>
        </w:rPr>
        <w:t xml:space="preserve"> so much </w:t>
      </w:r>
      <w:r w:rsidRPr="00501FCC">
        <w:rPr>
          <w:rFonts w:eastAsia="Calibri"/>
          <w:highlight w:val="cyan"/>
          <w:u w:val="single"/>
        </w:rPr>
        <w:t>work to do</w:t>
      </w:r>
      <w:r w:rsidRPr="00501FCC">
        <w:rPr>
          <w:rFonts w:eastAsia="Calibri"/>
          <w:u w:val="single"/>
        </w:rPr>
        <w:t>.  This has to be a generational project</w:t>
      </w:r>
      <w:r w:rsidRPr="00501FCC">
        <w:rPr>
          <w:rFonts w:eastAsia="Calibri"/>
          <w:sz w:val="16"/>
        </w:rPr>
        <w:t xml:space="preserve">. </w:t>
      </w:r>
    </w:p>
    <w:p w14:paraId="786A5B7E" w14:textId="77777777" w:rsidR="002D1564" w:rsidRPr="00501FCC" w:rsidRDefault="002D1564" w:rsidP="002D1564">
      <w:pPr>
        <w:rPr>
          <w:rFonts w:eastAsia="Calibri"/>
          <w:sz w:val="16"/>
        </w:rPr>
      </w:pPr>
      <w:r w:rsidRPr="00501FCC">
        <w:rPr>
          <w:rFonts w:eastAsia="Calibri"/>
          <w:sz w:val="16"/>
        </w:rPr>
        <w:t>So, today I want to do two things.  First, I want to share the steps that we’ve taken to modernize, invigorate, and expand our defense industrial base.  And then, second, I want to offer a roadmap for the next Congress and the next administration to carry this work forward on a bipartisan basis.</w:t>
      </w:r>
    </w:p>
    <w:p w14:paraId="2344DBB3" w14:textId="77777777" w:rsidR="002D1564" w:rsidRPr="00501FCC" w:rsidRDefault="002D1564" w:rsidP="002D1564">
      <w:pPr>
        <w:rPr>
          <w:rFonts w:eastAsia="Calibri"/>
          <w:sz w:val="16"/>
        </w:rPr>
      </w:pPr>
      <w:r w:rsidRPr="00501FCC">
        <w:rPr>
          <w:rFonts w:eastAsia="Calibri"/>
          <w:sz w:val="16"/>
        </w:rPr>
        <w:t xml:space="preserve">But let me provide a little bit of context. </w:t>
      </w:r>
    </w:p>
    <w:p w14:paraId="23AD1D4C" w14:textId="77777777" w:rsidR="002D1564" w:rsidRPr="00501FCC" w:rsidRDefault="002D1564" w:rsidP="002D1564">
      <w:pPr>
        <w:rPr>
          <w:rFonts w:eastAsia="Calibri"/>
          <w:sz w:val="16"/>
        </w:rPr>
      </w:pPr>
      <w:r w:rsidRPr="00501FCC">
        <w:rPr>
          <w:rFonts w:eastAsia="Calibri"/>
          <w:sz w:val="16"/>
        </w:rPr>
        <w:t xml:space="preserve">Over the past several years, </w:t>
      </w:r>
      <w:r w:rsidRPr="00501FCC">
        <w:rPr>
          <w:rFonts w:eastAsia="Calibri"/>
          <w:highlight w:val="cyan"/>
          <w:u w:val="single"/>
        </w:rPr>
        <w:t xml:space="preserve">we’ve seen a </w:t>
      </w:r>
      <w:r w:rsidRPr="0029676B">
        <w:rPr>
          <w:rStyle w:val="Emphasis"/>
          <w:highlight w:val="cyan"/>
        </w:rPr>
        <w:t>tectonic shift</w:t>
      </w:r>
      <w:r w:rsidRPr="00501FCC">
        <w:rPr>
          <w:rFonts w:eastAsia="Calibri"/>
          <w:highlight w:val="cyan"/>
          <w:u w:val="single"/>
        </w:rPr>
        <w:t xml:space="preserve"> in the </w:t>
      </w:r>
      <w:r w:rsidRPr="0029676B">
        <w:rPr>
          <w:rStyle w:val="Emphasis"/>
          <w:highlight w:val="cyan"/>
        </w:rPr>
        <w:t>global landscape</w:t>
      </w:r>
      <w:r w:rsidRPr="00501FCC">
        <w:rPr>
          <w:rFonts w:eastAsia="Calibri"/>
          <w:sz w:val="16"/>
        </w:rPr>
        <w:t xml:space="preserve">.  </w:t>
      </w:r>
      <w:r w:rsidRPr="00501FCC">
        <w:rPr>
          <w:rFonts w:eastAsia="Calibri"/>
          <w:u w:val="single"/>
        </w:rPr>
        <w:t>We’ve seen the rise of a peer competitor in the PRC</w:t>
      </w:r>
      <w:r w:rsidRPr="00501FCC">
        <w:rPr>
          <w:rFonts w:eastAsia="Calibri"/>
          <w:sz w:val="16"/>
        </w:rPr>
        <w:t xml:space="preserve">.  </w:t>
      </w:r>
      <w:r w:rsidRPr="00501FCC">
        <w:rPr>
          <w:rFonts w:eastAsia="Calibri"/>
          <w:u w:val="single"/>
        </w:rPr>
        <w:t xml:space="preserve">We’ve seen patterns of </w:t>
      </w:r>
      <w:r w:rsidRPr="0029676B">
        <w:rPr>
          <w:rStyle w:val="Emphasis"/>
          <w:highlight w:val="cyan"/>
        </w:rPr>
        <w:t>cooperation</w:t>
      </w:r>
      <w:r w:rsidRPr="00501FCC">
        <w:rPr>
          <w:rFonts w:eastAsia="Calibri"/>
          <w:highlight w:val="cyan"/>
          <w:u w:val="single"/>
        </w:rPr>
        <w:t xml:space="preserve"> deepen</w:t>
      </w:r>
      <w:r w:rsidRPr="00501FCC">
        <w:rPr>
          <w:rFonts w:eastAsia="Calibri"/>
          <w:u w:val="single"/>
        </w:rPr>
        <w:t xml:space="preserve"> </w:t>
      </w:r>
      <w:r w:rsidRPr="00501FCC">
        <w:rPr>
          <w:rFonts w:eastAsia="Calibri"/>
          <w:highlight w:val="cyan"/>
          <w:u w:val="single"/>
        </w:rPr>
        <w:t xml:space="preserve">between the </w:t>
      </w:r>
      <w:r w:rsidRPr="0029676B">
        <w:rPr>
          <w:rStyle w:val="Emphasis"/>
          <w:highlight w:val="cyan"/>
        </w:rPr>
        <w:t>PRC</w:t>
      </w:r>
      <w:r w:rsidRPr="00501FCC">
        <w:rPr>
          <w:rFonts w:eastAsia="Calibri"/>
          <w:highlight w:val="cyan"/>
          <w:u w:val="single"/>
        </w:rPr>
        <w:t xml:space="preserve">, </w:t>
      </w:r>
      <w:r w:rsidRPr="0029676B">
        <w:rPr>
          <w:rStyle w:val="Emphasis"/>
          <w:highlight w:val="cyan"/>
        </w:rPr>
        <w:t>Russia</w:t>
      </w:r>
      <w:r w:rsidRPr="00501FCC">
        <w:rPr>
          <w:rFonts w:eastAsia="Calibri"/>
          <w:highlight w:val="cyan"/>
          <w:u w:val="single"/>
        </w:rPr>
        <w:t xml:space="preserve">, </w:t>
      </w:r>
      <w:r w:rsidRPr="0029676B">
        <w:rPr>
          <w:rStyle w:val="Emphasis"/>
          <w:highlight w:val="cyan"/>
        </w:rPr>
        <w:t>No</w:t>
      </w:r>
      <w:r w:rsidRPr="00501FCC">
        <w:rPr>
          <w:rFonts w:eastAsia="Calibri"/>
          <w:u w:val="single"/>
        </w:rPr>
        <w:t xml:space="preserve">rth </w:t>
      </w:r>
      <w:r w:rsidRPr="0029676B">
        <w:rPr>
          <w:rStyle w:val="Emphasis"/>
          <w:highlight w:val="cyan"/>
        </w:rPr>
        <w:t>Ko</w:t>
      </w:r>
      <w:r w:rsidRPr="00501FCC">
        <w:rPr>
          <w:rFonts w:eastAsia="Calibri"/>
          <w:u w:val="single"/>
        </w:rPr>
        <w:t xml:space="preserve">rea, </w:t>
      </w:r>
      <w:r w:rsidRPr="00501FCC">
        <w:rPr>
          <w:rFonts w:eastAsia="Calibri"/>
          <w:highlight w:val="cyan"/>
          <w:u w:val="single"/>
        </w:rPr>
        <w:t xml:space="preserve">and </w:t>
      </w:r>
      <w:r w:rsidRPr="0029676B">
        <w:rPr>
          <w:rStyle w:val="Emphasis"/>
          <w:highlight w:val="cyan"/>
        </w:rPr>
        <w:t>Iran</w:t>
      </w:r>
      <w:r w:rsidRPr="00501FCC">
        <w:rPr>
          <w:rFonts w:eastAsia="Calibri"/>
          <w:sz w:val="16"/>
        </w:rPr>
        <w:t xml:space="preserve">.  </w:t>
      </w:r>
      <w:r w:rsidRPr="00501FCC">
        <w:rPr>
          <w:rFonts w:eastAsia="Calibri"/>
          <w:highlight w:val="cyan"/>
          <w:u w:val="single"/>
        </w:rPr>
        <w:t>We’ve seen the prolif</w:t>
      </w:r>
      <w:r w:rsidRPr="00501FCC">
        <w:rPr>
          <w:rFonts w:eastAsia="Calibri"/>
          <w:u w:val="single"/>
        </w:rPr>
        <w:t xml:space="preserve">eration </w:t>
      </w:r>
      <w:r w:rsidRPr="00501FCC">
        <w:rPr>
          <w:rFonts w:eastAsia="Calibri"/>
          <w:highlight w:val="cyan"/>
          <w:u w:val="single"/>
        </w:rPr>
        <w:t>of</w:t>
      </w:r>
      <w:r w:rsidRPr="00501FCC">
        <w:rPr>
          <w:rFonts w:eastAsia="Calibri"/>
          <w:u w:val="single"/>
        </w:rPr>
        <w:t xml:space="preserve"> low-cost </w:t>
      </w:r>
      <w:r w:rsidRPr="00501FCC">
        <w:rPr>
          <w:rFonts w:eastAsia="Calibri"/>
          <w:highlight w:val="cyan"/>
          <w:u w:val="single"/>
        </w:rPr>
        <w:t>lethal tech</w:t>
      </w:r>
      <w:r w:rsidRPr="00501FCC">
        <w:rPr>
          <w:rFonts w:eastAsia="Calibri"/>
          <w:u w:val="single"/>
        </w:rPr>
        <w:t xml:space="preserve">nologies </w:t>
      </w:r>
      <w:r w:rsidRPr="00501FCC">
        <w:rPr>
          <w:rFonts w:eastAsia="Calibri"/>
          <w:highlight w:val="cyan"/>
          <w:u w:val="single"/>
        </w:rPr>
        <w:t>to</w:t>
      </w:r>
      <w:r w:rsidRPr="00501FCC">
        <w:rPr>
          <w:rFonts w:eastAsia="Calibri"/>
          <w:u w:val="single"/>
        </w:rPr>
        <w:t xml:space="preserve"> a number of state and </w:t>
      </w:r>
      <w:r w:rsidRPr="00501FCC">
        <w:rPr>
          <w:rFonts w:eastAsia="Calibri"/>
          <w:highlight w:val="cyan"/>
          <w:u w:val="single"/>
        </w:rPr>
        <w:t>non-state actors</w:t>
      </w:r>
      <w:r w:rsidRPr="00501FCC">
        <w:rPr>
          <w:rFonts w:eastAsia="Calibri"/>
          <w:u w:val="single"/>
        </w:rPr>
        <w:t xml:space="preserve"> across multiple continents</w:t>
      </w:r>
      <w:r w:rsidRPr="00501FCC">
        <w:rPr>
          <w:rFonts w:eastAsia="Calibri"/>
          <w:sz w:val="16"/>
        </w:rPr>
        <w:t xml:space="preserve">. </w:t>
      </w:r>
    </w:p>
    <w:p w14:paraId="4349BA16" w14:textId="77777777" w:rsidR="002D1564" w:rsidRPr="00501FCC" w:rsidRDefault="002D1564" w:rsidP="002D1564">
      <w:pPr>
        <w:rPr>
          <w:rFonts w:eastAsia="Calibri"/>
          <w:sz w:val="16"/>
        </w:rPr>
      </w:pPr>
      <w:r w:rsidRPr="00501FCC">
        <w:rPr>
          <w:rFonts w:eastAsia="Calibri"/>
          <w:sz w:val="16"/>
        </w:rPr>
        <w:t xml:space="preserve">Against this backdrop, </w:t>
      </w:r>
      <w:r w:rsidRPr="00501FCC">
        <w:rPr>
          <w:rFonts w:eastAsia="Calibri"/>
          <w:highlight w:val="cyan"/>
          <w:u w:val="single"/>
        </w:rPr>
        <w:t xml:space="preserve">a strong </w:t>
      </w:r>
      <w:r w:rsidRPr="0029676B">
        <w:rPr>
          <w:rStyle w:val="Emphasis"/>
          <w:highlight w:val="cyan"/>
        </w:rPr>
        <w:t>d</w:t>
      </w:r>
      <w:r w:rsidRPr="00501FCC">
        <w:rPr>
          <w:rFonts w:eastAsia="Calibri"/>
          <w:u w:val="single"/>
        </w:rPr>
        <w:t xml:space="preserve">efense </w:t>
      </w:r>
      <w:r w:rsidRPr="0029676B">
        <w:rPr>
          <w:rStyle w:val="Emphasis"/>
          <w:highlight w:val="cyan"/>
        </w:rPr>
        <w:t>i</w:t>
      </w:r>
      <w:r w:rsidRPr="00501FCC">
        <w:rPr>
          <w:rFonts w:eastAsia="Calibri"/>
          <w:u w:val="single"/>
        </w:rPr>
        <w:t xml:space="preserve">ndustrial </w:t>
      </w:r>
      <w:r w:rsidRPr="0029676B">
        <w:rPr>
          <w:rStyle w:val="Emphasis"/>
          <w:highlight w:val="cyan"/>
        </w:rPr>
        <w:t>b</w:t>
      </w:r>
      <w:r w:rsidRPr="00501FCC">
        <w:rPr>
          <w:rFonts w:eastAsia="Calibri"/>
          <w:u w:val="single"/>
        </w:rPr>
        <w:t xml:space="preserve">ase is </w:t>
      </w:r>
      <w:r w:rsidRPr="0029676B">
        <w:rPr>
          <w:rStyle w:val="Emphasis"/>
        </w:rPr>
        <w:t>essential</w:t>
      </w:r>
      <w:r w:rsidRPr="00501FCC">
        <w:rPr>
          <w:rFonts w:eastAsia="Calibri"/>
          <w:u w:val="single"/>
        </w:rPr>
        <w:t xml:space="preserve"> to effective statecraft</w:t>
      </w:r>
      <w:r w:rsidRPr="00501FCC">
        <w:rPr>
          <w:rFonts w:eastAsia="Calibri"/>
          <w:sz w:val="16"/>
        </w:rPr>
        <w:t>.  This means not just more investment, but smarter investment, production, innovation, and integration with allies.</w:t>
      </w:r>
    </w:p>
    <w:p w14:paraId="7E74B0C9" w14:textId="77777777" w:rsidR="002D1564" w:rsidRPr="00501FCC" w:rsidRDefault="002D1564" w:rsidP="002D1564">
      <w:pPr>
        <w:rPr>
          <w:rFonts w:eastAsia="Calibri"/>
          <w:u w:val="single"/>
        </w:rPr>
      </w:pPr>
      <w:r w:rsidRPr="00501FCC">
        <w:rPr>
          <w:rFonts w:eastAsia="Calibri"/>
          <w:u w:val="single"/>
        </w:rPr>
        <w:t xml:space="preserve">A stronger defense industrial base </w:t>
      </w:r>
      <w:r w:rsidRPr="00501FCC">
        <w:rPr>
          <w:rFonts w:eastAsia="Calibri"/>
          <w:highlight w:val="cyan"/>
          <w:u w:val="single"/>
        </w:rPr>
        <w:t xml:space="preserve">is </w:t>
      </w:r>
      <w:r w:rsidRPr="0029676B">
        <w:rPr>
          <w:rStyle w:val="Emphasis"/>
          <w:highlight w:val="cyan"/>
        </w:rPr>
        <w:t>necessary</w:t>
      </w:r>
      <w:r w:rsidRPr="00501FCC">
        <w:rPr>
          <w:rFonts w:eastAsia="Calibri"/>
          <w:u w:val="single"/>
        </w:rPr>
        <w:t xml:space="preserve"> for us </w:t>
      </w:r>
      <w:r w:rsidRPr="00501FCC">
        <w:rPr>
          <w:rFonts w:eastAsia="Calibri"/>
          <w:highlight w:val="cyan"/>
          <w:u w:val="single"/>
        </w:rPr>
        <w:t xml:space="preserve">to </w:t>
      </w:r>
      <w:r w:rsidRPr="0029676B">
        <w:rPr>
          <w:rStyle w:val="Emphasis"/>
          <w:highlight w:val="cyan"/>
        </w:rPr>
        <w:t>deter</w:t>
      </w:r>
      <w:r w:rsidRPr="0029676B">
        <w:rPr>
          <w:rStyle w:val="Emphasis"/>
        </w:rPr>
        <w:t xml:space="preserve"> military </w:t>
      </w:r>
      <w:r w:rsidRPr="0029676B">
        <w:rPr>
          <w:rStyle w:val="Emphasis"/>
          <w:highlight w:val="cyan"/>
        </w:rPr>
        <w:t>aggression</w:t>
      </w:r>
      <w:r w:rsidRPr="00501FCC">
        <w:rPr>
          <w:rFonts w:eastAsia="Calibri"/>
          <w:u w:val="single"/>
        </w:rPr>
        <w:t xml:space="preserve"> against </w:t>
      </w:r>
      <w:r w:rsidRPr="0029676B">
        <w:rPr>
          <w:rStyle w:val="Emphasis"/>
        </w:rPr>
        <w:t>NATO</w:t>
      </w:r>
      <w:r w:rsidRPr="00501FCC">
        <w:rPr>
          <w:rFonts w:eastAsia="Calibri"/>
          <w:u w:val="single"/>
        </w:rPr>
        <w:t xml:space="preserve"> or our </w:t>
      </w:r>
      <w:r w:rsidRPr="0029676B">
        <w:rPr>
          <w:rStyle w:val="Emphasis"/>
        </w:rPr>
        <w:t>Indo-Pacific allies</w:t>
      </w:r>
      <w:r w:rsidRPr="00501FCC">
        <w:rPr>
          <w:rFonts w:eastAsia="Calibri"/>
          <w:sz w:val="16"/>
        </w:rPr>
        <w:t xml:space="preserve"> and partners.  It’s necessary for us to equip our partners when they come under attack.  </w:t>
      </w:r>
      <w:r w:rsidRPr="00501FCC">
        <w:rPr>
          <w:rFonts w:eastAsia="Calibri"/>
          <w:u w:val="single"/>
        </w:rPr>
        <w:t xml:space="preserve">It’s necessary for us to respond to threats to the global commons, including </w:t>
      </w:r>
      <w:r w:rsidRPr="0029676B">
        <w:rPr>
          <w:rStyle w:val="Emphasis"/>
        </w:rPr>
        <w:t>f</w:t>
      </w:r>
      <w:r w:rsidRPr="00501FCC">
        <w:rPr>
          <w:rFonts w:eastAsia="Calibri"/>
          <w:u w:val="single"/>
        </w:rPr>
        <w:t xml:space="preserve">reedom </w:t>
      </w:r>
      <w:r w:rsidRPr="0029676B">
        <w:rPr>
          <w:rStyle w:val="Emphasis"/>
        </w:rPr>
        <w:t>o</w:t>
      </w:r>
      <w:r w:rsidRPr="00501FCC">
        <w:rPr>
          <w:rFonts w:eastAsia="Calibri"/>
          <w:u w:val="single"/>
        </w:rPr>
        <w:t xml:space="preserve">f </w:t>
      </w:r>
      <w:r w:rsidRPr="0029676B">
        <w:rPr>
          <w:rStyle w:val="Emphasis"/>
        </w:rPr>
        <w:t>n</w:t>
      </w:r>
      <w:r w:rsidRPr="00501FCC">
        <w:rPr>
          <w:rFonts w:eastAsia="Calibri"/>
          <w:u w:val="single"/>
        </w:rPr>
        <w:t>avigation</w:t>
      </w:r>
      <w:r w:rsidRPr="00501FCC">
        <w:rPr>
          <w:rFonts w:eastAsia="Calibri"/>
          <w:sz w:val="16"/>
        </w:rPr>
        <w:t xml:space="preserve">.  And </w:t>
      </w:r>
      <w:r w:rsidRPr="00501FCC">
        <w:rPr>
          <w:rFonts w:eastAsia="Calibri"/>
          <w:highlight w:val="cyan"/>
          <w:u w:val="single"/>
        </w:rPr>
        <w:t xml:space="preserve">it’s necessary to </w:t>
      </w:r>
      <w:r w:rsidRPr="0029676B">
        <w:rPr>
          <w:rStyle w:val="Emphasis"/>
          <w:highlight w:val="cyan"/>
        </w:rPr>
        <w:t>strengthen</w:t>
      </w:r>
      <w:r w:rsidRPr="00501FCC">
        <w:rPr>
          <w:rFonts w:eastAsia="Calibri"/>
          <w:highlight w:val="cyan"/>
          <w:u w:val="single"/>
        </w:rPr>
        <w:t xml:space="preserve"> our hand</w:t>
      </w:r>
      <w:r w:rsidRPr="00501FCC">
        <w:rPr>
          <w:rFonts w:eastAsia="Calibri"/>
          <w:u w:val="single"/>
        </w:rPr>
        <w:t xml:space="preserve"> at the </w:t>
      </w:r>
      <w:r w:rsidRPr="0029676B">
        <w:rPr>
          <w:rStyle w:val="Emphasis"/>
        </w:rPr>
        <w:t>negotiating table</w:t>
      </w:r>
      <w:r w:rsidRPr="00501FCC">
        <w:rPr>
          <w:rFonts w:eastAsia="Calibri"/>
          <w:u w:val="single"/>
        </w:rPr>
        <w:t xml:space="preserve"> </w:t>
      </w:r>
      <w:r w:rsidRPr="00501FCC">
        <w:rPr>
          <w:rFonts w:eastAsia="Calibri"/>
          <w:highlight w:val="cyan"/>
          <w:u w:val="single"/>
        </w:rPr>
        <w:t xml:space="preserve">as we pursue </w:t>
      </w:r>
      <w:r w:rsidRPr="0029676B">
        <w:rPr>
          <w:rStyle w:val="Emphasis"/>
          <w:highlight w:val="cyan"/>
        </w:rPr>
        <w:t>diplomacy</w:t>
      </w:r>
      <w:r w:rsidRPr="00501FCC">
        <w:rPr>
          <w:rFonts w:eastAsia="Calibri"/>
          <w:u w:val="single"/>
        </w:rPr>
        <w:t xml:space="preserve"> to end conflicts like we recently have done with the war that raged across the border between </w:t>
      </w:r>
      <w:r w:rsidRPr="0029676B">
        <w:rPr>
          <w:rStyle w:val="Emphasis"/>
        </w:rPr>
        <w:t>Israel</w:t>
      </w:r>
      <w:r w:rsidRPr="00501FCC">
        <w:rPr>
          <w:rFonts w:eastAsia="Calibri"/>
          <w:u w:val="single"/>
        </w:rPr>
        <w:t xml:space="preserve"> and </w:t>
      </w:r>
      <w:r w:rsidRPr="0029676B">
        <w:rPr>
          <w:rStyle w:val="Emphasis"/>
        </w:rPr>
        <w:t>Lebanon</w:t>
      </w:r>
      <w:r w:rsidRPr="00501FCC">
        <w:rPr>
          <w:rFonts w:eastAsia="Calibri"/>
          <w:u w:val="single"/>
        </w:rPr>
        <w:t>.</w:t>
      </w:r>
    </w:p>
    <w:p w14:paraId="5DAF0435" w14:textId="77777777" w:rsidR="002D1564" w:rsidRPr="00501FCC" w:rsidRDefault="002D1564" w:rsidP="002D1564">
      <w:pPr>
        <w:rPr>
          <w:rFonts w:eastAsia="Calibri"/>
          <w:sz w:val="16"/>
        </w:rPr>
      </w:pPr>
      <w:r w:rsidRPr="00501FCC">
        <w:rPr>
          <w:rFonts w:eastAsia="Calibri"/>
          <w:u w:val="single"/>
        </w:rPr>
        <w:t>In the Cold War era, our DIB was formidable</w:t>
      </w:r>
      <w:r w:rsidRPr="00501FCC">
        <w:rPr>
          <w:rFonts w:eastAsia="Calibri"/>
          <w:sz w:val="16"/>
        </w:rPr>
        <w:t xml:space="preserve">, but it took a long time to build up.  We understood then, almost intuitively, that </w:t>
      </w:r>
      <w:r w:rsidRPr="00501FCC">
        <w:rPr>
          <w:rFonts w:eastAsia="Calibri"/>
          <w:u w:val="single"/>
        </w:rPr>
        <w:t xml:space="preserve">our </w:t>
      </w:r>
      <w:r w:rsidRPr="0029676B">
        <w:rPr>
          <w:rStyle w:val="Emphasis"/>
          <w:highlight w:val="cyan"/>
        </w:rPr>
        <w:t>production capacity</w:t>
      </w:r>
      <w:r w:rsidRPr="00501FCC">
        <w:rPr>
          <w:rFonts w:eastAsia="Calibri"/>
          <w:highlight w:val="cyan"/>
          <w:u w:val="single"/>
        </w:rPr>
        <w:t xml:space="preserve"> was central</w:t>
      </w:r>
      <w:r w:rsidRPr="00501FCC">
        <w:rPr>
          <w:rFonts w:eastAsia="Calibri"/>
          <w:u w:val="single"/>
        </w:rPr>
        <w:t xml:space="preserve"> to </w:t>
      </w:r>
      <w:r w:rsidRPr="00501FCC">
        <w:rPr>
          <w:rFonts w:eastAsia="Calibri"/>
          <w:highlight w:val="cyan"/>
          <w:u w:val="single"/>
        </w:rPr>
        <w:t>our</w:t>
      </w:r>
      <w:r w:rsidRPr="00501FCC">
        <w:rPr>
          <w:rFonts w:eastAsia="Calibri"/>
          <w:u w:val="single"/>
        </w:rPr>
        <w:t xml:space="preserve"> </w:t>
      </w:r>
      <w:r w:rsidRPr="00501FCC">
        <w:rPr>
          <w:rFonts w:eastAsia="Calibri"/>
          <w:highlight w:val="cyan"/>
          <w:u w:val="single"/>
        </w:rPr>
        <w:t>military capability</w:t>
      </w:r>
      <w:r w:rsidRPr="00501FCC">
        <w:rPr>
          <w:rFonts w:eastAsia="Calibri"/>
          <w:u w:val="single"/>
        </w:rPr>
        <w:t xml:space="preserve"> and</w:t>
      </w:r>
      <w:r w:rsidRPr="00501FCC">
        <w:rPr>
          <w:rFonts w:eastAsia="Calibri"/>
          <w:sz w:val="16"/>
        </w:rPr>
        <w:t xml:space="preserve">, therefore, to our </w:t>
      </w:r>
      <w:r w:rsidRPr="00501FCC">
        <w:rPr>
          <w:rFonts w:eastAsia="Calibri"/>
          <w:u w:val="single"/>
        </w:rPr>
        <w:t>deterrence</w:t>
      </w:r>
      <w:r w:rsidRPr="00501FCC">
        <w:rPr>
          <w:rFonts w:eastAsia="Calibri"/>
          <w:sz w:val="16"/>
        </w:rPr>
        <w:t xml:space="preserve">.  When the Iron Curtain fell, we turned the page.  In the decades that followed, we enjoyed a brief moment without a peer competitor to pace us, and our defense enterprise atrophied. </w:t>
      </w:r>
    </w:p>
    <w:p w14:paraId="1E414264" w14:textId="77777777" w:rsidR="002D1564" w:rsidRPr="00501FCC" w:rsidRDefault="002D1564" w:rsidP="002D1564">
      <w:pPr>
        <w:rPr>
          <w:rFonts w:eastAsia="Calibri"/>
          <w:sz w:val="16"/>
        </w:rPr>
      </w:pPr>
      <w:r w:rsidRPr="00501FCC">
        <w:rPr>
          <w:rFonts w:eastAsia="Calibri"/>
          <w:sz w:val="16"/>
        </w:rPr>
        <w:t xml:space="preserve">In part due to the urging from the government, mergers collapsed significant defense companies into each other, from 50 to the five major prime contractors that we have today.  Factories closed.  Production lines shut down.  Our skilled workforce declined.  The number of defense suppliers shrank.  And many of our supply lines migrated overseas. </w:t>
      </w:r>
    </w:p>
    <w:p w14:paraId="489CC7B3" w14:textId="77777777" w:rsidR="002D1564" w:rsidRPr="00501FCC" w:rsidRDefault="002D1564" w:rsidP="002D1564">
      <w:pPr>
        <w:rPr>
          <w:rFonts w:eastAsia="Calibri"/>
          <w:sz w:val="16"/>
        </w:rPr>
      </w:pPr>
      <w:r w:rsidRPr="00501FCC">
        <w:rPr>
          <w:rFonts w:eastAsia="Calibri"/>
          <w:sz w:val="16"/>
        </w:rPr>
        <w:t xml:space="preserve">Now, I’m not suggesting we need to retool for a new Cold War, but </w:t>
      </w:r>
      <w:r w:rsidRPr="00501FCC">
        <w:rPr>
          <w:rFonts w:eastAsia="Calibri"/>
          <w:u w:val="single"/>
        </w:rPr>
        <w:t>we once again face a dangerous, complex, and contested global landscape.  Our adversaries and competitors are taking more risks, and importantly, they’re working together to strengthen each other’s defense capacity</w:t>
      </w:r>
      <w:r w:rsidRPr="00501FCC">
        <w:rPr>
          <w:rFonts w:eastAsia="Calibri"/>
          <w:sz w:val="16"/>
        </w:rPr>
        <w:t xml:space="preserve">. </w:t>
      </w:r>
    </w:p>
    <w:p w14:paraId="41A601E8" w14:textId="77777777" w:rsidR="002D1564" w:rsidRPr="00501FCC" w:rsidRDefault="002D1564" w:rsidP="002D1564">
      <w:pPr>
        <w:rPr>
          <w:rFonts w:eastAsia="Calibri"/>
          <w:sz w:val="16"/>
        </w:rPr>
      </w:pPr>
      <w:r w:rsidRPr="00501FCC">
        <w:rPr>
          <w:rFonts w:eastAsia="Calibri"/>
          <w:sz w:val="16"/>
        </w:rPr>
        <w:t xml:space="preserve">So, today, once again, we need to heed the maxim that industrial might is deterrence.  Given the DIB we inherited, our task has been to reverse years of decline while simultaneously increasing agility, innovation, and integration. </w:t>
      </w:r>
    </w:p>
    <w:p w14:paraId="18A3FFFE" w14:textId="77777777" w:rsidR="002D1564" w:rsidRPr="00501FCC" w:rsidRDefault="002D1564" w:rsidP="002D1564">
      <w:pPr>
        <w:rPr>
          <w:rFonts w:eastAsia="Calibri"/>
          <w:sz w:val="16"/>
        </w:rPr>
      </w:pPr>
      <w:r w:rsidRPr="00501FCC">
        <w:rPr>
          <w:rFonts w:eastAsia="Calibri"/>
          <w:sz w:val="16"/>
        </w:rPr>
        <w:t>So we’ve made three big pushes to try to strengthen our defense industrial base:</w:t>
      </w:r>
    </w:p>
    <w:p w14:paraId="66A07D86" w14:textId="77777777" w:rsidR="002D1564" w:rsidRPr="00501FCC" w:rsidRDefault="002D1564" w:rsidP="002D1564">
      <w:pPr>
        <w:rPr>
          <w:rFonts w:eastAsia="Calibri"/>
          <w:sz w:val="16"/>
        </w:rPr>
      </w:pPr>
      <w:r w:rsidRPr="00501FCC">
        <w:rPr>
          <w:rFonts w:eastAsia="Calibri"/>
          <w:sz w:val="16"/>
        </w:rPr>
        <w:t xml:space="preserve">First, as I’ve described, by boosting production of munitions and weapons platforms and creating the infrastructure to sustain that boost in production.  This has meant new factories, new lines, accelerated delivery times on the weapons and munitions we need most. </w:t>
      </w:r>
    </w:p>
    <w:p w14:paraId="35FC7E1C" w14:textId="77777777" w:rsidR="002D1564" w:rsidRPr="00501FCC" w:rsidRDefault="002D1564" w:rsidP="002D1564">
      <w:pPr>
        <w:rPr>
          <w:rFonts w:eastAsia="Calibri"/>
          <w:sz w:val="16"/>
        </w:rPr>
      </w:pPr>
      <w:r w:rsidRPr="00501FCC">
        <w:rPr>
          <w:rFonts w:eastAsia="Calibri"/>
          <w:sz w:val="16"/>
        </w:rPr>
        <w:t>The Department of Defense released its first-ever National Defense Industrial Strategy.  We’re strengthening supply chain resilience and increasing stockpiles of key inputs, like the solid rocket motors that power our most advanced missiles.  We’ve made notable progress on our air defenses, another critical component of our global defense architecture, which is in high and increasing demand across Europe, the Middle East, and the Pacific.</w:t>
      </w:r>
    </w:p>
    <w:p w14:paraId="327EB863" w14:textId="77777777" w:rsidR="002D1564" w:rsidRPr="00501FCC" w:rsidRDefault="002D1564" w:rsidP="002D1564">
      <w:pPr>
        <w:rPr>
          <w:rFonts w:eastAsia="Calibri"/>
          <w:sz w:val="16"/>
        </w:rPr>
      </w:pPr>
      <w:r w:rsidRPr="00501FCC">
        <w:rPr>
          <w:rFonts w:eastAsia="Calibri"/>
          <w:sz w:val="16"/>
        </w:rPr>
        <w:t xml:space="preserve">Germany, the Netherlands, Romania, and Spain are working together to procure almost $6 billion worth of Patriot missiles that are now being produced through a joint venture between a U.S. and German company. </w:t>
      </w:r>
    </w:p>
    <w:p w14:paraId="42747AFE" w14:textId="77777777" w:rsidR="002D1564" w:rsidRPr="00501FCC" w:rsidRDefault="002D1564" w:rsidP="002D1564">
      <w:pPr>
        <w:rPr>
          <w:rFonts w:eastAsia="Calibri"/>
          <w:sz w:val="16"/>
        </w:rPr>
      </w:pPr>
      <w:r w:rsidRPr="00501FCC">
        <w:rPr>
          <w:rFonts w:eastAsia="Calibri"/>
          <w:sz w:val="16"/>
        </w:rPr>
        <w:t>At the same time, we’re working to expand joint production deals with Japan to strengthen our air defense umbrella in the Indo-Pacific.</w:t>
      </w:r>
    </w:p>
    <w:p w14:paraId="099F31A0" w14:textId="77777777" w:rsidR="002D1564" w:rsidRPr="00501FCC" w:rsidRDefault="002D1564" w:rsidP="002D1564">
      <w:pPr>
        <w:rPr>
          <w:rFonts w:eastAsia="Calibri"/>
          <w:sz w:val="16"/>
        </w:rPr>
      </w:pPr>
      <w:r w:rsidRPr="00501FCC">
        <w:rPr>
          <w:rFonts w:eastAsia="Calibri"/>
          <w:sz w:val="16"/>
        </w:rPr>
        <w:t xml:space="preserve">On long-range fires, another essential element of deterrence in the modern era, we’ve made big strides towards modernization.  We’re investing heavily in the next generation of ground attack missiles, what we call PrSM, to rapidly increase production capacity. </w:t>
      </w:r>
    </w:p>
    <w:p w14:paraId="3B3F8850" w14:textId="77777777" w:rsidR="002D1564" w:rsidRPr="00501FCC" w:rsidRDefault="002D1564" w:rsidP="002D1564">
      <w:pPr>
        <w:rPr>
          <w:rFonts w:eastAsia="Calibri"/>
          <w:sz w:val="16"/>
        </w:rPr>
      </w:pPr>
      <w:r w:rsidRPr="00501FCC">
        <w:rPr>
          <w:rFonts w:eastAsia="Calibri"/>
          <w:sz w:val="16"/>
        </w:rPr>
        <w:t xml:space="preserve">We’re taking similar steps to expand production of several kinds of anti-ship missiles across a variety of ranges. </w:t>
      </w:r>
    </w:p>
    <w:p w14:paraId="0F5D3FF4" w14:textId="77777777" w:rsidR="002D1564" w:rsidRPr="00501FCC" w:rsidRDefault="002D1564" w:rsidP="002D1564">
      <w:pPr>
        <w:rPr>
          <w:rFonts w:eastAsia="Calibri"/>
          <w:sz w:val="16"/>
        </w:rPr>
      </w:pPr>
      <w:r w:rsidRPr="00501FCC">
        <w:rPr>
          <w:rFonts w:eastAsia="Calibri"/>
          <w:sz w:val="16"/>
        </w:rPr>
        <w:t xml:space="preserve">And </w:t>
      </w:r>
      <w:r w:rsidRPr="00501FCC">
        <w:rPr>
          <w:rFonts w:eastAsia="Calibri"/>
          <w:u w:val="single"/>
        </w:rPr>
        <w:t>we’ve made significant investments across the</w:t>
      </w:r>
      <w:r w:rsidRPr="00501FCC">
        <w:rPr>
          <w:rFonts w:eastAsia="Calibri"/>
          <w:sz w:val="16"/>
        </w:rPr>
        <w:t xml:space="preserve"> American shipbuilding supply chain — that </w:t>
      </w:r>
      <w:r w:rsidRPr="00501FCC">
        <w:rPr>
          <w:rFonts w:eastAsia="Calibri"/>
          <w:u w:val="single"/>
        </w:rPr>
        <w:t>entire supply chain</w:t>
      </w:r>
      <w:r w:rsidRPr="00501FCC">
        <w:rPr>
          <w:rFonts w:eastAsia="Calibri"/>
          <w:sz w:val="16"/>
        </w:rPr>
        <w:t>.  The challenge there on shipbuilding has been especially immense.  We’ve sought to recover from an erosion that actually traces its decline to decades of erosion in the overall American manufacturing base.</w:t>
      </w:r>
    </w:p>
    <w:p w14:paraId="076B33C8" w14:textId="77777777" w:rsidR="002D1564" w:rsidRPr="00501FCC" w:rsidRDefault="002D1564" w:rsidP="002D1564">
      <w:pPr>
        <w:rPr>
          <w:rFonts w:eastAsia="Calibri"/>
          <w:sz w:val="16"/>
        </w:rPr>
      </w:pPr>
      <w:r w:rsidRPr="00501FCC">
        <w:rPr>
          <w:rFonts w:eastAsia="Calibri"/>
          <w:sz w:val="16"/>
        </w:rPr>
        <w:t xml:space="preserve">Over the last 40 years, in the submarine industrial base alone, five shipyards closed, the workforce shrank, suppliers left the market.  Our approach to production was built on post-Cold War assumptions about a global security environment and just-in-time supply chains that, frankly, have not borne out. </w:t>
      </w:r>
    </w:p>
    <w:p w14:paraId="36AE45B7" w14:textId="77777777" w:rsidR="002D1564" w:rsidRPr="00501FCC" w:rsidRDefault="002D1564" w:rsidP="002D1564">
      <w:pPr>
        <w:rPr>
          <w:rFonts w:eastAsia="Calibri"/>
          <w:sz w:val="16"/>
        </w:rPr>
      </w:pPr>
      <w:r w:rsidRPr="00501FCC">
        <w:rPr>
          <w:rFonts w:eastAsia="Calibri"/>
          <w:sz w:val="16"/>
        </w:rPr>
        <w:t xml:space="preserve">To give you a sense of the scale of the problem, we need an additional 140,000 more skilled workers — 140,000 — machinists, welders, pipe fitters, electricians — than we currently have to meet submarine production demand over the next 10 years. </w:t>
      </w:r>
    </w:p>
    <w:p w14:paraId="56B550F3" w14:textId="77777777" w:rsidR="002D1564" w:rsidRPr="00501FCC" w:rsidRDefault="002D1564" w:rsidP="002D1564">
      <w:pPr>
        <w:rPr>
          <w:rFonts w:eastAsia="Calibri"/>
          <w:sz w:val="16"/>
        </w:rPr>
      </w:pPr>
      <w:r w:rsidRPr="00501FCC">
        <w:rPr>
          <w:rFonts w:eastAsia="Calibri"/>
          <w:sz w:val="16"/>
        </w:rPr>
        <w:t xml:space="preserve">Now, we can’t fix four decades of challenges in four years, but we have surged to invest in our submarine industrial base.  With billions of dollars in new funding, we’re developing new suppliers across more than 30 states to reduce bottlenecks, expand the use of robotics and additive manufacturing, and upgrade and expand shipyards. </w:t>
      </w:r>
    </w:p>
    <w:p w14:paraId="04EF6175" w14:textId="77777777" w:rsidR="002D1564" w:rsidRPr="00501FCC" w:rsidRDefault="002D1564" w:rsidP="002D1564">
      <w:pPr>
        <w:rPr>
          <w:rFonts w:eastAsia="Calibri"/>
          <w:sz w:val="16"/>
        </w:rPr>
      </w:pPr>
      <w:r w:rsidRPr="00501FCC">
        <w:rPr>
          <w:rFonts w:eastAsia="Calibri"/>
          <w:sz w:val="16"/>
        </w:rPr>
        <w:t xml:space="preserve">These </w:t>
      </w:r>
      <w:r w:rsidRPr="00501FCC">
        <w:rPr>
          <w:rFonts w:eastAsia="Calibri"/>
          <w:u w:val="single"/>
        </w:rPr>
        <w:t>investments will leave the submarine industrial base in a stronger position</w:t>
      </w:r>
      <w:r w:rsidRPr="00501FCC">
        <w:rPr>
          <w:rFonts w:eastAsia="Calibri"/>
          <w:sz w:val="16"/>
        </w:rPr>
        <w:t xml:space="preserve">, but frankly, more is needed.  And so, we’re seeking more funds from Congress, especially for more manufacturing technology, for more infrastructure improvements, and for wage increases to ensure we can retain the workers we have while we work to hire thousands more. </w:t>
      </w:r>
    </w:p>
    <w:p w14:paraId="6E7A7D8C" w14:textId="77777777" w:rsidR="002D1564" w:rsidRPr="00501FCC" w:rsidRDefault="002D1564" w:rsidP="002D1564">
      <w:pPr>
        <w:rPr>
          <w:rFonts w:eastAsia="Calibri"/>
          <w:sz w:val="16"/>
        </w:rPr>
      </w:pPr>
      <w:r w:rsidRPr="00501FCC">
        <w:rPr>
          <w:rFonts w:eastAsia="Calibri"/>
          <w:sz w:val="16"/>
        </w:rPr>
        <w:t>The second big push we’ve made is to try to leverage and unleash the potential of innovative technologies and the power and speed of our commercial sector.</w:t>
      </w:r>
    </w:p>
    <w:p w14:paraId="6C2F5EF7" w14:textId="77777777" w:rsidR="002D1564" w:rsidRPr="00501FCC" w:rsidRDefault="002D1564" w:rsidP="002D1564">
      <w:pPr>
        <w:rPr>
          <w:rFonts w:eastAsia="Calibri"/>
          <w:sz w:val="16"/>
        </w:rPr>
      </w:pPr>
      <w:r w:rsidRPr="00501FCC">
        <w:rPr>
          <w:rFonts w:eastAsia="Calibri"/>
          <w:sz w:val="16"/>
        </w:rPr>
        <w:t xml:space="preserve">On the battlefield in Ukraine, we’re seeing the character of war evolve before our eyes as Ukraine pairs artificial intelligence with low-cost drones to create powerful and cheap alternatives to precision-guided munitions. </w:t>
      </w:r>
    </w:p>
    <w:p w14:paraId="705B145A" w14:textId="77777777" w:rsidR="002D1564" w:rsidRPr="00501FCC" w:rsidRDefault="002D1564" w:rsidP="002D1564">
      <w:pPr>
        <w:rPr>
          <w:rFonts w:eastAsia="Calibri"/>
          <w:sz w:val="16"/>
        </w:rPr>
      </w:pPr>
      <w:r w:rsidRPr="00501FCC">
        <w:rPr>
          <w:rFonts w:eastAsia="Calibri"/>
          <w:sz w:val="16"/>
        </w:rPr>
        <w:t xml:space="preserve">Ukraine’s missile and drone manufacturers are among the most innovative on the planet, a product of both necessity and Ukrainian resolve and ingenuity.  They bring groundbreaking, state-of-the-art capabilities to the fight at costs that are an order of magnitude lower than our traditional munitions. </w:t>
      </w:r>
    </w:p>
    <w:p w14:paraId="7128ACD0" w14:textId="77777777" w:rsidR="002D1564" w:rsidRPr="00501FCC" w:rsidRDefault="002D1564" w:rsidP="002D1564">
      <w:pPr>
        <w:rPr>
          <w:rFonts w:eastAsia="Calibri"/>
          <w:sz w:val="16"/>
        </w:rPr>
      </w:pPr>
      <w:r w:rsidRPr="00501FCC">
        <w:rPr>
          <w:rFonts w:eastAsia="Calibri"/>
          <w:sz w:val="16"/>
        </w:rPr>
        <w:t xml:space="preserve">By facilitating collaboration between American and Ukrainian industry, we’re ensuring that our own companies are pioneering new technologies to complement our more exquisite capabilities.  Our firms are learning what technologies work best and how to use them and iterate them during conflict. </w:t>
      </w:r>
    </w:p>
    <w:p w14:paraId="407AABF6" w14:textId="77777777" w:rsidR="002D1564" w:rsidRPr="00501FCC" w:rsidRDefault="002D1564" w:rsidP="002D1564">
      <w:pPr>
        <w:rPr>
          <w:rFonts w:eastAsia="Calibri"/>
          <w:sz w:val="16"/>
        </w:rPr>
      </w:pPr>
      <w:r w:rsidRPr="00501FCC">
        <w:rPr>
          <w:rFonts w:eastAsia="Calibri"/>
          <w:u w:val="single"/>
        </w:rPr>
        <w:t>We’re creating a feedback loop that prizes and enshrines innovation</w:t>
      </w:r>
      <w:r w:rsidRPr="00501FCC">
        <w:rPr>
          <w:rFonts w:eastAsia="Calibri"/>
          <w:sz w:val="16"/>
        </w:rPr>
        <w:t xml:space="preserve">.  And that way, </w:t>
      </w:r>
      <w:r w:rsidRPr="00501FCC">
        <w:rPr>
          <w:rFonts w:eastAsia="Calibri"/>
          <w:u w:val="single"/>
        </w:rPr>
        <w:t xml:space="preserve">the American </w:t>
      </w:r>
      <w:r w:rsidRPr="00501FCC">
        <w:rPr>
          <w:rFonts w:eastAsia="Calibri"/>
          <w:highlight w:val="cyan"/>
          <w:u w:val="single"/>
        </w:rPr>
        <w:t>military</w:t>
      </w:r>
      <w:r w:rsidRPr="00501FCC">
        <w:rPr>
          <w:rFonts w:eastAsia="Calibri"/>
          <w:u w:val="single"/>
        </w:rPr>
        <w:t xml:space="preserve"> </w:t>
      </w:r>
      <w:r w:rsidRPr="00501FCC">
        <w:rPr>
          <w:rFonts w:eastAsia="Calibri"/>
          <w:highlight w:val="cyan"/>
          <w:u w:val="single"/>
        </w:rPr>
        <w:t>can</w:t>
      </w:r>
      <w:r w:rsidRPr="00501FCC">
        <w:rPr>
          <w:rFonts w:eastAsia="Calibri"/>
          <w:u w:val="single"/>
        </w:rPr>
        <w:t xml:space="preserve"> get to and </w:t>
      </w:r>
      <w:r w:rsidRPr="00501FCC">
        <w:rPr>
          <w:rFonts w:eastAsia="Calibri"/>
          <w:highlight w:val="cyan"/>
          <w:u w:val="single"/>
        </w:rPr>
        <w:t xml:space="preserve">remain on the </w:t>
      </w:r>
      <w:r w:rsidRPr="0029676B">
        <w:rPr>
          <w:rStyle w:val="Emphasis"/>
          <w:highlight w:val="cyan"/>
        </w:rPr>
        <w:t>cutting edge</w:t>
      </w:r>
      <w:r w:rsidRPr="00501FCC">
        <w:rPr>
          <w:rFonts w:eastAsia="Calibri"/>
          <w:u w:val="single"/>
        </w:rPr>
        <w:t xml:space="preserve"> </w:t>
      </w:r>
      <w:r w:rsidRPr="00501FCC">
        <w:rPr>
          <w:rFonts w:eastAsia="Calibri"/>
          <w:highlight w:val="cyan"/>
          <w:u w:val="single"/>
        </w:rPr>
        <w:t>of</w:t>
      </w:r>
      <w:r w:rsidRPr="00501FCC">
        <w:rPr>
          <w:rFonts w:eastAsia="Calibri"/>
          <w:u w:val="single"/>
        </w:rPr>
        <w:t xml:space="preserve"> these new forms of </w:t>
      </w:r>
      <w:r w:rsidRPr="0029676B">
        <w:rPr>
          <w:rStyle w:val="Emphasis"/>
        </w:rPr>
        <w:t xml:space="preserve">warfighting </w:t>
      </w:r>
      <w:r w:rsidRPr="0029676B">
        <w:rPr>
          <w:rStyle w:val="Emphasis"/>
          <w:highlight w:val="cyan"/>
        </w:rPr>
        <w:t>tech</w:t>
      </w:r>
      <w:r w:rsidRPr="00501FCC">
        <w:rPr>
          <w:rFonts w:eastAsia="Calibri"/>
          <w:u w:val="single"/>
        </w:rPr>
        <w:t>nology</w:t>
      </w:r>
      <w:r w:rsidRPr="00501FCC">
        <w:rPr>
          <w:rFonts w:eastAsia="Calibri"/>
          <w:sz w:val="16"/>
        </w:rPr>
        <w:t>.</w:t>
      </w:r>
    </w:p>
    <w:p w14:paraId="3D23D4B5" w14:textId="77777777" w:rsidR="002D1564" w:rsidRDefault="002D1564" w:rsidP="002D1564">
      <w:pPr>
        <w:pStyle w:val="Heading2"/>
      </w:pPr>
      <w:r>
        <w:t>Case---A1</w:t>
      </w:r>
    </w:p>
    <w:p w14:paraId="22A40384" w14:textId="77777777" w:rsidR="002D1564" w:rsidRDefault="002D1564" w:rsidP="002D1564">
      <w:pPr>
        <w:pStyle w:val="Analytic"/>
      </w:pPr>
      <w:r>
        <w:t>1---Zero solvency---their evidence assumes chevron wasn’t overturned---MQD primacy means a huge alt cause to agency deference</w:t>
      </w:r>
    </w:p>
    <w:p w14:paraId="092797AD" w14:textId="77777777" w:rsidR="002D1564" w:rsidRDefault="002D1564" w:rsidP="002D1564">
      <w:pPr>
        <w:pStyle w:val="Heading4"/>
      </w:pPr>
      <w:r>
        <w:t xml:space="preserve">The </w:t>
      </w:r>
      <w:r w:rsidRPr="00C44C84">
        <w:rPr>
          <w:u w:val="single"/>
        </w:rPr>
        <w:t>most empirically reliable</w:t>
      </w:r>
      <w:r>
        <w:t xml:space="preserve"> climate models are the ones that predict the LEAST warming---reject </w:t>
      </w:r>
      <w:r w:rsidRPr="00DD30AB">
        <w:rPr>
          <w:u w:val="single"/>
        </w:rPr>
        <w:t>upward bias</w:t>
      </w:r>
      <w:r>
        <w:t xml:space="preserve"> </w:t>
      </w:r>
    </w:p>
    <w:p w14:paraId="4EF28E94" w14:textId="77777777" w:rsidR="002D1564" w:rsidRDefault="002D1564" w:rsidP="002D1564">
      <w:r w:rsidRPr="00E12CAB">
        <w:rPr>
          <w:rFonts w:eastAsiaTheme="majorEastAsia" w:cstheme="majorBidi"/>
          <w:b/>
          <w:iCs/>
          <w:sz w:val="26"/>
        </w:rPr>
        <w:t>Antoni 23</w:t>
      </w:r>
      <w:r>
        <w:t xml:space="preserve">, *PhD Economics, Northern Illinois University. **PhD Mathematical Statistics, University of Maryland, </w:t>
      </w:r>
      <w:r w:rsidRPr="00205D6A">
        <w:t xml:space="preserve">(*E. J. </w:t>
      </w:r>
      <w:r>
        <w:t>and</w:t>
      </w:r>
      <w:r w:rsidRPr="00205D6A">
        <w:t xml:space="preserve"> **Kevin Dayaratna, </w:t>
      </w:r>
      <w:r>
        <w:t xml:space="preserve">2-6-2023, </w:t>
      </w:r>
      <w:r w:rsidRPr="00205D6A">
        <w:t>“</w:t>
      </w:r>
      <w:r>
        <w:t>Principles for Climate-Related Financial Risk Management for Large Financial Institutions</w:t>
      </w:r>
      <w:r w:rsidRPr="00205D6A">
        <w:t xml:space="preserve">,” </w:t>
      </w:r>
      <w:r w:rsidRPr="00DA2ED7">
        <w:t>Federal Reserve</w:t>
      </w:r>
      <w:r w:rsidRPr="00205D6A">
        <w:t>, https://www.federalreserve.gov/SECRS/2023/February/20230208/OP-1793/OP-1793_020623_153651_539385385742_1.pdf</w:t>
      </w:r>
      <w:r>
        <w:t>)</w:t>
      </w:r>
    </w:p>
    <w:p w14:paraId="4A54AF96" w14:textId="77777777" w:rsidR="002D1564" w:rsidRPr="000B3E64" w:rsidRDefault="002D1564" w:rsidP="002D1564">
      <w:pPr>
        <w:rPr>
          <w:sz w:val="16"/>
        </w:rPr>
      </w:pPr>
      <w:r w:rsidRPr="000B3E64">
        <w:rPr>
          <w:sz w:val="16"/>
        </w:rPr>
        <w:t>-How the Equilibrium Climate Sensitivity (ECS) Distribution Affects the SCC</w:t>
      </w:r>
    </w:p>
    <w:p w14:paraId="2DE0F5F2" w14:textId="77777777" w:rsidR="002D1564" w:rsidRPr="000B3E64" w:rsidRDefault="002D1564" w:rsidP="002D1564">
      <w:pPr>
        <w:rPr>
          <w:sz w:val="16"/>
        </w:rPr>
      </w:pPr>
      <w:r w:rsidRPr="000B3E64">
        <w:rPr>
          <w:sz w:val="16"/>
        </w:rPr>
        <w:t xml:space="preserve">The key </w:t>
      </w:r>
      <w:r w:rsidRPr="00B44D4B">
        <w:rPr>
          <w:rStyle w:val="StyleUnderline"/>
        </w:rPr>
        <w:t xml:space="preserve">climate specification used in estimating the </w:t>
      </w:r>
      <w:r w:rsidRPr="00777D77">
        <w:rPr>
          <w:rStyle w:val="Emphasis"/>
        </w:rPr>
        <w:t>SCC</w:t>
      </w:r>
      <w:r w:rsidRPr="00B44D4B">
        <w:rPr>
          <w:rStyle w:val="StyleUnderline"/>
        </w:rPr>
        <w:t xml:space="preserve"> is the equilibrium climate sensitivity</w:t>
      </w:r>
      <w:r w:rsidRPr="000B3E64">
        <w:rPr>
          <w:sz w:val="16"/>
        </w:rPr>
        <w:t xml:space="preserve"> (</w:t>
      </w:r>
      <w:r w:rsidRPr="00777D77">
        <w:rPr>
          <w:rStyle w:val="Emphasis"/>
        </w:rPr>
        <w:t>ECS</w:t>
      </w:r>
      <w:r w:rsidRPr="000B3E64">
        <w:rPr>
          <w:sz w:val="16"/>
        </w:rPr>
        <w:t xml:space="preserve">) </w:t>
      </w:r>
      <w:r w:rsidRPr="00B44D4B">
        <w:rPr>
          <w:rStyle w:val="StyleUnderline"/>
        </w:rPr>
        <w:t>distribution</w:t>
      </w:r>
      <w:r w:rsidRPr="000B3E64">
        <w:rPr>
          <w:sz w:val="16"/>
        </w:rPr>
        <w:t xml:space="preserve">. </w:t>
      </w:r>
      <w:r w:rsidRPr="00B44D4B">
        <w:rPr>
          <w:rStyle w:val="StyleUnderline"/>
        </w:rPr>
        <w:t xml:space="preserve">Such distributions </w:t>
      </w:r>
      <w:r w:rsidRPr="00777D77">
        <w:rPr>
          <w:rStyle w:val="Emphasis"/>
        </w:rPr>
        <w:t>probabilistically</w:t>
      </w:r>
      <w:r w:rsidRPr="00B44D4B">
        <w:rPr>
          <w:rStyle w:val="StyleUnderline"/>
        </w:rPr>
        <w:t xml:space="preserve"> </w:t>
      </w:r>
      <w:r w:rsidRPr="00777D77">
        <w:rPr>
          <w:rStyle w:val="Emphasis"/>
        </w:rPr>
        <w:t>quantify</w:t>
      </w:r>
      <w:r w:rsidRPr="00B44D4B">
        <w:rPr>
          <w:rStyle w:val="StyleUnderline"/>
        </w:rPr>
        <w:t xml:space="preserve"> the earth’s temperature response to a doubling of CO2</w:t>
      </w:r>
      <w:r w:rsidRPr="000B3E64">
        <w:rPr>
          <w:sz w:val="16"/>
        </w:rPr>
        <w:t xml:space="preserve"> concentrations.</w:t>
      </w:r>
    </w:p>
    <w:p w14:paraId="2A480055" w14:textId="77777777" w:rsidR="002D1564" w:rsidRPr="000B3E64" w:rsidRDefault="002D1564" w:rsidP="002D1564">
      <w:pPr>
        <w:rPr>
          <w:sz w:val="16"/>
        </w:rPr>
      </w:pPr>
      <w:r w:rsidRPr="00B44D4B">
        <w:rPr>
          <w:rStyle w:val="StyleUnderline"/>
        </w:rPr>
        <w:t>ECS distributions are derived from general circulation models</w:t>
      </w:r>
      <w:r w:rsidRPr="000B3E64">
        <w:rPr>
          <w:sz w:val="16"/>
        </w:rPr>
        <w:t xml:space="preserve"> (</w:t>
      </w:r>
      <w:r w:rsidRPr="00777D77">
        <w:rPr>
          <w:rStyle w:val="Emphasis"/>
        </w:rPr>
        <w:t>GCMs</w:t>
      </w:r>
      <w:r w:rsidRPr="000B3E64">
        <w:rPr>
          <w:sz w:val="16"/>
        </w:rPr>
        <w:t xml:space="preserve">) </w:t>
      </w:r>
      <w:r w:rsidRPr="00B44D4B">
        <w:rPr>
          <w:rStyle w:val="StyleUnderline"/>
        </w:rPr>
        <w:t>or</w:t>
      </w:r>
      <w:r w:rsidRPr="000B3E64">
        <w:rPr>
          <w:sz w:val="16"/>
        </w:rPr>
        <w:t xml:space="preserve"> more comprehensive </w:t>
      </w:r>
      <w:r w:rsidRPr="00B44D4B">
        <w:rPr>
          <w:rStyle w:val="StyleUnderline"/>
        </w:rPr>
        <w:t>earth system models</w:t>
      </w:r>
      <w:r w:rsidRPr="000B3E64">
        <w:rPr>
          <w:sz w:val="16"/>
        </w:rPr>
        <w:t xml:space="preserve"> (</w:t>
      </w:r>
      <w:r w:rsidRPr="00777D77">
        <w:rPr>
          <w:rStyle w:val="Emphasis"/>
        </w:rPr>
        <w:t>ESMs</w:t>
      </w:r>
      <w:r w:rsidRPr="000B3E64">
        <w:rPr>
          <w:sz w:val="16"/>
        </w:rPr>
        <w:t xml:space="preserve">), which attempt to represent physical processes in the atmosphere, ocean, cryosphere and land surface. </w:t>
      </w:r>
      <w:r w:rsidRPr="000B3E64">
        <w:rPr>
          <w:rStyle w:val="StyleUnderline"/>
        </w:rPr>
        <w:t xml:space="preserve">The </w:t>
      </w:r>
      <w:r w:rsidRPr="00FB564E">
        <w:rPr>
          <w:rStyle w:val="StyleUnderline"/>
        </w:rPr>
        <w:t>IWG</w:t>
      </w:r>
      <w:r w:rsidRPr="000B3E64">
        <w:rPr>
          <w:rStyle w:val="StyleUnderline"/>
        </w:rPr>
        <w:t xml:space="preserve"> used the </w:t>
      </w:r>
      <w:r w:rsidRPr="00FB564E">
        <w:rPr>
          <w:rStyle w:val="StyleUnderline"/>
          <w:highlight w:val="cyan"/>
        </w:rPr>
        <w:t>ECS distribution</w:t>
      </w:r>
      <w:r w:rsidRPr="000B3E64">
        <w:rPr>
          <w:sz w:val="16"/>
        </w:rPr>
        <w:t xml:space="preserve"> </w:t>
      </w:r>
      <w:r w:rsidRPr="00FB564E">
        <w:rPr>
          <w:rStyle w:val="StyleUnderline"/>
        </w:rPr>
        <w:t>from</w:t>
      </w:r>
      <w:r w:rsidRPr="000B3E64">
        <w:rPr>
          <w:rStyle w:val="StyleUnderline"/>
        </w:rPr>
        <w:t xml:space="preserve"> a study </w:t>
      </w:r>
      <w:r w:rsidRPr="00FB564E">
        <w:rPr>
          <w:rStyle w:val="StyleUnderline"/>
          <w:highlight w:val="cyan"/>
        </w:rPr>
        <w:t>by</w:t>
      </w:r>
      <w:r w:rsidRPr="000B3E64">
        <w:rPr>
          <w:sz w:val="16"/>
        </w:rPr>
        <w:t xml:space="preserve"> Gerard </w:t>
      </w:r>
      <w:r w:rsidRPr="00FB564E">
        <w:rPr>
          <w:rStyle w:val="Emphasis"/>
          <w:highlight w:val="cyan"/>
        </w:rPr>
        <w:t>Roe</w:t>
      </w:r>
      <w:r w:rsidRPr="000B3E64">
        <w:rPr>
          <w:sz w:val="16"/>
        </w:rPr>
        <w:t xml:space="preserve"> </w:t>
      </w:r>
      <w:r w:rsidRPr="00FB564E">
        <w:rPr>
          <w:rStyle w:val="StyleUnderline"/>
          <w:highlight w:val="cyan"/>
        </w:rPr>
        <w:t>and</w:t>
      </w:r>
      <w:r w:rsidRPr="000B3E64">
        <w:rPr>
          <w:sz w:val="16"/>
        </w:rPr>
        <w:t xml:space="preserve"> Marcia </w:t>
      </w:r>
      <w:r w:rsidRPr="00FB564E">
        <w:rPr>
          <w:rStyle w:val="Emphasis"/>
          <w:highlight w:val="cyan"/>
        </w:rPr>
        <w:t>Baker</w:t>
      </w:r>
      <w:r w:rsidRPr="000B3E64">
        <w:rPr>
          <w:sz w:val="16"/>
        </w:rPr>
        <w:t xml:space="preserve"> published 15 years ago in the journal Science. 14 </w:t>
      </w:r>
      <w:r w:rsidRPr="000B3E64">
        <w:rPr>
          <w:rStyle w:val="StyleUnderline"/>
        </w:rPr>
        <w:t xml:space="preserve">This </w:t>
      </w:r>
      <w:r w:rsidRPr="00FB564E">
        <w:rPr>
          <w:rStyle w:val="Emphasis"/>
          <w:highlight w:val="cyan"/>
        </w:rPr>
        <w:t>non-empirical</w:t>
      </w:r>
      <w:r w:rsidRPr="000B3E64">
        <w:rPr>
          <w:rStyle w:val="StyleUnderline"/>
        </w:rPr>
        <w:t xml:space="preserve"> distribution</w:t>
      </w:r>
      <w:r w:rsidRPr="000B3E64">
        <w:rPr>
          <w:sz w:val="16"/>
        </w:rPr>
        <w:t xml:space="preserve">, calibrated by the IWG based on assumptions it selected in conjunction with past Intergovernmental Panel on Climate Changes (IPCC) recommendations,15 </w:t>
      </w:r>
      <w:r w:rsidRPr="000B3E64">
        <w:rPr>
          <w:rStyle w:val="StyleUnderline"/>
        </w:rPr>
        <w:t xml:space="preserve">is </w:t>
      </w:r>
      <w:r w:rsidRPr="00FB564E">
        <w:rPr>
          <w:rStyle w:val="Emphasis"/>
          <w:highlight w:val="cyan"/>
        </w:rPr>
        <w:t>no longer scientifically defensible</w:t>
      </w:r>
      <w:r w:rsidRPr="000B3E64">
        <w:rPr>
          <w:sz w:val="16"/>
        </w:rPr>
        <w:t xml:space="preserve">.16 In particular, </w:t>
      </w:r>
      <w:r w:rsidRPr="000B3E64">
        <w:rPr>
          <w:rStyle w:val="StyleUnderline"/>
        </w:rPr>
        <w:t>since 2011</w:t>
      </w:r>
      <w:r w:rsidRPr="000B3E64">
        <w:rPr>
          <w:sz w:val="16"/>
        </w:rPr>
        <w:t xml:space="preserve">, </w:t>
      </w:r>
      <w:r w:rsidRPr="000B3E64">
        <w:rPr>
          <w:rStyle w:val="StyleUnderline"/>
        </w:rPr>
        <w:t xml:space="preserve">a variety of </w:t>
      </w:r>
      <w:r w:rsidRPr="00FB564E">
        <w:rPr>
          <w:rStyle w:val="Emphasis"/>
          <w:highlight w:val="cyan"/>
        </w:rPr>
        <w:t>newer</w:t>
      </w:r>
      <w:r w:rsidRPr="00FB564E">
        <w:rPr>
          <w:rStyle w:val="StyleUnderline"/>
          <w:highlight w:val="cyan"/>
        </w:rPr>
        <w:t xml:space="preserve"> and </w:t>
      </w:r>
      <w:r w:rsidRPr="00FB564E">
        <w:rPr>
          <w:rStyle w:val="Emphasis"/>
          <w:highlight w:val="cyan"/>
        </w:rPr>
        <w:t>empirically constrained</w:t>
      </w:r>
      <w:r w:rsidRPr="00FB564E">
        <w:rPr>
          <w:rStyle w:val="StyleUnderline"/>
          <w:highlight w:val="cyan"/>
        </w:rPr>
        <w:t xml:space="preserve"> distributions</w:t>
      </w:r>
      <w:r w:rsidRPr="000B3E64">
        <w:rPr>
          <w:rStyle w:val="StyleUnderline"/>
        </w:rPr>
        <w:t xml:space="preserve"> </w:t>
      </w:r>
      <w:r w:rsidRPr="00FB564E">
        <w:rPr>
          <w:rStyle w:val="StyleUnderline"/>
          <w:highlight w:val="cyan"/>
        </w:rPr>
        <w:t>have been published</w:t>
      </w:r>
      <w:r w:rsidRPr="000B3E64">
        <w:rPr>
          <w:rStyle w:val="StyleUnderline"/>
        </w:rPr>
        <w:t xml:space="preserve"> in the peer-reviewed literature.</w:t>
      </w:r>
      <w:r w:rsidRPr="000B3E64">
        <w:rPr>
          <w:sz w:val="16"/>
        </w:rPr>
        <w:t xml:space="preserve"> </w:t>
      </w:r>
      <w:r w:rsidRPr="00FB564E">
        <w:rPr>
          <w:rStyle w:val="StyleUnderline"/>
          <w:highlight w:val="cyan"/>
        </w:rPr>
        <w:t>Many</w:t>
      </w:r>
      <w:r w:rsidRPr="000B3E64">
        <w:rPr>
          <w:rStyle w:val="StyleUnderline"/>
        </w:rPr>
        <w:t xml:space="preserve"> of those distributions </w:t>
      </w:r>
      <w:r w:rsidRPr="00FB564E">
        <w:rPr>
          <w:rStyle w:val="StyleUnderline"/>
          <w:highlight w:val="cyan"/>
        </w:rPr>
        <w:t xml:space="preserve">suggest </w:t>
      </w:r>
      <w:r w:rsidRPr="00FB564E">
        <w:rPr>
          <w:rStyle w:val="Emphasis"/>
          <w:highlight w:val="cyan"/>
        </w:rPr>
        <w:t>lower probabilities</w:t>
      </w:r>
      <w:r w:rsidRPr="000B3E64">
        <w:rPr>
          <w:rStyle w:val="StyleUnderline"/>
        </w:rPr>
        <w:t xml:space="preserve"> </w:t>
      </w:r>
      <w:r w:rsidRPr="00FB564E">
        <w:rPr>
          <w:rStyle w:val="StyleUnderline"/>
          <w:highlight w:val="cyan"/>
        </w:rPr>
        <w:t>of</w:t>
      </w:r>
      <w:r w:rsidRPr="000B3E64">
        <w:rPr>
          <w:rStyle w:val="StyleUnderline"/>
        </w:rPr>
        <w:t xml:space="preserve"> </w:t>
      </w:r>
      <w:r w:rsidRPr="00FB564E">
        <w:rPr>
          <w:rStyle w:val="StyleUnderline"/>
          <w:highlight w:val="cyan"/>
        </w:rPr>
        <w:t>extreme</w:t>
      </w:r>
      <w:r w:rsidRPr="000B3E64">
        <w:rPr>
          <w:rStyle w:val="StyleUnderline"/>
        </w:rPr>
        <w:t xml:space="preserve"> global </w:t>
      </w:r>
      <w:r w:rsidRPr="00FB564E">
        <w:rPr>
          <w:rStyle w:val="StyleUnderline"/>
          <w:highlight w:val="cyan"/>
        </w:rPr>
        <w:t>warming</w:t>
      </w:r>
      <w:r w:rsidRPr="000B3E64">
        <w:rPr>
          <w:rStyle w:val="StyleUnderline"/>
        </w:rPr>
        <w:t xml:space="preserve"> in response to CO2 concentrations</w:t>
      </w:r>
      <w:r w:rsidRPr="000B3E64">
        <w:rPr>
          <w:sz w:val="16"/>
        </w:rPr>
        <w:t>. Figure 1 are three such distributions:17</w:t>
      </w:r>
    </w:p>
    <w:p w14:paraId="2741984B" w14:textId="77777777" w:rsidR="002D1564" w:rsidRPr="000B3E64" w:rsidRDefault="002D1564" w:rsidP="002D1564">
      <w:pPr>
        <w:rPr>
          <w:sz w:val="16"/>
        </w:rPr>
      </w:pPr>
      <w:r>
        <w:rPr>
          <w:sz w:val="16"/>
        </w:rPr>
        <w:t>[[</w:t>
      </w:r>
      <w:r w:rsidRPr="000B3E64">
        <w:rPr>
          <w:sz w:val="16"/>
        </w:rPr>
        <w:t>Graph omitted</w:t>
      </w:r>
      <w:r>
        <w:rPr>
          <w:sz w:val="16"/>
        </w:rPr>
        <w:t>]]</w:t>
      </w:r>
    </w:p>
    <w:p w14:paraId="1A7C3FCD" w14:textId="77777777" w:rsidR="002D1564" w:rsidRPr="000B3E64" w:rsidRDefault="002D1564" w:rsidP="002D1564">
      <w:pPr>
        <w:rPr>
          <w:sz w:val="16"/>
        </w:rPr>
      </w:pPr>
      <w:r w:rsidRPr="000B3E64">
        <w:rPr>
          <w:sz w:val="16"/>
        </w:rPr>
        <w:t>The areas under the curves between two temperature points represent the probability that the earth’s temperature will increase between those amounts in response to a doubling of CO2 concentration. For example, the area under the curve from 4°C onwards (known as right-hand “tail probability”) represents the probability that the earth’s temperature will warm by more than 4°C in response to a doubling of CO2 concentrations. Note that the more up-to-date ECS distributions (Otto et al., 2013; Lewis, 2013; Lewis and Curry, 2015) have significantly lower tail probabilities than the outdated Roe-Baker (2007) distribution used by the IWG.</w:t>
      </w:r>
    </w:p>
    <w:p w14:paraId="2BA86B0C" w14:textId="77777777" w:rsidR="002D1564" w:rsidRPr="000B3E64" w:rsidRDefault="002D1564" w:rsidP="002D1564">
      <w:pPr>
        <w:rPr>
          <w:sz w:val="16"/>
        </w:rPr>
      </w:pPr>
      <w:r w:rsidRPr="000B3E64">
        <w:rPr>
          <w:sz w:val="16"/>
        </w:rPr>
        <w:t>Here, again, is the IWG’s 2016 SCC estimates for 2020-2050:</w:t>
      </w:r>
    </w:p>
    <w:p w14:paraId="771F8173" w14:textId="77777777" w:rsidR="002D1564" w:rsidRPr="000B3E64" w:rsidRDefault="002D1564" w:rsidP="002D1564">
      <w:pPr>
        <w:rPr>
          <w:sz w:val="16"/>
        </w:rPr>
      </w:pPr>
      <w:r>
        <w:rPr>
          <w:sz w:val="16"/>
        </w:rPr>
        <w:t>[[</w:t>
      </w:r>
      <w:r w:rsidRPr="000B3E64">
        <w:rPr>
          <w:sz w:val="16"/>
        </w:rPr>
        <w:t>Graph omitted</w:t>
      </w:r>
      <w:r>
        <w:rPr>
          <w:sz w:val="16"/>
        </w:rPr>
        <w:t>]]</w:t>
      </w:r>
    </w:p>
    <w:p w14:paraId="0EB60DAB" w14:textId="77777777" w:rsidR="002D1564" w:rsidRPr="000B3E64" w:rsidRDefault="002D1564" w:rsidP="002D1564">
      <w:pPr>
        <w:rPr>
          <w:sz w:val="16"/>
        </w:rPr>
      </w:pPr>
      <w:r w:rsidRPr="000B3E64">
        <w:rPr>
          <w:sz w:val="16"/>
        </w:rPr>
        <w:t>In Climate Change Economics, Dayaratna and colleagues re-estimated the DICE and FUND models’ SCC values using the more up-to-date ECS distributions and obtained the following results:18</w:t>
      </w:r>
    </w:p>
    <w:p w14:paraId="79371A61" w14:textId="77777777" w:rsidR="002D1564" w:rsidRPr="000B3E64" w:rsidRDefault="002D1564" w:rsidP="002D1564">
      <w:pPr>
        <w:rPr>
          <w:sz w:val="16"/>
        </w:rPr>
      </w:pPr>
      <w:r>
        <w:rPr>
          <w:sz w:val="16"/>
        </w:rPr>
        <w:t>[[</w:t>
      </w:r>
      <w:r w:rsidRPr="000B3E64">
        <w:rPr>
          <w:sz w:val="16"/>
        </w:rPr>
        <w:t>Graph omitted</w:t>
      </w:r>
      <w:r>
        <w:rPr>
          <w:sz w:val="16"/>
        </w:rPr>
        <w:t>]]</w:t>
      </w:r>
    </w:p>
    <w:p w14:paraId="51FC0375" w14:textId="77777777" w:rsidR="002D1564" w:rsidRPr="000B3E64" w:rsidRDefault="002D1564" w:rsidP="002D1564">
      <w:pPr>
        <w:rPr>
          <w:sz w:val="16"/>
        </w:rPr>
      </w:pPr>
      <w:r>
        <w:rPr>
          <w:sz w:val="16"/>
        </w:rPr>
        <w:t>[[</w:t>
      </w:r>
      <w:r w:rsidRPr="000B3E64">
        <w:rPr>
          <w:sz w:val="16"/>
        </w:rPr>
        <w:t>Graph omitted</w:t>
      </w:r>
      <w:r>
        <w:rPr>
          <w:sz w:val="16"/>
        </w:rPr>
        <w:t>]]</w:t>
      </w:r>
    </w:p>
    <w:p w14:paraId="4C1D81E2" w14:textId="77777777" w:rsidR="002D1564" w:rsidRPr="000B3E64" w:rsidRDefault="002D1564" w:rsidP="002D1564">
      <w:pPr>
        <w:rPr>
          <w:rStyle w:val="Emphasis"/>
          <w:b w:val="0"/>
          <w:iCs w:val="0"/>
          <w:sz w:val="16"/>
        </w:rPr>
      </w:pPr>
      <w:r w:rsidRPr="000B3E64">
        <w:rPr>
          <w:rStyle w:val="StyleUnderline"/>
        </w:rPr>
        <w:t xml:space="preserve">Using the more </w:t>
      </w:r>
      <w:r w:rsidRPr="00FB564E">
        <w:rPr>
          <w:rStyle w:val="Emphasis"/>
          <w:highlight w:val="cyan"/>
        </w:rPr>
        <w:t>up-to-date</w:t>
      </w:r>
      <w:r w:rsidRPr="00FB564E">
        <w:rPr>
          <w:rStyle w:val="StyleUnderline"/>
          <w:highlight w:val="cyan"/>
        </w:rPr>
        <w:t xml:space="preserve"> ECS</w:t>
      </w:r>
      <w:r w:rsidRPr="000B3E64">
        <w:rPr>
          <w:rStyle w:val="StyleUnderline"/>
        </w:rPr>
        <w:t xml:space="preserve"> distributions </w:t>
      </w:r>
      <w:r w:rsidRPr="00FB564E">
        <w:rPr>
          <w:rStyle w:val="Emphasis"/>
          <w:highlight w:val="cyan"/>
        </w:rPr>
        <w:t>dramatically lowers</w:t>
      </w:r>
      <w:r w:rsidRPr="00FB564E">
        <w:rPr>
          <w:rStyle w:val="StyleUnderline"/>
          <w:highlight w:val="cyan"/>
        </w:rPr>
        <w:t xml:space="preserve"> SCC</w:t>
      </w:r>
      <w:r w:rsidRPr="000B3E64">
        <w:rPr>
          <w:rStyle w:val="StyleUnderline"/>
        </w:rPr>
        <w:t xml:space="preserve"> estimates</w:t>
      </w:r>
      <w:r w:rsidRPr="000B3E64">
        <w:rPr>
          <w:rStyle w:val="Emphasis"/>
          <w:sz w:val="16"/>
        </w:rPr>
        <w:t xml:space="preserve">. </w:t>
      </w:r>
      <w:r w:rsidRPr="000B3E64">
        <w:rPr>
          <w:rStyle w:val="StyleUnderline"/>
        </w:rPr>
        <w:t xml:space="preserve">The IWG’s </w:t>
      </w:r>
      <w:r w:rsidRPr="00FB564E">
        <w:rPr>
          <w:rStyle w:val="Emphasis"/>
          <w:highlight w:val="cyan"/>
        </w:rPr>
        <w:t>outdated</w:t>
      </w:r>
      <w:r w:rsidRPr="000B3E64">
        <w:rPr>
          <w:rStyle w:val="StyleUnderline"/>
        </w:rPr>
        <w:t xml:space="preserve"> </w:t>
      </w:r>
      <w:r w:rsidRPr="00FB564E">
        <w:rPr>
          <w:rStyle w:val="StyleUnderline"/>
          <w:highlight w:val="cyan"/>
        </w:rPr>
        <w:t>assumptions</w:t>
      </w:r>
      <w:r w:rsidRPr="00FB564E">
        <w:rPr>
          <w:rStyle w:val="StyleUnderline"/>
        </w:rPr>
        <w:t xml:space="preserve"> </w:t>
      </w:r>
      <w:r w:rsidRPr="00FB564E">
        <w:rPr>
          <w:rStyle w:val="Emphasis"/>
        </w:rPr>
        <w:t>overstate</w:t>
      </w:r>
      <w:r w:rsidRPr="000B3E64">
        <w:rPr>
          <w:rStyle w:val="StyleUnderline"/>
        </w:rPr>
        <w:t xml:space="preserve"> the probabilities of extreme global warming, which </w:t>
      </w:r>
      <w:r w:rsidRPr="00FB564E">
        <w:rPr>
          <w:rStyle w:val="Emphasis"/>
          <w:highlight w:val="cyan"/>
        </w:rPr>
        <w:t>artificially inflates</w:t>
      </w:r>
      <w:r w:rsidRPr="000B3E64">
        <w:rPr>
          <w:rStyle w:val="StyleUnderline"/>
        </w:rPr>
        <w:t xml:space="preserve"> their </w:t>
      </w:r>
      <w:r w:rsidRPr="00FB564E">
        <w:rPr>
          <w:rStyle w:val="StyleUnderline"/>
          <w:highlight w:val="cyan"/>
        </w:rPr>
        <w:t>SCC estimates</w:t>
      </w:r>
      <w:r w:rsidRPr="000B3E64">
        <w:rPr>
          <w:rStyle w:val="Emphasis"/>
          <w:sz w:val="16"/>
        </w:rPr>
        <w:t xml:space="preserve">. In its Fifth Assessment Report (AR5), the IPCC used the Coupled Model Intercomparison Project Phase 5 (CMIP5) models to project future warming and the associated climate impacts.19 Figure 2 compares predicted and observed average tropospheric temperature over the tropics.20 The observations come from satellites, weather balloons, and reanalyses.21 </w:t>
      </w:r>
      <w:r w:rsidRPr="000B3E64">
        <w:rPr>
          <w:rStyle w:val="StyleUnderline"/>
        </w:rPr>
        <w:t xml:space="preserve">A careful look </w:t>
      </w:r>
      <w:r w:rsidRPr="00FB564E">
        <w:rPr>
          <w:rStyle w:val="StyleUnderline"/>
          <w:highlight w:val="cyan"/>
        </w:rPr>
        <w:t>analysis reveals</w:t>
      </w:r>
      <w:r w:rsidRPr="000B3E64">
        <w:rPr>
          <w:rStyle w:val="StyleUnderline"/>
        </w:rPr>
        <w:t xml:space="preserve"> that </w:t>
      </w:r>
      <w:r w:rsidRPr="00FB564E">
        <w:rPr>
          <w:rStyle w:val="Emphasis"/>
          <w:highlight w:val="cyan"/>
        </w:rPr>
        <w:t>only one of the 102</w:t>
      </w:r>
      <w:r w:rsidRPr="000B3E64">
        <w:rPr>
          <w:rStyle w:val="StyleUnderline"/>
        </w:rPr>
        <w:t xml:space="preserve"> </w:t>
      </w:r>
      <w:r w:rsidRPr="00FB564E">
        <w:rPr>
          <w:rStyle w:val="StyleUnderline"/>
          <w:highlight w:val="cyan"/>
        </w:rPr>
        <w:t>model</w:t>
      </w:r>
      <w:r w:rsidRPr="000B3E64">
        <w:rPr>
          <w:rStyle w:val="StyleUnderline"/>
        </w:rPr>
        <w:t xml:space="preserve"> </w:t>
      </w:r>
      <w:r w:rsidRPr="00FB564E">
        <w:rPr>
          <w:rStyle w:val="StyleUnderline"/>
          <w:highlight w:val="cyan"/>
        </w:rPr>
        <w:t xml:space="preserve">runs </w:t>
      </w:r>
      <w:r w:rsidRPr="00FB564E">
        <w:rPr>
          <w:rStyle w:val="Emphasis"/>
          <w:highlight w:val="cyan"/>
        </w:rPr>
        <w:t>correctly</w:t>
      </w:r>
      <w:r w:rsidRPr="000B3E64">
        <w:rPr>
          <w:rStyle w:val="StyleUnderline"/>
        </w:rPr>
        <w:t xml:space="preserve"> simulates what has been observed</w:t>
      </w:r>
      <w:r w:rsidRPr="000B3E64">
        <w:rPr>
          <w:rStyle w:val="Emphasis"/>
          <w:sz w:val="16"/>
        </w:rPr>
        <w:t xml:space="preserve">. </w:t>
      </w:r>
      <w:r w:rsidRPr="00707383">
        <w:rPr>
          <w:rStyle w:val="StyleUnderline"/>
          <w:highlight w:val="cyan"/>
        </w:rPr>
        <w:t>This is</w:t>
      </w:r>
      <w:r w:rsidRPr="000B3E64">
        <w:rPr>
          <w:rStyle w:val="StyleUnderline"/>
        </w:rPr>
        <w:t xml:space="preserve"> </w:t>
      </w:r>
      <w:r w:rsidRPr="00707383">
        <w:rPr>
          <w:rStyle w:val="StyleUnderline"/>
          <w:highlight w:val="cyan"/>
        </w:rPr>
        <w:t xml:space="preserve">the </w:t>
      </w:r>
      <w:r w:rsidRPr="00707383">
        <w:rPr>
          <w:rStyle w:val="Emphasis"/>
          <w:highlight w:val="cyan"/>
        </w:rPr>
        <w:t>Russian</w:t>
      </w:r>
      <w:r w:rsidRPr="000B3E64">
        <w:rPr>
          <w:rStyle w:val="StyleUnderline"/>
        </w:rPr>
        <w:t xml:space="preserve"> climate </w:t>
      </w:r>
      <w:r w:rsidRPr="00707383">
        <w:rPr>
          <w:rStyle w:val="StyleUnderline"/>
          <w:highlight w:val="cyan"/>
        </w:rPr>
        <w:t>model</w:t>
      </w:r>
      <w:r w:rsidRPr="000B3E64">
        <w:rPr>
          <w:rStyle w:val="Emphasis"/>
          <w:sz w:val="16"/>
        </w:rPr>
        <w:t xml:space="preserve"> INM-CM4, </w:t>
      </w:r>
      <w:r w:rsidRPr="00707383">
        <w:rPr>
          <w:rStyle w:val="StyleUnderline"/>
          <w:highlight w:val="cyan"/>
        </w:rPr>
        <w:t>which</w:t>
      </w:r>
      <w:r w:rsidRPr="000B3E64">
        <w:rPr>
          <w:rStyle w:val="StyleUnderline"/>
        </w:rPr>
        <w:t xml:space="preserve"> also </w:t>
      </w:r>
      <w:r w:rsidRPr="00707383">
        <w:rPr>
          <w:rStyle w:val="StyleUnderline"/>
          <w:highlight w:val="cyan"/>
        </w:rPr>
        <w:t xml:space="preserve">has the </w:t>
      </w:r>
      <w:r w:rsidRPr="00707383">
        <w:rPr>
          <w:rStyle w:val="Emphasis"/>
          <w:highlight w:val="cyan"/>
        </w:rPr>
        <w:t>least prospective</w:t>
      </w:r>
      <w:r w:rsidRPr="00707383">
        <w:rPr>
          <w:rStyle w:val="StyleUnderline"/>
          <w:highlight w:val="cyan"/>
        </w:rPr>
        <w:t xml:space="preserve"> warming</w:t>
      </w:r>
      <w:r w:rsidRPr="000B3E64">
        <w:rPr>
          <w:rStyle w:val="StyleUnderline"/>
        </w:rPr>
        <w:t xml:space="preserve"> of all of them</w:t>
      </w:r>
      <w:r w:rsidRPr="000B3E64">
        <w:rPr>
          <w:rStyle w:val="Emphasis"/>
          <w:sz w:val="16"/>
        </w:rPr>
        <w:t>, with an ECS of 2.05°C, compared to the CMIP5 average of 3.2°C.</w:t>
      </w:r>
    </w:p>
    <w:p w14:paraId="230CA7E6" w14:textId="77777777" w:rsidR="002D1564" w:rsidRPr="000B3E64" w:rsidRDefault="002D1564" w:rsidP="002D1564">
      <w:pPr>
        <w:rPr>
          <w:rStyle w:val="Emphasis"/>
          <w:b w:val="0"/>
          <w:iCs w:val="0"/>
          <w:sz w:val="16"/>
        </w:rPr>
      </w:pPr>
      <w:r>
        <w:rPr>
          <w:rStyle w:val="Emphasis"/>
          <w:sz w:val="16"/>
        </w:rPr>
        <w:t>[[</w:t>
      </w:r>
      <w:r w:rsidRPr="000B3E64">
        <w:rPr>
          <w:rStyle w:val="Emphasis"/>
          <w:sz w:val="16"/>
        </w:rPr>
        <w:t>Graph omitted&gt;&gt;</w:t>
      </w:r>
    </w:p>
    <w:p w14:paraId="3791F281" w14:textId="77777777" w:rsidR="002D1564" w:rsidRPr="000B3E64" w:rsidRDefault="002D1564" w:rsidP="002D1564">
      <w:pPr>
        <w:rPr>
          <w:rStyle w:val="Emphasis"/>
          <w:b w:val="0"/>
          <w:iCs w:val="0"/>
          <w:sz w:val="16"/>
        </w:rPr>
      </w:pPr>
      <w:r w:rsidRPr="000B3E64">
        <w:rPr>
          <w:rStyle w:val="Emphasis"/>
          <w:sz w:val="16"/>
        </w:rPr>
        <w:t>Best scientific practice uses models that work and does not seriously consider those that do not. This is standard when formulating the daily weather forecast, and should be the standard with regard to climate forecasts.</w:t>
      </w:r>
    </w:p>
    <w:p w14:paraId="7511116E" w14:textId="77777777" w:rsidR="002D1564" w:rsidRPr="000B3E64" w:rsidRDefault="002D1564" w:rsidP="002D1564">
      <w:pPr>
        <w:rPr>
          <w:rStyle w:val="Emphasis"/>
          <w:b w:val="0"/>
          <w:iCs w:val="0"/>
          <w:sz w:val="16"/>
        </w:rPr>
      </w:pPr>
      <w:r w:rsidRPr="00DD30AB">
        <w:rPr>
          <w:rStyle w:val="Emphasis"/>
          <w:sz w:val="16"/>
        </w:rPr>
        <w:t xml:space="preserve">The IPCC’s recently released Sixth Assessment Report (AR6) uses a new suite of models, designated CMIP6. As shown by McKitrick and Christy (2020) however, </w:t>
      </w:r>
      <w:r w:rsidRPr="00DD30AB">
        <w:rPr>
          <w:rStyle w:val="StyleUnderline"/>
        </w:rPr>
        <w:t xml:space="preserve">the </w:t>
      </w:r>
      <w:r w:rsidRPr="00DD30AB">
        <w:rPr>
          <w:rStyle w:val="Emphasis"/>
        </w:rPr>
        <w:t>CMIP6</w:t>
      </w:r>
      <w:r w:rsidRPr="00DD30AB">
        <w:rPr>
          <w:rStyle w:val="StyleUnderline"/>
        </w:rPr>
        <w:t xml:space="preserve"> models are even </w:t>
      </w:r>
      <w:r w:rsidRPr="00DD30AB">
        <w:rPr>
          <w:rStyle w:val="Emphasis"/>
        </w:rPr>
        <w:t>worse</w:t>
      </w:r>
      <w:r w:rsidRPr="00DD30AB">
        <w:rPr>
          <w:rStyle w:val="Emphasis"/>
          <w:sz w:val="16"/>
        </w:rPr>
        <w:t xml:space="preserve">.23 </w:t>
      </w:r>
      <w:r w:rsidRPr="00DD30AB">
        <w:rPr>
          <w:rStyle w:val="StyleUnderline"/>
        </w:rPr>
        <w:t>Of the two models that work, the Russian</w:t>
      </w:r>
      <w:r w:rsidRPr="00DD30AB">
        <w:rPr>
          <w:rStyle w:val="Emphasis"/>
          <w:sz w:val="16"/>
        </w:rPr>
        <w:t xml:space="preserve"> INM-CM4.8, </w:t>
      </w:r>
      <w:r w:rsidRPr="00DD30AB">
        <w:rPr>
          <w:rStyle w:val="StyleUnderline"/>
        </w:rPr>
        <w:t xml:space="preserve">has </w:t>
      </w:r>
      <w:r w:rsidRPr="00DD30AB">
        <w:rPr>
          <w:rStyle w:val="Emphasis"/>
        </w:rPr>
        <w:t>even less</w:t>
      </w:r>
      <w:r w:rsidRPr="00DD30AB">
        <w:rPr>
          <w:rStyle w:val="StyleUnderline"/>
        </w:rPr>
        <w:t xml:space="preserve"> warming than its predecessor</w:t>
      </w:r>
      <w:r w:rsidRPr="00DD30AB">
        <w:rPr>
          <w:rStyle w:val="Emphasis"/>
          <w:sz w:val="16"/>
        </w:rPr>
        <w:t xml:space="preserve">, </w:t>
      </w:r>
      <w:r w:rsidRPr="00DD30AB">
        <w:rPr>
          <w:rStyle w:val="StyleUnderline"/>
        </w:rPr>
        <w:t xml:space="preserve">with an ECS of </w:t>
      </w:r>
      <w:r w:rsidRPr="00DD30AB">
        <w:rPr>
          <w:rStyle w:val="Emphasis"/>
        </w:rPr>
        <w:t>1.8°C</w:t>
      </w:r>
      <w:r w:rsidRPr="00DD30AB">
        <w:rPr>
          <w:rStyle w:val="Emphasis"/>
          <w:sz w:val="16"/>
        </w:rPr>
        <w:t xml:space="preserve">, </w:t>
      </w:r>
      <w:r w:rsidRPr="00DD30AB">
        <w:rPr>
          <w:rStyle w:val="StyleUnderline"/>
        </w:rPr>
        <w:t>compared to</w:t>
      </w:r>
      <w:r w:rsidRPr="00DD30AB">
        <w:rPr>
          <w:rStyle w:val="Emphasis"/>
          <w:sz w:val="16"/>
        </w:rPr>
        <w:t xml:space="preserve"> the CMIP6 community value of around </w:t>
      </w:r>
      <w:r w:rsidRPr="00DD30AB">
        <w:rPr>
          <w:rStyle w:val="Emphasis"/>
        </w:rPr>
        <w:t>four degrees</w:t>
      </w:r>
      <w:r w:rsidRPr="00DD30AB">
        <w:rPr>
          <w:rStyle w:val="Emphasis"/>
          <w:sz w:val="16"/>
        </w:rPr>
        <w:t>.24 The other one is also a very low ECS model from the same, group, INM-CM5. The model mean warming rate exceeds observation by more than two times at altitude in the tropics.</w:t>
      </w:r>
    </w:p>
    <w:p w14:paraId="2AD6AF9C" w14:textId="77777777" w:rsidR="002D1564" w:rsidRPr="000B3E64" w:rsidRDefault="002D1564" w:rsidP="002D1564">
      <w:pPr>
        <w:rPr>
          <w:rStyle w:val="Emphasis"/>
          <w:b w:val="0"/>
          <w:iCs w:val="0"/>
          <w:sz w:val="16"/>
        </w:rPr>
      </w:pPr>
      <w:r>
        <w:rPr>
          <w:rStyle w:val="Emphasis"/>
          <w:sz w:val="16"/>
        </w:rPr>
        <w:t>[[</w:t>
      </w:r>
      <w:r w:rsidRPr="000B3E64">
        <w:rPr>
          <w:rStyle w:val="Emphasis"/>
          <w:sz w:val="16"/>
        </w:rPr>
        <w:t>Graph omitted</w:t>
      </w:r>
      <w:r>
        <w:rPr>
          <w:rStyle w:val="Emphasis"/>
          <w:sz w:val="16"/>
        </w:rPr>
        <w:t>]]</w:t>
      </w:r>
    </w:p>
    <w:p w14:paraId="091BB6E3" w14:textId="77777777" w:rsidR="002D1564" w:rsidRPr="000B3E64" w:rsidRDefault="002D1564" w:rsidP="002D1564">
      <w:pPr>
        <w:rPr>
          <w:sz w:val="16"/>
        </w:rPr>
      </w:pPr>
      <w:r w:rsidRPr="000B3E64">
        <w:rPr>
          <w:sz w:val="16"/>
        </w:rPr>
        <w:t>Quoting from McKitrick and Christy’s conclusion:</w:t>
      </w:r>
    </w:p>
    <w:p w14:paraId="0743D352" w14:textId="77777777" w:rsidR="002D1564" w:rsidRPr="000B3E64" w:rsidRDefault="002D1564" w:rsidP="002D1564">
      <w:pPr>
        <w:ind w:left="720"/>
        <w:rPr>
          <w:sz w:val="16"/>
        </w:rPr>
      </w:pPr>
      <w:r w:rsidRPr="000B3E64">
        <w:rPr>
          <w:rStyle w:val="StyleUnderline"/>
        </w:rPr>
        <w:t xml:space="preserve">The literature drawing attention to an </w:t>
      </w:r>
      <w:r w:rsidRPr="00707383">
        <w:rPr>
          <w:rStyle w:val="Emphasis"/>
          <w:highlight w:val="cyan"/>
        </w:rPr>
        <w:t>upward bias</w:t>
      </w:r>
      <w:r w:rsidRPr="00707383">
        <w:rPr>
          <w:rStyle w:val="StyleUnderline"/>
          <w:highlight w:val="cyan"/>
        </w:rPr>
        <w:t xml:space="preserve"> in</w:t>
      </w:r>
      <w:r w:rsidRPr="000B3E64">
        <w:rPr>
          <w:rStyle w:val="StyleUnderline"/>
        </w:rPr>
        <w:t xml:space="preserve"> climate </w:t>
      </w:r>
      <w:r w:rsidRPr="00707383">
        <w:rPr>
          <w:rStyle w:val="StyleUnderline"/>
          <w:highlight w:val="cyan"/>
        </w:rPr>
        <w:t>model</w:t>
      </w:r>
      <w:r w:rsidRPr="000B3E64">
        <w:rPr>
          <w:rStyle w:val="StyleUnderline"/>
        </w:rPr>
        <w:t xml:space="preserve"> warming responses in the tropical troposphere </w:t>
      </w:r>
      <w:r w:rsidRPr="00707383">
        <w:rPr>
          <w:rStyle w:val="StyleUnderline"/>
          <w:highlight w:val="cyan"/>
        </w:rPr>
        <w:t>extends</w:t>
      </w:r>
      <w:r w:rsidRPr="000B3E64">
        <w:rPr>
          <w:rStyle w:val="StyleUnderline"/>
        </w:rPr>
        <w:t xml:space="preserve"> </w:t>
      </w:r>
      <w:r w:rsidRPr="00707383">
        <w:rPr>
          <w:rStyle w:val="StyleUnderline"/>
          <w:highlight w:val="cyan"/>
        </w:rPr>
        <w:t>back</w:t>
      </w:r>
      <w:r w:rsidRPr="000B3E64">
        <w:rPr>
          <w:rStyle w:val="StyleUnderline"/>
        </w:rPr>
        <w:t xml:space="preserve"> at least </w:t>
      </w:r>
      <w:r w:rsidRPr="00707383">
        <w:rPr>
          <w:rStyle w:val="Emphasis"/>
          <w:highlight w:val="cyan"/>
        </w:rPr>
        <w:t>15 years</w:t>
      </w:r>
      <w:r w:rsidRPr="000B3E64">
        <w:rPr>
          <w:rStyle w:val="StyleUnderline"/>
        </w:rPr>
        <w:t xml:space="preserve"> now</w:t>
      </w:r>
      <w:r w:rsidRPr="000B3E64">
        <w:rPr>
          <w:sz w:val="16"/>
        </w:rPr>
        <w:t xml:space="preserve"> … </w:t>
      </w:r>
      <w:r w:rsidRPr="00707383">
        <w:rPr>
          <w:rStyle w:val="StyleUnderline"/>
          <w:highlight w:val="cyan"/>
        </w:rPr>
        <w:t>Rather than being resolved</w:t>
      </w:r>
      <w:r w:rsidRPr="000B3E64">
        <w:rPr>
          <w:sz w:val="16"/>
        </w:rPr>
        <w:t xml:space="preserve">, </w:t>
      </w:r>
      <w:r w:rsidRPr="00707383">
        <w:rPr>
          <w:rStyle w:val="StyleUnderline"/>
          <w:highlight w:val="cyan"/>
        </w:rPr>
        <w:t xml:space="preserve">the problem has become </w:t>
      </w:r>
      <w:r w:rsidRPr="00707383">
        <w:rPr>
          <w:rStyle w:val="Emphasis"/>
          <w:highlight w:val="cyan"/>
        </w:rPr>
        <w:t>worse</w:t>
      </w:r>
      <w:r w:rsidRPr="000B3E64">
        <w:rPr>
          <w:sz w:val="16"/>
        </w:rPr>
        <w:t xml:space="preserve">, since now </w:t>
      </w:r>
      <w:r w:rsidRPr="00707383">
        <w:rPr>
          <w:rStyle w:val="Emphasis"/>
          <w:highlight w:val="cyan"/>
        </w:rPr>
        <w:t>every member</w:t>
      </w:r>
      <w:r w:rsidRPr="00707383">
        <w:rPr>
          <w:rStyle w:val="StyleUnderline"/>
          <w:highlight w:val="cyan"/>
        </w:rPr>
        <w:t xml:space="preserve"> of the CMIP6 generation</w:t>
      </w:r>
      <w:r w:rsidRPr="000B3E64">
        <w:rPr>
          <w:rStyle w:val="StyleUnderline"/>
        </w:rPr>
        <w:t xml:space="preserve"> of climate models </w:t>
      </w:r>
      <w:r w:rsidRPr="00707383">
        <w:rPr>
          <w:rStyle w:val="StyleUnderline"/>
          <w:highlight w:val="cyan"/>
        </w:rPr>
        <w:t xml:space="preserve">exhibits an </w:t>
      </w:r>
      <w:r w:rsidRPr="00707383">
        <w:rPr>
          <w:rStyle w:val="Emphasis"/>
          <w:highlight w:val="cyan"/>
        </w:rPr>
        <w:t>upward bias</w:t>
      </w:r>
      <w:r w:rsidRPr="00707383">
        <w:rPr>
          <w:rStyle w:val="StyleUnderline"/>
          <w:highlight w:val="cyan"/>
        </w:rPr>
        <w:t xml:space="preserve"> in the</w:t>
      </w:r>
      <w:r w:rsidRPr="000B3E64">
        <w:rPr>
          <w:rStyle w:val="StyleUnderline"/>
        </w:rPr>
        <w:t xml:space="preserve"> entire global </w:t>
      </w:r>
      <w:r w:rsidRPr="00707383">
        <w:rPr>
          <w:rStyle w:val="Emphasis"/>
          <w:highlight w:val="cyan"/>
        </w:rPr>
        <w:t>troposphere</w:t>
      </w:r>
      <w:r w:rsidRPr="000B3E64">
        <w:rPr>
          <w:rStyle w:val="StyleUnderline"/>
        </w:rPr>
        <w:t xml:space="preserve"> </w:t>
      </w:r>
      <w:r w:rsidRPr="00707383">
        <w:rPr>
          <w:rStyle w:val="StyleUnderline"/>
          <w:highlight w:val="cyan"/>
        </w:rPr>
        <w:t>as well as</w:t>
      </w:r>
      <w:r w:rsidRPr="000B3E64">
        <w:rPr>
          <w:rStyle w:val="StyleUnderline"/>
        </w:rPr>
        <w:t xml:space="preserve"> in the </w:t>
      </w:r>
      <w:r w:rsidRPr="00707383">
        <w:rPr>
          <w:rStyle w:val="Emphasis"/>
          <w:highlight w:val="cyan"/>
        </w:rPr>
        <w:t>tropics</w:t>
      </w:r>
      <w:r w:rsidRPr="000B3E64">
        <w:rPr>
          <w:sz w:val="16"/>
        </w:rPr>
        <w:t>.</w:t>
      </w:r>
    </w:p>
    <w:p w14:paraId="500EB4C0" w14:textId="77777777" w:rsidR="002D1564" w:rsidRPr="000B3E64" w:rsidRDefault="002D1564" w:rsidP="002D1564">
      <w:pPr>
        <w:rPr>
          <w:sz w:val="16"/>
        </w:rPr>
      </w:pPr>
      <w:r w:rsidRPr="000B3E64">
        <w:rPr>
          <w:sz w:val="16"/>
        </w:rPr>
        <w:t xml:space="preserve">Zeke </w:t>
      </w:r>
      <w:r w:rsidRPr="00707383">
        <w:rPr>
          <w:rStyle w:val="Emphasis"/>
          <w:highlight w:val="cyan"/>
        </w:rPr>
        <w:t>Hausfather</w:t>
      </w:r>
      <w:r w:rsidRPr="000B3E64">
        <w:rPr>
          <w:sz w:val="16"/>
        </w:rPr>
        <w:t xml:space="preserve">, </w:t>
      </w:r>
      <w:r w:rsidRPr="00707383">
        <w:rPr>
          <w:rStyle w:val="Emphasis"/>
          <w:highlight w:val="cyan"/>
        </w:rPr>
        <w:t>hardly a climate skeptic</w:t>
      </w:r>
      <w:r w:rsidRPr="000B3E64">
        <w:rPr>
          <w:sz w:val="16"/>
        </w:rPr>
        <w:t xml:space="preserve">, has </w:t>
      </w:r>
      <w:r w:rsidRPr="00707383">
        <w:rPr>
          <w:rStyle w:val="StyleUnderline"/>
          <w:highlight w:val="cyan"/>
        </w:rPr>
        <w:t>noted</w:t>
      </w:r>
      <w:r w:rsidRPr="000B3E64">
        <w:rPr>
          <w:sz w:val="16"/>
        </w:rPr>
        <w:t xml:space="preserve"> that while the </w:t>
      </w:r>
      <w:r w:rsidRPr="00777D77">
        <w:rPr>
          <w:rStyle w:val="Emphasis"/>
        </w:rPr>
        <w:t>CMIP6</w:t>
      </w:r>
      <w:r w:rsidRPr="000B3E64">
        <w:rPr>
          <w:sz w:val="16"/>
        </w:rPr>
        <w:t xml:space="preserve"> </w:t>
      </w:r>
      <w:r w:rsidRPr="00707383">
        <w:rPr>
          <w:rStyle w:val="StyleUnderline"/>
          <w:highlight w:val="cyan"/>
        </w:rPr>
        <w:t>models</w:t>
      </w:r>
      <w:r w:rsidRPr="000B3E64">
        <w:rPr>
          <w:rStyle w:val="StyleUnderline"/>
        </w:rPr>
        <w:t xml:space="preserve"> are warmer than the previous generation</w:t>
      </w:r>
      <w:r w:rsidRPr="000B3E64">
        <w:rPr>
          <w:sz w:val="16"/>
        </w:rPr>
        <w:t xml:space="preserve">, </w:t>
      </w:r>
      <w:r w:rsidRPr="000B3E64">
        <w:rPr>
          <w:rStyle w:val="StyleUnderline"/>
        </w:rPr>
        <w:t>the warmer they are</w:t>
      </w:r>
      <w:r w:rsidRPr="000B3E64">
        <w:rPr>
          <w:sz w:val="16"/>
        </w:rPr>
        <w:t xml:space="preserve">, </w:t>
      </w:r>
      <w:r w:rsidRPr="000B3E64">
        <w:rPr>
          <w:rStyle w:val="StyleUnderline"/>
        </w:rPr>
        <w:t>the more they</w:t>
      </w:r>
      <w:r w:rsidRPr="000B3E64">
        <w:rPr>
          <w:sz w:val="16"/>
        </w:rPr>
        <w:t xml:space="preserve"> </w:t>
      </w:r>
      <w:r w:rsidRPr="00707383">
        <w:rPr>
          <w:rStyle w:val="Emphasis"/>
          <w:highlight w:val="cyan"/>
        </w:rPr>
        <w:t>over-forecast</w:t>
      </w:r>
      <w:r w:rsidRPr="00707383">
        <w:rPr>
          <w:rStyle w:val="StyleUnderline"/>
          <w:highlight w:val="cyan"/>
        </w:rPr>
        <w:t xml:space="preserve"> warming</w:t>
      </w:r>
      <w:r w:rsidRPr="000B3E64">
        <w:rPr>
          <w:rStyle w:val="StyleUnderline"/>
        </w:rPr>
        <w:t xml:space="preserve"> in recent decades,</w:t>
      </w:r>
      <w:r w:rsidRPr="000B3E64">
        <w:rPr>
          <w:sz w:val="16"/>
        </w:rPr>
        <w:t xml:space="preserve"> confirming what McKitrick and Christy found.25</w:t>
      </w:r>
    </w:p>
    <w:p w14:paraId="5F38F9EC" w14:textId="77777777" w:rsidR="002D1564" w:rsidRPr="000B3E64" w:rsidRDefault="002D1564" w:rsidP="002D1564">
      <w:pPr>
        <w:rPr>
          <w:sz w:val="16"/>
        </w:rPr>
      </w:pPr>
      <w:r w:rsidRPr="000B3E64">
        <w:rPr>
          <w:sz w:val="16"/>
        </w:rPr>
        <w:t xml:space="preserve">Zhu, Poulsen, and Otto-Bliesner (2020) used </w:t>
      </w:r>
      <w:r w:rsidRPr="000B3E64">
        <w:rPr>
          <w:rStyle w:val="StyleUnderline"/>
        </w:rPr>
        <w:t xml:space="preserve">a </w:t>
      </w:r>
      <w:r w:rsidRPr="00707383">
        <w:rPr>
          <w:rStyle w:val="Emphasis"/>
          <w:highlight w:val="cyan"/>
        </w:rPr>
        <w:t>CMIP6</w:t>
      </w:r>
      <w:r w:rsidRPr="000B3E64">
        <w:rPr>
          <w:rStyle w:val="StyleUnderline"/>
        </w:rPr>
        <w:t xml:space="preserve"> </w:t>
      </w:r>
      <w:r w:rsidRPr="00707383">
        <w:rPr>
          <w:rStyle w:val="StyleUnderline"/>
          <w:highlight w:val="cyan"/>
        </w:rPr>
        <w:t>model</w:t>
      </w:r>
      <w:r w:rsidRPr="000B3E64">
        <w:rPr>
          <w:sz w:val="16"/>
        </w:rPr>
        <w:t xml:space="preserve"> called CESM2 to project warming from an emission scenario that reaches 855 parts per million by 2100—roughly three times the pre-industrial concentration. Despite being tuned to match the behavior of 20th century climate, CESM2 </w:t>
      </w:r>
      <w:r w:rsidRPr="00707383">
        <w:rPr>
          <w:rStyle w:val="StyleUnderline"/>
          <w:highlight w:val="cyan"/>
        </w:rPr>
        <w:t>produced a</w:t>
      </w:r>
      <w:r w:rsidRPr="000B3E64">
        <w:rPr>
          <w:rStyle w:val="StyleUnderline"/>
        </w:rPr>
        <w:t xml:space="preserve"> global mean </w:t>
      </w:r>
      <w:r w:rsidRPr="00707383">
        <w:rPr>
          <w:rStyle w:val="StyleUnderline"/>
          <w:highlight w:val="cyan"/>
        </w:rPr>
        <w:t>temperature</w:t>
      </w:r>
      <w:r w:rsidRPr="000B3E64">
        <w:rPr>
          <w:rStyle w:val="StyleUnderline"/>
        </w:rPr>
        <w:t xml:space="preserve"> “</w:t>
      </w:r>
      <w:r w:rsidRPr="00707383">
        <w:rPr>
          <w:rStyle w:val="Emphasis"/>
          <w:highlight w:val="cyan"/>
        </w:rPr>
        <w:t>5.5°C</w:t>
      </w:r>
      <w:r w:rsidRPr="00707383">
        <w:rPr>
          <w:rStyle w:val="StyleUnderline"/>
          <w:highlight w:val="cyan"/>
        </w:rPr>
        <w:t xml:space="preserve"> greater</w:t>
      </w:r>
      <w:r w:rsidRPr="000B3E64">
        <w:rPr>
          <w:rStyle w:val="StyleUnderline"/>
        </w:rPr>
        <w:t xml:space="preserve"> </w:t>
      </w:r>
      <w:r w:rsidRPr="00707383">
        <w:rPr>
          <w:rStyle w:val="StyleUnderline"/>
          <w:highlight w:val="cyan"/>
        </w:rPr>
        <w:t>than the</w:t>
      </w:r>
      <w:r w:rsidRPr="000B3E64">
        <w:rPr>
          <w:rStyle w:val="StyleUnderline"/>
        </w:rPr>
        <w:t xml:space="preserve"> upper end of proxy temperature estimates for the Early </w:t>
      </w:r>
      <w:r w:rsidRPr="00707383">
        <w:rPr>
          <w:rStyle w:val="Emphasis"/>
          <w:highlight w:val="cyan"/>
        </w:rPr>
        <w:t>Eocene</w:t>
      </w:r>
      <w:r w:rsidRPr="000B3E64">
        <w:rPr>
          <w:rStyle w:val="StyleUnderline"/>
        </w:rPr>
        <w:t xml:space="preserve"> Climate Optimum</w:t>
      </w:r>
      <w:r w:rsidRPr="000B3E64">
        <w:rPr>
          <w:sz w:val="16"/>
        </w:rPr>
        <w:t xml:space="preserve">.” That was a period when CO2 concentrations of about 1,000 ppm persisted for millions of years.26 Moreover, </w:t>
      </w:r>
      <w:r w:rsidRPr="000B3E64">
        <w:rPr>
          <w:rStyle w:val="StyleUnderline"/>
        </w:rPr>
        <w:t xml:space="preserve">the modeled </w:t>
      </w:r>
      <w:r w:rsidRPr="000B3E64">
        <w:rPr>
          <w:sz w:val="16"/>
        </w:rPr>
        <w:t xml:space="preserve">tropical land </w:t>
      </w:r>
      <w:r w:rsidRPr="000B3E64">
        <w:rPr>
          <w:rStyle w:val="StyleUnderline"/>
        </w:rPr>
        <w:t>temperature</w:t>
      </w:r>
      <w:r w:rsidRPr="000B3E64">
        <w:rPr>
          <w:sz w:val="16"/>
        </w:rPr>
        <w:t xml:space="preserve"> exceeded 55°C, “</w:t>
      </w:r>
      <w:r w:rsidRPr="00707383">
        <w:rPr>
          <w:rStyle w:val="StyleUnderline"/>
          <w:highlight w:val="cyan"/>
        </w:rPr>
        <w:t>which is much higher than</w:t>
      </w:r>
      <w:r w:rsidRPr="000B3E64">
        <w:rPr>
          <w:rStyle w:val="StyleUnderline"/>
        </w:rPr>
        <w:t xml:space="preserve"> the temperature </w:t>
      </w:r>
      <w:r w:rsidRPr="00707383">
        <w:rPr>
          <w:rStyle w:val="StyleUnderline"/>
          <w:highlight w:val="cyan"/>
        </w:rPr>
        <w:t xml:space="preserve">tolerance of </w:t>
      </w:r>
      <w:r w:rsidRPr="00707383">
        <w:rPr>
          <w:rStyle w:val="StyleUnderline"/>
        </w:rPr>
        <w:t xml:space="preserve">plant </w:t>
      </w:r>
      <w:r w:rsidRPr="00707383">
        <w:rPr>
          <w:rStyle w:val="Emphasis"/>
          <w:highlight w:val="cyan"/>
        </w:rPr>
        <w:t>photosynthesis</w:t>
      </w:r>
      <w:r w:rsidRPr="000B3E64">
        <w:rPr>
          <w:rStyle w:val="StyleUnderline"/>
        </w:rPr>
        <w:t xml:space="preserve"> </w:t>
      </w:r>
      <w:r w:rsidRPr="00707383">
        <w:rPr>
          <w:rStyle w:val="StyleUnderline"/>
          <w:highlight w:val="cyan"/>
        </w:rPr>
        <w:t xml:space="preserve">and is </w:t>
      </w:r>
      <w:r w:rsidRPr="00707383">
        <w:rPr>
          <w:rStyle w:val="Emphasis"/>
          <w:highlight w:val="cyan"/>
        </w:rPr>
        <w:t>inconsistent</w:t>
      </w:r>
      <w:r w:rsidRPr="00707383">
        <w:rPr>
          <w:rStyle w:val="StyleUnderline"/>
          <w:highlight w:val="cyan"/>
        </w:rPr>
        <w:t xml:space="preserve"> with </w:t>
      </w:r>
      <w:r w:rsidRPr="00707383">
        <w:rPr>
          <w:rStyle w:val="Emphasis"/>
          <w:highlight w:val="cyan"/>
        </w:rPr>
        <w:t>fossil evidence</w:t>
      </w:r>
      <w:r w:rsidRPr="000B3E64">
        <w:rPr>
          <w:rStyle w:val="StyleUnderline"/>
        </w:rPr>
        <w:t xml:space="preserve"> of an </w:t>
      </w:r>
      <w:r w:rsidRPr="00777D77">
        <w:rPr>
          <w:rStyle w:val="Emphasis"/>
        </w:rPr>
        <w:t>Eocene</w:t>
      </w:r>
      <w:r w:rsidRPr="000B3E64">
        <w:rPr>
          <w:rStyle w:val="StyleUnderline"/>
        </w:rPr>
        <w:t xml:space="preserve"> Neotropical rainforest</w:t>
      </w:r>
      <w:r w:rsidRPr="000B3E64">
        <w:rPr>
          <w:sz w:val="16"/>
        </w:rPr>
        <w:t>.”27</w:t>
      </w:r>
    </w:p>
    <w:p w14:paraId="27D8BA36" w14:textId="77777777" w:rsidR="002D1564" w:rsidRPr="00A32ADD" w:rsidRDefault="002D1564" w:rsidP="002D1564">
      <w:pPr>
        <w:rPr>
          <w:sz w:val="16"/>
        </w:rPr>
      </w:pPr>
      <w:r w:rsidRPr="000B3E64">
        <w:rPr>
          <w:sz w:val="16"/>
        </w:rPr>
        <w:t xml:space="preserve">Altogether, </w:t>
      </w:r>
      <w:r w:rsidRPr="00311AD6">
        <w:rPr>
          <w:rStyle w:val="StyleUnderline"/>
        </w:rPr>
        <w:t>faulty assumptions regarding climate sensitivity have been manifested in the SCC and associated regulatory policy, and more realistic assumptions inject significant uncertainty into the potential long-term impact of climate</w:t>
      </w:r>
      <w:r w:rsidRPr="000B3E64">
        <w:rPr>
          <w:rStyle w:val="StyleUnderline"/>
        </w:rPr>
        <w:t xml:space="preserve"> change</w:t>
      </w:r>
      <w:r w:rsidRPr="000B3E64">
        <w:rPr>
          <w:sz w:val="16"/>
        </w:rPr>
        <w:t>.</w:t>
      </w:r>
    </w:p>
    <w:p w14:paraId="59532755" w14:textId="77777777" w:rsidR="002D1564" w:rsidRPr="00D86F5A" w:rsidRDefault="002D1564" w:rsidP="002D1564">
      <w:pPr>
        <w:keepNext/>
        <w:keepLines/>
        <w:spacing w:before="40" w:after="0"/>
        <w:outlineLvl w:val="3"/>
        <w:rPr>
          <w:rFonts w:eastAsia="Times New Roman"/>
          <w:b/>
          <w:iCs/>
          <w:sz w:val="26"/>
        </w:rPr>
      </w:pPr>
      <w:r w:rsidRPr="00D86F5A">
        <w:rPr>
          <w:rFonts w:eastAsia="Times New Roman"/>
          <w:b/>
          <w:iCs/>
          <w:sz w:val="26"/>
        </w:rPr>
        <w:t xml:space="preserve">Even </w:t>
      </w:r>
      <w:r w:rsidRPr="00D86F5A">
        <w:rPr>
          <w:rFonts w:eastAsia="Times New Roman"/>
          <w:b/>
          <w:iCs/>
          <w:sz w:val="26"/>
          <w:u w:val="single"/>
        </w:rPr>
        <w:t>super-diseases</w:t>
      </w:r>
      <w:r w:rsidRPr="00D86F5A">
        <w:rPr>
          <w:rFonts w:eastAsia="Times New Roman"/>
          <w:b/>
          <w:iCs/>
          <w:sz w:val="26"/>
        </w:rPr>
        <w:t xml:space="preserve"> can’t cause extinction---</w:t>
      </w:r>
      <w:r w:rsidRPr="00D86F5A">
        <w:rPr>
          <w:rFonts w:eastAsia="Times New Roman"/>
          <w:b/>
          <w:iCs/>
          <w:sz w:val="26"/>
          <w:u w:val="single"/>
        </w:rPr>
        <w:t>human dispersal</w:t>
      </w:r>
      <w:r w:rsidRPr="00D86F5A">
        <w:rPr>
          <w:rFonts w:eastAsia="Times New Roman"/>
          <w:b/>
          <w:iCs/>
          <w:sz w:val="26"/>
        </w:rPr>
        <w:t xml:space="preserve"> and </w:t>
      </w:r>
      <w:r w:rsidRPr="00D86F5A">
        <w:rPr>
          <w:rFonts w:eastAsia="Times New Roman"/>
          <w:b/>
          <w:iCs/>
          <w:sz w:val="26"/>
          <w:u w:val="single"/>
        </w:rPr>
        <w:t>countermeasures</w:t>
      </w:r>
      <w:r w:rsidRPr="00D86F5A">
        <w:rPr>
          <w:rFonts w:eastAsia="Times New Roman"/>
          <w:b/>
          <w:iCs/>
          <w:sz w:val="26"/>
        </w:rPr>
        <w:t xml:space="preserve">. </w:t>
      </w:r>
    </w:p>
    <w:p w14:paraId="6618CB75" w14:textId="77777777" w:rsidR="002D1564" w:rsidRPr="00D86F5A" w:rsidRDefault="002D1564" w:rsidP="002D1564">
      <w:pPr>
        <w:rPr>
          <w:rFonts w:eastAsia="Calibri"/>
        </w:rPr>
      </w:pPr>
      <w:r w:rsidRPr="00D86F5A">
        <w:rPr>
          <w:rFonts w:eastAsia="Calibri"/>
          <w:b/>
          <w:bCs/>
          <w:sz w:val="26"/>
        </w:rPr>
        <w:t>Thorstad 23</w:t>
      </w:r>
      <w:r w:rsidRPr="00D86F5A">
        <w:rPr>
          <w:rFonts w:eastAsia="Calibri"/>
        </w:rPr>
        <w:t>, PhD, Assistant Professor of Philosophy at Vanderbilt University. (David, 7-8-2023, "Exaggerating the risks (Part 9: Biorisk – Grounds for doubt)," Reflective altruism, https://reflectivealtruism.com/2023/07/08/exaggerating-the-risks-part-9-biorisk-grounds-for-doubt/)</w:t>
      </w:r>
    </w:p>
    <w:p w14:paraId="604230B4" w14:textId="77777777" w:rsidR="002D1564" w:rsidRPr="00D86F5A" w:rsidRDefault="002D1564" w:rsidP="002D1564">
      <w:pPr>
        <w:rPr>
          <w:rFonts w:eastAsia="Calibri"/>
          <w:sz w:val="16"/>
        </w:rPr>
      </w:pPr>
      <w:r w:rsidRPr="00D86F5A">
        <w:rPr>
          <w:rFonts w:eastAsia="Calibri"/>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sidRPr="00D86F5A">
        <w:rPr>
          <w:rFonts w:eastAsia="Calibri"/>
          <w:b/>
          <w:iCs/>
          <w:highlight w:val="cyan"/>
          <w:u w:val="single"/>
          <w:bdr w:val="single" w:sz="8" w:space="0" w:color="auto"/>
        </w:rPr>
        <w:t>many are skeptical</w:t>
      </w:r>
      <w:r w:rsidRPr="00D86F5A">
        <w:rPr>
          <w:rFonts w:eastAsia="Calibri"/>
          <w:highlight w:val="cyan"/>
          <w:u w:val="single"/>
        </w:rPr>
        <w:t xml:space="preserve"> of existential biorisk</w:t>
      </w:r>
      <w:r w:rsidRPr="00D86F5A">
        <w:rPr>
          <w:rFonts w:eastAsia="Calibri"/>
          <w:sz w:val="16"/>
        </w:rPr>
        <w:t xml:space="preserve"> claims.</w:t>
      </w:r>
    </w:p>
    <w:p w14:paraId="66534420" w14:textId="77777777" w:rsidR="002D1564" w:rsidRPr="00D86F5A" w:rsidRDefault="002D1564" w:rsidP="002D1564">
      <w:pPr>
        <w:rPr>
          <w:rFonts w:eastAsia="Calibri"/>
          <w:sz w:val="16"/>
        </w:rPr>
      </w:pPr>
      <w:r w:rsidRPr="00D86F5A">
        <w:rPr>
          <w:rFonts w:eastAsia="Calibri"/>
          <w:sz w:val="16"/>
        </w:rPr>
        <w:t>3. The difficulty of the problem</w:t>
      </w:r>
    </w:p>
    <w:p w14:paraId="23697E8E" w14:textId="77777777" w:rsidR="002D1564" w:rsidRPr="00D86F5A" w:rsidRDefault="002D1564" w:rsidP="002D1564">
      <w:pPr>
        <w:rPr>
          <w:rFonts w:eastAsia="Calibri"/>
          <w:sz w:val="16"/>
        </w:rPr>
      </w:pPr>
      <w:r w:rsidRPr="00D86F5A">
        <w:rPr>
          <w:rFonts w:eastAsia="Calibri"/>
          <w:sz w:val="16"/>
        </w:rPr>
        <w:t xml:space="preserve">The main reason why scientists and policymakers are skeptical of existential biorisk is that </w:t>
      </w:r>
      <w:r w:rsidRPr="00D86F5A">
        <w:rPr>
          <w:rFonts w:eastAsia="Calibri"/>
          <w:u w:val="single"/>
        </w:rPr>
        <w:t xml:space="preserve">it is terribly hard to engineer a pandemic that kills </w:t>
      </w:r>
      <w:r w:rsidRPr="00D86F5A">
        <w:rPr>
          <w:rFonts w:eastAsia="Calibri"/>
          <w:b/>
          <w:iCs/>
          <w:u w:val="single"/>
          <w:bdr w:val="single" w:sz="8" w:space="0" w:color="auto"/>
        </w:rPr>
        <w:t>everyone</w:t>
      </w:r>
      <w:r w:rsidRPr="00D86F5A">
        <w:rPr>
          <w:rFonts w:eastAsia="Calibri"/>
          <w:sz w:val="16"/>
        </w:rPr>
        <w:t>.</w:t>
      </w:r>
    </w:p>
    <w:p w14:paraId="2128DBE3" w14:textId="77777777" w:rsidR="002D1564" w:rsidRPr="00D86F5A" w:rsidRDefault="002D1564" w:rsidP="002D1564">
      <w:pPr>
        <w:rPr>
          <w:rFonts w:eastAsia="Calibri"/>
          <w:sz w:val="16"/>
        </w:rPr>
      </w:pPr>
      <w:r w:rsidRPr="00D86F5A">
        <w:rPr>
          <w:rFonts w:eastAsia="Calibri"/>
          <w:sz w:val="16"/>
        </w:rPr>
        <w:t xml:space="preserve">First, </w:t>
      </w:r>
      <w:r w:rsidRPr="00D86F5A">
        <w:rPr>
          <w:rFonts w:eastAsia="Calibri"/>
          <w:highlight w:val="cyan"/>
          <w:u w:val="single"/>
        </w:rPr>
        <w:t xml:space="preserve">you would need to reach </w:t>
      </w:r>
      <w:r w:rsidRPr="00D86F5A">
        <w:rPr>
          <w:rFonts w:eastAsia="Calibri"/>
          <w:b/>
          <w:iCs/>
          <w:highlight w:val="cyan"/>
          <w:u w:val="single"/>
          <w:bdr w:val="single" w:sz="8" w:space="0" w:color="auto"/>
        </w:rPr>
        <w:t>everyone</w:t>
      </w:r>
      <w:r w:rsidRPr="00D86F5A">
        <w:rPr>
          <w:rFonts w:eastAsia="Calibri"/>
          <w:sz w:val="16"/>
        </w:rPr>
        <w:t xml:space="preserve">. </w:t>
      </w:r>
      <w:r w:rsidRPr="00D86F5A">
        <w:rPr>
          <w:rFonts w:eastAsia="Calibri"/>
          <w:u w:val="single"/>
        </w:rPr>
        <w:t xml:space="preserve">The virus would have to be transmitted to the most </w:t>
      </w:r>
      <w:r w:rsidRPr="00D86F5A">
        <w:rPr>
          <w:rFonts w:eastAsia="Calibri"/>
          <w:b/>
          <w:iCs/>
          <w:u w:val="single"/>
          <w:bdr w:val="single" w:sz="8" w:space="0" w:color="auto"/>
        </w:rPr>
        <w:t>rural</w:t>
      </w:r>
      <w:r w:rsidRPr="00D86F5A">
        <w:rPr>
          <w:rFonts w:eastAsia="Calibri"/>
          <w:u w:val="single"/>
        </w:rPr>
        <w:t xml:space="preserve"> and </w:t>
      </w:r>
      <w:r w:rsidRPr="00D86F5A">
        <w:rPr>
          <w:rFonts w:eastAsia="Calibri"/>
          <w:b/>
          <w:iCs/>
          <w:u w:val="single"/>
          <w:bdr w:val="single" w:sz="8" w:space="0" w:color="auto"/>
        </w:rPr>
        <w:t>isolated corners</w:t>
      </w:r>
      <w:r w:rsidRPr="00D86F5A">
        <w:rPr>
          <w:rFonts w:eastAsia="Calibri"/>
          <w:sz w:val="16"/>
        </w:rPr>
        <w:t xml:space="preserve"> of the earth; to </w:t>
      </w:r>
      <w:r w:rsidRPr="00D86F5A">
        <w:rPr>
          <w:rFonts w:eastAsia="Calibri"/>
          <w:b/>
          <w:iCs/>
          <w:highlight w:val="cyan"/>
          <w:u w:val="single"/>
          <w:bdr w:val="single" w:sz="8" w:space="0" w:color="auto"/>
        </w:rPr>
        <w:t>antarctic</w:t>
      </w:r>
      <w:r w:rsidRPr="00D86F5A">
        <w:rPr>
          <w:rFonts w:eastAsia="Calibri"/>
          <w:sz w:val="16"/>
        </w:rPr>
        <w:t xml:space="preserve"> research </w:t>
      </w:r>
      <w:r w:rsidRPr="00D86F5A">
        <w:rPr>
          <w:rFonts w:eastAsia="Calibri"/>
          <w:b/>
          <w:iCs/>
          <w:highlight w:val="cyan"/>
          <w:u w:val="single"/>
          <w:bdr w:val="single" w:sz="8" w:space="0" w:color="auto"/>
        </w:rPr>
        <w:t>stations</w:t>
      </w:r>
      <w:r w:rsidRPr="00D86F5A">
        <w:rPr>
          <w:rFonts w:eastAsia="Calibri"/>
          <w:sz w:val="16"/>
        </w:rPr>
        <w:t xml:space="preserve">; to </w:t>
      </w:r>
      <w:r w:rsidRPr="00D86F5A">
        <w:rPr>
          <w:rFonts w:eastAsia="Calibri"/>
          <w:b/>
          <w:iCs/>
          <w:highlight w:val="cyan"/>
          <w:u w:val="single"/>
          <w:bdr w:val="single" w:sz="8" w:space="0" w:color="auto"/>
        </w:rPr>
        <w:t>ships</w:t>
      </w:r>
      <w:r w:rsidRPr="00D86F5A">
        <w:rPr>
          <w:rFonts w:eastAsia="Calibri"/>
          <w:u w:val="single"/>
        </w:rPr>
        <w:t xml:space="preserve"> at sea</w:t>
      </w:r>
      <w:r w:rsidRPr="00D86F5A">
        <w:rPr>
          <w:rFonts w:eastAsia="Calibri"/>
          <w:sz w:val="16"/>
        </w:rPr>
        <w:t xml:space="preserve">, </w:t>
      </w:r>
      <w:r w:rsidRPr="00D86F5A">
        <w:rPr>
          <w:rFonts w:eastAsia="Calibri"/>
          <w:u w:val="single"/>
        </w:rPr>
        <w:t xml:space="preserve">including </w:t>
      </w:r>
      <w:r w:rsidRPr="00D86F5A">
        <w:rPr>
          <w:rFonts w:eastAsia="Calibri"/>
          <w:b/>
          <w:iCs/>
          <w:highlight w:val="cyan"/>
          <w:u w:val="single"/>
          <w:bdr w:val="single" w:sz="8" w:space="0" w:color="auto"/>
        </w:rPr>
        <w:t>nuclear sub</w:t>
      </w:r>
      <w:r w:rsidRPr="00D86F5A">
        <w:rPr>
          <w:rFonts w:eastAsia="Calibri"/>
          <w:sz w:val="16"/>
        </w:rPr>
        <w:t>marine</w:t>
      </w:r>
      <w:r w:rsidRPr="00D86F5A">
        <w:rPr>
          <w:rFonts w:eastAsia="Calibri"/>
          <w:b/>
          <w:iCs/>
          <w:highlight w:val="cyan"/>
          <w:u w:val="single"/>
          <w:bdr w:val="single" w:sz="8" w:space="0" w:color="auto"/>
        </w:rPr>
        <w:t>s</w:t>
      </w:r>
      <w:r w:rsidRPr="00D86F5A">
        <w:rPr>
          <w:rFonts w:eastAsia="Calibri"/>
          <w:sz w:val="16"/>
        </w:rPr>
        <w:t xml:space="preserve"> on uncharted, long-term and isolated paths; to </w:t>
      </w:r>
      <w:r w:rsidRPr="00D86F5A">
        <w:rPr>
          <w:rFonts w:eastAsia="Calibri"/>
          <w:b/>
          <w:iCs/>
          <w:u w:val="single"/>
          <w:bdr w:val="single" w:sz="8" w:space="0" w:color="auto"/>
        </w:rPr>
        <w:t xml:space="preserve">doomsday </w:t>
      </w:r>
      <w:r w:rsidRPr="00D86F5A">
        <w:rPr>
          <w:rFonts w:eastAsia="Calibri"/>
          <w:b/>
          <w:iCs/>
          <w:highlight w:val="cyan"/>
          <w:u w:val="single"/>
          <w:bdr w:val="single" w:sz="8" w:space="0" w:color="auto"/>
        </w:rPr>
        <w:t>preppers</w:t>
      </w:r>
      <w:r w:rsidRPr="00D86F5A">
        <w:rPr>
          <w:rFonts w:eastAsia="Calibri"/>
          <w:u w:val="single"/>
        </w:rPr>
        <w:t xml:space="preserve"> in</w:t>
      </w:r>
      <w:r w:rsidRPr="00D86F5A">
        <w:rPr>
          <w:rFonts w:eastAsia="Calibri"/>
          <w:sz w:val="16"/>
        </w:rPr>
        <w:t xml:space="preserve"> their </w:t>
      </w:r>
      <w:r w:rsidRPr="00D86F5A">
        <w:rPr>
          <w:rFonts w:eastAsia="Calibri"/>
          <w:b/>
          <w:iCs/>
          <w:u w:val="single"/>
          <w:bdr w:val="single" w:sz="8" w:space="0" w:color="auto"/>
        </w:rPr>
        <w:t>bunkers</w:t>
      </w:r>
      <w:r w:rsidRPr="00D86F5A">
        <w:rPr>
          <w:rFonts w:eastAsia="Calibri"/>
          <w:sz w:val="16"/>
        </w:rPr>
        <w:t xml:space="preserve">; to hermits and </w:t>
      </w:r>
      <w:r w:rsidRPr="00D86F5A">
        <w:rPr>
          <w:rFonts w:eastAsia="Calibri"/>
          <w:b/>
          <w:iCs/>
          <w:highlight w:val="cyan"/>
          <w:u w:val="single"/>
          <w:bdr w:val="single" w:sz="8" w:space="0" w:color="auto"/>
        </w:rPr>
        <w:t>uncontacted tribes</w:t>
      </w:r>
      <w:r w:rsidRPr="00D86F5A">
        <w:rPr>
          <w:rFonts w:eastAsia="Calibri"/>
          <w:sz w:val="16"/>
        </w:rPr>
        <w:t xml:space="preserve">; to </w:t>
      </w:r>
      <w:r w:rsidRPr="00D86F5A">
        <w:rPr>
          <w:rFonts w:eastAsia="Calibri"/>
          <w:b/>
          <w:iCs/>
          <w:highlight w:val="cyan"/>
          <w:u w:val="single"/>
          <w:bdr w:val="single" w:sz="8" w:space="0" w:color="auto"/>
        </w:rPr>
        <w:t>astronauts</w:t>
      </w:r>
      <w:r w:rsidRPr="00D86F5A">
        <w:rPr>
          <w:rFonts w:eastAsia="Calibri"/>
          <w:u w:val="single"/>
        </w:rPr>
        <w:t xml:space="preserve"> in space</w:t>
      </w:r>
      <w:r w:rsidRPr="00D86F5A">
        <w:rPr>
          <w:rFonts w:eastAsia="Calibri"/>
          <w:sz w:val="16"/>
        </w:rPr>
        <w:t xml:space="preserve">; to each new child born every second; </w:t>
      </w:r>
      <w:r w:rsidRPr="00D86F5A">
        <w:rPr>
          <w:rFonts w:eastAsia="Calibri"/>
          <w:u w:val="single"/>
        </w:rPr>
        <w:t xml:space="preserve">to </w:t>
      </w:r>
      <w:r w:rsidRPr="00D86F5A">
        <w:rPr>
          <w:rFonts w:eastAsia="Calibri"/>
          <w:b/>
          <w:iCs/>
          <w:u w:val="single"/>
          <w:bdr w:val="single" w:sz="8" w:space="0" w:color="auto"/>
        </w:rPr>
        <w:t>island</w:t>
      </w:r>
      <w:r w:rsidRPr="00D86F5A">
        <w:rPr>
          <w:rFonts w:eastAsia="Calibri"/>
          <w:u w:val="single"/>
        </w:rPr>
        <w:t xml:space="preserve"> nations</w:t>
      </w:r>
      <w:r w:rsidRPr="00D86F5A">
        <w:rPr>
          <w:rFonts w:eastAsia="Calibri"/>
          <w:sz w:val="16"/>
        </w:rPr>
        <w:t xml:space="preserve">; and so on. And you would need a transmission mechanism that could spread the virus this far without being detected: otherwise, </w:t>
      </w:r>
      <w:r w:rsidRPr="00D86F5A">
        <w:rPr>
          <w:rFonts w:eastAsia="Calibri"/>
          <w:u w:val="single"/>
        </w:rPr>
        <w:t xml:space="preserve">those with the means would be </w:t>
      </w:r>
      <w:r w:rsidRPr="00D86F5A">
        <w:rPr>
          <w:rFonts w:eastAsia="Calibri"/>
          <w:b/>
          <w:iCs/>
          <w:u w:val="single"/>
          <w:bdr w:val="single" w:sz="8" w:space="0" w:color="auto"/>
        </w:rPr>
        <w:t>whisked away</w:t>
      </w:r>
      <w:r w:rsidRPr="00D86F5A">
        <w:rPr>
          <w:rFonts w:eastAsia="Calibri"/>
          <w:u w:val="single"/>
        </w:rPr>
        <w:t xml:space="preserve"> to safety</w:t>
      </w:r>
      <w:r w:rsidRPr="00D86F5A">
        <w:rPr>
          <w:rFonts w:eastAsia="Calibri"/>
          <w:sz w:val="16"/>
        </w:rPr>
        <w:t xml:space="preserve"> and might well survive.</w:t>
      </w:r>
    </w:p>
    <w:p w14:paraId="37886630" w14:textId="77777777" w:rsidR="002D1564" w:rsidRPr="00D86F5A" w:rsidRDefault="002D1564" w:rsidP="002D1564">
      <w:pPr>
        <w:rPr>
          <w:rFonts w:eastAsia="Calibri"/>
          <w:sz w:val="16"/>
        </w:rPr>
      </w:pPr>
      <w:r w:rsidRPr="00D86F5A">
        <w:rPr>
          <w:rFonts w:eastAsia="Calibri"/>
          <w:sz w:val="16"/>
        </w:rPr>
        <w:t xml:space="preserve">Second, </w:t>
      </w:r>
      <w:r w:rsidRPr="00D86F5A">
        <w:rPr>
          <w:rFonts w:eastAsia="Calibri"/>
          <w:highlight w:val="cyan"/>
          <w:u w:val="single"/>
        </w:rPr>
        <w:t>you would need a virus that was</w:t>
      </w:r>
      <w:r w:rsidRPr="00D86F5A">
        <w:rPr>
          <w:rFonts w:eastAsia="Calibri"/>
          <w:u w:val="single"/>
        </w:rPr>
        <w:t xml:space="preserve"> </w:t>
      </w:r>
      <w:r w:rsidRPr="00D86F5A">
        <w:rPr>
          <w:rFonts w:eastAsia="Calibri"/>
          <w:b/>
          <w:iCs/>
          <w:u w:val="single"/>
          <w:bdr w:val="single" w:sz="8" w:space="0" w:color="auto"/>
        </w:rPr>
        <w:t xml:space="preserve">virtually </w:t>
      </w:r>
      <w:r w:rsidRPr="00D86F5A">
        <w:rPr>
          <w:rFonts w:eastAsia="Calibri"/>
          <w:b/>
          <w:iCs/>
          <w:highlight w:val="cyan"/>
          <w:u w:val="single"/>
          <w:bdr w:val="single" w:sz="8" w:space="0" w:color="auto"/>
        </w:rPr>
        <w:t>undetectable</w:t>
      </w:r>
      <w:r w:rsidRPr="00D86F5A">
        <w:rPr>
          <w:rFonts w:eastAsia="Calibri"/>
          <w:u w:val="single"/>
        </w:rPr>
        <w:t xml:space="preserve"> until </w:t>
      </w:r>
      <w:r w:rsidRPr="00D86F5A">
        <w:rPr>
          <w:rFonts w:eastAsia="Calibri"/>
          <w:b/>
          <w:iCs/>
          <w:u w:val="single"/>
          <w:bdr w:val="single" w:sz="8" w:space="0" w:color="auto"/>
        </w:rPr>
        <w:t>all</w:t>
      </w:r>
      <w:r w:rsidRPr="00D86F5A">
        <w:rPr>
          <w:rFonts w:eastAsia="Calibri"/>
          <w:sz w:val="16"/>
        </w:rPr>
        <w:t xml:space="preserve">, or </w:t>
      </w:r>
      <w:r w:rsidRPr="00D86F5A">
        <w:rPr>
          <w:rFonts w:eastAsia="Calibri"/>
          <w:u w:val="single"/>
        </w:rPr>
        <w:t xml:space="preserve">nearly all humans had </w:t>
      </w:r>
      <w:r w:rsidRPr="00D86F5A">
        <w:rPr>
          <w:rFonts w:eastAsia="Calibri"/>
          <w:b/>
          <w:iCs/>
          <w:u w:val="single"/>
          <w:bdr w:val="single" w:sz="8" w:space="0" w:color="auto"/>
        </w:rPr>
        <w:t>been infected</w:t>
      </w:r>
      <w:r w:rsidRPr="00D86F5A">
        <w:rPr>
          <w:rFonts w:eastAsia="Calibri"/>
          <w:sz w:val="16"/>
        </w:rPr>
        <w:t>. That conflicts in a stark way with the goal of producing a virus that is 100% lethal, since lethal viruses tend to leave a trace as they spread through a population.</w:t>
      </w:r>
    </w:p>
    <w:p w14:paraId="06C5074C" w14:textId="77777777" w:rsidR="002D1564" w:rsidRPr="00D86F5A" w:rsidRDefault="002D1564" w:rsidP="002D1564">
      <w:pPr>
        <w:rPr>
          <w:rFonts w:eastAsia="Calibri"/>
          <w:sz w:val="16"/>
        </w:rPr>
      </w:pPr>
      <w:r w:rsidRPr="00D86F5A">
        <w:rPr>
          <w:rFonts w:eastAsia="Calibri"/>
          <w:sz w:val="16"/>
        </w:rPr>
        <w:t xml:space="preserve">Third, </w:t>
      </w:r>
      <w:r w:rsidRPr="00D86F5A">
        <w:rPr>
          <w:rFonts w:eastAsia="Calibri"/>
          <w:u w:val="single"/>
        </w:rPr>
        <w:t xml:space="preserve">you would need a virus that is </w:t>
      </w:r>
      <w:r w:rsidRPr="00D86F5A">
        <w:rPr>
          <w:rFonts w:eastAsia="Calibri"/>
          <w:b/>
          <w:iCs/>
          <w:u w:val="single"/>
          <w:bdr w:val="single" w:sz="8" w:space="0" w:color="auto"/>
        </w:rPr>
        <w:t>unprecedentedly infectious</w:t>
      </w:r>
      <w:r w:rsidRPr="00D86F5A">
        <w:rPr>
          <w:rFonts w:eastAsia="Calibri"/>
          <w:sz w:val="16"/>
        </w:rPr>
        <w:t xml:space="preserve">. </w:t>
      </w:r>
      <w:r w:rsidRPr="00D86F5A">
        <w:rPr>
          <w:rFonts w:eastAsia="Calibri"/>
          <w:highlight w:val="cyan"/>
          <w:u w:val="single"/>
        </w:rPr>
        <w:t>The virus would need to be</w:t>
      </w:r>
      <w:r w:rsidRPr="00D86F5A">
        <w:rPr>
          <w:rFonts w:eastAsia="Calibri"/>
          <w:u w:val="single"/>
        </w:rPr>
        <w:t xml:space="preserve"> capable of being </w:t>
      </w:r>
      <w:r w:rsidRPr="00D86F5A">
        <w:rPr>
          <w:rFonts w:eastAsia="Calibri"/>
          <w:b/>
          <w:iCs/>
          <w:highlight w:val="cyan"/>
          <w:u w:val="single"/>
          <w:bdr w:val="single" w:sz="8" w:space="0" w:color="auto"/>
        </w:rPr>
        <w:t>transmitted</w:t>
      </w:r>
      <w:r w:rsidRPr="00D86F5A">
        <w:rPr>
          <w:rFonts w:eastAsia="Calibri"/>
          <w:u w:val="single"/>
        </w:rPr>
        <w:t xml:space="preserve">, </w:t>
      </w:r>
      <w:r w:rsidRPr="00D86F5A">
        <w:rPr>
          <w:rFonts w:eastAsia="Calibri"/>
          <w:b/>
          <w:iCs/>
          <w:u w:val="single"/>
          <w:bdr w:val="single" w:sz="8" w:space="0" w:color="auto"/>
        </w:rPr>
        <w:t>without fail</w:t>
      </w:r>
      <w:r w:rsidRPr="00D86F5A">
        <w:rPr>
          <w:rFonts w:eastAsia="Calibri"/>
          <w:sz w:val="16"/>
        </w:rPr>
        <w:t xml:space="preserve">, </w:t>
      </w:r>
      <w:r w:rsidRPr="00D86F5A">
        <w:rPr>
          <w:rFonts w:eastAsia="Calibri"/>
          <w:highlight w:val="cyan"/>
          <w:u w:val="single"/>
        </w:rPr>
        <w:t xml:space="preserve">to </w:t>
      </w:r>
      <w:r w:rsidRPr="00D86F5A">
        <w:rPr>
          <w:rFonts w:eastAsia="Calibri"/>
          <w:b/>
          <w:iCs/>
          <w:highlight w:val="cyan"/>
          <w:u w:val="single"/>
          <w:bdr w:val="single" w:sz="8" w:space="0" w:color="auto"/>
        </w:rPr>
        <w:t>every human</w:t>
      </w:r>
      <w:r w:rsidRPr="00D86F5A">
        <w:rPr>
          <w:rFonts w:eastAsia="Calibri"/>
          <w:sz w:val="16"/>
        </w:rPr>
        <w:t xml:space="preserve"> being </w:t>
      </w:r>
      <w:r w:rsidRPr="00D86F5A">
        <w:rPr>
          <w:rFonts w:eastAsia="Calibri"/>
          <w:highlight w:val="cyan"/>
          <w:u w:val="single"/>
        </w:rPr>
        <w:t xml:space="preserve">on the </w:t>
      </w:r>
      <w:r w:rsidRPr="00D86F5A">
        <w:rPr>
          <w:rFonts w:eastAsia="Calibri"/>
          <w:b/>
          <w:iCs/>
          <w:highlight w:val="cyan"/>
          <w:u w:val="single"/>
          <w:bdr w:val="single" w:sz="8" w:space="0" w:color="auto"/>
        </w:rPr>
        <w:t>planet</w:t>
      </w:r>
      <w:r w:rsidRPr="00D86F5A">
        <w:rPr>
          <w:rFonts w:eastAsia="Calibri"/>
          <w:sz w:val="16"/>
        </w:rPr>
        <w:t xml:space="preserve">, in sufficient quantities to actually make them sick. </w:t>
      </w:r>
      <w:r w:rsidRPr="00D86F5A">
        <w:rPr>
          <w:rFonts w:eastAsia="Calibri"/>
          <w:u w:val="single"/>
        </w:rPr>
        <w:t xml:space="preserve">It would need to </w:t>
      </w:r>
      <w:r w:rsidRPr="00D86F5A">
        <w:rPr>
          <w:rFonts w:eastAsia="Calibri"/>
          <w:highlight w:val="cyan"/>
          <w:u w:val="single"/>
        </w:rPr>
        <w:t xml:space="preserve">avoid </w:t>
      </w:r>
      <w:r w:rsidRPr="00D86F5A">
        <w:rPr>
          <w:rFonts w:eastAsia="Calibri"/>
          <w:b/>
          <w:iCs/>
          <w:highlight w:val="cyan"/>
          <w:u w:val="single"/>
          <w:bdr w:val="single" w:sz="8" w:space="0" w:color="auto"/>
        </w:rPr>
        <w:t>respirators</w:t>
      </w:r>
      <w:r w:rsidRPr="00D86F5A">
        <w:rPr>
          <w:rFonts w:eastAsia="Calibri"/>
          <w:sz w:val="16"/>
        </w:rPr>
        <w:t xml:space="preserve"> and other forms of protective equipment. </w:t>
      </w:r>
      <w:r w:rsidRPr="00D86F5A">
        <w:rPr>
          <w:rFonts w:eastAsia="Calibri"/>
          <w:highlight w:val="cyan"/>
          <w:u w:val="single"/>
        </w:rPr>
        <w:t>And</w:t>
      </w:r>
      <w:r w:rsidRPr="00D86F5A">
        <w:rPr>
          <w:rFonts w:eastAsia="Calibri"/>
          <w:u w:val="single"/>
        </w:rPr>
        <w:t xml:space="preserve"> it would have to </w:t>
      </w:r>
      <w:r w:rsidRPr="00D86F5A">
        <w:rPr>
          <w:rFonts w:eastAsia="Calibri"/>
          <w:highlight w:val="cyan"/>
          <w:u w:val="single"/>
        </w:rPr>
        <w:t>maintain</w:t>
      </w:r>
      <w:r w:rsidRPr="00D86F5A">
        <w:rPr>
          <w:rFonts w:eastAsia="Calibri"/>
          <w:u w:val="single"/>
        </w:rPr>
        <w:t xml:space="preserve"> its </w:t>
      </w:r>
      <w:r w:rsidRPr="00D86F5A">
        <w:rPr>
          <w:rFonts w:eastAsia="Calibri"/>
          <w:highlight w:val="cyan"/>
          <w:u w:val="single"/>
        </w:rPr>
        <w:t>transmissibility through</w:t>
      </w:r>
      <w:r w:rsidRPr="00D86F5A">
        <w:rPr>
          <w:rFonts w:eastAsia="Calibri"/>
          <w:u w:val="single"/>
        </w:rPr>
        <w:t>out many generations</w:t>
      </w:r>
      <w:r w:rsidRPr="00D86F5A">
        <w:rPr>
          <w:rFonts w:eastAsia="Calibri"/>
          <w:sz w:val="16"/>
        </w:rPr>
        <w:t xml:space="preserve"> of </w:t>
      </w:r>
      <w:r w:rsidRPr="00D86F5A">
        <w:rPr>
          <w:rFonts w:eastAsia="Calibri"/>
          <w:b/>
          <w:iCs/>
          <w:highlight w:val="cyan"/>
          <w:u w:val="single"/>
          <w:bdr w:val="single" w:sz="8" w:space="0" w:color="auto"/>
        </w:rPr>
        <w:t>mutation</w:t>
      </w:r>
      <w:r w:rsidRPr="00D86F5A">
        <w:rPr>
          <w:rFonts w:eastAsia="Calibri"/>
          <w:sz w:val="16"/>
        </w:rPr>
        <w:t>.</w:t>
      </w:r>
    </w:p>
    <w:p w14:paraId="4FB5A981" w14:textId="77777777" w:rsidR="002D1564" w:rsidRPr="00D86F5A" w:rsidRDefault="002D1564" w:rsidP="002D1564">
      <w:pPr>
        <w:rPr>
          <w:rFonts w:eastAsia="Calibri"/>
          <w:sz w:val="16"/>
        </w:rPr>
      </w:pPr>
      <w:r w:rsidRPr="00D86F5A">
        <w:rPr>
          <w:rFonts w:eastAsia="Calibri"/>
          <w:sz w:val="16"/>
        </w:rPr>
        <w:t xml:space="preserve">Fourth, </w:t>
      </w:r>
      <w:r w:rsidRPr="00D86F5A">
        <w:rPr>
          <w:rFonts w:eastAsia="Calibri"/>
          <w:u w:val="single"/>
        </w:rPr>
        <w:t xml:space="preserve">you would need a virus that is </w:t>
      </w:r>
      <w:r w:rsidRPr="00D86F5A">
        <w:rPr>
          <w:rFonts w:eastAsia="Calibri"/>
          <w:b/>
          <w:iCs/>
          <w:u w:val="single"/>
          <w:bdr w:val="single" w:sz="8" w:space="0" w:color="auto"/>
        </w:rPr>
        <w:t>unprecedentedly lethal</w:t>
      </w:r>
      <w:r w:rsidRPr="00D86F5A">
        <w:rPr>
          <w:rFonts w:eastAsia="Calibri"/>
          <w:sz w:val="16"/>
        </w:rPr>
        <w:t xml:space="preserve">, </w:t>
      </w:r>
      <w:r w:rsidRPr="00D86F5A">
        <w:rPr>
          <w:rFonts w:eastAsia="Calibri"/>
          <w:highlight w:val="cyan"/>
          <w:u w:val="single"/>
        </w:rPr>
        <w:t>killing not</w:t>
      </w:r>
      <w:r w:rsidRPr="00D86F5A">
        <w:rPr>
          <w:rFonts w:eastAsia="Calibri"/>
          <w:sz w:val="16"/>
        </w:rPr>
        <w:t xml:space="preserve"> 90%, </w:t>
      </w:r>
      <w:r w:rsidRPr="00D86F5A">
        <w:rPr>
          <w:rFonts w:eastAsia="Calibri"/>
          <w:b/>
          <w:iCs/>
          <w:highlight w:val="cyan"/>
          <w:u w:val="single"/>
          <w:bdr w:val="single" w:sz="8" w:space="0" w:color="auto"/>
        </w:rPr>
        <w:t>99%</w:t>
      </w:r>
      <w:r w:rsidRPr="00D86F5A">
        <w:rPr>
          <w:rFonts w:eastAsia="Calibri"/>
          <w:sz w:val="16"/>
        </w:rPr>
        <w:t xml:space="preserve">, or 99.999% </w:t>
      </w:r>
      <w:r w:rsidRPr="00D86F5A">
        <w:rPr>
          <w:rFonts w:eastAsia="Calibri"/>
          <w:highlight w:val="cyan"/>
          <w:u w:val="single"/>
        </w:rPr>
        <w:t>but</w:t>
      </w:r>
      <w:r w:rsidRPr="00D86F5A">
        <w:rPr>
          <w:rFonts w:eastAsia="Calibri"/>
          <w:sz w:val="16"/>
        </w:rPr>
        <w:t xml:space="preserve"> effectively </w:t>
      </w:r>
      <w:r w:rsidRPr="00D86F5A">
        <w:rPr>
          <w:rFonts w:eastAsia="Calibri"/>
          <w:b/>
          <w:iCs/>
          <w:highlight w:val="cyan"/>
          <w:u w:val="single"/>
          <w:bdr w:val="single" w:sz="8" w:space="0" w:color="auto"/>
        </w:rPr>
        <w:t>all</w:t>
      </w:r>
      <w:r w:rsidRPr="00D86F5A">
        <w:rPr>
          <w:rFonts w:eastAsia="Calibri"/>
          <w:sz w:val="16"/>
        </w:rPr>
        <w:t xml:space="preserve"> of those infected by it, </w:t>
      </w:r>
      <w:r w:rsidRPr="00D86F5A">
        <w:rPr>
          <w:rFonts w:eastAsia="Calibri"/>
          <w:highlight w:val="cyan"/>
          <w:u w:val="single"/>
        </w:rPr>
        <w:t>no matter their</w:t>
      </w:r>
      <w:r w:rsidRPr="00D86F5A">
        <w:rPr>
          <w:rFonts w:eastAsia="Calibri"/>
          <w:u w:val="single"/>
        </w:rPr>
        <w:t xml:space="preserve"> age, health, or </w:t>
      </w:r>
      <w:r w:rsidRPr="00D86F5A">
        <w:rPr>
          <w:rFonts w:eastAsia="Calibri"/>
          <w:b/>
          <w:iCs/>
          <w:highlight w:val="cyan"/>
          <w:u w:val="single"/>
          <w:bdr w:val="single" w:sz="8" w:space="0" w:color="auto"/>
        </w:rPr>
        <w:t>genetic makeup</w:t>
      </w:r>
      <w:r w:rsidRPr="00D86F5A">
        <w:rPr>
          <w:rFonts w:eastAsia="Calibri"/>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07348ADD" w14:textId="77777777" w:rsidR="002D1564" w:rsidRPr="00D86F5A" w:rsidRDefault="002D1564" w:rsidP="002D1564">
      <w:pPr>
        <w:rPr>
          <w:rFonts w:eastAsia="Calibri"/>
          <w:u w:val="single"/>
        </w:rPr>
      </w:pPr>
      <w:r w:rsidRPr="00D86F5A">
        <w:rPr>
          <w:rFonts w:eastAsia="Calibri"/>
          <w:sz w:val="16"/>
        </w:rPr>
        <w:t xml:space="preserve">Fifth, </w:t>
      </w:r>
      <w:r w:rsidRPr="00D86F5A">
        <w:rPr>
          <w:rFonts w:eastAsia="Calibri"/>
          <w:highlight w:val="cyan"/>
          <w:u w:val="single"/>
        </w:rPr>
        <w:t>you would need to</w:t>
      </w:r>
      <w:r w:rsidRPr="00D86F5A">
        <w:rPr>
          <w:rFonts w:eastAsia="Calibri"/>
          <w:sz w:val="16"/>
        </w:rPr>
        <w:t xml:space="preserve"> find a way to </w:t>
      </w:r>
      <w:r w:rsidRPr="00D86F5A">
        <w:rPr>
          <w:rFonts w:eastAsia="Calibri"/>
          <w:highlight w:val="cyan"/>
          <w:u w:val="single"/>
        </w:rPr>
        <w:t>evade</w:t>
      </w:r>
      <w:r w:rsidRPr="00D86F5A">
        <w:rPr>
          <w:rFonts w:eastAsia="Calibri"/>
          <w:u w:val="single"/>
        </w:rPr>
        <w:t xml:space="preserve"> </w:t>
      </w:r>
      <w:r w:rsidRPr="00D86F5A">
        <w:rPr>
          <w:rFonts w:eastAsia="Calibri"/>
          <w:b/>
          <w:iCs/>
          <w:u w:val="single"/>
          <w:bdr w:val="single" w:sz="8" w:space="0" w:color="auto"/>
        </w:rPr>
        <w:t>basic public health measures</w:t>
      </w:r>
      <w:r w:rsidRPr="00D86F5A">
        <w:rPr>
          <w:rFonts w:eastAsia="Calibri"/>
          <w:u w:val="single"/>
        </w:rPr>
        <w:t xml:space="preserve"> such as masking and </w:t>
      </w:r>
      <w:r w:rsidRPr="00D86F5A">
        <w:rPr>
          <w:rFonts w:eastAsia="Calibri"/>
          <w:b/>
          <w:iCs/>
          <w:u w:val="single"/>
          <w:bdr w:val="single" w:sz="8" w:space="0" w:color="auto"/>
        </w:rPr>
        <w:t xml:space="preserve">social </w:t>
      </w:r>
      <w:r w:rsidRPr="00D86F5A">
        <w:rPr>
          <w:rFonts w:eastAsia="Calibri"/>
          <w:b/>
          <w:iCs/>
          <w:highlight w:val="cyan"/>
          <w:u w:val="single"/>
          <w:bdr w:val="single" w:sz="8" w:space="0" w:color="auto"/>
        </w:rPr>
        <w:t>distancing</w:t>
      </w:r>
      <w:r w:rsidRPr="00D86F5A">
        <w:rPr>
          <w:rFonts w:eastAsia="Calibri"/>
          <w:u w:val="single"/>
        </w:rPr>
        <w:t xml:space="preserve">. This isn’t as easy as it sounds. </w:t>
      </w:r>
      <w:r w:rsidRPr="00D86F5A">
        <w:rPr>
          <w:rFonts w:eastAsia="Calibri"/>
          <w:highlight w:val="cyan"/>
          <w:u w:val="single"/>
        </w:rPr>
        <w:t xml:space="preserve">How do you transmit a virus to someone who </w:t>
      </w:r>
      <w:r w:rsidRPr="00D86F5A">
        <w:rPr>
          <w:rFonts w:eastAsia="Calibri"/>
          <w:b/>
          <w:iCs/>
          <w:highlight w:val="cyan"/>
          <w:u w:val="single"/>
          <w:bdr w:val="single" w:sz="8" w:space="0" w:color="auto"/>
        </w:rPr>
        <w:t>doesn’t leave their house</w:t>
      </w:r>
      <w:r w:rsidRPr="00D86F5A">
        <w:rPr>
          <w:rFonts w:eastAsia="Calibri"/>
          <w:highlight w:val="cyan"/>
          <w:u w:val="single"/>
        </w:rPr>
        <w:t>?</w:t>
      </w:r>
    </w:p>
    <w:p w14:paraId="05C00154" w14:textId="77777777" w:rsidR="002D1564" w:rsidRPr="00D86F5A" w:rsidRDefault="002D1564" w:rsidP="002D1564">
      <w:pPr>
        <w:keepNext/>
        <w:keepLines/>
        <w:spacing w:before="40" w:after="0"/>
        <w:outlineLvl w:val="3"/>
        <w:rPr>
          <w:rFonts w:eastAsia="Times New Roman"/>
          <w:b/>
          <w:iCs/>
          <w:sz w:val="26"/>
        </w:rPr>
      </w:pPr>
      <w:r w:rsidRPr="00D86F5A">
        <w:rPr>
          <w:rFonts w:eastAsia="Times New Roman"/>
          <w:b/>
          <w:iCs/>
          <w:sz w:val="26"/>
        </w:rPr>
        <w:t xml:space="preserve">No antibiotic apocalypse---it’s </w:t>
      </w:r>
      <w:r w:rsidRPr="00D86F5A">
        <w:rPr>
          <w:rFonts w:eastAsia="Times New Roman"/>
          <w:b/>
          <w:iCs/>
          <w:sz w:val="26"/>
          <w:u w:val="single"/>
        </w:rPr>
        <w:t>slow</w:t>
      </w:r>
      <w:r w:rsidRPr="00D86F5A">
        <w:rPr>
          <w:rFonts w:eastAsia="Times New Roman"/>
          <w:b/>
          <w:iCs/>
          <w:sz w:val="26"/>
        </w:rPr>
        <w:t xml:space="preserve"> and </w:t>
      </w:r>
      <w:r w:rsidRPr="00D86F5A">
        <w:rPr>
          <w:rFonts w:eastAsia="Times New Roman"/>
          <w:b/>
          <w:iCs/>
          <w:sz w:val="26"/>
          <w:u w:val="single"/>
        </w:rPr>
        <w:t>research solves</w:t>
      </w:r>
      <w:r w:rsidRPr="00D86F5A">
        <w:rPr>
          <w:rFonts w:eastAsia="Times New Roman"/>
          <w:b/>
          <w:iCs/>
          <w:sz w:val="26"/>
        </w:rPr>
        <w:t>.</w:t>
      </w:r>
    </w:p>
    <w:p w14:paraId="31FF9A1B" w14:textId="77777777" w:rsidR="002D1564" w:rsidRPr="00D86F5A" w:rsidRDefault="002D1564" w:rsidP="002D1564">
      <w:pPr>
        <w:rPr>
          <w:rFonts w:eastAsia="Calibri"/>
        </w:rPr>
      </w:pPr>
      <w:r w:rsidRPr="00D86F5A">
        <w:rPr>
          <w:rFonts w:eastAsia="Calibri"/>
          <w:b/>
          <w:bCs/>
          <w:sz w:val="26"/>
        </w:rPr>
        <w:t>Cox 17</w:t>
      </w:r>
      <w:r w:rsidRPr="00D86F5A">
        <w:rPr>
          <w:rFonts w:eastAsia="Calibri"/>
        </w:rPr>
        <w:t xml:space="preserve">, Lecturer in Microbiology, Aston University. PhD, Molecular Microbiology and Drug Discovery. (Jonathan, 3-21-2017, "It’s the age of the antibiotic revolution, not apocalypse", </w:t>
      </w:r>
      <w:r w:rsidRPr="00D86F5A">
        <w:rPr>
          <w:rFonts w:eastAsia="Calibri"/>
          <w:i/>
          <w:iCs/>
        </w:rPr>
        <w:t>Conversation</w:t>
      </w:r>
      <w:r w:rsidRPr="00D86F5A">
        <w:rPr>
          <w:rFonts w:eastAsia="Calibri"/>
        </w:rPr>
        <w:t>, https://theconversation.com/its-the-age-of-the-antibiotic-revolution-not-apocalypse-73476)</w:t>
      </w:r>
    </w:p>
    <w:p w14:paraId="35C7C631" w14:textId="77777777" w:rsidR="002D1564" w:rsidRPr="00D86F5A" w:rsidRDefault="002D1564" w:rsidP="002D1564">
      <w:pPr>
        <w:rPr>
          <w:rFonts w:eastAsia="Calibri"/>
          <w:sz w:val="16"/>
        </w:rPr>
      </w:pPr>
      <w:r w:rsidRPr="00D86F5A">
        <w:rPr>
          <w:rFonts w:eastAsia="Calibri"/>
          <w:b/>
          <w:iCs/>
          <w:u w:val="single"/>
          <w:bdr w:val="single" w:sz="8" w:space="0" w:color="auto"/>
        </w:rPr>
        <w:t>Bad news sells papers</w:t>
      </w:r>
      <w:r w:rsidRPr="00D86F5A">
        <w:rPr>
          <w:rFonts w:eastAsia="Calibri"/>
          <w:sz w:val="16"/>
        </w:rPr>
        <w:t xml:space="preserve">. Or as Elliot Carver, the media mogul set on world domination in the Bond film Tomorrow Never Dies put it: “There’s no news like bad news.” As a scientist, my responsibility is to separate fact from fiction, to follow evidence, not instinct. So </w:t>
      </w:r>
      <w:r w:rsidRPr="00D86F5A">
        <w:rPr>
          <w:rFonts w:eastAsia="Calibri"/>
          <w:u w:val="single"/>
        </w:rPr>
        <w:t xml:space="preserve">when I read doomsday reports of a coming “antibiotic apocalypse”, I </w:t>
      </w:r>
      <w:r w:rsidRPr="00D86F5A">
        <w:rPr>
          <w:rFonts w:eastAsia="Calibri"/>
          <w:b/>
          <w:iCs/>
          <w:u w:val="single"/>
          <w:bdr w:val="single" w:sz="8" w:space="0" w:color="auto"/>
        </w:rPr>
        <w:t>question their legitimacy</w:t>
      </w:r>
      <w:r w:rsidRPr="00D86F5A">
        <w:rPr>
          <w:rFonts w:eastAsia="Calibri"/>
          <w:sz w:val="16"/>
        </w:rPr>
        <w:t xml:space="preserve">. </w:t>
      </w:r>
      <w:r w:rsidRPr="00D86F5A">
        <w:rPr>
          <w:rFonts w:eastAsia="Calibri"/>
          <w:highlight w:val="cyan"/>
          <w:u w:val="single"/>
        </w:rPr>
        <w:t>Are we</w:t>
      </w:r>
      <w:r w:rsidRPr="00D86F5A">
        <w:rPr>
          <w:rFonts w:eastAsia="Calibri"/>
          <w:u w:val="single"/>
        </w:rPr>
        <w:t xml:space="preserve"> really all standing on the edge of the </w:t>
      </w:r>
      <w:r w:rsidRPr="00D86F5A">
        <w:rPr>
          <w:rFonts w:eastAsia="Calibri"/>
          <w:sz w:val="16"/>
        </w:rPr>
        <w:t>medical precipice</w:t>
      </w:r>
      <w:r w:rsidRPr="00D86F5A">
        <w:rPr>
          <w:rFonts w:eastAsia="Calibri"/>
          <w:u w:val="single"/>
        </w:rPr>
        <w:t xml:space="preserve">, </w:t>
      </w:r>
      <w:r w:rsidRPr="00D86F5A">
        <w:rPr>
          <w:rFonts w:eastAsia="Calibri"/>
          <w:highlight w:val="cyan"/>
          <w:u w:val="single"/>
        </w:rPr>
        <w:t xml:space="preserve">about to </w:t>
      </w:r>
      <w:r w:rsidRPr="00D86F5A">
        <w:rPr>
          <w:rFonts w:eastAsia="Calibri"/>
          <w:b/>
          <w:iCs/>
          <w:highlight w:val="cyan"/>
          <w:u w:val="single"/>
          <w:bdr w:val="single" w:sz="8" w:space="0" w:color="auto"/>
        </w:rPr>
        <w:t>tumble</w:t>
      </w:r>
      <w:r w:rsidRPr="00D86F5A">
        <w:rPr>
          <w:rFonts w:eastAsia="Calibri"/>
          <w:highlight w:val="cyan"/>
          <w:u w:val="single"/>
        </w:rPr>
        <w:t xml:space="preserve"> into</w:t>
      </w:r>
      <w:r w:rsidRPr="00D86F5A">
        <w:rPr>
          <w:rFonts w:eastAsia="Calibri"/>
          <w:u w:val="single"/>
        </w:rPr>
        <w:t xml:space="preserve"> an </w:t>
      </w:r>
      <w:r w:rsidRPr="00D86F5A">
        <w:rPr>
          <w:rFonts w:eastAsia="Calibri"/>
          <w:b/>
          <w:iCs/>
          <w:u w:val="single"/>
          <w:bdr w:val="single" w:sz="8" w:space="0" w:color="auto"/>
        </w:rPr>
        <w:t>oblivion</w:t>
      </w:r>
      <w:r w:rsidRPr="00D86F5A">
        <w:rPr>
          <w:rFonts w:eastAsia="Calibri"/>
          <w:u w:val="single"/>
        </w:rPr>
        <w:t xml:space="preserve"> of </w:t>
      </w:r>
      <w:r w:rsidRPr="00D86F5A">
        <w:rPr>
          <w:rFonts w:eastAsia="Calibri"/>
          <w:b/>
          <w:iCs/>
          <w:highlight w:val="cyan"/>
          <w:u w:val="single"/>
          <w:bdr w:val="single" w:sz="8" w:space="0" w:color="auto"/>
        </w:rPr>
        <w:t>death-by-superbug?</w:t>
      </w:r>
      <w:r w:rsidRPr="00D86F5A">
        <w:rPr>
          <w:rFonts w:eastAsia="Calibri"/>
          <w:u w:val="single"/>
        </w:rPr>
        <w:t xml:space="preserve"> </w:t>
      </w:r>
      <w:r w:rsidRPr="00D86F5A">
        <w:rPr>
          <w:rFonts w:eastAsia="Calibri"/>
          <w:b/>
          <w:iCs/>
          <w:u w:val="single"/>
          <w:bdr w:val="single" w:sz="8" w:space="0" w:color="auto"/>
        </w:rPr>
        <w:t xml:space="preserve">We most </w:t>
      </w:r>
      <w:r w:rsidRPr="00D86F5A">
        <w:rPr>
          <w:rFonts w:eastAsia="Calibri"/>
          <w:b/>
          <w:iCs/>
          <w:highlight w:val="cyan"/>
          <w:u w:val="single"/>
          <w:bdr w:val="single" w:sz="8" w:space="0" w:color="auto"/>
        </w:rPr>
        <w:t>certainly</w:t>
      </w:r>
      <w:r w:rsidRPr="00D86F5A">
        <w:rPr>
          <w:rFonts w:eastAsia="Calibri"/>
          <w:b/>
          <w:iCs/>
          <w:u w:val="single"/>
          <w:bdr w:val="single" w:sz="8" w:space="0" w:color="auto"/>
        </w:rPr>
        <w:t xml:space="preserve"> are </w:t>
      </w:r>
      <w:r w:rsidRPr="00D86F5A">
        <w:rPr>
          <w:rFonts w:eastAsia="Calibri"/>
          <w:b/>
          <w:iCs/>
          <w:highlight w:val="cyan"/>
          <w:u w:val="single"/>
          <w:bdr w:val="single" w:sz="8" w:space="0" w:color="auto"/>
        </w:rPr>
        <w:t>not</w:t>
      </w:r>
      <w:r w:rsidRPr="00D86F5A">
        <w:rPr>
          <w:rFonts w:eastAsia="Calibri"/>
          <w:sz w:val="16"/>
        </w:rPr>
        <w:t xml:space="preserve">. </w:t>
      </w:r>
      <w:r w:rsidRPr="00D86F5A">
        <w:rPr>
          <w:rFonts w:eastAsia="Calibri"/>
          <w:u w:val="single"/>
        </w:rPr>
        <w:t>The end of the world</w:t>
      </w:r>
      <w:r w:rsidRPr="00D86F5A">
        <w:rPr>
          <w:rFonts w:eastAsia="Calibri"/>
          <w:sz w:val="16"/>
        </w:rPr>
        <w:t xml:space="preserve"> may well be on the horizon, but it surely </w:t>
      </w:r>
      <w:r w:rsidRPr="00D86F5A">
        <w:rPr>
          <w:rFonts w:eastAsia="Calibri"/>
          <w:b/>
          <w:iCs/>
          <w:u w:val="single"/>
          <w:bdr w:val="single" w:sz="8" w:space="0" w:color="auto"/>
        </w:rPr>
        <w:t>won’t</w:t>
      </w:r>
      <w:r w:rsidRPr="00D86F5A">
        <w:rPr>
          <w:rFonts w:eastAsia="Calibri"/>
          <w:sz w:val="16"/>
        </w:rPr>
        <w:t xml:space="preserve"> </w:t>
      </w:r>
      <w:r w:rsidRPr="00D86F5A">
        <w:rPr>
          <w:rFonts w:eastAsia="Calibri"/>
          <w:u w:val="single"/>
        </w:rPr>
        <w:t xml:space="preserve">be due to </w:t>
      </w:r>
      <w:r w:rsidRPr="00D86F5A">
        <w:rPr>
          <w:rFonts w:eastAsia="Calibri"/>
          <w:b/>
          <w:iCs/>
          <w:u w:val="single"/>
          <w:bdr w:val="single" w:sz="8" w:space="0" w:color="auto"/>
        </w:rPr>
        <w:t>a</w:t>
      </w:r>
      <w:r w:rsidRPr="00D86F5A">
        <w:rPr>
          <w:rFonts w:eastAsia="Calibri"/>
          <w:sz w:val="16"/>
        </w:rPr>
        <w:t>nti</w:t>
      </w:r>
      <w:r w:rsidRPr="00D86F5A">
        <w:rPr>
          <w:rFonts w:eastAsia="Calibri"/>
          <w:b/>
          <w:iCs/>
          <w:u w:val="single"/>
          <w:bdr w:val="single" w:sz="8" w:space="0" w:color="auto"/>
        </w:rPr>
        <w:t>b</w:t>
      </w:r>
      <w:r w:rsidRPr="00D86F5A">
        <w:rPr>
          <w:rFonts w:eastAsia="Calibri"/>
          <w:sz w:val="16"/>
        </w:rPr>
        <w:t xml:space="preserve">iotic </w:t>
      </w:r>
      <w:r w:rsidRPr="00D86F5A">
        <w:rPr>
          <w:rFonts w:eastAsia="Calibri"/>
          <w:b/>
          <w:iCs/>
          <w:u w:val="single"/>
          <w:bdr w:val="single" w:sz="8" w:space="0" w:color="auto"/>
        </w:rPr>
        <w:t>r</w:t>
      </w:r>
      <w:r w:rsidRPr="00D86F5A">
        <w:rPr>
          <w:rFonts w:eastAsia="Calibri"/>
          <w:sz w:val="16"/>
        </w:rPr>
        <w:t xml:space="preserve">esistance. In order to understand why, you need to understand resistance: where it comes from, what it can do, and crucially, what scientists are doing about it. Predominantly, antibiotic resistance is a man-made problem. Since the discovery of penicillin in 1928, we have consistently provided the opportunity for resistance to evolve, persist and spread through the mismanagement and incorrect administration of antibiotics. </w:t>
      </w:r>
      <w:r w:rsidRPr="00D86F5A">
        <w:rPr>
          <w:rFonts w:eastAsia="Calibri"/>
          <w:u w:val="single"/>
        </w:rPr>
        <w:t xml:space="preserve">We have also learned </w:t>
      </w:r>
      <w:r w:rsidRPr="00D86F5A">
        <w:rPr>
          <w:rFonts w:eastAsia="Calibri"/>
          <w:b/>
          <w:iCs/>
          <w:u w:val="single"/>
          <w:bdr w:val="single" w:sz="8" w:space="0" w:color="auto"/>
        </w:rPr>
        <w:t>major lessons</w:t>
      </w:r>
      <w:r w:rsidRPr="00D86F5A">
        <w:rPr>
          <w:rFonts w:eastAsia="Calibri"/>
          <w:u w:val="single"/>
        </w:rPr>
        <w:t xml:space="preserve"> in the last decade as to </w:t>
      </w:r>
      <w:r w:rsidRPr="00D86F5A">
        <w:rPr>
          <w:rFonts w:eastAsia="Calibri"/>
          <w:b/>
          <w:iCs/>
          <w:u w:val="single"/>
          <w:bdr w:val="single" w:sz="8" w:space="0" w:color="auto"/>
        </w:rPr>
        <w:t>where</w:t>
      </w:r>
      <w:r w:rsidRPr="00D86F5A">
        <w:rPr>
          <w:rFonts w:eastAsia="Calibri"/>
          <w:u w:val="single"/>
        </w:rPr>
        <w:t xml:space="preserve"> </w:t>
      </w:r>
      <w:r w:rsidRPr="00D86F5A">
        <w:rPr>
          <w:rFonts w:eastAsia="Calibri"/>
          <w:b/>
          <w:iCs/>
          <w:u w:val="single"/>
          <w:bdr w:val="single" w:sz="8" w:space="0" w:color="auto"/>
        </w:rPr>
        <w:t>a</w:t>
      </w:r>
      <w:r w:rsidRPr="00D86F5A">
        <w:rPr>
          <w:rFonts w:eastAsia="Calibri"/>
          <w:u w:val="single"/>
        </w:rPr>
        <w:t>nti</w:t>
      </w:r>
      <w:r w:rsidRPr="00D86F5A">
        <w:rPr>
          <w:rFonts w:eastAsia="Calibri"/>
          <w:b/>
          <w:iCs/>
          <w:u w:val="single"/>
          <w:bdr w:val="single" w:sz="8" w:space="0" w:color="auto"/>
        </w:rPr>
        <w:t>b</w:t>
      </w:r>
      <w:r w:rsidRPr="00D86F5A">
        <w:rPr>
          <w:rFonts w:eastAsia="Calibri"/>
          <w:u w:val="single"/>
        </w:rPr>
        <w:t xml:space="preserve">iotic </w:t>
      </w:r>
      <w:r w:rsidRPr="00D86F5A">
        <w:rPr>
          <w:rFonts w:eastAsia="Calibri"/>
          <w:b/>
          <w:iCs/>
          <w:u w:val="single"/>
          <w:bdr w:val="single" w:sz="8" w:space="0" w:color="auto"/>
        </w:rPr>
        <w:t>r</w:t>
      </w:r>
      <w:r w:rsidRPr="00D86F5A">
        <w:rPr>
          <w:rFonts w:eastAsia="Calibri"/>
          <w:u w:val="single"/>
        </w:rPr>
        <w:t xml:space="preserve">esistance comes from and </w:t>
      </w:r>
      <w:r w:rsidRPr="00D86F5A">
        <w:rPr>
          <w:rFonts w:eastAsia="Calibri"/>
          <w:b/>
          <w:iCs/>
          <w:u w:val="single"/>
          <w:bdr w:val="single" w:sz="8" w:space="0" w:color="auto"/>
        </w:rPr>
        <w:t xml:space="preserve">what measures we can take </w:t>
      </w:r>
      <w:r w:rsidRPr="00D86F5A">
        <w:rPr>
          <w:rFonts w:eastAsia="Calibri"/>
          <w:u w:val="single"/>
        </w:rPr>
        <w:t xml:space="preserve">to </w:t>
      </w:r>
      <w:r w:rsidRPr="00D86F5A">
        <w:rPr>
          <w:rFonts w:eastAsia="Calibri"/>
          <w:b/>
          <w:iCs/>
          <w:u w:val="single"/>
          <w:bdr w:val="single" w:sz="8" w:space="0" w:color="auto"/>
        </w:rPr>
        <w:t>control it.</w:t>
      </w:r>
      <w:r w:rsidRPr="00D86F5A">
        <w:rPr>
          <w:rFonts w:eastAsia="Calibri"/>
          <w:sz w:val="16"/>
        </w:rPr>
        <w:t xml:space="preserve"> Some of these, such as </w:t>
      </w:r>
      <w:r w:rsidRPr="00D86F5A">
        <w:rPr>
          <w:rFonts w:eastAsia="Calibri"/>
          <w:highlight w:val="cyan"/>
          <w:u w:val="single"/>
        </w:rPr>
        <w:t>the</w:t>
      </w:r>
      <w:r w:rsidRPr="00D86F5A">
        <w:rPr>
          <w:rFonts w:eastAsia="Calibri"/>
          <w:sz w:val="16"/>
        </w:rPr>
        <w:t xml:space="preserve"> C-reactive protein (</w:t>
      </w:r>
      <w:r w:rsidRPr="00D86F5A">
        <w:rPr>
          <w:rFonts w:eastAsia="Calibri"/>
          <w:b/>
          <w:iCs/>
          <w:highlight w:val="cyan"/>
          <w:u w:val="single"/>
          <w:bdr w:val="single" w:sz="8" w:space="0" w:color="auto"/>
        </w:rPr>
        <w:t>CRP</w:t>
      </w:r>
      <w:r w:rsidRPr="00D86F5A">
        <w:rPr>
          <w:rFonts w:eastAsia="Calibri"/>
          <w:sz w:val="16"/>
        </w:rPr>
        <w:t xml:space="preserve">) </w:t>
      </w:r>
      <w:r w:rsidRPr="00D86F5A">
        <w:rPr>
          <w:rFonts w:eastAsia="Calibri"/>
          <w:b/>
          <w:iCs/>
          <w:highlight w:val="cyan"/>
          <w:u w:val="single"/>
          <w:bdr w:val="single" w:sz="8" w:space="0" w:color="auto"/>
        </w:rPr>
        <w:t>test</w:t>
      </w:r>
      <w:r w:rsidRPr="00D86F5A">
        <w:rPr>
          <w:rFonts w:eastAsia="Calibri"/>
          <w:sz w:val="16"/>
        </w:rPr>
        <w:t xml:space="preserve"> – </w:t>
      </w:r>
      <w:r w:rsidRPr="00D86F5A">
        <w:rPr>
          <w:rFonts w:eastAsia="Calibri"/>
          <w:u w:val="single"/>
        </w:rPr>
        <w:t>which can help detect if patients actually need antibiotic drugs or not</w:t>
      </w:r>
      <w:r w:rsidRPr="00D86F5A">
        <w:rPr>
          <w:rFonts w:eastAsia="Calibri"/>
          <w:sz w:val="16"/>
        </w:rPr>
        <w:t xml:space="preserve"> – </w:t>
      </w:r>
      <w:r w:rsidRPr="00D86F5A">
        <w:rPr>
          <w:rFonts w:eastAsia="Calibri"/>
          <w:highlight w:val="cyan"/>
          <w:u w:val="single"/>
        </w:rPr>
        <w:t>are proving</w:t>
      </w:r>
      <w:r w:rsidRPr="00D86F5A">
        <w:rPr>
          <w:rFonts w:eastAsia="Calibri"/>
          <w:u w:val="single"/>
        </w:rPr>
        <w:t xml:space="preserve"> to be </w:t>
      </w:r>
      <w:r w:rsidRPr="00D86F5A">
        <w:rPr>
          <w:rFonts w:eastAsia="Calibri"/>
          <w:b/>
          <w:iCs/>
          <w:highlight w:val="cyan"/>
          <w:u w:val="single"/>
          <w:bdr w:val="single" w:sz="8" w:space="0" w:color="auto"/>
        </w:rPr>
        <w:t>highly effective</w:t>
      </w:r>
      <w:r w:rsidRPr="00D86F5A">
        <w:rPr>
          <w:rFonts w:eastAsia="Calibri"/>
          <w:sz w:val="16"/>
        </w:rPr>
        <w:t xml:space="preserve">, while others haven’t been and have occasionally even exacerbated the problem. Sensitivity testing before use The point is, </w:t>
      </w:r>
      <w:r w:rsidRPr="00D86F5A">
        <w:rPr>
          <w:rFonts w:eastAsia="Calibri"/>
          <w:highlight w:val="cyan"/>
          <w:u w:val="single"/>
        </w:rPr>
        <w:t>scientists</w:t>
      </w:r>
      <w:r w:rsidRPr="00D86F5A">
        <w:rPr>
          <w:rFonts w:eastAsia="Calibri"/>
          <w:u w:val="single"/>
        </w:rPr>
        <w:t xml:space="preserve"> all over the world </w:t>
      </w:r>
      <w:r w:rsidRPr="00D86F5A">
        <w:rPr>
          <w:rFonts w:eastAsia="Calibri"/>
          <w:highlight w:val="cyan"/>
          <w:u w:val="single"/>
        </w:rPr>
        <w:t xml:space="preserve">are </w:t>
      </w:r>
      <w:r w:rsidRPr="00D86F5A">
        <w:rPr>
          <w:rFonts w:eastAsia="Calibri"/>
          <w:b/>
          <w:iCs/>
          <w:highlight w:val="cyan"/>
          <w:u w:val="single"/>
          <w:bdr w:val="single" w:sz="8" w:space="0" w:color="auto"/>
        </w:rPr>
        <w:t>working</w:t>
      </w:r>
      <w:r w:rsidRPr="00D86F5A">
        <w:rPr>
          <w:rFonts w:eastAsia="Calibri"/>
          <w:b/>
          <w:iCs/>
          <w:u w:val="single"/>
          <w:bdr w:val="single" w:sz="8" w:space="0" w:color="auto"/>
        </w:rPr>
        <w:t xml:space="preserve"> tirelessly</w:t>
      </w:r>
      <w:r w:rsidRPr="00D86F5A">
        <w:rPr>
          <w:rFonts w:eastAsia="Calibri"/>
          <w:u w:val="single"/>
        </w:rPr>
        <w:t xml:space="preserve"> </w:t>
      </w:r>
      <w:r w:rsidRPr="00D86F5A">
        <w:rPr>
          <w:rFonts w:eastAsia="Calibri"/>
          <w:highlight w:val="cyan"/>
          <w:u w:val="single"/>
        </w:rPr>
        <w:t>to think</w:t>
      </w:r>
      <w:r w:rsidRPr="00D86F5A">
        <w:rPr>
          <w:rFonts w:eastAsia="Calibri"/>
          <w:u w:val="single"/>
        </w:rPr>
        <w:t xml:space="preserve"> up </w:t>
      </w:r>
      <w:r w:rsidRPr="00D86F5A">
        <w:rPr>
          <w:rFonts w:eastAsia="Calibri"/>
          <w:b/>
          <w:iCs/>
          <w:u w:val="single"/>
          <w:bdr w:val="single" w:sz="8" w:space="0" w:color="auto"/>
        </w:rPr>
        <w:t xml:space="preserve">new and </w:t>
      </w:r>
      <w:r w:rsidRPr="00D86F5A">
        <w:rPr>
          <w:rFonts w:eastAsia="Calibri"/>
          <w:b/>
          <w:iCs/>
          <w:highlight w:val="cyan"/>
          <w:u w:val="single"/>
          <w:bdr w:val="single" w:sz="8" w:space="0" w:color="auto"/>
        </w:rPr>
        <w:t>innovative solutions</w:t>
      </w:r>
      <w:r w:rsidRPr="00D86F5A">
        <w:rPr>
          <w:rFonts w:eastAsia="Calibri"/>
          <w:b/>
          <w:iCs/>
          <w:u w:val="single"/>
          <w:bdr w:val="single" w:sz="8" w:space="0" w:color="auto"/>
        </w:rPr>
        <w:t xml:space="preserve"> to the problem</w:t>
      </w:r>
      <w:r w:rsidRPr="00D86F5A">
        <w:rPr>
          <w:rFonts w:eastAsia="Calibri"/>
          <w:sz w:val="16"/>
        </w:rPr>
        <w:t xml:space="preserve">. Despite their best efforts, and a growing understanding of antibiotic resistance, we still sometimes get it wrong. A woman in the US recently died of an infection so incredibly resistant that “there were no antibiotics left” to treat her. Some hysterical headlines described the deadly bacteria as a “superbug resistant to all available antibiotics”, because 26 different types failed to work. But was her infection resistant to all of these before she was given the very first antibiotic? The answer is undoubtedly, no. Fundamentally, bacteria are given an opportunity to develop resistance. Sensitivity testing allows infections to be tested against different antibiotics in a lab to see if they will be effective. While this was carried out on the woman’s infection, it was already too late – somewhere along the line, she’d had too much exposure to inappropriately used antibiotics and the infection had become resistant. Sensitivity testing at the start of an infection should be standard practice. The first questions doctors should be asking are “What antibiotics will actually work against this?” and “What am I up against?” so that any prescription will be effective in the first instance. More progressive </w:t>
      </w:r>
      <w:r w:rsidRPr="00D86F5A">
        <w:rPr>
          <w:rFonts w:eastAsia="Calibri"/>
          <w:u w:val="single"/>
        </w:rPr>
        <w:t>hospitals with microbiology labs are beginning to do this as a matter of course to better control and manage antibiotic resistance</w:t>
      </w:r>
      <w:r w:rsidRPr="00D86F5A">
        <w:rPr>
          <w:rFonts w:eastAsia="Calibri"/>
          <w:sz w:val="16"/>
        </w:rPr>
        <w:t>. There isn’t always time, for example with sepsis, which moves very fast, but for chest, skin, and urinary tract infections the results can be available within 24 hours. Treatment is then based on fact rather than a guess. If you get it wrong enough times, you get resistance. Failing to test for bacterial sensitivity early on in the infection, waiting instead until it is known that the infection is resistant, makes the scenario much worse. Claims that the use of colistin, a “last hope” antibiotic, is soaring in English hospitals is true. But this is driven by a failure to test for antibiotic sensitivity before it is too late, leading to a need to turn to colistin. Clinicians often assume everyone’s urinary, respiratory or other infection is the same, and will respond in the same way to tried and tested antibiotics. Scientifically speaking, everyone’s infection is different and should be treated as such. No apocalypse in sight Sad as the death of the woman in the US is, it is not uncommon for a death to result from resistance. Reports suggest that around 700,000 people die from antibiotic resistant infections globally each year, the majority in underdeveloped countries with poor access to healthcare. This number is predicted to rise to 10m deaths a year by 2050 if nothing is done about the problem. But “</w:t>
      </w:r>
      <w:r w:rsidRPr="00D86F5A">
        <w:rPr>
          <w:rFonts w:eastAsia="Calibri"/>
          <w:b/>
          <w:iCs/>
          <w:u w:val="single"/>
          <w:bdr w:val="single" w:sz="8" w:space="0" w:color="auto"/>
        </w:rPr>
        <w:t>apocalypse</w:t>
      </w:r>
      <w:r w:rsidRPr="00D86F5A">
        <w:rPr>
          <w:rFonts w:eastAsia="Calibri"/>
          <w:sz w:val="16"/>
        </w:rPr>
        <w:t xml:space="preserve">” </w:t>
      </w:r>
      <w:r w:rsidRPr="00D86F5A">
        <w:rPr>
          <w:rFonts w:eastAsia="Calibri"/>
          <w:u w:val="single"/>
        </w:rPr>
        <w:t xml:space="preserve">is the </w:t>
      </w:r>
      <w:r w:rsidRPr="00D86F5A">
        <w:rPr>
          <w:rFonts w:eastAsia="Calibri"/>
          <w:b/>
          <w:iCs/>
          <w:u w:val="single"/>
          <w:bdr w:val="single" w:sz="8" w:space="0" w:color="auto"/>
        </w:rPr>
        <w:t>wrong word for this.</w:t>
      </w:r>
      <w:r w:rsidRPr="00D86F5A">
        <w:rPr>
          <w:rFonts w:eastAsia="Calibri"/>
          <w:sz w:val="16"/>
        </w:rPr>
        <w:t xml:space="preserve"> </w:t>
      </w:r>
      <w:r w:rsidRPr="00D86F5A">
        <w:rPr>
          <w:rFonts w:eastAsia="Calibri"/>
          <w:u w:val="single"/>
        </w:rPr>
        <w:t xml:space="preserve">The global population has </w:t>
      </w:r>
      <w:r w:rsidRPr="00D86F5A">
        <w:rPr>
          <w:rFonts w:eastAsia="Calibri"/>
          <w:b/>
          <w:iCs/>
          <w:u w:val="single"/>
          <w:bdr w:val="single" w:sz="8" w:space="0" w:color="auto"/>
        </w:rPr>
        <w:t>doubled</w:t>
      </w:r>
      <w:r w:rsidRPr="00D86F5A">
        <w:rPr>
          <w:rFonts w:eastAsia="Calibri"/>
          <w:u w:val="single"/>
        </w:rPr>
        <w:t xml:space="preserve"> since World War II, when around 10m people a year died</w:t>
      </w:r>
      <w:r w:rsidRPr="00D86F5A">
        <w:rPr>
          <w:rFonts w:eastAsia="Calibri"/>
          <w:sz w:val="16"/>
        </w:rPr>
        <w:t xml:space="preserve">. </w:t>
      </w:r>
      <w:r w:rsidRPr="00D86F5A">
        <w:rPr>
          <w:rFonts w:eastAsia="Calibri"/>
          <w:u w:val="single"/>
        </w:rPr>
        <w:t xml:space="preserve">Humankind </w:t>
      </w:r>
      <w:r w:rsidRPr="00D86F5A">
        <w:rPr>
          <w:rFonts w:eastAsia="Calibri"/>
          <w:b/>
          <w:iCs/>
          <w:u w:val="single"/>
          <w:bdr w:val="single" w:sz="8" w:space="0" w:color="auto"/>
        </w:rPr>
        <w:t>certainly won’t be wiped out</w:t>
      </w:r>
      <w:r w:rsidRPr="00D86F5A">
        <w:rPr>
          <w:rFonts w:eastAsia="Calibri"/>
          <w:sz w:val="16"/>
        </w:rPr>
        <w:t xml:space="preserve">. </w:t>
      </w:r>
      <w:r w:rsidRPr="00D86F5A">
        <w:rPr>
          <w:rFonts w:eastAsia="Calibri"/>
          <w:highlight w:val="cyan"/>
          <w:u w:val="single"/>
        </w:rPr>
        <w:t>Even</w:t>
      </w:r>
      <w:r w:rsidRPr="00D86F5A">
        <w:rPr>
          <w:rFonts w:eastAsia="Calibri"/>
          <w:u w:val="single"/>
        </w:rPr>
        <w:t xml:space="preserve"> if we were to face </w:t>
      </w:r>
      <w:r w:rsidRPr="00D86F5A">
        <w:rPr>
          <w:rFonts w:eastAsia="Calibri"/>
          <w:highlight w:val="cyan"/>
          <w:u w:val="single"/>
        </w:rPr>
        <w:t xml:space="preserve">the </w:t>
      </w:r>
      <w:r w:rsidRPr="00D86F5A">
        <w:rPr>
          <w:rFonts w:eastAsia="Calibri"/>
          <w:b/>
          <w:iCs/>
          <w:highlight w:val="cyan"/>
          <w:u w:val="single"/>
          <w:bdr w:val="single" w:sz="8" w:space="0" w:color="auto"/>
        </w:rPr>
        <w:t>worst case scenario by 2050</w:t>
      </w:r>
      <w:r w:rsidRPr="00D86F5A">
        <w:rPr>
          <w:rFonts w:eastAsia="Calibri"/>
          <w:sz w:val="16"/>
        </w:rPr>
        <w:t xml:space="preserve">, </w:t>
      </w:r>
      <w:r w:rsidRPr="00D86F5A">
        <w:rPr>
          <w:rFonts w:eastAsia="Calibri"/>
          <w:b/>
          <w:iCs/>
          <w:highlight w:val="cyan"/>
          <w:u w:val="single"/>
          <w:bdr w:val="single" w:sz="8" w:space="0" w:color="auto"/>
        </w:rPr>
        <w:t>a</w:t>
      </w:r>
      <w:r w:rsidRPr="00D86F5A">
        <w:rPr>
          <w:rFonts w:eastAsia="Calibri"/>
          <w:sz w:val="16"/>
        </w:rPr>
        <w:t>nti</w:t>
      </w:r>
      <w:r w:rsidRPr="00D86F5A">
        <w:rPr>
          <w:rFonts w:eastAsia="Calibri"/>
          <w:b/>
          <w:iCs/>
          <w:highlight w:val="cyan"/>
          <w:u w:val="single"/>
          <w:bdr w:val="single" w:sz="8" w:space="0" w:color="auto"/>
        </w:rPr>
        <w:t>b</w:t>
      </w:r>
      <w:r w:rsidRPr="00D86F5A">
        <w:rPr>
          <w:rFonts w:eastAsia="Calibri"/>
          <w:sz w:val="16"/>
        </w:rPr>
        <w:t xml:space="preserve">iotic </w:t>
      </w:r>
      <w:r w:rsidRPr="00D86F5A">
        <w:rPr>
          <w:rFonts w:eastAsia="Calibri"/>
          <w:b/>
          <w:iCs/>
          <w:highlight w:val="cyan"/>
          <w:u w:val="single"/>
          <w:bdr w:val="single" w:sz="8" w:space="0" w:color="auto"/>
        </w:rPr>
        <w:t>r</w:t>
      </w:r>
      <w:r w:rsidRPr="00D86F5A">
        <w:rPr>
          <w:rFonts w:eastAsia="Calibri"/>
          <w:sz w:val="16"/>
        </w:rPr>
        <w:t xml:space="preserve">esistance </w:t>
      </w:r>
      <w:r w:rsidRPr="00D86F5A">
        <w:rPr>
          <w:rFonts w:eastAsia="Calibri"/>
          <w:highlight w:val="cyan"/>
          <w:u w:val="single"/>
        </w:rPr>
        <w:t>would affect</w:t>
      </w:r>
      <w:r w:rsidRPr="00D86F5A">
        <w:rPr>
          <w:rFonts w:eastAsia="Calibri"/>
          <w:u w:val="single"/>
        </w:rPr>
        <w:t xml:space="preserve"> about </w:t>
      </w:r>
      <w:r w:rsidRPr="00D86F5A">
        <w:rPr>
          <w:rFonts w:eastAsia="Calibri"/>
          <w:b/>
          <w:iCs/>
          <w:highlight w:val="cyan"/>
          <w:u w:val="single"/>
          <w:bdr w:val="single" w:sz="8" w:space="0" w:color="auto"/>
        </w:rPr>
        <w:t>1% of people</w:t>
      </w:r>
      <w:r w:rsidRPr="00D86F5A">
        <w:rPr>
          <w:rFonts w:eastAsia="Calibri"/>
          <w:b/>
          <w:iCs/>
          <w:u w:val="single"/>
          <w:bdr w:val="single" w:sz="8" w:space="0" w:color="auto"/>
        </w:rPr>
        <w:t xml:space="preserve"> on the planet</w:t>
      </w:r>
      <w:r w:rsidRPr="00D86F5A">
        <w:rPr>
          <w:rFonts w:eastAsia="Calibri"/>
          <w:u w:val="single"/>
        </w:rPr>
        <w:t xml:space="preserve">. </w:t>
      </w:r>
      <w:r w:rsidRPr="00D86F5A">
        <w:rPr>
          <w:rFonts w:eastAsia="Calibri"/>
          <w:sz w:val="16"/>
        </w:rPr>
        <w:t xml:space="preserve">And </w:t>
      </w:r>
      <w:r w:rsidRPr="00D86F5A">
        <w:rPr>
          <w:rFonts w:eastAsia="Calibri"/>
          <w:highlight w:val="cyan"/>
          <w:u w:val="single"/>
        </w:rPr>
        <w:t xml:space="preserve">that is </w:t>
      </w:r>
      <w:r w:rsidRPr="00D86F5A">
        <w:rPr>
          <w:rFonts w:eastAsia="Calibri"/>
          <w:b/>
          <w:iCs/>
          <w:highlight w:val="cyan"/>
          <w:u w:val="single"/>
          <w:bdr w:val="single" w:sz="8" w:space="0" w:color="auto"/>
        </w:rPr>
        <w:t>assuming</w:t>
      </w:r>
      <w:r w:rsidRPr="00D86F5A">
        <w:rPr>
          <w:rFonts w:eastAsia="Calibri"/>
          <w:highlight w:val="cyan"/>
          <w:u w:val="single"/>
        </w:rPr>
        <w:t xml:space="preserve"> we </w:t>
      </w:r>
      <w:r w:rsidRPr="00D86F5A">
        <w:rPr>
          <w:rFonts w:eastAsia="Calibri"/>
          <w:b/>
          <w:iCs/>
          <w:highlight w:val="cyan"/>
          <w:u w:val="single"/>
          <w:bdr w:val="single" w:sz="8" w:space="0" w:color="auto"/>
        </w:rPr>
        <w:t>sit back and do nothing</w:t>
      </w:r>
      <w:r w:rsidRPr="00D86F5A">
        <w:rPr>
          <w:rFonts w:eastAsia="Calibri"/>
          <w:sz w:val="16"/>
        </w:rPr>
        <w:t xml:space="preserve">. In fact, </w:t>
      </w:r>
      <w:r w:rsidRPr="00D86F5A">
        <w:rPr>
          <w:rFonts w:eastAsia="Calibri"/>
          <w:u w:val="single"/>
        </w:rPr>
        <w:t xml:space="preserve">1,618 scientific research papers were published on antibiotic resistance in 2015. There is </w:t>
      </w:r>
      <w:r w:rsidRPr="00D86F5A">
        <w:rPr>
          <w:rFonts w:eastAsia="Calibri"/>
          <w:b/>
          <w:iCs/>
          <w:u w:val="single"/>
          <w:bdr w:val="single" w:sz="8" w:space="0" w:color="auto"/>
        </w:rPr>
        <w:t>lots of funding</w:t>
      </w:r>
      <w:r w:rsidRPr="00D86F5A">
        <w:rPr>
          <w:rFonts w:eastAsia="Calibri"/>
          <w:u w:val="single"/>
        </w:rPr>
        <w:t xml:space="preserve"> into resistance and </w:t>
      </w:r>
      <w:r w:rsidRPr="00D86F5A">
        <w:rPr>
          <w:rFonts w:eastAsia="Calibri"/>
          <w:highlight w:val="cyan"/>
          <w:u w:val="single"/>
        </w:rPr>
        <w:t xml:space="preserve">scientists are doing </w:t>
      </w:r>
      <w:r w:rsidRPr="00D86F5A">
        <w:rPr>
          <w:rFonts w:eastAsia="Calibri"/>
          <w:b/>
          <w:iCs/>
          <w:highlight w:val="cyan"/>
          <w:u w:val="single"/>
          <w:bdr w:val="single" w:sz="8" w:space="0" w:color="auto"/>
        </w:rPr>
        <w:t>lots to tackle the problem</w:t>
      </w:r>
      <w:r w:rsidRPr="00D86F5A">
        <w:rPr>
          <w:rFonts w:eastAsia="Calibri"/>
          <w:sz w:val="16"/>
        </w:rPr>
        <w:t>. Schemes such as the Longitude Prize – a prize for scientists that has currently set a challenge for creating a cost-effective, accurate, rapid and easy-to-use test for bacterial infections – are pushing the momentum of discovery in this area.</w:t>
      </w:r>
    </w:p>
    <w:p w14:paraId="4C0B0B1C" w14:textId="77777777" w:rsidR="002D1564" w:rsidRDefault="002D1564" w:rsidP="002D1564">
      <w:pPr>
        <w:pStyle w:val="Heading2"/>
      </w:pPr>
      <w:r>
        <w:t>Case---A2</w:t>
      </w:r>
    </w:p>
    <w:p w14:paraId="5EB60BAF" w14:textId="77777777" w:rsidR="002D1564" w:rsidRPr="00352542" w:rsidRDefault="002D1564" w:rsidP="002D1564">
      <w:pPr>
        <w:pStyle w:val="Analytic"/>
      </w:pPr>
      <w:r>
        <w:t>Incoherent---court illegitimacy is driven by structural corruption amongst conservatives who ignore precent---one case is not a key internal link</w:t>
      </w:r>
    </w:p>
    <w:p w14:paraId="08EB229A" w14:textId="77777777" w:rsidR="002D1564" w:rsidRPr="00D86F5A" w:rsidRDefault="002D1564" w:rsidP="002D1564">
      <w:pPr>
        <w:keepNext/>
        <w:keepLines/>
        <w:spacing w:before="40" w:after="0"/>
        <w:outlineLvl w:val="3"/>
        <w:rPr>
          <w:rFonts w:eastAsia="Times New Roman"/>
          <w:b/>
          <w:iCs/>
          <w:sz w:val="26"/>
          <w14:ligatures w14:val="standardContextual"/>
        </w:rPr>
      </w:pPr>
      <w:r>
        <w:rPr>
          <w:rFonts w:eastAsia="Times New Roman"/>
          <w:b/>
          <w:iCs/>
          <w:sz w:val="26"/>
          <w14:ligatures w14:val="standardContextual"/>
        </w:rPr>
        <w:t>Backsliding</w:t>
      </w:r>
      <w:r w:rsidRPr="00D86F5A">
        <w:rPr>
          <w:rFonts w:eastAsia="Times New Roman"/>
          <w:b/>
          <w:iCs/>
          <w:sz w:val="26"/>
          <w14:ligatures w14:val="standardContextual"/>
        </w:rPr>
        <w:t xml:space="preserve"> dies post-Trump.</w:t>
      </w:r>
    </w:p>
    <w:p w14:paraId="3F9B223F" w14:textId="77777777" w:rsidR="002D1564" w:rsidRPr="00D86F5A" w:rsidRDefault="002D1564" w:rsidP="002D1564">
      <w:pPr>
        <w:rPr>
          <w:rFonts w:eastAsia="Calibri"/>
          <w:lang w:val="nb-NO"/>
          <w14:ligatures w14:val="standardContextual"/>
        </w:rPr>
      </w:pPr>
      <w:r w:rsidRPr="00D86F5A">
        <w:rPr>
          <w:rFonts w:eastAsia="Calibri"/>
          <w:b/>
          <w:bCs/>
          <w:sz w:val="26"/>
          <w14:ligatures w14:val="standardContextual"/>
        </w:rPr>
        <w:t>Montanaro et al. 8-1</w:t>
      </w:r>
      <w:r w:rsidRPr="00D86F5A">
        <w:rPr>
          <w:rFonts w:eastAsia="Calibri"/>
          <w14:ligatures w14:val="standardContextual"/>
        </w:rPr>
        <w:t xml:space="preserve">, *Senior Political Editor and Correspondent at NPR, M.S., Journalism from Columbia University, B.A., English from the University of Delaware, **Political reporter for NPR, Bachelor’s in Multi/Interdisciplinary Studies, Communications, Emory University, ***Host of NPR’s All Things Considered, Bachelor’s in media convergence from the Missouri School of Journalism. (Domenico*, Stephen Fowler**, and Juana Summers***, August 1, 2025, “What's the future of the MAGA movement, beyond President Trump?” </w:t>
      </w:r>
      <w:r w:rsidRPr="00D86F5A">
        <w:rPr>
          <w:rFonts w:eastAsia="Calibri"/>
          <w:lang w:val="nb-NO"/>
          <w14:ligatures w14:val="standardContextual"/>
        </w:rPr>
        <w:t xml:space="preserve">NPR, </w:t>
      </w:r>
      <w:hyperlink r:id="rId16" w:history="1">
        <w:r w:rsidRPr="00D86F5A">
          <w:rPr>
            <w:rFonts w:eastAsia="Calibri"/>
            <w:color w:val="0563C1"/>
            <w:u w:val="single"/>
            <w:lang w:val="nb-NO"/>
            <w14:ligatures w14:val="standardContextual"/>
          </w:rPr>
          <w:t>https://www.npr.org/2025/08/01/nx-s1-5482846/whats-the-future-of-the-maga-movement-beyond-president-trump</w:t>
        </w:r>
      </w:hyperlink>
      <w:r w:rsidRPr="00D86F5A">
        <w:rPr>
          <w:rFonts w:eastAsia="Calibri"/>
          <w:lang w:val="nb-NO"/>
          <w14:ligatures w14:val="standardContextual"/>
        </w:rPr>
        <w:t>, Ulven)</w:t>
      </w:r>
    </w:p>
    <w:p w14:paraId="3D7D9C7C" w14:textId="77777777" w:rsidR="002D1564" w:rsidRPr="00D86F5A" w:rsidRDefault="002D1564" w:rsidP="002D1564">
      <w:pPr>
        <w:rPr>
          <w:rFonts w:eastAsia="Calibri"/>
          <w:sz w:val="16"/>
          <w14:ligatures w14:val="standardContextual"/>
        </w:rPr>
      </w:pPr>
      <w:r w:rsidRPr="00D86F5A">
        <w:rPr>
          <w:rFonts w:eastAsia="Calibri"/>
          <w:sz w:val="16"/>
          <w14:ligatures w14:val="standardContextual"/>
        </w:rPr>
        <w:t xml:space="preserve">SUMMERS: Domenico, let's start with you and just with the simplest of questions. </w:t>
      </w:r>
      <w:r w:rsidRPr="00D86F5A">
        <w:rPr>
          <w:rFonts w:eastAsia="Calibri"/>
          <w:u w:val="single"/>
          <w14:ligatures w14:val="standardContextual"/>
        </w:rPr>
        <w:t>Is there a</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MAGA without</w:t>
      </w:r>
      <w:r w:rsidRPr="00D86F5A">
        <w:rPr>
          <w:rFonts w:eastAsia="Calibri"/>
          <w:sz w:val="16"/>
          <w14:ligatures w14:val="standardContextual"/>
        </w:rPr>
        <w:t xml:space="preserve"> </w:t>
      </w:r>
      <w:r w:rsidRPr="00D86F5A">
        <w:rPr>
          <w:rFonts w:eastAsia="Calibri"/>
          <w:u w:val="single"/>
          <w14:ligatures w14:val="standardContextual"/>
        </w:rPr>
        <w:t>Donald</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Trump</w:t>
      </w:r>
      <w:r w:rsidRPr="00D86F5A">
        <w:rPr>
          <w:rFonts w:eastAsia="Calibri"/>
          <w:sz w:val="16"/>
          <w14:ligatures w14:val="standardContextual"/>
        </w:rPr>
        <w:t>?</w:t>
      </w:r>
    </w:p>
    <w:p w14:paraId="16E91379" w14:textId="77777777" w:rsidR="002D1564" w:rsidRPr="00D86F5A" w:rsidRDefault="002D1564" w:rsidP="002D1564">
      <w:pPr>
        <w:rPr>
          <w:rFonts w:eastAsia="Calibri"/>
          <w:sz w:val="16"/>
          <w14:ligatures w14:val="standardContextual"/>
        </w:rPr>
      </w:pPr>
      <w:r w:rsidRPr="00D86F5A">
        <w:rPr>
          <w:rFonts w:eastAsia="Calibri"/>
          <w:sz w:val="16"/>
          <w14:ligatures w14:val="standardContextual"/>
        </w:rPr>
        <w:t xml:space="preserve">MONTANARO: Simple question, complicated answer (laughter) - I look at it this way. Like, </w:t>
      </w:r>
      <w:r w:rsidRPr="00D86F5A">
        <w:rPr>
          <w:rFonts w:eastAsia="Calibri"/>
          <w:highlight w:val="cyan"/>
          <w:u w:val="single"/>
          <w14:ligatures w14:val="standardContextual"/>
        </w:rPr>
        <w:t>politics is</w:t>
      </w:r>
      <w:r w:rsidRPr="00D86F5A">
        <w:rPr>
          <w:rFonts w:eastAsia="Calibri"/>
          <w:u w:val="single"/>
          <w14:ligatures w14:val="standardContextual"/>
        </w:rPr>
        <w:t xml:space="preserve"> so much </w:t>
      </w:r>
      <w:r w:rsidRPr="00D86F5A">
        <w:rPr>
          <w:rFonts w:eastAsia="Calibri"/>
          <w:highlight w:val="cyan"/>
          <w:u w:val="single"/>
          <w14:ligatures w14:val="standardContextual"/>
        </w:rPr>
        <w:t>about personality</w:t>
      </w:r>
      <w:r w:rsidRPr="00D86F5A">
        <w:rPr>
          <w:rFonts w:eastAsia="Calibri"/>
          <w:u w:val="single"/>
          <w14:ligatures w14:val="standardContextual"/>
        </w:rPr>
        <w:t xml:space="preserve"> now</w:t>
      </w:r>
      <w:r w:rsidRPr="00D86F5A">
        <w:rPr>
          <w:rFonts w:eastAsia="Calibri"/>
          <w:sz w:val="16"/>
          <w14:ligatures w14:val="standardContextual"/>
        </w:rPr>
        <w:t xml:space="preserve">, it seems, especially with presidents, that </w:t>
      </w:r>
      <w:r w:rsidRPr="00D86F5A">
        <w:rPr>
          <w:rFonts w:eastAsia="Calibri"/>
          <w:u w:val="single"/>
          <w14:ligatures w14:val="standardContextual"/>
        </w:rPr>
        <w:t xml:space="preserve">it's </w:t>
      </w:r>
      <w:r w:rsidRPr="00D86F5A">
        <w:rPr>
          <w:rFonts w:eastAsia="Calibri"/>
          <w:highlight w:val="cyan"/>
          <w:u w:val="single"/>
          <w14:ligatures w14:val="standardContextual"/>
        </w:rPr>
        <w:t>tough to say</w:t>
      </w:r>
      <w:r w:rsidRPr="00D86F5A">
        <w:rPr>
          <w:rFonts w:eastAsia="Calibri"/>
          <w:u w:val="single"/>
          <w14:ligatures w14:val="standardContextual"/>
        </w:rPr>
        <w:t xml:space="preserve"> whether </w:t>
      </w:r>
      <w:r w:rsidRPr="00D86F5A">
        <w:rPr>
          <w:rFonts w:eastAsia="Calibri"/>
          <w:highlight w:val="cyan"/>
          <w:u w:val="single"/>
          <w14:ligatures w14:val="standardContextual"/>
        </w:rPr>
        <w:t>a movement stays</w:t>
      </w:r>
      <w:r w:rsidRPr="00D86F5A">
        <w:rPr>
          <w:rFonts w:eastAsia="Calibri"/>
          <w:u w:val="single"/>
          <w14:ligatures w14:val="standardContextual"/>
        </w:rPr>
        <w:t xml:space="preserve"> a movement </w:t>
      </w:r>
      <w:r w:rsidRPr="00D86F5A">
        <w:rPr>
          <w:rFonts w:eastAsia="Calibri"/>
          <w:highlight w:val="cyan"/>
          <w:u w:val="single"/>
          <w14:ligatures w14:val="standardContextual"/>
        </w:rPr>
        <w:t>without a leader</w:t>
      </w:r>
      <w:r w:rsidRPr="00D86F5A">
        <w:rPr>
          <w:rFonts w:eastAsia="Calibri"/>
          <w:sz w:val="16"/>
          <w14:ligatures w14:val="standardContextual"/>
        </w:rPr>
        <w:t xml:space="preserve">, you know, without someone directing the ship, so to speak. Republican strategist Alex Conant says that </w:t>
      </w:r>
      <w:r w:rsidRPr="00D86F5A">
        <w:rPr>
          <w:rFonts w:eastAsia="Calibri"/>
          <w:u w:val="single"/>
          <w14:ligatures w14:val="standardContextual"/>
        </w:rPr>
        <w:t>that's going to be especially true if Trump remains well liked by the right</w:t>
      </w:r>
      <w:r w:rsidRPr="00D86F5A">
        <w:rPr>
          <w:rFonts w:eastAsia="Calibri"/>
          <w:sz w:val="16"/>
          <w14:ligatures w14:val="standardContextual"/>
        </w:rPr>
        <w:t>.</w:t>
      </w:r>
    </w:p>
    <w:p w14:paraId="069CB4F2" w14:textId="77777777" w:rsidR="002D1564" w:rsidRPr="00D86F5A" w:rsidRDefault="002D1564" w:rsidP="002D1564">
      <w:pPr>
        <w:rPr>
          <w:rFonts w:eastAsia="Calibri"/>
          <w:sz w:val="16"/>
          <w14:ligatures w14:val="standardContextual"/>
        </w:rPr>
      </w:pPr>
      <w:r w:rsidRPr="00D86F5A">
        <w:rPr>
          <w:rFonts w:eastAsia="Calibri"/>
          <w:sz w:val="16"/>
          <w14:ligatures w14:val="standardContextual"/>
        </w:rPr>
        <w:t xml:space="preserve">ALEX CONANT: </w:t>
      </w:r>
      <w:r w:rsidRPr="00D86F5A">
        <w:rPr>
          <w:rFonts w:eastAsia="Calibri"/>
          <w:b/>
          <w:iCs/>
          <w:u w:val="single"/>
          <w:bdr w:val="single" w:sz="8" w:space="0" w:color="auto"/>
          <w14:ligatures w14:val="standardContextual"/>
        </w:rPr>
        <w:t>There is a populist movement</w:t>
      </w:r>
      <w:r w:rsidRPr="00D86F5A">
        <w:rPr>
          <w:rFonts w:eastAsia="Calibri"/>
          <w:sz w:val="16"/>
          <w14:ligatures w14:val="standardContextual"/>
        </w:rPr>
        <w:t xml:space="preserve"> </w:t>
      </w:r>
      <w:r w:rsidRPr="00D86F5A">
        <w:rPr>
          <w:rFonts w:eastAsia="Calibri"/>
          <w:u w:val="single"/>
          <w14:ligatures w14:val="standardContextual"/>
        </w:rPr>
        <w:t>with or without Trump in the United States</w:t>
      </w:r>
      <w:r w:rsidRPr="00D86F5A">
        <w:rPr>
          <w:rFonts w:eastAsia="Calibri"/>
          <w:sz w:val="16"/>
          <w14:ligatures w14:val="standardContextual"/>
        </w:rPr>
        <w:t xml:space="preserve">, </w:t>
      </w:r>
      <w:r w:rsidRPr="00D86F5A">
        <w:rPr>
          <w:rFonts w:eastAsia="Calibri"/>
          <w:u w:val="single"/>
          <w14:ligatures w14:val="standardContextual"/>
        </w:rPr>
        <w:t>but</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Trump</w:t>
      </w:r>
      <w:r w:rsidRPr="00D86F5A">
        <w:rPr>
          <w:rFonts w:eastAsia="Calibri"/>
          <w:sz w:val="16"/>
          <w14:ligatures w14:val="standardContextual"/>
        </w:rPr>
        <w:t xml:space="preserve"> </w:t>
      </w:r>
      <w:r w:rsidRPr="00D86F5A">
        <w:rPr>
          <w:rFonts w:eastAsia="Calibri"/>
          <w:u w:val="single"/>
          <w14:ligatures w14:val="standardContextual"/>
        </w:rPr>
        <w:t>has</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never</w:t>
      </w:r>
      <w:r w:rsidRPr="00D86F5A">
        <w:rPr>
          <w:rFonts w:eastAsia="Calibri"/>
          <w:sz w:val="16"/>
          <w14:ligatures w14:val="standardContextual"/>
        </w:rPr>
        <w:t xml:space="preserve"> </w:t>
      </w:r>
      <w:r w:rsidRPr="00D86F5A">
        <w:rPr>
          <w:rFonts w:eastAsia="Calibri"/>
          <w:u w:val="single"/>
          <w14:ligatures w14:val="standardContextual"/>
        </w:rPr>
        <w:t>really been</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able to transfer</w:t>
      </w:r>
      <w:r w:rsidRPr="00D86F5A">
        <w:rPr>
          <w:rFonts w:eastAsia="Calibri"/>
          <w:b/>
          <w:iCs/>
          <w:u w:val="single"/>
          <w:bdr w:val="single" w:sz="8" w:space="0" w:color="auto"/>
          <w14:ligatures w14:val="standardContextual"/>
        </w:rPr>
        <w:t xml:space="preserve"> his political </w:t>
      </w:r>
      <w:r w:rsidRPr="00D86F5A">
        <w:rPr>
          <w:rFonts w:eastAsia="Calibri"/>
          <w:b/>
          <w:iCs/>
          <w:highlight w:val="cyan"/>
          <w:u w:val="single"/>
          <w:bdr w:val="single" w:sz="8" w:space="0" w:color="auto"/>
          <w14:ligatures w14:val="standardContextual"/>
        </w:rPr>
        <w:t>support</w:t>
      </w:r>
      <w:r w:rsidRPr="00D86F5A">
        <w:rPr>
          <w:rFonts w:eastAsia="Calibri"/>
          <w:sz w:val="16"/>
          <w:highlight w:val="cyan"/>
          <w14:ligatures w14:val="standardContextual"/>
        </w:rPr>
        <w:t xml:space="preserve"> </w:t>
      </w:r>
      <w:r w:rsidRPr="00D86F5A">
        <w:rPr>
          <w:rFonts w:eastAsia="Calibri"/>
          <w:highlight w:val="cyan"/>
          <w:u w:val="single"/>
          <w14:ligatures w14:val="standardContextual"/>
        </w:rPr>
        <w:t>to other candidates</w:t>
      </w:r>
      <w:r w:rsidRPr="00D86F5A">
        <w:rPr>
          <w:rFonts w:eastAsia="Calibri"/>
          <w:sz w:val="16"/>
          <w14:ligatures w14:val="standardContextual"/>
        </w:rPr>
        <w:t xml:space="preserve">. So </w:t>
      </w:r>
      <w:r w:rsidRPr="00D86F5A">
        <w:rPr>
          <w:rFonts w:eastAsia="Calibri"/>
          <w:highlight w:val="cyan"/>
          <w:u w:val="single"/>
          <w14:ligatures w14:val="standardContextual"/>
        </w:rPr>
        <w:t>whether</w:t>
      </w:r>
      <w:r w:rsidRPr="00D86F5A">
        <w:rPr>
          <w:rFonts w:eastAsia="Calibri"/>
          <w:u w:val="single"/>
          <w14:ligatures w14:val="standardContextual"/>
        </w:rPr>
        <w:t xml:space="preserve"> MAGA or the </w:t>
      </w:r>
      <w:r w:rsidRPr="00D86F5A">
        <w:rPr>
          <w:rFonts w:eastAsia="Calibri"/>
          <w:highlight w:val="cyan"/>
          <w:u w:val="single"/>
          <w14:ligatures w14:val="standardContextual"/>
        </w:rPr>
        <w:t>populist movement</w:t>
      </w:r>
      <w:r w:rsidRPr="00D86F5A">
        <w:rPr>
          <w:rFonts w:eastAsia="Calibri"/>
          <w:u w:val="single"/>
          <w14:ligatures w14:val="standardContextual"/>
        </w:rPr>
        <w:t xml:space="preserve"> </w:t>
      </w:r>
      <w:r w:rsidRPr="00D86F5A">
        <w:rPr>
          <w:rFonts w:eastAsia="Calibri"/>
          <w:b/>
          <w:iCs/>
          <w:highlight w:val="cyan"/>
          <w:u w:val="single"/>
          <w:bdr w:val="single" w:sz="8" w:space="0" w:color="auto"/>
          <w14:ligatures w14:val="standardContextual"/>
        </w:rPr>
        <w:t>continue to be successful</w:t>
      </w:r>
      <w:r w:rsidRPr="00D86F5A">
        <w:rPr>
          <w:rFonts w:eastAsia="Calibri"/>
          <w:sz w:val="16"/>
          <w14:ligatures w14:val="standardContextual"/>
        </w:rPr>
        <w:t xml:space="preserve"> after Trump, I think, is really unclear, and </w:t>
      </w:r>
      <w:r w:rsidRPr="00D86F5A">
        <w:rPr>
          <w:rFonts w:eastAsia="Calibri"/>
          <w:highlight w:val="cyan"/>
          <w:u w:val="single"/>
          <w14:ligatures w14:val="standardContextual"/>
        </w:rPr>
        <w:t>I'm</w:t>
      </w:r>
      <w:r w:rsidRPr="00D86F5A">
        <w:rPr>
          <w:rFonts w:eastAsia="Calibri"/>
          <w:u w:val="single"/>
          <w14:ligatures w14:val="standardContextual"/>
        </w:rPr>
        <w:t xml:space="preserve"> actually</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skeptical</w:t>
      </w:r>
      <w:r w:rsidRPr="00D86F5A">
        <w:rPr>
          <w:rFonts w:eastAsia="Calibri"/>
          <w:sz w:val="16"/>
          <w14:ligatures w14:val="standardContextual"/>
        </w:rPr>
        <w:t>.</w:t>
      </w:r>
    </w:p>
    <w:p w14:paraId="44D64CEE" w14:textId="77777777" w:rsidR="002D1564" w:rsidRPr="00D86F5A" w:rsidRDefault="002D1564" w:rsidP="002D1564">
      <w:pPr>
        <w:rPr>
          <w:rFonts w:eastAsia="Calibri"/>
          <w:sz w:val="16"/>
          <w14:ligatures w14:val="standardContextual"/>
        </w:rPr>
      </w:pPr>
      <w:r w:rsidRPr="00D86F5A">
        <w:rPr>
          <w:rFonts w:eastAsia="Calibri"/>
          <w:sz w:val="16"/>
          <w14:ligatures w14:val="standardContextual"/>
        </w:rPr>
        <w:t xml:space="preserve">MONTANARO: You know, </w:t>
      </w:r>
      <w:r w:rsidRPr="00D86F5A">
        <w:rPr>
          <w:rFonts w:eastAsia="Calibri"/>
          <w:u w:val="single"/>
          <w14:ligatures w14:val="standardContextual"/>
        </w:rPr>
        <w:t>there's certainly a right-wing populism</w:t>
      </w:r>
      <w:r w:rsidRPr="00D86F5A">
        <w:rPr>
          <w:rFonts w:eastAsia="Calibri"/>
          <w:sz w:val="16"/>
          <w14:ligatures w14:val="standardContextual"/>
        </w:rPr>
        <w:t xml:space="preserve">, as he noted there, </w:t>
      </w:r>
      <w:r w:rsidRPr="00D86F5A">
        <w:rPr>
          <w:rFonts w:eastAsia="Calibri"/>
          <w:u w:val="single"/>
          <w14:ligatures w14:val="standardContextual"/>
        </w:rPr>
        <w:t>not just in this country but around the world that's led to a rise of leaders not dissimilar from Trump</w:t>
      </w:r>
      <w:r w:rsidRPr="00D86F5A">
        <w:rPr>
          <w:rFonts w:eastAsia="Calibri"/>
          <w:sz w:val="16"/>
          <w14:ligatures w14:val="standardContextual"/>
        </w:rPr>
        <w:t xml:space="preserve">, you know, real culture warriors. We saw it in some respects with the Tea Party movement, though parts of it were also very concerned about economic issues, so it's not very clean. But it's a sentiment that's latent in a lot of corners of society and will be post-Trump. </w:t>
      </w:r>
      <w:r w:rsidRPr="00D86F5A">
        <w:rPr>
          <w:rFonts w:eastAsia="Calibri"/>
          <w:u w:val="single"/>
          <w14:ligatures w14:val="standardContextual"/>
        </w:rPr>
        <w:t>The question is whether anyone can really do what Trump has done</w:t>
      </w:r>
      <w:r w:rsidRPr="00D86F5A">
        <w:rPr>
          <w:rFonts w:eastAsia="Calibri"/>
          <w:sz w:val="16"/>
          <w14:ligatures w14:val="standardContextual"/>
        </w:rPr>
        <w:t xml:space="preserve"> - </w:t>
      </w:r>
      <w:r w:rsidRPr="00D86F5A">
        <w:rPr>
          <w:rFonts w:eastAsia="Calibri"/>
          <w:u w:val="single"/>
          <w14:ligatures w14:val="standardContextual"/>
        </w:rPr>
        <w:t>command attention the way he has and demand fealty the way he can and inspire these voters who have felt forgotten to go and vote Republican and stay loyal to Republicans</w:t>
      </w:r>
      <w:r w:rsidRPr="00D86F5A">
        <w:rPr>
          <w:rFonts w:eastAsia="Calibri"/>
          <w:sz w:val="16"/>
          <w14:ligatures w14:val="standardContextual"/>
        </w:rPr>
        <w:t>.</w:t>
      </w:r>
    </w:p>
    <w:p w14:paraId="6C5215F5" w14:textId="77777777" w:rsidR="002D1564" w:rsidRPr="00D86F5A" w:rsidRDefault="002D1564" w:rsidP="002D1564">
      <w:pPr>
        <w:rPr>
          <w:rFonts w:eastAsia="Calibri"/>
          <w:sz w:val="16"/>
          <w14:ligatures w14:val="standardContextual"/>
        </w:rPr>
      </w:pPr>
      <w:r w:rsidRPr="00D86F5A">
        <w:rPr>
          <w:rFonts w:eastAsia="Calibri"/>
          <w:sz w:val="16"/>
          <w14:ligatures w14:val="standardContextual"/>
        </w:rPr>
        <w:t>SUMMERS: Stephen, what do you think?</w:t>
      </w:r>
    </w:p>
    <w:p w14:paraId="24214D7E" w14:textId="77777777" w:rsidR="002D1564" w:rsidRPr="00D86F5A" w:rsidRDefault="002D1564" w:rsidP="002D1564">
      <w:pPr>
        <w:rPr>
          <w:rFonts w:eastAsia="Calibri"/>
          <w:sz w:val="16"/>
          <w14:ligatures w14:val="standardContextual"/>
        </w:rPr>
      </w:pPr>
      <w:r w:rsidRPr="00D86F5A">
        <w:rPr>
          <w:rFonts w:eastAsia="Calibri"/>
          <w:sz w:val="16"/>
          <w14:ligatures w14:val="standardContextual"/>
        </w:rPr>
        <w:t xml:space="preserve">FOWLER: </w:t>
      </w:r>
      <w:r w:rsidRPr="00D86F5A">
        <w:rPr>
          <w:rFonts w:eastAsia="Calibri"/>
          <w:u w:val="single"/>
          <w14:ligatures w14:val="standardContextual"/>
        </w:rPr>
        <w:t>I think it won't be for lack of trying</w:t>
      </w:r>
      <w:r w:rsidRPr="00D86F5A">
        <w:rPr>
          <w:rFonts w:eastAsia="Calibri"/>
          <w:sz w:val="16"/>
          <w14:ligatures w14:val="standardContextual"/>
        </w:rPr>
        <w:t xml:space="preserve">. In addition to what Domenico mentioned about Trump being the leader of the movement, we have seen the Republican Party at the state and local level, the executive branch, the legislative branch, even the judicial branch, all align themselves with Trump's MAGA movement. And that's not something that's just going to disappear the day after Trump leaves office. So </w:t>
      </w:r>
      <w:r w:rsidRPr="00D86F5A">
        <w:rPr>
          <w:rFonts w:eastAsia="Calibri"/>
          <w:highlight w:val="cyan"/>
          <w:u w:val="single"/>
          <w14:ligatures w14:val="standardContextual"/>
        </w:rPr>
        <w:t>the infrastructure</w:t>
      </w:r>
      <w:r w:rsidRPr="00D86F5A">
        <w:rPr>
          <w:rFonts w:eastAsia="Calibri"/>
          <w:u w:val="single"/>
          <w14:ligatures w14:val="standardContextual"/>
        </w:rPr>
        <w:t xml:space="preserve"> for the MAGA movement </w:t>
      </w:r>
      <w:r w:rsidRPr="00D86F5A">
        <w:rPr>
          <w:rFonts w:eastAsia="Calibri"/>
          <w:highlight w:val="cyan"/>
          <w:u w:val="single"/>
          <w14:ligatures w14:val="standardContextual"/>
        </w:rPr>
        <w:t>will be there</w:t>
      </w:r>
      <w:r w:rsidRPr="00D86F5A">
        <w:rPr>
          <w:rFonts w:eastAsia="Calibri"/>
          <w:sz w:val="16"/>
          <w14:ligatures w14:val="standardContextual"/>
        </w:rPr>
        <w:t xml:space="preserve">. </w:t>
      </w:r>
      <w:r w:rsidRPr="00D86F5A">
        <w:rPr>
          <w:rFonts w:eastAsia="Calibri"/>
          <w:u w:val="single"/>
          <w14:ligatures w14:val="standardContextual"/>
        </w:rPr>
        <w:t xml:space="preserve">The question will be, </w:t>
      </w:r>
      <w:r w:rsidRPr="00D86F5A">
        <w:rPr>
          <w:rFonts w:eastAsia="Calibri"/>
          <w:highlight w:val="cyan"/>
          <w:u w:val="single"/>
          <w14:ligatures w14:val="standardContextual"/>
        </w:rPr>
        <w:t>who's going to</w:t>
      </w:r>
      <w:r w:rsidRPr="00D86F5A">
        <w:rPr>
          <w:rFonts w:eastAsia="Calibri"/>
          <w:u w:val="single"/>
          <w14:ligatures w14:val="standardContextual"/>
        </w:rPr>
        <w:t xml:space="preserve"> kind of </w:t>
      </w:r>
      <w:r w:rsidRPr="00D86F5A">
        <w:rPr>
          <w:rFonts w:eastAsia="Calibri"/>
          <w:highlight w:val="cyan"/>
          <w:u w:val="single"/>
          <w14:ligatures w14:val="standardContextual"/>
        </w:rPr>
        <w:t>shepherd it</w:t>
      </w:r>
      <w:r w:rsidRPr="00D86F5A">
        <w:rPr>
          <w:rFonts w:eastAsia="Calibri"/>
          <w:u w:val="single"/>
          <w14:ligatures w14:val="standardContextual"/>
        </w:rPr>
        <w:t>, and will it stay in place</w:t>
      </w:r>
      <w:r w:rsidRPr="00D86F5A">
        <w:rPr>
          <w:rFonts w:eastAsia="Calibri"/>
          <w:sz w:val="16"/>
          <w14:ligatures w14:val="standardContextual"/>
        </w:rPr>
        <w:t>?</w:t>
      </w:r>
    </w:p>
    <w:p w14:paraId="2CA6AD6C" w14:textId="77777777" w:rsidR="002D1564" w:rsidRPr="00D86F5A" w:rsidRDefault="002D1564" w:rsidP="002D1564">
      <w:pPr>
        <w:rPr>
          <w:rFonts w:eastAsia="Calibri"/>
          <w:sz w:val="16"/>
          <w14:ligatures w14:val="standardContextual"/>
        </w:rPr>
      </w:pPr>
      <w:r w:rsidRPr="00D86F5A">
        <w:rPr>
          <w:rFonts w:eastAsia="Calibri"/>
          <w:sz w:val="16"/>
          <w14:ligatures w14:val="standardContextual"/>
        </w:rPr>
        <w:t>SUMMERS: Stephen, I'll stick with you for a second here. How has Trump's time in office this time around been seen by his base so far?</w:t>
      </w:r>
    </w:p>
    <w:p w14:paraId="1157C920" w14:textId="77777777" w:rsidR="002D1564" w:rsidRPr="00D86F5A" w:rsidRDefault="002D1564" w:rsidP="002D1564">
      <w:pPr>
        <w:rPr>
          <w:rFonts w:eastAsia="Calibri"/>
          <w:sz w:val="16"/>
          <w14:ligatures w14:val="standardContextual"/>
        </w:rPr>
      </w:pPr>
      <w:r w:rsidRPr="00D86F5A">
        <w:rPr>
          <w:rFonts w:eastAsia="Calibri"/>
          <w:sz w:val="16"/>
          <w14:ligatures w14:val="standardContextual"/>
        </w:rPr>
        <w:t xml:space="preserve">FOWLER: </w:t>
      </w:r>
      <w:r w:rsidRPr="00D86F5A">
        <w:rPr>
          <w:rFonts w:eastAsia="Calibri"/>
          <w:b/>
          <w:iCs/>
          <w:highlight w:val="cyan"/>
          <w:u w:val="single"/>
          <w:bdr w:val="single" w:sz="8" w:space="0" w:color="auto"/>
          <w14:ligatures w14:val="standardContextual"/>
        </w:rPr>
        <w:t>Trump's remaking</w:t>
      </w:r>
      <w:r w:rsidRPr="00D86F5A">
        <w:rPr>
          <w:rFonts w:eastAsia="Calibri"/>
          <w:sz w:val="16"/>
          <w14:ligatures w14:val="standardContextual"/>
        </w:rPr>
        <w:t xml:space="preserve"> </w:t>
      </w:r>
      <w:r w:rsidRPr="00D86F5A">
        <w:rPr>
          <w:rFonts w:eastAsia="Calibri"/>
          <w:u w:val="single"/>
          <w14:ligatures w14:val="standardContextual"/>
        </w:rPr>
        <w:t xml:space="preserve">of the executive branch and everything intrinsically related to it </w:t>
      </w:r>
      <w:r w:rsidRPr="00D86F5A">
        <w:rPr>
          <w:rFonts w:eastAsia="Calibri"/>
          <w:highlight w:val="cyan"/>
          <w:u w:val="single"/>
          <w14:ligatures w14:val="standardContextual"/>
        </w:rPr>
        <w:t>has been</w:t>
      </w:r>
      <w:r w:rsidRPr="00D86F5A">
        <w:rPr>
          <w:rFonts w:eastAsia="Calibri"/>
          <w:sz w:val="16"/>
          <w:highlight w:val="cyan"/>
          <w14:ligatures w14:val="standardContextual"/>
        </w:rPr>
        <w:t xml:space="preserve"> </w:t>
      </w:r>
      <w:r w:rsidRPr="00D86F5A">
        <w:rPr>
          <w:rFonts w:eastAsia="Calibri"/>
          <w:b/>
          <w:iCs/>
          <w:highlight w:val="cyan"/>
          <w:u w:val="single"/>
          <w:bdr w:val="single" w:sz="8" w:space="0" w:color="auto"/>
          <w14:ligatures w14:val="standardContextual"/>
        </w:rPr>
        <w:t>shaped to his vision</w:t>
      </w:r>
      <w:r w:rsidRPr="00D86F5A">
        <w:rPr>
          <w:rFonts w:eastAsia="Calibri"/>
          <w:sz w:val="16"/>
          <w14:ligatures w14:val="standardContextual"/>
        </w:rPr>
        <w:t xml:space="preserve"> </w:t>
      </w:r>
      <w:r w:rsidRPr="00D86F5A">
        <w:rPr>
          <w:rFonts w:eastAsia="Calibri"/>
          <w:u w:val="single"/>
          <w14:ligatures w14:val="standardContextual"/>
        </w:rPr>
        <w:t>of things</w:t>
      </w:r>
      <w:r w:rsidRPr="00D86F5A">
        <w:rPr>
          <w:rFonts w:eastAsia="Calibri"/>
          <w:sz w:val="16"/>
          <w14:ligatures w14:val="standardContextual"/>
        </w:rPr>
        <w:t xml:space="preserve">, </w:t>
      </w:r>
      <w:r w:rsidRPr="00D86F5A">
        <w:rPr>
          <w:rFonts w:eastAsia="Calibri"/>
          <w:u w:val="single"/>
          <w14:ligatures w14:val="standardContextual"/>
        </w:rPr>
        <w:t>and</w:t>
      </w:r>
      <w:r w:rsidRPr="00D86F5A">
        <w:rPr>
          <w:rFonts w:eastAsia="Calibri"/>
          <w:sz w:val="16"/>
          <w14:ligatures w14:val="standardContextual"/>
        </w:rPr>
        <w:t xml:space="preserve"> so far, </w:t>
      </w:r>
      <w:r w:rsidRPr="00D86F5A">
        <w:rPr>
          <w:rFonts w:eastAsia="Calibri"/>
          <w:b/>
          <w:iCs/>
          <w:highlight w:val="cyan"/>
          <w:u w:val="single"/>
          <w:bdr w:val="single" w:sz="8" w:space="0" w:color="auto"/>
          <w14:ligatures w14:val="standardContextual"/>
        </w:rPr>
        <w:t>nobody else</w:t>
      </w:r>
      <w:r w:rsidRPr="00D86F5A">
        <w:rPr>
          <w:rFonts w:eastAsia="Calibri"/>
          <w:sz w:val="16"/>
          <w:highlight w:val="cyan"/>
          <w14:ligatures w14:val="standardContextual"/>
        </w:rPr>
        <w:t xml:space="preserve"> </w:t>
      </w:r>
      <w:r w:rsidRPr="00D86F5A">
        <w:rPr>
          <w:rFonts w:eastAsia="Calibri"/>
          <w:highlight w:val="cyan"/>
          <w:u w:val="single"/>
          <w14:ligatures w14:val="standardContextual"/>
        </w:rPr>
        <w:t>has been able to</w:t>
      </w:r>
      <w:r w:rsidRPr="00D86F5A">
        <w:rPr>
          <w:rFonts w:eastAsia="Calibri"/>
          <w:sz w:val="16"/>
          <w:highlight w:val="cyan"/>
          <w14:ligatures w14:val="standardContextual"/>
        </w:rPr>
        <w:t xml:space="preserve"> </w:t>
      </w:r>
      <w:r w:rsidRPr="00D86F5A">
        <w:rPr>
          <w:rFonts w:eastAsia="Calibri"/>
          <w:b/>
          <w:iCs/>
          <w:highlight w:val="cyan"/>
          <w:u w:val="single"/>
          <w:bdr w:val="single" w:sz="8" w:space="0" w:color="auto"/>
          <w14:ligatures w14:val="standardContextual"/>
        </w:rPr>
        <w:t>fill that shape</w:t>
      </w:r>
      <w:r w:rsidRPr="00D86F5A">
        <w:rPr>
          <w:rFonts w:eastAsia="Calibri"/>
          <w:sz w:val="16"/>
          <w14:ligatures w14:val="standardContextual"/>
        </w:rPr>
        <w:t xml:space="preserve">. </w:t>
      </w:r>
      <w:r w:rsidRPr="00D86F5A">
        <w:rPr>
          <w:rFonts w:eastAsia="Calibri"/>
          <w:u w:val="single"/>
          <w14:ligatures w14:val="standardContextual"/>
        </w:rPr>
        <w:t>And he's said and done a lot of things that he promised to do on the campaign trail and that parts of the party don't always necessarily like or agree with but have gone along with anyways</w:t>
      </w:r>
      <w:r w:rsidRPr="00D86F5A">
        <w:rPr>
          <w:rFonts w:eastAsia="Calibri"/>
          <w:sz w:val="16"/>
          <w14:ligatures w14:val="standardContextual"/>
        </w:rPr>
        <w:t xml:space="preserve"> - things like his </w:t>
      </w:r>
      <w:r w:rsidRPr="00D86F5A">
        <w:rPr>
          <w:rFonts w:eastAsia="Calibri"/>
          <w:u w:val="single"/>
          <w14:ligatures w14:val="standardContextual"/>
        </w:rPr>
        <w:t>immigration</w:t>
      </w:r>
      <w:r w:rsidRPr="00D86F5A">
        <w:rPr>
          <w:rFonts w:eastAsia="Calibri"/>
          <w:sz w:val="16"/>
          <w14:ligatures w14:val="standardContextual"/>
        </w:rPr>
        <w:t xml:space="preserve"> plan, </w:t>
      </w:r>
      <w:r w:rsidRPr="00D86F5A">
        <w:rPr>
          <w:rFonts w:eastAsia="Calibri"/>
          <w:u w:val="single"/>
          <w14:ligatures w14:val="standardContextual"/>
        </w:rPr>
        <w:t>the</w:t>
      </w:r>
      <w:r w:rsidRPr="00D86F5A">
        <w:rPr>
          <w:rFonts w:eastAsia="Calibri"/>
          <w:sz w:val="16"/>
          <w14:ligatures w14:val="standardContextual"/>
        </w:rPr>
        <w:t xml:space="preserve"> so-called One </w:t>
      </w:r>
      <w:r w:rsidRPr="00D86F5A">
        <w:rPr>
          <w:rFonts w:eastAsia="Calibri"/>
          <w:u w:val="single"/>
          <w14:ligatures w14:val="standardContextual"/>
        </w:rPr>
        <w:t>Big Beautiful Bill</w:t>
      </w:r>
      <w:r w:rsidRPr="00D86F5A">
        <w:rPr>
          <w:rFonts w:eastAsia="Calibri"/>
          <w:sz w:val="16"/>
          <w14:ligatures w14:val="standardContextual"/>
        </w:rPr>
        <w:t xml:space="preserve">, </w:t>
      </w:r>
      <w:r w:rsidRPr="00D86F5A">
        <w:rPr>
          <w:rFonts w:eastAsia="Calibri"/>
          <w:u w:val="single"/>
          <w14:ligatures w14:val="standardContextual"/>
        </w:rPr>
        <w:t>tariffs</w:t>
      </w:r>
      <w:r w:rsidRPr="00D86F5A">
        <w:rPr>
          <w:rFonts w:eastAsia="Calibri"/>
          <w:sz w:val="16"/>
          <w14:ligatures w14:val="standardContextual"/>
        </w:rPr>
        <w:t xml:space="preserve">, you name it. </w:t>
      </w:r>
      <w:r w:rsidRPr="00D86F5A">
        <w:rPr>
          <w:rFonts w:eastAsia="Calibri"/>
          <w:u w:val="single"/>
          <w14:ligatures w14:val="standardContextual"/>
        </w:rPr>
        <w:t>Trump has accomplished what his base of supporters want, and the people who come next are going to have different ideas of what the Republican Party looks like in the future</w:t>
      </w:r>
      <w:r w:rsidRPr="00D86F5A">
        <w:rPr>
          <w:rFonts w:eastAsia="Calibri"/>
          <w:sz w:val="16"/>
          <w14:ligatures w14:val="standardContextual"/>
        </w:rPr>
        <w:t>.</w:t>
      </w:r>
    </w:p>
    <w:p w14:paraId="6FCB8FA3" w14:textId="77777777" w:rsidR="002D1564" w:rsidRPr="00D86F5A" w:rsidRDefault="002D1564" w:rsidP="002D1564">
      <w:pPr>
        <w:rPr>
          <w:rFonts w:eastAsia="Calibri"/>
          <w:sz w:val="16"/>
          <w14:ligatures w14:val="standardContextual"/>
        </w:rPr>
      </w:pPr>
      <w:r w:rsidRPr="00D86F5A">
        <w:rPr>
          <w:rFonts w:eastAsia="Calibri"/>
          <w:sz w:val="16"/>
          <w14:ligatures w14:val="standardContextual"/>
        </w:rPr>
        <w:t>SUMMERS: Domenico, something I've been thinking about, though, is whether there's a risk for Republicans to move too far away from Trump and MAGA.</w:t>
      </w:r>
    </w:p>
    <w:p w14:paraId="6F525733" w14:textId="77777777" w:rsidR="002D1564" w:rsidRPr="00D86F5A" w:rsidRDefault="002D1564" w:rsidP="002D1564">
      <w:pPr>
        <w:rPr>
          <w:rFonts w:eastAsia="Calibri"/>
          <w:sz w:val="16"/>
          <w14:ligatures w14:val="standardContextual"/>
        </w:rPr>
      </w:pPr>
      <w:r w:rsidRPr="00D86F5A">
        <w:rPr>
          <w:rFonts w:eastAsia="Calibri"/>
          <w:sz w:val="16"/>
          <w14:ligatures w14:val="standardContextual"/>
        </w:rPr>
        <w:t xml:space="preserve">MONTANARO: Yeah, I mean, he did win, right? So </w:t>
      </w:r>
      <w:r w:rsidRPr="00D86F5A">
        <w:rPr>
          <w:rFonts w:eastAsia="Calibri"/>
          <w:u w:val="single"/>
          <w14:ligatures w14:val="standardContextual"/>
        </w:rPr>
        <w:t>there's no question there's some political risk. I mean, look at what Trump has been able to build on the right</w:t>
      </w:r>
      <w:r w:rsidRPr="00D86F5A">
        <w:rPr>
          <w:rFonts w:eastAsia="Calibri"/>
          <w:sz w:val="16"/>
          <w14:ligatures w14:val="standardContextual"/>
        </w:rPr>
        <w:t xml:space="preserve">, getting out voters who might not have otherwise voted if it wasn't for Trump. At the same time, </w:t>
      </w:r>
      <w:r w:rsidRPr="00D86F5A">
        <w:rPr>
          <w:rFonts w:eastAsia="Calibri"/>
          <w:u w:val="single"/>
          <w14:ligatures w14:val="standardContextual"/>
        </w:rPr>
        <w:t xml:space="preserve">the </w:t>
      </w:r>
      <w:r w:rsidRPr="00D86F5A">
        <w:rPr>
          <w:rFonts w:eastAsia="Calibri"/>
          <w:highlight w:val="cyan"/>
          <w:u w:val="single"/>
          <w14:ligatures w14:val="standardContextual"/>
        </w:rPr>
        <w:t>GOP has had huge problems in midterms</w:t>
      </w:r>
      <w:r w:rsidRPr="00D86F5A">
        <w:rPr>
          <w:rFonts w:eastAsia="Calibri"/>
          <w:u w:val="single"/>
          <w14:ligatures w14:val="standardContextual"/>
        </w:rPr>
        <w:t xml:space="preserve"> when Trump is not on the ballot, so it's </w:t>
      </w:r>
      <w:r w:rsidRPr="00D86F5A">
        <w:rPr>
          <w:rFonts w:eastAsia="Calibri"/>
          <w:highlight w:val="cyan"/>
          <w:u w:val="single"/>
          <w14:ligatures w14:val="standardContextual"/>
        </w:rPr>
        <w:t>not like</w:t>
      </w:r>
      <w:r w:rsidRPr="00D86F5A">
        <w:rPr>
          <w:rFonts w:eastAsia="Calibri"/>
          <w:u w:val="single"/>
          <w14:ligatures w14:val="standardContextual"/>
        </w:rPr>
        <w:t xml:space="preserve"> this </w:t>
      </w:r>
      <w:r w:rsidRPr="00D86F5A">
        <w:rPr>
          <w:rFonts w:eastAsia="Calibri"/>
          <w:highlight w:val="cyan"/>
          <w:u w:val="single"/>
          <w14:ligatures w14:val="standardContextual"/>
        </w:rPr>
        <w:t>populism</w:t>
      </w:r>
      <w:r w:rsidRPr="00D86F5A">
        <w:rPr>
          <w:rFonts w:eastAsia="Calibri"/>
          <w:u w:val="single"/>
          <w14:ligatures w14:val="standardContextual"/>
        </w:rPr>
        <w:t xml:space="preserve"> has </w:t>
      </w:r>
      <w:r w:rsidRPr="00D86F5A">
        <w:rPr>
          <w:rFonts w:eastAsia="Calibri"/>
          <w:highlight w:val="cyan"/>
          <w:u w:val="single"/>
          <w14:ligatures w14:val="standardContextual"/>
        </w:rPr>
        <w:t>translated well to</w:t>
      </w:r>
      <w:r w:rsidRPr="00D86F5A">
        <w:rPr>
          <w:rFonts w:eastAsia="Calibri"/>
          <w:u w:val="single"/>
          <w14:ligatures w14:val="standardContextual"/>
        </w:rPr>
        <w:t xml:space="preserve"> other </w:t>
      </w:r>
      <w:r w:rsidRPr="00D86F5A">
        <w:rPr>
          <w:rFonts w:eastAsia="Calibri"/>
          <w:highlight w:val="cyan"/>
          <w:u w:val="single"/>
          <w14:ligatures w14:val="standardContextual"/>
        </w:rPr>
        <w:t>Republicans</w:t>
      </w:r>
      <w:r w:rsidRPr="00D86F5A">
        <w:rPr>
          <w:rFonts w:eastAsia="Calibri"/>
          <w:u w:val="single"/>
          <w14:ligatures w14:val="standardContextual"/>
        </w:rPr>
        <w:t>.</w:t>
      </w:r>
      <w:r w:rsidRPr="00D86F5A">
        <w:rPr>
          <w:rFonts w:eastAsia="Calibri"/>
          <w:sz w:val="16"/>
          <w14:ligatures w14:val="standardContextual"/>
        </w:rPr>
        <w:t xml:space="preserve"> You know, </w:t>
      </w:r>
      <w:r w:rsidRPr="00D86F5A">
        <w:rPr>
          <w:rFonts w:eastAsia="Calibri"/>
          <w:u w:val="single"/>
          <w14:ligatures w14:val="standardContextual"/>
        </w:rPr>
        <w:t>they're</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going to be in a pickle</w:t>
      </w:r>
      <w:r w:rsidRPr="00D86F5A">
        <w:rPr>
          <w:rFonts w:eastAsia="Calibri"/>
          <w:sz w:val="16"/>
          <w:highlight w:val="cyan"/>
          <w14:ligatures w14:val="standardContextual"/>
        </w:rPr>
        <w:t xml:space="preserve"> </w:t>
      </w:r>
      <w:r w:rsidRPr="00D86F5A">
        <w:rPr>
          <w:rFonts w:eastAsia="Calibri"/>
          <w:highlight w:val="cyan"/>
          <w:u w:val="single"/>
          <w14:ligatures w14:val="standardContextual"/>
        </w:rPr>
        <w:t>because Trump</w:t>
      </w:r>
      <w:r w:rsidRPr="00D86F5A">
        <w:rPr>
          <w:rFonts w:eastAsia="Calibri"/>
          <w:u w:val="single"/>
          <w14:ligatures w14:val="standardContextual"/>
        </w:rPr>
        <w:t xml:space="preserve"> has </w:t>
      </w:r>
      <w:r w:rsidRPr="00D86F5A">
        <w:rPr>
          <w:rFonts w:eastAsia="Calibri"/>
          <w:highlight w:val="cyan"/>
          <w:u w:val="single"/>
          <w14:ligatures w14:val="standardContextual"/>
        </w:rPr>
        <w:t>never</w:t>
      </w:r>
      <w:r w:rsidRPr="00D86F5A">
        <w:rPr>
          <w:rFonts w:eastAsia="Calibri"/>
          <w:u w:val="single"/>
          <w14:ligatures w14:val="standardContextual"/>
        </w:rPr>
        <w:t xml:space="preserve"> really </w:t>
      </w:r>
      <w:r w:rsidRPr="00D86F5A">
        <w:rPr>
          <w:rFonts w:eastAsia="Calibri"/>
          <w:highlight w:val="cyan"/>
          <w:u w:val="single"/>
          <w14:ligatures w14:val="standardContextual"/>
        </w:rPr>
        <w:t>expanded support</w:t>
      </w:r>
      <w:r w:rsidRPr="00D86F5A">
        <w:rPr>
          <w:rFonts w:eastAsia="Calibri"/>
          <w:u w:val="single"/>
          <w14:ligatures w14:val="standardContextual"/>
        </w:rPr>
        <w:t xml:space="preserve"> much beyond himself</w:t>
      </w:r>
      <w:r w:rsidRPr="00D86F5A">
        <w:rPr>
          <w:rFonts w:eastAsia="Calibri"/>
          <w:sz w:val="16"/>
          <w14:ligatures w14:val="standardContextual"/>
        </w:rPr>
        <w:t xml:space="preserve">. And there are real questions as to whether those who crossed over to vote for him in 2024, who don't consider themselves MAGA - if they stick with the party because they may have been motivated by non-MAGA factors, like inflation and prices, to choose Trump, like we talked about all of last year. And </w:t>
      </w:r>
      <w:r w:rsidRPr="00D86F5A">
        <w:rPr>
          <w:rFonts w:eastAsia="Calibri"/>
          <w:u w:val="single"/>
          <w14:ligatures w14:val="standardContextual"/>
        </w:rPr>
        <w:t>if the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party fractures</w:t>
      </w:r>
      <w:r w:rsidRPr="00D86F5A">
        <w:rPr>
          <w:rFonts w:eastAsia="Calibri"/>
          <w:sz w:val="16"/>
          <w14:ligatures w14:val="standardContextual"/>
        </w:rPr>
        <w:t xml:space="preserve"> </w:t>
      </w:r>
      <w:r w:rsidRPr="00D86F5A">
        <w:rPr>
          <w:rFonts w:eastAsia="Calibri"/>
          <w:u w:val="single"/>
          <w14:ligatures w14:val="standardContextual"/>
        </w:rPr>
        <w:t>into MAGA and candidates previously known as traditional Republicans, what's that going to look like</w:t>
      </w:r>
      <w:r w:rsidRPr="00D86F5A">
        <w:rPr>
          <w:rFonts w:eastAsia="Calibri"/>
          <w:sz w:val="16"/>
          <w14:ligatures w14:val="standardContextual"/>
        </w:rPr>
        <w:t>?</w:t>
      </w:r>
    </w:p>
    <w:p w14:paraId="44E82A73" w14:textId="77777777" w:rsidR="002D1564" w:rsidRPr="00A32ADD" w:rsidRDefault="002D1564" w:rsidP="002D1564">
      <w:pPr>
        <w:rPr>
          <w:rFonts w:eastAsia="Calibri"/>
          <w:sz w:val="16"/>
          <w14:ligatures w14:val="standardContextual"/>
        </w:rPr>
      </w:pPr>
      <w:r w:rsidRPr="00D86F5A">
        <w:rPr>
          <w:rFonts w:eastAsia="Calibri"/>
          <w:sz w:val="16"/>
          <w14:ligatures w14:val="standardContextual"/>
        </w:rPr>
        <w:t xml:space="preserve">FOWLER: And in thinkig about that, these </w:t>
      </w:r>
      <w:r w:rsidRPr="00D86F5A">
        <w:rPr>
          <w:rFonts w:eastAsia="Calibri"/>
          <w:highlight w:val="cyan"/>
          <w:u w:val="single"/>
          <w14:ligatures w14:val="standardContextual"/>
        </w:rPr>
        <w:t>changes</w:t>
      </w:r>
      <w:r w:rsidRPr="00D86F5A">
        <w:rPr>
          <w:rFonts w:eastAsia="Calibri"/>
          <w:u w:val="single"/>
          <w14:ligatures w14:val="standardContextual"/>
        </w:rPr>
        <w:t xml:space="preserve"> have </w:t>
      </w:r>
      <w:r w:rsidRPr="00D86F5A">
        <w:rPr>
          <w:rFonts w:eastAsia="Calibri"/>
          <w:highlight w:val="cyan"/>
          <w:u w:val="single"/>
          <w14:ligatures w14:val="standardContextual"/>
        </w:rPr>
        <w:t>pushed popular Republicans to</w:t>
      </w:r>
      <w:r w:rsidRPr="00D86F5A">
        <w:rPr>
          <w:rFonts w:eastAsia="Calibri"/>
          <w:sz w:val="16"/>
          <w:highlight w:val="cyan"/>
          <w14:ligatures w14:val="standardContextual"/>
        </w:rPr>
        <w:t xml:space="preserve"> </w:t>
      </w:r>
      <w:r w:rsidRPr="00D86F5A">
        <w:rPr>
          <w:rFonts w:eastAsia="Calibri"/>
          <w:b/>
          <w:iCs/>
          <w:highlight w:val="cyan"/>
          <w:u w:val="single"/>
          <w:bdr w:val="single" w:sz="8" w:space="0" w:color="auto"/>
          <w14:ligatures w14:val="standardContextual"/>
        </w:rPr>
        <w:t>not want</w:t>
      </w:r>
      <w:r w:rsidRPr="00D86F5A">
        <w:rPr>
          <w:rFonts w:eastAsia="Calibri"/>
          <w:sz w:val="16"/>
          <w14:ligatures w14:val="standardContextual"/>
        </w:rPr>
        <w:t xml:space="preserve"> </w:t>
      </w:r>
      <w:r w:rsidRPr="00D86F5A">
        <w:rPr>
          <w:rFonts w:eastAsia="Calibri"/>
          <w:u w:val="single"/>
          <w14:ligatures w14:val="standardContextual"/>
        </w:rPr>
        <w:t>to go to</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Washington</w:t>
      </w:r>
      <w:r w:rsidRPr="00D86F5A">
        <w:rPr>
          <w:rFonts w:eastAsia="Calibri"/>
          <w:sz w:val="16"/>
          <w14:ligatures w14:val="standardContextual"/>
        </w:rPr>
        <w:t xml:space="preserve">. I mean, Brian </w:t>
      </w:r>
      <w:r w:rsidRPr="00D86F5A">
        <w:rPr>
          <w:rFonts w:eastAsia="Calibri"/>
          <w:u w:val="single"/>
          <w14:ligatures w14:val="standardContextual"/>
        </w:rPr>
        <w:t>Kemp</w:t>
      </w:r>
      <w:r w:rsidRPr="00D86F5A">
        <w:rPr>
          <w:rFonts w:eastAsia="Calibri"/>
          <w:sz w:val="16"/>
          <w14:ligatures w14:val="standardContextual"/>
        </w:rPr>
        <w:t xml:space="preserve">, </w:t>
      </w:r>
      <w:r w:rsidRPr="00D86F5A">
        <w:rPr>
          <w:rFonts w:eastAsia="Calibri"/>
          <w:u w:val="single"/>
          <w14:ligatures w14:val="standardContextual"/>
        </w:rPr>
        <w:t>the popular governor of Georgia</w:t>
      </w:r>
      <w:r w:rsidRPr="00D86F5A">
        <w:rPr>
          <w:rFonts w:eastAsia="Calibri"/>
          <w:sz w:val="16"/>
          <w14:ligatures w14:val="standardContextual"/>
        </w:rPr>
        <w:t xml:space="preserve">, </w:t>
      </w:r>
      <w:r w:rsidRPr="00D86F5A">
        <w:rPr>
          <w:rFonts w:eastAsia="Calibri"/>
          <w:u w:val="single"/>
          <w14:ligatures w14:val="standardContextual"/>
        </w:rPr>
        <w:t>is not running for a key Senate race there</w:t>
      </w:r>
      <w:r w:rsidRPr="00D86F5A">
        <w:rPr>
          <w:rFonts w:eastAsia="Calibri"/>
          <w:sz w:val="16"/>
          <w14:ligatures w14:val="standardContextual"/>
        </w:rPr>
        <w:t>, and even in Georgia for the statewide offices, there's nobody running as a Brian Kemp Republican, for example. Everything is trying to align itself with Trump, even though Brian Kemp is objectively more popular in that state.</w:t>
      </w:r>
    </w:p>
    <w:p w14:paraId="19B15F69" w14:textId="77777777" w:rsidR="002D1564" w:rsidRPr="00D86F5A" w:rsidRDefault="002D1564" w:rsidP="002D1564">
      <w:pPr>
        <w:keepNext/>
        <w:keepLines/>
        <w:spacing w:before="40" w:after="0"/>
        <w:outlineLvl w:val="3"/>
        <w:rPr>
          <w:rFonts w:eastAsia="Times New Roman"/>
          <w:b/>
          <w:iCs/>
          <w:sz w:val="26"/>
        </w:rPr>
      </w:pPr>
      <w:r w:rsidRPr="00D86F5A">
        <w:rPr>
          <w:rFonts w:eastAsia="Times New Roman"/>
          <w:b/>
          <w:iCs/>
          <w:sz w:val="26"/>
        </w:rPr>
        <w:t>Democracy doesn’t solve war---</w:t>
      </w:r>
      <w:r w:rsidRPr="00D86F5A">
        <w:rPr>
          <w:rFonts w:eastAsia="Times New Roman"/>
          <w:b/>
          <w:iCs/>
          <w:sz w:val="26"/>
          <w:u w:val="single"/>
        </w:rPr>
        <w:t>best models</w:t>
      </w:r>
      <w:r w:rsidRPr="00D86F5A">
        <w:rPr>
          <w:rFonts w:eastAsia="Times New Roman"/>
          <w:b/>
          <w:iCs/>
          <w:sz w:val="26"/>
        </w:rPr>
        <w:t xml:space="preserve">. </w:t>
      </w:r>
    </w:p>
    <w:p w14:paraId="44A60C9F" w14:textId="77777777" w:rsidR="002D1564" w:rsidRPr="00D86F5A" w:rsidRDefault="002D1564" w:rsidP="002D1564">
      <w:pPr>
        <w:rPr>
          <w:rFonts w:eastAsia="Calibri"/>
        </w:rPr>
      </w:pPr>
      <w:r w:rsidRPr="00D86F5A">
        <w:rPr>
          <w:rFonts w:eastAsia="Calibri"/>
          <w:b/>
          <w:bCs/>
          <w:sz w:val="26"/>
        </w:rPr>
        <w:t>Campbell</w:t>
      </w:r>
      <w:r w:rsidRPr="00D86F5A">
        <w:rPr>
          <w:rFonts w:eastAsia="Calibri"/>
        </w:rPr>
        <w:t xml:space="preserve"> et al. </w:t>
      </w:r>
      <w:r w:rsidRPr="00D86F5A">
        <w:rPr>
          <w:rFonts w:eastAsia="Calibri"/>
          <w:b/>
          <w:bCs/>
          <w:sz w:val="26"/>
        </w:rPr>
        <w:t>18</w:t>
      </w:r>
      <w:r w:rsidRPr="00D86F5A">
        <w:rPr>
          <w:rFonts w:eastAsia="Calibri"/>
        </w:rPr>
        <w:t xml:space="preserve">, *PhD in Political Science, Ohio State University. **Carter Phillips and Sue Henry Associate Professor of Political Science at the Ohio State University. ***Associate Professor of Political Science, Pennsylvania State University. (*Benjamin W., **Skyler J. Cranmer, ***Bruce A. Desmarais, September 13, 2018, “Triangulating War: Network Structure and the Democratic Peace”, </w:t>
      </w:r>
      <w:r w:rsidRPr="00D86F5A">
        <w:rPr>
          <w:rFonts w:eastAsia="Calibri"/>
          <w:i/>
        </w:rPr>
        <w:t>Cornell University</w:t>
      </w:r>
      <w:r w:rsidRPr="00D86F5A">
        <w:rPr>
          <w:rFonts w:eastAsia="Calibri"/>
        </w:rPr>
        <w:t xml:space="preserve">, Accessible at: </w:t>
      </w:r>
      <w:hyperlink r:id="rId17" w:history="1">
        <w:r w:rsidRPr="00D86F5A">
          <w:rPr>
            <w:rFonts w:eastAsia="Calibri"/>
          </w:rPr>
          <w:t>https://arxiv.org/pdf/1809.04141.pdf</w:t>
        </w:r>
      </w:hyperlink>
      <w:r w:rsidRPr="00D86F5A">
        <w:rPr>
          <w:rFonts w:eastAsia="Calibri"/>
        </w:rPr>
        <w:t>)</w:t>
      </w:r>
    </w:p>
    <w:p w14:paraId="313F028F" w14:textId="77777777" w:rsidR="002D1564" w:rsidRPr="00D86F5A" w:rsidRDefault="002D1564" w:rsidP="002D1564">
      <w:pPr>
        <w:rPr>
          <w:rFonts w:eastAsia="Calibri"/>
          <w:sz w:val="16"/>
        </w:rPr>
      </w:pPr>
      <w:r w:rsidRPr="00D86F5A">
        <w:rPr>
          <w:rFonts w:eastAsia="Calibri"/>
          <w:sz w:val="16"/>
        </w:rPr>
        <w:t>Conclusion</w:t>
      </w:r>
    </w:p>
    <w:p w14:paraId="5951F6C6" w14:textId="77777777" w:rsidR="002D1564" w:rsidRPr="00D86F5A" w:rsidRDefault="002D1564" w:rsidP="002D1564">
      <w:pPr>
        <w:rPr>
          <w:rFonts w:eastAsia="Calibri"/>
          <w:sz w:val="16"/>
        </w:rPr>
      </w:pPr>
      <w:r w:rsidRPr="00D86F5A">
        <w:rPr>
          <w:rFonts w:eastAsia="Calibri"/>
          <w:u w:val="single"/>
        </w:rPr>
        <w:t xml:space="preserve">The </w:t>
      </w:r>
      <w:r w:rsidRPr="00D86F5A">
        <w:rPr>
          <w:rFonts w:eastAsia="Calibri"/>
          <w:b/>
          <w:iCs/>
          <w:highlight w:val="cyan"/>
          <w:u w:val="single"/>
          <w:bdr w:val="single" w:sz="8" w:space="0" w:color="auto"/>
        </w:rPr>
        <w:t>dyadic understanding</w:t>
      </w:r>
      <w:r w:rsidRPr="00D86F5A">
        <w:rPr>
          <w:rFonts w:eastAsia="Calibri"/>
          <w:highlight w:val="cyan"/>
          <w:u w:val="single"/>
        </w:rPr>
        <w:t xml:space="preserve"> of </w:t>
      </w:r>
      <w:r w:rsidRPr="00D86F5A">
        <w:rPr>
          <w:rFonts w:eastAsia="Calibri"/>
          <w:u w:val="single"/>
        </w:rPr>
        <w:t xml:space="preserve">the </w:t>
      </w:r>
      <w:r w:rsidRPr="00D86F5A">
        <w:rPr>
          <w:rFonts w:eastAsia="Calibri"/>
          <w:highlight w:val="cyan"/>
          <w:u w:val="single"/>
        </w:rPr>
        <w:t>dem</w:t>
      </w:r>
      <w:r w:rsidRPr="00D86F5A">
        <w:rPr>
          <w:rFonts w:eastAsia="Calibri"/>
          <w:u w:val="single"/>
        </w:rPr>
        <w:t xml:space="preserve">ocratic </w:t>
      </w:r>
      <w:r w:rsidRPr="00D86F5A">
        <w:rPr>
          <w:rFonts w:eastAsia="Calibri"/>
          <w:highlight w:val="cyan"/>
          <w:u w:val="single"/>
        </w:rPr>
        <w:t xml:space="preserve">peace has become </w:t>
      </w:r>
      <w:r w:rsidRPr="00D86F5A">
        <w:rPr>
          <w:rFonts w:eastAsia="Calibri"/>
          <w:b/>
          <w:iCs/>
          <w:highlight w:val="cyan"/>
          <w:u w:val="single"/>
          <w:bdr w:val="single" w:sz="8" w:space="0" w:color="auto"/>
        </w:rPr>
        <w:t>ubiquitous</w:t>
      </w:r>
      <w:r w:rsidRPr="00D86F5A">
        <w:rPr>
          <w:rFonts w:eastAsia="Calibri"/>
          <w:sz w:val="16"/>
        </w:rPr>
        <w:t xml:space="preserve"> in International Relations. </w:t>
      </w:r>
      <w:r w:rsidRPr="00D86F5A">
        <w:rPr>
          <w:rFonts w:eastAsia="Calibri"/>
          <w:highlight w:val="cyan"/>
          <w:u w:val="single"/>
        </w:rPr>
        <w:t xml:space="preserve">By looking beyond </w:t>
      </w:r>
      <w:r w:rsidRPr="00D86F5A">
        <w:rPr>
          <w:rFonts w:eastAsia="Calibri"/>
          <w:b/>
          <w:iCs/>
          <w:highlight w:val="cyan"/>
          <w:u w:val="single"/>
          <w:bdr w:val="single" w:sz="8" w:space="0" w:color="auto"/>
        </w:rPr>
        <w:t>simple dyadic analysis</w:t>
      </w:r>
      <w:r w:rsidRPr="00D86F5A">
        <w:rPr>
          <w:rFonts w:eastAsia="Calibri"/>
          <w:highlight w:val="cyan"/>
          <w:u w:val="single"/>
        </w:rPr>
        <w:t>, accounting for</w:t>
      </w:r>
      <w:r w:rsidRPr="00D86F5A">
        <w:rPr>
          <w:rFonts w:eastAsia="Calibri"/>
          <w:u w:val="single"/>
        </w:rPr>
        <w:t xml:space="preserve"> the </w:t>
      </w:r>
      <w:r w:rsidRPr="00D86F5A">
        <w:rPr>
          <w:rFonts w:eastAsia="Calibri"/>
          <w:b/>
          <w:iCs/>
          <w:u w:val="single"/>
          <w:bdr w:val="single" w:sz="8" w:space="0" w:color="auto"/>
        </w:rPr>
        <w:t>embededness</w:t>
      </w:r>
      <w:r w:rsidRPr="00D86F5A">
        <w:rPr>
          <w:rFonts w:eastAsia="Calibri"/>
          <w:u w:val="single"/>
        </w:rPr>
        <w:t xml:space="preserve"> of </w:t>
      </w:r>
      <w:r w:rsidRPr="00D86F5A">
        <w:rPr>
          <w:rFonts w:eastAsia="Calibri"/>
          <w:highlight w:val="cyan"/>
          <w:u w:val="single"/>
        </w:rPr>
        <w:t>states in a</w:t>
      </w:r>
      <w:r w:rsidRPr="00D86F5A">
        <w:rPr>
          <w:rFonts w:eastAsia="Calibri"/>
          <w:u w:val="single"/>
        </w:rPr>
        <w:t xml:space="preserve"> </w:t>
      </w:r>
      <w:r w:rsidRPr="00D86F5A">
        <w:rPr>
          <w:rFonts w:eastAsia="Calibri"/>
          <w:b/>
          <w:iCs/>
          <w:u w:val="single"/>
          <w:bdr w:val="single" w:sz="8" w:space="0" w:color="auto"/>
        </w:rPr>
        <w:t xml:space="preserve">much more </w:t>
      </w:r>
      <w:r w:rsidRPr="00D86F5A">
        <w:rPr>
          <w:rFonts w:eastAsia="Calibri"/>
          <w:b/>
          <w:iCs/>
          <w:highlight w:val="cyan"/>
          <w:u w:val="single"/>
          <w:bdr w:val="single" w:sz="8" w:space="0" w:color="auto"/>
        </w:rPr>
        <w:t>complex network</w:t>
      </w:r>
      <w:r w:rsidRPr="00D86F5A">
        <w:rPr>
          <w:rFonts w:eastAsia="Calibri"/>
          <w:u w:val="single"/>
        </w:rPr>
        <w:t>, we found the democratic peace may not be</w:t>
      </w:r>
      <w:r w:rsidRPr="00D86F5A">
        <w:rPr>
          <w:rFonts w:eastAsia="Calibri"/>
          <w:sz w:val="16"/>
        </w:rPr>
        <w:t xml:space="preserve"> as </w:t>
      </w:r>
      <w:r w:rsidRPr="00D86F5A">
        <w:rPr>
          <w:rFonts w:eastAsia="Calibri"/>
          <w:b/>
          <w:iCs/>
          <w:u w:val="single"/>
          <w:bdr w:val="single" w:sz="8" w:space="0" w:color="auto"/>
        </w:rPr>
        <w:t>robust</w:t>
      </w:r>
      <w:r w:rsidRPr="00D86F5A">
        <w:rPr>
          <w:rFonts w:eastAsia="Calibri"/>
          <w:sz w:val="16"/>
        </w:rPr>
        <w:t xml:space="preserve"> as previously thought. Our results demonstrate that </w:t>
      </w:r>
      <w:r w:rsidRPr="00D86F5A">
        <w:rPr>
          <w:rFonts w:eastAsia="Calibri"/>
          <w:b/>
          <w:iCs/>
          <w:u w:val="single"/>
          <w:bdr w:val="single" w:sz="8" w:space="0" w:color="auto"/>
        </w:rPr>
        <w:t>after</w:t>
      </w:r>
      <w:r w:rsidRPr="00D86F5A">
        <w:rPr>
          <w:rFonts w:eastAsia="Calibri"/>
          <w:u w:val="single"/>
        </w:rPr>
        <w:t xml:space="preserve"> accounting for the tendency for </w:t>
      </w:r>
      <w:r w:rsidRPr="00D86F5A">
        <w:rPr>
          <w:rFonts w:eastAsia="Calibri"/>
          <w:b/>
          <w:iCs/>
          <w:u w:val="single"/>
          <w:bdr w:val="single" w:sz="8" w:space="0" w:color="auto"/>
        </w:rPr>
        <w:t>like-regime states</w:t>
      </w:r>
      <w:r w:rsidRPr="00D86F5A">
        <w:rPr>
          <w:rFonts w:eastAsia="Calibri"/>
          <w:u w:val="single"/>
        </w:rPr>
        <w:t xml:space="preserve"> with common enemies </w:t>
      </w:r>
      <w:r w:rsidRPr="00D86F5A">
        <w:rPr>
          <w:rFonts w:eastAsia="Calibri"/>
          <w:b/>
          <w:iCs/>
          <w:u w:val="single"/>
          <w:bdr w:val="single" w:sz="8" w:space="0" w:color="auto"/>
        </w:rPr>
        <w:t>not to fight one another</w:t>
      </w:r>
      <w:r w:rsidRPr="00D86F5A">
        <w:rPr>
          <w:rFonts w:eastAsia="Calibri"/>
          <w:u w:val="single"/>
        </w:rPr>
        <w:t xml:space="preserve">, the effect of the </w:t>
      </w:r>
      <w:r w:rsidRPr="00D86F5A">
        <w:rPr>
          <w:rFonts w:eastAsia="Calibri"/>
          <w:b/>
          <w:iCs/>
          <w:highlight w:val="cyan"/>
          <w:u w:val="single"/>
          <w:bdr w:val="single" w:sz="8" w:space="0" w:color="auto"/>
        </w:rPr>
        <w:t>democratic peace</w:t>
      </w:r>
      <w:r w:rsidRPr="00D86F5A">
        <w:rPr>
          <w:rFonts w:eastAsia="Calibri"/>
          <w:u w:val="single"/>
        </w:rPr>
        <w:t xml:space="preserve"> </w:t>
      </w:r>
      <w:r w:rsidRPr="00D86F5A">
        <w:rPr>
          <w:rFonts w:eastAsia="Calibri"/>
          <w:highlight w:val="cyan"/>
          <w:u w:val="single"/>
        </w:rPr>
        <w:t xml:space="preserve">not </w:t>
      </w:r>
      <w:r w:rsidRPr="00D86F5A">
        <w:rPr>
          <w:rFonts w:eastAsia="Calibri"/>
          <w:b/>
          <w:iCs/>
          <w:highlight w:val="cyan"/>
          <w:u w:val="single"/>
          <w:bdr w:val="single" w:sz="8" w:space="0" w:color="auto"/>
        </w:rPr>
        <w:t>only vanishes</w:t>
      </w:r>
      <w:r w:rsidRPr="00D86F5A">
        <w:rPr>
          <w:rFonts w:eastAsia="Calibri"/>
          <w:highlight w:val="cyan"/>
          <w:u w:val="single"/>
        </w:rPr>
        <w:t>, but</w:t>
      </w:r>
      <w:r w:rsidRPr="00D86F5A">
        <w:rPr>
          <w:rFonts w:eastAsia="Calibri"/>
          <w:sz w:val="16"/>
        </w:rPr>
        <w:t xml:space="preserve"> jointly </w:t>
      </w:r>
      <w:r w:rsidRPr="00D86F5A">
        <w:rPr>
          <w:rFonts w:eastAsia="Calibri"/>
          <w:b/>
          <w:iCs/>
          <w:highlight w:val="cyan"/>
          <w:u w:val="single"/>
          <w:bdr w:val="single" w:sz="8" w:space="0" w:color="auto"/>
        </w:rPr>
        <w:t>democratic dyads</w:t>
      </w:r>
      <w:r w:rsidRPr="00D86F5A">
        <w:rPr>
          <w:rFonts w:eastAsia="Calibri"/>
          <w:highlight w:val="cyan"/>
          <w:u w:val="single"/>
        </w:rPr>
        <w:t xml:space="preserve"> seem</w:t>
      </w:r>
      <w:r w:rsidRPr="00D86F5A">
        <w:rPr>
          <w:rFonts w:eastAsia="Calibri"/>
          <w:sz w:val="16"/>
        </w:rPr>
        <w:t xml:space="preserve"> to be </w:t>
      </w:r>
      <w:r w:rsidRPr="00D86F5A">
        <w:rPr>
          <w:rFonts w:eastAsia="Calibri"/>
          <w:b/>
          <w:i/>
          <w:iCs/>
          <w:highlight w:val="cyan"/>
          <w:u w:val="single"/>
          <w:bdr w:val="single" w:sz="8" w:space="0" w:color="auto"/>
        </w:rPr>
        <w:t>more</w:t>
      </w:r>
      <w:r w:rsidRPr="00D86F5A">
        <w:rPr>
          <w:rFonts w:eastAsia="Calibri"/>
          <w:highlight w:val="cyan"/>
          <w:u w:val="single"/>
        </w:rPr>
        <w:t xml:space="preserve"> </w:t>
      </w:r>
      <w:r w:rsidRPr="00D86F5A">
        <w:rPr>
          <w:rFonts w:eastAsia="Calibri"/>
          <w:b/>
          <w:iCs/>
          <w:highlight w:val="cyan"/>
          <w:u w:val="single"/>
          <w:bdr w:val="single" w:sz="8" w:space="0" w:color="auto"/>
        </w:rPr>
        <w:t>conflict prone</w:t>
      </w:r>
      <w:r w:rsidRPr="00D86F5A">
        <w:rPr>
          <w:rFonts w:eastAsia="Calibri"/>
          <w:sz w:val="16"/>
        </w:rPr>
        <w:t xml:space="preserve"> than mixed dyads. </w:t>
      </w:r>
      <w:r w:rsidRPr="00D86F5A">
        <w:rPr>
          <w:rFonts w:eastAsia="Calibri"/>
          <w:u w:val="single"/>
        </w:rPr>
        <w:t xml:space="preserve">These </w:t>
      </w:r>
      <w:r w:rsidRPr="00D86F5A">
        <w:rPr>
          <w:rFonts w:eastAsia="Calibri"/>
          <w:highlight w:val="cyan"/>
          <w:u w:val="single"/>
        </w:rPr>
        <w:t xml:space="preserve">results are </w:t>
      </w:r>
      <w:r w:rsidRPr="00D86F5A">
        <w:rPr>
          <w:rFonts w:eastAsia="Calibri"/>
          <w:b/>
          <w:iCs/>
          <w:highlight w:val="cyan"/>
          <w:u w:val="single"/>
          <w:bdr w:val="single" w:sz="8" w:space="0" w:color="auto"/>
        </w:rPr>
        <w:t>consistent</w:t>
      </w:r>
      <w:r w:rsidRPr="00D86F5A">
        <w:rPr>
          <w:rFonts w:eastAsia="Calibri"/>
          <w:highlight w:val="cyan"/>
          <w:u w:val="single"/>
        </w:rPr>
        <w:t xml:space="preserve"> across</w:t>
      </w:r>
      <w:r w:rsidRPr="00D86F5A">
        <w:rPr>
          <w:rFonts w:eastAsia="Calibri"/>
          <w:u w:val="single"/>
        </w:rPr>
        <w:t xml:space="preserve"> operationalizations of the </w:t>
      </w:r>
      <w:r w:rsidRPr="00D86F5A">
        <w:rPr>
          <w:rFonts w:eastAsia="Calibri"/>
          <w:b/>
          <w:iCs/>
          <w:u w:val="single"/>
          <w:bdr w:val="single" w:sz="8" w:space="0" w:color="auto"/>
        </w:rPr>
        <w:t>outcome variable</w:t>
      </w:r>
      <w:r w:rsidRPr="00D86F5A">
        <w:rPr>
          <w:rFonts w:eastAsia="Calibri"/>
          <w:u w:val="single"/>
        </w:rPr>
        <w:t xml:space="preserve">, our </w:t>
      </w:r>
      <w:r w:rsidRPr="00D86F5A">
        <w:rPr>
          <w:rFonts w:eastAsia="Calibri"/>
          <w:b/>
          <w:iCs/>
          <w:u w:val="single"/>
          <w:bdr w:val="single" w:sz="8" w:space="0" w:color="auto"/>
        </w:rPr>
        <w:t>triadic closure predictor</w:t>
      </w:r>
      <w:r w:rsidRPr="00D86F5A">
        <w:rPr>
          <w:rFonts w:eastAsia="Calibri"/>
          <w:u w:val="single"/>
        </w:rPr>
        <w:t xml:space="preserve">, measurements of </w:t>
      </w:r>
      <w:r w:rsidRPr="00D86F5A">
        <w:rPr>
          <w:rFonts w:eastAsia="Calibri"/>
          <w:b/>
          <w:iCs/>
          <w:u w:val="single"/>
          <w:bdr w:val="single" w:sz="8" w:space="0" w:color="auto"/>
        </w:rPr>
        <w:t>joint democracy</w:t>
      </w:r>
      <w:r w:rsidRPr="00D86F5A">
        <w:rPr>
          <w:rFonts w:eastAsia="Calibri"/>
          <w:u w:val="single"/>
        </w:rPr>
        <w:t xml:space="preserve">, and </w:t>
      </w:r>
      <w:r w:rsidRPr="00D86F5A">
        <w:rPr>
          <w:rFonts w:eastAsia="Calibri"/>
          <w:highlight w:val="cyan"/>
          <w:u w:val="single"/>
        </w:rPr>
        <w:t xml:space="preserve">a </w:t>
      </w:r>
      <w:r w:rsidRPr="00D86F5A">
        <w:rPr>
          <w:rFonts w:eastAsia="Calibri"/>
          <w:b/>
          <w:iCs/>
          <w:highlight w:val="cyan"/>
          <w:u w:val="single"/>
          <w:bdr w:val="single" w:sz="8" w:space="0" w:color="auto"/>
        </w:rPr>
        <w:t>variety of other factors</w:t>
      </w:r>
      <w:r w:rsidRPr="00D86F5A">
        <w:rPr>
          <w:rFonts w:eastAsia="Calibri"/>
          <w:sz w:val="16"/>
        </w:rPr>
        <w:t xml:space="preserve">. We believe this explanation for the democratic peace is not a mechanism for understanding the democratic peace, but instead, an alternative. What we have shown here is that </w:t>
      </w:r>
      <w:r w:rsidRPr="00D86F5A">
        <w:rPr>
          <w:rFonts w:eastAsia="Calibri"/>
          <w:u w:val="single"/>
        </w:rPr>
        <w:t xml:space="preserve">conflict between democracies indeed exists and the peaceful relations occasionally found are </w:t>
      </w:r>
      <w:r w:rsidRPr="00D86F5A">
        <w:rPr>
          <w:rFonts w:eastAsia="Calibri"/>
          <w:b/>
          <w:iCs/>
          <w:u w:val="single"/>
          <w:bdr w:val="single" w:sz="8" w:space="0" w:color="auto"/>
        </w:rPr>
        <w:t>not necessarily</w:t>
      </w:r>
      <w:r w:rsidRPr="00D86F5A">
        <w:rPr>
          <w:rFonts w:eastAsia="Calibri"/>
          <w:u w:val="single"/>
        </w:rPr>
        <w:t xml:space="preserve"> a function of the </w:t>
      </w:r>
      <w:r w:rsidRPr="00D86F5A">
        <w:rPr>
          <w:rFonts w:eastAsia="Calibri"/>
          <w:b/>
          <w:iCs/>
          <w:u w:val="single"/>
          <w:bdr w:val="single" w:sz="8" w:space="0" w:color="auto"/>
        </w:rPr>
        <w:t>affinity of democratic states</w:t>
      </w:r>
      <w:r w:rsidRPr="00D86F5A">
        <w:rPr>
          <w:rFonts w:eastAsia="Calibri"/>
          <w:u w:val="single"/>
        </w:rPr>
        <w:t xml:space="preserve">, or </w:t>
      </w:r>
      <w:r w:rsidRPr="00D86F5A">
        <w:rPr>
          <w:rFonts w:eastAsia="Calibri"/>
          <w:b/>
          <w:iCs/>
          <w:u w:val="single"/>
          <w:bdr w:val="single" w:sz="8" w:space="0" w:color="auto"/>
        </w:rPr>
        <w:t>intrinsic attributes</w:t>
      </w:r>
      <w:r w:rsidRPr="00D86F5A">
        <w:rPr>
          <w:rFonts w:eastAsia="Calibri"/>
          <w:u w:val="single"/>
        </w:rPr>
        <w:t xml:space="preserve"> of </w:t>
      </w:r>
      <w:r w:rsidRPr="00D86F5A">
        <w:rPr>
          <w:rFonts w:eastAsia="Calibri"/>
          <w:b/>
          <w:iCs/>
          <w:u w:val="single"/>
          <w:bdr w:val="single" w:sz="8" w:space="0" w:color="auto"/>
        </w:rPr>
        <w:t>democratic states</w:t>
      </w:r>
      <w:r w:rsidRPr="00D86F5A">
        <w:rPr>
          <w:rFonts w:eastAsia="Calibri"/>
          <w:u w:val="single"/>
        </w:rPr>
        <w:t xml:space="preserve">, but instead, a function of the </w:t>
      </w:r>
      <w:r w:rsidRPr="00D86F5A">
        <w:rPr>
          <w:rFonts w:eastAsia="Calibri"/>
          <w:b/>
          <w:iCs/>
          <w:u w:val="single"/>
          <w:bdr w:val="single" w:sz="8" w:space="0" w:color="auto"/>
        </w:rPr>
        <w:t>strategic inefficiencies</w:t>
      </w:r>
      <w:r w:rsidRPr="00D86F5A">
        <w:rPr>
          <w:rFonts w:eastAsia="Calibri"/>
          <w:u w:val="single"/>
        </w:rPr>
        <w:t xml:space="preserve"> of fighting a state with a </w:t>
      </w:r>
      <w:r w:rsidRPr="00D86F5A">
        <w:rPr>
          <w:rFonts w:eastAsia="Calibri"/>
          <w:b/>
          <w:iCs/>
          <w:u w:val="single"/>
          <w:bdr w:val="single" w:sz="8" w:space="0" w:color="auto"/>
        </w:rPr>
        <w:t>shared enemy</w:t>
      </w:r>
      <w:r w:rsidRPr="00D86F5A">
        <w:rPr>
          <w:rFonts w:eastAsia="Calibri"/>
          <w:sz w:val="16"/>
        </w:rPr>
        <w:t>. While regime type may influence the interests of states, we find that it does not directly influence the probability that any two states fight one another.</w:t>
      </w:r>
    </w:p>
    <w:p w14:paraId="3874E711" w14:textId="77777777" w:rsidR="002D1564" w:rsidRPr="00D86F5A" w:rsidRDefault="002D1564" w:rsidP="002D1564">
      <w:pPr>
        <w:rPr>
          <w:rFonts w:eastAsia="Calibri"/>
          <w:b/>
          <w:iCs/>
          <w:u w:val="single"/>
          <w:bdr w:val="single" w:sz="8" w:space="0" w:color="auto"/>
        </w:rPr>
      </w:pPr>
      <w:r w:rsidRPr="00D86F5A">
        <w:rPr>
          <w:rFonts w:eastAsia="Calibri"/>
          <w:sz w:val="16"/>
        </w:rPr>
        <w:t xml:space="preserve">There are three major implications to our research. First, </w:t>
      </w:r>
      <w:r w:rsidRPr="00D86F5A">
        <w:rPr>
          <w:rFonts w:eastAsia="Calibri"/>
          <w:highlight w:val="cyan"/>
          <w:u w:val="single"/>
        </w:rPr>
        <w:t xml:space="preserve">scholars should be </w:t>
      </w:r>
      <w:r w:rsidRPr="00D86F5A">
        <w:rPr>
          <w:rFonts w:eastAsia="Calibri"/>
          <w:b/>
          <w:iCs/>
          <w:highlight w:val="cyan"/>
          <w:u w:val="single"/>
          <w:bdr w:val="single" w:sz="8" w:space="0" w:color="auto"/>
        </w:rPr>
        <w:t>hesitant to consider dyadic conflict in isolation</w:t>
      </w:r>
      <w:r w:rsidRPr="00D86F5A">
        <w:rPr>
          <w:rFonts w:eastAsia="Calibri"/>
          <w:u w:val="single"/>
        </w:rPr>
        <w:t xml:space="preserve">, as </w:t>
      </w:r>
      <w:r w:rsidRPr="00D86F5A">
        <w:rPr>
          <w:rFonts w:eastAsia="Calibri"/>
          <w:highlight w:val="cyan"/>
          <w:u w:val="single"/>
        </w:rPr>
        <w:t xml:space="preserve">there are </w:t>
      </w:r>
      <w:r w:rsidRPr="00D86F5A">
        <w:rPr>
          <w:rFonts w:eastAsia="Calibri"/>
          <w:b/>
          <w:iCs/>
          <w:highlight w:val="cyan"/>
          <w:u w:val="single"/>
          <w:bdr w:val="single" w:sz="8" w:space="0" w:color="auto"/>
        </w:rPr>
        <w:t>network dependencies</w:t>
      </w:r>
      <w:r w:rsidRPr="00D86F5A">
        <w:rPr>
          <w:rFonts w:eastAsia="Calibri"/>
          <w:u w:val="single"/>
        </w:rPr>
        <w:t xml:space="preserve"> informing whether a state </w:t>
      </w:r>
      <w:r w:rsidRPr="00D86F5A">
        <w:rPr>
          <w:rFonts w:eastAsia="Calibri"/>
          <w:b/>
          <w:iCs/>
          <w:u w:val="single"/>
          <w:bdr w:val="single" w:sz="8" w:space="0" w:color="auto"/>
        </w:rPr>
        <w:t>engages</w:t>
      </w:r>
      <w:r w:rsidRPr="00D86F5A">
        <w:rPr>
          <w:rFonts w:eastAsia="Calibri"/>
          <w:u w:val="single"/>
        </w:rPr>
        <w:t xml:space="preserve"> or </w:t>
      </w:r>
      <w:r w:rsidRPr="00D86F5A">
        <w:rPr>
          <w:rFonts w:eastAsia="Calibri"/>
          <w:b/>
          <w:iCs/>
          <w:u w:val="single"/>
          <w:bdr w:val="single" w:sz="8" w:space="0" w:color="auto"/>
        </w:rPr>
        <w:t>joins a MID</w:t>
      </w:r>
      <w:r w:rsidRPr="00D86F5A">
        <w:rPr>
          <w:rFonts w:eastAsia="Calibri"/>
          <w:sz w:val="16"/>
        </w:rPr>
        <w:t xml:space="preserve">. Second, </w:t>
      </w:r>
      <w:r w:rsidRPr="00D86F5A">
        <w:rPr>
          <w:rFonts w:eastAsia="Calibri"/>
          <w:u w:val="single"/>
        </w:rPr>
        <w:t xml:space="preserve">preferences operating in </w:t>
      </w:r>
      <w:r w:rsidRPr="00D86F5A">
        <w:rPr>
          <w:rFonts w:eastAsia="Calibri"/>
          <w:b/>
          <w:iCs/>
          <w:u w:val="single"/>
          <w:bdr w:val="single" w:sz="8" w:space="0" w:color="auto"/>
        </w:rPr>
        <w:t>addition to network interdependencies</w:t>
      </w:r>
      <w:r w:rsidRPr="00D86F5A">
        <w:rPr>
          <w:rFonts w:eastAsia="Calibri"/>
          <w:u w:val="single"/>
        </w:rPr>
        <w:t xml:space="preserve"> and </w:t>
      </w:r>
      <w:r w:rsidRPr="00D86F5A">
        <w:rPr>
          <w:rFonts w:eastAsia="Calibri"/>
          <w:b/>
          <w:iCs/>
          <w:u w:val="single"/>
          <w:bdr w:val="single" w:sz="8" w:space="0" w:color="auto"/>
        </w:rPr>
        <w:t>collaboration</w:t>
      </w:r>
      <w:r w:rsidRPr="00D86F5A">
        <w:rPr>
          <w:rFonts w:eastAsia="Calibri"/>
          <w:u w:val="single"/>
        </w:rPr>
        <w:t xml:space="preserve"> explain </w:t>
      </w:r>
      <w:r w:rsidRPr="00D86F5A">
        <w:rPr>
          <w:rFonts w:eastAsia="Calibri"/>
          <w:b/>
          <w:iCs/>
          <w:u w:val="single"/>
          <w:bdr w:val="single" w:sz="8" w:space="0" w:color="auto"/>
        </w:rPr>
        <w:t>much</w:t>
      </w:r>
      <w:r w:rsidRPr="00D86F5A">
        <w:rPr>
          <w:rFonts w:eastAsia="Calibri"/>
          <w:u w:val="single"/>
        </w:rPr>
        <w:t xml:space="preserve"> of the democratic peace</w:t>
      </w:r>
      <w:r w:rsidRPr="00D86F5A">
        <w:rPr>
          <w:rFonts w:eastAsia="Calibri"/>
          <w:sz w:val="16"/>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t>
      </w:r>
      <w:r w:rsidRPr="00D86F5A">
        <w:rPr>
          <w:rFonts w:eastAsia="Calibri"/>
          <w:u w:val="single"/>
        </w:rPr>
        <w:t xml:space="preserve">What the existing literature seems to have </w:t>
      </w:r>
      <w:r w:rsidRPr="00D86F5A">
        <w:rPr>
          <w:rFonts w:eastAsia="Calibri"/>
          <w:b/>
          <w:iCs/>
          <w:u w:val="single"/>
          <w:bdr w:val="single" w:sz="8" w:space="0" w:color="auto"/>
        </w:rPr>
        <w:t>missed</w:t>
      </w:r>
      <w:r w:rsidRPr="00D86F5A">
        <w:rPr>
          <w:rFonts w:eastAsia="Calibri"/>
          <w:sz w:val="16"/>
        </w:rPr>
        <w:t xml:space="preserve">, usually theoretically and almost always empirically, </w:t>
      </w:r>
      <w:r w:rsidRPr="00D86F5A">
        <w:rPr>
          <w:rFonts w:eastAsia="Calibri"/>
          <w:u w:val="single"/>
        </w:rPr>
        <w:t xml:space="preserve">is that </w:t>
      </w:r>
      <w:r w:rsidRPr="00D86F5A">
        <w:rPr>
          <w:rFonts w:eastAsia="Calibri"/>
          <w:b/>
          <w:iCs/>
          <w:highlight w:val="cyan"/>
          <w:u w:val="single"/>
          <w:bdr w:val="single" w:sz="8" w:space="0" w:color="auto"/>
        </w:rPr>
        <w:t>dyadic conflicts</w:t>
      </w:r>
      <w:r w:rsidRPr="00D86F5A">
        <w:rPr>
          <w:rFonts w:eastAsia="Calibri"/>
          <w:highlight w:val="cyan"/>
          <w:u w:val="single"/>
        </w:rPr>
        <w:t xml:space="preserve"> do not occur in </w:t>
      </w:r>
      <w:r w:rsidRPr="00D86F5A">
        <w:rPr>
          <w:rFonts w:eastAsia="Calibri"/>
          <w:b/>
          <w:iCs/>
          <w:highlight w:val="cyan"/>
          <w:u w:val="single"/>
          <w:bdr w:val="single" w:sz="8" w:space="0" w:color="auto"/>
        </w:rPr>
        <w:t>isolation</w:t>
      </w:r>
      <w:r w:rsidRPr="00D86F5A">
        <w:rPr>
          <w:rFonts w:eastAsia="Calibri"/>
          <w:highlight w:val="cyan"/>
          <w:u w:val="single"/>
        </w:rPr>
        <w:t xml:space="preserve">, but in </w:t>
      </w:r>
      <w:r w:rsidRPr="00D86F5A">
        <w:rPr>
          <w:rFonts w:eastAsia="Calibri"/>
          <w:u w:val="single"/>
        </w:rPr>
        <w:t xml:space="preserve">the context of </w:t>
      </w:r>
      <w:r w:rsidRPr="00D86F5A">
        <w:rPr>
          <w:rFonts w:eastAsia="Calibri"/>
          <w:highlight w:val="cyan"/>
          <w:u w:val="single"/>
        </w:rPr>
        <w:t xml:space="preserve">a </w:t>
      </w:r>
      <w:r w:rsidRPr="00D86F5A">
        <w:rPr>
          <w:rFonts w:eastAsia="Calibri"/>
          <w:b/>
          <w:iCs/>
          <w:highlight w:val="cyan"/>
          <w:u w:val="single"/>
          <w:bdr w:val="single" w:sz="8" w:space="0" w:color="auto"/>
        </w:rPr>
        <w:t>complex network of relations.</w:t>
      </w:r>
    </w:p>
    <w:p w14:paraId="48938A09" w14:textId="312EEF77" w:rsidR="002D1564" w:rsidRDefault="002D1564" w:rsidP="002D1564">
      <w:pPr>
        <w:pStyle w:val="Heading1"/>
      </w:pPr>
      <w:r>
        <w:t>2NC</w:t>
      </w:r>
    </w:p>
    <w:p w14:paraId="66FB4212" w14:textId="40B66AE0" w:rsidR="002D1564" w:rsidRDefault="002D1564" w:rsidP="002D1564">
      <w:pPr>
        <w:pStyle w:val="Heading2"/>
      </w:pPr>
      <w:r w:rsidRPr="00650B4D">
        <w:t>T---Statutory</w:t>
      </w:r>
    </w:p>
    <w:p w14:paraId="50229091" w14:textId="77777777" w:rsidR="002D1564" w:rsidRPr="00650B4D" w:rsidRDefault="002D1564" w:rsidP="002D1564"/>
    <w:p w14:paraId="7AECED29" w14:textId="179013D2" w:rsidR="002D1564" w:rsidRDefault="002D1564" w:rsidP="002D1564">
      <w:pPr>
        <w:pStyle w:val="Heading2"/>
      </w:pPr>
      <w:r w:rsidRPr="00650B4D">
        <w:t>T---CBRs</w:t>
      </w:r>
    </w:p>
    <w:p w14:paraId="6E533F12" w14:textId="77777777" w:rsidR="002D1564" w:rsidRPr="004D388B" w:rsidRDefault="002D1564" w:rsidP="002D1564">
      <w:pPr>
        <w:pStyle w:val="Heading2"/>
      </w:pPr>
      <w:r>
        <w:t>Adv CP</w:t>
      </w:r>
    </w:p>
    <w:p w14:paraId="55432428" w14:textId="372B6A0C" w:rsidR="002D1564" w:rsidRDefault="002D1564" w:rsidP="002D1564">
      <w:pPr>
        <w:pStyle w:val="Heading3"/>
      </w:pPr>
      <w:r>
        <w:t>Condo---2NC</w:t>
      </w:r>
    </w:p>
    <w:p w14:paraId="3CA0075D" w14:textId="77777777" w:rsidR="002D1564" w:rsidRPr="00E03E1F" w:rsidRDefault="002D1564" w:rsidP="002D1564"/>
    <w:p w14:paraId="624755AC" w14:textId="77777777" w:rsidR="002D1564" w:rsidRPr="00650B4D" w:rsidRDefault="002D1564" w:rsidP="002D1564">
      <w:pPr>
        <w:pStyle w:val="Heading2"/>
      </w:pPr>
      <w:r w:rsidRPr="00650B4D">
        <w:t>Cap</w:t>
      </w:r>
    </w:p>
    <w:p w14:paraId="65AE8DFC" w14:textId="77777777" w:rsidR="002D1564" w:rsidRPr="004D388B" w:rsidRDefault="002D1564" w:rsidP="002D1564">
      <w:pPr>
        <w:pStyle w:val="Heading3"/>
        <w:rPr>
          <w:lang w:val="es-ES"/>
        </w:rPr>
      </w:pPr>
      <w:r w:rsidRPr="004D388B">
        <w:rPr>
          <w:lang w:val="es-ES"/>
        </w:rPr>
        <w:t>O/V</w:t>
      </w:r>
    </w:p>
    <w:p w14:paraId="7489E8F7" w14:textId="77777777" w:rsidR="002D1564" w:rsidRDefault="002D1564" w:rsidP="002D1564">
      <w:pPr>
        <w:pStyle w:val="Heading4"/>
      </w:pPr>
      <w:r>
        <w:t>Capitalist AI causes extinction or is an S risk---conditions of development ensure its modeled after exploitation for exploitations sake and overthrows the bougeoise when it’s capable to assume a greater position---try or die to stop---that’s pueyo</w:t>
      </w:r>
    </w:p>
    <w:p w14:paraId="69BB4590" w14:textId="77777777" w:rsidR="002D1564" w:rsidRPr="00C40462" w:rsidRDefault="002D1564" w:rsidP="002D1564">
      <w:pPr>
        <w:pStyle w:val="Heading4"/>
        <w:rPr>
          <w:rFonts w:asciiTheme="minorHAnsi" w:hAnsiTheme="minorHAnsi" w:cstheme="minorHAnsi"/>
        </w:rPr>
      </w:pPr>
      <w:r w:rsidRPr="00C40462">
        <w:rPr>
          <w:rFonts w:asciiTheme="minorHAnsi" w:hAnsiTheme="minorHAnsi" w:cstheme="minorHAnsi"/>
        </w:rPr>
        <w:t xml:space="preserve">Outweighs on </w:t>
      </w:r>
      <w:r w:rsidRPr="002B2D2F">
        <w:rPr>
          <w:rFonts w:asciiTheme="minorHAnsi" w:hAnsiTheme="minorHAnsi" w:cstheme="minorHAnsi"/>
          <w:u w:val="single"/>
        </w:rPr>
        <w:t>magnitude</w:t>
      </w:r>
      <w:r w:rsidRPr="00C40462">
        <w:rPr>
          <w:rFonts w:asciiTheme="minorHAnsi" w:hAnsiTheme="minorHAnsi" w:cstheme="minorHAnsi"/>
        </w:rPr>
        <w:t xml:space="preserve"> and </w:t>
      </w:r>
      <w:r w:rsidRPr="002B2D2F">
        <w:rPr>
          <w:rFonts w:asciiTheme="minorHAnsi" w:hAnsiTheme="minorHAnsi" w:cstheme="minorHAnsi"/>
          <w:u w:val="single"/>
        </w:rPr>
        <w:t>probability</w:t>
      </w:r>
      <w:r>
        <w:rPr>
          <w:rFonts w:asciiTheme="minorHAnsi" w:hAnsiTheme="minorHAnsi" w:cstheme="minorHAnsi"/>
        </w:rPr>
        <w:t>.</w:t>
      </w:r>
    </w:p>
    <w:p w14:paraId="50688C7D" w14:textId="77777777" w:rsidR="002D1564" w:rsidRPr="00341930" w:rsidRDefault="002D1564" w:rsidP="002D1564">
      <w:pPr>
        <w:rPr>
          <w:rFonts w:asciiTheme="minorHAnsi" w:hAnsiTheme="minorHAnsi" w:cstheme="minorHAnsi"/>
          <w:color w:val="000000"/>
        </w:rPr>
      </w:pPr>
      <w:r w:rsidRPr="00E1414E">
        <w:rPr>
          <w:rStyle w:val="Style13ptBold"/>
        </w:rPr>
        <w:t>Denkenberger 20</w:t>
      </w:r>
      <w:r w:rsidRPr="00C40462">
        <w:rPr>
          <w:rFonts w:asciiTheme="minorHAnsi" w:hAnsiTheme="minorHAnsi" w:cstheme="minorHAnsi"/>
        </w:rPr>
        <w:t xml:space="preserve">, PhD in Engineering, Assistant Professor at Tennessee State University, with Alexei Turchin, advisory board member at the Institute for Ethics and Emerging Technologies, contributor at the Science for Life Extension Foundation (Dr. David, “Classification of Global Catastrophic Risks Connected with Artificial Intelligence”, </w:t>
      </w:r>
      <w:r w:rsidRPr="00C40462">
        <w:rPr>
          <w:rFonts w:asciiTheme="minorHAnsi" w:hAnsiTheme="minorHAnsi" w:cstheme="minorHAnsi"/>
          <w:color w:val="000000"/>
        </w:rPr>
        <w:t>https://philpapers.org/rec/TURCOG-2)</w:t>
      </w:r>
    </w:p>
    <w:p w14:paraId="55E275D2" w14:textId="77777777" w:rsidR="002D1564" w:rsidRPr="000F4C76" w:rsidRDefault="002D1564" w:rsidP="002D1564">
      <w:pPr>
        <w:rPr>
          <w:rFonts w:asciiTheme="minorHAnsi" w:hAnsiTheme="minorHAnsi" w:cstheme="minorHAnsi"/>
          <w:u w:val="single"/>
        </w:rPr>
      </w:pPr>
      <w:r w:rsidRPr="000F4C76">
        <w:rPr>
          <w:rFonts w:asciiTheme="minorHAnsi" w:hAnsiTheme="minorHAnsi" w:cstheme="minorHAnsi"/>
          <w:sz w:val="14"/>
        </w:rPr>
        <w:t xml:space="preserve">According to Yampolskiy (Yampolskiy 2016), </w:t>
      </w:r>
      <w:r w:rsidRPr="000F4C76">
        <w:rPr>
          <w:rFonts w:asciiTheme="minorHAnsi" w:hAnsiTheme="minorHAnsi" w:cstheme="minorHAnsi"/>
          <w:u w:val="single"/>
        </w:rPr>
        <w:t xml:space="preserve">the </w:t>
      </w:r>
      <w:r w:rsidRPr="000F4C76">
        <w:rPr>
          <w:rStyle w:val="Emphasis"/>
          <w:rFonts w:asciiTheme="minorHAnsi" w:hAnsiTheme="minorHAnsi" w:cstheme="minorHAnsi"/>
          <w:highlight w:val="cyan"/>
        </w:rPr>
        <w:t>probability</w:t>
      </w:r>
      <w:r w:rsidRPr="000F4C76">
        <w:rPr>
          <w:rFonts w:asciiTheme="minorHAnsi" w:hAnsiTheme="minorHAnsi" w:cstheme="minorHAnsi"/>
          <w:highlight w:val="cyan"/>
          <w:u w:val="single"/>
        </w:rPr>
        <w:t xml:space="preserve"> and </w:t>
      </w:r>
      <w:r w:rsidRPr="000F4C76">
        <w:rPr>
          <w:rStyle w:val="Emphasis"/>
          <w:rFonts w:asciiTheme="minorHAnsi" w:hAnsiTheme="minorHAnsi" w:cstheme="minorHAnsi"/>
          <w:highlight w:val="cyan"/>
        </w:rPr>
        <w:t>seriousness</w:t>
      </w:r>
      <w:r w:rsidRPr="000F4C76">
        <w:rPr>
          <w:rFonts w:asciiTheme="minorHAnsi" w:hAnsiTheme="minorHAnsi" w:cstheme="minorHAnsi"/>
          <w:highlight w:val="cyan"/>
          <w:u w:val="single"/>
        </w:rPr>
        <w:t xml:space="preserve"> of AI failures</w:t>
      </w:r>
      <w:r w:rsidRPr="000F4C76">
        <w:rPr>
          <w:rFonts w:asciiTheme="minorHAnsi" w:hAnsiTheme="minorHAnsi" w:cstheme="minorHAnsi"/>
          <w:u w:val="single"/>
        </w:rPr>
        <w:t xml:space="preserve"> will </w:t>
      </w:r>
      <w:r w:rsidRPr="000F4C76">
        <w:rPr>
          <w:rStyle w:val="Emphasis"/>
          <w:rFonts w:asciiTheme="minorHAnsi" w:hAnsiTheme="minorHAnsi" w:cstheme="minorHAnsi"/>
          <w:highlight w:val="cyan"/>
        </w:rPr>
        <w:t>increase with time</w:t>
      </w:r>
      <w:r w:rsidRPr="000F4C76">
        <w:rPr>
          <w:rFonts w:asciiTheme="minorHAnsi" w:hAnsiTheme="minorHAnsi" w:cstheme="minorHAnsi"/>
          <w:sz w:val="14"/>
        </w:rPr>
        <w:t xml:space="preserve">. We estimate that </w:t>
      </w:r>
      <w:r w:rsidRPr="000F4C76">
        <w:rPr>
          <w:rFonts w:asciiTheme="minorHAnsi" w:hAnsiTheme="minorHAnsi" w:cstheme="minorHAnsi"/>
          <w:u w:val="single"/>
        </w:rPr>
        <w:t>they will reach their peak between</w:t>
      </w:r>
      <w:r w:rsidRPr="000F4C76">
        <w:rPr>
          <w:rFonts w:asciiTheme="minorHAnsi" w:hAnsiTheme="minorHAnsi" w:cstheme="minorHAnsi"/>
          <w:sz w:val="14"/>
        </w:rPr>
        <w:t xml:space="preserve"> the appearance of </w:t>
      </w:r>
      <w:r w:rsidRPr="000F4C76">
        <w:rPr>
          <w:rFonts w:asciiTheme="minorHAnsi" w:hAnsiTheme="minorHAnsi" w:cstheme="minorHAnsi"/>
          <w:u w:val="single"/>
        </w:rPr>
        <w:t>the first self-improving AI and the moment that</w:t>
      </w:r>
      <w:r w:rsidRPr="000F4C76">
        <w:rPr>
          <w:rFonts w:asciiTheme="minorHAnsi" w:hAnsiTheme="minorHAnsi" w:cstheme="minorHAnsi"/>
          <w:sz w:val="14"/>
        </w:rPr>
        <w:t xml:space="preserve"> an AI or group of </w:t>
      </w:r>
      <w:r w:rsidRPr="000F4C76">
        <w:rPr>
          <w:rFonts w:asciiTheme="minorHAnsi" w:hAnsiTheme="minorHAnsi" w:cstheme="minorHAnsi"/>
          <w:u w:val="single"/>
        </w:rPr>
        <w:t>AIs reach global power</w:t>
      </w:r>
      <w:r w:rsidRPr="000F4C76">
        <w:rPr>
          <w:rFonts w:asciiTheme="minorHAnsi" w:hAnsiTheme="minorHAnsi" w:cstheme="minorHAnsi"/>
          <w:sz w:val="14"/>
        </w:rPr>
        <w:t xml:space="preserve">, and will later diminish, as </w:t>
      </w:r>
      <w:r w:rsidRPr="000F4C76">
        <w:rPr>
          <w:rStyle w:val="Emphasis"/>
        </w:rPr>
        <w:t>late-stage</w:t>
      </w:r>
      <w:r w:rsidRPr="000F4C76">
        <w:rPr>
          <w:rStyle w:val="StyleUnderline"/>
        </w:rPr>
        <w:t xml:space="preserve"> AI halting seems to be a </w:t>
      </w:r>
      <w:r w:rsidRPr="000F4C76">
        <w:rPr>
          <w:rStyle w:val="Emphasis"/>
        </w:rPr>
        <w:t>low-probability event</w:t>
      </w:r>
      <w:r w:rsidRPr="000F4C76">
        <w:rPr>
          <w:rFonts w:asciiTheme="minorHAnsi" w:hAnsiTheme="minorHAnsi" w:cstheme="minorHAnsi"/>
          <w:sz w:val="14"/>
        </w:rPr>
        <w:t xml:space="preserve">. </w:t>
      </w:r>
      <w:r w:rsidRPr="000F4C76">
        <w:rPr>
          <w:rFonts w:asciiTheme="minorHAnsi" w:hAnsiTheme="minorHAnsi" w:cstheme="minorHAnsi"/>
          <w:highlight w:val="cyan"/>
          <w:u w:val="single"/>
        </w:rPr>
        <w:t>AI is</w:t>
      </w:r>
      <w:r w:rsidRPr="000F4C76">
        <w:rPr>
          <w:rFonts w:asciiTheme="minorHAnsi" w:hAnsiTheme="minorHAnsi" w:cstheme="minorHAnsi"/>
          <w:u w:val="single"/>
        </w:rPr>
        <w:t xml:space="preserve"> an </w:t>
      </w:r>
      <w:r w:rsidRPr="000F4C76">
        <w:rPr>
          <w:rStyle w:val="Emphasis"/>
          <w:rFonts w:asciiTheme="minorHAnsi" w:hAnsiTheme="minorHAnsi" w:cstheme="minorHAnsi"/>
          <w:highlight w:val="cyan"/>
        </w:rPr>
        <w:t>extremely powerful</w:t>
      </w:r>
      <w:r w:rsidRPr="000F4C76">
        <w:rPr>
          <w:rFonts w:asciiTheme="minorHAnsi" w:hAnsiTheme="minorHAnsi" w:cstheme="minorHAnsi"/>
          <w:sz w:val="14"/>
          <w:highlight w:val="cyan"/>
        </w:rPr>
        <w:t xml:space="preserve"> </w:t>
      </w:r>
      <w:r w:rsidRPr="000F4C76">
        <w:rPr>
          <w:rFonts w:asciiTheme="minorHAnsi" w:hAnsiTheme="minorHAnsi" w:cstheme="minorHAnsi"/>
          <w:highlight w:val="cyan"/>
          <w:u w:val="single"/>
        </w:rPr>
        <w:t>and</w:t>
      </w:r>
      <w:r w:rsidRPr="000F4C76">
        <w:rPr>
          <w:rFonts w:asciiTheme="minorHAnsi" w:hAnsiTheme="minorHAnsi" w:cstheme="minorHAnsi"/>
          <w:sz w:val="14"/>
        </w:rPr>
        <w:t xml:space="preserve"> </w:t>
      </w:r>
      <w:r w:rsidRPr="000F4C76">
        <w:rPr>
          <w:rStyle w:val="Emphasis"/>
          <w:rFonts w:asciiTheme="minorHAnsi" w:hAnsiTheme="minorHAnsi" w:cstheme="minorHAnsi"/>
        </w:rPr>
        <w:t xml:space="preserve">completely </w:t>
      </w:r>
      <w:r w:rsidRPr="000F4C76">
        <w:rPr>
          <w:rStyle w:val="Emphasis"/>
          <w:rFonts w:asciiTheme="minorHAnsi" w:hAnsiTheme="minorHAnsi" w:cstheme="minorHAnsi"/>
          <w:highlight w:val="cyan"/>
        </w:rPr>
        <w:t>unpredictable</w:t>
      </w:r>
      <w:r w:rsidRPr="000F4C76">
        <w:rPr>
          <w:rStyle w:val="Emphasis"/>
          <w:rFonts w:asciiTheme="minorHAnsi" w:hAnsiTheme="minorHAnsi" w:cstheme="minorHAnsi"/>
        </w:rPr>
        <w:t xml:space="preserve"> technology</w:t>
      </w:r>
      <w:r w:rsidRPr="000F4C76">
        <w:rPr>
          <w:rFonts w:asciiTheme="minorHAnsi" w:hAnsiTheme="minorHAnsi" w:cstheme="minorHAnsi"/>
          <w:sz w:val="14"/>
        </w:rPr>
        <w:t xml:space="preserve">, </w:t>
      </w:r>
      <w:r w:rsidRPr="000F4C76">
        <w:rPr>
          <w:rStyle w:val="Emphasis"/>
          <w:rFonts w:asciiTheme="minorHAnsi" w:hAnsiTheme="minorHAnsi" w:cstheme="minorHAnsi"/>
          <w:highlight w:val="cyan"/>
        </w:rPr>
        <w:t>millions</w:t>
      </w:r>
      <w:r w:rsidRPr="000F4C76">
        <w:rPr>
          <w:rFonts w:asciiTheme="minorHAnsi" w:hAnsiTheme="minorHAnsi" w:cstheme="minorHAnsi"/>
          <w:highlight w:val="cyan"/>
          <w:u w:val="single"/>
        </w:rPr>
        <w:t xml:space="preserve"> of times </w:t>
      </w:r>
      <w:r w:rsidRPr="000F4C76">
        <w:rPr>
          <w:rStyle w:val="Emphasis"/>
          <w:rFonts w:asciiTheme="minorHAnsi" w:hAnsiTheme="minorHAnsi" w:cstheme="minorHAnsi"/>
          <w:highlight w:val="cyan"/>
        </w:rPr>
        <w:t>more powerful than nuclear weapons</w:t>
      </w:r>
      <w:r w:rsidRPr="000F4C76">
        <w:rPr>
          <w:rFonts w:asciiTheme="minorHAnsi" w:hAnsiTheme="minorHAnsi" w:cstheme="minorHAnsi"/>
          <w:sz w:val="14"/>
        </w:rPr>
        <w:t xml:space="preserve">. </w:t>
      </w:r>
      <w:r w:rsidRPr="000F4C76">
        <w:rPr>
          <w:rFonts w:asciiTheme="minorHAnsi" w:hAnsiTheme="minorHAnsi" w:cstheme="minorHAnsi"/>
          <w:u w:val="single"/>
        </w:rPr>
        <w:t xml:space="preserve">Its existence could </w:t>
      </w:r>
      <w:r w:rsidRPr="000F4C76">
        <w:rPr>
          <w:rFonts w:asciiTheme="minorHAnsi" w:hAnsiTheme="minorHAnsi" w:cstheme="minorHAnsi"/>
          <w:highlight w:val="cyan"/>
          <w:u w:val="single"/>
        </w:rPr>
        <w:t>create</w:t>
      </w:r>
      <w:r w:rsidRPr="000F4C76">
        <w:rPr>
          <w:rFonts w:asciiTheme="minorHAnsi" w:hAnsiTheme="minorHAnsi" w:cstheme="minorHAnsi"/>
          <w:u w:val="single"/>
        </w:rPr>
        <w:t xml:space="preserve"> </w:t>
      </w:r>
      <w:r w:rsidRPr="000F4C76">
        <w:rPr>
          <w:rStyle w:val="Emphasis"/>
          <w:rFonts w:asciiTheme="minorHAnsi" w:hAnsiTheme="minorHAnsi" w:cstheme="minorHAnsi"/>
          <w:highlight w:val="cyan"/>
        </w:rPr>
        <w:t>multiple</w:t>
      </w:r>
      <w:r w:rsidRPr="000F4C76">
        <w:rPr>
          <w:rFonts w:asciiTheme="minorHAnsi" w:hAnsiTheme="minorHAnsi" w:cstheme="minorHAnsi"/>
          <w:u w:val="single"/>
        </w:rPr>
        <w:t xml:space="preserve"> individual </w:t>
      </w:r>
      <w:r w:rsidRPr="000F4C76">
        <w:rPr>
          <w:rStyle w:val="Emphasis"/>
          <w:rFonts w:asciiTheme="minorHAnsi" w:hAnsiTheme="minorHAnsi" w:cstheme="minorHAnsi"/>
          <w:highlight w:val="cyan"/>
        </w:rPr>
        <w:t>global risks</w:t>
      </w:r>
      <w:r w:rsidRPr="000F4C76">
        <w:rPr>
          <w:rFonts w:asciiTheme="minorHAnsi" w:hAnsiTheme="minorHAnsi" w:cstheme="minorHAnsi"/>
          <w:sz w:val="14"/>
        </w:rPr>
        <w:t xml:space="preserve">, </w:t>
      </w:r>
      <w:r w:rsidRPr="000F4C76">
        <w:rPr>
          <w:rFonts w:asciiTheme="minorHAnsi" w:hAnsiTheme="minorHAnsi" w:cstheme="minorHAnsi"/>
          <w:highlight w:val="cyan"/>
          <w:u w:val="single"/>
        </w:rPr>
        <w:t>most</w:t>
      </w:r>
      <w:r w:rsidRPr="000F4C76">
        <w:rPr>
          <w:rFonts w:asciiTheme="minorHAnsi" w:hAnsiTheme="minorHAnsi" w:cstheme="minorHAnsi"/>
          <w:u w:val="single"/>
        </w:rPr>
        <w:t xml:space="preserve"> of which </w:t>
      </w:r>
      <w:r w:rsidRPr="000F4C76">
        <w:rPr>
          <w:rFonts w:asciiTheme="minorHAnsi" w:hAnsiTheme="minorHAnsi" w:cstheme="minorHAnsi"/>
          <w:highlight w:val="cyan"/>
          <w:u w:val="single"/>
        </w:rPr>
        <w:t xml:space="preserve">we </w:t>
      </w:r>
      <w:r w:rsidRPr="000F4C76">
        <w:rPr>
          <w:rStyle w:val="Emphasis"/>
          <w:rFonts w:asciiTheme="minorHAnsi" w:hAnsiTheme="minorHAnsi" w:cstheme="minorHAnsi"/>
          <w:highlight w:val="cyan"/>
        </w:rPr>
        <w:t>can't</w:t>
      </w:r>
      <w:r w:rsidRPr="000F4C76">
        <w:rPr>
          <w:rStyle w:val="Emphasis"/>
          <w:rFonts w:asciiTheme="minorHAnsi" w:hAnsiTheme="minorHAnsi" w:cstheme="minorHAnsi"/>
        </w:rPr>
        <w:t xml:space="preserve"> currently </w:t>
      </w:r>
      <w:r w:rsidRPr="000F4C76">
        <w:rPr>
          <w:rStyle w:val="Emphasis"/>
          <w:rFonts w:asciiTheme="minorHAnsi" w:hAnsiTheme="minorHAnsi" w:cstheme="minorHAnsi"/>
          <w:highlight w:val="cyan"/>
        </w:rPr>
        <w:t>imagine</w:t>
      </w:r>
      <w:r w:rsidRPr="000F4C76">
        <w:rPr>
          <w:rFonts w:asciiTheme="minorHAnsi" w:hAnsiTheme="minorHAnsi" w:cstheme="minorHAnsi"/>
          <w:sz w:val="14"/>
        </w:rPr>
        <w:t xml:space="preserve">. </w:t>
      </w:r>
      <w:r w:rsidRPr="000F4C76">
        <w:rPr>
          <w:rFonts w:asciiTheme="minorHAnsi" w:hAnsiTheme="minorHAnsi" w:cstheme="minorHAnsi"/>
          <w:u w:val="single"/>
        </w:rPr>
        <w:t>We present</w:t>
      </w:r>
      <w:r w:rsidRPr="000F4C76">
        <w:rPr>
          <w:rFonts w:asciiTheme="minorHAnsi" w:hAnsiTheme="minorHAnsi" w:cstheme="minorHAnsi"/>
          <w:sz w:val="14"/>
        </w:rPr>
        <w:t xml:space="preserve"> </w:t>
      </w:r>
      <w:r w:rsidRPr="000F4C76">
        <w:rPr>
          <w:rStyle w:val="Emphasis"/>
          <w:rFonts w:asciiTheme="minorHAnsi" w:hAnsiTheme="minorHAnsi" w:cstheme="minorHAnsi"/>
        </w:rPr>
        <w:t>several dozen</w:t>
      </w:r>
      <w:r w:rsidRPr="000F4C76">
        <w:rPr>
          <w:rFonts w:asciiTheme="minorHAnsi" w:hAnsiTheme="minorHAnsi" w:cstheme="minorHAnsi"/>
          <w:sz w:val="14"/>
        </w:rPr>
        <w:t xml:space="preserve"> separate </w:t>
      </w:r>
      <w:r w:rsidRPr="000F4C76">
        <w:rPr>
          <w:rStyle w:val="Emphasis"/>
          <w:rFonts w:asciiTheme="minorHAnsi" w:hAnsiTheme="minorHAnsi" w:cstheme="minorHAnsi"/>
        </w:rPr>
        <w:t>global risk scenarios</w:t>
      </w:r>
      <w:r w:rsidRPr="000F4C76">
        <w:rPr>
          <w:rFonts w:asciiTheme="minorHAnsi" w:hAnsiTheme="minorHAnsi" w:cstheme="minorHAnsi"/>
          <w:sz w:val="14"/>
        </w:rPr>
        <w:t xml:space="preserve"> </w:t>
      </w:r>
      <w:r w:rsidRPr="000F4C76">
        <w:rPr>
          <w:rFonts w:asciiTheme="minorHAnsi" w:hAnsiTheme="minorHAnsi" w:cstheme="minorHAnsi"/>
          <w:u w:val="single"/>
        </w:rPr>
        <w:t>connected with AI</w:t>
      </w:r>
      <w:r w:rsidRPr="000F4C76">
        <w:rPr>
          <w:rFonts w:asciiTheme="minorHAnsi" w:hAnsiTheme="minorHAnsi" w:cstheme="minorHAnsi"/>
          <w:sz w:val="14"/>
        </w:rPr>
        <w:t xml:space="preserve"> in this article, but </w:t>
      </w:r>
      <w:r w:rsidRPr="000F4C76">
        <w:rPr>
          <w:rFonts w:asciiTheme="minorHAnsi" w:hAnsiTheme="minorHAnsi" w:cstheme="minorHAnsi"/>
          <w:u w:val="single"/>
        </w:rPr>
        <w:t xml:space="preserve">it is likely that some of the </w:t>
      </w:r>
      <w:r w:rsidRPr="000F4C76">
        <w:rPr>
          <w:rStyle w:val="Emphasis"/>
          <w:rFonts w:asciiTheme="minorHAnsi" w:hAnsiTheme="minorHAnsi" w:cstheme="minorHAnsi"/>
        </w:rPr>
        <w:t>most serious</w:t>
      </w:r>
      <w:r w:rsidRPr="000F4C76">
        <w:rPr>
          <w:rFonts w:asciiTheme="minorHAnsi" w:hAnsiTheme="minorHAnsi" w:cstheme="minorHAnsi"/>
          <w:u w:val="single"/>
        </w:rPr>
        <w:t xml:space="preserve"> are </w:t>
      </w:r>
      <w:r w:rsidRPr="000F4C76">
        <w:rPr>
          <w:rStyle w:val="Emphasis"/>
          <w:rFonts w:asciiTheme="minorHAnsi" w:hAnsiTheme="minorHAnsi" w:cstheme="minorHAnsi"/>
        </w:rPr>
        <w:t>not included</w:t>
      </w:r>
      <w:r w:rsidRPr="000F4C76">
        <w:rPr>
          <w:rFonts w:asciiTheme="minorHAnsi" w:hAnsiTheme="minorHAnsi" w:cstheme="minorHAnsi"/>
          <w:u w:val="single"/>
        </w:rPr>
        <w:t>.</w:t>
      </w:r>
      <w:r w:rsidRPr="000F4C76">
        <w:rPr>
          <w:rFonts w:asciiTheme="minorHAnsi" w:hAnsiTheme="minorHAnsi" w:cstheme="minorHAnsi"/>
          <w:sz w:val="14"/>
        </w:rPr>
        <w:t xml:space="preserve"> </w:t>
      </w:r>
      <w:r w:rsidRPr="000F4C76">
        <w:rPr>
          <w:rFonts w:asciiTheme="minorHAnsi" w:hAnsiTheme="minorHAnsi" w:cstheme="minorHAnsi"/>
          <w:u w:val="single"/>
        </w:rPr>
        <w:t xml:space="preserve">The </w:t>
      </w:r>
      <w:r w:rsidRPr="000F4C76">
        <w:rPr>
          <w:rStyle w:val="Emphasis"/>
          <w:rFonts w:asciiTheme="minorHAnsi" w:hAnsiTheme="minorHAnsi" w:cstheme="minorHAnsi"/>
          <w:highlight w:val="cyan"/>
        </w:rPr>
        <w:t>sheer number</w:t>
      </w:r>
      <w:r w:rsidRPr="000F4C76">
        <w:rPr>
          <w:rFonts w:asciiTheme="minorHAnsi" w:hAnsiTheme="minorHAnsi" w:cstheme="minorHAnsi"/>
          <w:highlight w:val="cyan"/>
          <w:u w:val="single"/>
        </w:rPr>
        <w:t xml:space="preserve"> of</w:t>
      </w:r>
      <w:r w:rsidRPr="000F4C76">
        <w:rPr>
          <w:rFonts w:asciiTheme="minorHAnsi" w:hAnsiTheme="minorHAnsi" w:cstheme="minorHAnsi"/>
          <w:u w:val="single"/>
        </w:rPr>
        <w:t xml:space="preserve"> </w:t>
      </w:r>
      <w:r w:rsidRPr="000F4C76">
        <w:rPr>
          <w:rStyle w:val="Emphasis"/>
          <w:rFonts w:asciiTheme="minorHAnsi" w:hAnsiTheme="minorHAnsi" w:cstheme="minorHAnsi"/>
        </w:rPr>
        <w:t xml:space="preserve">possible </w:t>
      </w:r>
      <w:r w:rsidRPr="000F4C76">
        <w:rPr>
          <w:rStyle w:val="Emphasis"/>
          <w:rFonts w:asciiTheme="minorHAnsi" w:hAnsiTheme="minorHAnsi" w:cstheme="minorHAnsi"/>
          <w:highlight w:val="cyan"/>
        </w:rPr>
        <w:t>failure modes</w:t>
      </w:r>
      <w:r w:rsidRPr="000F4C76">
        <w:rPr>
          <w:rFonts w:asciiTheme="minorHAnsi" w:hAnsiTheme="minorHAnsi" w:cstheme="minorHAnsi"/>
          <w:u w:val="single"/>
        </w:rPr>
        <w:t xml:space="preserve"> suggests that there are more to come.</w:t>
      </w:r>
    </w:p>
    <w:p w14:paraId="6BCECE08" w14:textId="77777777" w:rsidR="002D1564" w:rsidRPr="006971BF" w:rsidRDefault="002D1564" w:rsidP="002D1564"/>
    <w:p w14:paraId="77C2F374" w14:textId="77777777" w:rsidR="002D1564" w:rsidRPr="005C0CE7" w:rsidRDefault="002D1564" w:rsidP="002D1564">
      <w:pPr>
        <w:pStyle w:val="Heading4"/>
        <w:rPr>
          <w:rFonts w:cs="Arial"/>
        </w:rPr>
      </w:pPr>
      <w:r w:rsidRPr="005C0CE7">
        <w:rPr>
          <w:rFonts w:cs="Arial"/>
        </w:rPr>
        <w:t xml:space="preserve">Misaligned AI would causes </w:t>
      </w:r>
      <w:r w:rsidRPr="005C0CE7">
        <w:rPr>
          <w:rFonts w:cs="Arial"/>
          <w:u w:val="single"/>
        </w:rPr>
        <w:t>astronomical levels of suffering</w:t>
      </w:r>
    </w:p>
    <w:p w14:paraId="0D028E39" w14:textId="77777777" w:rsidR="002D1564" w:rsidRPr="005C0CE7" w:rsidRDefault="002D1564" w:rsidP="002D1564">
      <w:r w:rsidRPr="005C0CE7">
        <w:rPr>
          <w:rStyle w:val="Style13ptBold"/>
        </w:rPr>
        <w:t>Althaus</w:t>
      </w:r>
      <w:r w:rsidRPr="005C0CE7">
        <w:t xml:space="preserve"> &amp; Gloor </w:t>
      </w:r>
      <w:r w:rsidRPr="005C0CE7">
        <w:rPr>
          <w:rStyle w:val="Style13ptBold"/>
        </w:rPr>
        <w:t>19</w:t>
      </w:r>
      <w:r w:rsidRPr="005C0CE7">
        <w:t>, *contributor at the Center on Long-Term Risk **director of the Bührle Foundation and author at the Center on Long-Term Risk. (*</w:t>
      </w:r>
      <w:r w:rsidRPr="005C0CE7">
        <w:rPr>
          <w:u w:val="single"/>
        </w:rPr>
        <w:t>David Althaus</w:t>
      </w:r>
      <w:r w:rsidRPr="005C0CE7">
        <w:t xml:space="preserve"> **</w:t>
      </w:r>
      <w:r w:rsidRPr="005C0CE7">
        <w:rPr>
          <w:u w:val="single"/>
        </w:rPr>
        <w:t>Lukas Gloor</w:t>
      </w:r>
      <w:r w:rsidRPr="005C0CE7">
        <w:t>, Updated August 2019, “Reducing Risks of Astronomical Suffering: A Neglected Priority,” Center on Long-Term Risk, https://longtermrisk.org/reducing-risks-of-astronomical-suffering-a-neglected-priority/)</w:t>
      </w:r>
    </w:p>
    <w:p w14:paraId="3616D588" w14:textId="77777777" w:rsidR="002D1564" w:rsidRPr="005C0CE7" w:rsidRDefault="002D1564" w:rsidP="002D1564">
      <w:pPr>
        <w:rPr>
          <w:sz w:val="16"/>
        </w:rPr>
      </w:pPr>
      <w:r w:rsidRPr="005C0CE7">
        <w:rPr>
          <w:sz w:val="16"/>
        </w:rPr>
        <w:t xml:space="preserve">II.II </w:t>
      </w:r>
      <w:r w:rsidRPr="005C0CE7">
        <w:rPr>
          <w:rStyle w:val="StyleUnderline"/>
        </w:rPr>
        <w:t>Unawareness of</w:t>
      </w:r>
      <w:r w:rsidRPr="005C0CE7">
        <w:rPr>
          <w:sz w:val="16"/>
        </w:rPr>
        <w:t xml:space="preserve"> possible </w:t>
      </w:r>
      <w:r w:rsidRPr="005C0CE7">
        <w:rPr>
          <w:rStyle w:val="StyleUnderline"/>
        </w:rPr>
        <w:t xml:space="preserve">sources of </w:t>
      </w:r>
      <w:r w:rsidRPr="005C0CE7">
        <w:rPr>
          <w:rStyle w:val="Emphasis"/>
        </w:rPr>
        <w:t>astronomical suffering</w:t>
      </w:r>
    </w:p>
    <w:p w14:paraId="250A9E6C" w14:textId="77777777" w:rsidR="002D1564" w:rsidRPr="005C0CE7" w:rsidRDefault="002D1564" w:rsidP="002D1564">
      <w:pPr>
        <w:rPr>
          <w:sz w:val="16"/>
        </w:rPr>
      </w:pPr>
      <w:r w:rsidRPr="005C0CE7">
        <w:rPr>
          <w:sz w:val="16"/>
        </w:rPr>
        <w:t xml:space="preserve">In discussions about the risks from smarter-than-human artificial intelligence, it is often assumed that the sole reason to consider AI safety an important focus area is because it decides between utopia or human extinction. </w:t>
      </w:r>
      <w:r w:rsidRPr="005C0CE7">
        <w:rPr>
          <w:rStyle w:val="StyleUnderline"/>
        </w:rPr>
        <w:t xml:space="preserve">The possibility that </w:t>
      </w:r>
      <w:r w:rsidRPr="005C0CE7">
        <w:rPr>
          <w:rStyle w:val="Emphasis"/>
          <w:highlight w:val="cyan"/>
        </w:rPr>
        <w:t>misaligned</w:t>
      </w:r>
      <w:r w:rsidRPr="005C0CE7">
        <w:rPr>
          <w:rStyle w:val="Emphasis"/>
        </w:rPr>
        <w:t xml:space="preserve"> or suboptimally </w:t>
      </w:r>
      <w:r w:rsidRPr="00B1249A">
        <w:rPr>
          <w:rStyle w:val="Emphasis"/>
        </w:rPr>
        <w:t xml:space="preserve">aligned </w:t>
      </w:r>
      <w:r w:rsidRPr="005C0CE7">
        <w:rPr>
          <w:rStyle w:val="Emphasis"/>
          <w:highlight w:val="cyan"/>
        </w:rPr>
        <w:t>AI</w:t>
      </w:r>
      <w:r w:rsidRPr="005C0CE7">
        <w:rPr>
          <w:rStyle w:val="StyleUnderline"/>
          <w:highlight w:val="cyan"/>
        </w:rPr>
        <w:t xml:space="preserve"> might </w:t>
      </w:r>
      <w:r w:rsidRPr="005C0CE7">
        <w:rPr>
          <w:rStyle w:val="Emphasis"/>
          <w:highlight w:val="cyan"/>
        </w:rPr>
        <w:t>instantiate suffering</w:t>
      </w:r>
      <w:r w:rsidRPr="005C0CE7">
        <w:rPr>
          <w:rStyle w:val="StyleUnderline"/>
          <w:highlight w:val="cyan"/>
        </w:rPr>
        <w:t xml:space="preserve"> in astronomical quantities</w:t>
      </w:r>
      <w:r w:rsidRPr="005C0CE7">
        <w:rPr>
          <w:rStyle w:val="StyleUnderline"/>
        </w:rPr>
        <w:t xml:space="preserve"> is</w:t>
      </w:r>
      <w:r w:rsidRPr="005C0CE7">
        <w:rPr>
          <w:sz w:val="16"/>
        </w:rPr>
        <w:t xml:space="preserve">, however, </w:t>
      </w:r>
      <w:r w:rsidRPr="005C0CE7">
        <w:rPr>
          <w:rStyle w:val="Emphasis"/>
        </w:rPr>
        <w:t>rarely brought up</w:t>
      </w:r>
      <w:r w:rsidRPr="005C0CE7">
        <w:rPr>
          <w:sz w:val="16"/>
        </w:rPr>
        <w:t>.</w:t>
      </w:r>
    </w:p>
    <w:p w14:paraId="236C4ACF" w14:textId="77777777" w:rsidR="002D1564" w:rsidRPr="005C0CE7" w:rsidRDefault="002D1564" w:rsidP="002D1564">
      <w:pPr>
        <w:rPr>
          <w:sz w:val="16"/>
        </w:rPr>
      </w:pPr>
      <w:r w:rsidRPr="005C0CE7">
        <w:rPr>
          <w:rStyle w:val="StyleUnderline"/>
        </w:rPr>
        <w:t xml:space="preserve">Misaligned </w:t>
      </w:r>
      <w:r w:rsidRPr="005C0CE7">
        <w:rPr>
          <w:rStyle w:val="StyleUnderline"/>
          <w:highlight w:val="cyan"/>
        </w:rPr>
        <w:t>AI</w:t>
      </w:r>
      <w:r w:rsidRPr="005C0CE7">
        <w:rPr>
          <w:rStyle w:val="StyleUnderline"/>
        </w:rPr>
        <w:t xml:space="preserve"> as a powerful but morally indifferent optimization process </w:t>
      </w:r>
      <w:r w:rsidRPr="005C0CE7">
        <w:rPr>
          <w:rStyle w:val="StyleUnderline"/>
          <w:highlight w:val="cyan"/>
        </w:rPr>
        <w:t xml:space="preserve">might </w:t>
      </w:r>
      <w:r w:rsidRPr="005C0CE7">
        <w:rPr>
          <w:rStyle w:val="Emphasis"/>
          <w:highlight w:val="cyan"/>
        </w:rPr>
        <w:t>transform galactic resources</w:t>
      </w:r>
      <w:r w:rsidRPr="005C0CE7">
        <w:rPr>
          <w:rStyle w:val="StyleUnderline"/>
          <w:highlight w:val="cyan"/>
        </w:rPr>
        <w:t xml:space="preserve"> into </w:t>
      </w:r>
      <w:r w:rsidRPr="005C0CE7">
        <w:rPr>
          <w:rStyle w:val="Emphasis"/>
          <w:highlight w:val="cyan"/>
        </w:rPr>
        <w:t>highly optimized structures</w:t>
      </w:r>
      <w:r w:rsidRPr="005C0CE7">
        <w:rPr>
          <w:rStyle w:val="StyleUnderline"/>
        </w:rPr>
        <w:t>, some of which</w:t>
      </w:r>
      <w:r w:rsidRPr="005C0CE7">
        <w:rPr>
          <w:sz w:val="16"/>
        </w:rPr>
        <w:t xml:space="preserve"> might very well </w:t>
      </w:r>
      <w:r w:rsidRPr="005C0CE7">
        <w:rPr>
          <w:rStyle w:val="StyleUnderline"/>
          <w:highlight w:val="cyan"/>
        </w:rPr>
        <w:t>include suffering</w:t>
      </w:r>
      <w:r w:rsidRPr="005C0CE7">
        <w:rPr>
          <w:rStyle w:val="StyleUnderline"/>
        </w:rPr>
        <w:t>. The structures a superintelligent AI or an AI-based economy decoupled from human interests would build in the pursuit of its goals may for instance include a fleet of “worker bots,” factories, supercomputers to simulate ancestral Earths for scientific purposes</w:t>
      </w:r>
      <w:r w:rsidRPr="005C0CE7">
        <w:rPr>
          <w:sz w:val="16"/>
        </w:rPr>
        <w:t xml:space="preserve">, and space colonization machinery, to name a few. In the absence of explicit concern for suffering reflected in the goals of such an optimization process, </w:t>
      </w:r>
      <w:r w:rsidRPr="005C0CE7">
        <w:rPr>
          <w:rStyle w:val="StyleUnderline"/>
        </w:rPr>
        <w:t xml:space="preserve">AI </w:t>
      </w:r>
      <w:r w:rsidRPr="005C0CE7">
        <w:rPr>
          <w:rStyle w:val="StyleUnderline"/>
          <w:highlight w:val="cyan"/>
        </w:rPr>
        <w:t xml:space="preserve">systems would be willing to </w:t>
      </w:r>
      <w:r w:rsidRPr="005C0CE7">
        <w:rPr>
          <w:rStyle w:val="Emphasis"/>
          <w:highlight w:val="cyan"/>
        </w:rPr>
        <w:t>instantiate suffering minds</w:t>
      </w:r>
      <w:r w:rsidRPr="005C0CE7">
        <w:t xml:space="preserve"> </w:t>
      </w:r>
      <w:r w:rsidRPr="005C0CE7">
        <w:rPr>
          <w:sz w:val="16"/>
        </w:rPr>
        <w:t>(</w:t>
      </w:r>
      <w:r w:rsidRPr="005C0CE7">
        <w:rPr>
          <w:rStyle w:val="StyleUnderline"/>
          <w:highlight w:val="cyan"/>
        </w:rPr>
        <w:t>or “</w:t>
      </w:r>
      <w:r w:rsidRPr="005C0CE7">
        <w:rPr>
          <w:rStyle w:val="Emphasis"/>
          <w:highlight w:val="cyan"/>
        </w:rPr>
        <w:t>subroutines</w:t>
      </w:r>
      <w:r w:rsidRPr="005C0CE7">
        <w:rPr>
          <w:rStyle w:val="StyleUnderline"/>
          <w:highlight w:val="cyan"/>
        </w:rPr>
        <w:t>”</w:t>
      </w:r>
      <w:r w:rsidRPr="005C0CE7">
        <w:rPr>
          <w:sz w:val="16"/>
        </w:rPr>
        <w:t xml:space="preserve">) for even the slightest benefit to their objectives. (Note that, as was the case with natural selection’s use of wild animals, some of these optimization processes might also lead to the instantiation of happy minds.) </w:t>
      </w:r>
      <w:r w:rsidRPr="005C0CE7">
        <w:rPr>
          <w:rStyle w:val="StyleUnderline"/>
        </w:rPr>
        <w:t xml:space="preserve">This is especially worrying because the </w:t>
      </w:r>
      <w:r w:rsidRPr="005C0CE7">
        <w:rPr>
          <w:rStyle w:val="StyleUnderline"/>
          <w:highlight w:val="cyan"/>
        </w:rPr>
        <w:t xml:space="preserve">stakes involved could </w:t>
      </w:r>
      <w:r w:rsidRPr="005C0CE7">
        <w:rPr>
          <w:rStyle w:val="Emphasis"/>
          <w:highlight w:val="cyan"/>
        </w:rPr>
        <w:t>literally turn out to be astronomical</w:t>
      </w:r>
      <w:r w:rsidRPr="005C0CE7">
        <w:rPr>
          <w:sz w:val="16"/>
        </w:rPr>
        <w:t xml:space="preserve">: </w:t>
      </w:r>
      <w:r w:rsidRPr="005C0CE7">
        <w:rPr>
          <w:rStyle w:val="StyleUnderline"/>
        </w:rPr>
        <w:t>Space colonization is an attractive subgoal for almost any powerful optimization process, as it leads to control over the largest amount of resources</w:t>
      </w:r>
      <w:r w:rsidRPr="005C0CE7">
        <w:rPr>
          <w:sz w:val="16"/>
        </w:rPr>
        <w:t>. Even if only a small portion of these resources are used for purposes that involve suffering, the resulting disvalue would tragically be enormous.</w:t>
      </w:r>
      <w:r w:rsidRPr="00F62EF5">
        <w:rPr>
          <w:sz w:val="16"/>
        </w:rPr>
        <w:t>8</w:t>
      </w:r>
      <w:r w:rsidRPr="005C0CE7">
        <w:rPr>
          <w:sz w:val="16"/>
        </w:rPr>
        <w:t> Finally, next to bad states of affairs being brought about for instrumental reasons, because of indifference to suffering, there is also the risk that bad states of affairs could be brought about for strategic reasons: In competition or conflict between different factions, if one side is compassionate and the other not, threatening to bring about bad states of affairs could be used as an extortion tactic.</w:t>
      </w:r>
    </w:p>
    <w:p w14:paraId="0C7EBC2C" w14:textId="77777777" w:rsidR="002D1564" w:rsidRPr="005C0CE7" w:rsidRDefault="002D1564" w:rsidP="002D1564"/>
    <w:p w14:paraId="750596B5" w14:textId="77777777" w:rsidR="002D1564" w:rsidRPr="005C0CE7" w:rsidRDefault="002D1564" w:rsidP="002D1564">
      <w:pPr>
        <w:pStyle w:val="Heading4"/>
        <w:rPr>
          <w:rFonts w:cs="Arial"/>
        </w:rPr>
      </w:pPr>
      <w:r w:rsidRPr="005C0CE7">
        <w:rPr>
          <w:rFonts w:cs="Arial"/>
        </w:rPr>
        <w:t xml:space="preserve">S-risks </w:t>
      </w:r>
      <w:r w:rsidRPr="005C0CE7">
        <w:rPr>
          <w:rFonts w:cs="Arial"/>
          <w:u w:val="single"/>
        </w:rPr>
        <w:t>outweigh</w:t>
      </w:r>
    </w:p>
    <w:p w14:paraId="72739CD4" w14:textId="77777777" w:rsidR="002D1564" w:rsidRPr="005C0CE7" w:rsidRDefault="002D1564" w:rsidP="002D1564">
      <w:r w:rsidRPr="005C0CE7">
        <w:rPr>
          <w:rStyle w:val="Style13ptBold"/>
        </w:rPr>
        <w:t>Daniel 17</w:t>
      </w:r>
      <w:r w:rsidRPr="005C0CE7">
        <w:t>, Research Scholars Project Manager at the Future of Humanity Institute. Previously he was a Senior Research Scholar at FHI, where his research focused on macrostrategy and AI governance, holds a master’s in mathematics with a minor in philosophy from Heidelberg University. Before joining FHI, he led the research wing of the Effective Altruism Foundation. (Max Daniel, 6-20-2017, “S-risks: Why they are the worst existential risks, and how to prevent them,” Center on Long-Term Risk, https://longtermrisk.org/s-risks-talk-eag-boston-2017/)</w:t>
      </w:r>
    </w:p>
    <w:p w14:paraId="5854739D" w14:textId="77777777" w:rsidR="002D1564" w:rsidRPr="005C0CE7" w:rsidRDefault="002D1564" w:rsidP="002D1564">
      <w:pPr>
        <w:rPr>
          <w:sz w:val="16"/>
        </w:rPr>
      </w:pPr>
      <w:r w:rsidRPr="005C0CE7">
        <w:rPr>
          <w:sz w:val="16"/>
        </w:rPr>
        <w:t xml:space="preserve">To come back to the title of my talk, I can now state why </w:t>
      </w:r>
      <w:r w:rsidRPr="005C0CE7">
        <w:rPr>
          <w:rStyle w:val="StyleUnderline"/>
          <w:highlight w:val="cyan"/>
        </w:rPr>
        <w:t>s-risks are</w:t>
      </w:r>
      <w:r w:rsidRPr="005C0CE7">
        <w:rPr>
          <w:rStyle w:val="StyleUnderline"/>
        </w:rPr>
        <w:t xml:space="preserve"> the </w:t>
      </w:r>
      <w:r w:rsidRPr="005C0CE7">
        <w:rPr>
          <w:rStyle w:val="Emphasis"/>
          <w:highlight w:val="cyan"/>
        </w:rPr>
        <w:t>worst</w:t>
      </w:r>
      <w:r w:rsidRPr="005C0CE7">
        <w:rPr>
          <w:rStyle w:val="Emphasis"/>
        </w:rPr>
        <w:t xml:space="preserve"> existential risks</w:t>
      </w:r>
      <w:r w:rsidRPr="005C0CE7">
        <w:rPr>
          <w:sz w:val="16"/>
        </w:rPr>
        <w:t xml:space="preserve">. S-risks are the worst existential risks </w:t>
      </w:r>
      <w:r w:rsidRPr="005C0CE7">
        <w:rPr>
          <w:rStyle w:val="StyleUnderline"/>
          <w:highlight w:val="cyan"/>
        </w:rPr>
        <w:t>because</w:t>
      </w:r>
      <w:r w:rsidRPr="005C0CE7">
        <w:rPr>
          <w:sz w:val="16"/>
        </w:rPr>
        <w:t xml:space="preserve"> I’ll define them to </w:t>
      </w:r>
      <w:r w:rsidRPr="005C0CE7">
        <w:rPr>
          <w:rStyle w:val="StyleUnderline"/>
        </w:rPr>
        <w:t xml:space="preserve">have the </w:t>
      </w:r>
      <w:r w:rsidRPr="005C0CE7">
        <w:rPr>
          <w:rStyle w:val="Emphasis"/>
          <w:highlight w:val="cyan"/>
        </w:rPr>
        <w:t>largest</w:t>
      </w:r>
      <w:r w:rsidRPr="005C0CE7">
        <w:rPr>
          <w:rStyle w:val="Emphasis"/>
        </w:rPr>
        <w:t xml:space="preserve"> possible </w:t>
      </w:r>
      <w:r w:rsidRPr="005C0CE7">
        <w:rPr>
          <w:rStyle w:val="Emphasis"/>
          <w:highlight w:val="cyan"/>
        </w:rPr>
        <w:t>scope</w:t>
      </w:r>
      <w:r w:rsidRPr="005C0CE7">
        <w:rPr>
          <w:rStyle w:val="StyleUnderline"/>
          <w:highlight w:val="cyan"/>
        </w:rPr>
        <w:t xml:space="preserve"> and</w:t>
      </w:r>
      <w:r w:rsidRPr="005C0CE7">
        <w:rPr>
          <w:rStyle w:val="StyleUnderline"/>
        </w:rPr>
        <w:t xml:space="preserve"> the </w:t>
      </w:r>
      <w:r w:rsidRPr="005C0CE7">
        <w:rPr>
          <w:rStyle w:val="Emphasis"/>
        </w:rPr>
        <w:t xml:space="preserve">largest possible </w:t>
      </w:r>
      <w:r w:rsidRPr="005C0CE7">
        <w:rPr>
          <w:rStyle w:val="Emphasis"/>
          <w:highlight w:val="cyan"/>
        </w:rPr>
        <w:t>severity</w:t>
      </w:r>
      <w:r w:rsidRPr="005C0CE7">
        <w:rPr>
          <w:sz w:val="16"/>
        </w:rPr>
        <w:t>. (I will qualify the claim that s-risks are the worst x-risks later.) That is, I’d like to suggest the following definition.</w:t>
      </w:r>
    </w:p>
    <w:p w14:paraId="3AE43EF4" w14:textId="77777777" w:rsidR="002D1564" w:rsidRPr="005C0CE7" w:rsidRDefault="002D1564" w:rsidP="002D1564">
      <w:pPr>
        <w:rPr>
          <w:sz w:val="14"/>
        </w:rPr>
      </w:pPr>
      <w:r w:rsidRPr="005C0CE7">
        <w:rPr>
          <w:sz w:val="14"/>
        </w:rPr>
        <w:t>“</w:t>
      </w:r>
      <w:r w:rsidRPr="005C0CE7">
        <w:rPr>
          <w:rStyle w:val="StyleUnderline"/>
        </w:rPr>
        <w:t>S-risk</w:t>
      </w:r>
      <w:r w:rsidRPr="005C0CE7">
        <w:rPr>
          <w:sz w:val="14"/>
        </w:rPr>
        <w:t xml:space="preserve"> – </w:t>
      </w:r>
      <w:r w:rsidRPr="005C0CE7">
        <w:rPr>
          <w:rStyle w:val="StyleUnderline"/>
          <w:highlight w:val="cyan"/>
        </w:rPr>
        <w:t>One</w:t>
      </w:r>
      <w:r w:rsidRPr="005C0CE7">
        <w:rPr>
          <w:rStyle w:val="StyleUnderline"/>
        </w:rPr>
        <w:t xml:space="preserve"> where an </w:t>
      </w:r>
      <w:r w:rsidRPr="005C0CE7">
        <w:rPr>
          <w:rStyle w:val="Emphasis"/>
          <w:highlight w:val="cyan"/>
        </w:rPr>
        <w:t>adverse outcome</w:t>
      </w:r>
      <w:r w:rsidRPr="005C0CE7">
        <w:rPr>
          <w:rStyle w:val="StyleUnderline"/>
          <w:highlight w:val="cyan"/>
        </w:rPr>
        <w:t xml:space="preserve"> would bring</w:t>
      </w:r>
      <w:r w:rsidRPr="005C0CE7">
        <w:rPr>
          <w:rStyle w:val="StyleUnderline"/>
        </w:rPr>
        <w:t xml:space="preserve"> about </w:t>
      </w:r>
      <w:r w:rsidRPr="005C0CE7">
        <w:rPr>
          <w:rStyle w:val="Emphasis"/>
          <w:highlight w:val="cyan"/>
        </w:rPr>
        <w:t>severe suffering</w:t>
      </w:r>
      <w:r w:rsidRPr="005C0CE7">
        <w:rPr>
          <w:rStyle w:val="StyleUnderline"/>
          <w:highlight w:val="cyan"/>
        </w:rPr>
        <w:t xml:space="preserve"> on a </w:t>
      </w:r>
      <w:r w:rsidRPr="005C0CE7">
        <w:rPr>
          <w:rStyle w:val="Emphasis"/>
          <w:highlight w:val="cyan"/>
        </w:rPr>
        <w:t>cosmic scale</w:t>
      </w:r>
      <w:r w:rsidRPr="005C0CE7">
        <w:rPr>
          <w:rStyle w:val="StyleUnderline"/>
        </w:rPr>
        <w:t xml:space="preserve">, </w:t>
      </w:r>
      <w:r w:rsidRPr="005C0CE7">
        <w:rPr>
          <w:rStyle w:val="Emphasis"/>
          <w:highlight w:val="cyan"/>
        </w:rPr>
        <w:t>vastly exceeding all suffering</w:t>
      </w:r>
      <w:r w:rsidRPr="005C0CE7">
        <w:rPr>
          <w:rStyle w:val="StyleUnderline"/>
          <w:highlight w:val="cyan"/>
        </w:rPr>
        <w:t xml:space="preserve"> that has </w:t>
      </w:r>
      <w:r w:rsidRPr="005C0CE7">
        <w:rPr>
          <w:rStyle w:val="Emphasis"/>
          <w:highlight w:val="cyan"/>
        </w:rPr>
        <w:t>existed</w:t>
      </w:r>
      <w:r w:rsidRPr="005C0CE7">
        <w:rPr>
          <w:rStyle w:val="Emphasis"/>
        </w:rPr>
        <w:t xml:space="preserve"> on Earth so far</w:t>
      </w:r>
      <w:r w:rsidRPr="005C0CE7">
        <w:rPr>
          <w:sz w:val="14"/>
        </w:rPr>
        <w:t>.”</w:t>
      </w:r>
    </w:p>
    <w:p w14:paraId="614FE636" w14:textId="77777777" w:rsidR="002D1564" w:rsidRPr="005C0CE7" w:rsidRDefault="002D1564" w:rsidP="002D1564">
      <w:pPr>
        <w:rPr>
          <w:sz w:val="16"/>
          <w:szCs w:val="16"/>
        </w:rPr>
      </w:pPr>
      <w:r w:rsidRPr="005C0CE7">
        <w:rPr>
          <w:sz w:val="16"/>
          <w:szCs w:val="16"/>
        </w:rPr>
        <w:t>So, s-risks are roughly as severe as factory farming, but with an even larger scope.</w:t>
      </w:r>
    </w:p>
    <w:p w14:paraId="513FA213" w14:textId="77777777" w:rsidR="002D1564" w:rsidRPr="005C0CE7" w:rsidRDefault="002D1564" w:rsidP="002D1564">
      <w:pPr>
        <w:rPr>
          <w:sz w:val="16"/>
          <w:szCs w:val="16"/>
        </w:rPr>
      </w:pPr>
      <w:r w:rsidRPr="005C0CE7">
        <w:rPr>
          <w:sz w:val="16"/>
          <w:szCs w:val="16"/>
        </w:rPr>
        <w:t>To better understand this definition, let’s zoom in on the part of the map that shows existential risk.</w:t>
      </w:r>
    </w:p>
    <w:p w14:paraId="1139816E" w14:textId="77777777" w:rsidR="002D1564" w:rsidRPr="005C0CE7" w:rsidRDefault="002D1564" w:rsidP="002D1564">
      <w:pPr>
        <w:rPr>
          <w:sz w:val="16"/>
          <w:szCs w:val="16"/>
        </w:rPr>
      </w:pPr>
      <w:r w:rsidRPr="005C0CE7">
        <w:rPr>
          <w:sz w:val="16"/>
          <w:szCs w:val="16"/>
        </w:rPr>
        <w:t>&lt;&lt;&lt;Figure Omitted&gt;&gt;&gt;</w:t>
      </w:r>
    </w:p>
    <w:p w14:paraId="66271A39" w14:textId="77777777" w:rsidR="002D1564" w:rsidRPr="005C0CE7" w:rsidRDefault="002D1564" w:rsidP="002D1564">
      <w:pPr>
        <w:rPr>
          <w:sz w:val="16"/>
          <w:szCs w:val="16"/>
        </w:rPr>
      </w:pPr>
      <w:r w:rsidRPr="005C0CE7">
        <w:rPr>
          <w:sz w:val="16"/>
          <w:szCs w:val="16"/>
        </w:rPr>
        <w:t>One subclass of risks are those that, with respect to their scope, would affect all future human generations, and, with respect to their severity, would remove everything valuable. One central example of such pan-generational, crushing risks are risks of human extinction.</w:t>
      </w:r>
    </w:p>
    <w:p w14:paraId="0525DE91" w14:textId="77777777" w:rsidR="002D1564" w:rsidRPr="00E429E3" w:rsidRDefault="002D1564" w:rsidP="002D1564">
      <w:pPr>
        <w:rPr>
          <w:sz w:val="16"/>
        </w:rPr>
      </w:pPr>
      <w:r w:rsidRPr="005C0CE7">
        <w:rPr>
          <w:rStyle w:val="StyleUnderline"/>
        </w:rPr>
        <w:t xml:space="preserve">Risks of extinction have received the </w:t>
      </w:r>
      <w:r w:rsidRPr="005C0CE7">
        <w:rPr>
          <w:rStyle w:val="Emphasis"/>
        </w:rPr>
        <w:t>most attention</w:t>
      </w:r>
      <w:r w:rsidRPr="005C0CE7">
        <w:rPr>
          <w:sz w:val="16"/>
        </w:rPr>
        <w:t xml:space="preserve"> so far. But, </w:t>
      </w:r>
      <w:r w:rsidRPr="005C0CE7">
        <w:rPr>
          <w:rStyle w:val="Emphasis"/>
        </w:rPr>
        <w:t>conceptually</w:t>
      </w:r>
      <w:r w:rsidRPr="005C0CE7">
        <w:rPr>
          <w:sz w:val="16"/>
        </w:rPr>
        <w:t xml:space="preserve">, </w:t>
      </w:r>
      <w:r w:rsidRPr="005C0CE7">
        <w:rPr>
          <w:rStyle w:val="StyleUnderline"/>
        </w:rPr>
        <w:t xml:space="preserve">x-risks contain </w:t>
      </w:r>
      <w:r w:rsidRPr="005C0CE7">
        <w:rPr>
          <w:rStyle w:val="Emphasis"/>
        </w:rPr>
        <w:t>another class of risks</w:t>
      </w:r>
      <w:r w:rsidRPr="005C0CE7">
        <w:rPr>
          <w:sz w:val="16"/>
        </w:rPr>
        <w:t xml:space="preserve">. </w:t>
      </w:r>
      <w:r w:rsidRPr="005C0CE7">
        <w:rPr>
          <w:rStyle w:val="StyleUnderline"/>
          <w:highlight w:val="cyan"/>
        </w:rPr>
        <w:t>These</w:t>
      </w:r>
      <w:r w:rsidRPr="005C0CE7">
        <w:rPr>
          <w:rStyle w:val="StyleUnderline"/>
        </w:rPr>
        <w:t xml:space="preserve"> are </w:t>
      </w:r>
      <w:r w:rsidRPr="005C0CE7">
        <w:rPr>
          <w:rStyle w:val="StyleUnderline"/>
          <w:highlight w:val="cyan"/>
        </w:rPr>
        <w:t>risks</w:t>
      </w:r>
      <w:r w:rsidRPr="005C0CE7">
        <w:rPr>
          <w:rStyle w:val="StyleUnderline"/>
        </w:rPr>
        <w:t xml:space="preserve"> of outcomes even </w:t>
      </w:r>
      <w:r w:rsidRPr="005C0CE7">
        <w:rPr>
          <w:rStyle w:val="Emphasis"/>
          <w:highlight w:val="cyan"/>
        </w:rPr>
        <w:t>worse than extinction</w:t>
      </w:r>
      <w:r w:rsidRPr="005C0CE7">
        <w:rPr>
          <w:rStyle w:val="StyleUnderline"/>
        </w:rPr>
        <w:t xml:space="preserve"> in two respects. First</w:t>
      </w:r>
      <w:r w:rsidRPr="005C0CE7">
        <w:rPr>
          <w:sz w:val="16"/>
        </w:rPr>
        <w:t xml:space="preserve">, with respect to their </w:t>
      </w:r>
      <w:r w:rsidRPr="005C0CE7">
        <w:rPr>
          <w:rStyle w:val="Emphasis"/>
          <w:highlight w:val="cyan"/>
        </w:rPr>
        <w:t>scope</w:t>
      </w:r>
      <w:r w:rsidRPr="005C0CE7">
        <w:rPr>
          <w:rStyle w:val="StyleUnderline"/>
          <w:highlight w:val="cyan"/>
        </w:rPr>
        <w:t>, they</w:t>
      </w:r>
      <w:r w:rsidRPr="005C0CE7">
        <w:rPr>
          <w:rStyle w:val="StyleUnderline"/>
        </w:rPr>
        <w:t xml:space="preserve"> not only </w:t>
      </w:r>
      <w:r w:rsidRPr="005C0CE7">
        <w:rPr>
          <w:rStyle w:val="StyleUnderline"/>
          <w:highlight w:val="cyan"/>
        </w:rPr>
        <w:t>threaten</w:t>
      </w:r>
      <w:r w:rsidRPr="005C0CE7">
        <w:rPr>
          <w:rStyle w:val="StyleUnderline"/>
        </w:rPr>
        <w:t xml:space="preserve"> the </w:t>
      </w:r>
      <w:r w:rsidRPr="005C0CE7">
        <w:rPr>
          <w:rStyle w:val="Emphasis"/>
          <w:highlight w:val="cyan"/>
        </w:rPr>
        <w:t>future generations</w:t>
      </w:r>
      <w:r w:rsidRPr="005C0CE7">
        <w:rPr>
          <w:rStyle w:val="StyleUnderline"/>
          <w:highlight w:val="cyan"/>
        </w:rPr>
        <w:t xml:space="preserve"> of humans</w:t>
      </w:r>
      <w:r w:rsidRPr="005C0CE7">
        <w:rPr>
          <w:rStyle w:val="StyleUnderline"/>
        </w:rPr>
        <w:t xml:space="preserve"> or our </w:t>
      </w:r>
      <w:r w:rsidRPr="005C0CE7">
        <w:rPr>
          <w:rStyle w:val="StyleUnderline"/>
          <w:highlight w:val="cyan"/>
        </w:rPr>
        <w:t>successors</w:t>
      </w:r>
      <w:r w:rsidRPr="005C0CE7">
        <w:rPr>
          <w:rStyle w:val="StyleUnderline"/>
        </w:rPr>
        <w:t xml:space="preserve">, but </w:t>
      </w:r>
      <w:r w:rsidRPr="005C0CE7">
        <w:rPr>
          <w:rStyle w:val="Emphasis"/>
          <w:highlight w:val="cyan"/>
        </w:rPr>
        <w:t>all sentient life</w:t>
      </w:r>
      <w:r w:rsidRPr="005C0CE7">
        <w:rPr>
          <w:rStyle w:val="StyleUnderline"/>
          <w:highlight w:val="cyan"/>
        </w:rPr>
        <w:t xml:space="preserve"> in the </w:t>
      </w:r>
      <w:r w:rsidRPr="005C0CE7">
        <w:rPr>
          <w:rStyle w:val="Emphasis"/>
          <w:highlight w:val="cyan"/>
        </w:rPr>
        <w:t>whole universe</w:t>
      </w:r>
      <w:r w:rsidRPr="005C0CE7">
        <w:rPr>
          <w:rStyle w:val="StyleUnderline"/>
        </w:rPr>
        <w:t>. Second,</w:t>
      </w:r>
      <w:r w:rsidRPr="005C0CE7">
        <w:rPr>
          <w:sz w:val="16"/>
        </w:rPr>
        <w:t xml:space="preserve"> with respect to their </w:t>
      </w:r>
      <w:r w:rsidRPr="005C0CE7">
        <w:rPr>
          <w:rStyle w:val="Emphasis"/>
          <w:highlight w:val="cyan"/>
        </w:rPr>
        <w:t>severity</w:t>
      </w:r>
      <w:r w:rsidRPr="005C0CE7">
        <w:rPr>
          <w:rStyle w:val="StyleUnderline"/>
          <w:highlight w:val="cyan"/>
        </w:rPr>
        <w:t xml:space="preserve">, they not only </w:t>
      </w:r>
      <w:r w:rsidRPr="005C0CE7">
        <w:rPr>
          <w:rStyle w:val="Emphasis"/>
          <w:highlight w:val="cyan"/>
        </w:rPr>
        <w:t>remove everything</w:t>
      </w:r>
      <w:r w:rsidRPr="005C0CE7">
        <w:rPr>
          <w:rStyle w:val="StyleUnderline"/>
          <w:highlight w:val="cyan"/>
        </w:rPr>
        <w:t xml:space="preserve"> that would be </w:t>
      </w:r>
      <w:r w:rsidRPr="005C0CE7">
        <w:rPr>
          <w:rStyle w:val="Emphasis"/>
          <w:highlight w:val="cyan"/>
        </w:rPr>
        <w:t>valuable</w:t>
      </w:r>
      <w:r w:rsidRPr="005C0CE7">
        <w:rPr>
          <w:rStyle w:val="StyleUnderline"/>
          <w:highlight w:val="cyan"/>
        </w:rPr>
        <w:t xml:space="preserve"> but</w:t>
      </w:r>
      <w:r w:rsidRPr="005C0CE7">
        <w:rPr>
          <w:rStyle w:val="StyleUnderline"/>
        </w:rPr>
        <w:t xml:space="preserve"> also </w:t>
      </w:r>
      <w:r w:rsidRPr="005C0CE7">
        <w:rPr>
          <w:rStyle w:val="StyleUnderline"/>
          <w:highlight w:val="cyan"/>
        </w:rPr>
        <w:t>come with</w:t>
      </w:r>
      <w:r w:rsidRPr="005C0CE7">
        <w:rPr>
          <w:rStyle w:val="StyleUnderline"/>
        </w:rPr>
        <w:t xml:space="preserve"> </w:t>
      </w:r>
      <w:r w:rsidRPr="005C0CE7">
        <w:rPr>
          <w:rStyle w:val="Emphasis"/>
        </w:rPr>
        <w:t xml:space="preserve">a lot of </w:t>
      </w:r>
      <w:r w:rsidRPr="005C0CE7">
        <w:rPr>
          <w:rStyle w:val="Emphasis"/>
          <w:highlight w:val="cyan"/>
        </w:rPr>
        <w:t>disvalue</w:t>
      </w:r>
      <w:r w:rsidRPr="005C0CE7">
        <w:rPr>
          <w:sz w:val="16"/>
        </w:rPr>
        <w:t xml:space="preserve"> – that is, features we’d like to avoid no matter what. Recall the story I told in the beginning, but think of Greta’s solitary confinement being multiplied by many orders of magnitude – for instance, because it affects a very large population of sentient uploads.</w:t>
      </w:r>
    </w:p>
    <w:p w14:paraId="35D19F19" w14:textId="559E5B8F" w:rsidR="002D1564" w:rsidRDefault="002D1564" w:rsidP="002D1564">
      <w:pPr>
        <w:pStyle w:val="Heading3"/>
      </w:pPr>
      <w:r>
        <w:t>F/W</w:t>
      </w:r>
    </w:p>
    <w:p w14:paraId="45D15208" w14:textId="77777777" w:rsidR="002D1564" w:rsidRPr="006E3618" w:rsidRDefault="002D1564" w:rsidP="002D1564">
      <w:pPr>
        <w:pStyle w:val="Heading4"/>
      </w:pPr>
      <w:r>
        <w:rPr>
          <w:rStyle w:val="Style13ptBold"/>
        </w:rPr>
        <w:t xml:space="preserve">Arbitrariness – lying proves actions can be bad for reasons other than consequences. The fact we all intuitively know that proves their interp is begging a substance debate about consequentialism, not a </w:t>
      </w:r>
      <w:r>
        <w:rPr>
          <w:rStyle w:val="Style13ptBold"/>
          <w:u w:val="single"/>
        </w:rPr>
        <w:t>theory interp</w:t>
      </w:r>
      <w:r>
        <w:rPr>
          <w:rStyle w:val="Style13ptBold"/>
        </w:rPr>
        <w:t>. Their interp excludes non-consequentialist objections to the plan which is arbitrary and unpredictable.</w:t>
      </w:r>
    </w:p>
    <w:p w14:paraId="0A44CF7B" w14:textId="77777777" w:rsidR="002D1564" w:rsidRDefault="002D1564" w:rsidP="002D1564">
      <w:pPr>
        <w:pStyle w:val="Heading4"/>
      </w:pPr>
      <w:r>
        <w:t xml:space="preserve">Ideology---capitalism is </w:t>
      </w:r>
      <w:r>
        <w:rPr>
          <w:u w:val="single"/>
        </w:rPr>
        <w:t xml:space="preserve">entrenched </w:t>
      </w:r>
      <w:r>
        <w:t xml:space="preserve">by the repetition of </w:t>
      </w:r>
      <w:r>
        <w:rPr>
          <w:u w:val="single"/>
        </w:rPr>
        <w:t>ideologic</w:t>
      </w:r>
      <w:r w:rsidRPr="00AF6876">
        <w:rPr>
          <w:u w:val="single"/>
        </w:rPr>
        <w:t>al assumptions</w:t>
      </w:r>
      <w:r>
        <w:rPr>
          <w:u w:val="single"/>
        </w:rPr>
        <w:t xml:space="preserve"> </w:t>
      </w:r>
      <w:r>
        <w:t>about political economy. Testing and critiquing them is good---anything else causes error replication</w:t>
      </w:r>
    </w:p>
    <w:p w14:paraId="0CD85B9B" w14:textId="77777777" w:rsidR="002D1564" w:rsidRDefault="002D1564" w:rsidP="002D1564">
      <w:r w:rsidRPr="00BF6225">
        <w:rPr>
          <w:rStyle w:val="Style13ptBold"/>
        </w:rPr>
        <w:t>Kumar 08</w:t>
      </w:r>
      <w:r>
        <w:t xml:space="preserve">, Associate Professor in the Department of Sociology, South Asian University, New Delhi (Ravi, 9-23-2008, “Knowledge Production Under Neoliberal Capitalism,” Radical Notes, https://radicalnotes.org/2008/09/23/6844/) </w:t>
      </w:r>
    </w:p>
    <w:p w14:paraId="633F0C71" w14:textId="77777777" w:rsidR="002D1564" w:rsidRPr="00421D2B" w:rsidRDefault="002D1564" w:rsidP="002D1564">
      <w:pPr>
        <w:rPr>
          <w:sz w:val="16"/>
        </w:rPr>
      </w:pPr>
      <w:r w:rsidRPr="00421D2B">
        <w:rPr>
          <w:sz w:val="16"/>
        </w:rPr>
        <w:t>A great deal has been written and said about how neoliberalism affects the different sectors of economy and society. Concerns have been expressed from different analytical positions and even dimensions of the emerging situation. There have been concerns at how it augments inequality in education (Sadgopal, 2006, 2008; Apple, 2004; Kumar, 2006, 2008).  Some of the educationists have raised the issue of how even the states swearing by their welfarist intentions have been only pursuing an agenda that fosters inequality. In fact, the system effected radical alterations in aligning areas and spheres so as to sustain the new changes in the sphere of education. Consequently, profound measures and impacts have been visible in the arena of culture and everyday life (Pathak, 2002; Giroux, undated, 2002).</w:t>
      </w:r>
    </w:p>
    <w:p w14:paraId="04CD41AB" w14:textId="77777777" w:rsidR="002D1564" w:rsidRPr="00421D2B" w:rsidRDefault="002D1564" w:rsidP="002D1564">
      <w:pPr>
        <w:rPr>
          <w:sz w:val="16"/>
        </w:rPr>
      </w:pPr>
      <w:r w:rsidRPr="00421D2B">
        <w:rPr>
          <w:sz w:val="16"/>
        </w:rPr>
        <w:t xml:space="preserve">The knowledge system that we all are aware of emanates from the different institutions that the system brings into existence. </w:t>
      </w:r>
      <w:r w:rsidRPr="00BF6225">
        <w:rPr>
          <w:rStyle w:val="StyleUnderline"/>
        </w:rPr>
        <w:t>Our imagination fails to register anything outside the boundaries of the given, defined institutional framework</w:t>
      </w:r>
      <w:r w:rsidRPr="00421D2B">
        <w:rPr>
          <w:sz w:val="16"/>
        </w:rPr>
        <w:t xml:space="preserve"> as developing any kind of knowledge system. Hence, there have not only been debates about how to understand and resurrect the </w:t>
      </w:r>
      <w:r w:rsidRPr="00BF6225">
        <w:rPr>
          <w:rStyle w:val="StyleUnderline"/>
        </w:rPr>
        <w:t>hegemony and domination that characterises the very processes of knowledge production</w:t>
      </w:r>
      <w:r w:rsidRPr="00421D2B">
        <w:rPr>
          <w:sz w:val="16"/>
        </w:rPr>
        <w:t xml:space="preserve">. This hegemony is </w:t>
      </w:r>
      <w:r w:rsidRPr="00BF6225">
        <w:rPr>
          <w:rStyle w:val="StyleUnderline"/>
        </w:rPr>
        <w:t>bolstered by ever renewing processes of strengthening the presence of State within the educational arena</w:t>
      </w:r>
      <w:r w:rsidRPr="00421D2B">
        <w:rPr>
          <w:sz w:val="16"/>
        </w:rPr>
        <w:t xml:space="preserve">. Scholars have gone on to argue that </w:t>
      </w:r>
      <w:r w:rsidRPr="00BF6225">
        <w:rPr>
          <w:rStyle w:val="StyleUnderline"/>
        </w:rPr>
        <w:t>a process of militarization and corporatisation of schools go simultaneously under this system</w:t>
      </w:r>
      <w:r w:rsidRPr="00421D2B">
        <w:rPr>
          <w:sz w:val="16"/>
        </w:rPr>
        <w:t xml:space="preserve"> (Saltman, &amp; Gabbard, 2003; McLaren, 2005).  Efforts have been made to understand and explain how these changes are at different levels – ranging from the need to redefine role of schools (as evident in number of experiments in alternative schooling) to the idea of looking at the education as a product of the capitalist system and therefore emphasis has been towards understanding the </w:t>
      </w:r>
      <w:r w:rsidRPr="00BF6225">
        <w:rPr>
          <w:rStyle w:val="StyleUnderline"/>
        </w:rPr>
        <w:t>processes of education as embedded in the systemic characteristics of capitalism</w:t>
      </w:r>
      <w:r w:rsidRPr="00421D2B">
        <w:rPr>
          <w:sz w:val="16"/>
        </w:rPr>
        <w:t xml:space="preserve"> (McLaren, 2005; Farahmandpur, 2006; Allman, McLaren and Rikowski, 2005; Hill, 2004; Gibson, 2006).  </w:t>
      </w:r>
      <w:r w:rsidRPr="00BF6225">
        <w:rPr>
          <w:rStyle w:val="StyleUnderline"/>
        </w:rPr>
        <w:t>What we confront today in the educational sphere</w:t>
      </w:r>
      <w:r w:rsidRPr="00421D2B">
        <w:rPr>
          <w:sz w:val="16"/>
        </w:rPr>
        <w:t xml:space="preserve"> need not be taken as a surprise as it </w:t>
      </w:r>
      <w:r w:rsidRPr="00BF6225">
        <w:rPr>
          <w:rStyle w:val="StyleUnderline"/>
        </w:rPr>
        <w:t>flows as a natural consequence of the character of capitalist expansion</w:t>
      </w:r>
      <w:r w:rsidRPr="00421D2B">
        <w:rPr>
          <w:sz w:val="16"/>
        </w:rPr>
        <w:t xml:space="preserve"> and its tendency towards uncontrolled commodification of our existential realities and its different aspects.</w:t>
      </w:r>
    </w:p>
    <w:p w14:paraId="515CDED7" w14:textId="77777777" w:rsidR="002D1564" w:rsidRPr="00421D2B" w:rsidRDefault="002D1564" w:rsidP="002D1564">
      <w:pPr>
        <w:rPr>
          <w:sz w:val="16"/>
        </w:rPr>
      </w:pPr>
      <w:r w:rsidRPr="00421D2B">
        <w:rPr>
          <w:sz w:val="16"/>
        </w:rPr>
        <w:t xml:space="preserve">The discourses in contemporary world trying to understand the neoliberal impact on societies emanate from different vantage points. Some of the </w:t>
      </w:r>
      <w:r w:rsidRPr="00166410">
        <w:rPr>
          <w:rStyle w:val="StyleUnderline"/>
          <w:highlight w:val="cyan"/>
        </w:rPr>
        <w:t>discourse</w:t>
      </w:r>
      <w:r w:rsidRPr="00166410">
        <w:rPr>
          <w:rStyle w:val="StyleUnderline"/>
        </w:rPr>
        <w:t>s</w:t>
      </w:r>
      <w:r w:rsidRPr="00BF6225">
        <w:rPr>
          <w:rStyle w:val="StyleUnderline"/>
        </w:rPr>
        <w:t xml:space="preserve"> </w:t>
      </w:r>
      <w:r w:rsidRPr="00166410">
        <w:rPr>
          <w:rStyle w:val="StyleUnderline"/>
          <w:highlight w:val="cyan"/>
        </w:rPr>
        <w:t>look at</w:t>
      </w:r>
      <w:r w:rsidRPr="00BF6225">
        <w:rPr>
          <w:rStyle w:val="StyleUnderline"/>
        </w:rPr>
        <w:t xml:space="preserve"> its </w:t>
      </w:r>
      <w:r w:rsidRPr="00166410">
        <w:rPr>
          <w:rStyle w:val="StyleUnderline"/>
          <w:highlight w:val="cyan"/>
        </w:rPr>
        <w:t>inequality</w:t>
      </w:r>
      <w:r w:rsidRPr="00421D2B">
        <w:rPr>
          <w:sz w:val="16"/>
        </w:rPr>
        <w:t xml:space="preserve"> generating characteristic as evil </w:t>
      </w:r>
      <w:r w:rsidRPr="00BF6225">
        <w:rPr>
          <w:rStyle w:val="StyleUnderline"/>
        </w:rPr>
        <w:t xml:space="preserve">and </w:t>
      </w:r>
      <w:r w:rsidRPr="00166410">
        <w:rPr>
          <w:rStyle w:val="StyleUnderline"/>
          <w:highlight w:val="cyan"/>
        </w:rPr>
        <w:t>argue for</w:t>
      </w:r>
      <w:r w:rsidRPr="00BF6225">
        <w:rPr>
          <w:rStyle w:val="StyleUnderline"/>
        </w:rPr>
        <w:t xml:space="preserve"> better and more enhanced </w:t>
      </w:r>
      <w:r w:rsidRPr="00166410">
        <w:rPr>
          <w:rStyle w:val="StyleUnderline"/>
          <w:highlight w:val="cyan"/>
        </w:rPr>
        <w:t>role of state</w:t>
      </w:r>
      <w:r w:rsidRPr="00BF6225">
        <w:rPr>
          <w:rStyle w:val="StyleUnderline"/>
        </w:rPr>
        <w:t xml:space="preserve"> as </w:t>
      </w:r>
      <w:r w:rsidRPr="00166410">
        <w:rPr>
          <w:rStyle w:val="StyleUnderline"/>
          <w:highlight w:val="cyan"/>
        </w:rPr>
        <w:t>against</w:t>
      </w:r>
      <w:r w:rsidRPr="00BF6225">
        <w:rPr>
          <w:rStyle w:val="StyleUnderline"/>
        </w:rPr>
        <w:t xml:space="preserve"> the increasing role of the </w:t>
      </w:r>
      <w:r w:rsidRPr="00166410">
        <w:rPr>
          <w:rStyle w:val="Emphasis"/>
          <w:highlight w:val="cyan"/>
        </w:rPr>
        <w:t>private capital</w:t>
      </w:r>
      <w:r w:rsidRPr="00421D2B">
        <w:rPr>
          <w:sz w:val="16"/>
        </w:rPr>
        <w:t xml:space="preserve">. </w:t>
      </w:r>
      <w:r w:rsidRPr="00166410">
        <w:rPr>
          <w:rStyle w:val="StyleUnderline"/>
        </w:rPr>
        <w:t>But</w:t>
      </w:r>
      <w:r w:rsidRPr="00421D2B">
        <w:rPr>
          <w:sz w:val="16"/>
        </w:rPr>
        <w:t xml:space="preserve"> </w:t>
      </w:r>
      <w:r w:rsidRPr="00166410">
        <w:rPr>
          <w:rStyle w:val="StyleUnderline"/>
          <w:highlight w:val="cyan"/>
        </w:rPr>
        <w:t>such</w:t>
      </w:r>
      <w:r w:rsidRPr="00BF6225">
        <w:rPr>
          <w:rStyle w:val="StyleUnderline"/>
        </w:rPr>
        <w:t xml:space="preserve"> </w:t>
      </w:r>
      <w:r w:rsidRPr="00166410">
        <w:rPr>
          <w:rStyle w:val="StyleUnderline"/>
          <w:highlight w:val="cyan"/>
        </w:rPr>
        <w:t>discourse</w:t>
      </w:r>
      <w:r w:rsidRPr="00BF6225">
        <w:rPr>
          <w:rStyle w:val="StyleUnderline"/>
        </w:rPr>
        <w:t xml:space="preserve">s get trapped in the framework of </w:t>
      </w:r>
      <w:r w:rsidRPr="00166410">
        <w:rPr>
          <w:rStyle w:val="Emphasis"/>
          <w:highlight w:val="cyan"/>
        </w:rPr>
        <w:t>ahistorical</w:t>
      </w:r>
      <w:r w:rsidRPr="00BF6225">
        <w:rPr>
          <w:rStyle w:val="StyleUnderline"/>
        </w:rPr>
        <w:t xml:space="preserve"> analyses. They </w:t>
      </w:r>
      <w:r w:rsidRPr="00166410">
        <w:rPr>
          <w:rStyle w:val="StyleUnderline"/>
          <w:highlight w:val="cyan"/>
        </w:rPr>
        <w:t>fail to disclose</w:t>
      </w:r>
      <w:r w:rsidRPr="00BF6225">
        <w:rPr>
          <w:rStyle w:val="StyleUnderline"/>
        </w:rPr>
        <w:t xml:space="preserve"> the </w:t>
      </w:r>
      <w:r w:rsidRPr="00166410">
        <w:rPr>
          <w:rStyle w:val="StyleUnderline"/>
          <w:highlight w:val="cyan"/>
        </w:rPr>
        <w:t>character of the state</w:t>
      </w:r>
      <w:r w:rsidRPr="00BF6225">
        <w:rPr>
          <w:rStyle w:val="StyleUnderline"/>
        </w:rPr>
        <w:t xml:space="preserve"> </w:t>
      </w:r>
      <w:r w:rsidRPr="00166410">
        <w:rPr>
          <w:rStyle w:val="StyleUnderline"/>
          <w:highlight w:val="cyan"/>
        </w:rPr>
        <w:t>as</w:t>
      </w:r>
      <w:r w:rsidRPr="00BF6225">
        <w:rPr>
          <w:rStyle w:val="StyleUnderline"/>
        </w:rPr>
        <w:t xml:space="preserve"> a conjunctural venue where </w:t>
      </w:r>
      <w:r w:rsidRPr="00166410">
        <w:rPr>
          <w:rStyle w:val="Emphasis"/>
          <w:highlight w:val="cyan"/>
        </w:rPr>
        <w:t>interests of capital</w:t>
      </w:r>
      <w:r w:rsidRPr="00BF6225">
        <w:rPr>
          <w:rStyle w:val="StyleUnderline"/>
        </w:rPr>
        <w:t xml:space="preserve"> intersect with the interests of masses</w:t>
      </w:r>
      <w:r w:rsidRPr="00421D2B">
        <w:rPr>
          <w:sz w:val="16"/>
        </w:rPr>
        <w:t xml:space="preserve"> (seen as demands for employment, better livelihood, improved living conditions etc.) in an oppositional manner. This is more so evident in the current phase of neoliberal times in which we live. This oppositional relationship many a times does not appear as such (i.e., as opposed to each other), especially when the economy is booming and the pretence of everyone being happy and committed to the expansion of capital dominates the imagination.</w:t>
      </w:r>
    </w:p>
    <w:p w14:paraId="72DDADE7" w14:textId="77777777" w:rsidR="002D1564" w:rsidRPr="00BF6225" w:rsidRDefault="002D1564" w:rsidP="002D1564">
      <w:pPr>
        <w:rPr>
          <w:rStyle w:val="StyleUnderline"/>
        </w:rPr>
      </w:pPr>
      <w:r w:rsidRPr="00421D2B">
        <w:rPr>
          <w:sz w:val="16"/>
        </w:rPr>
        <w:t xml:space="preserve">In such a situation, the need is to establish that the relationship between state and education extends beyond the institutional framework provided by the system. Education, unlike its reified image, moves beyond the schools, prescribed curriculum and the teaching-learning transaction within the school. While the significance of the formal structures remain as relevant as ever but they are understood in a framework that relates them to and treats them as an intrinsic component of the larger system. In other words, </w:t>
      </w:r>
      <w:r w:rsidRPr="00421D2B">
        <w:rPr>
          <w:rStyle w:val="StyleUnderline"/>
        </w:rPr>
        <w:t>education gets fused into the notion of knowledge production</w:t>
      </w:r>
      <w:r w:rsidRPr="00421D2B">
        <w:rPr>
          <w:sz w:val="16"/>
        </w:rPr>
        <w:t xml:space="preserve">, which is constituted by numerous aligned elements. The idea of knowing becomes the dominant paradigm and </w:t>
      </w:r>
      <w:r w:rsidRPr="00BF6225">
        <w:rPr>
          <w:rStyle w:val="StyleUnderline"/>
        </w:rPr>
        <w:t>teaching and learning</w:t>
      </w:r>
      <w:r w:rsidRPr="00421D2B">
        <w:rPr>
          <w:sz w:val="16"/>
        </w:rPr>
        <w:t xml:space="preserve"> (which always keep on switching their positions and functions for one another) </w:t>
      </w:r>
      <w:r w:rsidRPr="00BF6225">
        <w:rPr>
          <w:rStyle w:val="StyleUnderline"/>
        </w:rPr>
        <w:t>emerge out of a process which is characterised by conflict, transformations and efforts to survive on the part of the larger mass.</w:t>
      </w:r>
    </w:p>
    <w:p w14:paraId="3D6561EB" w14:textId="77777777" w:rsidR="002D1564" w:rsidRPr="00421D2B" w:rsidRDefault="002D1564" w:rsidP="002D1564">
      <w:pPr>
        <w:rPr>
          <w:sz w:val="16"/>
        </w:rPr>
      </w:pPr>
      <w:r w:rsidRPr="00421D2B">
        <w:rPr>
          <w:rStyle w:val="StyleUnderline"/>
        </w:rPr>
        <w:t>Being part of a process entails</w:t>
      </w:r>
      <w:r w:rsidRPr="00421D2B">
        <w:rPr>
          <w:sz w:val="16"/>
        </w:rPr>
        <w:t xml:space="preserve"> that the knowledge production in a society though determined by the Ideological State Apparatuses is also constituted by the other sources – such as </w:t>
      </w:r>
      <w:r w:rsidRPr="00421D2B">
        <w:rPr>
          <w:rStyle w:val="Emphasis"/>
        </w:rPr>
        <w:t>movements</w:t>
      </w:r>
      <w:r w:rsidRPr="00421D2B">
        <w:rPr>
          <w:rStyle w:val="StyleUnderline"/>
        </w:rPr>
        <w:t xml:space="preserve">, </w:t>
      </w:r>
      <w:r w:rsidRPr="00421D2B">
        <w:rPr>
          <w:rStyle w:val="Emphasis"/>
        </w:rPr>
        <w:t>acts of resistance, and different types of anti-systemic impulses</w:t>
      </w:r>
      <w:r w:rsidRPr="00421D2B">
        <w:rPr>
          <w:sz w:val="16"/>
        </w:rPr>
        <w:t xml:space="preserve">. However, from this process different kinds of knowledge will be produced – in many cases quite contrary and opposed to each other. Hence, the need for addressing the system and the need to emphasise the relevance of dialectics as a method of understanding education as embedded in the system arises. The system, </w:t>
      </w:r>
      <w:r w:rsidRPr="00421D2B">
        <w:rPr>
          <w:rStyle w:val="StyleUnderline"/>
        </w:rPr>
        <w:t>capitalist mode of production in this case, needs to survive and expand. And there are definite ways in which it sustains and expands itself.</w:t>
      </w:r>
      <w:r w:rsidRPr="00421D2B">
        <w:rPr>
          <w:sz w:val="16"/>
        </w:rPr>
        <w:t xml:space="preserve"> “…in order to exist, every social formation must reproduce the conditions of its production at the same time as it produces, and in order to be able to produce it must therefore reproduce: (1) the productive forces, and (2) the existing relations of production” (Althusser, 2006, p. 86). It is essential that the labour power is reproduced for sustenance and expansion of capitalism, and it’s reproduced through the provision of “material means with which to reproduce itself: by wages” (ibid, p.87). However, it is </w:t>
      </w:r>
      <w:r w:rsidRPr="00421D2B">
        <w:rPr>
          <w:rStyle w:val="StyleUnderline"/>
        </w:rPr>
        <w:t>essential that along with reproduction the labour is competent as well.</w:t>
      </w:r>
      <w:r w:rsidRPr="00421D2B">
        <w:rPr>
          <w:sz w:val="16"/>
        </w:rPr>
        <w:t xml:space="preserve"> Hence, the issue of skills, posts, jobs etc., become important. </w:t>
      </w:r>
      <w:r w:rsidRPr="00421D2B">
        <w:rPr>
          <w:rStyle w:val="StyleUnderline"/>
        </w:rPr>
        <w:t>Althusser would argue that this is taken care of by the processes outside the production, i.e., through the education system</w:t>
      </w:r>
      <w:r w:rsidRPr="00421D2B">
        <w:rPr>
          <w:sz w:val="16"/>
        </w:rPr>
        <w:t xml:space="preserve">. The </w:t>
      </w:r>
      <w:r w:rsidRPr="001D0F5A">
        <w:rPr>
          <w:rStyle w:val="Emphasis"/>
          <w:highlight w:val="cyan"/>
        </w:rPr>
        <w:t>education</w:t>
      </w:r>
      <w:r w:rsidRPr="00421D2B">
        <w:rPr>
          <w:rStyle w:val="Emphasis"/>
        </w:rPr>
        <w:t xml:space="preserve">al system becomes a </w:t>
      </w:r>
      <w:r w:rsidRPr="001D0F5A">
        <w:rPr>
          <w:rStyle w:val="Emphasis"/>
          <w:highlight w:val="cyan"/>
        </w:rPr>
        <w:t>part of consensus creation</w:t>
      </w:r>
      <w:r w:rsidRPr="001D0F5A">
        <w:rPr>
          <w:rStyle w:val="StyleUnderline"/>
          <w:highlight w:val="cyan"/>
        </w:rPr>
        <w:t xml:space="preserve"> to</w:t>
      </w:r>
      <w:r w:rsidRPr="00421D2B">
        <w:rPr>
          <w:rStyle w:val="StyleUnderline"/>
        </w:rPr>
        <w:t xml:space="preserve"> generate </w:t>
      </w:r>
      <w:r w:rsidRPr="001D0F5A">
        <w:rPr>
          <w:rStyle w:val="StyleUnderline"/>
          <w:highlight w:val="cyan"/>
        </w:rPr>
        <w:t>support</w:t>
      </w:r>
      <w:r w:rsidRPr="00421D2B">
        <w:rPr>
          <w:rStyle w:val="StyleUnderline"/>
        </w:rPr>
        <w:t xml:space="preserve"> for the </w:t>
      </w:r>
      <w:r w:rsidRPr="001D0F5A">
        <w:rPr>
          <w:rStyle w:val="Emphasis"/>
          <w:highlight w:val="cyan"/>
        </w:rPr>
        <w:t>politics of capital</w:t>
      </w:r>
      <w:r w:rsidRPr="00421D2B">
        <w:rPr>
          <w:rStyle w:val="StyleUnderline"/>
        </w:rPr>
        <w:t xml:space="preserve"> and also nurtures new ideas that would expand the rule of capital</w:t>
      </w:r>
      <w:r w:rsidRPr="00421D2B">
        <w:rPr>
          <w:sz w:val="16"/>
        </w:rPr>
        <w:t xml:space="preserve">. While it teaches the ‘know-how’ (techniques and knowledge), it also </w:t>
      </w:r>
      <w:r w:rsidRPr="001D0F5A">
        <w:rPr>
          <w:rStyle w:val="StyleUnderline"/>
          <w:highlight w:val="cyan"/>
        </w:rPr>
        <w:t>teaches</w:t>
      </w:r>
      <w:r w:rsidRPr="00421D2B">
        <w:rPr>
          <w:rStyle w:val="StyleUnderline"/>
        </w:rPr>
        <w:t xml:space="preserve"> children </w:t>
      </w:r>
      <w:r w:rsidRPr="001D0F5A">
        <w:rPr>
          <w:rStyle w:val="Emphasis"/>
          <w:highlight w:val="cyan"/>
        </w:rPr>
        <w:t>rules of good behaviour</w:t>
      </w:r>
      <w:r w:rsidRPr="00421D2B">
        <w:rPr>
          <w:sz w:val="16"/>
        </w:rPr>
        <w:t>, attitudes towards things, rules of morality etc.</w:t>
      </w:r>
    </w:p>
    <w:p w14:paraId="06BAE829" w14:textId="1AEB72C3" w:rsidR="002D1564" w:rsidRPr="002D1564" w:rsidRDefault="002D1564" w:rsidP="002D1564">
      <w:pPr>
        <w:rPr>
          <w:sz w:val="16"/>
        </w:rPr>
      </w:pPr>
      <w:r w:rsidRPr="00421D2B">
        <w:rPr>
          <w:sz w:val="16"/>
        </w:rPr>
        <w:t xml:space="preserve">Within this framework when one situates the processes of knowledge production significant changes have taken place due to liberalisation of economies across world and more so with the onslaught of what we term the neoliberal regime.  Changes within culture, within institutions as well as outside the institutions have taken place. Educational institutions have become sites of producing skilled labour force, in a never before manner. Global discourse has been insisting on vocationalisation of education so that students can become part of the labour force as early as possible and this also allows, simultaneously, weakening of the critical education possibilities. To think of </w:t>
      </w:r>
      <w:r w:rsidRPr="001D0F5A">
        <w:rPr>
          <w:rStyle w:val="StyleUnderline"/>
          <w:highlight w:val="cyan"/>
        </w:rPr>
        <w:t>education</w:t>
      </w:r>
      <w:r w:rsidRPr="001D0F5A">
        <w:rPr>
          <w:rStyle w:val="StyleUnderline"/>
        </w:rPr>
        <w:t xml:space="preserve"> as a tool that </w:t>
      </w:r>
      <w:r w:rsidRPr="001D0F5A">
        <w:rPr>
          <w:rStyle w:val="StyleUnderline"/>
          <w:highlight w:val="cyan"/>
        </w:rPr>
        <w:t>enables</w:t>
      </w:r>
      <w:r w:rsidRPr="00421D2B">
        <w:rPr>
          <w:sz w:val="16"/>
        </w:rPr>
        <w:t xml:space="preserve"> one to transcend the limits of appearances and allows them to delve deeper into the reality would demand that it (</w:t>
      </w:r>
      <w:r w:rsidRPr="001D0F5A">
        <w:rPr>
          <w:rStyle w:val="StyleUnderline"/>
        </w:rPr>
        <w:t>education</w:t>
      </w:r>
      <w:r w:rsidRPr="00421D2B">
        <w:rPr>
          <w:rStyle w:val="StyleUnderline"/>
        </w:rPr>
        <w:t xml:space="preserve">) be seen as a </w:t>
      </w:r>
      <w:r w:rsidRPr="001D0F5A">
        <w:rPr>
          <w:rStyle w:val="StyleUnderline"/>
        </w:rPr>
        <w:t>process</w:t>
      </w:r>
      <w:r w:rsidRPr="00421D2B">
        <w:rPr>
          <w:rStyle w:val="StyleUnderline"/>
        </w:rPr>
        <w:t xml:space="preserve"> of </w:t>
      </w:r>
      <w:r w:rsidRPr="001D0F5A">
        <w:rPr>
          <w:rStyle w:val="StyleUnderline"/>
          <w:highlight w:val="cyan"/>
        </w:rPr>
        <w:t>resistance</w:t>
      </w:r>
      <w:r w:rsidRPr="00421D2B">
        <w:rPr>
          <w:rStyle w:val="StyleUnderline"/>
        </w:rPr>
        <w:t xml:space="preserve">, </w:t>
      </w:r>
      <w:r w:rsidRPr="001D0F5A">
        <w:rPr>
          <w:rStyle w:val="Emphasis"/>
          <w:highlight w:val="cyan"/>
        </w:rPr>
        <w:t>fostering</w:t>
      </w:r>
      <w:r w:rsidRPr="00421D2B">
        <w:rPr>
          <w:rStyle w:val="StyleUnderline"/>
        </w:rPr>
        <w:t xml:space="preserve"> a sense of </w:t>
      </w:r>
      <w:r w:rsidRPr="001D0F5A">
        <w:rPr>
          <w:rStyle w:val="Emphasis"/>
          <w:highlight w:val="cyan"/>
        </w:rPr>
        <w:t>dissent</w:t>
      </w:r>
      <w:r w:rsidRPr="00421D2B">
        <w:rPr>
          <w:rStyle w:val="StyleUnderline"/>
        </w:rPr>
        <w:t xml:space="preserve"> and dialogicity within </w:t>
      </w:r>
      <w:r w:rsidRPr="001D0F5A">
        <w:rPr>
          <w:rStyle w:val="StyleUnderline"/>
        </w:rPr>
        <w:t>the</w:t>
      </w:r>
      <w:r w:rsidRPr="00421D2B">
        <w:rPr>
          <w:rStyle w:val="StyleUnderline"/>
        </w:rPr>
        <w:t xml:space="preserve"> students</w:t>
      </w:r>
      <w:r w:rsidRPr="00421D2B">
        <w:rPr>
          <w:sz w:val="16"/>
        </w:rPr>
        <w:t xml:space="preserve">. </w:t>
      </w:r>
      <w:r w:rsidRPr="001D0F5A">
        <w:rPr>
          <w:rStyle w:val="StyleUnderline"/>
          <w:highlight w:val="cyan"/>
        </w:rPr>
        <w:t>However</w:t>
      </w:r>
      <w:r w:rsidRPr="00421D2B">
        <w:rPr>
          <w:sz w:val="16"/>
        </w:rPr>
        <w:t xml:space="preserve">, contemporary </w:t>
      </w:r>
      <w:r w:rsidRPr="001D0F5A">
        <w:rPr>
          <w:rStyle w:val="Emphasis"/>
          <w:highlight w:val="cyan"/>
        </w:rPr>
        <w:t>regime</w:t>
      </w:r>
      <w:r w:rsidRPr="001D0F5A">
        <w:rPr>
          <w:rStyle w:val="Emphasis"/>
        </w:rPr>
        <w:t xml:space="preserve"> </w:t>
      </w:r>
      <w:r w:rsidRPr="001D0F5A">
        <w:rPr>
          <w:rStyle w:val="Emphasis"/>
          <w:highlight w:val="cyan"/>
        </w:rPr>
        <w:t>does</w:t>
      </w:r>
      <w:r w:rsidRPr="001D0F5A">
        <w:rPr>
          <w:rStyle w:val="Emphasis"/>
        </w:rPr>
        <w:t xml:space="preserve"> </w:t>
      </w:r>
      <w:r w:rsidRPr="001D0F5A">
        <w:rPr>
          <w:rStyle w:val="Emphasis"/>
          <w:highlight w:val="cyan"/>
        </w:rPr>
        <w:t>n</w:t>
      </w:r>
      <w:r w:rsidRPr="001D0F5A">
        <w:rPr>
          <w:rStyle w:val="Emphasis"/>
        </w:rPr>
        <w:t>o</w:t>
      </w:r>
      <w:r w:rsidRPr="001D0F5A">
        <w:rPr>
          <w:rStyle w:val="Emphasis"/>
          <w:highlight w:val="cyan"/>
        </w:rPr>
        <w:t>t</w:t>
      </w:r>
      <w:r w:rsidRPr="001D0F5A">
        <w:rPr>
          <w:rStyle w:val="Emphasis"/>
        </w:rPr>
        <w:t xml:space="preserve"> </w:t>
      </w:r>
      <w:r w:rsidRPr="001D0F5A">
        <w:rPr>
          <w:rStyle w:val="Emphasis"/>
          <w:highlight w:val="cyan"/>
        </w:rPr>
        <w:t>allow</w:t>
      </w:r>
      <w:r w:rsidRPr="00421D2B">
        <w:rPr>
          <w:rStyle w:val="StyleUnderline"/>
        </w:rPr>
        <w:t xml:space="preserve"> that</w:t>
      </w:r>
      <w:r w:rsidRPr="00421D2B">
        <w:rPr>
          <w:sz w:val="16"/>
        </w:rPr>
        <w:t xml:space="preserve">. </w:t>
      </w:r>
      <w:r w:rsidRPr="00421D2B">
        <w:rPr>
          <w:rStyle w:val="StyleUnderline"/>
        </w:rPr>
        <w:t xml:space="preserve">Education </w:t>
      </w:r>
      <w:r w:rsidRPr="001D0F5A">
        <w:rPr>
          <w:rStyle w:val="StyleUnderline"/>
          <w:highlight w:val="cyan"/>
        </w:rPr>
        <w:t>rather</w:t>
      </w:r>
      <w:r w:rsidRPr="00421D2B">
        <w:rPr>
          <w:rStyle w:val="StyleUnderline"/>
        </w:rPr>
        <w:t xml:space="preserve"> </w:t>
      </w:r>
      <w:r w:rsidRPr="001D0F5A">
        <w:rPr>
          <w:rStyle w:val="StyleUnderline"/>
          <w:highlight w:val="cyan"/>
        </w:rPr>
        <w:t>becomes</w:t>
      </w:r>
      <w:r w:rsidRPr="00421D2B">
        <w:rPr>
          <w:rStyle w:val="StyleUnderline"/>
        </w:rPr>
        <w:t xml:space="preserve"> a </w:t>
      </w:r>
      <w:r w:rsidRPr="001D0F5A">
        <w:rPr>
          <w:rStyle w:val="StyleUnderline"/>
          <w:highlight w:val="cyan"/>
        </w:rPr>
        <w:t xml:space="preserve">method of </w:t>
      </w:r>
      <w:r w:rsidRPr="001D0F5A">
        <w:rPr>
          <w:rStyle w:val="StyleUnderline"/>
        </w:rPr>
        <w:t>control</w:t>
      </w:r>
      <w:r w:rsidRPr="00421D2B">
        <w:rPr>
          <w:rStyle w:val="StyleUnderline"/>
        </w:rPr>
        <w:t xml:space="preserve">, a tool of disciplining and a scheme of </w:t>
      </w:r>
      <w:r w:rsidRPr="001D0F5A">
        <w:rPr>
          <w:rStyle w:val="StyleUnderline"/>
          <w:highlight w:val="cyan"/>
        </w:rPr>
        <w:t>consensus building</w:t>
      </w:r>
      <w:r w:rsidRPr="00421D2B">
        <w:rPr>
          <w:rStyle w:val="StyleUnderline"/>
        </w:rPr>
        <w:t xml:space="preserve"> </w:t>
      </w:r>
      <w:r w:rsidRPr="001D0F5A">
        <w:rPr>
          <w:rStyle w:val="StyleUnderline"/>
          <w:highlight w:val="cyan"/>
        </w:rPr>
        <w:t>that</w:t>
      </w:r>
      <w:r w:rsidRPr="00421D2B">
        <w:rPr>
          <w:rStyle w:val="StyleUnderline"/>
        </w:rPr>
        <w:t xml:space="preserve"> would </w:t>
      </w:r>
      <w:r w:rsidRPr="001D0F5A">
        <w:rPr>
          <w:rStyle w:val="StyleUnderline"/>
          <w:highlight w:val="cyan"/>
        </w:rPr>
        <w:t>facilitate</w:t>
      </w:r>
      <w:r w:rsidRPr="00421D2B">
        <w:rPr>
          <w:rStyle w:val="StyleUnderline"/>
        </w:rPr>
        <w:t xml:space="preserve"> the </w:t>
      </w:r>
      <w:r w:rsidRPr="001D0F5A">
        <w:rPr>
          <w:rStyle w:val="Emphasis"/>
          <w:highlight w:val="cyan"/>
        </w:rPr>
        <w:t>reproduction of the system</w:t>
      </w:r>
      <w:r w:rsidRPr="00421D2B">
        <w:rPr>
          <w:rStyle w:val="StyleUnderline"/>
        </w:rPr>
        <w:t>.</w:t>
      </w:r>
    </w:p>
    <w:p w14:paraId="1AA9F295" w14:textId="37E9AF00" w:rsidR="002D1564" w:rsidRDefault="002D1564" w:rsidP="002D1564">
      <w:pPr>
        <w:pStyle w:val="Heading4"/>
      </w:pPr>
      <w:r>
        <w:t xml:space="preserve">Neg ground---Trump thumpers and an unlimited topic </w:t>
      </w:r>
      <w:r>
        <w:rPr>
          <w:u w:val="single"/>
        </w:rPr>
        <w:t>require</w:t>
      </w:r>
      <w:r w:rsidRPr="00BF0830">
        <w:t xml:space="preserve"> </w:t>
      </w:r>
      <w:r>
        <w:t xml:space="preserve">the cap K as a functional limit. It uniquely checks workers of the week affs while having a unified 2ac deficit because </w:t>
      </w:r>
      <w:r>
        <w:rPr>
          <w:u w:val="single"/>
        </w:rPr>
        <w:t xml:space="preserve">firms key </w:t>
      </w:r>
      <w:r>
        <w:t xml:space="preserve">is always an answer. Their interp nukes it because perm double bind becomes </w:t>
      </w:r>
      <w:r>
        <w:rPr>
          <w:u w:val="single"/>
        </w:rPr>
        <w:t>unbeatable</w:t>
      </w:r>
      <w:r>
        <w:t xml:space="preserve"> if links can only be consequentialist disads.</w:t>
      </w:r>
    </w:p>
    <w:p w14:paraId="22AF6E90" w14:textId="3A3254BD" w:rsidR="002D1564" w:rsidRDefault="002D1564" w:rsidP="002D1564">
      <w:pPr>
        <w:pStyle w:val="Heading3"/>
      </w:pPr>
      <w:r>
        <w:t>AT: PDB</w:t>
      </w:r>
    </w:p>
    <w:p w14:paraId="3F315AB6" w14:textId="77777777" w:rsidR="002D1564" w:rsidRDefault="002D1564" w:rsidP="002D1564">
      <w:pPr>
        <w:pStyle w:val="Heading4"/>
      </w:pPr>
      <w:r>
        <w:rPr>
          <w:u w:val="single"/>
        </w:rPr>
        <w:t>A</w:t>
      </w:r>
      <w:r>
        <w:t>---it requires employer-employee distinction</w:t>
      </w:r>
    </w:p>
    <w:p w14:paraId="6371CE22" w14:textId="77777777" w:rsidR="002D1564" w:rsidRPr="00EF54D5" w:rsidRDefault="002D1564" w:rsidP="002D1564">
      <w:r w:rsidRPr="00EF54D5">
        <w:rPr>
          <w:rStyle w:val="Style13ptBold"/>
        </w:rPr>
        <w:t>NLRA 35</w:t>
      </w:r>
      <w:r>
        <w:t xml:space="preserve">, the National Labor Relations Act. </w:t>
      </w:r>
      <w:r w:rsidRPr="00EF54D5">
        <w:t>(National Labor Relations Act, 1935, “National Labor Relations Act,”</w:t>
      </w:r>
      <w:r>
        <w:t xml:space="preserve"> NLRB, </w:t>
      </w:r>
      <w:r w:rsidRPr="00EF54D5">
        <w:t>https://www.nlrb.gov/guidance/key-reference-materials/national-labor-relations-act</w:t>
      </w:r>
      <w:r>
        <w:t>)</w:t>
      </w:r>
    </w:p>
    <w:p w14:paraId="1FFDDC46" w14:textId="77777777" w:rsidR="002D1564" w:rsidRDefault="002D1564" w:rsidP="002D1564">
      <w:pPr>
        <w:rPr>
          <w:sz w:val="16"/>
        </w:rPr>
      </w:pPr>
      <w:r w:rsidRPr="004D53E7">
        <w:rPr>
          <w:sz w:val="16"/>
        </w:rPr>
        <w:t xml:space="preserve">(d) </w:t>
      </w:r>
      <w:r w:rsidRPr="00D45367">
        <w:rPr>
          <w:u w:val="single"/>
        </w:rPr>
        <w:t xml:space="preserve">[Obligation to bargain collectively] </w:t>
      </w:r>
      <w:r w:rsidRPr="004D53E7">
        <w:rPr>
          <w:sz w:val="16"/>
        </w:rPr>
        <w:t xml:space="preserve">For the purposes of this section, </w:t>
      </w:r>
      <w:r w:rsidRPr="00456647">
        <w:rPr>
          <w:highlight w:val="cyan"/>
          <w:u w:val="single"/>
        </w:rPr>
        <w:t>to</w:t>
      </w:r>
      <w:r w:rsidRPr="00456647">
        <w:rPr>
          <w:u w:val="single"/>
        </w:rPr>
        <w:t xml:space="preserve"> </w:t>
      </w:r>
      <w:r w:rsidRPr="00456647">
        <w:rPr>
          <w:highlight w:val="cyan"/>
          <w:u w:val="single"/>
        </w:rPr>
        <w:t>bargain collectively is</w:t>
      </w:r>
      <w:r w:rsidRPr="00D45367">
        <w:rPr>
          <w:u w:val="single"/>
        </w:rPr>
        <w:t xml:space="preserve"> the performance of </w:t>
      </w:r>
      <w:r w:rsidRPr="00456647">
        <w:rPr>
          <w:u w:val="single"/>
        </w:rPr>
        <w:t xml:space="preserve">the </w:t>
      </w:r>
      <w:r w:rsidRPr="00456647">
        <w:rPr>
          <w:highlight w:val="cyan"/>
          <w:u w:val="single"/>
        </w:rPr>
        <w:t xml:space="preserve">mutual obligation of </w:t>
      </w:r>
      <w:r w:rsidRPr="00456647">
        <w:rPr>
          <w:u w:val="single"/>
        </w:rPr>
        <w:t xml:space="preserve">the </w:t>
      </w:r>
      <w:r w:rsidRPr="00456647">
        <w:rPr>
          <w:highlight w:val="cyan"/>
          <w:u w:val="single"/>
        </w:rPr>
        <w:t xml:space="preserve">employer and </w:t>
      </w:r>
      <w:r w:rsidRPr="00D45367">
        <w:rPr>
          <w:u w:val="single"/>
        </w:rPr>
        <w:t xml:space="preserve">the representative of </w:t>
      </w:r>
      <w:r w:rsidRPr="00456647">
        <w:rPr>
          <w:u w:val="single"/>
        </w:rPr>
        <w:t xml:space="preserve">the </w:t>
      </w:r>
      <w:r w:rsidRPr="00456647">
        <w:rPr>
          <w:highlight w:val="cyan"/>
          <w:u w:val="single"/>
        </w:rPr>
        <w:t>employees to</w:t>
      </w:r>
      <w:r w:rsidRPr="00D45367">
        <w:rPr>
          <w:u w:val="single"/>
        </w:rPr>
        <w:t xml:space="preserve"> meet at reasonable times and </w:t>
      </w:r>
      <w:r w:rsidRPr="00456647">
        <w:rPr>
          <w:highlight w:val="cyan"/>
          <w:u w:val="single"/>
        </w:rPr>
        <w:t>confer</w:t>
      </w:r>
      <w:r w:rsidRPr="00D45367">
        <w:rPr>
          <w:u w:val="single"/>
        </w:rPr>
        <w:t xml:space="preserve"> in good faith </w:t>
      </w:r>
      <w:r w:rsidRPr="00456647">
        <w:rPr>
          <w:highlight w:val="cyan"/>
          <w:u w:val="single"/>
        </w:rPr>
        <w:t>with respect to</w:t>
      </w:r>
      <w:r w:rsidRPr="00D45367">
        <w:rPr>
          <w:u w:val="single"/>
        </w:rPr>
        <w:t xml:space="preserve"> wages, hours, and other </w:t>
      </w:r>
      <w:r w:rsidRPr="00456647">
        <w:rPr>
          <w:highlight w:val="cyan"/>
          <w:u w:val="single"/>
        </w:rPr>
        <w:t>terms and conditions of employment</w:t>
      </w:r>
      <w:r w:rsidRPr="00D45367">
        <w:rPr>
          <w:u w:val="single"/>
        </w:rPr>
        <w:t xml:space="preserve">, </w:t>
      </w:r>
      <w:r w:rsidRPr="004D53E7">
        <w:rPr>
          <w:sz w:val="16"/>
        </w:rPr>
        <w:t>or the negotiation of an agreement or any question arising thereunder, and the execution of a written contract incorporating any agreement reached if requested by either party,</w:t>
      </w:r>
      <w:r w:rsidRPr="00D45367">
        <w:rPr>
          <w:u w:val="single"/>
        </w:rPr>
        <w:t xml:space="preserve"> </w:t>
      </w:r>
      <w:r w:rsidRPr="00456647">
        <w:rPr>
          <w:u w:val="single"/>
        </w:rPr>
        <w:t>but such obligation does not compel either party to agree to a proposal or req</w:t>
      </w:r>
      <w:r w:rsidRPr="00D45367">
        <w:rPr>
          <w:u w:val="single"/>
        </w:rPr>
        <w:t>uire the making of a concession</w:t>
      </w:r>
      <w:r w:rsidRPr="004D53E7">
        <w:rPr>
          <w:sz w:val="16"/>
        </w:rPr>
        <w:t>: Provided, That where there is in effect a collective- bargaining contract covering employees in an industry affecting commerce, the duty to bargain collectively shall also mean that no party to such contract shall terminate or modify such contract, unless the party desiring such termination or modification</w:t>
      </w:r>
      <w:r>
        <w:rPr>
          <w:sz w:val="16"/>
        </w:rPr>
        <w:t>—</w:t>
      </w:r>
    </w:p>
    <w:p w14:paraId="68F82ED0" w14:textId="77777777" w:rsidR="002D1564" w:rsidRDefault="002D1564" w:rsidP="002D1564">
      <w:pPr>
        <w:pStyle w:val="Heading4"/>
      </w:pPr>
      <w:r>
        <w:t xml:space="preserve">Workers are not employees post-alt---they </w:t>
      </w:r>
      <w:r w:rsidRPr="00456647">
        <w:rPr>
          <w:u w:val="single"/>
        </w:rPr>
        <w:t>control the workplace</w:t>
      </w:r>
      <w:r w:rsidRPr="00456647">
        <w:t>---that’s Wetzel</w:t>
      </w:r>
    </w:p>
    <w:p w14:paraId="1428C30C" w14:textId="77777777" w:rsidR="002D1564" w:rsidRPr="00456647" w:rsidRDefault="002D1564" w:rsidP="002D1564">
      <w:r>
        <w:t>&lt;&lt;for reference&gt;&gt;</w:t>
      </w:r>
    </w:p>
    <w:p w14:paraId="7ACF62E5" w14:textId="77777777" w:rsidR="002D1564" w:rsidRPr="00456647" w:rsidRDefault="002D1564" w:rsidP="002D1564">
      <w:pPr>
        <w:rPr>
          <w:color w:val="555555"/>
          <w:sz w:val="16"/>
          <w:szCs w:val="16"/>
        </w:rPr>
      </w:pPr>
      <w:r w:rsidRPr="00456647">
        <w:rPr>
          <w:b/>
          <w:bCs/>
          <w:color w:val="555555"/>
          <w:sz w:val="20"/>
          <w:szCs w:val="20"/>
        </w:rPr>
        <w:t>Wetzel 22</w:t>
      </w:r>
      <w:r w:rsidRPr="00456647">
        <w:rPr>
          <w:color w:val="555555"/>
          <w:sz w:val="16"/>
          <w:szCs w:val="16"/>
        </w:rPr>
        <w:t>, Professor of Philosophy at the University of Wisconsin-Milwaukee, experienced labor organizer. (Tom, “Overcoming Capitalism: Strategy for the Working Class in the 21st Century” AK Press, 2022, p. 299-311) rose</w:t>
      </w:r>
    </w:p>
    <w:p w14:paraId="0111EC99" w14:textId="77777777" w:rsidR="002D1564" w:rsidRPr="00456647" w:rsidRDefault="002D1564" w:rsidP="002D1564">
      <w:pPr>
        <w:rPr>
          <w:color w:val="555555"/>
          <w:sz w:val="6"/>
          <w:szCs w:val="16"/>
        </w:rPr>
      </w:pPr>
      <w:r w:rsidRPr="00456647">
        <w:rPr>
          <w:color w:val="555555"/>
          <w:sz w:val="16"/>
          <w:szCs w:val="16"/>
          <w:u w:val="single"/>
        </w:rPr>
        <w:t xml:space="preserve">Moreover, </w:t>
      </w:r>
      <w:r w:rsidRPr="00456647">
        <w:rPr>
          <w:rStyle w:val="Emphasis"/>
          <w:color w:val="555555"/>
          <w:sz w:val="16"/>
          <w:szCs w:val="16"/>
          <w:highlight w:val="lightGray"/>
        </w:rPr>
        <w:t>workers taking over</w:t>
      </w:r>
      <w:r w:rsidRPr="00456647">
        <w:rPr>
          <w:color w:val="555555"/>
          <w:sz w:val="16"/>
          <w:szCs w:val="16"/>
          <w:u w:val="single"/>
        </w:rPr>
        <w:t xml:space="preserve"> all the various nodes where they work in the system of social production </w:t>
      </w:r>
      <w:r w:rsidRPr="00456647">
        <w:rPr>
          <w:color w:val="555555"/>
          <w:sz w:val="16"/>
          <w:szCs w:val="16"/>
          <w:highlight w:val="lightGray"/>
          <w:u w:val="single"/>
        </w:rPr>
        <w:t>is</w:t>
      </w:r>
      <w:r w:rsidRPr="00456647">
        <w:rPr>
          <w:color w:val="555555"/>
          <w:sz w:val="16"/>
          <w:szCs w:val="16"/>
          <w:u w:val="single"/>
        </w:rPr>
        <w:t xml:space="preserve"> strategically </w:t>
      </w:r>
      <w:r w:rsidRPr="00456647">
        <w:rPr>
          <w:color w:val="555555"/>
          <w:sz w:val="16"/>
          <w:szCs w:val="16"/>
          <w:highlight w:val="lightGray"/>
          <w:u w:val="single"/>
        </w:rPr>
        <w:t xml:space="preserve">central to </w:t>
      </w:r>
      <w:r w:rsidRPr="00456647">
        <w:rPr>
          <w:color w:val="555555"/>
          <w:sz w:val="16"/>
          <w:szCs w:val="16"/>
          <w:u w:val="single"/>
        </w:rPr>
        <w:t xml:space="preserve">the </w:t>
      </w:r>
      <w:r w:rsidRPr="00456647">
        <w:rPr>
          <w:color w:val="555555"/>
          <w:sz w:val="16"/>
          <w:szCs w:val="16"/>
          <w:highlight w:val="lightGray"/>
          <w:u w:val="single"/>
        </w:rPr>
        <w:t xml:space="preserve">working class </w:t>
      </w:r>
      <w:r w:rsidRPr="00456647">
        <w:rPr>
          <w:color w:val="555555"/>
          <w:sz w:val="16"/>
          <w:szCs w:val="16"/>
          <w:u w:val="single"/>
        </w:rPr>
        <w:t xml:space="preserve">gaining </w:t>
      </w:r>
      <w:r w:rsidRPr="00456647">
        <w:rPr>
          <w:color w:val="555555"/>
          <w:sz w:val="16"/>
          <w:szCs w:val="16"/>
          <w:highlight w:val="lightGray"/>
          <w:u w:val="single"/>
        </w:rPr>
        <w:t xml:space="preserve">power </w:t>
      </w:r>
      <w:r w:rsidRPr="00456647">
        <w:rPr>
          <w:color w:val="555555"/>
          <w:sz w:val="16"/>
          <w:szCs w:val="16"/>
          <w:u w:val="single"/>
        </w:rPr>
        <w:t>in society.</w:t>
      </w:r>
      <w:r w:rsidRPr="00456647">
        <w:rPr>
          <w:color w:val="555555"/>
          <w:sz w:val="6"/>
          <w:szCs w:val="16"/>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456647">
        <w:rPr>
          <w:color w:val="555555"/>
          <w:sz w:val="16"/>
          <w:szCs w:val="16"/>
          <w:u w:val="single"/>
        </w:rPr>
        <w:t xml:space="preserve">Here is a basic truth: </w:t>
      </w:r>
      <w:r w:rsidRPr="00456647">
        <w:rPr>
          <w:color w:val="555555"/>
          <w:sz w:val="16"/>
          <w:szCs w:val="16"/>
          <w:highlight w:val="lightGray"/>
          <w:u w:val="single"/>
        </w:rPr>
        <w:t xml:space="preserve">If </w:t>
      </w:r>
      <w:r w:rsidRPr="00456647">
        <w:rPr>
          <w:color w:val="555555"/>
          <w:sz w:val="16"/>
          <w:szCs w:val="16"/>
          <w:u w:val="single"/>
        </w:rPr>
        <w:t>workers do</w:t>
      </w:r>
      <w:r w:rsidRPr="00456647">
        <w:rPr>
          <w:color w:val="555555"/>
          <w:sz w:val="16"/>
          <w:szCs w:val="16"/>
          <w:highlight w:val="lightGray"/>
          <w:u w:val="single"/>
        </w:rPr>
        <w:t xml:space="preserve"> not </w:t>
      </w:r>
      <w:r w:rsidRPr="00456647">
        <w:rPr>
          <w:color w:val="555555"/>
          <w:sz w:val="16"/>
          <w:szCs w:val="16"/>
          <w:u w:val="single"/>
        </w:rPr>
        <w:t xml:space="preserve">control their own work activity and the workplaces, then some </w:t>
      </w:r>
      <w:r w:rsidRPr="00456647">
        <w:rPr>
          <w:rStyle w:val="Emphasis"/>
          <w:color w:val="555555"/>
          <w:sz w:val="16"/>
          <w:szCs w:val="16"/>
          <w:highlight w:val="lightGray"/>
        </w:rPr>
        <w:t>other class will</w:t>
      </w:r>
      <w:r w:rsidRPr="00456647">
        <w:rPr>
          <w:color w:val="555555"/>
          <w:sz w:val="16"/>
          <w:szCs w:val="16"/>
          <w:u w:val="single"/>
        </w:rPr>
        <w:t xml:space="preserve">, and thus the regime of class oppression will continue. </w:t>
      </w:r>
      <w:r w:rsidRPr="00456647">
        <w:rPr>
          <w:color w:val="555555"/>
          <w:sz w:val="6"/>
          <w:szCs w:val="16"/>
        </w:rPr>
        <w:t>So an essential task for worker’s liberation is the worker takeover of the various workplaces and industries and the creation of organizations of worker self- management.</w:t>
      </w:r>
      <w:r w:rsidRPr="00456647">
        <w:rPr>
          <w:color w:val="555555"/>
          <w:sz w:val="16"/>
          <w:szCs w:val="16"/>
          <w:u w:val="single"/>
        </w:rPr>
        <w:t xml:space="preserve"> For workers to control the labor process, the organization of the work, and the control of the workplace, there </w:t>
      </w:r>
      <w:r w:rsidRPr="00456647">
        <w:rPr>
          <w:color w:val="555555"/>
          <w:sz w:val="16"/>
          <w:szCs w:val="16"/>
          <w:highlight w:val="lightGray"/>
          <w:u w:val="single"/>
        </w:rPr>
        <w:t>must be</w:t>
      </w:r>
      <w:r w:rsidRPr="00456647">
        <w:rPr>
          <w:color w:val="555555"/>
          <w:sz w:val="16"/>
          <w:szCs w:val="16"/>
          <w:u w:val="single"/>
        </w:rPr>
        <w:t xml:space="preserve"> face-to-face democracy of periodic</w:t>
      </w:r>
      <w:r w:rsidRPr="00456647">
        <w:rPr>
          <w:color w:val="555555"/>
          <w:sz w:val="16"/>
          <w:szCs w:val="16"/>
          <w:highlight w:val="lightGray"/>
          <w:u w:val="single"/>
        </w:rPr>
        <w:t xml:space="preserve"> assemblies of</w:t>
      </w:r>
      <w:r w:rsidRPr="00456647">
        <w:rPr>
          <w:color w:val="555555"/>
          <w:sz w:val="16"/>
          <w:szCs w:val="16"/>
          <w:u w:val="single"/>
        </w:rPr>
        <w:t xml:space="preserve"> the </w:t>
      </w:r>
      <w:r w:rsidRPr="00456647">
        <w:rPr>
          <w:color w:val="555555"/>
          <w:sz w:val="16"/>
          <w:szCs w:val="16"/>
          <w:highlight w:val="lightGray"/>
          <w:u w:val="single"/>
        </w:rPr>
        <w:t xml:space="preserve">workers </w:t>
      </w:r>
      <w:r w:rsidRPr="00456647">
        <w:rPr>
          <w:color w:val="555555"/>
          <w:sz w:val="16"/>
          <w:szCs w:val="16"/>
          <w:u w:val="single"/>
        </w:rPr>
        <w:t xml:space="preserve">in that facility. This is </w:t>
      </w:r>
      <w:r w:rsidRPr="00456647">
        <w:rPr>
          <w:color w:val="555555"/>
          <w:sz w:val="16"/>
          <w:szCs w:val="16"/>
          <w:highlight w:val="lightGray"/>
          <w:u w:val="single"/>
        </w:rPr>
        <w:t>where</w:t>
      </w:r>
      <w:r w:rsidRPr="00456647">
        <w:rPr>
          <w:color w:val="555555"/>
          <w:sz w:val="16"/>
          <w:szCs w:val="16"/>
          <w:u w:val="single"/>
        </w:rPr>
        <w:t xml:space="preserve"> the </w:t>
      </w:r>
      <w:r w:rsidRPr="00456647">
        <w:rPr>
          <w:color w:val="555555"/>
          <w:sz w:val="16"/>
          <w:szCs w:val="16"/>
          <w:highlight w:val="lightGray"/>
          <w:u w:val="single"/>
        </w:rPr>
        <w:t xml:space="preserve">staff </w:t>
      </w:r>
      <w:r w:rsidRPr="00456647">
        <w:rPr>
          <w:color w:val="555555"/>
          <w:sz w:val="16"/>
          <w:szCs w:val="16"/>
          <w:u w:val="single"/>
        </w:rPr>
        <w:t xml:space="preserve">can deliberate and </w:t>
      </w:r>
      <w:r w:rsidRPr="00456647">
        <w:rPr>
          <w:color w:val="555555"/>
          <w:sz w:val="16"/>
          <w:szCs w:val="16"/>
          <w:highlight w:val="lightGray"/>
          <w:u w:val="single"/>
        </w:rPr>
        <w:t xml:space="preserve">make decisions </w:t>
      </w:r>
      <w:r w:rsidRPr="00456647">
        <w:rPr>
          <w:color w:val="555555"/>
          <w:sz w:val="16"/>
          <w:szCs w:val="16"/>
          <w:u w:val="single"/>
        </w:rPr>
        <w:t xml:space="preserve">on the basic policies and the over-all governance of their facility and </w:t>
      </w:r>
      <w:r w:rsidRPr="00456647">
        <w:rPr>
          <w:color w:val="555555"/>
          <w:sz w:val="16"/>
          <w:szCs w:val="16"/>
          <w:highlight w:val="lightGray"/>
          <w:u w:val="single"/>
        </w:rPr>
        <w:t>for</w:t>
      </w:r>
      <w:r w:rsidRPr="00456647">
        <w:rPr>
          <w:color w:val="555555"/>
          <w:sz w:val="16"/>
          <w:szCs w:val="16"/>
          <w:u w:val="single"/>
        </w:rPr>
        <w:t xml:space="preserve"> </w:t>
      </w:r>
      <w:r w:rsidRPr="00456647">
        <w:rPr>
          <w:color w:val="555555"/>
          <w:sz w:val="16"/>
          <w:szCs w:val="16"/>
          <w:highlight w:val="lightGray"/>
          <w:u w:val="single"/>
        </w:rPr>
        <w:t>their industry</w:t>
      </w:r>
      <w:r w:rsidRPr="00456647">
        <w:rPr>
          <w:color w:val="555555"/>
          <w:sz w:val="16"/>
          <w:szCs w:val="16"/>
          <w:u w:val="single"/>
        </w:rPr>
        <w:t xml:space="preserve">. For ongoing coordination of the labor, the workers can </w:t>
      </w:r>
      <w:r w:rsidRPr="00456647">
        <w:rPr>
          <w:color w:val="555555"/>
          <w:sz w:val="16"/>
          <w:szCs w:val="16"/>
          <w:highlight w:val="lightGray"/>
          <w:u w:val="single"/>
        </w:rPr>
        <w:t xml:space="preserve">elect colleagues to </w:t>
      </w:r>
      <w:r w:rsidRPr="00456647">
        <w:rPr>
          <w:color w:val="555555"/>
          <w:sz w:val="16"/>
          <w:szCs w:val="16"/>
          <w:u w:val="single"/>
        </w:rPr>
        <w:t xml:space="preserve">a coordinating or administrative </w:t>
      </w:r>
      <w:r w:rsidRPr="00456647">
        <w:rPr>
          <w:color w:val="555555"/>
          <w:sz w:val="16"/>
          <w:szCs w:val="16"/>
          <w:highlight w:val="lightGray"/>
          <w:u w:val="single"/>
        </w:rPr>
        <w:t>council</w:t>
      </w:r>
      <w:r w:rsidRPr="00456647">
        <w:rPr>
          <w:color w:val="555555"/>
          <w:sz w:val="16"/>
          <w:szCs w:val="16"/>
          <w:u w:val="single"/>
        </w:rPr>
        <w:t>.</w:t>
      </w:r>
      <w:r w:rsidRPr="00456647">
        <w:rPr>
          <w:color w:val="555555"/>
          <w:sz w:val="6"/>
          <w:szCs w:val="16"/>
        </w:rPr>
        <w:t xml:space="preserve"> In a typical facility that is fairly sizable, there are often departments that have issues that pertain first and foremost to them, which suggests a kind of distributed decision-making structure where departments have their own periodic assemblies to make collective decisions for themselves.</w:t>
      </w:r>
    </w:p>
    <w:p w14:paraId="27AE515F" w14:textId="77777777" w:rsidR="002D1564" w:rsidRPr="00456647" w:rsidRDefault="002D1564" w:rsidP="002D1564">
      <w:pPr>
        <w:rPr>
          <w:color w:val="555555"/>
          <w:sz w:val="16"/>
          <w:szCs w:val="16"/>
          <w:u w:val="single"/>
        </w:rPr>
      </w:pPr>
      <w:r w:rsidRPr="00456647">
        <w:rPr>
          <w:color w:val="555555"/>
          <w:sz w:val="6"/>
          <w:szCs w:val="16"/>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65746E4C" w14:textId="77777777" w:rsidR="002D1564" w:rsidRPr="00456647" w:rsidRDefault="002D1564" w:rsidP="002D1564">
      <w:pPr>
        <w:rPr>
          <w:color w:val="555555"/>
          <w:sz w:val="6"/>
          <w:szCs w:val="16"/>
        </w:rPr>
      </w:pPr>
      <w:r w:rsidRPr="00456647">
        <w:rPr>
          <w:color w:val="555555"/>
          <w:sz w:val="6"/>
          <w:szCs w:val="16"/>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3EB83536" w14:textId="77777777" w:rsidR="002D1564" w:rsidRPr="00456647" w:rsidRDefault="002D1564" w:rsidP="002D1564">
      <w:pPr>
        <w:rPr>
          <w:color w:val="555555"/>
          <w:sz w:val="6"/>
          <w:szCs w:val="16"/>
        </w:rPr>
      </w:pPr>
      <w:r w:rsidRPr="00456647">
        <w:rPr>
          <w:color w:val="555555"/>
          <w:sz w:val="6"/>
          <w:szCs w:val="16"/>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3BDE2173" w14:textId="77777777" w:rsidR="002D1564" w:rsidRPr="001C58C3" w:rsidRDefault="002D1564" w:rsidP="002D1564">
      <w:pPr>
        <w:pStyle w:val="Heading4"/>
      </w:pPr>
      <w:r>
        <w:t>B---Collective bargaining requires an adversarial dialect between two parties---the alt abolishes that</w:t>
      </w:r>
    </w:p>
    <w:p w14:paraId="53B60188" w14:textId="77777777" w:rsidR="002D1564" w:rsidRDefault="002D1564" w:rsidP="002D1564">
      <w:r w:rsidRPr="00874FA1">
        <w:rPr>
          <w:rStyle w:val="Style13ptBold"/>
        </w:rPr>
        <w:t>Bennett</w:t>
      </w:r>
      <w:r>
        <w:rPr>
          <w:rStyle w:val="Style13ptBold"/>
        </w:rPr>
        <w:t xml:space="preserve"> and DiLorenzo</w:t>
      </w:r>
      <w:r w:rsidRPr="00874FA1">
        <w:rPr>
          <w:rStyle w:val="Style13ptBold"/>
        </w:rPr>
        <w:t xml:space="preserve"> 84</w:t>
      </w:r>
      <w:r>
        <w:t>, *was a Research Fellow at the Independent Institute, Eminent Scholar, the William P. Snavely Chair of Political Economy and Public Policy in the Department of Economics, and Director of the John M. Olin Institute for Employment Practice and Policy at George Mason University, **former professor of economics at Loyola University Maryland and a longtime member of the senior faculty of the Mises Institute. (*James and **Thomas, 9-1-1984, "Unions, Politics, And Protectionism," Journal of Labor Research, https://link.springer.com/article/10.1007/BF02685082)</w:t>
      </w:r>
    </w:p>
    <w:p w14:paraId="0865A68F" w14:textId="77777777" w:rsidR="002D1564" w:rsidRPr="00874FA1" w:rsidRDefault="002D1564" w:rsidP="002D1564">
      <w:pPr>
        <w:rPr>
          <w:sz w:val="16"/>
        </w:rPr>
      </w:pPr>
      <w:r w:rsidRPr="001C58C3">
        <w:rPr>
          <w:rStyle w:val="StyleUnderline"/>
          <w:highlight w:val="cyan"/>
        </w:rPr>
        <w:t>For bargaining</w:t>
      </w:r>
      <w:r w:rsidRPr="00874FA1">
        <w:rPr>
          <w:rStyle w:val="StyleUnderline"/>
        </w:rPr>
        <w:t xml:space="preserve"> to occur, </w:t>
      </w:r>
      <w:r w:rsidRPr="00B335E0">
        <w:rPr>
          <w:rStyle w:val="StyleUnderline"/>
        </w:rPr>
        <w:t>there must be two parties to the negotiations: the employee who supplies labor services and the employer who purchases them.</w:t>
      </w:r>
      <w:r w:rsidRPr="00B335E0">
        <w:rPr>
          <w:sz w:val="16"/>
        </w:rPr>
        <w:t xml:space="preserve"> It is widely accepted that individual employees are defenseless against the much greater economic power held by employers, so that by acting collectively through</w:t>
      </w:r>
      <w:r w:rsidRPr="00874FA1">
        <w:rPr>
          <w:sz w:val="16"/>
        </w:rPr>
        <w:t xml:space="preserve"> their labor organizations employees can counteract the employers' perceived advantage in the market for labor. This logic leads to the conclusion that </w:t>
      </w:r>
      <w:r w:rsidRPr="00F77F45">
        <w:rPr>
          <w:rStyle w:val="StyleUnderline"/>
          <w:highlight w:val="cyan"/>
        </w:rPr>
        <w:t>unions</w:t>
      </w:r>
      <w:r w:rsidRPr="00874FA1">
        <w:rPr>
          <w:rStyle w:val="StyleUnderline"/>
        </w:rPr>
        <w:t xml:space="preserve"> </w:t>
      </w:r>
      <w:r w:rsidRPr="00F77F45">
        <w:rPr>
          <w:rStyle w:val="StyleUnderline"/>
          <w:highlight w:val="cyan"/>
        </w:rPr>
        <w:t>are</w:t>
      </w:r>
      <w:r w:rsidRPr="00874FA1">
        <w:rPr>
          <w:rStyle w:val="StyleUnderline"/>
        </w:rPr>
        <w:t xml:space="preserve"> a </w:t>
      </w:r>
      <w:r w:rsidRPr="00F77F45">
        <w:rPr>
          <w:rStyle w:val="Emphasis"/>
          <w:highlight w:val="cyan"/>
        </w:rPr>
        <w:t>countervailing force</w:t>
      </w:r>
      <w:r w:rsidRPr="00874FA1">
        <w:rPr>
          <w:rStyle w:val="StyleUnderline"/>
        </w:rPr>
        <w:t xml:space="preserve"> </w:t>
      </w:r>
      <w:r w:rsidRPr="00F77F45">
        <w:rPr>
          <w:rStyle w:val="StyleUnderline"/>
          <w:highlight w:val="cyan"/>
        </w:rPr>
        <w:t>operating</w:t>
      </w:r>
      <w:r w:rsidRPr="00874FA1">
        <w:rPr>
          <w:rStyle w:val="StyleUnderline"/>
        </w:rPr>
        <w:t xml:space="preserve"> on behalf of all employees in the bargaining unit </w:t>
      </w:r>
      <w:r w:rsidRPr="00F77F45">
        <w:rPr>
          <w:rStyle w:val="Emphasis"/>
          <w:highlight w:val="cyan"/>
        </w:rPr>
        <w:t>to neutralize</w:t>
      </w:r>
      <w:r w:rsidRPr="00874FA1">
        <w:rPr>
          <w:rStyle w:val="StyleUnderline"/>
        </w:rPr>
        <w:t xml:space="preserve"> the </w:t>
      </w:r>
      <w:r w:rsidRPr="00F77F45">
        <w:rPr>
          <w:rStyle w:val="StyleUnderline"/>
          <w:highlight w:val="cyan"/>
        </w:rPr>
        <w:t>employers' advantage</w:t>
      </w:r>
      <w:r w:rsidRPr="00874FA1">
        <w:rPr>
          <w:sz w:val="16"/>
        </w:rPr>
        <w:t xml:space="preserve">. </w:t>
      </w:r>
      <w:r w:rsidRPr="00874FA1">
        <w:rPr>
          <w:rStyle w:val="StyleUnderline"/>
        </w:rPr>
        <w:t xml:space="preserve">It also follows that the </w:t>
      </w:r>
      <w:r w:rsidRPr="00874FA1">
        <w:rPr>
          <w:rStyle w:val="Emphasis"/>
          <w:highlight w:val="cyan"/>
        </w:rPr>
        <w:t>interests of employees and employers</w:t>
      </w:r>
      <w:r w:rsidRPr="00874FA1">
        <w:rPr>
          <w:rStyle w:val="Emphasis"/>
        </w:rPr>
        <w:t xml:space="preserve"> are </w:t>
      </w:r>
      <w:r w:rsidRPr="00874FA1">
        <w:rPr>
          <w:rStyle w:val="Emphasis"/>
          <w:highlight w:val="cyan"/>
        </w:rPr>
        <w:t>inherently in conflict</w:t>
      </w:r>
      <w:r w:rsidRPr="00874FA1">
        <w:rPr>
          <w:sz w:val="16"/>
          <w:highlight w:val="cyan"/>
        </w:rPr>
        <w:t>.</w:t>
      </w:r>
      <w:r w:rsidRPr="00874FA1">
        <w:rPr>
          <w:sz w:val="16"/>
        </w:rPr>
        <w:t xml:space="preserve"> </w:t>
      </w:r>
      <w:r w:rsidRPr="00874FA1">
        <w:rPr>
          <w:rStyle w:val="StyleUnderline"/>
        </w:rPr>
        <w:t>If this were not the case, neither bargaining nor labor unions would be necessary</w:t>
      </w:r>
      <w:r w:rsidRPr="00874FA1">
        <w:rPr>
          <w:sz w:val="16"/>
        </w:rPr>
        <w:t xml:space="preserve">. </w:t>
      </w:r>
      <w:r w:rsidRPr="00874FA1">
        <w:rPr>
          <w:rStyle w:val="StyleUnderline"/>
        </w:rPr>
        <w:t xml:space="preserve">Thus, </w:t>
      </w:r>
      <w:r w:rsidRPr="00874FA1">
        <w:rPr>
          <w:rStyle w:val="Emphasis"/>
          <w:highlight w:val="cyan"/>
        </w:rPr>
        <w:t xml:space="preserve">there </w:t>
      </w:r>
      <w:r w:rsidRPr="00F77F45">
        <w:rPr>
          <w:rStyle w:val="Emphasis"/>
          <w:sz w:val="28"/>
          <w:szCs w:val="28"/>
          <w:highlight w:val="cyan"/>
        </w:rPr>
        <w:t>must be</w:t>
      </w:r>
      <w:r w:rsidRPr="00F77F45">
        <w:rPr>
          <w:rStyle w:val="Emphasis"/>
          <w:sz w:val="28"/>
          <w:szCs w:val="28"/>
        </w:rPr>
        <w:t xml:space="preserve"> an </w:t>
      </w:r>
      <w:r w:rsidRPr="00F77F45">
        <w:rPr>
          <w:rStyle w:val="Emphasis"/>
          <w:sz w:val="28"/>
          <w:szCs w:val="28"/>
          <w:highlight w:val="cyan"/>
        </w:rPr>
        <w:t xml:space="preserve">adversarial relationship </w:t>
      </w:r>
      <w:r w:rsidRPr="00874FA1">
        <w:rPr>
          <w:rStyle w:val="Emphasis"/>
          <w:highlight w:val="cyan"/>
        </w:rPr>
        <w:t>between labor unions and employers</w:t>
      </w:r>
      <w:r w:rsidRPr="00874FA1">
        <w:rPr>
          <w:sz w:val="16"/>
        </w:rPr>
        <w:t>. Negotiations to resolve differences must be conducted at "arm's length"; otherwise, either the union is "selling out" the employees or the employer is betraying his interests or those of the owners. The outcome of negotiations is determined by the relative bargaining strength of the two parties. This reasoning, however, deserves careful examination, as do most notions that are given uncritical acceptance.</w:t>
      </w:r>
    </w:p>
    <w:p w14:paraId="3EB381DC" w14:textId="77777777" w:rsidR="002D1564" w:rsidRDefault="002D1564" w:rsidP="002D1564">
      <w:pPr>
        <w:pStyle w:val="Heading4"/>
      </w:pPr>
      <w:r>
        <w:t>C---</w:t>
      </w:r>
      <w:r w:rsidRPr="00AD6345">
        <w:rPr>
          <w:u w:val="single"/>
        </w:rPr>
        <w:t>Wages</w:t>
      </w:r>
      <w:r>
        <w:t>---they’re a mandatory subject and must be bargained over</w:t>
      </w:r>
    </w:p>
    <w:p w14:paraId="07899A76" w14:textId="77777777" w:rsidR="002D1564" w:rsidRDefault="002D1564" w:rsidP="002D1564">
      <w:r w:rsidRPr="00D73FBF">
        <w:rPr>
          <w:rStyle w:val="Style13ptBold"/>
        </w:rPr>
        <w:t>Siwica 23</w:t>
      </w:r>
      <w:r>
        <w:t xml:space="preserve">, Attorney at Egan Lev and Siwica, JD from the University of Florida, Levin College of Law, BA from Wayne State University in History and Political Science (Richard Siwica, December 15, 2023, “Proposed Intervenors’ Combined (1) Opposition to Plaintiff Florida’s Motion for Summary Judgement Under FRCP 56, and (2) Cross-Motion for a Dismissal of Florida’s Claims Under FRCP 12(b)(6),” in Appendix 1, Document 38-2 in ECF for State of Florida v. Pete Buttigieg, et al., United States District Court for the Southern District of Florida, </w:t>
      </w:r>
      <w:r w:rsidRPr="00D73FBF">
        <w:t>No. 0:23-cv-61890-SMITH</w:t>
      </w:r>
      <w:r>
        <w:t xml:space="preserve">, University of Kansas Libraries, Lexis) </w:t>
      </w:r>
    </w:p>
    <w:p w14:paraId="44F7438F" w14:textId="77777777" w:rsidR="002D1564" w:rsidRPr="00650BF4" w:rsidRDefault="002D1564" w:rsidP="002D1564">
      <w:pPr>
        <w:rPr>
          <w:sz w:val="16"/>
        </w:rPr>
      </w:pPr>
      <w:r w:rsidRPr="00650BF4">
        <w:rPr>
          <w:rStyle w:val="StyleUnderline"/>
        </w:rPr>
        <w:t>BACKGROUND</w:t>
      </w:r>
    </w:p>
    <w:p w14:paraId="5CE7A29C" w14:textId="77777777" w:rsidR="002D1564" w:rsidRPr="00650BF4" w:rsidRDefault="002D1564" w:rsidP="002D1564">
      <w:pPr>
        <w:rPr>
          <w:sz w:val="16"/>
        </w:rPr>
      </w:pPr>
      <w:r w:rsidRPr="00650BF4">
        <w:rPr>
          <w:sz w:val="16"/>
        </w:rPr>
        <w:t>1. Statutory Background</w:t>
      </w:r>
    </w:p>
    <w:p w14:paraId="3D561676" w14:textId="77777777" w:rsidR="002D1564" w:rsidRPr="00650BF4" w:rsidRDefault="002D1564" w:rsidP="002D1564">
      <w:pPr>
        <w:rPr>
          <w:sz w:val="16"/>
        </w:rPr>
      </w:pPr>
      <w:r w:rsidRPr="00650BF4">
        <w:rPr>
          <w:sz w:val="16"/>
        </w:rPr>
        <w:t xml:space="preserve">The public transit </w:t>
      </w:r>
      <w:r w:rsidRPr="00650BF4">
        <w:rPr>
          <w:rStyle w:val="StyleUnderline"/>
        </w:rPr>
        <w:t>employees</w:t>
      </w:r>
      <w:r w:rsidRPr="00650BF4">
        <w:rPr>
          <w:sz w:val="16"/>
        </w:rPr>
        <w:t xml:space="preserve"> that the Proposed Intervenors represent </w:t>
      </w:r>
      <w:r w:rsidRPr="00650BF4">
        <w:rPr>
          <w:rStyle w:val="StyleUnderline"/>
        </w:rPr>
        <w:t xml:space="preserve">are afforded specific </w:t>
      </w:r>
      <w:r w:rsidRPr="00650BF4">
        <w:rPr>
          <w:rStyle w:val="Emphasis"/>
        </w:rPr>
        <w:t>legal rights</w:t>
      </w:r>
      <w:r w:rsidRPr="00650BF4">
        <w:rPr>
          <w:sz w:val="16"/>
        </w:rPr>
        <w:t xml:space="preserve"> and protections </w:t>
      </w:r>
      <w:r w:rsidRPr="00650BF4">
        <w:rPr>
          <w:rStyle w:val="StyleUnderline"/>
        </w:rPr>
        <w:t xml:space="preserve">under </w:t>
      </w:r>
      <w:r w:rsidRPr="00650BF4">
        <w:rPr>
          <w:rStyle w:val="Emphasis"/>
        </w:rPr>
        <w:t>a provision</w:t>
      </w:r>
      <w:r w:rsidRPr="00650BF4">
        <w:rPr>
          <w:rStyle w:val="StyleUnderline"/>
        </w:rPr>
        <w:t xml:space="preserve"> in a federal</w:t>
      </w:r>
      <w:r w:rsidRPr="00650BF4">
        <w:rPr>
          <w:sz w:val="16"/>
        </w:rPr>
        <w:t xml:space="preserve"> Spending Clause </w:t>
      </w:r>
      <w:r w:rsidRPr="00650BF4">
        <w:rPr>
          <w:rStyle w:val="StyleUnderline"/>
        </w:rPr>
        <w:t>statute that is</w:t>
      </w:r>
      <w:r w:rsidRPr="00650BF4">
        <w:rPr>
          <w:sz w:val="16"/>
        </w:rPr>
        <w:t xml:space="preserve"> commonly </w:t>
      </w:r>
      <w:r w:rsidRPr="00650BF4">
        <w:rPr>
          <w:rStyle w:val="Emphasis"/>
        </w:rPr>
        <w:t>referred to</w:t>
      </w:r>
      <w:r w:rsidRPr="00650BF4">
        <w:rPr>
          <w:rStyle w:val="StyleUnderline"/>
        </w:rPr>
        <w:t xml:space="preserve"> in the caselaw as </w:t>
      </w:r>
      <w:r w:rsidRPr="00650BF4">
        <w:rPr>
          <w:rStyle w:val="Emphasis"/>
        </w:rPr>
        <w:t>§ 13(c)</w:t>
      </w:r>
      <w:r w:rsidRPr="00650BF4">
        <w:rPr>
          <w:rStyle w:val="StyleUnderline"/>
        </w:rPr>
        <w:t>,</w:t>
      </w:r>
      <w:r w:rsidRPr="00650BF4">
        <w:rPr>
          <w:sz w:val="16"/>
        </w:rPr>
        <w:t xml:space="preserve"> and that is </w:t>
      </w:r>
      <w:r w:rsidRPr="00650BF4">
        <w:rPr>
          <w:rStyle w:val="StyleUnderline"/>
        </w:rPr>
        <w:t>codified as</w:t>
      </w:r>
      <w:r w:rsidRPr="00650BF4">
        <w:rPr>
          <w:sz w:val="16"/>
        </w:rPr>
        <w:t xml:space="preserve"> amended at </w:t>
      </w:r>
      <w:r w:rsidRPr="00650BF4">
        <w:rPr>
          <w:rStyle w:val="StyleUnderline"/>
        </w:rPr>
        <w:t>49 U.S.C. § 5333(b)</w:t>
      </w:r>
      <w:r w:rsidRPr="00650BF4">
        <w:rPr>
          <w:sz w:val="16"/>
        </w:rPr>
        <w:t xml:space="preserve">. Section 13(c), aptly titled “Employee protective arrangements,” begins by stating that “as a condition of financial [transit] assistance” to state and local transit bodies, “the interests of [public transit] employees affected by the assistance shall be protected under arrangements the Secretary of Labor concludes are fair and equitable.” (Emphasis added). Section 13(c) goes on to state that “[t]he </w:t>
      </w:r>
      <w:r w:rsidRPr="00573735">
        <w:rPr>
          <w:sz w:val="16"/>
        </w:rPr>
        <w:t xml:space="preserve">agreement granting the assistance . . . shall specify the arrangements,” and that those arrangements “shall include provisions that may be necessary for” protecting six separately-enumerated-by-subsection employee rights and interests. (Emphasis added). As relevant here, </w:t>
      </w:r>
      <w:r w:rsidRPr="00573735">
        <w:rPr>
          <w:rStyle w:val="StyleUnderline"/>
        </w:rPr>
        <w:t xml:space="preserve">the </w:t>
      </w:r>
      <w:r w:rsidRPr="00573735">
        <w:rPr>
          <w:rStyle w:val="Emphasis"/>
        </w:rPr>
        <w:t>protected</w:t>
      </w:r>
      <w:r w:rsidRPr="00573735">
        <w:rPr>
          <w:rStyle w:val="StyleUnderline"/>
        </w:rPr>
        <w:t xml:space="preserve"> employee </w:t>
      </w:r>
      <w:r w:rsidRPr="00573735">
        <w:rPr>
          <w:rStyle w:val="Emphasis"/>
        </w:rPr>
        <w:t>rights</w:t>
      </w:r>
      <w:r w:rsidRPr="00573735">
        <w:rPr>
          <w:rStyle w:val="StyleUnderline"/>
        </w:rPr>
        <w:t xml:space="preserve"> </w:t>
      </w:r>
      <w:r w:rsidRPr="00573735">
        <w:rPr>
          <w:sz w:val="16"/>
        </w:rPr>
        <w:t xml:space="preserve">and interests enumerated in § 13(c) </w:t>
      </w:r>
      <w:r w:rsidRPr="00573735">
        <w:rPr>
          <w:rStyle w:val="StyleUnderline"/>
        </w:rPr>
        <w:t>include</w:t>
      </w:r>
      <w:r w:rsidRPr="00573735">
        <w:rPr>
          <w:sz w:val="16"/>
        </w:rPr>
        <w:t xml:space="preserve"> “the preservation of rights, privileges, and benefits (including continuation of pension rights and benefits) under existing collective bargaining agreements or otherwise,” § 13(c)(1), and </w:t>
      </w:r>
      <w:r w:rsidRPr="00573735">
        <w:rPr>
          <w:rStyle w:val="StyleUnderline"/>
        </w:rPr>
        <w:t xml:space="preserve">“the continuation of collective bargaining rights,” </w:t>
      </w:r>
      <w:r w:rsidRPr="00573735">
        <w:rPr>
          <w:rStyle w:val="Emphasis"/>
        </w:rPr>
        <w:t>§ 13(c)(2)</w:t>
      </w:r>
      <w:r w:rsidRPr="00573735">
        <w:rPr>
          <w:sz w:val="16"/>
        </w:rPr>
        <w:t>.4</w:t>
      </w:r>
    </w:p>
    <w:p w14:paraId="2AA873E7" w14:textId="77777777" w:rsidR="002D1564" w:rsidRPr="00650BF4" w:rsidRDefault="002D1564" w:rsidP="002D1564">
      <w:pPr>
        <w:rPr>
          <w:sz w:val="8"/>
          <w:szCs w:val="8"/>
        </w:rPr>
      </w:pPr>
      <w:r w:rsidRPr="00650BF4">
        <w:rPr>
          <w:sz w:val="8"/>
          <w:szCs w:val="8"/>
        </w:rPr>
        <w:t>On its face, § 13(c) contemplates that, in the normal course, state and local transit bodies applying for federal transit funding and the public transit unions (including ATU and TWU) that represent those transit bodies’ employees for collective bargaining purposes will negotiate and consummate what are known as “§ 13(c) agreements” affording covered transit employees the protections to which they are entitled under § 13(c) as a condition for federal funding. See generally Jackson Transit Auth. v. Loc. Div. 1285, ATU, 457 U.S. 15, 18-29 (1982). It also contemplates that if the bargaining parties succeed in consummating a § 13(c) agreement satisfying each of the statute’s employee-protective conditions, the DOL will issue a certification of compliance allowing the desired federal funding to flow. Id. at 18-19. On occasions that have proven rare, however, a state legislature with plenary authority over the conduct of the public transit bodies operating within its borders will pass a law that, in the affected transit unions’ view, denies the public transit bodies applying for federal funding the ability to provide the affected transit employees the full measure of protections to which they are entitled under § 13(c). In such a case, the affected unions have the right to object to the issuance of a DOL certification of compliance with § 13(c)’s employee-protective conditions, and if the DOL finds those objections sufficient, it will deny the funding application unless the state takes remedial measures to address the unions’ objections. These measures would include waiving the offending provisions of the state law, as provided for in SB 256. See Fla. Stat. § 447.207(12).</w:t>
      </w:r>
    </w:p>
    <w:p w14:paraId="1B731FE4" w14:textId="77777777" w:rsidR="002D1564" w:rsidRPr="00650BF4" w:rsidRDefault="002D1564" w:rsidP="002D1564">
      <w:pPr>
        <w:rPr>
          <w:sz w:val="8"/>
          <w:szCs w:val="8"/>
        </w:rPr>
      </w:pPr>
      <w:r w:rsidRPr="00650BF4">
        <w:rPr>
          <w:sz w:val="8"/>
          <w:szCs w:val="8"/>
        </w:rPr>
        <w:t>2. The Instant Dispute</w:t>
      </w:r>
    </w:p>
    <w:p w14:paraId="2A9B1F6F" w14:textId="77777777" w:rsidR="002D1564" w:rsidRPr="00650BF4" w:rsidRDefault="002D1564" w:rsidP="002D1564">
      <w:pPr>
        <w:rPr>
          <w:sz w:val="8"/>
          <w:szCs w:val="8"/>
        </w:rPr>
      </w:pPr>
      <w:r w:rsidRPr="00650BF4">
        <w:rPr>
          <w:sz w:val="8"/>
          <w:szCs w:val="8"/>
        </w:rPr>
        <w:t>This lawsuit arises out of Florida’s enactment of SB 256 and the actions and positions subsequently taken by the DOL and the Florida Public Employee Relations Commission (“PERC”) based on that enactment.</w:t>
      </w:r>
    </w:p>
    <w:p w14:paraId="1C11A23E" w14:textId="77777777" w:rsidR="002D1564" w:rsidRPr="00650BF4" w:rsidRDefault="002D1564" w:rsidP="002D1564">
      <w:pPr>
        <w:rPr>
          <w:sz w:val="8"/>
          <w:szCs w:val="8"/>
        </w:rPr>
      </w:pPr>
      <w:r w:rsidRPr="00650BF4">
        <w:rPr>
          <w:sz w:val="8"/>
          <w:szCs w:val="8"/>
        </w:rPr>
        <w:t>As outlined in Florida’s Complaint and its summary judgment motion, SB 256 makes several modifications to the collective bargaining process governing the relationship between public sector employers and public sector unions in Florida, including public sector transit unions but excluding (for the most part) the various other public sector unions identified above. These modifications include: (i) a prohibition on dues check-off provisions in collective bargaining agreements, under which public sector employers can agree to deduct union dues and uniform assessments from the salaries of the public sector employees covered by those agreements upon each individual employee’s express written authorization of such deductions, see Fla. Stat. § 447.303(1); and (ii) a byzantine annual renewal-and-recertification application process under which a covered public sector union may have its certifications revoked for an inaccuracy in its application and, moreover, must petition PERC for a “recertification” of its right to continue as the lawful exclusive bargaining representative of the employees it currently represents if the union is unable to show that a supermajority (60%) of those employees are dues-paying members of the union, see Fla. Stat. § 447.305.</w:t>
      </w:r>
    </w:p>
    <w:p w14:paraId="6B89F1D9" w14:textId="77777777" w:rsidR="002D1564" w:rsidRPr="00650BF4" w:rsidRDefault="002D1564" w:rsidP="002D1564">
      <w:pPr>
        <w:rPr>
          <w:sz w:val="8"/>
          <w:szCs w:val="8"/>
        </w:rPr>
      </w:pPr>
      <w:r w:rsidRPr="00650BF4">
        <w:rPr>
          <w:sz w:val="8"/>
          <w:szCs w:val="8"/>
        </w:rPr>
        <w:t>The instant matter came to a head based on events occurring between July and September of this year. On August 4, the DOL wrote a letter to a Florida grant applicant (Broward County) reaffirming and further explaining its previously-stated public position that the foregoing modifications in the collective bargaining process diminished the collective bargaining rights of union-represented transit employees, thereby precluding the DOL from certifying compliance with § 13(c)(2)’s continuation-of-collective-bargaining-rights condition absent a waiver of those rights-diminishing modifications that extended beyond the strict time limits of prior waivers that had been granted by PERC. See ECF No. 1-3. As previously noted, SB 256 expressly authorizes PERC to “waive” the statute’s rights-diminishing provisions “to the extent necessary for the public employer to comply with the requirements of [§ 13(c)].” See Fla. Stat. § 447.207(12). DOL had sent a similar letter to Miami-Dade County on July 19.</w:t>
      </w:r>
    </w:p>
    <w:p w14:paraId="260FFD0E" w14:textId="77777777" w:rsidR="002D1564" w:rsidRPr="00650BF4" w:rsidRDefault="002D1564" w:rsidP="002D1564">
      <w:pPr>
        <w:rPr>
          <w:sz w:val="8"/>
          <w:szCs w:val="8"/>
        </w:rPr>
      </w:pPr>
      <w:r w:rsidRPr="00650BF4">
        <w:rPr>
          <w:sz w:val="8"/>
          <w:szCs w:val="8"/>
        </w:rPr>
        <w:t>On August 31, PERC issued a decision involving the Broward County funding application in which it questioned the DOL’s interpretation of § 13(c)(2) but nevertheless granted a non-time-limited extended waiver to Broward County, citing the “financial hardship” that Broward County and other Florida transit bodies would otherwise suffer “given DOL’s refusal to certify various pending federal grants absent an extended waiver.” See ECF No. 1-4 at Page 12. Importantly, PERC declared that this non-time-limited extended waiver “shall immediately expire upon any final decision of DOL or a court of competent jurisdiction declaring that the above-stated [SB 256 rights-diminishing] provisions do not violate the protections imposed by [§ 13(c)], or if Congress changes the effect of that law.” Id. at Page 13. PERC made a similar determination with respect to Miami-Dade County on September 29, and has granted conditional waivers to other Florida transit bodies as well. See Fla. SJ Mot. at 8.</w:t>
      </w:r>
    </w:p>
    <w:p w14:paraId="4E6BD93A" w14:textId="77777777" w:rsidR="002D1564" w:rsidRPr="00650BF4" w:rsidRDefault="002D1564" w:rsidP="002D1564">
      <w:pPr>
        <w:rPr>
          <w:sz w:val="8"/>
          <w:szCs w:val="8"/>
        </w:rPr>
      </w:pPr>
      <w:r w:rsidRPr="00650BF4">
        <w:rPr>
          <w:sz w:val="8"/>
          <w:szCs w:val="8"/>
        </w:rPr>
        <w:t>As foreshadowed by PERC’s decisions, see ECF No. 1-4 at Page 13 n.6, Florida brought this lawsuit seeking to enjoin the DOL from adhering to and acting on the position taken in its letters to Broward and Miami-Dade Counties. As set out above, Florida claims that the DOL’s position is “unlawful” primarily on constitutional grounds, but also on APA grounds. We address both claims below and show that neither has a stitch of legal merit.</w:t>
      </w:r>
    </w:p>
    <w:p w14:paraId="1A79696E" w14:textId="77777777" w:rsidR="002D1564" w:rsidRPr="00650BF4" w:rsidRDefault="002D1564" w:rsidP="002D1564">
      <w:pPr>
        <w:rPr>
          <w:sz w:val="16"/>
        </w:rPr>
      </w:pPr>
      <w:r w:rsidRPr="00650BF4">
        <w:rPr>
          <w:rStyle w:val="StyleUnderline"/>
        </w:rPr>
        <w:t>ARGUMENT</w:t>
      </w:r>
    </w:p>
    <w:p w14:paraId="3ECE4EE4" w14:textId="77777777" w:rsidR="002D1564" w:rsidRPr="00573735" w:rsidRDefault="002D1564" w:rsidP="002D1564">
      <w:pPr>
        <w:rPr>
          <w:sz w:val="8"/>
          <w:szCs w:val="8"/>
        </w:rPr>
      </w:pPr>
      <w:r w:rsidRPr="00573735">
        <w:rPr>
          <w:sz w:val="8"/>
          <w:szCs w:val="8"/>
        </w:rPr>
        <w:t>I. FLORIDA’S CONSTITUTIONAL CLAIM FAILS AS A MATTER OF LAW</w:t>
      </w:r>
    </w:p>
    <w:p w14:paraId="0BB567EF" w14:textId="77777777" w:rsidR="002D1564" w:rsidRPr="00650BF4" w:rsidRDefault="002D1564" w:rsidP="002D1564">
      <w:pPr>
        <w:rPr>
          <w:sz w:val="8"/>
          <w:szCs w:val="8"/>
        </w:rPr>
      </w:pPr>
      <w:r w:rsidRPr="00650BF4">
        <w:rPr>
          <w:sz w:val="8"/>
          <w:szCs w:val="8"/>
        </w:rPr>
        <w:t>In the West Virginia case, the Eleventh Circuit explained that a condition on federal funding imposed by a federal Spending Clause statute is unconstitutional if that condition is so ambiguous that the State “is unable to ascertain what is expected of it,” and the West Virginia court dubbed this the “ascertainability principle” for short. See 59 F.4th at 1140-41 (cleaned up). According to Florida, § 13(c)(2) violates this “ascertainability principle” and is unconstitutional because § 13(c)(2) is so “hopelessly ambiguous,” Fla. SJ Mot. at 10, that it is impossible to ascertain what that provision requires the States to do (and refrain from doing) to secure federal transit funding. Florida could not be more wrong.</w:t>
      </w:r>
    </w:p>
    <w:p w14:paraId="4960ECE7" w14:textId="77777777" w:rsidR="002D1564" w:rsidRPr="00650BF4" w:rsidRDefault="002D1564" w:rsidP="002D1564">
      <w:pPr>
        <w:rPr>
          <w:sz w:val="8"/>
          <w:szCs w:val="8"/>
        </w:rPr>
      </w:pPr>
      <w:r w:rsidRPr="00650BF4">
        <w:rPr>
          <w:sz w:val="8"/>
          <w:szCs w:val="8"/>
        </w:rPr>
        <w:t>Florida’s constitutional claim is breathtaking, given that § 13(c)(2) was enacted in 1964 and reenacted in 1991 and has never been challenged on this basis. In advancing such a breathtaking claim based on an assertion of hopeless ambiguity, one might reasonably expect a plaintiff to engage in a detailed analysis of the statute’s text and its legislative history. But Florida does nothing of the kind in its summary judgment motion. Instead, Florida’s rests its assertion of hopeless ambiguity entirely on an abbreviated and largely conclusory discussion of a state court decision and two federal district court decisions that Florida contends conclusively establish the existence of such ambiguity. See id. at 1-2, 10, 11-12. Florida’s exclusive reliance on these three decisions is badly misplaced and unavailing for two separate reasons.</w:t>
      </w:r>
    </w:p>
    <w:p w14:paraId="266D32C9" w14:textId="77777777" w:rsidR="002D1564" w:rsidRPr="00650BF4" w:rsidRDefault="002D1564" w:rsidP="002D1564">
      <w:pPr>
        <w:rPr>
          <w:sz w:val="8"/>
          <w:szCs w:val="8"/>
        </w:rPr>
      </w:pPr>
      <w:r w:rsidRPr="00650BF4">
        <w:rPr>
          <w:sz w:val="8"/>
          <w:szCs w:val="8"/>
        </w:rPr>
        <w:t>First, while focusing on these three decisions, Florida largely ignores ATU v. Donovan, supra, which is the only federal appellate court decision on the books dealing with the proper interpretation and application of § 13(c)(2). And, to the limited extent Florida treats with ATU v. Donovan, its treatment is so distorted and incomplete as to appear purposely calculated to obscure that appellate decision’s damaging (if not fatal) impact on Florida’s constitutional claim.</w:t>
      </w:r>
    </w:p>
    <w:p w14:paraId="46420CD4" w14:textId="77777777" w:rsidR="002D1564" w:rsidRPr="00650BF4" w:rsidRDefault="002D1564" w:rsidP="002D1564">
      <w:pPr>
        <w:rPr>
          <w:sz w:val="8"/>
          <w:szCs w:val="8"/>
        </w:rPr>
      </w:pPr>
      <w:r w:rsidRPr="00650BF4">
        <w:rPr>
          <w:sz w:val="8"/>
          <w:szCs w:val="8"/>
        </w:rPr>
        <w:t>In its first mention of ATU v. Donovan, Florida points to the Reagan Administration DOL’s argument in ATU v. Donovan that § 13(c)’s “fair and equitable” language confers such broad discretion on the DOL and is so imprecise that the DOL’s decision whether to approve/certify a federal transit funding application is not subject to judicial review. See Fl. SJ Mot. at 11 (citing 767 F.2d at 944). But Florida fails to acknowledge the fact that the ATU v. Donovan court squarely rejected this argument, concluding that § 13(c)’s “express requirements”—including § 13(c)(2)—were mandatory, not discretionary, and that they provide “clear guidelines” for determining whether DOL approval/certification of a federal transit funding application may lawfully be given. See 767 F.2d at 945-46 (emphasis added). Accordingly, the requirements of §§ 13(c)(1)-(6), now codified at §§ 5333(b)(2)(A)-(F), which Florida’s proposed order bafflingly seeks to enjoin the enforcement of in toto, have been found by the ATU v. Donovan court to serve as exactly the guidelines which make the requirements of § 13(c) “ascertainable.”</w:t>
      </w:r>
    </w:p>
    <w:p w14:paraId="6EF3099D" w14:textId="77777777" w:rsidR="002D1564" w:rsidRPr="006F3F97" w:rsidRDefault="002D1564" w:rsidP="002D1564">
      <w:pPr>
        <w:rPr>
          <w:sz w:val="16"/>
        </w:rPr>
      </w:pPr>
      <w:r w:rsidRPr="006F3F97">
        <w:rPr>
          <w:sz w:val="16"/>
        </w:rPr>
        <w:t xml:space="preserve">In its only other mention of ATU v. Donovan, Florida asserts that ATU v. Donovan stands for the proposition that § 13(c)(2) “lacks clarity” because the phrase “collective bargaining” as used therein “is susceptible to multiple interpretations.” See Fl. SJ Mot. at 12. This is another outright distortion of the D.C. Circuit’s decision. In reality, what the D.C. Circuit had to say on this subject was as follows: (a) in enacting § 13(c) in 1964, Congress “incorporat[ed] within the statute </w:t>
      </w:r>
      <w:r w:rsidRPr="006F3F97">
        <w:rPr>
          <w:rStyle w:val="StyleUnderline"/>
        </w:rPr>
        <w:t xml:space="preserve">the </w:t>
      </w:r>
      <w:r w:rsidRPr="006F3F97">
        <w:rPr>
          <w:rStyle w:val="Emphasis"/>
        </w:rPr>
        <w:t>commonly understood</w:t>
      </w:r>
      <w:r w:rsidRPr="006F3F97">
        <w:rPr>
          <w:rStyle w:val="StyleUnderline"/>
        </w:rPr>
        <w:t xml:space="preserve"> meaning of </w:t>
      </w:r>
      <w:r w:rsidRPr="006F3F97">
        <w:rPr>
          <w:rStyle w:val="StyleUnderline"/>
          <w:highlight w:val="cyan"/>
        </w:rPr>
        <w:t>‘</w:t>
      </w:r>
      <w:r w:rsidRPr="006F3F97">
        <w:rPr>
          <w:rStyle w:val="Emphasis"/>
          <w:highlight w:val="cyan"/>
        </w:rPr>
        <w:t>collective bargaining</w:t>
      </w:r>
      <w:r w:rsidRPr="006F3F97">
        <w:rPr>
          <w:rStyle w:val="StyleUnderline"/>
          <w:highlight w:val="cyan"/>
        </w:rPr>
        <w:t>’</w:t>
      </w:r>
      <w:r w:rsidRPr="006F3F97">
        <w:rPr>
          <w:sz w:val="16"/>
        </w:rPr>
        <w:t xml:space="preserve">,” which </w:t>
      </w:r>
      <w:r w:rsidRPr="00AD6345">
        <w:rPr>
          <w:rStyle w:val="StyleUnderline"/>
        </w:rPr>
        <w:t>was</w:t>
      </w:r>
      <w:r w:rsidRPr="006F3F97">
        <w:rPr>
          <w:rStyle w:val="StyleUnderline"/>
        </w:rPr>
        <w:t xml:space="preserve"> “</w:t>
      </w:r>
      <w:r w:rsidRPr="006F3F97">
        <w:rPr>
          <w:rStyle w:val="Emphasis"/>
        </w:rPr>
        <w:t xml:space="preserve">universally </w:t>
      </w:r>
      <w:r w:rsidRPr="00AD6345">
        <w:rPr>
          <w:rStyle w:val="Emphasis"/>
        </w:rPr>
        <w:t>understood</w:t>
      </w:r>
      <w:r w:rsidRPr="00AD6345">
        <w:rPr>
          <w:rStyle w:val="StyleUnderline"/>
        </w:rPr>
        <w:t xml:space="preserve"> to </w:t>
      </w:r>
      <w:r w:rsidRPr="006F3F97">
        <w:rPr>
          <w:rStyle w:val="Emphasis"/>
          <w:highlight w:val="cyan"/>
        </w:rPr>
        <w:t>require</w:t>
      </w:r>
      <w:r w:rsidRPr="006F3F97">
        <w:rPr>
          <w:rStyle w:val="StyleUnderline"/>
        </w:rPr>
        <w:t>”</w:t>
      </w:r>
      <w:r w:rsidRPr="006F3F97">
        <w:rPr>
          <w:sz w:val="16"/>
        </w:rPr>
        <w:t xml:space="preserve"> good faith </w:t>
      </w:r>
      <w:r w:rsidRPr="006F3F97">
        <w:rPr>
          <w:rStyle w:val="StyleUnderline"/>
          <w:highlight w:val="cyan"/>
        </w:rPr>
        <w:t xml:space="preserve">negotiations, </w:t>
      </w:r>
      <w:r w:rsidRPr="00AD6345">
        <w:rPr>
          <w:rStyle w:val="StyleUnderline"/>
        </w:rPr>
        <w:t>to a point of impasse</w:t>
      </w:r>
      <w:r w:rsidRPr="006F3F97">
        <w:rPr>
          <w:sz w:val="16"/>
        </w:rPr>
        <w:t xml:space="preserve"> if necessary, </w:t>
      </w:r>
      <w:r w:rsidRPr="006F3F97">
        <w:rPr>
          <w:rStyle w:val="StyleUnderline"/>
          <w:highlight w:val="cyan"/>
        </w:rPr>
        <w:t xml:space="preserve">over </w:t>
      </w:r>
      <w:r w:rsidRPr="00AD6345">
        <w:rPr>
          <w:rStyle w:val="Emphasis"/>
        </w:rPr>
        <w:t>a broad range</w:t>
      </w:r>
      <w:r w:rsidRPr="00AD6345">
        <w:rPr>
          <w:rStyle w:val="StyleUnderline"/>
        </w:rPr>
        <w:t xml:space="preserve"> of issues</w:t>
      </w:r>
      <w:r w:rsidRPr="006F3F97">
        <w:rPr>
          <w:rStyle w:val="StyleUnderline"/>
        </w:rPr>
        <w:t xml:space="preserve"> (including, e.g., </w:t>
      </w:r>
      <w:r w:rsidRPr="00AD6345">
        <w:rPr>
          <w:rStyle w:val="StyleUnderline"/>
          <w:highlight w:val="cyan"/>
        </w:rPr>
        <w:t>wages</w:t>
      </w:r>
      <w:r w:rsidRPr="006F3F97">
        <w:rPr>
          <w:rStyle w:val="StyleUnderline"/>
        </w:rPr>
        <w:t xml:space="preserve"> and hours) commonly </w:t>
      </w:r>
      <w:r w:rsidRPr="006F3F97">
        <w:rPr>
          <w:rStyle w:val="StyleUnderline"/>
          <w:highlight w:val="cyan"/>
        </w:rPr>
        <w:t xml:space="preserve">referred to as </w:t>
      </w:r>
      <w:r w:rsidRPr="006F3F97">
        <w:rPr>
          <w:rStyle w:val="Emphasis"/>
          <w:highlight w:val="cyan"/>
        </w:rPr>
        <w:t>“mandatory”</w:t>
      </w:r>
      <w:r w:rsidRPr="006F3F97">
        <w:rPr>
          <w:rStyle w:val="StyleUnderline"/>
          <w:highlight w:val="cyan"/>
        </w:rPr>
        <w:t xml:space="preserve"> subjects </w:t>
      </w:r>
      <w:r w:rsidRPr="00AD6345">
        <w:rPr>
          <w:rStyle w:val="StyleUnderline"/>
        </w:rPr>
        <w:t>of bargaining</w:t>
      </w:r>
      <w:r w:rsidRPr="006F3F97">
        <w:rPr>
          <w:sz w:val="16"/>
        </w:rPr>
        <w:t>; (b) “[t]hese precepts have long been the bedrock of collective bargaining in the federally-regulated private sector”; and (c) “[likewise], the foregoing principles have provided the common denominator of the public sector collective bargaining schemes enacted by the states” as well (including Florida). See 767 F.2d at 949 &amp; n.10 (emphasis added). In short, in this second respect as well, ATU v. Donovan is directly at odds with the position underlying Florida’s claim that § 13(c)(2) is unconstitutional under the Spending Clause.5</w:t>
      </w:r>
    </w:p>
    <w:p w14:paraId="7CC4BBC0" w14:textId="77777777" w:rsidR="002D1564" w:rsidRPr="00650BF4" w:rsidRDefault="002D1564" w:rsidP="002D1564">
      <w:pPr>
        <w:rPr>
          <w:sz w:val="8"/>
          <w:szCs w:val="8"/>
        </w:rPr>
      </w:pPr>
      <w:r w:rsidRPr="00650BF4">
        <w:rPr>
          <w:sz w:val="8"/>
          <w:szCs w:val="8"/>
        </w:rPr>
        <w:t>Second, Florida’s cited state court decision and two federal district court decisions get the State nowhere even taken in isolation. As it does regarding ATU v. Donovan, Florida distorts the cited state court decision and one of the two federal district court decisions. Indeed, like ATU v. Donovan, the state court decision, properly read, is directly at odds with Florida’s position that § 13(c)(2) is “hopelessly ambiguous,” so we start there.</w:t>
      </w:r>
    </w:p>
    <w:p w14:paraId="2263AE5C" w14:textId="77777777" w:rsidR="002D1564" w:rsidRPr="00650BF4" w:rsidRDefault="002D1564" w:rsidP="002D1564">
      <w:pPr>
        <w:rPr>
          <w:sz w:val="8"/>
          <w:szCs w:val="8"/>
        </w:rPr>
      </w:pPr>
      <w:r w:rsidRPr="00650BF4">
        <w:rPr>
          <w:sz w:val="8"/>
          <w:szCs w:val="8"/>
        </w:rPr>
        <w:t>The issue presented in that state court case was whether in enacting a statute “for the purpose of converting New Jersey’s mass-transit system from one of private enterprise to one owned and operated by the State,” the New Jersey Legislature had intended to preserve the collective bargaining rights of those private sector transit employees who were on account of that conversion set to become public sector transit employees—including, as most relevant here, the right to bargain collectively over the “mandatory” subject of dues-checkoff. See Matter of New Jersey Transit Bus Operations, 592 A.2d 547, 548, 554 (N.J. 1991). In answering this question in the affirmative, the New Jersey Supreme Court found that the apparent “congressional intent” and “goal” behind § 13(c) was to require the States “to preserve the collective bargaining rights of these [previously private and now public] employees” as a condition for federal funding, id. at 555, and that the New Jersey legislators’ “cognizance” of that condition on federal funding “indicates that they must have been aware of the need to protect the prior labor relation rights of these employees and that they obviously had this in mind when they passed the Act,” id. at 559. These judicial findings are flatly inconsistent with the notion that § 13(c) is “hopelessly ambiguous,” and certainly in no way supportive of that notion.</w:t>
      </w:r>
    </w:p>
    <w:p w14:paraId="6524D1C4" w14:textId="77777777" w:rsidR="002D1564" w:rsidRPr="00650BF4" w:rsidRDefault="002D1564" w:rsidP="002D1564">
      <w:pPr>
        <w:rPr>
          <w:sz w:val="8"/>
          <w:szCs w:val="8"/>
        </w:rPr>
      </w:pPr>
      <w:r w:rsidRPr="00650BF4">
        <w:rPr>
          <w:sz w:val="8"/>
          <w:szCs w:val="8"/>
        </w:rPr>
        <w:t>In arguing otherwise, Florida’s seizes on language in the New Jersey Supreme Court’s decision which Florida describes as “lament[ing]” the perceived lack of guidance in § 13(c)’s legislative history (and in other sources) regarding “‘precisely at what point’” a particular state law runs afoul of § 13(c)’s general requirement that collective bargaining rights be preserved as a condition for federal funding. See Fl. SJ Mot. at 10, 13. We respectfully submit that any such “lament” is wholly unwarranted, especially when it comes to § 13(c)’s especially clear and illuminating legislative history. See infra pp. 16-17. But even if not, the West Virginia decision invoked by Florida makes it abundantly clear that a Spending Clause condition on federal funding stated in general terms is perfectly constitutional “even if it [does] not ‘specifically identify and proscribe in advance every conceivable state action that would be improper.’” 59 F.4th at 1142 (quoting Benning v. Georgia, 391 F.3d 1299, 1306 (11th Cir. 2004)).</w:t>
      </w:r>
    </w:p>
    <w:p w14:paraId="50903DF2" w14:textId="77777777" w:rsidR="002D1564" w:rsidRPr="00650BF4" w:rsidRDefault="002D1564" w:rsidP="002D1564">
      <w:pPr>
        <w:rPr>
          <w:sz w:val="8"/>
          <w:szCs w:val="8"/>
        </w:rPr>
      </w:pPr>
      <w:r w:rsidRPr="00650BF4">
        <w:rPr>
          <w:sz w:val="8"/>
          <w:szCs w:val="8"/>
        </w:rPr>
        <w:t>As for the cited federal district court decision in City of Macon v. Marshall, 439 F. Supp. 1209 (M.D. Ga. 1977), see Fl. SJ Mot. at 10, we confess to great difficulty in parsing the court’s opinion. But we can say with certainty that there is nothing in that opinion remotely to support Florida’s bald assertion that the court rested its holding of non-reviewability on the proposition that § 13(c)(2) is “hopelessly ambiguous” or “devoid of” ascertainable “content.” In any event, that proposition flies in the face of reality and the appellate decision in ATU v. Donovan.</w:t>
      </w:r>
    </w:p>
    <w:p w14:paraId="48A53C6A" w14:textId="77777777" w:rsidR="002D1564" w:rsidRPr="00650BF4" w:rsidRDefault="002D1564" w:rsidP="002D1564">
      <w:pPr>
        <w:rPr>
          <w:sz w:val="8"/>
          <w:szCs w:val="8"/>
        </w:rPr>
      </w:pPr>
      <w:r w:rsidRPr="00650BF4">
        <w:rPr>
          <w:sz w:val="8"/>
          <w:szCs w:val="8"/>
        </w:rPr>
        <w:t>To be sure, Florida is correct that in the cited federal district court decision out of California, the district court held that § 13(c)(2) is “ambiguous,” such that it reasonably can be interpreted as conditioning federal transit funding on a State refraining from taking the drastic step of “ending” the process of collective bargaining between public transit bodies and public transit unions altogether, or the less drastic step of modifying that process in a manner that “diminish[es]” rather than extinguishes the collective bargaining rights of public transit employees. See Fl. SJ Mot. at 10, 11-12. But as previously noted, ATU and the DOL have appealed that recent decision to the Ninth Circuit. And under the analysis of § 13(c)(2)’s text and legislative history set out in detail in ATU’s opening brief on appeal, see Appeal No. 23-15503, ECF No. 10 at 23-53, the district court’s ambiguity finding is plainly wrong and cannot stand.</w:t>
      </w:r>
    </w:p>
    <w:p w14:paraId="060B7DA3" w14:textId="77777777" w:rsidR="002D1564" w:rsidRPr="00650BF4" w:rsidRDefault="002D1564" w:rsidP="002D1564">
      <w:pPr>
        <w:rPr>
          <w:sz w:val="8"/>
          <w:szCs w:val="8"/>
        </w:rPr>
      </w:pPr>
      <w:r w:rsidRPr="00650BF4">
        <w:rPr>
          <w:sz w:val="8"/>
          <w:szCs w:val="8"/>
        </w:rPr>
        <w:t>Because page limitations preclude us from replicating this detailed appellate showing in this submission, we endeavor as best we can to distill its essence below.6</w:t>
      </w:r>
    </w:p>
    <w:p w14:paraId="01DF8280" w14:textId="77777777" w:rsidR="002D1564" w:rsidRPr="00AD6345" w:rsidRDefault="002D1564" w:rsidP="002D1564">
      <w:pPr>
        <w:rPr>
          <w:sz w:val="16"/>
        </w:rPr>
      </w:pPr>
      <w:r w:rsidRPr="006F3F97">
        <w:rPr>
          <w:sz w:val="16"/>
        </w:rPr>
        <w:t xml:space="preserve">As Florida correctly observes, see Fla. SJ Mot. at 11, the California district court rested its ambiguity finding almost entirely on the 1964 Congress’ use of the word “continuation” in § 13(c)(2). But that near singular focus on the word “continuation” impermissibly ignores the historical context in which § 13(c)(2) was enacted. See United States v. Hansen, 143 S.Ct. 1932, 1942 (2023) (“When words have several plausible definitions, context differentiates among them.”). As the Supreme Court made clear in Jackson Transit, supra, § 13(c)’s animating historical purpose was to “protect” and “preserv[e]” the “collective-bargaining rights” (plural) of unionized transit employees as a condition for providing federal transit funding to state and local transit bodies that would otherwise be under no obligation to continue those “collective bargaining rights.” See 457 U.S. at 17, 27-28. </w:t>
      </w:r>
      <w:r w:rsidRPr="006F3F97">
        <w:rPr>
          <w:rStyle w:val="StyleUnderline"/>
        </w:rPr>
        <w:t xml:space="preserve">And as the D.C. Circuit’s decision in </w:t>
      </w:r>
      <w:r w:rsidRPr="006F3F97">
        <w:rPr>
          <w:rStyle w:val="Emphasis"/>
        </w:rPr>
        <w:t>ATU v. Donovan</w:t>
      </w:r>
      <w:r w:rsidRPr="006F3F97">
        <w:rPr>
          <w:rStyle w:val="StyleUnderline"/>
        </w:rPr>
        <w:t xml:space="preserve"> makes</w:t>
      </w:r>
      <w:r w:rsidRPr="006F3F97">
        <w:rPr>
          <w:sz w:val="16"/>
        </w:rPr>
        <w:t xml:space="preserve"> equally </w:t>
      </w:r>
      <w:r w:rsidRPr="006F3F97">
        <w:rPr>
          <w:rStyle w:val="StyleUnderline"/>
        </w:rPr>
        <w:t>clear,</w:t>
      </w:r>
      <w:r w:rsidRPr="006F3F97">
        <w:rPr>
          <w:sz w:val="16"/>
        </w:rPr>
        <w:t xml:space="preserve"> the 1964 </w:t>
      </w:r>
      <w:r w:rsidRPr="006F3F97">
        <w:rPr>
          <w:rStyle w:val="StyleUnderline"/>
        </w:rPr>
        <w:t>Congress</w:t>
      </w:r>
      <w:r w:rsidRPr="006F3F97">
        <w:rPr>
          <w:sz w:val="16"/>
        </w:rPr>
        <w:t xml:space="preserve"> that enacted § 13(c) </w:t>
      </w:r>
      <w:r w:rsidRPr="006F3F97">
        <w:rPr>
          <w:rStyle w:val="StyleUnderline"/>
        </w:rPr>
        <w:t xml:space="preserve">had </w:t>
      </w:r>
      <w:r w:rsidRPr="006F3F97">
        <w:rPr>
          <w:rStyle w:val="Emphasis"/>
        </w:rPr>
        <w:t>a clear</w:t>
      </w:r>
      <w:r w:rsidRPr="006F3F97">
        <w:rPr>
          <w:sz w:val="16"/>
        </w:rPr>
        <w:t xml:space="preserve"> and firm </w:t>
      </w:r>
      <w:r w:rsidRPr="006F3F97">
        <w:rPr>
          <w:rStyle w:val="StyleUnderline"/>
        </w:rPr>
        <w:t xml:space="preserve">understanding that </w:t>
      </w:r>
      <w:r w:rsidRPr="00AD6345">
        <w:rPr>
          <w:rStyle w:val="StyleUnderline"/>
        </w:rPr>
        <w:t xml:space="preserve">the term </w:t>
      </w:r>
      <w:r w:rsidRPr="00AD6345">
        <w:rPr>
          <w:rStyle w:val="Emphasis"/>
        </w:rPr>
        <w:t>“collective bargaining rights”</w:t>
      </w:r>
      <w:r w:rsidRPr="00AD6345">
        <w:rPr>
          <w:rStyle w:val="StyleUnderline"/>
        </w:rPr>
        <w:t xml:space="preserve"> (plural)</w:t>
      </w:r>
      <w:r w:rsidRPr="00AD6345">
        <w:rPr>
          <w:sz w:val="16"/>
        </w:rPr>
        <w:t xml:space="preserve"> as used in § 13(c)(2) </w:t>
      </w:r>
      <w:r w:rsidRPr="00AD6345">
        <w:rPr>
          <w:rStyle w:val="Emphasis"/>
        </w:rPr>
        <w:t>entailed a panoply of rights</w:t>
      </w:r>
      <w:r w:rsidRPr="00AD6345">
        <w:rPr>
          <w:rStyle w:val="StyleUnderline"/>
        </w:rPr>
        <w:t xml:space="preserve"> to bargain over </w:t>
      </w:r>
      <w:r w:rsidRPr="00AD6345">
        <w:rPr>
          <w:rStyle w:val="Emphasis"/>
        </w:rPr>
        <w:t>a broad range</w:t>
      </w:r>
      <w:r w:rsidRPr="00AD6345">
        <w:rPr>
          <w:rStyle w:val="StyleUnderline"/>
        </w:rPr>
        <w:t xml:space="preserve"> of subjects commonly known as </w:t>
      </w:r>
      <w:r w:rsidRPr="00AD6345">
        <w:rPr>
          <w:rStyle w:val="Emphasis"/>
        </w:rPr>
        <w:t>“mandatory”</w:t>
      </w:r>
      <w:r w:rsidRPr="00AD6345">
        <w:rPr>
          <w:rStyle w:val="StyleUnderline"/>
        </w:rPr>
        <w:t xml:space="preserve"> subjects of </w:t>
      </w:r>
      <w:r w:rsidRPr="00AD6345">
        <w:rPr>
          <w:rStyle w:val="Emphasis"/>
        </w:rPr>
        <w:t>bargaining</w:t>
      </w:r>
      <w:r w:rsidRPr="00AD6345">
        <w:rPr>
          <w:sz w:val="16"/>
        </w:rPr>
        <w:t>, see supra pp. 11-12, as distinct from a singular undifferentiated right to engage in “the process” of collective bargaining in some form or another.</w:t>
      </w:r>
    </w:p>
    <w:p w14:paraId="769E2963" w14:textId="77777777" w:rsidR="002D1564" w:rsidRPr="006F3F97" w:rsidRDefault="002D1564" w:rsidP="002D1564">
      <w:pPr>
        <w:rPr>
          <w:sz w:val="16"/>
        </w:rPr>
      </w:pPr>
      <w:r w:rsidRPr="00AD6345">
        <w:rPr>
          <w:sz w:val="16"/>
        </w:rPr>
        <w:t>Against this historical background—and from a pure textual analysis standpoint that puts § 13(c)(2)’s legislative history aside for the moment—</w:t>
      </w:r>
      <w:r w:rsidRPr="00AD6345">
        <w:rPr>
          <w:rStyle w:val="StyleUnderline"/>
        </w:rPr>
        <w:t>the proper focus</w:t>
      </w:r>
      <w:r w:rsidRPr="00AD6345">
        <w:rPr>
          <w:sz w:val="16"/>
        </w:rPr>
        <w:t xml:space="preserve"> in determining the intent </w:t>
      </w:r>
      <w:r w:rsidRPr="00AD6345">
        <w:rPr>
          <w:rStyle w:val="StyleUnderline"/>
        </w:rPr>
        <w:t xml:space="preserve">behind </w:t>
      </w:r>
      <w:r w:rsidRPr="00AD6345">
        <w:rPr>
          <w:rStyle w:val="Emphasis"/>
        </w:rPr>
        <w:t>§ 13(c)(2)</w:t>
      </w:r>
      <w:r w:rsidRPr="00AD6345">
        <w:rPr>
          <w:rStyle w:val="StyleUnderline"/>
        </w:rPr>
        <w:t xml:space="preserve"> is</w:t>
      </w:r>
      <w:r w:rsidRPr="00AD6345">
        <w:rPr>
          <w:sz w:val="16"/>
        </w:rPr>
        <w:t xml:space="preserve"> the 1964 </w:t>
      </w:r>
      <w:r w:rsidRPr="00AD6345">
        <w:rPr>
          <w:rStyle w:val="StyleUnderline"/>
        </w:rPr>
        <w:t xml:space="preserve">Congress’ usage of </w:t>
      </w:r>
      <w:r w:rsidRPr="00AD6345">
        <w:rPr>
          <w:rStyle w:val="Emphasis"/>
        </w:rPr>
        <w:t xml:space="preserve">the </w:t>
      </w:r>
      <w:r w:rsidRPr="00AD6345">
        <w:rPr>
          <w:rStyle w:val="Emphasis"/>
          <w:highlight w:val="cyan"/>
        </w:rPr>
        <w:t>plural</w:t>
      </w:r>
      <w:r w:rsidRPr="00AD6345">
        <w:rPr>
          <w:rStyle w:val="StyleUnderline"/>
        </w:rPr>
        <w:t xml:space="preserve"> phrase </w:t>
      </w:r>
      <w:r w:rsidRPr="00AD6345">
        <w:rPr>
          <w:rStyle w:val="Emphasis"/>
        </w:rPr>
        <w:t>“</w:t>
      </w:r>
      <w:r w:rsidRPr="00AD6345">
        <w:rPr>
          <w:rStyle w:val="Emphasis"/>
          <w:highlight w:val="cyan"/>
        </w:rPr>
        <w:t>c</w:t>
      </w:r>
      <w:r w:rsidRPr="00AD6345">
        <w:rPr>
          <w:rStyle w:val="Emphasis"/>
        </w:rPr>
        <w:t xml:space="preserve">ollective </w:t>
      </w:r>
      <w:r w:rsidRPr="00AD6345">
        <w:rPr>
          <w:rStyle w:val="Emphasis"/>
          <w:highlight w:val="cyan"/>
        </w:rPr>
        <w:t>b</w:t>
      </w:r>
      <w:r w:rsidRPr="00AD6345">
        <w:rPr>
          <w:rStyle w:val="Emphasis"/>
        </w:rPr>
        <w:t xml:space="preserve">argaining </w:t>
      </w:r>
      <w:r w:rsidRPr="00AD6345">
        <w:rPr>
          <w:rStyle w:val="Emphasis"/>
          <w:highlight w:val="cyan"/>
        </w:rPr>
        <w:t>r</w:t>
      </w:r>
      <w:r w:rsidRPr="00AD6345">
        <w:rPr>
          <w:rStyle w:val="Emphasis"/>
        </w:rPr>
        <w:t>ight</w:t>
      </w:r>
      <w:r w:rsidRPr="00AD6345">
        <w:rPr>
          <w:rStyle w:val="Emphasis"/>
          <w:highlight w:val="cyan"/>
        </w:rPr>
        <w:t>s</w:t>
      </w:r>
      <w:r w:rsidRPr="00AD6345">
        <w:rPr>
          <w:rStyle w:val="Emphasis"/>
        </w:rPr>
        <w:t>”</w:t>
      </w:r>
      <w:r w:rsidRPr="00AD6345">
        <w:rPr>
          <w:rStyle w:val="StyleUnderline"/>
        </w:rPr>
        <w:t xml:space="preserve"> as that phrase was </w:t>
      </w:r>
      <w:r w:rsidRPr="00AD6345">
        <w:rPr>
          <w:rStyle w:val="Emphasis"/>
        </w:rPr>
        <w:t>commonly understood</w:t>
      </w:r>
      <w:r w:rsidRPr="00AD6345">
        <w:rPr>
          <w:sz w:val="16"/>
        </w:rPr>
        <w:t xml:space="preserve"> at the time. For </w:t>
      </w:r>
      <w:r w:rsidRPr="00AD6345">
        <w:rPr>
          <w:rStyle w:val="StyleUnderline"/>
        </w:rPr>
        <w:t xml:space="preserve">that </w:t>
      </w:r>
      <w:r w:rsidRPr="00AD6345">
        <w:rPr>
          <w:rStyle w:val="Emphasis"/>
        </w:rPr>
        <w:t>usage clearly</w:t>
      </w:r>
      <w:r w:rsidRPr="00AD6345">
        <w:rPr>
          <w:rStyle w:val="StyleUnderline"/>
        </w:rPr>
        <w:t xml:space="preserve"> and </w:t>
      </w:r>
      <w:r w:rsidRPr="00AD6345">
        <w:rPr>
          <w:rStyle w:val="Emphasis"/>
          <w:highlight w:val="cyan"/>
        </w:rPr>
        <w:t>unambiguously</w:t>
      </w:r>
      <w:r w:rsidRPr="00AD6345">
        <w:rPr>
          <w:rStyle w:val="StyleUnderline"/>
        </w:rPr>
        <w:t xml:space="preserve"> </w:t>
      </w:r>
      <w:r w:rsidRPr="00AD6345">
        <w:rPr>
          <w:rStyle w:val="StyleUnderline"/>
          <w:highlight w:val="cyan"/>
        </w:rPr>
        <w:t>bespeaks</w:t>
      </w:r>
      <w:r w:rsidRPr="00AD6345">
        <w:rPr>
          <w:rStyle w:val="StyleUnderline"/>
        </w:rPr>
        <w:t xml:space="preserve"> a</w:t>
      </w:r>
      <w:r w:rsidRPr="00AD6345">
        <w:rPr>
          <w:sz w:val="16"/>
        </w:rPr>
        <w:t xml:space="preserve"> congressional </w:t>
      </w:r>
      <w:r w:rsidRPr="00AD6345">
        <w:rPr>
          <w:rStyle w:val="StyleUnderline"/>
        </w:rPr>
        <w:t>intent that state</w:t>
      </w:r>
      <w:r w:rsidRPr="00AD6345">
        <w:rPr>
          <w:sz w:val="16"/>
        </w:rPr>
        <w:t xml:space="preserve"> and local transit </w:t>
      </w:r>
      <w:r w:rsidRPr="00AD6345">
        <w:rPr>
          <w:rStyle w:val="StyleUnderline"/>
        </w:rPr>
        <w:t xml:space="preserve">bodies continue undiminished </w:t>
      </w:r>
      <w:r w:rsidRPr="00AD6345">
        <w:rPr>
          <w:rStyle w:val="Emphasis"/>
        </w:rPr>
        <w:t>the full panoply</w:t>
      </w:r>
      <w:r w:rsidRPr="00AD6345">
        <w:rPr>
          <w:rStyle w:val="StyleUnderline"/>
        </w:rPr>
        <w:t xml:space="preserve"> of</w:t>
      </w:r>
      <w:r w:rsidRPr="00AD6345">
        <w:rPr>
          <w:sz w:val="16"/>
        </w:rPr>
        <w:t xml:space="preserve"> transit </w:t>
      </w:r>
      <w:r w:rsidRPr="00AD6345">
        <w:rPr>
          <w:rStyle w:val="Emphasis"/>
        </w:rPr>
        <w:t xml:space="preserve">employee </w:t>
      </w:r>
      <w:r w:rsidRPr="00AD6345">
        <w:rPr>
          <w:rStyle w:val="Emphasis"/>
          <w:highlight w:val="cyan"/>
        </w:rPr>
        <w:t>right</w:t>
      </w:r>
      <w:r w:rsidRPr="00AD6345">
        <w:rPr>
          <w:rStyle w:val="Emphasis"/>
        </w:rPr>
        <w:t>s</w:t>
      </w:r>
      <w:r w:rsidRPr="00AD6345">
        <w:rPr>
          <w:rStyle w:val="StyleUnderline"/>
        </w:rPr>
        <w:t xml:space="preserve"> </w:t>
      </w:r>
      <w:r w:rsidRPr="00AD6345">
        <w:rPr>
          <w:rStyle w:val="StyleUnderline"/>
          <w:highlight w:val="cyan"/>
        </w:rPr>
        <w:t>to</w:t>
      </w:r>
      <w:r w:rsidRPr="00AD6345">
        <w:rPr>
          <w:rStyle w:val="StyleUnderline"/>
        </w:rPr>
        <w:t xml:space="preserve"> </w:t>
      </w:r>
      <w:r w:rsidRPr="00AD6345">
        <w:rPr>
          <w:rStyle w:val="Emphasis"/>
          <w:highlight w:val="cyan"/>
        </w:rPr>
        <w:t>bargain</w:t>
      </w:r>
      <w:r w:rsidRPr="00AD6345">
        <w:rPr>
          <w:rStyle w:val="Emphasis"/>
        </w:rPr>
        <w:t xml:space="preserve"> collectively</w:t>
      </w:r>
      <w:r w:rsidRPr="00AD6345">
        <w:rPr>
          <w:rStyle w:val="StyleUnderline"/>
        </w:rPr>
        <w:t xml:space="preserve"> </w:t>
      </w:r>
      <w:r w:rsidRPr="00AD6345">
        <w:rPr>
          <w:rStyle w:val="StyleUnderline"/>
          <w:highlight w:val="cyan"/>
        </w:rPr>
        <w:t xml:space="preserve">over </w:t>
      </w:r>
      <w:r w:rsidRPr="00AD6345">
        <w:rPr>
          <w:rStyle w:val="Emphasis"/>
          <w:sz w:val="32"/>
          <w:highlight w:val="cyan"/>
        </w:rPr>
        <w:t>all</w:t>
      </w:r>
      <w:r w:rsidRPr="00AD6345">
        <w:rPr>
          <w:rStyle w:val="StyleUnderline"/>
          <w:highlight w:val="cyan"/>
        </w:rPr>
        <w:t xml:space="preserve"> “mandatory” subjects</w:t>
      </w:r>
      <w:r w:rsidRPr="00AD6345">
        <w:rPr>
          <w:rStyle w:val="StyleUnderline"/>
        </w:rPr>
        <w:t xml:space="preserve"> of bargaining</w:t>
      </w:r>
      <w:r w:rsidRPr="00AD6345">
        <w:rPr>
          <w:sz w:val="16"/>
        </w:rPr>
        <w:t xml:space="preserve"> as a condition</w:t>
      </w:r>
      <w:r w:rsidRPr="006F3F97">
        <w:rPr>
          <w:sz w:val="16"/>
        </w:rPr>
        <w:t xml:space="preserve"> for federal transit funding.</w:t>
      </w:r>
    </w:p>
    <w:p w14:paraId="0F623799" w14:textId="197C819B" w:rsidR="002D1564" w:rsidRDefault="002D1564" w:rsidP="002D1564">
      <w:pPr>
        <w:pStyle w:val="Heading4"/>
      </w:pPr>
      <w:r>
        <w:t xml:space="preserve">BUT---that’s impossible because the alt </w:t>
      </w:r>
      <w:r w:rsidRPr="00D503B2">
        <w:rPr>
          <w:u w:val="single"/>
        </w:rPr>
        <w:t>abolishes</w:t>
      </w:r>
      <w:r>
        <w:t xml:space="preserve"> the wage form</w:t>
      </w:r>
    </w:p>
    <w:p w14:paraId="61D24F48" w14:textId="3E59E394" w:rsidR="002D1564" w:rsidRDefault="002D1564" w:rsidP="002D1564">
      <w:pPr>
        <w:pStyle w:val="Heading3"/>
      </w:pPr>
      <w:r>
        <w:t>State intervention</w:t>
      </w:r>
    </w:p>
    <w:p w14:paraId="7B458596" w14:textId="747EC509" w:rsidR="002D1564" w:rsidRDefault="002D1564" w:rsidP="002D1564">
      <w:pPr>
        <w:pStyle w:val="Heading3"/>
      </w:pPr>
      <w:r>
        <w:t>Alt---Top</w:t>
      </w:r>
    </w:p>
    <w:p w14:paraId="3522C46D" w14:textId="77777777" w:rsidR="002D1564" w:rsidRPr="00577BD2" w:rsidRDefault="002D1564" w:rsidP="002D1564">
      <w:pPr>
        <w:pStyle w:val="Heading4"/>
      </w:pPr>
      <w:r>
        <w:t xml:space="preserve">Planning solves warming but </w:t>
      </w:r>
      <w:r>
        <w:rPr>
          <w:u w:val="single"/>
        </w:rPr>
        <w:t xml:space="preserve">markets cannot </w:t>
      </w:r>
      <w:r>
        <w:t>– speed, incentives, costs, and coordination---they get no offense from sustainability</w:t>
      </w:r>
    </w:p>
    <w:p w14:paraId="11D669E2" w14:textId="77777777" w:rsidR="002D1564" w:rsidRPr="00432E96" w:rsidRDefault="002D1564" w:rsidP="002D1564">
      <w:r w:rsidRPr="00432E96">
        <w:rPr>
          <w:b/>
          <w:bCs/>
          <w:sz w:val="26"/>
          <w:szCs w:val="26"/>
        </w:rPr>
        <w:t>Phillips 23</w:t>
      </w:r>
      <w:r>
        <w:t xml:space="preserve">, science </w:t>
      </w:r>
      <w:r w:rsidRPr="00432E96">
        <w:t>writer and EU affairs journalist</w:t>
      </w:r>
      <w:r>
        <w:t xml:space="preserve"> at Jacobin. (Leigh,</w:t>
      </w:r>
      <w:r w:rsidRPr="00432E96">
        <w:t xml:space="preserve"> </w:t>
      </w:r>
      <w:r>
        <w:t>“</w:t>
      </w:r>
      <w:r w:rsidRPr="00432E96">
        <w:t>Degrowth Is Not the Answer to Climate Change</w:t>
      </w:r>
      <w:r>
        <w:t>,” Jacobin, January 8</w:t>
      </w:r>
      <w:r w:rsidRPr="00432E96">
        <w:rPr>
          <w:vertAlign w:val="superscript"/>
        </w:rPr>
        <w:t>th</w:t>
      </w:r>
      <w:r>
        <w:t xml:space="preserve">, 2023, </w:t>
      </w:r>
      <w:hyperlink r:id="rId18" w:history="1">
        <w:r w:rsidRPr="0056101E">
          <w:rPr>
            <w:rStyle w:val="Hyperlink"/>
          </w:rPr>
          <w:t>https://jacobin.com/2023/01/against-degrowth-eco-modernism-socialist-planning-green-economy</w:t>
        </w:r>
      </w:hyperlink>
      <w:r>
        <w:t>) rose</w:t>
      </w:r>
    </w:p>
    <w:p w14:paraId="69A8C63C" w14:textId="77777777" w:rsidR="002D1564" w:rsidRPr="00577BD2" w:rsidRDefault="002D1564" w:rsidP="002D1564">
      <w:pPr>
        <w:rPr>
          <w:sz w:val="12"/>
        </w:rPr>
      </w:pPr>
      <w:r w:rsidRPr="008B6D8B">
        <w:rPr>
          <w:u w:val="single"/>
        </w:rPr>
        <w:t xml:space="preserve">Absolutely: </w:t>
      </w:r>
      <w:r w:rsidRPr="00456647">
        <w:rPr>
          <w:highlight w:val="cyan"/>
          <w:u w:val="single"/>
        </w:rPr>
        <w:t>socialism can</w:t>
      </w:r>
      <w:r w:rsidRPr="008B6D8B">
        <w:rPr>
          <w:u w:val="single"/>
        </w:rPr>
        <w:t xml:space="preserve"> in principle </w:t>
      </w:r>
      <w:r w:rsidRPr="00456647">
        <w:rPr>
          <w:highlight w:val="cyan"/>
          <w:u w:val="single"/>
        </w:rPr>
        <w:t>act</w:t>
      </w:r>
      <w:r w:rsidRPr="008B6D8B">
        <w:rPr>
          <w:u w:val="single"/>
        </w:rPr>
        <w:t xml:space="preserve"> much </w:t>
      </w:r>
      <w:r w:rsidRPr="00456647">
        <w:rPr>
          <w:highlight w:val="cyan"/>
          <w:u w:val="single"/>
        </w:rPr>
        <w:t>faster than markets</w:t>
      </w:r>
      <w:r w:rsidRPr="008B6D8B">
        <w:rPr>
          <w:u w:val="single"/>
        </w:rPr>
        <w:t>.</w:t>
      </w:r>
      <w:r w:rsidRPr="00577BD2">
        <w:rPr>
          <w:sz w:val="12"/>
        </w:rPr>
        <w:t xml:space="preserve"> The reason for this is fourfold.</w:t>
      </w:r>
    </w:p>
    <w:p w14:paraId="0AC9E269" w14:textId="77777777" w:rsidR="002D1564" w:rsidRPr="00577BD2" w:rsidRDefault="002D1564" w:rsidP="002D1564">
      <w:pPr>
        <w:rPr>
          <w:sz w:val="12"/>
        </w:rPr>
      </w:pPr>
      <w:r w:rsidRPr="00577BD2">
        <w:rPr>
          <w:sz w:val="12"/>
        </w:rPr>
        <w:t>First, any market actor that produces a commodity that is profitable but harmful to ecosystem services (such as coal, oil, or gas) has an incentive to continue production. This in turn spurs attempts by such companies to try and capture democratic decision-making — lobbying, bribes, corruption, and, as seen with Volkswagen, outright criminal activity. Meanwhile, a publicly owned entity, so long as it is properly insulated from market activity, can in principle just carry out what the electorate demands.</w:t>
      </w:r>
    </w:p>
    <w:p w14:paraId="7DFF9E39" w14:textId="77777777" w:rsidR="002D1564" w:rsidRPr="00577BD2" w:rsidRDefault="002D1564" w:rsidP="002D1564">
      <w:pPr>
        <w:rPr>
          <w:sz w:val="12"/>
        </w:rPr>
      </w:pPr>
      <w:r w:rsidRPr="009E64A5">
        <w:rPr>
          <w:u w:val="single"/>
        </w:rPr>
        <w:t xml:space="preserve">Second, </w:t>
      </w:r>
      <w:r w:rsidRPr="00413101">
        <w:rPr>
          <w:u w:val="single"/>
        </w:rPr>
        <w:t>there may be</w:t>
      </w:r>
      <w:r w:rsidRPr="009E64A5">
        <w:rPr>
          <w:u w:val="single"/>
        </w:rPr>
        <w:t xml:space="preserve"> </w:t>
      </w:r>
      <w:r w:rsidRPr="00456647">
        <w:rPr>
          <w:highlight w:val="cyan"/>
          <w:u w:val="single"/>
        </w:rPr>
        <w:t xml:space="preserve">a range of goods </w:t>
      </w:r>
      <w:r w:rsidRPr="008B6D8B">
        <w:rPr>
          <w:u w:val="single"/>
        </w:rPr>
        <w:t xml:space="preserve">or services that </w:t>
      </w:r>
      <w:r w:rsidRPr="00456647">
        <w:rPr>
          <w:highlight w:val="cyan"/>
          <w:u w:val="single"/>
        </w:rPr>
        <w:t>are not profitable, but</w:t>
      </w:r>
      <w:r w:rsidRPr="009E64A5">
        <w:rPr>
          <w:u w:val="single"/>
        </w:rPr>
        <w:t xml:space="preserve"> are </w:t>
      </w:r>
      <w:r w:rsidRPr="00456647">
        <w:rPr>
          <w:highlight w:val="cyan"/>
          <w:u w:val="single"/>
        </w:rPr>
        <w:t>beneficial</w:t>
      </w:r>
      <w:r w:rsidRPr="00432E96">
        <w:rPr>
          <w:u w:val="single"/>
        </w:rPr>
        <w:t xml:space="preserve"> to maintenance and optimization of ecosystem services, </w:t>
      </w:r>
      <w:r w:rsidRPr="00EB4072">
        <w:rPr>
          <w:u w:val="single"/>
        </w:rPr>
        <w:t xml:space="preserve">and </w:t>
      </w:r>
      <w:r w:rsidRPr="00456647">
        <w:rPr>
          <w:highlight w:val="cyan"/>
          <w:u w:val="single"/>
        </w:rPr>
        <w:t xml:space="preserve">market actors have no incentive to produce </w:t>
      </w:r>
      <w:r w:rsidRPr="008B6D8B">
        <w:rPr>
          <w:u w:val="single"/>
        </w:rPr>
        <w:t>them.</w:t>
      </w:r>
      <w:r w:rsidRPr="009E64A5">
        <w:rPr>
          <w:u w:val="single"/>
        </w:rPr>
        <w:t xml:space="preserve"> Examples here include </w:t>
      </w:r>
      <w:r w:rsidRPr="00413101">
        <w:rPr>
          <w:u w:val="single"/>
        </w:rPr>
        <w:t>clean energy infrastructure that has high up-front capital costs,</w:t>
      </w:r>
      <w:r w:rsidRPr="009E64A5">
        <w:rPr>
          <w:u w:val="single"/>
        </w:rPr>
        <w:t xml:space="preserve"> such as conventional </w:t>
      </w:r>
      <w:r w:rsidRPr="00456647">
        <w:rPr>
          <w:highlight w:val="cyan"/>
          <w:u w:val="single"/>
        </w:rPr>
        <w:t xml:space="preserve">nuclear </w:t>
      </w:r>
      <w:r w:rsidRPr="008B6D8B">
        <w:rPr>
          <w:u w:val="single"/>
        </w:rPr>
        <w:t>power,</w:t>
      </w:r>
      <w:r w:rsidRPr="00456647">
        <w:rPr>
          <w:highlight w:val="cyan"/>
          <w:u w:val="single"/>
        </w:rPr>
        <w:t xml:space="preserve"> high-speed rail</w:t>
      </w:r>
      <w:r w:rsidRPr="009E64A5">
        <w:rPr>
          <w:u w:val="single"/>
        </w:rPr>
        <w:t xml:space="preserve"> lines, </w:t>
      </w:r>
      <w:r w:rsidRPr="00456647">
        <w:rPr>
          <w:highlight w:val="cyan"/>
          <w:u w:val="single"/>
        </w:rPr>
        <w:t>or</w:t>
      </w:r>
      <w:r w:rsidRPr="009E64A5">
        <w:rPr>
          <w:u w:val="single"/>
        </w:rPr>
        <w:t xml:space="preserve"> the substantial </w:t>
      </w:r>
      <w:r w:rsidRPr="00456647">
        <w:rPr>
          <w:highlight w:val="cyan"/>
          <w:u w:val="single"/>
        </w:rPr>
        <w:t>research</w:t>
      </w:r>
      <w:r w:rsidRPr="009E64A5">
        <w:rPr>
          <w:u w:val="single"/>
        </w:rPr>
        <w:t xml:space="preserve">, development, </w:t>
      </w:r>
      <w:r w:rsidRPr="00EB4072">
        <w:rPr>
          <w:u w:val="single"/>
        </w:rPr>
        <w:t xml:space="preserve">and deployment </w:t>
      </w:r>
      <w:r w:rsidRPr="008B6D8B">
        <w:rPr>
          <w:u w:val="single"/>
        </w:rPr>
        <w:t xml:space="preserve">costs </w:t>
      </w:r>
      <w:r w:rsidRPr="00456647">
        <w:rPr>
          <w:highlight w:val="cyan"/>
          <w:u w:val="single"/>
        </w:rPr>
        <w:t>of carbon-neutral fuels</w:t>
      </w:r>
      <w:r w:rsidRPr="009E64A5">
        <w:rPr>
          <w:u w:val="single"/>
        </w:rPr>
        <w:t xml:space="preserve"> for hard-to-electrify long-haul shipping and aviation.</w:t>
      </w:r>
      <w:r w:rsidRPr="00577BD2">
        <w:rPr>
          <w:sz w:val="12"/>
        </w:rPr>
        <w:t xml:space="preserve"> Again, a public actor is not restricted by the need for profitability, but instead only by economic capacity.</w:t>
      </w:r>
    </w:p>
    <w:p w14:paraId="5265E6DE" w14:textId="77777777" w:rsidR="002D1564" w:rsidRPr="00577BD2" w:rsidRDefault="002D1564" w:rsidP="002D1564">
      <w:pPr>
        <w:rPr>
          <w:sz w:val="12"/>
        </w:rPr>
      </w:pPr>
      <w:r w:rsidRPr="00577BD2">
        <w:rPr>
          <w:sz w:val="12"/>
        </w:rPr>
        <w:t xml:space="preserve">This relates to the third problem: </w:t>
      </w:r>
      <w:r w:rsidRPr="00413101">
        <w:rPr>
          <w:u w:val="single"/>
        </w:rPr>
        <w:t>we may have straightforward technological solutions to decarbonize many sectors already (e.g. nuclear power and renewables for electricity), but there are</w:t>
      </w:r>
      <w:r w:rsidRPr="009E64A5">
        <w:rPr>
          <w:u w:val="single"/>
        </w:rPr>
        <w:t xml:space="preserve"> </w:t>
      </w:r>
      <w:r w:rsidRPr="008B6D8B">
        <w:rPr>
          <w:u w:val="single"/>
        </w:rPr>
        <w:t xml:space="preserve">a lot of </w:t>
      </w:r>
      <w:r w:rsidRPr="00456647">
        <w:rPr>
          <w:highlight w:val="cyan"/>
          <w:u w:val="single"/>
        </w:rPr>
        <w:t>sectors</w:t>
      </w:r>
      <w:r w:rsidRPr="009E64A5">
        <w:rPr>
          <w:u w:val="single"/>
        </w:rPr>
        <w:t xml:space="preserve"> that </w:t>
      </w:r>
      <w:r w:rsidRPr="00456647">
        <w:rPr>
          <w:highlight w:val="cyan"/>
          <w:u w:val="single"/>
        </w:rPr>
        <w:t>are</w:t>
      </w:r>
      <w:r w:rsidRPr="009E64A5">
        <w:rPr>
          <w:u w:val="single"/>
        </w:rPr>
        <w:t xml:space="preserve"> socially beneficial yet </w:t>
      </w:r>
      <w:r w:rsidRPr="008B6D8B">
        <w:rPr>
          <w:u w:val="single"/>
        </w:rPr>
        <w:t xml:space="preserve">really </w:t>
      </w:r>
      <w:r w:rsidRPr="00456647">
        <w:rPr>
          <w:highlight w:val="cyan"/>
          <w:u w:val="single"/>
        </w:rPr>
        <w:t>hard to decarbonize</w:t>
      </w:r>
      <w:r w:rsidRPr="009E64A5">
        <w:rPr>
          <w:u w:val="single"/>
        </w:rPr>
        <w:t>.</w:t>
      </w:r>
      <w:r w:rsidRPr="00577BD2">
        <w:rPr>
          <w:sz w:val="12"/>
        </w:rPr>
        <w:t xml:space="preserve"> A great example here is cement. </w:t>
      </w:r>
      <w:r w:rsidRPr="009E64A5">
        <w:rPr>
          <w:u w:val="single"/>
        </w:rPr>
        <w:t xml:space="preserve">For these sectors, </w:t>
      </w:r>
      <w:r w:rsidRPr="00456647">
        <w:rPr>
          <w:highlight w:val="cyan"/>
          <w:u w:val="single"/>
        </w:rPr>
        <w:t>we</w:t>
      </w:r>
      <w:r w:rsidRPr="009E64A5">
        <w:rPr>
          <w:u w:val="single"/>
        </w:rPr>
        <w:t xml:space="preserve"> will </w:t>
      </w:r>
      <w:r w:rsidRPr="00456647">
        <w:rPr>
          <w:highlight w:val="cyan"/>
          <w:u w:val="single"/>
        </w:rPr>
        <w:t xml:space="preserve">need </w:t>
      </w:r>
      <w:r w:rsidRPr="0097485F">
        <w:rPr>
          <w:u w:val="single"/>
        </w:rPr>
        <w:t xml:space="preserve">strong state-led innovation </w:t>
      </w:r>
      <w:r w:rsidRPr="00456647">
        <w:rPr>
          <w:highlight w:val="cyan"/>
          <w:u w:val="single"/>
        </w:rPr>
        <w:t>policy</w:t>
      </w:r>
      <w:r w:rsidRPr="009E64A5">
        <w:rPr>
          <w:u w:val="single"/>
        </w:rPr>
        <w:t xml:space="preserve"> and industrial policy to </w:t>
      </w:r>
      <w:r w:rsidRPr="00456647">
        <w:rPr>
          <w:highlight w:val="cyan"/>
          <w:u w:val="single"/>
        </w:rPr>
        <w:t>de-risk taking</w:t>
      </w:r>
      <w:r w:rsidRPr="009E64A5">
        <w:rPr>
          <w:u w:val="single"/>
        </w:rPr>
        <w:t xml:space="preserve"> potential </w:t>
      </w:r>
      <w:r w:rsidRPr="00456647">
        <w:rPr>
          <w:highlight w:val="cyan"/>
          <w:u w:val="single"/>
        </w:rPr>
        <w:t>tech</w:t>
      </w:r>
      <w:r w:rsidRPr="009E64A5">
        <w:rPr>
          <w:u w:val="single"/>
        </w:rPr>
        <w:t xml:space="preserve">nologies from lab bench or pilot project through </w:t>
      </w:r>
      <w:r w:rsidRPr="00456647">
        <w:rPr>
          <w:highlight w:val="cyan"/>
          <w:u w:val="single"/>
        </w:rPr>
        <w:t>to commercialization</w:t>
      </w:r>
      <w:r w:rsidRPr="009E64A5">
        <w:rPr>
          <w:u w:val="single"/>
        </w:rPr>
        <w:t xml:space="preserve">. And </w:t>
      </w:r>
      <w:r w:rsidRPr="00456647">
        <w:rPr>
          <w:highlight w:val="cyan"/>
          <w:u w:val="single"/>
        </w:rPr>
        <w:t>even for</w:t>
      </w:r>
      <w:r w:rsidRPr="009E64A5">
        <w:rPr>
          <w:u w:val="single"/>
        </w:rPr>
        <w:t xml:space="preserve"> those </w:t>
      </w:r>
      <w:r w:rsidRPr="00456647">
        <w:rPr>
          <w:highlight w:val="cyan"/>
          <w:u w:val="single"/>
        </w:rPr>
        <w:t>sectors where we</w:t>
      </w:r>
      <w:r w:rsidRPr="009E64A5">
        <w:rPr>
          <w:u w:val="single"/>
        </w:rPr>
        <w:t xml:space="preserve"> do </w:t>
      </w:r>
      <w:r w:rsidRPr="00456647">
        <w:rPr>
          <w:highlight w:val="cyan"/>
          <w:u w:val="single"/>
        </w:rPr>
        <w:t xml:space="preserve">have </w:t>
      </w:r>
      <w:r w:rsidRPr="00413101">
        <w:rPr>
          <w:u w:val="single"/>
        </w:rPr>
        <w:t xml:space="preserve">straightforward </w:t>
      </w:r>
      <w:r w:rsidRPr="00456647">
        <w:rPr>
          <w:highlight w:val="cyan"/>
          <w:u w:val="single"/>
        </w:rPr>
        <w:t>solutions</w:t>
      </w:r>
      <w:r w:rsidRPr="009E64A5">
        <w:rPr>
          <w:u w:val="single"/>
        </w:rPr>
        <w:t xml:space="preserve">, in many cases </w:t>
      </w:r>
      <w:r w:rsidRPr="00456647">
        <w:rPr>
          <w:highlight w:val="cyan"/>
          <w:u w:val="single"/>
        </w:rPr>
        <w:t>the clean alternative is</w:t>
      </w:r>
      <w:r w:rsidRPr="009E64A5">
        <w:rPr>
          <w:u w:val="single"/>
        </w:rPr>
        <w:t xml:space="preserve"> currently </w:t>
      </w:r>
      <w:r w:rsidRPr="00413101">
        <w:rPr>
          <w:u w:val="single"/>
        </w:rPr>
        <w:t xml:space="preserve">still </w:t>
      </w:r>
      <w:r w:rsidRPr="00456647">
        <w:rPr>
          <w:highlight w:val="cyan"/>
          <w:u w:val="single"/>
        </w:rPr>
        <w:t>far too expensive</w:t>
      </w:r>
      <w:r w:rsidRPr="00577BD2">
        <w:rPr>
          <w:u w:val="single"/>
        </w:rPr>
        <w:t xml:space="preserve">, </w:t>
      </w:r>
      <w:r w:rsidRPr="00577BD2">
        <w:rPr>
          <w:sz w:val="12"/>
        </w:rPr>
        <w:t>especially for developing countries</w:t>
      </w:r>
      <w:r w:rsidRPr="00577BD2">
        <w:rPr>
          <w:u w:val="single"/>
        </w:rPr>
        <w:t>,</w:t>
      </w:r>
      <w:r w:rsidRPr="009E64A5">
        <w:rPr>
          <w:u w:val="single"/>
        </w:rPr>
        <w:t xml:space="preserve"> and </w:t>
      </w:r>
      <w:r w:rsidRPr="008B6D8B">
        <w:rPr>
          <w:u w:val="single"/>
        </w:rPr>
        <w:t xml:space="preserve">there is still a great need for industrial and innovation policy to shepherd </w:t>
      </w:r>
      <w:r w:rsidRPr="00456647">
        <w:rPr>
          <w:highlight w:val="cyan"/>
          <w:u w:val="single"/>
        </w:rPr>
        <w:t>radical cost reductions</w:t>
      </w:r>
      <w:r w:rsidRPr="009E64A5">
        <w:rPr>
          <w:u w:val="single"/>
        </w:rPr>
        <w:t xml:space="preserve"> in these technologies. </w:t>
      </w:r>
      <w:r w:rsidRPr="008B6D8B">
        <w:rPr>
          <w:u w:val="single"/>
        </w:rPr>
        <w:t xml:space="preserve">Such policies </w:t>
      </w:r>
      <w:r w:rsidRPr="00456647">
        <w:rPr>
          <w:highlight w:val="cyan"/>
          <w:u w:val="single"/>
        </w:rPr>
        <w:t>are</w:t>
      </w:r>
      <w:r w:rsidRPr="009E64A5">
        <w:rPr>
          <w:u w:val="single"/>
        </w:rPr>
        <w:t xml:space="preserve"> another form of </w:t>
      </w:r>
      <w:r w:rsidRPr="00456647">
        <w:rPr>
          <w:highlight w:val="cyan"/>
          <w:u w:val="single"/>
        </w:rPr>
        <w:t>economic planning, rather than leaving</w:t>
      </w:r>
      <w:r w:rsidRPr="009E64A5">
        <w:rPr>
          <w:u w:val="single"/>
        </w:rPr>
        <w:t xml:space="preserve"> these </w:t>
      </w:r>
      <w:r w:rsidRPr="00456647">
        <w:rPr>
          <w:highlight w:val="cyan"/>
          <w:u w:val="single"/>
        </w:rPr>
        <w:t>questions to the market</w:t>
      </w:r>
      <w:r w:rsidRPr="009E64A5">
        <w:rPr>
          <w:u w:val="single"/>
        </w:rPr>
        <w:t>.</w:t>
      </w:r>
    </w:p>
    <w:p w14:paraId="2A56BDB9" w14:textId="77777777" w:rsidR="002D1564" w:rsidRPr="00577BD2" w:rsidRDefault="002D1564" w:rsidP="002D1564">
      <w:pPr>
        <w:rPr>
          <w:sz w:val="12"/>
        </w:rPr>
      </w:pPr>
      <w:r w:rsidRPr="00577BD2">
        <w:rPr>
          <w:sz w:val="12"/>
        </w:rPr>
        <w:t>Finally, while some environmental problems are restricted to one or a few sectors — and thus the technology-switching doesn’t involve much coordination across different sectors (e.g. eliminating lead pollution primarily affected transport but few other sectors) — in the case of climate change, fossil fuels are the foundation of almost every sector, with a great many intertwined dependencies. This is called a “coordination problem,” and markets are very bad at solving them.</w:t>
      </w:r>
    </w:p>
    <w:p w14:paraId="5CB92B56" w14:textId="77777777" w:rsidR="002D1564" w:rsidRPr="00577BD2" w:rsidRDefault="002D1564" w:rsidP="002D1564">
      <w:pPr>
        <w:rPr>
          <w:sz w:val="12"/>
        </w:rPr>
      </w:pPr>
      <w:r w:rsidRPr="00577BD2">
        <w:rPr>
          <w:sz w:val="12"/>
        </w:rPr>
        <w:t xml:space="preserve">A great example here is petroleum production. </w:t>
      </w:r>
      <w:r w:rsidRPr="00456647">
        <w:rPr>
          <w:highlight w:val="cyan"/>
          <w:u w:val="single"/>
        </w:rPr>
        <w:t>We need to sunset petroleum</w:t>
      </w:r>
      <w:r w:rsidRPr="009E64A5">
        <w:rPr>
          <w:u w:val="single"/>
        </w:rPr>
        <w:t xml:space="preserve"> production for combustion purposes sometime </w:t>
      </w:r>
      <w:r w:rsidRPr="00456647">
        <w:rPr>
          <w:highlight w:val="cyan"/>
          <w:u w:val="single"/>
        </w:rPr>
        <w:t xml:space="preserve">in the next twenty </w:t>
      </w:r>
      <w:r w:rsidRPr="00432E96">
        <w:rPr>
          <w:u w:val="single"/>
        </w:rPr>
        <w:t xml:space="preserve">to thirty </w:t>
      </w:r>
      <w:r w:rsidRPr="00456647">
        <w:rPr>
          <w:highlight w:val="cyan"/>
          <w:u w:val="single"/>
        </w:rPr>
        <w:t>years</w:t>
      </w:r>
      <w:r w:rsidRPr="009E64A5">
        <w:rPr>
          <w:u w:val="single"/>
        </w:rPr>
        <w:t xml:space="preserve"> or so, while maintaining it for non-combustion petrochemical purposes. But </w:t>
      </w:r>
      <w:r w:rsidRPr="00456647">
        <w:rPr>
          <w:highlight w:val="cyan"/>
          <w:u w:val="single"/>
        </w:rPr>
        <w:t>if we halted</w:t>
      </w:r>
      <w:r w:rsidRPr="009E64A5">
        <w:rPr>
          <w:u w:val="single"/>
        </w:rPr>
        <w:t xml:space="preserve"> all </w:t>
      </w:r>
      <w:r w:rsidRPr="008B6D8B">
        <w:rPr>
          <w:u w:val="single"/>
        </w:rPr>
        <w:t>production</w:t>
      </w:r>
      <w:r w:rsidRPr="00456647">
        <w:rPr>
          <w:highlight w:val="cyan"/>
          <w:u w:val="single"/>
        </w:rPr>
        <w:t xml:space="preserve"> tomorrow, society would collapse.</w:t>
      </w:r>
      <w:r w:rsidRPr="009E64A5">
        <w:rPr>
          <w:u w:val="single"/>
        </w:rPr>
        <w:t xml:space="preserve"> So </w:t>
      </w:r>
      <w:r w:rsidRPr="00456647">
        <w:rPr>
          <w:highlight w:val="cyan"/>
          <w:u w:val="single"/>
        </w:rPr>
        <w:t>we need to</w:t>
      </w:r>
      <w:r w:rsidRPr="009E64A5">
        <w:rPr>
          <w:u w:val="single"/>
        </w:rPr>
        <w:t xml:space="preserve"> be able to </w:t>
      </w:r>
      <w:r w:rsidRPr="00456647">
        <w:rPr>
          <w:highlight w:val="cyan"/>
          <w:u w:val="single"/>
        </w:rPr>
        <w:t>coordinate sufficient production</w:t>
      </w:r>
      <w:r w:rsidRPr="009E64A5">
        <w:rPr>
          <w:u w:val="single"/>
        </w:rPr>
        <w:t xml:space="preserve"> to maintain society </w:t>
      </w:r>
      <w:r w:rsidRPr="00456647">
        <w:rPr>
          <w:highlight w:val="cyan"/>
          <w:u w:val="single"/>
        </w:rPr>
        <w:t>even as we</w:t>
      </w:r>
      <w:r w:rsidRPr="009E64A5">
        <w:rPr>
          <w:u w:val="single"/>
        </w:rPr>
        <w:t xml:space="preserve"> carefully </w:t>
      </w:r>
      <w:r w:rsidRPr="00456647">
        <w:rPr>
          <w:highlight w:val="cyan"/>
          <w:u w:val="single"/>
        </w:rPr>
        <w:t xml:space="preserve">wind down </w:t>
      </w:r>
      <w:r w:rsidRPr="00413101">
        <w:rPr>
          <w:u w:val="single"/>
        </w:rPr>
        <w:t>production</w:t>
      </w:r>
      <w:r w:rsidRPr="009E64A5">
        <w:rPr>
          <w:u w:val="single"/>
        </w:rPr>
        <w:t xml:space="preserve"> for combustion and continue sufficient production for petrochemicals. All of </w:t>
      </w:r>
      <w:r w:rsidRPr="00456647">
        <w:rPr>
          <w:highlight w:val="cyan"/>
          <w:u w:val="single"/>
        </w:rPr>
        <w:t>this runs counter to how market actors operate</w:t>
      </w:r>
      <w:r w:rsidRPr="009E64A5">
        <w:rPr>
          <w:u w:val="single"/>
        </w:rPr>
        <w:t xml:space="preserve">, </w:t>
      </w:r>
      <w:r w:rsidRPr="00577BD2">
        <w:rPr>
          <w:sz w:val="12"/>
        </w:rPr>
        <w:t>and so at a minimum, the state needs to step in to supervise this coordination, and at a maximum, the state may need to directly take over such sectors.</w:t>
      </w:r>
    </w:p>
    <w:p w14:paraId="5E3750AD" w14:textId="08AD1EAF" w:rsidR="002D1564" w:rsidRDefault="002D1564" w:rsidP="002D1564">
      <w:pPr>
        <w:pStyle w:val="Heading3"/>
      </w:pPr>
      <w:r>
        <w:t>Transition wars</w:t>
      </w:r>
    </w:p>
    <w:p w14:paraId="0B1EEA9F" w14:textId="77777777" w:rsidR="002D1564" w:rsidRPr="00E429E3" w:rsidRDefault="002D1564" w:rsidP="002D1564"/>
    <w:p w14:paraId="080513FB" w14:textId="77777777" w:rsidR="002D1564" w:rsidRDefault="002D1564" w:rsidP="002D1564">
      <w:pPr>
        <w:pStyle w:val="Heading2"/>
      </w:pPr>
      <w:r>
        <w:t>A1</w:t>
      </w:r>
    </w:p>
    <w:p w14:paraId="45DC42F9" w14:textId="77777777" w:rsidR="002D1564" w:rsidRDefault="002D1564" w:rsidP="002D1564">
      <w:pPr>
        <w:pStyle w:val="Heading3"/>
      </w:pPr>
      <w:r>
        <w:t>MQD Alt causes</w:t>
      </w:r>
    </w:p>
    <w:p w14:paraId="2E022C8A" w14:textId="77777777" w:rsidR="002D1564" w:rsidRPr="00717257" w:rsidRDefault="002D1564" w:rsidP="002D1564">
      <w:pPr>
        <w:keepNext/>
        <w:keepLines/>
        <w:spacing w:before="40" w:after="0"/>
        <w:outlineLvl w:val="3"/>
        <w:rPr>
          <w:rFonts w:eastAsia="Times New Roman"/>
          <w:b/>
          <w:iCs/>
          <w:sz w:val="26"/>
        </w:rPr>
      </w:pPr>
      <w:r w:rsidRPr="00717257">
        <w:rPr>
          <w:rFonts w:eastAsia="Times New Roman"/>
          <w:b/>
          <w:iCs/>
          <w:sz w:val="26"/>
        </w:rPr>
        <w:t xml:space="preserve">A broad MQD shreds regulation of </w:t>
      </w:r>
      <w:r w:rsidRPr="00717257">
        <w:rPr>
          <w:rFonts w:eastAsia="Times New Roman"/>
          <w:b/>
          <w:iCs/>
          <w:sz w:val="26"/>
          <w:u w:val="single"/>
        </w:rPr>
        <w:t>emerging tech</w:t>
      </w:r>
      <w:r w:rsidRPr="00717257">
        <w:rPr>
          <w:rFonts w:eastAsia="Times New Roman"/>
          <w:b/>
          <w:iCs/>
          <w:sz w:val="26"/>
        </w:rPr>
        <w:t xml:space="preserve">. </w:t>
      </w:r>
    </w:p>
    <w:p w14:paraId="24737B0F" w14:textId="77777777" w:rsidR="002D1564" w:rsidRPr="00717257" w:rsidRDefault="002D1564" w:rsidP="002D1564">
      <w:pPr>
        <w:rPr>
          <w:rFonts w:eastAsia="Calibri"/>
        </w:rPr>
      </w:pPr>
      <w:r w:rsidRPr="00717257">
        <w:rPr>
          <w:rFonts w:eastAsia="Calibri"/>
          <w:b/>
          <w:bCs/>
          <w:sz w:val="26"/>
        </w:rPr>
        <w:t>Johnson 23</w:t>
      </w:r>
      <w:r w:rsidRPr="00717257">
        <w:rPr>
          <w:rFonts w:eastAsia="Calibri"/>
        </w:rPr>
        <w:t>, *PhD candidate at the School of Regulation and Global Governance at the Australian National University; JD @ Sandra Day O'Connor College of Law. **PhD candidate at the School of Life Sciences at Arizona State University; JD @ Sandra Day O'Connor College of Law. (*Walter G. and **Lucille M. Tournas, "The Major Questions Doctrine and the Threat to Regulating Emerging Technologies," Santa Clara High Technology Law Journal 39, No. 2, p. 165-172)</w:t>
      </w:r>
    </w:p>
    <w:p w14:paraId="7D44A884" w14:textId="77777777" w:rsidR="002D1564" w:rsidRPr="00717257" w:rsidRDefault="002D1564" w:rsidP="002D1564">
      <w:pPr>
        <w:rPr>
          <w:rFonts w:eastAsia="Calibri"/>
          <w:sz w:val="16"/>
        </w:rPr>
      </w:pPr>
      <w:r w:rsidRPr="00717257">
        <w:rPr>
          <w:rFonts w:eastAsia="Calibri"/>
          <w:sz w:val="16"/>
        </w:rPr>
        <w:t>IV. JUDICIAL THREATS TO REGULATING EMERGING TECHNOLOGIES</w:t>
      </w:r>
    </w:p>
    <w:p w14:paraId="4E01C763" w14:textId="77777777" w:rsidR="002D1564" w:rsidRPr="00717257" w:rsidRDefault="002D1564" w:rsidP="002D1564">
      <w:pPr>
        <w:rPr>
          <w:rFonts w:eastAsia="Calibri"/>
          <w:sz w:val="16"/>
        </w:rPr>
      </w:pPr>
      <w:r w:rsidRPr="00717257">
        <w:rPr>
          <w:rFonts w:eastAsia="Calibri"/>
          <w:sz w:val="16"/>
        </w:rPr>
        <w:t xml:space="preserve">In 2016, following King v. Burwell,145 Professor Monast expressed concern that the </w:t>
      </w:r>
      <w:r w:rsidRPr="00717257">
        <w:rPr>
          <w:rFonts w:eastAsia="Calibri"/>
          <w:b/>
          <w:iCs/>
          <w:highlight w:val="cyan"/>
          <w:u w:val="single"/>
          <w:bdr w:val="single" w:sz="8" w:space="0" w:color="auto"/>
        </w:rPr>
        <w:t>m</w:t>
      </w:r>
      <w:r w:rsidRPr="00717257">
        <w:rPr>
          <w:rFonts w:eastAsia="Calibri"/>
          <w:sz w:val="16"/>
        </w:rPr>
        <w:t xml:space="preserve">ajor </w:t>
      </w:r>
      <w:r w:rsidRPr="00717257">
        <w:rPr>
          <w:rFonts w:eastAsia="Calibri"/>
          <w:b/>
          <w:iCs/>
          <w:highlight w:val="cyan"/>
          <w:u w:val="single"/>
          <w:bdr w:val="single" w:sz="8" w:space="0" w:color="auto"/>
        </w:rPr>
        <w:t>q</w:t>
      </w:r>
      <w:r w:rsidRPr="00717257">
        <w:rPr>
          <w:rFonts w:eastAsia="Calibri"/>
          <w:sz w:val="16"/>
        </w:rPr>
        <w:t xml:space="preserve">uestions </w:t>
      </w:r>
      <w:r w:rsidRPr="00717257">
        <w:rPr>
          <w:rFonts w:eastAsia="Calibri"/>
          <w:b/>
          <w:iCs/>
          <w:highlight w:val="cyan"/>
          <w:u w:val="single"/>
          <w:bdr w:val="single" w:sz="8" w:space="0" w:color="auto"/>
        </w:rPr>
        <w:t>d</w:t>
      </w:r>
      <w:r w:rsidRPr="00717257">
        <w:rPr>
          <w:rFonts w:eastAsia="Calibri"/>
          <w:sz w:val="16"/>
        </w:rPr>
        <w:t xml:space="preserve">octrine </w:t>
      </w:r>
      <w:r w:rsidRPr="00717257">
        <w:rPr>
          <w:rFonts w:eastAsia="Calibri"/>
          <w:highlight w:val="cyan"/>
          <w:u w:val="single"/>
        </w:rPr>
        <w:t>could</w:t>
      </w:r>
      <w:r w:rsidRPr="00717257">
        <w:rPr>
          <w:rFonts w:eastAsia="Calibri"/>
          <w:sz w:val="16"/>
        </w:rPr>
        <w:t xml:space="preserve"> potentially interfere with or </w:t>
      </w:r>
      <w:r w:rsidRPr="00717257">
        <w:rPr>
          <w:rFonts w:eastAsia="Calibri"/>
          <w:b/>
          <w:iCs/>
          <w:highlight w:val="cyan"/>
          <w:u w:val="single"/>
          <w:bdr w:val="single" w:sz="8" w:space="0" w:color="auto"/>
        </w:rPr>
        <w:t>chill</w:t>
      </w:r>
      <w:r w:rsidRPr="00717257">
        <w:rPr>
          <w:rFonts w:eastAsia="Calibri"/>
          <w:sz w:val="16"/>
        </w:rPr>
        <w:t xml:space="preserve"> administrative </w:t>
      </w:r>
      <w:r w:rsidRPr="00717257">
        <w:rPr>
          <w:rFonts w:eastAsia="Calibri"/>
          <w:u w:val="single"/>
        </w:rPr>
        <w:t xml:space="preserve">agency </w:t>
      </w:r>
      <w:r w:rsidRPr="00717257">
        <w:rPr>
          <w:rFonts w:eastAsia="Calibri"/>
          <w:highlight w:val="cyan"/>
          <w:u w:val="single"/>
        </w:rPr>
        <w:t xml:space="preserve">efforts to </w:t>
      </w:r>
      <w:r w:rsidRPr="00717257">
        <w:rPr>
          <w:rFonts w:eastAsia="Calibri"/>
          <w:b/>
          <w:iCs/>
          <w:highlight w:val="cyan"/>
          <w:u w:val="single"/>
          <w:bdr w:val="single" w:sz="8" w:space="0" w:color="auto"/>
        </w:rPr>
        <w:t>manage emerging tech</w:t>
      </w:r>
      <w:r w:rsidRPr="00717257">
        <w:rPr>
          <w:rFonts w:eastAsia="Calibri"/>
          <w:sz w:val="16"/>
        </w:rPr>
        <w:t xml:space="preserve">nologies in the future.1 46 Here, we expand on this concern to offer legal, policy, and political analyses across technology spaces to illustrate the contours of the claim in detail-reflecting on refinements to the doctrine over the past several years against the backdrop of a Supreme Court with a new supermajority. In particular, we argue the new major questions doctrine poses significant challenges not only for issuing new rules on technology, but also </w:t>
      </w:r>
      <w:r w:rsidRPr="00717257">
        <w:rPr>
          <w:rFonts w:eastAsia="Calibri"/>
          <w:u w:val="single"/>
        </w:rPr>
        <w:t>for inherited regulatory strategies which regulators have already been using for decades to establish oversight of nascent tech</w:t>
      </w:r>
      <w:r w:rsidRPr="00717257">
        <w:rPr>
          <w:rFonts w:eastAsia="Calibri"/>
          <w:sz w:val="16"/>
        </w:rPr>
        <w:t xml:space="preserve">nologies. </w:t>
      </w:r>
      <w:r w:rsidRPr="00717257">
        <w:rPr>
          <w:rFonts w:eastAsia="Calibri"/>
          <w:b/>
          <w:iCs/>
          <w:highlight w:val="cyan"/>
          <w:u w:val="single"/>
          <w:bdr w:val="single" w:sz="8" w:space="0" w:color="auto"/>
        </w:rPr>
        <w:t>Especially</w:t>
      </w:r>
      <w:r w:rsidRPr="00717257">
        <w:rPr>
          <w:rFonts w:eastAsia="Calibri"/>
          <w:u w:val="single"/>
        </w:rPr>
        <w:t xml:space="preserve"> </w:t>
      </w:r>
      <w:r w:rsidRPr="00717257">
        <w:rPr>
          <w:rFonts w:eastAsia="Calibri"/>
          <w:highlight w:val="cyan"/>
          <w:u w:val="single"/>
        </w:rPr>
        <w:t>in</w:t>
      </w:r>
      <w:r w:rsidRPr="00717257">
        <w:rPr>
          <w:rFonts w:eastAsia="Calibri"/>
          <w:u w:val="single"/>
        </w:rPr>
        <w:t xml:space="preserve"> the presence of </w:t>
      </w:r>
      <w:r w:rsidRPr="00717257">
        <w:rPr>
          <w:rFonts w:eastAsia="Calibri"/>
          <w:highlight w:val="cyan"/>
          <w:u w:val="single"/>
        </w:rPr>
        <w:t>a</w:t>
      </w:r>
      <w:r w:rsidRPr="00717257">
        <w:rPr>
          <w:rFonts w:eastAsia="Calibri"/>
          <w:sz w:val="16"/>
        </w:rPr>
        <w:t xml:space="preserve"> contemporary </w:t>
      </w:r>
      <w:r w:rsidRPr="00717257">
        <w:rPr>
          <w:rFonts w:eastAsia="Calibri"/>
          <w:highlight w:val="cyan"/>
          <w:u w:val="single"/>
        </w:rPr>
        <w:t xml:space="preserve">Congress </w:t>
      </w:r>
      <w:r w:rsidRPr="00717257">
        <w:rPr>
          <w:rFonts w:eastAsia="Calibri"/>
          <w:b/>
          <w:iCs/>
          <w:highlight w:val="cyan"/>
          <w:u w:val="single"/>
          <w:bdr w:val="single" w:sz="8" w:space="0" w:color="auto"/>
        </w:rPr>
        <w:t>hamstrung by polarization</w:t>
      </w:r>
      <w:r w:rsidRPr="00717257">
        <w:rPr>
          <w:rFonts w:eastAsia="Calibri"/>
          <w:sz w:val="16"/>
        </w:rPr>
        <w:t xml:space="preserve"> </w:t>
      </w:r>
      <w:r w:rsidRPr="00717257">
        <w:rPr>
          <w:rFonts w:eastAsia="Calibri"/>
          <w:u w:val="single"/>
        </w:rPr>
        <w:t>and structural obstacles</w:t>
      </w:r>
      <w:r w:rsidRPr="00717257">
        <w:rPr>
          <w:rFonts w:eastAsia="Calibri"/>
          <w:sz w:val="16"/>
        </w:rPr>
        <w:t xml:space="preserve">,1 47 we aim to illustrate how </w:t>
      </w:r>
      <w:r w:rsidRPr="00717257">
        <w:rPr>
          <w:rFonts w:eastAsia="Calibri"/>
          <w:u w:val="single"/>
        </w:rPr>
        <w:t>evolving nondelegation canons</w:t>
      </w:r>
      <w:r w:rsidRPr="00717257">
        <w:rPr>
          <w:rFonts w:eastAsia="Calibri"/>
          <w:sz w:val="16"/>
        </w:rPr>
        <w:t xml:space="preserve"> - particularly the major questions doctrine </w:t>
      </w:r>
      <w:r w:rsidRPr="00717257">
        <w:rPr>
          <w:rFonts w:eastAsia="Calibri"/>
          <w:u w:val="single"/>
        </w:rPr>
        <w:t>pose threats to the capacity of</w:t>
      </w:r>
      <w:r w:rsidRPr="00717257">
        <w:rPr>
          <w:rFonts w:eastAsia="Calibri"/>
          <w:sz w:val="16"/>
        </w:rPr>
        <w:t xml:space="preserve"> regulatory </w:t>
      </w:r>
      <w:r w:rsidRPr="00717257">
        <w:rPr>
          <w:rFonts w:eastAsia="Calibri"/>
          <w:u w:val="single"/>
        </w:rPr>
        <w:t>agencies to promote the public interest</w:t>
      </w:r>
      <w:r w:rsidRPr="00717257">
        <w:rPr>
          <w:rFonts w:eastAsia="Calibri"/>
          <w:sz w:val="16"/>
        </w:rPr>
        <w:t xml:space="preserve"> with respect to emerging technologies.1 48</w:t>
      </w:r>
    </w:p>
    <w:p w14:paraId="354B0F56" w14:textId="77777777" w:rsidR="002D1564" w:rsidRPr="00717257" w:rsidRDefault="002D1564" w:rsidP="002D1564">
      <w:pPr>
        <w:rPr>
          <w:rFonts w:eastAsia="Calibri"/>
          <w:sz w:val="16"/>
        </w:rPr>
      </w:pPr>
      <w:r w:rsidRPr="00717257">
        <w:rPr>
          <w:rFonts w:eastAsia="Calibri"/>
          <w:sz w:val="16"/>
        </w:rPr>
        <w:t xml:space="preserve">Administrative agencies in virtually any sector will face issues of how to implement existing statutes when faced with new cases, situations, and policy problems, especially as authorizing legislation becomes older.149 Yet, managing emerging technologies stands out as a particular area of regulatory practice that benefits from the ability to read statutes broadly and respond to unanticipated issues in a regulatory space. </w:t>
      </w:r>
      <w:r w:rsidRPr="00717257">
        <w:rPr>
          <w:rFonts w:eastAsia="Calibri"/>
          <w:highlight w:val="cyan"/>
          <w:u w:val="single"/>
        </w:rPr>
        <w:t>Congress</w:t>
      </w:r>
      <w:r w:rsidRPr="00717257">
        <w:rPr>
          <w:rFonts w:eastAsia="Calibri"/>
          <w:u w:val="single"/>
        </w:rPr>
        <w:t xml:space="preserve"> as an institution </w:t>
      </w:r>
      <w:r w:rsidRPr="00717257">
        <w:rPr>
          <w:rFonts w:eastAsia="Calibri"/>
          <w:highlight w:val="cyan"/>
          <w:u w:val="single"/>
        </w:rPr>
        <w:t>has limited time</w:t>
      </w:r>
      <w:r w:rsidRPr="00717257">
        <w:rPr>
          <w:rFonts w:eastAsia="Calibri"/>
          <w:u w:val="single"/>
        </w:rPr>
        <w:t xml:space="preserve">, staffing, </w:t>
      </w:r>
      <w:r w:rsidRPr="00717257">
        <w:rPr>
          <w:rFonts w:eastAsia="Calibri"/>
          <w:highlight w:val="cyan"/>
          <w:u w:val="single"/>
        </w:rPr>
        <w:t>and expertise</w:t>
      </w:r>
      <w:r w:rsidRPr="00717257">
        <w:rPr>
          <w:rFonts w:eastAsia="Calibri"/>
          <w:u w:val="single"/>
        </w:rPr>
        <w:t xml:space="preserve"> and can only consider a limited number of major issues</w:t>
      </w:r>
      <w:r w:rsidRPr="00717257">
        <w:rPr>
          <w:rFonts w:eastAsia="Calibri"/>
          <w:sz w:val="16"/>
        </w:rPr>
        <w:t xml:space="preserve"> in its legislative agenda at once, requiring many political, policy, and advocacy processes to align at once to add an item to the agenda. 0 Policy issues around regulating </w:t>
      </w:r>
      <w:r w:rsidRPr="00717257">
        <w:rPr>
          <w:rFonts w:eastAsia="Calibri"/>
          <w:u w:val="single"/>
        </w:rPr>
        <w:t>emerging tech</w:t>
      </w:r>
      <w:r w:rsidRPr="00717257">
        <w:rPr>
          <w:rFonts w:eastAsia="Calibri"/>
          <w:sz w:val="16"/>
        </w:rPr>
        <w:t xml:space="preserve">nologies in particular </w:t>
      </w:r>
      <w:r w:rsidRPr="00717257">
        <w:rPr>
          <w:rFonts w:eastAsia="Calibri"/>
          <w:u w:val="single"/>
        </w:rPr>
        <w:t>rarely appear on Congress'</w:t>
      </w:r>
      <w:r w:rsidRPr="00717257">
        <w:rPr>
          <w:rFonts w:eastAsia="Calibri"/>
          <w:sz w:val="16"/>
        </w:rPr>
        <w:t xml:space="preserve"> legislative </w:t>
      </w:r>
      <w:r w:rsidRPr="00717257">
        <w:rPr>
          <w:rFonts w:eastAsia="Calibri"/>
          <w:u w:val="single"/>
        </w:rPr>
        <w:t>agenda</w:t>
      </w:r>
      <w:r w:rsidRPr="00717257">
        <w:rPr>
          <w:rFonts w:eastAsia="Calibri"/>
          <w:sz w:val="16"/>
        </w:rPr>
        <w:t xml:space="preserve">, which may be perceived as obscure or lower priority than the major political issues of the day.' 5 In some cases, </w:t>
      </w:r>
      <w:r w:rsidRPr="00717257">
        <w:rPr>
          <w:rFonts w:eastAsia="Calibri"/>
          <w:b/>
          <w:iCs/>
          <w:highlight w:val="cyan"/>
          <w:u w:val="single"/>
          <w:bdr w:val="single" w:sz="8" w:space="0" w:color="auto"/>
        </w:rPr>
        <w:t>entire industries</w:t>
      </w:r>
      <w:r w:rsidRPr="00717257">
        <w:rPr>
          <w:rFonts w:eastAsia="Calibri"/>
          <w:u w:val="single"/>
        </w:rPr>
        <w:t xml:space="preserve"> based on new tech</w:t>
      </w:r>
      <w:r w:rsidRPr="00717257">
        <w:rPr>
          <w:rFonts w:eastAsia="Calibri"/>
          <w:sz w:val="16"/>
        </w:rPr>
        <w:t xml:space="preserve">nologies </w:t>
      </w:r>
      <w:r w:rsidRPr="00717257">
        <w:rPr>
          <w:rFonts w:eastAsia="Calibri"/>
          <w:highlight w:val="cyan"/>
          <w:u w:val="single"/>
        </w:rPr>
        <w:t>can appear without</w:t>
      </w:r>
      <w:r w:rsidRPr="00717257">
        <w:rPr>
          <w:rFonts w:eastAsia="Calibri"/>
          <w:u w:val="single"/>
        </w:rPr>
        <w:t xml:space="preserve"> significant </w:t>
      </w:r>
      <w:r w:rsidRPr="00717257">
        <w:rPr>
          <w:rFonts w:eastAsia="Calibri"/>
          <w:highlight w:val="cyan"/>
          <w:u w:val="single"/>
        </w:rPr>
        <w:t>statutory guidance</w:t>
      </w:r>
      <w:r w:rsidRPr="00717257">
        <w:rPr>
          <w:rFonts w:eastAsia="Calibri"/>
          <w:u w:val="single"/>
        </w:rPr>
        <w:t xml:space="preserve"> from Congress</w:t>
      </w:r>
      <w:r w:rsidRPr="00717257">
        <w:rPr>
          <w:rFonts w:eastAsia="Calibri"/>
          <w:sz w:val="16"/>
        </w:rPr>
        <w:t xml:space="preserve">-the internet and digital economy offers a prominent example.5 2 In other cases, existing industries develop or adopt new technologies which raise challenging questions yet still receive little attention in statutory language. Developments in biotechnology and genetically modified crops accelerated in the 1980s and 90s, with nanotechnology appearing in workplaces and consumer products in the 1990s and 2000s, again occurring largely without federal legislation.' 53 Instead, administrative </w:t>
      </w:r>
      <w:r w:rsidRPr="00717257">
        <w:rPr>
          <w:rFonts w:eastAsia="Calibri"/>
          <w:u w:val="single"/>
        </w:rPr>
        <w:t>agencies are frequently the primary decision-makers</w:t>
      </w:r>
      <w:r w:rsidRPr="00717257">
        <w:rPr>
          <w:rFonts w:eastAsia="Calibri"/>
          <w:sz w:val="16"/>
        </w:rPr>
        <w:t xml:space="preserve"> in establishing relevant oversight programs to manage these emerging technologies.</w:t>
      </w:r>
    </w:p>
    <w:p w14:paraId="1B981F13" w14:textId="77777777" w:rsidR="002D1564" w:rsidRPr="00717257" w:rsidRDefault="002D1564" w:rsidP="002D1564">
      <w:pPr>
        <w:rPr>
          <w:rFonts w:eastAsia="Calibri"/>
          <w:sz w:val="16"/>
        </w:rPr>
      </w:pPr>
      <w:r w:rsidRPr="00717257">
        <w:rPr>
          <w:rFonts w:eastAsia="Calibri"/>
          <w:sz w:val="16"/>
        </w:rPr>
        <w:t>Notably, members of Congress are often involved in the development of these regulatory frameworks through both formal and informal channels, choosing to influence the adoption of novel and inherited regulation rather than enact new legislation.1 54 Short of enacting new legislation, Congress may influence the development of these frameworks through holding hearings via its (sub)committees, sending letters to agency directors, calling on legislative branch agencies such as the Government Accountability Office (GAO) to review agency action, or formal and informal conversations with agency staff and relevant stakeholders.' 55 This reality suggests both a tacit (or occasionally explicit) Congressional endorsement of administrative agencies extending pre-existing regulation and embeds the democratic legitimacy of elected representatives into the process of interpreting and implementing inherited regulatory strategies. While we do not review them in depth here, many potential justifications exist for positioning administrative agencies as the primary decision makers for managing emerging technologies, including their depth of expertise in technical and regulatory matters, their close engagement with stakeholders and regulated communities, and their ability to move past legislative gridlock.15 6</w:t>
      </w:r>
    </w:p>
    <w:p w14:paraId="35ECE4A9" w14:textId="77777777" w:rsidR="002D1564" w:rsidRPr="00717257" w:rsidRDefault="002D1564" w:rsidP="002D1564">
      <w:pPr>
        <w:rPr>
          <w:rFonts w:eastAsia="Calibri"/>
          <w:sz w:val="16"/>
        </w:rPr>
      </w:pPr>
      <w:r w:rsidRPr="00717257">
        <w:rPr>
          <w:rFonts w:eastAsia="Calibri"/>
          <w:sz w:val="16"/>
        </w:rPr>
        <w:t>Whether and how courts should approach judicial review for agencies extending their existing authority to meet new policy issues  has long posed thorny legal and normative questions.1 57 However, the Supreme Court's recent moves towards more aggressive nondelegation canons aims to settle such debates, placing new salience on the concerns of this approach and the negative policy ramifications it could yield, especially in governing emerging technologies.1 58 The now-codified major questions doctrine opens the door to the judiciary extensively questioning regulatory bodies' decisions to extend regulatory frameworks to a new technology which it previously did not regulate ' 9 -even a technology which only recently emerged. These jurisprudential shifts could, in turn, force a reorientation of policy apparatuses and push regulatory systems towards less legally binding and more institutionally complex forms, with potential effectiveness, transparency, and accountability ramifications.</w:t>
      </w:r>
    </w:p>
    <w:p w14:paraId="5C0CE92E" w14:textId="77777777" w:rsidR="002D1564" w:rsidRPr="00717257" w:rsidRDefault="002D1564" w:rsidP="002D1564">
      <w:pPr>
        <w:rPr>
          <w:rFonts w:eastAsia="Calibri"/>
          <w:sz w:val="16"/>
        </w:rPr>
      </w:pPr>
      <w:r w:rsidRPr="00717257">
        <w:rPr>
          <w:rFonts w:eastAsia="Calibri"/>
          <w:sz w:val="16"/>
        </w:rPr>
        <w:t>A. Major Questions Jurisprudence and Regulating Technology</w:t>
      </w:r>
    </w:p>
    <w:p w14:paraId="765A75FB" w14:textId="77777777" w:rsidR="002D1564" w:rsidRPr="00717257" w:rsidRDefault="002D1564" w:rsidP="002D1564">
      <w:pPr>
        <w:rPr>
          <w:rFonts w:eastAsia="Calibri"/>
          <w:sz w:val="16"/>
        </w:rPr>
      </w:pPr>
      <w:r w:rsidRPr="00717257">
        <w:rPr>
          <w:rFonts w:eastAsia="Calibri"/>
          <w:sz w:val="16"/>
        </w:rPr>
        <w:t xml:space="preserve">Given the recent salience of the major questions doctrine, this section focuses on how the Court's newer moves towards empowering this doctrine could clash with both new rulemaking and inherited regulatory strategies for managing emerging technologies. While the major questions doctrine certainly applies to rulemaking, there is no reason to believe that </w:t>
      </w:r>
      <w:r w:rsidRPr="00717257">
        <w:rPr>
          <w:rFonts w:eastAsia="Calibri"/>
          <w:highlight w:val="cyan"/>
          <w:u w:val="single"/>
        </w:rPr>
        <w:t>motivated actors would</w:t>
      </w:r>
      <w:r w:rsidRPr="00717257">
        <w:rPr>
          <w:rFonts w:eastAsia="Calibri"/>
          <w:sz w:val="16"/>
        </w:rPr>
        <w:t xml:space="preserve"> not aim to </w:t>
      </w:r>
      <w:r w:rsidRPr="00717257">
        <w:rPr>
          <w:rFonts w:eastAsia="Calibri"/>
          <w:b/>
          <w:iCs/>
          <w:highlight w:val="cyan"/>
          <w:u w:val="single"/>
          <w:bdr w:val="single" w:sz="8" w:space="0" w:color="auto"/>
        </w:rPr>
        <w:t>wield</w:t>
      </w:r>
      <w:r w:rsidRPr="00717257">
        <w:rPr>
          <w:rFonts w:eastAsia="Calibri"/>
          <w:highlight w:val="cyan"/>
          <w:u w:val="single"/>
        </w:rPr>
        <w:t xml:space="preserve"> the canon's </w:t>
      </w:r>
      <w:r w:rsidRPr="00717257">
        <w:rPr>
          <w:rFonts w:eastAsia="Calibri"/>
          <w:b/>
          <w:iCs/>
          <w:highlight w:val="cyan"/>
          <w:u w:val="single"/>
          <w:bdr w:val="single" w:sz="8" w:space="0" w:color="auto"/>
        </w:rPr>
        <w:t>vast suspicion</w:t>
      </w:r>
      <w:r w:rsidRPr="00717257">
        <w:rPr>
          <w:rFonts w:eastAsia="Calibri"/>
          <w:highlight w:val="cyan"/>
          <w:u w:val="single"/>
        </w:rPr>
        <w:t xml:space="preserve"> of novel</w:t>
      </w:r>
      <w:r w:rsidRPr="00717257">
        <w:rPr>
          <w:rFonts w:eastAsia="Calibri"/>
          <w:u w:val="single"/>
        </w:rPr>
        <w:t xml:space="preserve"> or broad policy </w:t>
      </w:r>
      <w:r w:rsidRPr="00717257">
        <w:rPr>
          <w:rFonts w:eastAsia="Calibri"/>
          <w:highlight w:val="cyan"/>
          <w:u w:val="single"/>
        </w:rPr>
        <w:t xml:space="preserve">initiatives against </w:t>
      </w:r>
      <w:r w:rsidRPr="00717257">
        <w:rPr>
          <w:rFonts w:eastAsia="Calibri"/>
          <w:b/>
          <w:iCs/>
          <w:highlight w:val="cyan"/>
          <w:u w:val="single"/>
          <w:bdr w:val="single" w:sz="8" w:space="0" w:color="auto"/>
        </w:rPr>
        <w:t>agency guidance</w:t>
      </w:r>
      <w:r w:rsidRPr="00717257">
        <w:rPr>
          <w:rFonts w:eastAsia="Calibri"/>
          <w:u w:val="single"/>
        </w:rPr>
        <w:t xml:space="preserve"> as well'</w:t>
      </w:r>
      <w:r w:rsidRPr="00717257">
        <w:rPr>
          <w:rFonts w:eastAsia="Calibri"/>
          <w:sz w:val="16"/>
        </w:rPr>
        <w:t xml:space="preserve"> 60 -</w:t>
      </w:r>
      <w:r w:rsidRPr="00717257">
        <w:rPr>
          <w:rFonts w:eastAsia="Calibri"/>
          <w:u w:val="single"/>
        </w:rPr>
        <w:t>where inherited regulation often thrives</w:t>
      </w:r>
      <w:r w:rsidRPr="00717257">
        <w:rPr>
          <w:rFonts w:eastAsia="Calibri"/>
          <w:sz w:val="16"/>
        </w:rPr>
        <w:t xml:space="preserve">. Here, we discuss how two dimensions of the evolving major questions doctrine - anti-novelty and economic or political significance - may stymie efforts to regulate emerging technologies. These issues likely cut across areas and sectors of emerging technology regulation, including digital, physical, and biotechnologies. Notably, </w:t>
      </w:r>
      <w:r w:rsidRPr="00717257">
        <w:rPr>
          <w:rFonts w:eastAsia="Calibri"/>
          <w:u w:val="single"/>
        </w:rPr>
        <w:t>lower federal courts will likely be significant actors</w:t>
      </w:r>
      <w:r w:rsidRPr="00717257">
        <w:rPr>
          <w:rFonts w:eastAsia="Calibri"/>
          <w:sz w:val="16"/>
        </w:rPr>
        <w:t xml:space="preserve"> here, as the Supreme Court's agenda is limited. </w:t>
      </w:r>
      <w:r w:rsidRPr="00717257">
        <w:rPr>
          <w:rFonts w:eastAsia="Calibri"/>
          <w:highlight w:val="cyan"/>
          <w:u w:val="single"/>
        </w:rPr>
        <w:t>This will create</w:t>
      </w:r>
      <w:r w:rsidRPr="00717257">
        <w:rPr>
          <w:rFonts w:eastAsia="Calibri"/>
          <w:u w:val="single"/>
        </w:rPr>
        <w:t xml:space="preserve"> potential for </w:t>
      </w:r>
      <w:r w:rsidRPr="00717257">
        <w:rPr>
          <w:rFonts w:eastAsia="Calibri"/>
          <w:b/>
          <w:iCs/>
          <w:u w:val="single"/>
          <w:bdr w:val="single" w:sz="8" w:space="0" w:color="auto"/>
        </w:rPr>
        <w:t>fragmentation</w:t>
      </w:r>
      <w:r w:rsidRPr="00717257">
        <w:rPr>
          <w:rFonts w:eastAsia="Calibri"/>
          <w:sz w:val="16"/>
        </w:rPr>
        <w:t xml:space="preserve">, </w:t>
      </w:r>
      <w:r w:rsidRPr="00717257">
        <w:rPr>
          <w:rFonts w:eastAsia="Calibri"/>
          <w:b/>
          <w:iCs/>
          <w:highlight w:val="cyan"/>
          <w:u w:val="single"/>
          <w:bdr w:val="single" w:sz="8" w:space="0" w:color="auto"/>
        </w:rPr>
        <w:t>forum shopping</w:t>
      </w:r>
      <w:r w:rsidRPr="00717257">
        <w:rPr>
          <w:rFonts w:eastAsia="Calibri"/>
          <w:highlight w:val="cyan"/>
          <w:u w:val="single"/>
        </w:rPr>
        <w:t xml:space="preserve">, or </w:t>
      </w:r>
      <w:r w:rsidRPr="00717257">
        <w:rPr>
          <w:rFonts w:eastAsia="Calibri"/>
          <w:b/>
          <w:iCs/>
          <w:highlight w:val="cyan"/>
          <w:u w:val="single"/>
          <w:bdr w:val="single" w:sz="8" w:space="0" w:color="auto"/>
        </w:rPr>
        <w:t>overzealous adoption</w:t>
      </w:r>
      <w:r w:rsidRPr="00717257">
        <w:rPr>
          <w:rFonts w:eastAsia="Calibri"/>
          <w:u w:val="single"/>
        </w:rPr>
        <w:t xml:space="preserve"> of</w:t>
      </w:r>
      <w:r w:rsidRPr="00717257">
        <w:rPr>
          <w:rFonts w:eastAsia="Calibri"/>
          <w:sz w:val="16"/>
        </w:rPr>
        <w:t xml:space="preserve"> the </w:t>
      </w:r>
      <w:r w:rsidRPr="00717257">
        <w:rPr>
          <w:rFonts w:eastAsia="Calibri"/>
          <w:b/>
          <w:iCs/>
          <w:u w:val="single"/>
          <w:bdr w:val="single" w:sz="8" w:space="0" w:color="auto"/>
        </w:rPr>
        <w:t>m</w:t>
      </w:r>
      <w:r w:rsidRPr="00717257">
        <w:rPr>
          <w:rFonts w:eastAsia="Calibri"/>
          <w:sz w:val="16"/>
        </w:rPr>
        <w:t xml:space="preserve">ajor </w:t>
      </w:r>
      <w:r w:rsidRPr="00717257">
        <w:rPr>
          <w:rFonts w:eastAsia="Calibri"/>
          <w:b/>
          <w:iCs/>
          <w:u w:val="single"/>
          <w:bdr w:val="single" w:sz="8" w:space="0" w:color="auto"/>
        </w:rPr>
        <w:t>q</w:t>
      </w:r>
      <w:r w:rsidRPr="00717257">
        <w:rPr>
          <w:rFonts w:eastAsia="Calibri"/>
          <w:sz w:val="16"/>
        </w:rPr>
        <w:t xml:space="preserve">uestions </w:t>
      </w:r>
      <w:r w:rsidRPr="00717257">
        <w:rPr>
          <w:rFonts w:eastAsia="Calibri"/>
          <w:b/>
          <w:iCs/>
          <w:u w:val="single"/>
          <w:bdr w:val="single" w:sz="8" w:space="0" w:color="auto"/>
        </w:rPr>
        <w:t>d</w:t>
      </w:r>
      <w:r w:rsidRPr="00717257">
        <w:rPr>
          <w:rFonts w:eastAsia="Calibri"/>
          <w:sz w:val="16"/>
        </w:rPr>
        <w:t>octrine for technology regulation in lower profile settings without the same public attention as Supreme Court litigation.161 While the analysis is somewhat broad, the breadth and remaining uncertainty in how different federal courts will apply the major questions doctrine and nondelegation principles in general makes more precise analysis difficult and further research will be needed over time.</w:t>
      </w:r>
    </w:p>
    <w:p w14:paraId="076D0A16" w14:textId="77777777" w:rsidR="002D1564" w:rsidRPr="00717257" w:rsidRDefault="002D1564" w:rsidP="002D1564">
      <w:pPr>
        <w:rPr>
          <w:rFonts w:eastAsia="Calibri"/>
          <w:sz w:val="16"/>
        </w:rPr>
      </w:pPr>
      <w:r w:rsidRPr="00717257">
        <w:rPr>
          <w:rFonts w:eastAsia="Calibri"/>
          <w:sz w:val="16"/>
        </w:rPr>
        <w:t xml:space="preserve">First, </w:t>
      </w:r>
      <w:r w:rsidRPr="00717257">
        <w:rPr>
          <w:rFonts w:eastAsia="Calibri"/>
          <w:u w:val="single"/>
        </w:rPr>
        <w:t xml:space="preserve">the </w:t>
      </w:r>
      <w:r w:rsidRPr="00717257">
        <w:rPr>
          <w:rFonts w:eastAsia="Calibri"/>
          <w:b/>
          <w:iCs/>
          <w:u w:val="single"/>
          <w:bdr w:val="single" w:sz="8" w:space="0" w:color="auto"/>
        </w:rPr>
        <w:t>anti-novelty dimension</w:t>
      </w:r>
      <w:r w:rsidRPr="00717257">
        <w:rPr>
          <w:rFonts w:eastAsia="Calibri"/>
          <w:sz w:val="16"/>
        </w:rPr>
        <w:t xml:space="preserve"> of the major questions doctrine </w:t>
      </w:r>
      <w:r w:rsidRPr="00717257">
        <w:rPr>
          <w:rFonts w:eastAsia="Calibri"/>
          <w:u w:val="single"/>
        </w:rPr>
        <w:t xml:space="preserve">could pose significant issues for the regulation of </w:t>
      </w:r>
      <w:r w:rsidRPr="00717257">
        <w:rPr>
          <w:rFonts w:eastAsia="Calibri"/>
          <w:b/>
          <w:iCs/>
          <w:u w:val="single"/>
          <w:bdr w:val="single" w:sz="8" w:space="0" w:color="auto"/>
        </w:rPr>
        <w:t>emerging tec</w:t>
      </w:r>
      <w:r w:rsidRPr="00717257">
        <w:rPr>
          <w:rFonts w:eastAsia="Calibri"/>
          <w:u w:val="single"/>
        </w:rPr>
        <w:t>h</w:t>
      </w:r>
      <w:r w:rsidRPr="00717257">
        <w:rPr>
          <w:rFonts w:eastAsia="Calibri"/>
          <w:sz w:val="16"/>
        </w:rPr>
        <w:t xml:space="preserve">nologies.1 62 If aggressive nondelegation canons scrutinize agencies moving to create novel programs or regulate new products and behaviors, this could strike at the heart of public governance for emerging technologies. </w:t>
      </w:r>
      <w:r w:rsidRPr="00717257">
        <w:rPr>
          <w:rFonts w:eastAsia="Calibri"/>
          <w:u w:val="single"/>
        </w:rPr>
        <w:t xml:space="preserve">Both inherited regulation and novel </w:t>
      </w:r>
      <w:r w:rsidRPr="00717257">
        <w:rPr>
          <w:rFonts w:eastAsia="Calibri"/>
          <w:highlight w:val="cyan"/>
          <w:u w:val="single"/>
        </w:rPr>
        <w:t xml:space="preserve">rulemaking </w:t>
      </w:r>
      <w:r w:rsidRPr="00717257">
        <w:rPr>
          <w:rFonts w:eastAsia="Calibri"/>
          <w:b/>
          <w:iCs/>
          <w:highlight w:val="cyan"/>
          <w:u w:val="single"/>
          <w:bdr w:val="single" w:sz="8" w:space="0" w:color="auto"/>
        </w:rPr>
        <w:t>rely</w:t>
      </w:r>
      <w:r w:rsidRPr="00717257">
        <w:rPr>
          <w:rFonts w:eastAsia="Calibri"/>
          <w:highlight w:val="cyan"/>
          <w:u w:val="single"/>
        </w:rPr>
        <w:t xml:space="preserve"> on the</w:t>
      </w:r>
      <w:r w:rsidRPr="00717257">
        <w:rPr>
          <w:rFonts w:eastAsia="Calibri"/>
          <w:u w:val="single"/>
        </w:rPr>
        <w:t xml:space="preserve"> legal</w:t>
      </w:r>
      <w:r w:rsidRPr="00717257">
        <w:rPr>
          <w:rFonts w:eastAsia="Calibri"/>
          <w:sz w:val="16"/>
        </w:rPr>
        <w:t xml:space="preserve"> and political </w:t>
      </w:r>
      <w:r w:rsidRPr="00717257">
        <w:rPr>
          <w:rFonts w:eastAsia="Calibri"/>
          <w:highlight w:val="cyan"/>
          <w:u w:val="single"/>
        </w:rPr>
        <w:t xml:space="preserve">capacity to </w:t>
      </w:r>
      <w:r w:rsidRPr="00717257">
        <w:rPr>
          <w:rFonts w:eastAsia="Calibri"/>
          <w:b/>
          <w:iCs/>
          <w:highlight w:val="cyan"/>
          <w:u w:val="single"/>
          <w:bdr w:val="single" w:sz="8" w:space="0" w:color="auto"/>
        </w:rPr>
        <w:t>reinterpret existing law</w:t>
      </w:r>
      <w:r w:rsidRPr="00717257">
        <w:rPr>
          <w:rFonts w:eastAsia="Calibri"/>
          <w:sz w:val="16"/>
        </w:rPr>
        <w:t xml:space="preserve"> or rules to accommodate new technologies and enable agencies to apply existing tools and authority. 163 The new major questions doctrine strikes a double blow here. By seemingly sidestepping the Chevron doctrine and its progeny entirely,1 64 this nondelegation canon could deny Chevron protections recognizing that administrative agencies should receive judicial deference on determinations of their own jurisdiction.1 65 The Supreme Court denying the FDA's efforts to extend its authority on medical products to tobacco products illustrates how the major questions doctrine could serve to invalidate future agency attempts to apply existing authority to new sectors or spaces created by emerging technologies.1 66 The </w:t>
      </w:r>
      <w:r w:rsidRPr="00717257">
        <w:rPr>
          <w:rFonts w:eastAsia="Calibri"/>
          <w:b/>
          <w:iCs/>
          <w:u w:val="single"/>
          <w:bdr w:val="single" w:sz="8" w:space="0" w:color="auto"/>
        </w:rPr>
        <w:t>m</w:t>
      </w:r>
      <w:r w:rsidRPr="00717257">
        <w:rPr>
          <w:rFonts w:eastAsia="Calibri"/>
          <w:sz w:val="16"/>
        </w:rPr>
        <w:t xml:space="preserve">ajor </w:t>
      </w:r>
      <w:r w:rsidRPr="00717257">
        <w:rPr>
          <w:rFonts w:eastAsia="Calibri"/>
          <w:b/>
          <w:iCs/>
          <w:u w:val="single"/>
          <w:bdr w:val="single" w:sz="8" w:space="0" w:color="auto"/>
        </w:rPr>
        <w:t>q</w:t>
      </w:r>
      <w:r w:rsidRPr="00717257">
        <w:rPr>
          <w:rFonts w:eastAsia="Calibri"/>
          <w:sz w:val="16"/>
        </w:rPr>
        <w:t xml:space="preserve">uestions </w:t>
      </w:r>
      <w:r w:rsidRPr="00717257">
        <w:rPr>
          <w:rFonts w:eastAsia="Calibri"/>
          <w:b/>
          <w:iCs/>
          <w:u w:val="single"/>
          <w:bdr w:val="single" w:sz="8" w:space="0" w:color="auto"/>
        </w:rPr>
        <w:t>d</w:t>
      </w:r>
      <w:r w:rsidRPr="00717257">
        <w:rPr>
          <w:rFonts w:eastAsia="Calibri"/>
          <w:sz w:val="16"/>
        </w:rPr>
        <w:t xml:space="preserve">octrine then </w:t>
      </w:r>
      <w:r w:rsidRPr="00717257">
        <w:rPr>
          <w:rFonts w:eastAsia="Calibri"/>
          <w:u w:val="single"/>
        </w:rPr>
        <w:t xml:space="preserve">invites judicial </w:t>
      </w:r>
      <w:r w:rsidRPr="00717257">
        <w:rPr>
          <w:rFonts w:eastAsia="Calibri"/>
          <w:b/>
          <w:iCs/>
          <w:highlight w:val="cyan"/>
          <w:u w:val="single"/>
          <w:bdr w:val="single" w:sz="8" w:space="0" w:color="auto"/>
        </w:rPr>
        <w:t>scrutiny</w:t>
      </w:r>
      <w:r w:rsidRPr="00717257">
        <w:rPr>
          <w:rFonts w:eastAsia="Calibri"/>
          <w:highlight w:val="cyan"/>
          <w:u w:val="single"/>
        </w:rPr>
        <w:t xml:space="preserve"> on regulatory actions that look novel</w:t>
      </w:r>
      <w:r w:rsidRPr="00717257">
        <w:rPr>
          <w:rFonts w:eastAsia="Calibri"/>
          <w:sz w:val="16"/>
        </w:rPr>
        <w:t xml:space="preserve"> or unusual for the agency, </w:t>
      </w:r>
      <w:r w:rsidRPr="00717257">
        <w:rPr>
          <w:rFonts w:eastAsia="Calibri"/>
          <w:u w:val="single"/>
        </w:rPr>
        <w:t xml:space="preserve">which </w:t>
      </w:r>
      <w:r w:rsidRPr="00717257">
        <w:rPr>
          <w:rFonts w:eastAsia="Calibri"/>
          <w:highlight w:val="cyan"/>
          <w:u w:val="single"/>
        </w:rPr>
        <w:t>will</w:t>
      </w:r>
      <w:r w:rsidRPr="00717257">
        <w:rPr>
          <w:rFonts w:eastAsia="Calibri"/>
          <w:u w:val="single"/>
        </w:rPr>
        <w:t xml:space="preserve"> almost certainly </w:t>
      </w:r>
      <w:r w:rsidRPr="00717257">
        <w:rPr>
          <w:rFonts w:eastAsia="Calibri"/>
          <w:highlight w:val="cyan"/>
          <w:u w:val="single"/>
        </w:rPr>
        <w:t>implicate</w:t>
      </w:r>
      <w:r w:rsidRPr="00717257">
        <w:rPr>
          <w:rFonts w:eastAsia="Calibri"/>
          <w:u w:val="single"/>
        </w:rPr>
        <w:t xml:space="preserve"> regulatory </w:t>
      </w:r>
      <w:r w:rsidRPr="00717257">
        <w:rPr>
          <w:rFonts w:eastAsia="Calibri"/>
          <w:highlight w:val="cyan"/>
          <w:u w:val="single"/>
        </w:rPr>
        <w:t xml:space="preserve">bodies tackling </w:t>
      </w:r>
      <w:r w:rsidRPr="00717257">
        <w:rPr>
          <w:rFonts w:eastAsia="Calibri"/>
          <w:b/>
          <w:iCs/>
          <w:highlight w:val="cyan"/>
          <w:u w:val="single"/>
          <w:bdr w:val="single" w:sz="8" w:space="0" w:color="auto"/>
        </w:rPr>
        <w:t>emerging tech</w:t>
      </w:r>
      <w:r w:rsidRPr="00717257">
        <w:rPr>
          <w:rFonts w:eastAsia="Calibri"/>
          <w:sz w:val="16"/>
        </w:rPr>
        <w:t>nologies.1 67 The emergent nature of proposed innovations could be perceived as precluding the possibility of any relevant prior action from the regulator,168 especially by motivated actors seeking to inhibit regulatory action.</w:t>
      </w:r>
    </w:p>
    <w:p w14:paraId="7D2890AE" w14:textId="77777777" w:rsidR="002D1564" w:rsidRPr="00717257" w:rsidRDefault="002D1564" w:rsidP="002D1564">
      <w:pPr>
        <w:rPr>
          <w:rFonts w:eastAsia="Calibri"/>
          <w:sz w:val="16"/>
        </w:rPr>
      </w:pPr>
      <w:r w:rsidRPr="00717257">
        <w:rPr>
          <w:rFonts w:eastAsia="Calibri"/>
          <w:sz w:val="16"/>
        </w:rPr>
        <w:t xml:space="preserve">Definitional issues can become particularly problematic. A substantial challenge comes from the increasingly clear conclusion that the major questions doctrine functions as a clear statement rule demanding laser-focused interpretations of statutory text to support agency claims to regulatory authority.169 </w:t>
      </w:r>
      <w:r w:rsidRPr="00717257">
        <w:rPr>
          <w:rFonts w:eastAsia="Calibri"/>
          <w:u w:val="single"/>
        </w:rPr>
        <w:t>Inherited regulation and novel rulemaking both often rely on agencies (re)interpreting definitions in existing law</w:t>
      </w:r>
      <w:r w:rsidRPr="00717257">
        <w:rPr>
          <w:rFonts w:eastAsia="Calibri"/>
          <w:sz w:val="16"/>
        </w:rPr>
        <w:t xml:space="preserve"> or regulatory frameworks to capture an emerging technology.170 However, </w:t>
      </w:r>
      <w:r w:rsidRPr="00717257">
        <w:rPr>
          <w:rFonts w:eastAsia="Calibri"/>
          <w:highlight w:val="cyan"/>
          <w:u w:val="single"/>
        </w:rPr>
        <w:t>clear statement rules</w:t>
      </w:r>
      <w:r w:rsidRPr="00717257">
        <w:rPr>
          <w:rFonts w:eastAsia="Calibri"/>
          <w:u w:val="single"/>
        </w:rPr>
        <w:t xml:space="preserve"> could </w:t>
      </w:r>
      <w:r w:rsidRPr="00717257">
        <w:rPr>
          <w:rFonts w:eastAsia="Calibri"/>
          <w:b/>
          <w:iCs/>
          <w:highlight w:val="cyan"/>
          <w:u w:val="single"/>
          <w:bdr w:val="single" w:sz="8" w:space="0" w:color="auto"/>
        </w:rPr>
        <w:t>interfere</w:t>
      </w:r>
      <w:r w:rsidRPr="00717257">
        <w:rPr>
          <w:rFonts w:eastAsia="Calibri"/>
          <w:highlight w:val="cyan"/>
          <w:u w:val="single"/>
        </w:rPr>
        <w:t xml:space="preserve"> with</w:t>
      </w:r>
      <w:r w:rsidRPr="00717257">
        <w:rPr>
          <w:rFonts w:eastAsia="Calibri"/>
          <w:u w:val="single"/>
        </w:rPr>
        <w:t xml:space="preserve"> agency </w:t>
      </w:r>
      <w:r w:rsidRPr="00717257">
        <w:rPr>
          <w:rFonts w:eastAsia="Calibri"/>
          <w:b/>
          <w:iCs/>
          <w:highlight w:val="cyan"/>
          <w:u w:val="single"/>
          <w:bdr w:val="single" w:sz="8" w:space="0" w:color="auto"/>
        </w:rPr>
        <w:t>arg</w:t>
      </w:r>
      <w:r w:rsidRPr="00717257">
        <w:rPr>
          <w:rFonts w:eastAsia="Calibri"/>
          <w:u w:val="single"/>
        </w:rPr>
        <w:t>ument</w:t>
      </w:r>
      <w:r w:rsidRPr="00717257">
        <w:rPr>
          <w:rFonts w:eastAsia="Calibri"/>
          <w:b/>
          <w:iCs/>
          <w:highlight w:val="cyan"/>
          <w:u w:val="single"/>
          <w:bdr w:val="single" w:sz="8" w:space="0" w:color="auto"/>
        </w:rPr>
        <w:t>s</w:t>
      </w:r>
      <w:r w:rsidRPr="00717257">
        <w:rPr>
          <w:rFonts w:eastAsia="Calibri"/>
          <w:u w:val="single"/>
        </w:rPr>
        <w:t xml:space="preserve"> that </w:t>
      </w:r>
      <w:r w:rsidRPr="00717257">
        <w:rPr>
          <w:rFonts w:eastAsia="Calibri"/>
          <w:highlight w:val="cyan"/>
          <w:u w:val="single"/>
        </w:rPr>
        <w:t>an innovative product</w:t>
      </w:r>
      <w:r w:rsidRPr="00717257">
        <w:rPr>
          <w:rFonts w:eastAsia="Calibri"/>
          <w:u w:val="single"/>
        </w:rPr>
        <w:t xml:space="preserve"> or service still </w:t>
      </w:r>
      <w:r w:rsidRPr="00717257">
        <w:rPr>
          <w:rFonts w:eastAsia="Calibri"/>
          <w:highlight w:val="cyan"/>
          <w:u w:val="single"/>
        </w:rPr>
        <w:t>fits</w:t>
      </w:r>
      <w:r w:rsidRPr="00717257">
        <w:rPr>
          <w:rFonts w:eastAsia="Calibri"/>
          <w:u w:val="single"/>
        </w:rPr>
        <w:t xml:space="preserve"> within the </w:t>
      </w:r>
      <w:r w:rsidRPr="00717257">
        <w:rPr>
          <w:rFonts w:eastAsia="Calibri"/>
          <w:b/>
          <w:iCs/>
          <w:highlight w:val="cyan"/>
          <w:u w:val="single"/>
          <w:bdr w:val="single" w:sz="8" w:space="0" w:color="auto"/>
        </w:rPr>
        <w:t>statutory definitions</w:t>
      </w:r>
      <w:r w:rsidRPr="00717257">
        <w:rPr>
          <w:rFonts w:eastAsia="Calibri"/>
          <w:sz w:val="16"/>
        </w:rPr>
        <w:t xml:space="preserve"> delineating the scope of that agency's authority, as clear statement principles place scrutiny on reinterpreting existing definitions more broadly than they have been previously or than Congress may have intended. '7' Inherited regulation could particularly suffer here, as the strategy foregoes creating new regulatory categories or definitions in favor of arguing current definitions can be interpreted in a broad enough manner to capture emerging technology. 7 2 </w:t>
      </w:r>
      <w:r w:rsidRPr="00717257">
        <w:rPr>
          <w:rFonts w:eastAsia="Calibri"/>
          <w:u w:val="single"/>
        </w:rPr>
        <w:t xml:space="preserve">This need for clear statements of statutory authority on jurisdiction could not only undermine good policy, but produce </w:t>
      </w:r>
      <w:r w:rsidRPr="00717257">
        <w:rPr>
          <w:rFonts w:eastAsia="Calibri"/>
          <w:b/>
          <w:iCs/>
          <w:u w:val="single"/>
          <w:bdr w:val="single" w:sz="8" w:space="0" w:color="auto"/>
        </w:rPr>
        <w:t>absurd results</w:t>
      </w:r>
      <w:r w:rsidRPr="00717257">
        <w:rPr>
          <w:rFonts w:eastAsia="Calibri"/>
          <w:sz w:val="16"/>
        </w:rPr>
        <w:t>-potentially allowing, for example, challenges to FDA regulation of human reproductive cloning flowing from drug and biological products rules and associated definitions.1 3</w:t>
      </w:r>
    </w:p>
    <w:p w14:paraId="1843673D" w14:textId="77777777" w:rsidR="002D1564" w:rsidRPr="00717257" w:rsidRDefault="002D1564" w:rsidP="002D1564">
      <w:pPr>
        <w:rPr>
          <w:rFonts w:eastAsia="Calibri"/>
          <w:sz w:val="16"/>
        </w:rPr>
      </w:pPr>
      <w:r w:rsidRPr="00717257">
        <w:rPr>
          <w:rFonts w:eastAsia="Calibri"/>
          <w:sz w:val="16"/>
        </w:rPr>
        <w:t xml:space="preserve">Second, emerging technologies and their governance are inherently political and tied to current or future economic potential, raising concerns about whether and when the </w:t>
      </w:r>
      <w:r w:rsidRPr="00717257">
        <w:rPr>
          <w:rFonts w:eastAsia="Calibri"/>
          <w:b/>
          <w:iCs/>
          <w:u w:val="single"/>
          <w:bdr w:val="single" w:sz="8" w:space="0" w:color="auto"/>
        </w:rPr>
        <w:t>m</w:t>
      </w:r>
      <w:r w:rsidRPr="00717257">
        <w:rPr>
          <w:rFonts w:eastAsia="Calibri"/>
          <w:sz w:val="16"/>
        </w:rPr>
        <w:t xml:space="preserve">ajor </w:t>
      </w:r>
      <w:r w:rsidRPr="00717257">
        <w:rPr>
          <w:rFonts w:eastAsia="Calibri"/>
          <w:b/>
          <w:iCs/>
          <w:u w:val="single"/>
          <w:bdr w:val="single" w:sz="8" w:space="0" w:color="auto"/>
        </w:rPr>
        <w:t>q</w:t>
      </w:r>
      <w:r w:rsidRPr="00717257">
        <w:rPr>
          <w:rFonts w:eastAsia="Calibri"/>
          <w:sz w:val="16"/>
        </w:rPr>
        <w:t xml:space="preserve">uestions </w:t>
      </w:r>
      <w:r w:rsidRPr="00717257">
        <w:rPr>
          <w:rFonts w:eastAsia="Calibri"/>
          <w:b/>
          <w:iCs/>
          <w:u w:val="single"/>
          <w:bdr w:val="single" w:sz="8" w:space="0" w:color="auto"/>
        </w:rPr>
        <w:t>d</w:t>
      </w:r>
      <w:r w:rsidRPr="00717257">
        <w:rPr>
          <w:rFonts w:eastAsia="Calibri"/>
          <w:sz w:val="16"/>
        </w:rPr>
        <w:t>octrine</w:t>
      </w:r>
      <w:r w:rsidRPr="00717257">
        <w:rPr>
          <w:rFonts w:eastAsia="Calibri"/>
          <w:u w:val="single"/>
        </w:rPr>
        <w:t>'s</w:t>
      </w:r>
      <w:r w:rsidRPr="00717257">
        <w:rPr>
          <w:rFonts w:eastAsia="Calibri"/>
          <w:sz w:val="16"/>
        </w:rPr>
        <w:t xml:space="preserve"> "</w:t>
      </w:r>
      <w:r w:rsidRPr="00717257">
        <w:rPr>
          <w:rFonts w:eastAsia="Calibri"/>
          <w:u w:val="single"/>
        </w:rPr>
        <w:t>political and economic significance</w:t>
      </w:r>
      <w:r w:rsidRPr="00717257">
        <w:rPr>
          <w:rFonts w:eastAsia="Calibri"/>
          <w:sz w:val="16"/>
        </w:rPr>
        <w:t xml:space="preserve">" </w:t>
      </w:r>
      <w:r w:rsidRPr="00717257">
        <w:rPr>
          <w:rFonts w:eastAsia="Calibri"/>
          <w:u w:val="single"/>
        </w:rPr>
        <w:t>standard could apply</w:t>
      </w:r>
      <w:r w:rsidRPr="00717257">
        <w:rPr>
          <w:rFonts w:eastAsia="Calibri"/>
          <w:sz w:val="16"/>
        </w:rPr>
        <w:t xml:space="preserve">. 7 4 Particularly with the increasing financial valuation of data and digital technologies and ongoing but similar trends in physical and biotechnologies, these technologies and the private actors developing them have significant economic potential. '7 Of course, the valuation of many emerging technologies and technology firms is speculative and depends on both the level of hype about the technology's potential impact and its actual market and social impact over time.7 6 However, application of the major questions doctrine allows mere speculation about potential economic impacts. Supreme Court decisions this term eliminated OSHA and EPA regulations prior to their full implementation - and thus prior to an opportunity to empirically determine the breadth of their impact - carrying on trends seen in earlier cases. '7 The </w:t>
      </w:r>
      <w:r w:rsidRPr="00717257">
        <w:rPr>
          <w:rFonts w:eastAsia="Calibri"/>
          <w:u w:val="single"/>
        </w:rPr>
        <w:t xml:space="preserve">application of the canon by the judiciary to perceived rather than actual economic impacts could permit bias towards hype about </w:t>
      </w:r>
      <w:r w:rsidRPr="00717257">
        <w:rPr>
          <w:rFonts w:eastAsia="Calibri"/>
          <w:b/>
          <w:iCs/>
          <w:highlight w:val="cyan"/>
          <w:u w:val="single"/>
          <w:bdr w:val="single" w:sz="8" w:space="0" w:color="auto"/>
        </w:rPr>
        <w:t>emerging tech</w:t>
      </w:r>
      <w:r w:rsidRPr="00717257">
        <w:rPr>
          <w:rFonts w:eastAsia="Calibri"/>
          <w:sz w:val="16"/>
        </w:rPr>
        <w:t xml:space="preserve">nologies, </w:t>
      </w:r>
      <w:r w:rsidRPr="00717257">
        <w:rPr>
          <w:rFonts w:eastAsia="Calibri"/>
          <w:u w:val="single"/>
        </w:rPr>
        <w:t xml:space="preserve">which </w:t>
      </w:r>
      <w:r w:rsidRPr="00717257">
        <w:rPr>
          <w:rFonts w:eastAsia="Calibri"/>
          <w:b/>
          <w:iCs/>
          <w:highlight w:val="cyan"/>
          <w:u w:val="single"/>
          <w:bdr w:val="single" w:sz="8" w:space="0" w:color="auto"/>
        </w:rPr>
        <w:t>often</w:t>
      </w:r>
      <w:r w:rsidRPr="00717257">
        <w:rPr>
          <w:rFonts w:eastAsia="Calibri"/>
          <w:u w:val="single"/>
        </w:rPr>
        <w:t xml:space="preserve"> </w:t>
      </w:r>
      <w:r w:rsidRPr="00717257">
        <w:rPr>
          <w:rFonts w:eastAsia="Calibri"/>
          <w:highlight w:val="cyan"/>
          <w:u w:val="single"/>
        </w:rPr>
        <w:t xml:space="preserve">promises </w:t>
      </w:r>
      <w:r w:rsidRPr="00717257">
        <w:rPr>
          <w:rFonts w:eastAsia="Calibri"/>
          <w:b/>
          <w:iCs/>
          <w:highlight w:val="cyan"/>
          <w:u w:val="single"/>
          <w:bdr w:val="single" w:sz="8" w:space="0" w:color="auto"/>
        </w:rPr>
        <w:t>sweeping</w:t>
      </w:r>
      <w:r w:rsidRPr="00717257">
        <w:rPr>
          <w:rFonts w:eastAsia="Calibri"/>
          <w:highlight w:val="cyan"/>
          <w:u w:val="single"/>
        </w:rPr>
        <w:t xml:space="preserve"> economic transformations</w:t>
      </w:r>
      <w:r w:rsidRPr="00717257">
        <w:rPr>
          <w:rFonts w:eastAsia="Calibri"/>
          <w:sz w:val="16"/>
        </w:rPr>
        <w:t xml:space="preserve"> from the technology long before they play out and can be empirically measured. 7 8 The failure of IBM Watson to deliver on substantial disruption to medicine and health care offers just one example of how emerging technologies may not follow through on promised, widespread economic impact.17 9</w:t>
      </w:r>
    </w:p>
    <w:p w14:paraId="6CDC4495" w14:textId="77777777" w:rsidR="002D1564" w:rsidRPr="00717257" w:rsidRDefault="002D1564" w:rsidP="002D1564">
      <w:pPr>
        <w:rPr>
          <w:rFonts w:eastAsia="Calibri"/>
          <w:sz w:val="16"/>
        </w:rPr>
      </w:pPr>
      <w:r w:rsidRPr="00717257">
        <w:rPr>
          <w:rFonts w:eastAsia="Calibri"/>
          <w:sz w:val="16"/>
        </w:rPr>
        <w:t xml:space="preserve">Policy issues around </w:t>
      </w:r>
      <w:r w:rsidRPr="00717257">
        <w:rPr>
          <w:rFonts w:eastAsia="Calibri"/>
          <w:b/>
          <w:iCs/>
          <w:highlight w:val="cyan"/>
          <w:u w:val="single"/>
          <w:bdr w:val="single" w:sz="8" w:space="0" w:color="auto"/>
        </w:rPr>
        <w:t>emerging tech</w:t>
      </w:r>
      <w:r w:rsidRPr="00717257">
        <w:rPr>
          <w:rFonts w:eastAsia="Calibri"/>
          <w:sz w:val="16"/>
        </w:rPr>
        <w:t xml:space="preserve">nologies are inherently political, but </w:t>
      </w:r>
      <w:r w:rsidRPr="00717257">
        <w:rPr>
          <w:rFonts w:eastAsia="Calibri"/>
          <w:u w:val="single"/>
        </w:rPr>
        <w:t>also</w:t>
      </w:r>
      <w:r w:rsidRPr="00717257">
        <w:rPr>
          <w:rFonts w:eastAsia="Calibri"/>
          <w:sz w:val="16"/>
        </w:rPr>
        <w:t xml:space="preserve"> can often </w:t>
      </w:r>
      <w:r w:rsidRPr="00717257">
        <w:rPr>
          <w:rFonts w:eastAsia="Calibri"/>
          <w:highlight w:val="cyan"/>
          <w:u w:val="single"/>
        </w:rPr>
        <w:t xml:space="preserve">attract </w:t>
      </w:r>
      <w:r w:rsidRPr="00717257">
        <w:rPr>
          <w:rFonts w:eastAsia="Calibri"/>
          <w:b/>
          <w:iCs/>
          <w:highlight w:val="cyan"/>
          <w:u w:val="single"/>
          <w:bdr w:val="single" w:sz="8" w:space="0" w:color="auto"/>
        </w:rPr>
        <w:t>partisan</w:t>
      </w:r>
      <w:r w:rsidRPr="00717257">
        <w:rPr>
          <w:rFonts w:eastAsia="Calibri"/>
          <w:u w:val="single"/>
        </w:rPr>
        <w:t xml:space="preserve"> or general public </w:t>
      </w:r>
      <w:r w:rsidRPr="00717257">
        <w:rPr>
          <w:rFonts w:eastAsia="Calibri"/>
          <w:b/>
          <w:iCs/>
          <w:highlight w:val="cyan"/>
          <w:u w:val="single"/>
          <w:bdr w:val="single" w:sz="8" w:space="0" w:color="auto"/>
        </w:rPr>
        <w:t>attention</w:t>
      </w:r>
      <w:r w:rsidRPr="00717257">
        <w:rPr>
          <w:rFonts w:eastAsia="Calibri"/>
          <w:highlight w:val="cyan"/>
          <w:u w:val="single"/>
        </w:rPr>
        <w:t xml:space="preserve"> in ways that</w:t>
      </w:r>
      <w:r w:rsidRPr="00717257">
        <w:rPr>
          <w:rFonts w:eastAsia="Calibri"/>
          <w:u w:val="single"/>
        </w:rPr>
        <w:t xml:space="preserve"> may </w:t>
      </w:r>
      <w:r w:rsidRPr="00717257">
        <w:rPr>
          <w:rFonts w:eastAsia="Calibri"/>
          <w:highlight w:val="cyan"/>
          <w:u w:val="single"/>
        </w:rPr>
        <w:t xml:space="preserve">place regulation in </w:t>
      </w:r>
      <w:r w:rsidRPr="00717257">
        <w:rPr>
          <w:rFonts w:eastAsia="Calibri"/>
          <w:b/>
          <w:iCs/>
          <w:highlight w:val="cyan"/>
          <w:u w:val="single"/>
          <w:bdr w:val="single" w:sz="8" w:space="0" w:color="auto"/>
        </w:rPr>
        <w:t>danger</w:t>
      </w:r>
      <w:r w:rsidRPr="00717257">
        <w:rPr>
          <w:rFonts w:eastAsia="Calibri"/>
          <w:highlight w:val="cyan"/>
          <w:u w:val="single"/>
        </w:rPr>
        <w:t xml:space="preserve"> of</w:t>
      </w:r>
      <w:r w:rsidRPr="00717257">
        <w:rPr>
          <w:rFonts w:eastAsia="Calibri"/>
          <w:sz w:val="16"/>
        </w:rPr>
        <w:t xml:space="preserve"> the new </w:t>
      </w:r>
      <w:r w:rsidRPr="00717257">
        <w:rPr>
          <w:rFonts w:eastAsia="Calibri"/>
          <w:b/>
          <w:iCs/>
          <w:highlight w:val="cyan"/>
          <w:u w:val="single"/>
          <w:bdr w:val="single" w:sz="8" w:space="0" w:color="auto"/>
        </w:rPr>
        <w:t>m</w:t>
      </w:r>
      <w:r w:rsidRPr="00717257">
        <w:rPr>
          <w:rFonts w:eastAsia="Calibri"/>
          <w:sz w:val="16"/>
        </w:rPr>
        <w:t xml:space="preserve">ajor </w:t>
      </w:r>
      <w:r w:rsidRPr="00717257">
        <w:rPr>
          <w:rFonts w:eastAsia="Calibri"/>
          <w:b/>
          <w:iCs/>
          <w:highlight w:val="cyan"/>
          <w:u w:val="single"/>
          <w:bdr w:val="single" w:sz="8" w:space="0" w:color="auto"/>
        </w:rPr>
        <w:t>q</w:t>
      </w:r>
      <w:r w:rsidRPr="00717257">
        <w:rPr>
          <w:rFonts w:eastAsia="Calibri"/>
          <w:sz w:val="16"/>
        </w:rPr>
        <w:t xml:space="preserve">uestion </w:t>
      </w:r>
      <w:r w:rsidRPr="00717257">
        <w:rPr>
          <w:rFonts w:eastAsia="Calibri"/>
          <w:b/>
          <w:iCs/>
          <w:highlight w:val="cyan"/>
          <w:u w:val="single"/>
          <w:bdr w:val="single" w:sz="8" w:space="0" w:color="auto"/>
        </w:rPr>
        <w:t>d</w:t>
      </w:r>
      <w:r w:rsidRPr="00717257">
        <w:rPr>
          <w:rFonts w:eastAsia="Calibri"/>
          <w:sz w:val="16"/>
        </w:rPr>
        <w:t>octrine</w:t>
      </w:r>
      <w:r w:rsidRPr="00717257">
        <w:rPr>
          <w:rFonts w:eastAsia="Calibri"/>
          <w:highlight w:val="cyan"/>
          <w:u w:val="single"/>
        </w:rPr>
        <w:t>'s</w:t>
      </w:r>
      <w:r w:rsidRPr="00717257">
        <w:rPr>
          <w:rFonts w:eastAsia="Calibri"/>
          <w:sz w:val="16"/>
        </w:rPr>
        <w:t xml:space="preserve"> apparent </w:t>
      </w:r>
      <w:r w:rsidRPr="00717257">
        <w:rPr>
          <w:rFonts w:eastAsia="Calibri"/>
          <w:highlight w:val="cyan"/>
          <w:u w:val="single"/>
        </w:rPr>
        <w:t>targeting</w:t>
      </w:r>
      <w:r w:rsidRPr="00717257">
        <w:rPr>
          <w:rFonts w:eastAsia="Calibri"/>
          <w:sz w:val="16"/>
        </w:rPr>
        <w:t xml:space="preserve"> of </w:t>
      </w:r>
      <w:r w:rsidRPr="00717257">
        <w:rPr>
          <w:rFonts w:eastAsia="Calibri"/>
          <w:b/>
          <w:iCs/>
          <w:highlight w:val="cyan"/>
          <w:u w:val="single"/>
          <w:bdr w:val="single" w:sz="8" w:space="0" w:color="auto"/>
        </w:rPr>
        <w:t>controversial issues</w:t>
      </w:r>
      <w:r w:rsidRPr="00717257">
        <w:rPr>
          <w:rFonts w:eastAsia="Calibri"/>
          <w:sz w:val="16"/>
        </w:rPr>
        <w:t>. 180 A few notable examples of technology and its regulation garnering significant political attention may include human reproductive cloning, genetically modified crops, nuclear and renewable energy production, and - more recently - digital platforms.' 8 ' Controversy has certainly extended to the regulation of these technologies itself, and proposed changes to that regulation, with charged debate and an Executive Order over liability for digital platforms under "Section 230" occurring throughout the 2020 U.S. presidential election cycle as just one recent example.1 82 The political nature of emerging technologies and their governance appears to make regulatory action here subject to major questions doctrine scrutiny-particularly when combined with the antinovelty component of the evolving doctrine and potential economic impacts.</w:t>
      </w:r>
    </w:p>
    <w:p w14:paraId="05BAF704" w14:textId="77777777" w:rsidR="002D1564" w:rsidRDefault="002D1564" w:rsidP="002D1564"/>
    <w:p w14:paraId="70A3060E" w14:textId="77777777" w:rsidR="002D1564" w:rsidRDefault="002D1564" w:rsidP="002D1564">
      <w:pPr>
        <w:pStyle w:val="Heading4"/>
      </w:pPr>
      <w:r>
        <w:t>And kills A2</w:t>
      </w:r>
    </w:p>
    <w:p w14:paraId="392C2A5E" w14:textId="77777777" w:rsidR="002D1564" w:rsidRPr="00717257" w:rsidRDefault="002D1564" w:rsidP="002D1564">
      <w:pPr>
        <w:keepNext/>
        <w:keepLines/>
        <w:spacing w:before="40" w:after="0"/>
        <w:outlineLvl w:val="3"/>
        <w:rPr>
          <w:rFonts w:eastAsia="Times New Roman"/>
          <w:b/>
          <w:iCs/>
          <w:sz w:val="26"/>
        </w:rPr>
      </w:pPr>
      <w:r w:rsidRPr="00717257">
        <w:rPr>
          <w:rFonts w:eastAsia="Times New Roman"/>
          <w:b/>
          <w:iCs/>
          <w:sz w:val="26"/>
        </w:rPr>
        <w:t xml:space="preserve">MQD harms legitimacy; it’s a </w:t>
      </w:r>
      <w:r w:rsidRPr="00717257">
        <w:rPr>
          <w:rFonts w:eastAsia="Times New Roman"/>
          <w:b/>
          <w:iCs/>
          <w:sz w:val="26"/>
          <w:u w:val="single"/>
        </w:rPr>
        <w:t>fig leaf</w:t>
      </w:r>
      <w:r w:rsidRPr="00717257">
        <w:rPr>
          <w:rFonts w:eastAsia="Times New Roman"/>
          <w:b/>
          <w:iCs/>
          <w:sz w:val="26"/>
        </w:rPr>
        <w:t xml:space="preserve"> for the judiciary to impose its policy preference for deregulation</w:t>
      </w:r>
    </w:p>
    <w:p w14:paraId="6E62258C" w14:textId="77777777" w:rsidR="002D1564" w:rsidRPr="00717257" w:rsidRDefault="002D1564" w:rsidP="002D1564">
      <w:pPr>
        <w:rPr>
          <w:rFonts w:eastAsia="Calibri"/>
        </w:rPr>
      </w:pPr>
      <w:r w:rsidRPr="00717257">
        <w:rPr>
          <w:rFonts w:eastAsia="Calibri"/>
          <w:b/>
          <w:bCs/>
          <w:sz w:val="26"/>
        </w:rPr>
        <w:t>Richardson 22</w:t>
      </w:r>
      <w:r w:rsidRPr="00717257">
        <w:rPr>
          <w:rFonts w:eastAsia="Calibri"/>
        </w:rPr>
        <w:t>, Professor of Law, University of South Carolina; JD @ U Chicago. (Nathan, April 2022, “ANTIDEFERENCE: COVID, CLIMATE, AND THE RISE OF THE MAJOR QUESTIONS CANON,” Virginia Law Review Volume 108, p. 195-198, https://virginialawreview.org/wp-content/uploads/2022/04/Richardson_Book.pdf)</w:t>
      </w:r>
    </w:p>
    <w:p w14:paraId="46475E0D" w14:textId="77777777" w:rsidR="002D1564" w:rsidRPr="00717257" w:rsidRDefault="002D1564" w:rsidP="002D1564">
      <w:pPr>
        <w:rPr>
          <w:rFonts w:eastAsia="Calibri"/>
          <w:sz w:val="16"/>
          <w:szCs w:val="16"/>
        </w:rPr>
      </w:pPr>
      <w:r w:rsidRPr="00717257">
        <w:rPr>
          <w:rFonts w:eastAsia="Calibri"/>
          <w:sz w:val="16"/>
          <w:szCs w:val="16"/>
        </w:rPr>
        <w:t>B. Indeterminacy</w:t>
      </w:r>
    </w:p>
    <w:p w14:paraId="3AEFEBAB" w14:textId="77777777" w:rsidR="002D1564" w:rsidRPr="00717257" w:rsidRDefault="002D1564" w:rsidP="002D1564">
      <w:pPr>
        <w:rPr>
          <w:rFonts w:eastAsia="Calibri"/>
          <w:sz w:val="16"/>
        </w:rPr>
      </w:pPr>
      <w:r w:rsidRPr="00717257">
        <w:rPr>
          <w:rFonts w:eastAsia="Calibri"/>
          <w:sz w:val="16"/>
        </w:rPr>
        <w:t xml:space="preserve">The most prominent critique of the </w:t>
      </w:r>
      <w:r w:rsidRPr="00717257">
        <w:rPr>
          <w:rFonts w:eastAsia="Calibri"/>
          <w:b/>
          <w:iCs/>
          <w:highlight w:val="cyan"/>
          <w:u w:val="single"/>
          <w:bdr w:val="single" w:sz="8" w:space="0" w:color="auto"/>
        </w:rPr>
        <w:t>m</w:t>
      </w:r>
      <w:r w:rsidRPr="00717257">
        <w:rPr>
          <w:rFonts w:eastAsia="Calibri"/>
          <w:sz w:val="16"/>
        </w:rPr>
        <w:t xml:space="preserve">ajor </w:t>
      </w:r>
      <w:r w:rsidRPr="00717257">
        <w:rPr>
          <w:rFonts w:eastAsia="Calibri"/>
          <w:b/>
          <w:iCs/>
          <w:highlight w:val="cyan"/>
          <w:u w:val="single"/>
          <w:bdr w:val="single" w:sz="8" w:space="0" w:color="auto"/>
        </w:rPr>
        <w:t>q</w:t>
      </w:r>
      <w:r w:rsidRPr="00717257">
        <w:rPr>
          <w:rFonts w:eastAsia="Calibri"/>
          <w:sz w:val="16"/>
        </w:rPr>
        <w:t xml:space="preserve">uestions </w:t>
      </w:r>
      <w:r w:rsidRPr="00717257">
        <w:rPr>
          <w:rFonts w:eastAsia="Calibri"/>
          <w:b/>
          <w:iCs/>
          <w:highlight w:val="cyan"/>
          <w:u w:val="single"/>
          <w:bdr w:val="single" w:sz="8" w:space="0" w:color="auto"/>
        </w:rPr>
        <w:t>d</w:t>
      </w:r>
      <w:r w:rsidRPr="00717257">
        <w:rPr>
          <w:rFonts w:eastAsia="Calibri"/>
          <w:sz w:val="16"/>
        </w:rPr>
        <w:t>octrine has been that it</w:t>
      </w:r>
      <w:r w:rsidRPr="00717257">
        <w:rPr>
          <w:rFonts w:eastAsia="Calibri"/>
          <w:highlight w:val="cyan"/>
          <w:u w:val="single"/>
        </w:rPr>
        <w:t>s</w:t>
      </w:r>
      <w:r w:rsidRPr="00717257">
        <w:rPr>
          <w:rFonts w:eastAsia="Calibri"/>
          <w:sz w:val="16"/>
        </w:rPr>
        <w:t xml:space="preserve"> </w:t>
      </w:r>
      <w:r w:rsidRPr="00717257">
        <w:rPr>
          <w:rFonts w:eastAsia="Calibri"/>
          <w:highlight w:val="cyan"/>
          <w:u w:val="single"/>
        </w:rPr>
        <w:t>boundaries are</w:t>
      </w:r>
      <w:r w:rsidRPr="00717257">
        <w:rPr>
          <w:rFonts w:eastAsia="Calibri"/>
          <w:u w:val="single"/>
        </w:rPr>
        <w:t xml:space="preserve"> unclear, </w:t>
      </w:r>
      <w:r w:rsidRPr="00717257">
        <w:rPr>
          <w:rFonts w:eastAsia="Calibri"/>
          <w:b/>
          <w:iCs/>
          <w:highlight w:val="cyan"/>
          <w:u w:val="single"/>
          <w:bdr w:val="single" w:sz="8" w:space="0" w:color="auto"/>
        </w:rPr>
        <w:t>unpredictable</w:t>
      </w:r>
      <w:r w:rsidRPr="00717257">
        <w:rPr>
          <w:rFonts w:eastAsia="Calibri"/>
          <w:u w:val="single"/>
        </w:rPr>
        <w:t xml:space="preserve">, </w:t>
      </w:r>
      <w:r w:rsidRPr="00717257">
        <w:rPr>
          <w:rFonts w:eastAsia="Calibri"/>
          <w:highlight w:val="cyan"/>
          <w:u w:val="single"/>
        </w:rPr>
        <w:t xml:space="preserve">and </w:t>
      </w:r>
      <w:r w:rsidRPr="00717257">
        <w:rPr>
          <w:rFonts w:eastAsia="Calibri"/>
          <w:b/>
          <w:iCs/>
          <w:highlight w:val="cyan"/>
          <w:u w:val="single"/>
          <w:bdr w:val="single" w:sz="8" w:space="0" w:color="auto"/>
        </w:rPr>
        <w:t>arbitrary</w:t>
      </w:r>
      <w:r w:rsidRPr="00717257">
        <w:rPr>
          <w:rFonts w:eastAsia="Calibri"/>
          <w:sz w:val="16"/>
        </w:rPr>
        <w:t xml:space="preserve">. </w:t>
      </w:r>
      <w:r w:rsidRPr="00717257">
        <w:rPr>
          <w:rFonts w:eastAsia="Calibri"/>
          <w:u w:val="single"/>
        </w:rPr>
        <w:t xml:space="preserve">The Court </w:t>
      </w:r>
      <w:r w:rsidRPr="00717257">
        <w:rPr>
          <w:rFonts w:eastAsia="Calibri"/>
          <w:b/>
          <w:iCs/>
          <w:u w:val="single"/>
          <w:bdr w:val="single" w:sz="8" w:space="0" w:color="auto"/>
        </w:rPr>
        <w:t>never says</w:t>
      </w:r>
      <w:r w:rsidRPr="00717257">
        <w:rPr>
          <w:rFonts w:eastAsia="Calibri"/>
          <w:u w:val="single"/>
        </w:rPr>
        <w:t xml:space="preserve"> what makes a case “</w:t>
      </w:r>
      <w:r w:rsidRPr="00717257">
        <w:rPr>
          <w:rFonts w:eastAsia="Calibri"/>
          <w:b/>
          <w:iCs/>
          <w:u w:val="single"/>
          <w:bdr w:val="single" w:sz="8" w:space="0" w:color="auto"/>
        </w:rPr>
        <w:t>major</w:t>
      </w:r>
      <w:r w:rsidRPr="00717257">
        <w:rPr>
          <w:rFonts w:eastAsia="Calibri"/>
          <w:u w:val="single"/>
        </w:rPr>
        <w:t xml:space="preserve">” </w:t>
      </w:r>
      <w:r w:rsidRPr="00717257">
        <w:rPr>
          <w:rFonts w:eastAsia="Calibri"/>
          <w:sz w:val="16"/>
        </w:rPr>
        <w:t xml:space="preserve">or “extraordinary,” other than a general reference to “economic and political significance.” 144 Whether the regulatory action at issue is a break with past agency practice seems to be another factor.145 But all of </w:t>
      </w:r>
      <w:r w:rsidRPr="00717257">
        <w:rPr>
          <w:rFonts w:eastAsia="Calibri"/>
          <w:u w:val="single"/>
        </w:rPr>
        <w:t xml:space="preserve">these criteria are woefully indeterminate. </w:t>
      </w:r>
      <w:r w:rsidRPr="00717257">
        <w:rPr>
          <w:rFonts w:eastAsia="Calibri"/>
          <w:highlight w:val="cyan"/>
          <w:u w:val="single"/>
        </w:rPr>
        <w:t xml:space="preserve">Even </w:t>
      </w:r>
      <w:r w:rsidRPr="00717257">
        <w:rPr>
          <w:rFonts w:eastAsia="Calibri"/>
          <w:b/>
          <w:iCs/>
          <w:highlight w:val="cyan"/>
          <w:u w:val="single"/>
          <w:bdr w:val="single" w:sz="8" w:space="0" w:color="auto"/>
        </w:rPr>
        <w:t>pedestrian</w:t>
      </w:r>
      <w:r w:rsidRPr="00717257">
        <w:rPr>
          <w:rFonts w:eastAsia="Calibri"/>
          <w:highlight w:val="cyan"/>
          <w:u w:val="single"/>
        </w:rPr>
        <w:t xml:space="preserve"> cases can be</w:t>
      </w:r>
      <w:r w:rsidRPr="00717257">
        <w:rPr>
          <w:rFonts w:eastAsia="Calibri"/>
          <w:u w:val="single"/>
        </w:rPr>
        <w:t xml:space="preserve"> described as </w:t>
      </w:r>
      <w:r w:rsidRPr="00717257">
        <w:rPr>
          <w:rFonts w:eastAsia="Calibri"/>
          <w:b/>
          <w:iCs/>
          <w:highlight w:val="cyan"/>
          <w:u w:val="single"/>
          <w:bdr w:val="single" w:sz="8" w:space="0" w:color="auto"/>
        </w:rPr>
        <w:t>politically controversial</w:t>
      </w:r>
      <w:r w:rsidRPr="00717257">
        <w:rPr>
          <w:rFonts w:eastAsia="Calibri"/>
          <w:sz w:val="16"/>
        </w:rPr>
        <w:t xml:space="preserve">— “[e]lephants and mouseholes are in the eye of the beholder.”146 In practice, </w:t>
      </w:r>
      <w:r w:rsidRPr="00717257">
        <w:rPr>
          <w:rFonts w:eastAsia="Calibri"/>
          <w:highlight w:val="cyan"/>
          <w:u w:val="single"/>
        </w:rPr>
        <w:t>whether a case qualifies as</w:t>
      </w:r>
      <w:r w:rsidRPr="00717257">
        <w:rPr>
          <w:rFonts w:eastAsia="Calibri"/>
          <w:u w:val="single"/>
        </w:rPr>
        <w:t xml:space="preserve"> “</w:t>
      </w:r>
      <w:r w:rsidRPr="00717257">
        <w:rPr>
          <w:rFonts w:eastAsia="Calibri"/>
          <w:b/>
          <w:iCs/>
          <w:highlight w:val="cyan"/>
          <w:u w:val="single"/>
          <w:bdr w:val="single" w:sz="8" w:space="0" w:color="auto"/>
        </w:rPr>
        <w:t>major</w:t>
      </w:r>
      <w:r w:rsidRPr="00717257">
        <w:rPr>
          <w:rFonts w:eastAsia="Calibri"/>
          <w:u w:val="single"/>
        </w:rPr>
        <w:t xml:space="preserve">” </w:t>
      </w:r>
      <w:r w:rsidRPr="00717257">
        <w:rPr>
          <w:rFonts w:eastAsia="Calibri"/>
          <w:highlight w:val="cyan"/>
          <w:u w:val="single"/>
        </w:rPr>
        <w:t xml:space="preserve">is a </w:t>
      </w:r>
      <w:r w:rsidRPr="00717257">
        <w:rPr>
          <w:rFonts w:eastAsia="Calibri"/>
          <w:b/>
          <w:iCs/>
          <w:highlight w:val="cyan"/>
          <w:u w:val="single"/>
          <w:bdr w:val="single" w:sz="8" w:space="0" w:color="auto"/>
        </w:rPr>
        <w:t>thin line</w:t>
      </w:r>
      <w:r w:rsidRPr="00717257">
        <w:rPr>
          <w:rFonts w:eastAsia="Calibri"/>
          <w:highlight w:val="cyan"/>
          <w:u w:val="single"/>
        </w:rPr>
        <w:t xml:space="preserve"> with</w:t>
      </w:r>
      <w:r w:rsidRPr="00717257">
        <w:rPr>
          <w:rFonts w:eastAsia="Calibri"/>
          <w:sz w:val="16"/>
        </w:rPr>
        <w:t xml:space="preserve"> “</w:t>
      </w:r>
      <w:r w:rsidRPr="00717257">
        <w:rPr>
          <w:rFonts w:eastAsia="Calibri"/>
          <w:b/>
          <w:iCs/>
          <w:highlight w:val="cyan"/>
          <w:u w:val="single"/>
          <w:bdr w:val="single" w:sz="8" w:space="0" w:color="auto"/>
        </w:rPr>
        <w:t>no metric</w:t>
      </w:r>
      <w:r w:rsidRPr="00717257">
        <w:rPr>
          <w:rFonts w:eastAsia="Calibri"/>
          <w:sz w:val="16"/>
        </w:rPr>
        <w:t xml:space="preserve"> … </w:t>
      </w:r>
      <w:r w:rsidRPr="00717257">
        <w:rPr>
          <w:rFonts w:eastAsia="Calibri"/>
          <w:u w:val="single"/>
        </w:rPr>
        <w:t>for</w:t>
      </w:r>
      <w:r w:rsidRPr="00717257">
        <w:rPr>
          <w:rFonts w:eastAsia="Calibri"/>
          <w:sz w:val="16"/>
        </w:rPr>
        <w:t xml:space="preserve"> making the </w:t>
      </w:r>
      <w:r w:rsidRPr="00717257">
        <w:rPr>
          <w:rFonts w:eastAsia="Calibri"/>
          <w:b/>
          <w:iCs/>
          <w:u w:val="single"/>
          <w:bdr w:val="single" w:sz="8" w:space="0" w:color="auto"/>
        </w:rPr>
        <w:t>necessary distinctions</w:t>
      </w:r>
      <w:r w:rsidRPr="00717257">
        <w:rPr>
          <w:rFonts w:eastAsia="Calibri"/>
          <w:sz w:val="16"/>
        </w:rPr>
        <w:t>.”147 Then-judge Kavanaugh recognized as much in his US Telecom dissent, admitting that “determining whether a rule constitutes a major rule sometimes has a bit of a ‘know it when you see it’ quality.”148</w:t>
      </w:r>
    </w:p>
    <w:p w14:paraId="2130DBE2" w14:textId="77777777" w:rsidR="002D1564" w:rsidRPr="00717257" w:rsidRDefault="002D1564" w:rsidP="002D1564">
      <w:pPr>
        <w:rPr>
          <w:rFonts w:eastAsia="Calibri"/>
          <w:sz w:val="16"/>
        </w:rPr>
      </w:pPr>
      <w:r w:rsidRPr="00717257">
        <w:rPr>
          <w:rFonts w:eastAsia="Calibri"/>
          <w:u w:val="single"/>
        </w:rPr>
        <w:t>The major questions canon cases have further muddied boundaries, adding to the list of factors making a case “major” while providing only perfunctory analysis of why factors new and old are met by the regulation in question</w:t>
      </w:r>
      <w:r w:rsidRPr="00717257">
        <w:rPr>
          <w:rFonts w:eastAsia="Calibri"/>
          <w:sz w:val="16"/>
        </w:rPr>
        <w:t>. In Alabama Realtors, the Court highlights the economic impact of the eviction moratorium, but its analysis of that impact is paperthin—the $50 billion cost the Court cites is not an estimate of the moratorium’s impact, but an at best tangentially related figure: the total rent relief funding already provided by Congress during the pandemic.149 The Vaccine Case Court’s “analysis” of the regulation’s significance is even more perfunctory, little more than a bare assertion that “[t]here can be little doubt that OSHA’s mandate qualifies.”150 The only supporting fact is that an estimated 84 million Americans would have to get vaccinated or test regularly, which the Court characterizes as “no ‘everyday exercise of federal power.’” 151 This suggests (but does not say) that regulations affecting individual autonomy, perhaps especially medical autonomy, will be more readily deemed “major” questions. In neither of the COVID cases is the political salience of the pandemic and policy responses discussed, though it must surely be a factor.</w:t>
      </w:r>
    </w:p>
    <w:p w14:paraId="6A7041FE" w14:textId="77777777" w:rsidR="002D1564" w:rsidRPr="00717257" w:rsidRDefault="002D1564" w:rsidP="002D1564">
      <w:pPr>
        <w:rPr>
          <w:rFonts w:eastAsia="Calibri"/>
          <w:sz w:val="16"/>
        </w:rPr>
      </w:pPr>
      <w:r w:rsidRPr="00717257">
        <w:rPr>
          <w:rFonts w:eastAsia="Calibri"/>
          <w:sz w:val="16"/>
        </w:rPr>
        <w:t>The COVID cases are not unique—</w:t>
      </w:r>
      <w:r w:rsidRPr="00717257">
        <w:rPr>
          <w:rFonts w:eastAsia="Calibri"/>
          <w:highlight w:val="cyan"/>
          <w:u w:val="single"/>
        </w:rPr>
        <w:t>the Court’s analysis of economic impacts</w:t>
      </w:r>
      <w:r w:rsidRPr="00717257">
        <w:rPr>
          <w:rFonts w:eastAsia="Calibri"/>
          <w:u w:val="single"/>
        </w:rPr>
        <w:t xml:space="preserve"> in major questions cases </w:t>
      </w:r>
      <w:r w:rsidRPr="00717257">
        <w:rPr>
          <w:rFonts w:eastAsia="Calibri"/>
          <w:highlight w:val="cyan"/>
          <w:u w:val="single"/>
        </w:rPr>
        <w:t>is</w:t>
      </w:r>
      <w:r w:rsidRPr="00717257">
        <w:rPr>
          <w:rFonts w:eastAsia="Calibri"/>
          <w:u w:val="single"/>
        </w:rPr>
        <w:t xml:space="preserve"> often </w:t>
      </w:r>
      <w:r w:rsidRPr="00717257">
        <w:rPr>
          <w:rFonts w:eastAsia="Calibri"/>
          <w:b/>
          <w:iCs/>
          <w:u w:val="single"/>
          <w:bdr w:val="single" w:sz="8" w:space="0" w:color="auto"/>
        </w:rPr>
        <w:t>slipshod</w:t>
      </w:r>
      <w:r w:rsidRPr="00717257">
        <w:rPr>
          <w:rFonts w:eastAsia="Calibri"/>
          <w:u w:val="single"/>
        </w:rPr>
        <w:t xml:space="preserve"> and </w:t>
      </w:r>
      <w:r w:rsidRPr="00717257">
        <w:rPr>
          <w:rFonts w:eastAsia="Calibri"/>
          <w:b/>
          <w:iCs/>
          <w:highlight w:val="cyan"/>
          <w:u w:val="single"/>
          <w:bdr w:val="single" w:sz="8" w:space="0" w:color="auto"/>
        </w:rPr>
        <w:t>simplistic</w:t>
      </w:r>
      <w:r w:rsidRPr="00717257">
        <w:rPr>
          <w:rFonts w:eastAsia="Calibri"/>
          <w:sz w:val="16"/>
        </w:rPr>
        <w:t xml:space="preserve">. As Richard Revesz notes, </w:t>
      </w:r>
      <w:r w:rsidRPr="00717257">
        <w:rPr>
          <w:rFonts w:eastAsia="Calibri"/>
          <w:u w:val="single"/>
        </w:rPr>
        <w:t>the Court often focuses on “decontextualized” regulatory costs</w:t>
      </w:r>
      <w:r w:rsidRPr="00717257">
        <w:rPr>
          <w:rFonts w:eastAsia="Calibri"/>
          <w:sz w:val="16"/>
        </w:rPr>
        <w:t xml:space="preserve">.152 </w:t>
      </w:r>
      <w:r w:rsidRPr="00717257">
        <w:rPr>
          <w:rFonts w:eastAsia="Calibri"/>
          <w:u w:val="single"/>
        </w:rPr>
        <w:t>This creates perverse incentives for agencies</w:t>
      </w:r>
      <w:r w:rsidRPr="00717257">
        <w:rPr>
          <w:rFonts w:eastAsia="Calibri"/>
          <w:sz w:val="16"/>
        </w:rPr>
        <w:t xml:space="preserve">, </w:t>
      </w:r>
      <w:r w:rsidRPr="00717257">
        <w:rPr>
          <w:rFonts w:eastAsia="Calibri"/>
          <w:u w:val="single"/>
        </w:rPr>
        <w:t xml:space="preserve">encouraging them to choose </w:t>
      </w:r>
      <w:r w:rsidRPr="00717257">
        <w:rPr>
          <w:rFonts w:eastAsia="Calibri"/>
          <w:b/>
          <w:iCs/>
          <w:u w:val="single"/>
          <w:bdr w:val="single" w:sz="8" w:space="0" w:color="auto"/>
        </w:rPr>
        <w:t>reg</w:t>
      </w:r>
      <w:r w:rsidRPr="00717257">
        <w:rPr>
          <w:rFonts w:eastAsia="Calibri"/>
          <w:sz w:val="16"/>
        </w:rPr>
        <w:t>ulation</w:t>
      </w:r>
      <w:r w:rsidRPr="00717257">
        <w:rPr>
          <w:rFonts w:eastAsia="Calibri"/>
          <w:b/>
          <w:iCs/>
          <w:u w:val="single"/>
          <w:bdr w:val="single" w:sz="8" w:space="0" w:color="auto"/>
        </w:rPr>
        <w:t>s</w:t>
      </w:r>
      <w:r w:rsidRPr="00717257">
        <w:rPr>
          <w:rFonts w:eastAsia="Calibri"/>
          <w:sz w:val="16"/>
        </w:rPr>
        <w:t xml:space="preserve"> </w:t>
      </w:r>
      <w:r w:rsidRPr="00717257">
        <w:rPr>
          <w:rFonts w:eastAsia="Calibri"/>
          <w:u w:val="single"/>
        </w:rPr>
        <w:t>with lower cost</w:t>
      </w:r>
      <w:r w:rsidRPr="00717257">
        <w:rPr>
          <w:rFonts w:eastAsia="Calibri"/>
          <w:sz w:val="16"/>
        </w:rPr>
        <w:t xml:space="preserve"> even if their preferred option has higher net benefits, </w:t>
      </w:r>
      <w:r w:rsidRPr="00717257">
        <w:rPr>
          <w:rFonts w:eastAsia="Calibri"/>
          <w:u w:val="single"/>
        </w:rPr>
        <w:t xml:space="preserve">or to </w:t>
      </w:r>
      <w:r w:rsidRPr="00717257">
        <w:rPr>
          <w:rFonts w:eastAsia="Calibri"/>
          <w:b/>
          <w:iCs/>
          <w:u w:val="single"/>
          <w:bdr w:val="single" w:sz="8" w:space="0" w:color="auto"/>
        </w:rPr>
        <w:t>fragment reg</w:t>
      </w:r>
      <w:r w:rsidRPr="00717257">
        <w:rPr>
          <w:rFonts w:eastAsia="Calibri"/>
          <w:sz w:val="16"/>
        </w:rPr>
        <w:t>ulatory action</w:t>
      </w:r>
      <w:r w:rsidRPr="00717257">
        <w:rPr>
          <w:rFonts w:eastAsia="Calibri"/>
          <w:b/>
          <w:iCs/>
          <w:u w:val="single"/>
          <w:bdr w:val="single" w:sz="8" w:space="0" w:color="auto"/>
        </w:rPr>
        <w:t>s</w:t>
      </w:r>
      <w:r w:rsidRPr="00717257">
        <w:rPr>
          <w:rFonts w:eastAsia="Calibri"/>
          <w:sz w:val="16"/>
        </w:rPr>
        <w:t xml:space="preserve"> </w:t>
      </w:r>
      <w:r w:rsidRPr="00717257">
        <w:rPr>
          <w:rFonts w:eastAsia="Calibri"/>
          <w:u w:val="single"/>
        </w:rPr>
        <w:t>to avoid</w:t>
      </w:r>
      <w:r w:rsidRPr="00717257">
        <w:rPr>
          <w:rFonts w:eastAsia="Calibri"/>
          <w:sz w:val="16"/>
        </w:rPr>
        <w:t xml:space="preserve"> their </w:t>
      </w:r>
      <w:r w:rsidRPr="00717257">
        <w:rPr>
          <w:rFonts w:eastAsia="Calibri"/>
          <w:u w:val="single"/>
        </w:rPr>
        <w:t>being characterized as “</w:t>
      </w:r>
      <w:r w:rsidRPr="00717257">
        <w:rPr>
          <w:rFonts w:eastAsia="Calibri"/>
          <w:b/>
          <w:iCs/>
          <w:u w:val="single"/>
          <w:bdr w:val="single" w:sz="8" w:space="0" w:color="auto"/>
        </w:rPr>
        <w:t>major</w:t>
      </w:r>
      <w:r w:rsidRPr="00717257">
        <w:rPr>
          <w:rFonts w:eastAsia="Calibri"/>
          <w:u w:val="single"/>
        </w:rPr>
        <w:t>.”</w:t>
      </w:r>
      <w:r w:rsidRPr="00717257">
        <w:rPr>
          <w:rFonts w:eastAsia="Calibri"/>
          <w:sz w:val="16"/>
        </w:rPr>
        <w:t xml:space="preserve"> Revesz also argues that reliance on political salience “place[s] the courts in the uncomfortable (and untenable) position of determining what quantum of public attention is sufficient to divest an agency of a previously held power.”153</w:t>
      </w:r>
    </w:p>
    <w:p w14:paraId="6FA0A5C1" w14:textId="77777777" w:rsidR="002D1564" w:rsidRPr="00717257" w:rsidRDefault="002D1564" w:rsidP="002D1564">
      <w:pPr>
        <w:rPr>
          <w:rFonts w:eastAsia="Calibri"/>
          <w:sz w:val="16"/>
        </w:rPr>
      </w:pPr>
      <w:r w:rsidRPr="00717257">
        <w:rPr>
          <w:rFonts w:eastAsia="Calibri"/>
          <w:sz w:val="16"/>
        </w:rPr>
        <w:t xml:space="preserve">After decades of major questions cases, </w:t>
      </w:r>
      <w:r w:rsidRPr="00717257">
        <w:rPr>
          <w:rFonts w:eastAsia="Calibri"/>
          <w:u w:val="single"/>
        </w:rPr>
        <w:t>the Court has failed to give any clear or consistent guidance on its boundaries</w:t>
      </w:r>
      <w:r w:rsidRPr="00717257">
        <w:rPr>
          <w:rFonts w:eastAsia="Calibri"/>
          <w:sz w:val="16"/>
        </w:rPr>
        <w:t xml:space="preserve">. As Revesz suggests, </w:t>
      </w:r>
      <w:r w:rsidRPr="00717257">
        <w:rPr>
          <w:rFonts w:eastAsia="Calibri"/>
          <w:u w:val="single"/>
        </w:rPr>
        <w:t>the Court’s criteria for determining majorness “fail to offer ‘limited and precise standards that are clear, manageable, and politically neutral.’”</w:t>
      </w:r>
      <w:r w:rsidRPr="00717257">
        <w:rPr>
          <w:rFonts w:eastAsia="Calibri"/>
          <w:sz w:val="16"/>
        </w:rPr>
        <w:t xml:space="preserve">154 As Justice Kagan asked at oral argument in West Virginia, “how big does a question have to be?”155 </w:t>
      </w:r>
      <w:r w:rsidRPr="00717257">
        <w:rPr>
          <w:rFonts w:eastAsia="Calibri"/>
          <w:highlight w:val="cyan"/>
          <w:u w:val="single"/>
        </w:rPr>
        <w:t>One is left with the</w:t>
      </w:r>
      <w:r w:rsidRPr="00717257">
        <w:rPr>
          <w:rFonts w:eastAsia="Calibri"/>
          <w:u w:val="single"/>
        </w:rPr>
        <w:t xml:space="preserve"> distinct </w:t>
      </w:r>
      <w:r w:rsidRPr="00717257">
        <w:rPr>
          <w:rFonts w:eastAsia="Calibri"/>
          <w:highlight w:val="cyan"/>
          <w:u w:val="single"/>
        </w:rPr>
        <w:t>impression</w:t>
      </w:r>
      <w:r w:rsidRPr="00717257">
        <w:rPr>
          <w:rFonts w:eastAsia="Calibri"/>
          <w:u w:val="single"/>
        </w:rPr>
        <w:t xml:space="preserve"> </w:t>
      </w:r>
      <w:r w:rsidRPr="00717257">
        <w:rPr>
          <w:rFonts w:eastAsia="Calibri"/>
          <w:highlight w:val="cyan"/>
          <w:u w:val="single"/>
        </w:rPr>
        <w:t>that a</w:t>
      </w:r>
      <w:r w:rsidRPr="00717257">
        <w:rPr>
          <w:rFonts w:eastAsia="Calibri"/>
          <w:u w:val="single"/>
        </w:rPr>
        <w:t xml:space="preserve"> </w:t>
      </w:r>
      <w:r w:rsidRPr="00717257">
        <w:rPr>
          <w:rFonts w:eastAsia="Calibri"/>
          <w:b/>
          <w:iCs/>
          <w:highlight w:val="cyan"/>
          <w:u w:val="single"/>
          <w:bdr w:val="single" w:sz="8" w:space="0" w:color="auto"/>
        </w:rPr>
        <w:t>m</w:t>
      </w:r>
      <w:r w:rsidRPr="00717257">
        <w:rPr>
          <w:rFonts w:eastAsia="Calibri"/>
          <w:u w:val="single"/>
        </w:rPr>
        <w:t xml:space="preserve">ajor </w:t>
      </w:r>
      <w:r w:rsidRPr="00717257">
        <w:rPr>
          <w:rFonts w:eastAsia="Calibri"/>
          <w:b/>
          <w:iCs/>
          <w:highlight w:val="cyan"/>
          <w:u w:val="single"/>
          <w:bdr w:val="single" w:sz="8" w:space="0" w:color="auto"/>
        </w:rPr>
        <w:t>q</w:t>
      </w:r>
      <w:r w:rsidRPr="00717257">
        <w:rPr>
          <w:rFonts w:eastAsia="Calibri"/>
          <w:u w:val="single"/>
        </w:rPr>
        <w:t xml:space="preserve">uestion </w:t>
      </w:r>
      <w:r w:rsidRPr="00717257">
        <w:rPr>
          <w:rFonts w:eastAsia="Calibri"/>
          <w:highlight w:val="cyan"/>
          <w:u w:val="single"/>
        </w:rPr>
        <w:t>is</w:t>
      </w:r>
      <w:r w:rsidRPr="00717257">
        <w:rPr>
          <w:rFonts w:eastAsia="Calibri"/>
          <w:u w:val="single"/>
        </w:rPr>
        <w:t xml:space="preserve"> nothing more than a challenge to </w:t>
      </w:r>
      <w:r w:rsidRPr="00717257">
        <w:rPr>
          <w:rFonts w:eastAsia="Calibri"/>
          <w:highlight w:val="cyan"/>
          <w:u w:val="single"/>
        </w:rPr>
        <w:t xml:space="preserve">a </w:t>
      </w:r>
      <w:r w:rsidRPr="00717257">
        <w:rPr>
          <w:rFonts w:eastAsia="Calibri"/>
          <w:b/>
          <w:iCs/>
          <w:highlight w:val="cyan"/>
          <w:u w:val="single"/>
          <w:bdr w:val="single" w:sz="8" w:space="0" w:color="auto"/>
        </w:rPr>
        <w:t>reg</w:t>
      </w:r>
      <w:r w:rsidRPr="00717257">
        <w:rPr>
          <w:rFonts w:eastAsia="Calibri"/>
          <w:sz w:val="16"/>
        </w:rPr>
        <w:t xml:space="preserve">ulation </w:t>
      </w:r>
      <w:r w:rsidRPr="00717257">
        <w:rPr>
          <w:rFonts w:eastAsia="Calibri"/>
          <w:highlight w:val="cyan"/>
          <w:u w:val="single"/>
        </w:rPr>
        <w:t xml:space="preserve">that is </w:t>
      </w:r>
      <w:r w:rsidRPr="00717257">
        <w:rPr>
          <w:rFonts w:eastAsia="Calibri"/>
          <w:b/>
          <w:iCs/>
          <w:highlight w:val="cyan"/>
          <w:u w:val="single"/>
          <w:bdr w:val="single" w:sz="8" w:space="0" w:color="auto"/>
        </w:rPr>
        <w:t>personally unpalatable</w:t>
      </w:r>
      <w:r w:rsidRPr="00717257">
        <w:rPr>
          <w:rFonts w:eastAsia="Calibri"/>
          <w:highlight w:val="cyan"/>
          <w:u w:val="single"/>
        </w:rPr>
        <w:t xml:space="preserve"> to</w:t>
      </w:r>
      <w:r w:rsidRPr="00717257">
        <w:rPr>
          <w:rFonts w:eastAsia="Calibri"/>
          <w:sz w:val="16"/>
        </w:rPr>
        <w:t xml:space="preserve"> at least </w:t>
      </w:r>
      <w:r w:rsidRPr="00717257">
        <w:rPr>
          <w:rFonts w:eastAsia="Calibri"/>
          <w:b/>
          <w:iCs/>
          <w:highlight w:val="cyan"/>
          <w:u w:val="single"/>
          <w:bdr w:val="single" w:sz="8" w:space="0" w:color="auto"/>
        </w:rPr>
        <w:t>five Justices</w:t>
      </w:r>
      <w:r w:rsidRPr="00717257">
        <w:rPr>
          <w:rFonts w:eastAsia="Calibri"/>
          <w:sz w:val="16"/>
        </w:rPr>
        <w:t>. Under the major questions canon, it is not just statutory interpretation, but the standard of review that comes under judges’ full control.</w:t>
      </w:r>
    </w:p>
    <w:p w14:paraId="0103E051" w14:textId="77777777" w:rsidR="002D1564" w:rsidRPr="00717257" w:rsidRDefault="002D1564" w:rsidP="002D1564">
      <w:pPr>
        <w:rPr>
          <w:rFonts w:eastAsia="Calibri"/>
          <w:sz w:val="16"/>
        </w:rPr>
      </w:pPr>
      <w:r w:rsidRPr="00717257">
        <w:rPr>
          <w:rFonts w:eastAsia="Calibri"/>
          <w:u w:val="single"/>
        </w:rPr>
        <w:t xml:space="preserve">The </w:t>
      </w:r>
      <w:r w:rsidRPr="00717257">
        <w:rPr>
          <w:rFonts w:eastAsia="Calibri"/>
          <w:b/>
          <w:iCs/>
          <w:highlight w:val="cyan"/>
          <w:u w:val="single"/>
          <w:bdr w:val="single" w:sz="8" w:space="0" w:color="auto"/>
        </w:rPr>
        <w:t>indeterminate scope</w:t>
      </w:r>
      <w:r w:rsidRPr="00717257">
        <w:rPr>
          <w:rFonts w:eastAsia="Calibri"/>
          <w:u w:val="single"/>
        </w:rPr>
        <w:t xml:space="preserve"> of the major questions doctrine sharply </w:t>
      </w:r>
      <w:r w:rsidRPr="00717257">
        <w:rPr>
          <w:rFonts w:eastAsia="Calibri"/>
          <w:highlight w:val="cyan"/>
          <w:u w:val="single"/>
        </w:rPr>
        <w:t>undercuts the claim that it promotes</w:t>
      </w:r>
      <w:r w:rsidRPr="00717257">
        <w:rPr>
          <w:rFonts w:eastAsia="Calibri"/>
          <w:u w:val="single"/>
        </w:rPr>
        <w:t xml:space="preserve"> democratic </w:t>
      </w:r>
      <w:r w:rsidRPr="00717257">
        <w:rPr>
          <w:rFonts w:eastAsia="Calibri"/>
          <w:highlight w:val="cyan"/>
          <w:u w:val="single"/>
        </w:rPr>
        <w:t>legitimacy</w:t>
      </w:r>
      <w:r w:rsidRPr="00717257">
        <w:rPr>
          <w:rFonts w:eastAsia="Calibri"/>
          <w:sz w:val="16"/>
        </w:rPr>
        <w:t xml:space="preserve">. To be sure, it is far from the first substantive canon or clear statement rule.156 But </w:t>
      </w:r>
      <w:r w:rsidRPr="00717257">
        <w:rPr>
          <w:rFonts w:eastAsia="Calibri"/>
          <w:u w:val="single"/>
        </w:rPr>
        <w:t>many other substantive canons have clear (or at least clearer) boundaries</w:t>
      </w:r>
      <w:r w:rsidRPr="00717257">
        <w:rPr>
          <w:rFonts w:eastAsia="Calibri"/>
          <w:sz w:val="16"/>
        </w:rPr>
        <w:t xml:space="preserve">.157 They are also well-established, and Congress can and does therefore legislate in their shadow.158 Congress is well aware (for example) of the federalism canon, can recognize when it is altering the federal/state balance of authority, and can therefore legislate more explicitly as the canon requires. On the contrary, it is hard or impossible to predict what will become a major question in the future.159 In many contexts, </w:t>
      </w:r>
      <w:r w:rsidRPr="00717257">
        <w:rPr>
          <w:rFonts w:eastAsia="Calibri"/>
          <w:highlight w:val="cyan"/>
          <w:u w:val="single"/>
        </w:rPr>
        <w:t xml:space="preserve">there is </w:t>
      </w:r>
      <w:r w:rsidRPr="00717257">
        <w:rPr>
          <w:rFonts w:eastAsia="Calibri"/>
          <w:b/>
          <w:iCs/>
          <w:highlight w:val="cyan"/>
          <w:u w:val="single"/>
          <w:bdr w:val="single" w:sz="8" w:space="0" w:color="auto"/>
        </w:rPr>
        <w:t>no way for Congress to know</w:t>
      </w:r>
      <w:r w:rsidRPr="00717257">
        <w:rPr>
          <w:rFonts w:eastAsia="Calibri"/>
          <w:highlight w:val="cyan"/>
          <w:u w:val="single"/>
        </w:rPr>
        <w:t xml:space="preserve"> when delegated authority may be used</w:t>
      </w:r>
      <w:r w:rsidRPr="00717257">
        <w:rPr>
          <w:rFonts w:eastAsia="Calibri"/>
          <w:u w:val="single"/>
        </w:rPr>
        <w:t xml:space="preserve">, how consistently it will be interpreted, </w:t>
      </w:r>
      <w:r w:rsidRPr="00717257">
        <w:rPr>
          <w:rFonts w:eastAsia="Calibri"/>
          <w:highlight w:val="cyan"/>
          <w:u w:val="single"/>
        </w:rPr>
        <w:t>and when it will become</w:t>
      </w:r>
      <w:r w:rsidRPr="00717257">
        <w:rPr>
          <w:rFonts w:eastAsia="Calibri"/>
          <w:u w:val="single"/>
        </w:rPr>
        <w:t xml:space="preserve"> politically </w:t>
      </w:r>
      <w:r w:rsidRPr="00717257">
        <w:rPr>
          <w:rFonts w:eastAsia="Calibri"/>
          <w:highlight w:val="cyan"/>
          <w:u w:val="single"/>
        </w:rPr>
        <w:t>controversial</w:t>
      </w:r>
      <w:r w:rsidRPr="00717257">
        <w:rPr>
          <w:rFonts w:eastAsia="Calibri"/>
          <w:sz w:val="16"/>
        </w:rPr>
        <w:t>—</w:t>
      </w:r>
      <w:r w:rsidRPr="00717257">
        <w:rPr>
          <w:rFonts w:eastAsia="Calibri"/>
          <w:highlight w:val="cyan"/>
          <w:u w:val="single"/>
        </w:rPr>
        <w:t>and therefore which delegations demand</w:t>
      </w:r>
      <w:r w:rsidRPr="00717257">
        <w:rPr>
          <w:rFonts w:eastAsia="Calibri"/>
          <w:u w:val="single"/>
        </w:rPr>
        <w:t xml:space="preserve"> additional </w:t>
      </w:r>
      <w:r w:rsidRPr="00717257">
        <w:rPr>
          <w:rFonts w:eastAsia="Calibri"/>
          <w:highlight w:val="cyan"/>
          <w:u w:val="single"/>
        </w:rPr>
        <w:t>clarity</w:t>
      </w:r>
      <w:r w:rsidRPr="00717257">
        <w:rPr>
          <w:rFonts w:eastAsia="Calibri"/>
          <w:u w:val="single"/>
        </w:rPr>
        <w:t xml:space="preserve"> to satisfy</w:t>
      </w:r>
      <w:r w:rsidRPr="00717257">
        <w:rPr>
          <w:rFonts w:eastAsia="Calibri"/>
          <w:sz w:val="16"/>
        </w:rPr>
        <w:t xml:space="preserve"> the </w:t>
      </w:r>
      <w:r w:rsidRPr="00717257">
        <w:rPr>
          <w:rFonts w:eastAsia="Calibri"/>
          <w:b/>
          <w:iCs/>
          <w:u w:val="single"/>
          <w:bdr w:val="single" w:sz="8" w:space="0" w:color="auto"/>
        </w:rPr>
        <w:t>m</w:t>
      </w:r>
      <w:r w:rsidRPr="00717257">
        <w:rPr>
          <w:rFonts w:eastAsia="Calibri"/>
          <w:sz w:val="16"/>
        </w:rPr>
        <w:t xml:space="preserve">ajor </w:t>
      </w:r>
      <w:r w:rsidRPr="00717257">
        <w:rPr>
          <w:rFonts w:eastAsia="Calibri"/>
          <w:b/>
          <w:iCs/>
          <w:u w:val="single"/>
          <w:bdr w:val="single" w:sz="8" w:space="0" w:color="auto"/>
        </w:rPr>
        <w:t>q</w:t>
      </w:r>
      <w:r w:rsidRPr="00717257">
        <w:rPr>
          <w:rFonts w:eastAsia="Calibri"/>
          <w:sz w:val="16"/>
        </w:rPr>
        <w:t xml:space="preserve">uestions </w:t>
      </w:r>
      <w:r w:rsidRPr="00717257">
        <w:rPr>
          <w:rFonts w:eastAsia="Calibri"/>
          <w:b/>
          <w:iCs/>
          <w:u w:val="single"/>
          <w:bdr w:val="single" w:sz="8" w:space="0" w:color="auto"/>
        </w:rPr>
        <w:t>d</w:t>
      </w:r>
      <w:r w:rsidRPr="00717257">
        <w:rPr>
          <w:rFonts w:eastAsia="Calibri"/>
          <w:sz w:val="16"/>
        </w:rPr>
        <w:t>octrine.160</w:t>
      </w:r>
    </w:p>
    <w:p w14:paraId="0CC13901" w14:textId="77777777" w:rsidR="002D1564" w:rsidRPr="00717257" w:rsidRDefault="002D1564" w:rsidP="002D1564">
      <w:pPr>
        <w:keepNext/>
        <w:keepLines/>
        <w:spacing w:before="40" w:after="0"/>
        <w:outlineLvl w:val="3"/>
        <w:rPr>
          <w:rFonts w:eastAsia="Times New Roman"/>
          <w:b/>
          <w:iCs/>
          <w:sz w:val="26"/>
        </w:rPr>
      </w:pPr>
      <w:r w:rsidRPr="00717257">
        <w:rPr>
          <w:rFonts w:eastAsia="Times New Roman"/>
          <w:b/>
          <w:iCs/>
          <w:sz w:val="26"/>
        </w:rPr>
        <w:t xml:space="preserve">It's perceived as baking </w:t>
      </w:r>
      <w:r w:rsidRPr="00717257">
        <w:rPr>
          <w:rFonts w:eastAsia="Times New Roman"/>
          <w:b/>
          <w:iCs/>
          <w:sz w:val="26"/>
          <w:u w:val="single"/>
        </w:rPr>
        <w:t>libertarian ideology</w:t>
      </w:r>
      <w:r w:rsidRPr="00717257">
        <w:rPr>
          <w:rFonts w:eastAsia="Times New Roman"/>
          <w:b/>
          <w:iCs/>
          <w:sz w:val="26"/>
        </w:rPr>
        <w:t xml:space="preserve"> into American jurisprudence.</w:t>
      </w:r>
    </w:p>
    <w:p w14:paraId="6BB489F8" w14:textId="77777777" w:rsidR="002D1564" w:rsidRPr="00717257" w:rsidRDefault="002D1564" w:rsidP="002D1564">
      <w:pPr>
        <w:rPr>
          <w:rFonts w:eastAsia="Calibri"/>
        </w:rPr>
      </w:pPr>
      <w:r w:rsidRPr="00717257">
        <w:rPr>
          <w:rFonts w:eastAsia="Calibri"/>
          <w:b/>
          <w:bCs/>
          <w:sz w:val="26"/>
        </w:rPr>
        <w:t>Levin 24</w:t>
      </w:r>
      <w:r w:rsidRPr="00717257">
        <w:rPr>
          <w:rFonts w:eastAsia="Calibri"/>
        </w:rPr>
        <w:t>, Distinguished Professor of Law, WashU; JD @ U Chicago. (Ronald M., “The Major Questions Doctrine: Unfounded, Unbounded, and Confounded,” California Law Review, Vol. 112, p. 963-966, https://doi.org/10.15779/Z38CR5ND75)</w:t>
      </w:r>
    </w:p>
    <w:p w14:paraId="081DD3B0" w14:textId="77777777" w:rsidR="002D1564" w:rsidRPr="00717257" w:rsidRDefault="002D1564" w:rsidP="002D1564">
      <w:pPr>
        <w:rPr>
          <w:rFonts w:eastAsia="Calibri"/>
          <w:sz w:val="16"/>
        </w:rPr>
      </w:pPr>
      <w:r w:rsidRPr="00717257">
        <w:rPr>
          <w:rFonts w:eastAsia="Calibri"/>
          <w:sz w:val="16"/>
        </w:rPr>
        <w:t>B. Legitimacy</w:t>
      </w:r>
    </w:p>
    <w:p w14:paraId="7B4EC7E6" w14:textId="77777777" w:rsidR="002D1564" w:rsidRPr="00717257" w:rsidRDefault="002D1564" w:rsidP="002D1564">
      <w:pPr>
        <w:rPr>
          <w:rFonts w:eastAsia="Calibri"/>
          <w:u w:val="single"/>
        </w:rPr>
      </w:pPr>
      <w:r w:rsidRPr="00717257">
        <w:rPr>
          <w:rFonts w:eastAsia="Calibri"/>
          <w:sz w:val="16"/>
        </w:rPr>
        <w:t xml:space="preserve">As noted in the introduction to this article, “legitimacy” has recently become a prominent topic in discourse about the Supreme Court, as the ideological split between Republican and Democratic Court appointees has widened.365 The discussion has become particularly intense as the current strongly conservative majority has unveiled dramatic changes in various doctrinal areas.366 The concept has many dimensions that cannot be explored here. I want to suggest, however, that the Court’s decisions endorsing the </w:t>
      </w:r>
      <w:r w:rsidRPr="00717257">
        <w:rPr>
          <w:rFonts w:eastAsia="Calibri"/>
          <w:b/>
          <w:iCs/>
          <w:highlight w:val="cyan"/>
          <w:u w:val="single"/>
          <w:bdr w:val="single" w:sz="8" w:space="0" w:color="auto"/>
        </w:rPr>
        <w:t>m</w:t>
      </w:r>
      <w:r w:rsidRPr="00717257">
        <w:rPr>
          <w:rFonts w:eastAsia="Calibri"/>
          <w:sz w:val="16"/>
        </w:rPr>
        <w:t xml:space="preserve">ajor </w:t>
      </w:r>
      <w:r w:rsidRPr="00717257">
        <w:rPr>
          <w:rFonts w:eastAsia="Calibri"/>
          <w:b/>
          <w:iCs/>
          <w:highlight w:val="cyan"/>
          <w:u w:val="single"/>
          <w:bdr w:val="single" w:sz="8" w:space="0" w:color="auto"/>
        </w:rPr>
        <w:t>q</w:t>
      </w:r>
      <w:r w:rsidRPr="00717257">
        <w:rPr>
          <w:rFonts w:eastAsia="Calibri"/>
          <w:sz w:val="16"/>
        </w:rPr>
        <w:t xml:space="preserve">uestions </w:t>
      </w:r>
      <w:r w:rsidRPr="00717257">
        <w:rPr>
          <w:rFonts w:eastAsia="Calibri"/>
          <w:b/>
          <w:iCs/>
          <w:highlight w:val="cyan"/>
          <w:u w:val="single"/>
          <w:bdr w:val="single" w:sz="8" w:space="0" w:color="auto"/>
        </w:rPr>
        <w:t>d</w:t>
      </w:r>
      <w:r w:rsidRPr="00717257">
        <w:rPr>
          <w:rFonts w:eastAsia="Calibri"/>
          <w:sz w:val="16"/>
        </w:rPr>
        <w:t xml:space="preserve">octrine do </w:t>
      </w:r>
      <w:r w:rsidRPr="00717257">
        <w:rPr>
          <w:rFonts w:eastAsia="Calibri"/>
          <w:highlight w:val="cyan"/>
          <w:u w:val="single"/>
        </w:rPr>
        <w:t>raise</w:t>
      </w:r>
      <w:r w:rsidRPr="00717257">
        <w:rPr>
          <w:rFonts w:eastAsia="Calibri"/>
          <w:u w:val="single"/>
        </w:rPr>
        <w:t xml:space="preserve"> significant </w:t>
      </w:r>
      <w:r w:rsidRPr="00717257">
        <w:rPr>
          <w:rFonts w:eastAsia="Calibri"/>
          <w:b/>
          <w:iCs/>
          <w:highlight w:val="cyan"/>
          <w:u w:val="single"/>
          <w:bdr w:val="single" w:sz="8" w:space="0" w:color="auto"/>
        </w:rPr>
        <w:t>legitimacy concerns</w:t>
      </w:r>
      <w:r w:rsidRPr="00717257">
        <w:rPr>
          <w:rFonts w:eastAsia="Calibri"/>
          <w:highlight w:val="cyan"/>
          <w:u w:val="single"/>
        </w:rPr>
        <w:t xml:space="preserve"> by </w:t>
      </w:r>
      <w:r w:rsidRPr="00717257">
        <w:rPr>
          <w:rFonts w:eastAsia="Calibri"/>
          <w:b/>
          <w:iCs/>
          <w:highlight w:val="cyan"/>
          <w:u w:val="single"/>
          <w:bdr w:val="single" w:sz="8" w:space="0" w:color="auto"/>
        </w:rPr>
        <w:t>weaving antiregulatory ideology</w:t>
      </w:r>
      <w:r w:rsidRPr="00717257">
        <w:rPr>
          <w:rFonts w:eastAsia="Calibri"/>
          <w:highlight w:val="cyan"/>
          <w:u w:val="single"/>
        </w:rPr>
        <w:t xml:space="preserve"> into the</w:t>
      </w:r>
      <w:r w:rsidRPr="00717257">
        <w:rPr>
          <w:rFonts w:eastAsia="Calibri"/>
          <w:u w:val="single"/>
        </w:rPr>
        <w:t xml:space="preserve"> </w:t>
      </w:r>
      <w:r w:rsidRPr="00717257">
        <w:rPr>
          <w:rFonts w:eastAsia="Calibri"/>
          <w:b/>
          <w:iCs/>
          <w:u w:val="single"/>
          <w:bdr w:val="single" w:sz="8" w:space="0" w:color="auto"/>
        </w:rPr>
        <w:t>fabric</w:t>
      </w:r>
      <w:r w:rsidRPr="00717257">
        <w:rPr>
          <w:rFonts w:eastAsia="Calibri"/>
          <w:u w:val="single"/>
        </w:rPr>
        <w:t xml:space="preserve"> of </w:t>
      </w:r>
      <w:r w:rsidRPr="00717257">
        <w:rPr>
          <w:rFonts w:eastAsia="Calibri"/>
          <w:b/>
          <w:iCs/>
          <w:highlight w:val="cyan"/>
          <w:u w:val="single"/>
          <w:bdr w:val="single" w:sz="8" w:space="0" w:color="auto"/>
        </w:rPr>
        <w:t>admin</w:t>
      </w:r>
      <w:r w:rsidRPr="00717257">
        <w:rPr>
          <w:rFonts w:eastAsia="Calibri"/>
          <w:sz w:val="16"/>
        </w:rPr>
        <w:t xml:space="preserve">istrative </w:t>
      </w:r>
      <w:r w:rsidRPr="00717257">
        <w:rPr>
          <w:rFonts w:eastAsia="Calibri"/>
          <w:b/>
          <w:iCs/>
          <w:highlight w:val="cyan"/>
          <w:u w:val="single"/>
          <w:bdr w:val="single" w:sz="8" w:space="0" w:color="auto"/>
        </w:rPr>
        <w:t>law</w:t>
      </w:r>
      <w:r w:rsidRPr="00717257">
        <w:rPr>
          <w:rFonts w:eastAsia="Calibri"/>
          <w:u w:val="single"/>
        </w:rPr>
        <w:t xml:space="preserve"> itself.</w:t>
      </w:r>
    </w:p>
    <w:p w14:paraId="1857AEE7" w14:textId="77777777" w:rsidR="002D1564" w:rsidRPr="00717257" w:rsidRDefault="002D1564" w:rsidP="002D1564">
      <w:pPr>
        <w:rPr>
          <w:rFonts w:eastAsia="Calibri"/>
          <w:sz w:val="16"/>
        </w:rPr>
      </w:pPr>
      <w:r w:rsidRPr="00717257">
        <w:rPr>
          <w:rFonts w:eastAsia="Calibri"/>
          <w:sz w:val="16"/>
        </w:rPr>
        <w:t>Shortly after then-Judge Kavanaugh introduced the idea of a clear statement approach to the major questions doctrine in his dissent in the U.S. Telecom case, Professor Daniel Deacon described Kavanaugh’s approach as “weaponized administrative law.”367 He commented that “[</w:t>
      </w:r>
      <w:r w:rsidRPr="00717257">
        <w:rPr>
          <w:rFonts w:eastAsia="Calibri"/>
          <w:u w:val="single"/>
        </w:rPr>
        <w:t>g]etting rid of Chevron</w:t>
      </w:r>
      <w:r w:rsidRPr="00717257">
        <w:rPr>
          <w:rFonts w:eastAsia="Calibri"/>
          <w:sz w:val="16"/>
        </w:rPr>
        <w:t xml:space="preserve"> altogether … , at least on </w:t>
      </w:r>
      <w:r w:rsidRPr="00717257">
        <w:rPr>
          <w:rFonts w:eastAsia="Calibri"/>
          <w:u w:val="single"/>
        </w:rPr>
        <w:t>its face, would favor neither reg</w:t>
      </w:r>
      <w:r w:rsidRPr="00717257">
        <w:rPr>
          <w:rFonts w:eastAsia="Calibri"/>
          <w:sz w:val="16"/>
        </w:rPr>
        <w:t xml:space="preserve">ulation </w:t>
      </w:r>
      <w:r w:rsidRPr="00717257">
        <w:rPr>
          <w:rFonts w:eastAsia="Calibri"/>
          <w:u w:val="single"/>
        </w:rPr>
        <w:t>nor dereg</w:t>
      </w:r>
      <w:r w:rsidRPr="00717257">
        <w:rPr>
          <w:rFonts w:eastAsia="Calibri"/>
          <w:sz w:val="16"/>
        </w:rPr>
        <w:t xml:space="preserve">ulation … </w:t>
      </w:r>
      <w:r w:rsidRPr="00717257">
        <w:rPr>
          <w:rFonts w:eastAsia="Calibri"/>
          <w:u w:val="single"/>
        </w:rPr>
        <w:t>But we should be</w:t>
      </w:r>
      <w:r w:rsidRPr="00717257">
        <w:rPr>
          <w:rFonts w:eastAsia="Calibri"/>
          <w:sz w:val="16"/>
        </w:rPr>
        <w:t xml:space="preserve"> particularly </w:t>
      </w:r>
      <w:r w:rsidRPr="00717257">
        <w:rPr>
          <w:rFonts w:eastAsia="Calibri"/>
          <w:u w:val="single"/>
        </w:rPr>
        <w:t>wary of attempts by judges to use admin</w:t>
      </w:r>
      <w:r w:rsidRPr="00717257">
        <w:rPr>
          <w:rFonts w:eastAsia="Calibri"/>
          <w:sz w:val="16"/>
        </w:rPr>
        <w:t>istrative l</w:t>
      </w:r>
      <w:r w:rsidRPr="00717257">
        <w:rPr>
          <w:rFonts w:eastAsia="Calibri"/>
          <w:u w:val="single"/>
        </w:rPr>
        <w:t xml:space="preserve">aw to put their </w:t>
      </w:r>
      <w:r w:rsidRPr="00717257">
        <w:rPr>
          <w:rFonts w:eastAsia="Calibri"/>
          <w:b/>
          <w:iCs/>
          <w:u w:val="single"/>
          <w:bdr w:val="single" w:sz="8" w:space="0" w:color="auto"/>
        </w:rPr>
        <w:t>thumbs on the scale</w:t>
      </w:r>
      <w:r w:rsidRPr="00717257">
        <w:rPr>
          <w:rFonts w:eastAsia="Calibri"/>
          <w:sz w:val="16"/>
        </w:rPr>
        <w:t>.”368 That analysis anticipated the argument I offer here.</w:t>
      </w:r>
    </w:p>
    <w:p w14:paraId="76DDA06B" w14:textId="77777777" w:rsidR="002D1564" w:rsidRPr="00717257" w:rsidRDefault="002D1564" w:rsidP="002D1564">
      <w:pPr>
        <w:rPr>
          <w:rFonts w:eastAsia="Calibri"/>
          <w:u w:val="single"/>
        </w:rPr>
      </w:pPr>
      <w:r w:rsidRPr="00717257">
        <w:rPr>
          <w:rFonts w:eastAsia="Calibri"/>
          <w:sz w:val="16"/>
        </w:rPr>
        <w:t xml:space="preserve">To be sure, the major questions doctrine case law is not completely one-sided. The idea that “major” administrative decisions require clear congressional authorization is nominally neutral, and a few decisions have deviated from the anti-regulatory pattern. The most conspicuous example is King v. Burwell, 369 which served to maintain the viability of the Affordable Care Act. As I have discussed, however, </w:t>
      </w:r>
      <w:r w:rsidRPr="00717257">
        <w:rPr>
          <w:rFonts w:eastAsia="Calibri"/>
          <w:u w:val="single"/>
        </w:rPr>
        <w:t>King increasingly looks like an unrepresentative outlier</w:t>
      </w:r>
      <w:r w:rsidRPr="00717257">
        <w:rPr>
          <w:rFonts w:eastAsia="Calibri"/>
          <w:sz w:val="16"/>
        </w:rPr>
        <w:t xml:space="preserve"> in the Court’s case law on the major questions doctrine.370 </w:t>
      </w:r>
      <w:r w:rsidRPr="00717257">
        <w:rPr>
          <w:rFonts w:eastAsia="Calibri"/>
          <w:highlight w:val="cyan"/>
          <w:u w:val="single"/>
        </w:rPr>
        <w:t xml:space="preserve">The </w:t>
      </w:r>
      <w:r w:rsidRPr="00717257">
        <w:rPr>
          <w:rFonts w:eastAsia="Calibri"/>
          <w:b/>
          <w:iCs/>
          <w:highlight w:val="cyan"/>
          <w:u w:val="single"/>
          <w:bdr w:val="single" w:sz="8" w:space="0" w:color="auto"/>
        </w:rPr>
        <w:t>dominant thrust</w:t>
      </w:r>
      <w:r w:rsidRPr="00717257">
        <w:rPr>
          <w:rFonts w:eastAsia="Calibri"/>
          <w:u w:val="single"/>
        </w:rPr>
        <w:t xml:space="preserve"> of</w:t>
      </w:r>
      <w:r w:rsidRPr="00717257">
        <w:rPr>
          <w:rFonts w:eastAsia="Calibri"/>
          <w:sz w:val="16"/>
        </w:rPr>
        <w:t xml:space="preserve"> that </w:t>
      </w:r>
      <w:r w:rsidRPr="00717257">
        <w:rPr>
          <w:rFonts w:eastAsia="Calibri"/>
          <w:u w:val="single"/>
        </w:rPr>
        <w:t xml:space="preserve">case law </w:t>
      </w:r>
      <w:r w:rsidRPr="00717257">
        <w:rPr>
          <w:rFonts w:eastAsia="Calibri"/>
          <w:highlight w:val="cyan"/>
          <w:u w:val="single"/>
        </w:rPr>
        <w:t xml:space="preserve">is </w:t>
      </w:r>
      <w:r w:rsidRPr="00717257">
        <w:rPr>
          <w:rFonts w:eastAsia="Calibri"/>
          <w:b/>
          <w:iCs/>
          <w:highlight w:val="cyan"/>
          <w:u w:val="single"/>
          <w:bdr w:val="single" w:sz="8" w:space="0" w:color="auto"/>
        </w:rPr>
        <w:t>anti-regulatory</w:t>
      </w:r>
      <w:r w:rsidRPr="00717257">
        <w:rPr>
          <w:rFonts w:eastAsia="Calibri"/>
          <w:highlight w:val="cyan"/>
          <w:u w:val="single"/>
        </w:rPr>
        <w:t xml:space="preserve"> and</w:t>
      </w:r>
      <w:r w:rsidRPr="00717257">
        <w:rPr>
          <w:rFonts w:eastAsia="Calibri"/>
          <w:u w:val="single"/>
        </w:rPr>
        <w:t xml:space="preserve"> is generally </w:t>
      </w:r>
      <w:r w:rsidRPr="00717257">
        <w:rPr>
          <w:rFonts w:eastAsia="Calibri"/>
          <w:b/>
          <w:iCs/>
          <w:highlight w:val="cyan"/>
          <w:u w:val="single"/>
          <w:bdr w:val="single" w:sz="8" w:space="0" w:color="auto"/>
        </w:rPr>
        <w:t>perceived</w:t>
      </w:r>
      <w:r w:rsidRPr="00717257">
        <w:rPr>
          <w:rFonts w:eastAsia="Calibri"/>
          <w:highlight w:val="cyan"/>
          <w:u w:val="single"/>
        </w:rPr>
        <w:t xml:space="preserve"> as such</w:t>
      </w:r>
      <w:r w:rsidRPr="00717257">
        <w:rPr>
          <w:rFonts w:eastAsia="Calibri"/>
          <w:u w:val="single"/>
        </w:rPr>
        <w:t>.</w:t>
      </w:r>
    </w:p>
    <w:p w14:paraId="2F60142B" w14:textId="77777777" w:rsidR="002D1564" w:rsidRPr="00717257" w:rsidRDefault="002D1564" w:rsidP="002D1564">
      <w:pPr>
        <w:rPr>
          <w:rFonts w:eastAsia="Calibri"/>
          <w:u w:val="single"/>
        </w:rPr>
      </w:pPr>
      <w:r w:rsidRPr="00717257">
        <w:rPr>
          <w:rFonts w:eastAsia="Calibri"/>
          <w:sz w:val="16"/>
        </w:rPr>
        <w:t xml:space="preserve">Indeed, the </w:t>
      </w:r>
      <w:r w:rsidRPr="00717257">
        <w:rPr>
          <w:rFonts w:eastAsia="Calibri"/>
          <w:highlight w:val="cyan"/>
          <w:u w:val="single"/>
        </w:rPr>
        <w:t xml:space="preserve">Justices’ </w:t>
      </w:r>
      <w:r w:rsidRPr="00717257">
        <w:rPr>
          <w:rFonts w:eastAsia="Calibri"/>
          <w:b/>
          <w:iCs/>
          <w:highlight w:val="cyan"/>
          <w:u w:val="single"/>
          <w:bdr w:val="single" w:sz="8" w:space="0" w:color="auto"/>
        </w:rPr>
        <w:t>pronouncements</w:t>
      </w:r>
      <w:r w:rsidRPr="00717257">
        <w:rPr>
          <w:rFonts w:eastAsia="Calibri"/>
          <w:sz w:val="16"/>
        </w:rPr>
        <w:t xml:space="preserve"> have </w:t>
      </w:r>
      <w:r w:rsidRPr="00717257">
        <w:rPr>
          <w:rFonts w:eastAsia="Calibri"/>
          <w:u w:val="single"/>
        </w:rPr>
        <w:t>repeatedly indicated</w:t>
      </w:r>
      <w:r w:rsidRPr="00717257">
        <w:rPr>
          <w:rFonts w:eastAsia="Calibri"/>
          <w:sz w:val="16"/>
        </w:rPr>
        <w:t xml:space="preserve"> that </w:t>
      </w:r>
      <w:r w:rsidRPr="00717257">
        <w:rPr>
          <w:rFonts w:eastAsia="Calibri"/>
          <w:u w:val="single"/>
        </w:rPr>
        <w:t xml:space="preserve">they intend to apply it in an </w:t>
      </w:r>
      <w:r w:rsidRPr="00717257">
        <w:rPr>
          <w:rFonts w:eastAsia="Calibri"/>
          <w:b/>
          <w:iCs/>
          <w:u w:val="single"/>
          <w:bdr w:val="single" w:sz="8" w:space="0" w:color="auto"/>
        </w:rPr>
        <w:t>anti-regulatory</w:t>
      </w:r>
      <w:r w:rsidRPr="00717257">
        <w:rPr>
          <w:rFonts w:eastAsia="Calibri"/>
          <w:u w:val="single"/>
        </w:rPr>
        <w:t xml:space="preserve"> direction</w:t>
      </w:r>
      <w:r w:rsidRPr="00717257">
        <w:rPr>
          <w:rFonts w:eastAsia="Calibri"/>
          <w:sz w:val="16"/>
        </w:rPr>
        <w:t>. As Deacon pointed out, Judge Kavanaugh’s dissent in U.S. Telecom contained some ambiguities, but “</w:t>
      </w:r>
      <w:r w:rsidRPr="00717257">
        <w:rPr>
          <w:rFonts w:eastAsia="Calibri"/>
          <w:u w:val="single"/>
        </w:rPr>
        <w:t>the overall logic and tenor of his argument is</w:t>
      </w:r>
      <w:r w:rsidRPr="00717257">
        <w:rPr>
          <w:rFonts w:eastAsia="Calibri"/>
          <w:sz w:val="16"/>
        </w:rPr>
        <w:t xml:space="preserve"> largely </w:t>
      </w:r>
      <w:r w:rsidRPr="00717257">
        <w:rPr>
          <w:rFonts w:eastAsia="Calibri"/>
          <w:u w:val="single"/>
        </w:rPr>
        <w:t>anti-regulatory</w:t>
      </w:r>
      <w:r w:rsidRPr="00717257">
        <w:rPr>
          <w:rFonts w:eastAsia="Calibri"/>
          <w:sz w:val="16"/>
        </w:rPr>
        <w:t xml:space="preserve">.”371 For example, the judge summarized the lesson of the major questions doctrine precedents as being that “[i]f an agency wants to exercise expansive regulatory authority over some major social or economic activity … an ambiguous grant of statutory authority is not enough.”372 </w:t>
      </w:r>
      <w:r w:rsidRPr="00717257">
        <w:rPr>
          <w:rFonts w:eastAsia="Calibri"/>
          <w:u w:val="single"/>
        </w:rPr>
        <w:t>Kavanaugh also said</w:t>
      </w:r>
      <w:r w:rsidRPr="00717257">
        <w:rPr>
          <w:rFonts w:eastAsia="Calibri"/>
          <w:sz w:val="16"/>
        </w:rPr>
        <w:t xml:space="preserve"> that </w:t>
      </w:r>
      <w:r w:rsidRPr="00717257">
        <w:rPr>
          <w:rFonts w:eastAsia="Calibri"/>
          <w:u w:val="single"/>
        </w:rPr>
        <w:t>the FCC’s prior decision on the same subject, which had imposed a much less onerous regime than net neutrality, had been</w:t>
      </w:r>
      <w:r w:rsidRPr="00717257">
        <w:rPr>
          <w:rFonts w:eastAsia="Calibri"/>
          <w:sz w:val="16"/>
        </w:rPr>
        <w:t xml:space="preserve"> “</w:t>
      </w:r>
      <w:r w:rsidRPr="00717257">
        <w:rPr>
          <w:rFonts w:eastAsia="Calibri"/>
          <w:u w:val="single"/>
        </w:rPr>
        <w:t>an ordinary rule, not a major rule</w:t>
      </w:r>
      <w:r w:rsidRPr="00717257">
        <w:rPr>
          <w:rFonts w:eastAsia="Calibri"/>
          <w:sz w:val="16"/>
        </w:rPr>
        <w:t xml:space="preserve">.”373 More recently, as I have explained, the </w:t>
      </w:r>
      <w:r w:rsidRPr="00717257">
        <w:rPr>
          <w:rFonts w:eastAsia="Calibri"/>
          <w:b/>
          <w:iCs/>
          <w:u w:val="single"/>
          <w:bdr w:val="single" w:sz="8" w:space="0" w:color="auto"/>
        </w:rPr>
        <w:t>policy arg</w:t>
      </w:r>
      <w:r w:rsidRPr="00717257">
        <w:rPr>
          <w:rFonts w:eastAsia="Calibri"/>
          <w:sz w:val="16"/>
        </w:rPr>
        <w:t>ument</w:t>
      </w:r>
      <w:r w:rsidRPr="00717257">
        <w:rPr>
          <w:rFonts w:eastAsia="Calibri"/>
          <w:b/>
          <w:iCs/>
          <w:u w:val="single"/>
          <w:bdr w:val="single" w:sz="8" w:space="0" w:color="auto"/>
        </w:rPr>
        <w:t>s</w:t>
      </w:r>
      <w:r w:rsidRPr="00717257">
        <w:rPr>
          <w:rFonts w:eastAsia="Calibri"/>
          <w:sz w:val="16"/>
        </w:rPr>
        <w:t xml:space="preserve"> </w:t>
      </w:r>
      <w:r w:rsidRPr="00717257">
        <w:rPr>
          <w:rFonts w:eastAsia="Calibri"/>
          <w:u w:val="single"/>
        </w:rPr>
        <w:t>in</w:t>
      </w:r>
      <w:r w:rsidRPr="00717257">
        <w:rPr>
          <w:rFonts w:eastAsia="Calibri"/>
          <w:sz w:val="16"/>
        </w:rPr>
        <w:t xml:space="preserve"> Chief Justice Roberts’s and Justice Gorsuch’s opinions in </w:t>
      </w:r>
      <w:r w:rsidRPr="00717257">
        <w:rPr>
          <w:rFonts w:eastAsia="Calibri"/>
          <w:u w:val="single"/>
        </w:rPr>
        <w:t>West Virginia</w:t>
      </w:r>
      <w:r w:rsidRPr="00717257">
        <w:rPr>
          <w:rFonts w:eastAsia="Calibri"/>
          <w:sz w:val="16"/>
        </w:rPr>
        <w:t xml:space="preserve"> v. EPA </w:t>
      </w:r>
      <w:r w:rsidRPr="00717257">
        <w:rPr>
          <w:rFonts w:eastAsia="Calibri"/>
          <w:u w:val="single"/>
        </w:rPr>
        <w:t>and Biden v. Nebraska</w:t>
      </w:r>
      <w:r w:rsidRPr="00717257">
        <w:rPr>
          <w:rFonts w:eastAsia="Calibri"/>
          <w:sz w:val="16"/>
        </w:rPr>
        <w:t xml:space="preserve"> have </w:t>
      </w:r>
      <w:r w:rsidRPr="00717257">
        <w:rPr>
          <w:rFonts w:eastAsia="Calibri"/>
          <w:u w:val="single"/>
        </w:rPr>
        <w:t xml:space="preserve">strongly </w:t>
      </w:r>
      <w:r w:rsidRPr="00717257">
        <w:rPr>
          <w:rFonts w:eastAsia="Calibri"/>
          <w:highlight w:val="cyan"/>
          <w:u w:val="single"/>
        </w:rPr>
        <w:t>emphasized</w:t>
      </w:r>
      <w:r w:rsidRPr="00717257">
        <w:rPr>
          <w:rFonts w:eastAsia="Calibri"/>
          <w:sz w:val="16"/>
        </w:rPr>
        <w:t xml:space="preserve"> their </w:t>
      </w:r>
      <w:r w:rsidRPr="00717257">
        <w:rPr>
          <w:rFonts w:eastAsia="Calibri"/>
          <w:u w:val="single"/>
        </w:rPr>
        <w:t xml:space="preserve">objections to agency </w:t>
      </w:r>
      <w:r w:rsidRPr="00717257">
        <w:rPr>
          <w:rFonts w:eastAsia="Calibri"/>
          <w:b/>
          <w:iCs/>
          <w:highlight w:val="cyan"/>
          <w:u w:val="single"/>
          <w:bdr w:val="single" w:sz="8" w:space="0" w:color="auto"/>
        </w:rPr>
        <w:t>overreach</w:t>
      </w:r>
      <w:r w:rsidRPr="00717257">
        <w:rPr>
          <w:rFonts w:eastAsia="Calibri"/>
          <w:sz w:val="16"/>
        </w:rPr>
        <w:t xml:space="preserve">.374 </w:t>
      </w:r>
      <w:r w:rsidRPr="00717257">
        <w:rPr>
          <w:rFonts w:eastAsia="Calibri"/>
          <w:u w:val="single"/>
        </w:rPr>
        <w:t xml:space="preserve">They </w:t>
      </w:r>
      <w:r w:rsidRPr="00717257">
        <w:rPr>
          <w:rFonts w:eastAsia="Calibri"/>
          <w:b/>
          <w:iCs/>
          <w:u w:val="single"/>
          <w:bdr w:val="single" w:sz="8" w:space="0" w:color="auto"/>
        </w:rPr>
        <w:t xml:space="preserve">certainly do </w:t>
      </w:r>
      <w:r w:rsidRPr="00717257">
        <w:rPr>
          <w:rFonts w:eastAsia="Calibri"/>
          <w:b/>
          <w:iCs/>
          <w:highlight w:val="cyan"/>
          <w:u w:val="single"/>
          <w:bdr w:val="single" w:sz="8" w:space="0" w:color="auto"/>
        </w:rPr>
        <w:t>not</w:t>
      </w:r>
      <w:r w:rsidRPr="00717257">
        <w:rPr>
          <w:rFonts w:eastAsia="Calibri"/>
          <w:u w:val="single"/>
        </w:rPr>
        <w:t xml:space="preserve"> evince </w:t>
      </w:r>
      <w:r w:rsidRPr="00717257">
        <w:rPr>
          <w:rFonts w:eastAsia="Calibri"/>
          <w:b/>
          <w:iCs/>
          <w:u w:val="single"/>
          <w:bdr w:val="single" w:sz="8" w:space="0" w:color="auto"/>
        </w:rPr>
        <w:t>similar concern</w:t>
      </w:r>
      <w:r w:rsidRPr="00717257">
        <w:rPr>
          <w:rFonts w:eastAsia="Calibri"/>
          <w:u w:val="single"/>
        </w:rPr>
        <w:t xml:space="preserve"> about agency </w:t>
      </w:r>
      <w:r w:rsidRPr="00717257">
        <w:rPr>
          <w:rFonts w:eastAsia="Calibri"/>
          <w:b/>
          <w:iCs/>
          <w:highlight w:val="cyan"/>
          <w:u w:val="single"/>
          <w:bdr w:val="single" w:sz="8" w:space="0" w:color="auto"/>
        </w:rPr>
        <w:t>underreach</w:t>
      </w:r>
      <w:r w:rsidRPr="00717257">
        <w:rPr>
          <w:rFonts w:eastAsia="Calibri"/>
          <w:u w:val="single"/>
        </w:rPr>
        <w:t>.</w:t>
      </w:r>
    </w:p>
    <w:p w14:paraId="13F293A9" w14:textId="77777777" w:rsidR="002D1564" w:rsidRPr="00717257" w:rsidRDefault="002D1564" w:rsidP="002D1564">
      <w:pPr>
        <w:rPr>
          <w:rFonts w:eastAsia="Calibri"/>
          <w:sz w:val="16"/>
        </w:rPr>
      </w:pPr>
      <w:r w:rsidRPr="00717257">
        <w:rPr>
          <w:rFonts w:eastAsia="Calibri"/>
          <w:sz w:val="16"/>
        </w:rPr>
        <w:t xml:space="preserve">Insofar as the </w:t>
      </w:r>
      <w:r w:rsidRPr="00717257">
        <w:rPr>
          <w:rFonts w:eastAsia="Calibri"/>
          <w:b/>
          <w:iCs/>
          <w:highlight w:val="cyan"/>
          <w:u w:val="single"/>
          <w:bdr w:val="single" w:sz="8" w:space="0" w:color="auto"/>
        </w:rPr>
        <w:t>m</w:t>
      </w:r>
      <w:r w:rsidRPr="00717257">
        <w:rPr>
          <w:rFonts w:eastAsia="Calibri"/>
          <w:sz w:val="16"/>
        </w:rPr>
        <w:t xml:space="preserve">ajor </w:t>
      </w:r>
      <w:r w:rsidRPr="00717257">
        <w:rPr>
          <w:rFonts w:eastAsia="Calibri"/>
          <w:b/>
          <w:iCs/>
          <w:highlight w:val="cyan"/>
          <w:u w:val="single"/>
          <w:bdr w:val="single" w:sz="8" w:space="0" w:color="auto"/>
        </w:rPr>
        <w:t>q</w:t>
      </w:r>
      <w:r w:rsidRPr="00717257">
        <w:rPr>
          <w:rFonts w:eastAsia="Calibri"/>
          <w:sz w:val="16"/>
        </w:rPr>
        <w:t xml:space="preserve">uestions </w:t>
      </w:r>
      <w:r w:rsidRPr="00717257">
        <w:rPr>
          <w:rFonts w:eastAsia="Calibri"/>
          <w:b/>
          <w:iCs/>
          <w:highlight w:val="cyan"/>
          <w:u w:val="single"/>
          <w:bdr w:val="single" w:sz="8" w:space="0" w:color="auto"/>
        </w:rPr>
        <w:t>d</w:t>
      </w:r>
      <w:r w:rsidRPr="00717257">
        <w:rPr>
          <w:rFonts w:eastAsia="Calibri"/>
          <w:sz w:val="16"/>
        </w:rPr>
        <w:t xml:space="preserve">octrine </w:t>
      </w:r>
      <w:r w:rsidRPr="00717257">
        <w:rPr>
          <w:rFonts w:eastAsia="Calibri"/>
          <w:highlight w:val="cyan"/>
          <w:u w:val="single"/>
        </w:rPr>
        <w:t>is</w:t>
      </w:r>
      <w:r w:rsidRPr="00717257">
        <w:rPr>
          <w:rFonts w:eastAsia="Calibri"/>
          <w:u w:val="single"/>
        </w:rPr>
        <w:t xml:space="preserve"> shaping up as </w:t>
      </w:r>
      <w:r w:rsidRPr="00717257">
        <w:rPr>
          <w:rFonts w:eastAsia="Calibri"/>
          <w:b/>
          <w:iCs/>
          <w:highlight w:val="cyan"/>
          <w:u w:val="single"/>
          <w:bdr w:val="single" w:sz="8" w:space="0" w:color="auto"/>
        </w:rPr>
        <w:t>one-sided</w:t>
      </w:r>
      <w:r w:rsidRPr="00717257">
        <w:rPr>
          <w:rFonts w:eastAsia="Calibri"/>
          <w:sz w:val="16"/>
        </w:rPr>
        <w:t xml:space="preserve">, </w:t>
      </w:r>
      <w:r w:rsidRPr="00717257">
        <w:rPr>
          <w:rFonts w:eastAsia="Calibri"/>
          <w:u w:val="single"/>
        </w:rPr>
        <w:t>it may be ushering in an extraordinary turn in admin</w:t>
      </w:r>
      <w:r w:rsidRPr="00717257">
        <w:rPr>
          <w:rFonts w:eastAsia="Calibri"/>
          <w:sz w:val="16"/>
        </w:rPr>
        <w:t xml:space="preserve">istrative </w:t>
      </w:r>
      <w:r w:rsidRPr="00717257">
        <w:rPr>
          <w:rFonts w:eastAsia="Calibri"/>
          <w:u w:val="single"/>
        </w:rPr>
        <w:t>law</w:t>
      </w:r>
      <w:r w:rsidRPr="00717257">
        <w:rPr>
          <w:rFonts w:eastAsia="Calibri"/>
          <w:sz w:val="16"/>
        </w:rPr>
        <w:t xml:space="preserve">. In effect, </w:t>
      </w:r>
      <w:r w:rsidRPr="00717257">
        <w:rPr>
          <w:rFonts w:eastAsia="Calibri"/>
          <w:highlight w:val="cyan"/>
          <w:u w:val="single"/>
        </w:rPr>
        <w:t>it suggests</w:t>
      </w:r>
      <w:r w:rsidRPr="00717257">
        <w:rPr>
          <w:rFonts w:eastAsia="Calibri"/>
          <w:sz w:val="16"/>
        </w:rPr>
        <w:t xml:space="preserve"> that </w:t>
      </w:r>
      <w:r w:rsidRPr="00717257">
        <w:rPr>
          <w:rFonts w:eastAsia="Calibri"/>
          <w:highlight w:val="cyan"/>
          <w:u w:val="single"/>
        </w:rPr>
        <w:t>judges</w:t>
      </w:r>
      <w:r w:rsidRPr="00717257">
        <w:rPr>
          <w:rFonts w:eastAsia="Calibri"/>
          <w:sz w:val="16"/>
        </w:rPr>
        <w:t xml:space="preserve"> of all backgrounds and political inclinations </w:t>
      </w:r>
      <w:r w:rsidRPr="00717257">
        <w:rPr>
          <w:rFonts w:eastAsia="Calibri"/>
          <w:highlight w:val="cyan"/>
          <w:u w:val="single"/>
        </w:rPr>
        <w:t>will</w:t>
      </w:r>
      <w:r w:rsidRPr="00717257">
        <w:rPr>
          <w:rFonts w:eastAsia="Calibri"/>
          <w:u w:val="single"/>
        </w:rPr>
        <w:t xml:space="preserve"> be expected to </w:t>
      </w:r>
      <w:r w:rsidRPr="00717257">
        <w:rPr>
          <w:rFonts w:eastAsia="Calibri"/>
          <w:highlight w:val="cyan"/>
          <w:u w:val="single"/>
        </w:rPr>
        <w:t>interpret</w:t>
      </w:r>
      <w:r w:rsidRPr="00717257">
        <w:rPr>
          <w:rFonts w:eastAsia="Calibri"/>
          <w:u w:val="single"/>
        </w:rPr>
        <w:t xml:space="preserve"> regulatory </w:t>
      </w:r>
      <w:r w:rsidRPr="00717257">
        <w:rPr>
          <w:rFonts w:eastAsia="Calibri"/>
          <w:highlight w:val="cyan"/>
          <w:u w:val="single"/>
        </w:rPr>
        <w:t>statutes through</w:t>
      </w:r>
      <w:r w:rsidRPr="00717257">
        <w:rPr>
          <w:rFonts w:eastAsia="Calibri"/>
          <w:u w:val="single"/>
        </w:rPr>
        <w:t xml:space="preserve"> a lens that </w:t>
      </w:r>
      <w:r w:rsidRPr="00717257">
        <w:rPr>
          <w:rFonts w:eastAsia="Calibri"/>
          <w:b/>
          <w:iCs/>
          <w:u w:val="single"/>
          <w:bdr w:val="single" w:sz="8" w:space="0" w:color="auto"/>
        </w:rPr>
        <w:t xml:space="preserve">incorporates </w:t>
      </w:r>
      <w:r w:rsidRPr="00717257">
        <w:rPr>
          <w:rFonts w:eastAsia="Calibri"/>
          <w:b/>
          <w:iCs/>
          <w:highlight w:val="cyan"/>
          <w:u w:val="single"/>
          <w:bdr w:val="single" w:sz="8" w:space="0" w:color="auto"/>
        </w:rPr>
        <w:t>the ideology</w:t>
      </w:r>
      <w:r w:rsidRPr="00717257">
        <w:rPr>
          <w:rFonts w:eastAsia="Calibri"/>
          <w:highlight w:val="cyan"/>
          <w:u w:val="single"/>
        </w:rPr>
        <w:t xml:space="preserve"> of the</w:t>
      </w:r>
      <w:r w:rsidRPr="00717257">
        <w:rPr>
          <w:rFonts w:eastAsia="Calibri"/>
          <w:sz w:val="16"/>
        </w:rPr>
        <w:t xml:space="preserve"> </w:t>
      </w:r>
      <w:r w:rsidRPr="00717257">
        <w:rPr>
          <w:rFonts w:eastAsia="Calibri"/>
          <w:b/>
          <w:iCs/>
          <w:highlight w:val="cyan"/>
          <w:u w:val="single"/>
          <w:bdr w:val="single" w:sz="8" w:space="0" w:color="auto"/>
        </w:rPr>
        <w:t>current</w:t>
      </w:r>
      <w:r w:rsidRPr="00717257">
        <w:rPr>
          <w:rFonts w:eastAsia="Calibri"/>
          <w:sz w:val="16"/>
        </w:rPr>
        <w:t xml:space="preserve">ly prevailing </w:t>
      </w:r>
      <w:r w:rsidRPr="00717257">
        <w:rPr>
          <w:rFonts w:eastAsia="Calibri"/>
          <w:b/>
          <w:iCs/>
          <w:highlight w:val="cyan"/>
          <w:u w:val="single"/>
          <w:bdr w:val="single" w:sz="8" w:space="0" w:color="auto"/>
        </w:rPr>
        <w:t>majority</w:t>
      </w:r>
      <w:r w:rsidRPr="00717257">
        <w:rPr>
          <w:rFonts w:eastAsia="Calibri"/>
          <w:sz w:val="16"/>
        </w:rPr>
        <w:t>. As Deacon suggested, Chevron doesn’t work that way375 (nor, one might add, do functionally comparable standards of review such as Skidmore376). The deference that it prescribes is helpful to both liberal and conservative administrations, depending on which one is in power. Similarly, the hard look doctrine constrains both liberal and conservative administrations. Judges have an incentive to develop those doctrines with nuance and boundaries because they realize that the precedents will apply to both liberal and conservative administrations over time. In contrast, judges who have been promoting the major questions doctrine have much less incentive to articulate limitations on it—and, in fact, they have not done so.</w:t>
      </w:r>
    </w:p>
    <w:p w14:paraId="5C176C4C" w14:textId="77777777" w:rsidR="002D1564" w:rsidRPr="00717257" w:rsidRDefault="002D1564" w:rsidP="002D1564">
      <w:pPr>
        <w:rPr>
          <w:rFonts w:eastAsia="Calibri"/>
          <w:sz w:val="16"/>
        </w:rPr>
      </w:pPr>
      <w:r w:rsidRPr="00717257">
        <w:rPr>
          <w:rFonts w:eastAsia="Calibri"/>
          <w:sz w:val="16"/>
        </w:rPr>
        <w:t xml:space="preserve">To illustrate what is so exceptional, and arguably illegitimate, about this aspect of the major questions doctrine, I propose a thought experiment. Suppose a liberal faction gained control of the Court and announced a presumption that no major rule that tends to perpetuate racial inequity may be adopted without clear congressional authorization. Its proponents could claim that this new canon is inspired by the equal protection guarantees of the Constitution. This foundation would be at least as plausible as the support that proponents of the major questions doctrine claim to derive from the nondelegation doctrine (actually more plausible, considering the currently quiescent status of the latter doctrine). I think conservatives would disagree with this canon on the merits, but they presumably would also object that this move would be fundamentally illegitimate. They would rightly argue that </w:t>
      </w:r>
      <w:r w:rsidRPr="00717257">
        <w:rPr>
          <w:rFonts w:eastAsia="Calibri"/>
          <w:u w:val="single"/>
        </w:rPr>
        <w:t xml:space="preserve">the Court should not review agency action using judicial review standards that have an </w:t>
      </w:r>
      <w:r w:rsidRPr="00717257">
        <w:rPr>
          <w:rFonts w:eastAsia="Calibri"/>
          <w:b/>
          <w:iCs/>
          <w:u w:val="single"/>
          <w:bdr w:val="single" w:sz="8" w:space="0" w:color="auto"/>
        </w:rPr>
        <w:t>overt ideological twist</w:t>
      </w:r>
      <w:r w:rsidRPr="00717257">
        <w:rPr>
          <w:rFonts w:eastAsia="Calibri"/>
          <w:sz w:val="16"/>
        </w:rPr>
        <w:t>. The actual major questions doctrine as currently implemented is worrisome for essentially the same reason.</w:t>
      </w:r>
    </w:p>
    <w:p w14:paraId="09A27867" w14:textId="77777777" w:rsidR="002D1564" w:rsidRPr="00717257" w:rsidRDefault="002D1564" w:rsidP="002D1564">
      <w:pPr>
        <w:rPr>
          <w:rFonts w:eastAsia="Calibri"/>
          <w:sz w:val="16"/>
        </w:rPr>
      </w:pPr>
      <w:r w:rsidRPr="00717257">
        <w:rPr>
          <w:rFonts w:eastAsia="Calibri"/>
          <w:sz w:val="16"/>
        </w:rPr>
        <w:t xml:space="preserve">The observations in this Section must necessarily be tentative because the doctrine is still in flux. But </w:t>
      </w:r>
      <w:r w:rsidRPr="00717257">
        <w:rPr>
          <w:rFonts w:eastAsia="Calibri"/>
          <w:u w:val="single"/>
        </w:rPr>
        <w:t>the Court’s current trajectory does seem to point toward an antiregulatory message that warrants concern about the Court’s use of the doctrine to</w:t>
      </w:r>
      <w:r w:rsidRPr="00717257">
        <w:rPr>
          <w:rFonts w:eastAsia="Calibri"/>
          <w:sz w:val="16"/>
        </w:rPr>
        <w:t xml:space="preserve"> “</w:t>
      </w:r>
      <w:r w:rsidRPr="00717257">
        <w:rPr>
          <w:rFonts w:eastAsia="Calibri"/>
          <w:b/>
          <w:iCs/>
          <w:u w:val="single"/>
          <w:bdr w:val="single" w:sz="8" w:space="0" w:color="auto"/>
        </w:rPr>
        <w:t>weaponize</w:t>
      </w:r>
      <w:r w:rsidRPr="00717257">
        <w:rPr>
          <w:rFonts w:eastAsia="Calibri"/>
          <w:sz w:val="16"/>
        </w:rPr>
        <w:t xml:space="preserve">” </w:t>
      </w:r>
      <w:r w:rsidRPr="00717257">
        <w:rPr>
          <w:rFonts w:eastAsia="Calibri"/>
          <w:b/>
          <w:iCs/>
          <w:u w:val="single"/>
          <w:bdr w:val="single" w:sz="8" w:space="0" w:color="auto"/>
        </w:rPr>
        <w:t>admin</w:t>
      </w:r>
      <w:r w:rsidRPr="00717257">
        <w:rPr>
          <w:rFonts w:eastAsia="Calibri"/>
          <w:sz w:val="16"/>
        </w:rPr>
        <w:t xml:space="preserve">istrative </w:t>
      </w:r>
      <w:r w:rsidRPr="00717257">
        <w:rPr>
          <w:rFonts w:eastAsia="Calibri"/>
          <w:b/>
          <w:iCs/>
          <w:u w:val="single"/>
          <w:bdr w:val="single" w:sz="8" w:space="0" w:color="auto"/>
        </w:rPr>
        <w:t>law</w:t>
      </w:r>
      <w:r w:rsidRPr="00717257">
        <w:rPr>
          <w:rFonts w:eastAsia="Calibri"/>
          <w:u w:val="single"/>
        </w:rPr>
        <w:t xml:space="preserve"> in the service of an ideological end</w:t>
      </w:r>
      <w:r w:rsidRPr="00717257">
        <w:rPr>
          <w:rFonts w:eastAsia="Calibri"/>
          <w:sz w:val="16"/>
        </w:rPr>
        <w:t>. Of course, the Court could prove me wrong by invoking the major questions doctrine to intercept a rule that deregulates in a manner that has vast economic and political significance, but recent signals certainly do not point in that direction.</w:t>
      </w:r>
    </w:p>
    <w:p w14:paraId="38F1C443" w14:textId="77777777" w:rsidR="002D1564" w:rsidRPr="00717257" w:rsidRDefault="002D1564" w:rsidP="002D1564">
      <w:pPr>
        <w:rPr>
          <w:rFonts w:eastAsia="Calibri"/>
          <w:sz w:val="16"/>
        </w:rPr>
      </w:pPr>
      <w:r w:rsidRPr="00717257">
        <w:rPr>
          <w:rFonts w:eastAsia="Calibri"/>
          <w:sz w:val="16"/>
        </w:rPr>
        <w:t>Over time, the Court has gradually adopted a variety of administrative law principles, some with a generally pro-regulatory thrust and others with a more anti-regulatory flavor. It could scarcely have avoided doing so. But the major questions doctrine does not have to exist at all</w:t>
      </w:r>
      <w:r w:rsidRPr="00717257">
        <w:rPr>
          <w:rFonts w:eastAsia="Calibri"/>
          <w:sz w:val="16"/>
          <w:szCs w:val="16"/>
        </w:rPr>
        <w:t xml:space="preserve">. </w:t>
      </w:r>
      <w:r w:rsidRPr="00717257">
        <w:rPr>
          <w:rFonts w:eastAsia="Calibri"/>
          <w:u w:val="single"/>
        </w:rPr>
        <w:t xml:space="preserve">The Court has very recently gone out of its way to </w:t>
      </w:r>
      <w:r w:rsidRPr="00717257">
        <w:rPr>
          <w:rFonts w:eastAsia="Calibri"/>
          <w:b/>
          <w:iCs/>
          <w:u w:val="single"/>
          <w:bdr w:val="single" w:sz="8" w:space="0" w:color="auto"/>
        </w:rPr>
        <w:t>inject it</w:t>
      </w:r>
      <w:r w:rsidRPr="00717257">
        <w:rPr>
          <w:rFonts w:eastAsia="Calibri"/>
          <w:u w:val="single"/>
        </w:rPr>
        <w:t xml:space="preserve"> into </w:t>
      </w:r>
      <w:r w:rsidRPr="00717257">
        <w:rPr>
          <w:rFonts w:eastAsia="Calibri"/>
          <w:b/>
          <w:iCs/>
          <w:u w:val="single"/>
          <w:bdr w:val="single" w:sz="8" w:space="0" w:color="auto"/>
        </w:rPr>
        <w:t>judicial review</w:t>
      </w:r>
      <w:r w:rsidRPr="00717257">
        <w:rPr>
          <w:rFonts w:eastAsia="Calibri"/>
          <w:u w:val="single"/>
        </w:rPr>
        <w:t xml:space="preserve"> proceedings, </w:t>
      </w:r>
      <w:r w:rsidRPr="00717257">
        <w:rPr>
          <w:rFonts w:eastAsia="Calibri"/>
          <w:b/>
          <w:iCs/>
          <w:u w:val="single"/>
          <w:bdr w:val="single" w:sz="8" w:space="0" w:color="auto"/>
        </w:rPr>
        <w:t>superimposing</w:t>
      </w:r>
      <w:r w:rsidRPr="00717257">
        <w:rPr>
          <w:rFonts w:eastAsia="Calibri"/>
          <w:u w:val="single"/>
        </w:rPr>
        <w:t xml:space="preserve"> a presumption that closely tracks </w:t>
      </w:r>
      <w:r w:rsidRPr="00717257">
        <w:rPr>
          <w:rFonts w:eastAsia="Calibri"/>
          <w:b/>
          <w:iCs/>
          <w:u w:val="single"/>
          <w:bdr w:val="single" w:sz="8" w:space="0" w:color="auto"/>
        </w:rPr>
        <w:t>one</w:t>
      </w:r>
      <w:r w:rsidRPr="00717257">
        <w:rPr>
          <w:rFonts w:eastAsia="Calibri"/>
          <w:u w:val="single"/>
        </w:rPr>
        <w:t xml:space="preserve"> end </w:t>
      </w:r>
      <w:r w:rsidRPr="00717257">
        <w:rPr>
          <w:rFonts w:eastAsia="Calibri"/>
          <w:b/>
          <w:iCs/>
          <w:u w:val="single"/>
          <w:bdr w:val="single" w:sz="8" w:space="0" w:color="auto"/>
        </w:rPr>
        <w:t>point</w:t>
      </w:r>
      <w:r w:rsidRPr="00717257">
        <w:rPr>
          <w:rFonts w:eastAsia="Calibri"/>
          <w:u w:val="single"/>
        </w:rPr>
        <w:t xml:space="preserve"> in the current political spectrum</w:t>
      </w:r>
      <w:r w:rsidRPr="00717257">
        <w:rPr>
          <w:rFonts w:eastAsia="Calibri"/>
          <w:sz w:val="16"/>
        </w:rPr>
        <w:t xml:space="preserve">. Such a doctrinal move does not look like business as usual. As such, </w:t>
      </w:r>
      <w:r w:rsidRPr="00717257">
        <w:rPr>
          <w:rFonts w:eastAsia="Calibri"/>
          <w:highlight w:val="cyan"/>
          <w:u w:val="single"/>
        </w:rPr>
        <w:t>it is</w:t>
      </w:r>
      <w:r w:rsidRPr="00717257">
        <w:rPr>
          <w:rFonts w:eastAsia="Calibri"/>
          <w:u w:val="single"/>
        </w:rPr>
        <w:t xml:space="preserve"> decidedly </w:t>
      </w:r>
      <w:r w:rsidRPr="00717257">
        <w:rPr>
          <w:rFonts w:eastAsia="Calibri"/>
          <w:b/>
          <w:iCs/>
          <w:highlight w:val="cyan"/>
          <w:u w:val="single"/>
          <w:bdr w:val="single" w:sz="8" w:space="0" w:color="auto"/>
        </w:rPr>
        <w:t>unhelpful</w:t>
      </w:r>
      <w:r w:rsidRPr="00717257">
        <w:rPr>
          <w:rFonts w:eastAsia="Calibri"/>
          <w:highlight w:val="cyan"/>
          <w:u w:val="single"/>
        </w:rPr>
        <w:t xml:space="preserve"> to the Court’s effort to </w:t>
      </w:r>
      <w:r w:rsidRPr="00717257">
        <w:rPr>
          <w:rFonts w:eastAsia="Calibri"/>
          <w:b/>
          <w:iCs/>
          <w:highlight w:val="cyan"/>
          <w:u w:val="single"/>
          <w:bdr w:val="single" w:sz="8" w:space="0" w:color="auto"/>
        </w:rPr>
        <w:t>present itself</w:t>
      </w:r>
      <w:r w:rsidRPr="00717257">
        <w:rPr>
          <w:rFonts w:eastAsia="Calibri"/>
          <w:highlight w:val="cyan"/>
          <w:u w:val="single"/>
        </w:rPr>
        <w:t xml:space="preserve"> as</w:t>
      </w:r>
      <w:r w:rsidRPr="00717257">
        <w:rPr>
          <w:rFonts w:eastAsia="Calibri"/>
          <w:u w:val="single"/>
        </w:rPr>
        <w:t xml:space="preserve"> a </w:t>
      </w:r>
      <w:r w:rsidRPr="00717257">
        <w:rPr>
          <w:rFonts w:eastAsia="Calibri"/>
          <w:b/>
          <w:iCs/>
          <w:highlight w:val="cyan"/>
          <w:u w:val="single"/>
          <w:bdr w:val="single" w:sz="8" w:space="0" w:color="auto"/>
        </w:rPr>
        <w:t>neutral</w:t>
      </w:r>
      <w:r w:rsidRPr="00717257">
        <w:rPr>
          <w:rFonts w:eastAsia="Calibri"/>
          <w:b/>
          <w:iCs/>
          <w:u w:val="single"/>
          <w:bdr w:val="single" w:sz="8" w:space="0" w:color="auto"/>
        </w:rPr>
        <w:t xml:space="preserve"> tribunal</w:t>
      </w:r>
      <w:r w:rsidRPr="00717257">
        <w:rPr>
          <w:rFonts w:eastAsia="Calibri"/>
          <w:u w:val="single"/>
        </w:rPr>
        <w:t xml:space="preserve"> that stands apart from the tumult of the political process</w:t>
      </w:r>
      <w:r w:rsidRPr="00717257">
        <w:rPr>
          <w:rFonts w:eastAsia="Calibri"/>
          <w:sz w:val="16"/>
        </w:rPr>
        <w:t xml:space="preserve">. These days, </w:t>
      </w:r>
      <w:r w:rsidRPr="00717257">
        <w:rPr>
          <w:rFonts w:eastAsia="Calibri"/>
          <w:u w:val="single"/>
        </w:rPr>
        <w:t>the Court can ill afford to give the public more grounds for concern on that score.</w:t>
      </w:r>
    </w:p>
    <w:p w14:paraId="2E0304B3" w14:textId="77777777" w:rsidR="002D1564" w:rsidRPr="00717257" w:rsidRDefault="002D1564" w:rsidP="002D1564">
      <w:pPr>
        <w:keepNext/>
        <w:keepLines/>
        <w:spacing w:before="40" w:after="0"/>
        <w:outlineLvl w:val="3"/>
        <w:rPr>
          <w:rFonts w:eastAsia="Times New Roman"/>
          <w:b/>
          <w:iCs/>
          <w:sz w:val="26"/>
        </w:rPr>
      </w:pPr>
      <w:r w:rsidRPr="00717257">
        <w:rPr>
          <w:rFonts w:eastAsia="Times New Roman"/>
          <w:b/>
          <w:iCs/>
          <w:sz w:val="26"/>
        </w:rPr>
        <w:t xml:space="preserve">It's arbitrary and kills democracy by aggrandizing the courts. </w:t>
      </w:r>
    </w:p>
    <w:p w14:paraId="44D81002" w14:textId="77777777" w:rsidR="002D1564" w:rsidRPr="00717257" w:rsidRDefault="002D1564" w:rsidP="002D1564">
      <w:pPr>
        <w:rPr>
          <w:rFonts w:eastAsia="Calibri"/>
        </w:rPr>
      </w:pPr>
      <w:r w:rsidRPr="00717257">
        <w:rPr>
          <w:rFonts w:eastAsia="Calibri"/>
          <w:b/>
          <w:bCs/>
          <w:sz w:val="26"/>
        </w:rPr>
        <w:t>Freeman 22</w:t>
      </w:r>
      <w:r w:rsidRPr="00717257">
        <w:rPr>
          <w:rFonts w:eastAsia="Calibri"/>
        </w:rPr>
        <w:t>, *Professor of Law, Harvard; JD @ Harvard. **Professor of Law, Harvard; PhD and JD @ Harvard. (*Jody and **Matthew C. Stephenson, “The Anti-Democratic Major Questions Doctrine,” The Supreme Court Review Volume 2022, p. 21-27, https://doi.org/10.1086/724919)</w:t>
      </w:r>
    </w:p>
    <w:p w14:paraId="2FEAF36B" w14:textId="77777777" w:rsidR="002D1564" w:rsidRPr="00717257" w:rsidRDefault="002D1564" w:rsidP="002D1564">
      <w:pPr>
        <w:rPr>
          <w:rFonts w:eastAsia="Calibri"/>
          <w:sz w:val="16"/>
        </w:rPr>
      </w:pPr>
      <w:r w:rsidRPr="00717257">
        <w:rPr>
          <w:rFonts w:eastAsia="Calibri"/>
          <w:sz w:val="16"/>
        </w:rPr>
        <w:t xml:space="preserve">The anti-delegation </w:t>
      </w:r>
      <w:r w:rsidRPr="00717257">
        <w:rPr>
          <w:rFonts w:eastAsia="Calibri"/>
          <w:highlight w:val="cyan"/>
          <w:u w:val="single"/>
        </w:rPr>
        <w:t xml:space="preserve">MQD </w:t>
      </w:r>
      <w:r w:rsidRPr="00717257">
        <w:rPr>
          <w:rFonts w:eastAsia="Calibri"/>
          <w:b/>
          <w:iCs/>
          <w:highlight w:val="cyan"/>
          <w:u w:val="single"/>
          <w:bdr w:val="single" w:sz="8" w:space="0" w:color="auto"/>
        </w:rPr>
        <w:t>undermines</w:t>
      </w:r>
      <w:r w:rsidRPr="00717257">
        <w:rPr>
          <w:rFonts w:eastAsia="Calibri"/>
          <w:highlight w:val="cyan"/>
          <w:u w:val="single"/>
        </w:rPr>
        <w:t xml:space="preserve"> democratic accountability</w:t>
      </w:r>
      <w:r w:rsidRPr="00717257">
        <w:rPr>
          <w:rFonts w:eastAsia="Calibri"/>
          <w:sz w:val="16"/>
        </w:rPr>
        <w:t xml:space="preserve"> in at least three respects. First, although the doctrine is portrayed by its proponents as protecting the prerogatives of Congress from encroachment by unelected bureaucrats,85 in fact the MQD shifts substantial policy discretion to unelected federal judges. Second, because the </w:t>
      </w:r>
      <w:r w:rsidRPr="00717257">
        <w:rPr>
          <w:rFonts w:eastAsia="Calibri"/>
          <w:u w:val="single"/>
        </w:rPr>
        <w:t xml:space="preserve">MQD makes it </w:t>
      </w:r>
      <w:r w:rsidRPr="00717257">
        <w:rPr>
          <w:rFonts w:eastAsia="Calibri"/>
          <w:b/>
          <w:iCs/>
          <w:u w:val="single"/>
          <w:bdr w:val="single" w:sz="8" w:space="0" w:color="auto"/>
        </w:rPr>
        <w:t>legally risky</w:t>
      </w:r>
      <w:r w:rsidRPr="00717257">
        <w:rPr>
          <w:rFonts w:eastAsia="Calibri"/>
          <w:u w:val="single"/>
        </w:rPr>
        <w:t xml:space="preserve"> for the executive</w:t>
      </w:r>
      <w:r w:rsidRPr="00717257">
        <w:rPr>
          <w:rFonts w:eastAsia="Calibri"/>
          <w:sz w:val="16"/>
        </w:rPr>
        <w:t xml:space="preserve"> branch </w:t>
      </w:r>
      <w:r w:rsidRPr="00717257">
        <w:rPr>
          <w:rFonts w:eastAsia="Calibri"/>
          <w:u w:val="single"/>
        </w:rPr>
        <w:t xml:space="preserve">to </w:t>
      </w:r>
      <w:r w:rsidRPr="00717257">
        <w:rPr>
          <w:rFonts w:eastAsia="Calibri"/>
          <w:b/>
          <w:iCs/>
          <w:u w:val="single"/>
          <w:bdr w:val="single" w:sz="8" w:space="0" w:color="auto"/>
        </w:rPr>
        <w:t>tout</w:t>
      </w:r>
      <w:r w:rsidRPr="00717257">
        <w:rPr>
          <w:rFonts w:eastAsia="Calibri"/>
          <w:u w:val="single"/>
        </w:rPr>
        <w:t xml:space="preserve"> ambitious </w:t>
      </w:r>
      <w:r w:rsidRPr="00717257">
        <w:rPr>
          <w:rFonts w:eastAsia="Calibri"/>
          <w:b/>
          <w:iCs/>
          <w:u w:val="single"/>
          <w:bdr w:val="single" w:sz="8" w:space="0" w:color="auto"/>
        </w:rPr>
        <w:t>reg</w:t>
      </w:r>
      <w:r w:rsidRPr="00717257">
        <w:rPr>
          <w:rFonts w:eastAsia="Calibri"/>
          <w:u w:val="single"/>
        </w:rPr>
        <w:t>ulatory initiative</w:t>
      </w:r>
      <w:r w:rsidRPr="00717257">
        <w:rPr>
          <w:rFonts w:eastAsia="Calibri"/>
          <w:b/>
          <w:iCs/>
          <w:u w:val="single"/>
          <w:bdr w:val="single" w:sz="8" w:space="0" w:color="auto"/>
        </w:rPr>
        <w:t>s</w:t>
      </w:r>
      <w:r w:rsidRPr="00717257">
        <w:rPr>
          <w:rFonts w:eastAsia="Calibri"/>
          <w:sz w:val="16"/>
        </w:rPr>
        <w:t xml:space="preserve"> as a central part of the President’s strategy for addressing salient public issues, </w:t>
      </w:r>
      <w:r w:rsidRPr="00717257">
        <w:rPr>
          <w:rFonts w:eastAsia="Calibri"/>
          <w:highlight w:val="cyan"/>
          <w:u w:val="single"/>
        </w:rPr>
        <w:t>the doctrine is likely to encourage</w:t>
      </w:r>
      <w:r w:rsidRPr="00717257">
        <w:rPr>
          <w:rFonts w:eastAsia="Calibri"/>
          <w:u w:val="single"/>
        </w:rPr>
        <w:t xml:space="preserve"> executive</w:t>
      </w:r>
      <w:r w:rsidRPr="00717257">
        <w:rPr>
          <w:rFonts w:eastAsia="Calibri"/>
          <w:sz w:val="16"/>
        </w:rPr>
        <w:t xml:space="preserve"> branch </w:t>
      </w:r>
      <w:r w:rsidRPr="00717257">
        <w:rPr>
          <w:rFonts w:eastAsia="Calibri"/>
          <w:highlight w:val="cyan"/>
          <w:u w:val="single"/>
        </w:rPr>
        <w:t xml:space="preserve">actors to </w:t>
      </w:r>
      <w:r w:rsidRPr="00717257">
        <w:rPr>
          <w:rFonts w:eastAsia="Calibri"/>
          <w:b/>
          <w:iCs/>
          <w:highlight w:val="cyan"/>
          <w:u w:val="single"/>
          <w:bdr w:val="single" w:sz="8" w:space="0" w:color="auto"/>
        </w:rPr>
        <w:t>downplay</w:t>
      </w:r>
      <w:r w:rsidRPr="00717257">
        <w:rPr>
          <w:rFonts w:eastAsia="Calibri"/>
          <w:u w:val="single"/>
        </w:rPr>
        <w:t xml:space="preserve"> significant </w:t>
      </w:r>
      <w:r w:rsidRPr="00717257">
        <w:rPr>
          <w:rFonts w:eastAsia="Calibri"/>
          <w:highlight w:val="cyan"/>
          <w:u w:val="single"/>
        </w:rPr>
        <w:t>rules</w:t>
      </w:r>
      <w:r w:rsidRPr="00717257">
        <w:rPr>
          <w:rFonts w:eastAsia="Calibri"/>
          <w:u w:val="single"/>
        </w:rPr>
        <w:t xml:space="preserve">, </w:t>
      </w:r>
      <w:r w:rsidRPr="00717257">
        <w:rPr>
          <w:rFonts w:eastAsia="Calibri"/>
          <w:highlight w:val="cyan"/>
          <w:u w:val="single"/>
        </w:rPr>
        <w:t>make them</w:t>
      </w:r>
      <w:r w:rsidRPr="00717257">
        <w:rPr>
          <w:rFonts w:eastAsia="Calibri"/>
          <w:u w:val="single"/>
        </w:rPr>
        <w:t xml:space="preserve"> seem</w:t>
      </w:r>
      <w:r w:rsidRPr="00717257">
        <w:rPr>
          <w:rFonts w:eastAsia="Calibri"/>
          <w:sz w:val="16"/>
        </w:rPr>
        <w:t xml:space="preserve"> as </w:t>
      </w:r>
      <w:r w:rsidRPr="00717257">
        <w:rPr>
          <w:rFonts w:eastAsia="Calibri"/>
          <w:b/>
          <w:iCs/>
          <w:highlight w:val="cyan"/>
          <w:u w:val="single"/>
          <w:bdr w:val="single" w:sz="8" w:space="0" w:color="auto"/>
        </w:rPr>
        <w:t>technocratic</w:t>
      </w:r>
      <w:r w:rsidRPr="00717257">
        <w:rPr>
          <w:rFonts w:eastAsia="Calibri"/>
          <w:sz w:val="16"/>
        </w:rPr>
        <w:t xml:space="preserve"> as possible, </w:t>
      </w:r>
      <w:r w:rsidRPr="00717257">
        <w:rPr>
          <w:rFonts w:eastAsia="Calibri"/>
          <w:highlight w:val="cyan"/>
          <w:u w:val="single"/>
        </w:rPr>
        <w:t xml:space="preserve">and </w:t>
      </w:r>
      <w:r w:rsidRPr="00717257">
        <w:rPr>
          <w:rFonts w:eastAsia="Calibri"/>
          <w:b/>
          <w:iCs/>
          <w:highlight w:val="cyan"/>
          <w:u w:val="single"/>
          <w:bdr w:val="single" w:sz="8" w:space="0" w:color="auto"/>
        </w:rPr>
        <w:t>obscure</w:t>
      </w:r>
      <w:r w:rsidRPr="00717257">
        <w:rPr>
          <w:rFonts w:eastAsia="Calibri"/>
          <w:sz w:val="16"/>
        </w:rPr>
        <w:t xml:space="preserve"> or understate </w:t>
      </w:r>
      <w:r w:rsidRPr="00717257">
        <w:rPr>
          <w:rFonts w:eastAsia="Calibri"/>
          <w:u w:val="single"/>
        </w:rPr>
        <w:t xml:space="preserve">the connection between individual </w:t>
      </w:r>
      <w:r w:rsidRPr="00717257">
        <w:rPr>
          <w:rFonts w:eastAsia="Calibri"/>
          <w:b/>
          <w:iCs/>
          <w:u w:val="single"/>
          <w:bdr w:val="single" w:sz="8" w:space="0" w:color="auto"/>
        </w:rPr>
        <w:t>reg</w:t>
      </w:r>
      <w:r w:rsidRPr="00717257">
        <w:rPr>
          <w:rFonts w:eastAsia="Calibri"/>
          <w:sz w:val="16"/>
        </w:rPr>
        <w:t>ulation</w:t>
      </w:r>
      <w:r w:rsidRPr="00717257">
        <w:rPr>
          <w:rFonts w:eastAsia="Calibri"/>
          <w:b/>
          <w:iCs/>
          <w:u w:val="single"/>
          <w:bdr w:val="single" w:sz="8" w:space="0" w:color="auto"/>
        </w:rPr>
        <w:t>s</w:t>
      </w:r>
      <w:r w:rsidRPr="00717257">
        <w:rPr>
          <w:rFonts w:eastAsia="Calibri"/>
          <w:u w:val="single"/>
        </w:rPr>
        <w:t xml:space="preserve"> and the President’s larger agenda. This result is a loss for democratic accountability, which is typically enhanced when presidents take explicit ownership of significant administrative actions</w:t>
      </w:r>
      <w:r w:rsidRPr="00717257">
        <w:rPr>
          <w:rFonts w:eastAsia="Calibri"/>
          <w:sz w:val="16"/>
        </w:rPr>
        <w:t xml:space="preserve"> and when agencies are fully transparent about the goals they are seeking to accomplish.86</w:t>
      </w:r>
    </w:p>
    <w:p w14:paraId="63892FC7" w14:textId="77777777" w:rsidR="002D1564" w:rsidRPr="00717257" w:rsidRDefault="002D1564" w:rsidP="002D1564">
      <w:pPr>
        <w:rPr>
          <w:rFonts w:eastAsia="Calibri"/>
          <w:sz w:val="16"/>
        </w:rPr>
      </w:pPr>
      <w:r w:rsidRPr="00717257">
        <w:rPr>
          <w:rFonts w:eastAsia="Calibri"/>
          <w:sz w:val="16"/>
        </w:rPr>
        <w:t xml:space="preserve">Third, </w:t>
      </w:r>
      <w:r w:rsidRPr="00717257">
        <w:rPr>
          <w:rFonts w:eastAsia="Calibri"/>
          <w:u w:val="single"/>
        </w:rPr>
        <w:t xml:space="preserve">a robust </w:t>
      </w:r>
      <w:r w:rsidRPr="00717257">
        <w:rPr>
          <w:rFonts w:eastAsia="Calibri"/>
          <w:highlight w:val="cyan"/>
          <w:u w:val="single"/>
        </w:rPr>
        <w:t xml:space="preserve">MQD </w:t>
      </w:r>
      <w:r w:rsidRPr="00717257">
        <w:rPr>
          <w:rFonts w:eastAsia="Calibri"/>
          <w:b/>
          <w:iCs/>
          <w:highlight w:val="cyan"/>
          <w:u w:val="single"/>
          <w:bdr w:val="single" w:sz="8" w:space="0" w:color="auto"/>
        </w:rPr>
        <w:t>exacerbates</w:t>
      </w:r>
      <w:r w:rsidRPr="00717257">
        <w:rPr>
          <w:rFonts w:eastAsia="Calibri"/>
          <w:sz w:val="16"/>
        </w:rPr>
        <w:t xml:space="preserve"> one of the most significant pathologies of the U.S. federal lawmaking system as it exists today: the </w:t>
      </w:r>
      <w:r w:rsidRPr="00717257">
        <w:rPr>
          <w:rFonts w:eastAsia="Calibri"/>
          <w:b/>
          <w:iCs/>
          <w:highlight w:val="cyan"/>
          <w:u w:val="single"/>
          <w:bdr w:val="single" w:sz="8" w:space="0" w:color="auto"/>
        </w:rPr>
        <w:t>minoritarian obstructionism</w:t>
      </w:r>
      <w:r w:rsidRPr="00717257">
        <w:rPr>
          <w:rFonts w:eastAsia="Calibri"/>
          <w:sz w:val="16"/>
        </w:rPr>
        <w:t xml:space="preserve"> that goes well beyond anything the Constitution’s Framers could have intended or anticipated. </w:t>
      </w:r>
      <w:r w:rsidRPr="00717257">
        <w:rPr>
          <w:rFonts w:eastAsia="Calibri"/>
          <w:u w:val="single"/>
        </w:rPr>
        <w:t>The ability of the executive</w:t>
      </w:r>
      <w:r w:rsidRPr="00717257">
        <w:rPr>
          <w:rFonts w:eastAsia="Calibri"/>
          <w:sz w:val="16"/>
        </w:rPr>
        <w:t xml:space="preserve"> </w:t>
      </w:r>
      <w:r w:rsidRPr="00717257">
        <w:rPr>
          <w:rFonts w:eastAsia="Calibri"/>
          <w:u w:val="single"/>
        </w:rPr>
        <w:t>branch to act unilaterally, relying on open-ended but non-specific terms in old statutes to address pressing national problems, provides a</w:t>
      </w:r>
      <w:r w:rsidRPr="00717257">
        <w:rPr>
          <w:rFonts w:eastAsia="Calibri"/>
          <w:sz w:val="16"/>
        </w:rPr>
        <w:t xml:space="preserve"> kind of </w:t>
      </w:r>
      <w:r w:rsidRPr="00717257">
        <w:rPr>
          <w:rFonts w:eastAsia="Calibri"/>
          <w:b/>
          <w:iCs/>
          <w:u w:val="single"/>
          <w:bdr w:val="single" w:sz="8" w:space="0" w:color="auto"/>
        </w:rPr>
        <w:t>safety valve</w:t>
      </w:r>
      <w:r w:rsidRPr="00717257">
        <w:rPr>
          <w:rFonts w:eastAsia="Calibri"/>
          <w:u w:val="single"/>
        </w:rPr>
        <w:t xml:space="preserve"> that </w:t>
      </w:r>
      <w:r w:rsidRPr="00717257">
        <w:rPr>
          <w:rFonts w:eastAsia="Calibri"/>
          <w:b/>
          <w:iCs/>
          <w:u w:val="single"/>
          <w:bdr w:val="single" w:sz="8" w:space="0" w:color="auto"/>
        </w:rPr>
        <w:t>offsets</w:t>
      </w:r>
      <w:r w:rsidRPr="00717257">
        <w:rPr>
          <w:rFonts w:eastAsia="Calibri"/>
          <w:sz w:val="16"/>
        </w:rPr>
        <w:t xml:space="preserve">, albeit imperfectly, </w:t>
      </w:r>
      <w:r w:rsidRPr="00717257">
        <w:rPr>
          <w:rFonts w:eastAsia="Calibri"/>
          <w:u w:val="single"/>
        </w:rPr>
        <w:t>this undemocratic feature of the legislative process.</w:t>
      </w:r>
      <w:r w:rsidRPr="00717257">
        <w:rPr>
          <w:rFonts w:eastAsia="Calibri"/>
          <w:sz w:val="16"/>
        </w:rPr>
        <w:t>87 Additionally</w:t>
      </w:r>
      <w:r w:rsidRPr="00717257">
        <w:rPr>
          <w:rFonts w:eastAsia="Calibri"/>
          <w:u w:val="single"/>
        </w:rPr>
        <w:t>, the possibility of unilateral executive</w:t>
      </w:r>
      <w:r w:rsidRPr="00717257">
        <w:rPr>
          <w:rFonts w:eastAsia="Calibri"/>
          <w:sz w:val="16"/>
        </w:rPr>
        <w:t xml:space="preserve"> action </w:t>
      </w:r>
      <w:r w:rsidRPr="00717257">
        <w:rPr>
          <w:rFonts w:eastAsia="Calibri"/>
          <w:u w:val="single"/>
        </w:rPr>
        <w:t>may</w:t>
      </w:r>
      <w:r w:rsidRPr="00717257">
        <w:rPr>
          <w:rFonts w:eastAsia="Calibri"/>
          <w:sz w:val="16"/>
        </w:rPr>
        <w:t xml:space="preserve"> sometimes </w:t>
      </w:r>
      <w:r w:rsidRPr="00717257">
        <w:rPr>
          <w:rFonts w:eastAsia="Calibri"/>
          <w:u w:val="single"/>
        </w:rPr>
        <w:t xml:space="preserve">be the </w:t>
      </w:r>
      <w:r w:rsidRPr="00717257">
        <w:rPr>
          <w:rFonts w:eastAsia="Calibri"/>
          <w:b/>
          <w:iCs/>
          <w:u w:val="single"/>
          <w:bdr w:val="single" w:sz="8" w:space="0" w:color="auto"/>
        </w:rPr>
        <w:t>catalyst</w:t>
      </w:r>
      <w:r w:rsidRPr="00717257">
        <w:rPr>
          <w:rFonts w:eastAsia="Calibri"/>
          <w:u w:val="single"/>
        </w:rPr>
        <w:t xml:space="preserve"> for genuine legislative bargaining and compromise that might not </w:t>
      </w:r>
      <w:r w:rsidRPr="00717257">
        <w:rPr>
          <w:rFonts w:eastAsia="Calibri"/>
          <w:b/>
          <w:iCs/>
          <w:u w:val="single"/>
          <w:bdr w:val="single" w:sz="8" w:space="0" w:color="auto"/>
        </w:rPr>
        <w:t>otherwise take place</w:t>
      </w:r>
      <w:r w:rsidRPr="00717257">
        <w:rPr>
          <w:rFonts w:eastAsia="Calibri"/>
          <w:sz w:val="16"/>
        </w:rPr>
        <w:t xml:space="preserve">. </w:t>
      </w:r>
      <w:r w:rsidRPr="00717257">
        <w:rPr>
          <w:rFonts w:eastAsia="Calibri"/>
          <w:u w:val="single"/>
        </w:rPr>
        <w:t xml:space="preserve">By </w:t>
      </w:r>
      <w:r w:rsidRPr="00717257">
        <w:rPr>
          <w:rFonts w:eastAsia="Calibri"/>
          <w:b/>
          <w:iCs/>
          <w:u w:val="single"/>
          <w:bdr w:val="single" w:sz="8" w:space="0" w:color="auto"/>
        </w:rPr>
        <w:t>closing</w:t>
      </w:r>
      <w:r w:rsidRPr="00717257">
        <w:rPr>
          <w:rFonts w:eastAsia="Calibri"/>
          <w:u w:val="single"/>
        </w:rPr>
        <w:t xml:space="preserve"> this safety valve</w:t>
      </w:r>
      <w:r w:rsidRPr="00717257">
        <w:rPr>
          <w:rFonts w:eastAsia="Calibri"/>
          <w:sz w:val="16"/>
        </w:rPr>
        <w:t xml:space="preserve">, the anti-delegation </w:t>
      </w:r>
      <w:r w:rsidRPr="00717257">
        <w:rPr>
          <w:rFonts w:eastAsia="Calibri"/>
          <w:u w:val="single"/>
        </w:rPr>
        <w:t xml:space="preserve">MQD will </w:t>
      </w:r>
      <w:r w:rsidRPr="00717257">
        <w:rPr>
          <w:rFonts w:eastAsia="Calibri"/>
          <w:b/>
          <w:iCs/>
          <w:u w:val="single"/>
          <w:bdr w:val="single" w:sz="8" w:space="0" w:color="auto"/>
        </w:rPr>
        <w:t>exacerbate</w:t>
      </w:r>
      <w:r w:rsidRPr="00717257">
        <w:rPr>
          <w:rFonts w:eastAsia="Calibri"/>
          <w:sz w:val="16"/>
        </w:rPr>
        <w:t xml:space="preserve"> the minoritarian </w:t>
      </w:r>
      <w:r w:rsidRPr="00717257">
        <w:rPr>
          <w:rFonts w:eastAsia="Calibri"/>
          <w:b/>
          <w:iCs/>
          <w:u w:val="single"/>
          <w:bdr w:val="single" w:sz="8" w:space="0" w:color="auto"/>
        </w:rPr>
        <w:t>obstructionism</w:t>
      </w:r>
      <w:r w:rsidRPr="00717257">
        <w:rPr>
          <w:rFonts w:eastAsia="Calibri"/>
          <w:sz w:val="16"/>
        </w:rPr>
        <w:t xml:space="preserve"> that is one of our current constitutional system’s least democratic features.</w:t>
      </w:r>
    </w:p>
    <w:p w14:paraId="20FAD251" w14:textId="77777777" w:rsidR="002D1564" w:rsidRPr="00717257" w:rsidRDefault="002D1564" w:rsidP="002D1564">
      <w:pPr>
        <w:rPr>
          <w:rFonts w:eastAsia="Calibri"/>
          <w:sz w:val="16"/>
        </w:rPr>
      </w:pPr>
      <w:r w:rsidRPr="00717257">
        <w:rPr>
          <w:rFonts w:eastAsia="Calibri"/>
          <w:sz w:val="16"/>
        </w:rPr>
        <w:t>A. JUDICIAL AGGRANDIZEMENT</w:t>
      </w:r>
    </w:p>
    <w:p w14:paraId="51632BEA" w14:textId="77777777" w:rsidR="002D1564" w:rsidRPr="00717257" w:rsidRDefault="002D1564" w:rsidP="002D1564">
      <w:pPr>
        <w:rPr>
          <w:rFonts w:eastAsia="Calibri"/>
          <w:sz w:val="16"/>
        </w:rPr>
      </w:pPr>
      <w:r w:rsidRPr="00717257">
        <w:rPr>
          <w:rFonts w:eastAsia="Calibri"/>
          <w:sz w:val="16"/>
        </w:rPr>
        <w:t xml:space="preserve">The most obvious and important way in which the new MQD undermines democratic accountability is the extent to which </w:t>
      </w:r>
      <w:r w:rsidRPr="00717257">
        <w:rPr>
          <w:rFonts w:eastAsia="Calibri"/>
          <w:highlight w:val="cyan"/>
          <w:u w:val="single"/>
        </w:rPr>
        <w:t xml:space="preserve">it </w:t>
      </w:r>
      <w:r w:rsidRPr="00717257">
        <w:rPr>
          <w:rFonts w:eastAsia="Calibri"/>
          <w:b/>
          <w:iCs/>
          <w:highlight w:val="cyan"/>
          <w:u w:val="single"/>
          <w:bdr w:val="single" w:sz="8" w:space="0" w:color="auto"/>
        </w:rPr>
        <w:t>empowers unelected judges</w:t>
      </w:r>
      <w:r w:rsidRPr="00717257">
        <w:rPr>
          <w:rFonts w:eastAsia="Calibri"/>
          <w:highlight w:val="cyan"/>
          <w:u w:val="single"/>
        </w:rPr>
        <w:t xml:space="preserve"> to decide</w:t>
      </w:r>
      <w:r w:rsidRPr="00717257">
        <w:rPr>
          <w:rFonts w:eastAsia="Calibri"/>
          <w:u w:val="single"/>
        </w:rPr>
        <w:t xml:space="preserve"> significant public </w:t>
      </w:r>
      <w:r w:rsidRPr="00717257">
        <w:rPr>
          <w:rFonts w:eastAsia="Calibri"/>
          <w:highlight w:val="cyan"/>
          <w:u w:val="single"/>
        </w:rPr>
        <w:t>policy issues</w:t>
      </w:r>
      <w:r w:rsidRPr="00717257">
        <w:rPr>
          <w:rFonts w:eastAsia="Calibri"/>
          <w:u w:val="single"/>
        </w:rPr>
        <w:t xml:space="preserve">, likely </w:t>
      </w:r>
      <w:r w:rsidRPr="00717257">
        <w:rPr>
          <w:rFonts w:eastAsia="Calibri"/>
          <w:highlight w:val="cyan"/>
          <w:u w:val="single"/>
        </w:rPr>
        <w:t>in ways</w:t>
      </w:r>
      <w:r w:rsidRPr="00717257">
        <w:rPr>
          <w:rFonts w:eastAsia="Calibri"/>
          <w:u w:val="single"/>
        </w:rPr>
        <w:t xml:space="preserve"> that are </w:t>
      </w:r>
      <w:r w:rsidRPr="00717257">
        <w:rPr>
          <w:rFonts w:eastAsia="Calibri"/>
          <w:highlight w:val="cyan"/>
          <w:u w:val="single"/>
        </w:rPr>
        <w:t>influenced</w:t>
      </w:r>
      <w:r w:rsidRPr="00717257">
        <w:rPr>
          <w:rFonts w:eastAsia="Calibri"/>
          <w:sz w:val="16"/>
        </w:rPr>
        <w:t xml:space="preserve">, consciously or subconsciously, </w:t>
      </w:r>
      <w:r w:rsidRPr="00717257">
        <w:rPr>
          <w:rFonts w:eastAsia="Calibri"/>
          <w:highlight w:val="cyan"/>
          <w:u w:val="single"/>
        </w:rPr>
        <w:t>by</w:t>
      </w:r>
      <w:r w:rsidRPr="00717257">
        <w:rPr>
          <w:rFonts w:eastAsia="Calibri"/>
          <w:u w:val="single"/>
        </w:rPr>
        <w:t xml:space="preserve"> the judges’ </w:t>
      </w:r>
      <w:r w:rsidRPr="00717257">
        <w:rPr>
          <w:rFonts w:eastAsia="Calibri"/>
          <w:highlight w:val="cyan"/>
          <w:u w:val="single"/>
        </w:rPr>
        <w:t>policy preferences</w:t>
      </w:r>
      <w:r w:rsidRPr="00717257">
        <w:rPr>
          <w:rFonts w:eastAsia="Calibri"/>
          <w:sz w:val="16"/>
        </w:rPr>
        <w:t>. This problem has already received substantial attention,88 and we generally agree with the thrust of the prior critical commentary. But the concern is important enough that we will elaborate here the reasons the new MQD is so problematic in this respect.</w:t>
      </w:r>
    </w:p>
    <w:p w14:paraId="64989C94" w14:textId="77777777" w:rsidR="002D1564" w:rsidRPr="00717257" w:rsidRDefault="002D1564" w:rsidP="002D1564">
      <w:pPr>
        <w:rPr>
          <w:rFonts w:eastAsia="Calibri"/>
          <w:sz w:val="16"/>
        </w:rPr>
      </w:pPr>
      <w:r w:rsidRPr="00717257">
        <w:rPr>
          <w:rFonts w:eastAsia="Calibri"/>
          <w:sz w:val="16"/>
        </w:rPr>
        <w:t xml:space="preserve">Proponents of the MQD would bristle at the suggestion that the doctrine authorizes judges to decide cases based on the judges’ own policy preferences. They would insist, to the contrary, that the MQD ensures fidelity to Congress’s choices by returning the most important policy questions to Congress for a clear expression of intent.89 That benign portrayal is misleading, however, when one considers how the anti-delegation MQD operates. Consider a statute that is written in open-ended terms, or that uses sufficiently ambiguous or capacious language that the statute could be read to authorize the agency’s interpretation but does not do so explicitly. Under Chevron, since Congress has not resolved the precise question at issue, the agency’s reading would be upheld. But </w:t>
      </w:r>
      <w:r w:rsidRPr="00717257">
        <w:rPr>
          <w:rFonts w:eastAsia="Calibri"/>
          <w:u w:val="single"/>
        </w:rPr>
        <w:t xml:space="preserve">under the new, anti-delegation MQD, </w:t>
      </w:r>
      <w:r w:rsidRPr="00717257">
        <w:rPr>
          <w:rFonts w:eastAsia="Calibri"/>
          <w:highlight w:val="cyan"/>
          <w:u w:val="single"/>
        </w:rPr>
        <w:t>if</w:t>
      </w:r>
      <w:r w:rsidRPr="00717257">
        <w:rPr>
          <w:rFonts w:eastAsia="Calibri"/>
          <w:u w:val="single"/>
        </w:rPr>
        <w:t xml:space="preserve"> the court decides </w:t>
      </w:r>
      <w:r w:rsidRPr="00717257">
        <w:rPr>
          <w:rFonts w:eastAsia="Calibri"/>
          <w:highlight w:val="cyan"/>
          <w:u w:val="single"/>
        </w:rPr>
        <w:t>the rule is “major,”</w:t>
      </w:r>
      <w:r w:rsidRPr="00717257">
        <w:rPr>
          <w:rFonts w:eastAsia="Calibri"/>
          <w:u w:val="single"/>
        </w:rPr>
        <w:t xml:space="preserve"> then </w:t>
      </w:r>
      <w:r w:rsidRPr="00717257">
        <w:rPr>
          <w:rFonts w:eastAsia="Calibri"/>
          <w:highlight w:val="cyan"/>
          <w:u w:val="single"/>
        </w:rPr>
        <w:t>the agency</w:t>
      </w:r>
      <w:r w:rsidRPr="00717257">
        <w:rPr>
          <w:rFonts w:eastAsia="Calibri"/>
          <w:u w:val="single"/>
        </w:rPr>
        <w:t xml:space="preserve"> </w:t>
      </w:r>
      <w:r w:rsidRPr="00717257">
        <w:rPr>
          <w:rFonts w:eastAsia="Calibri"/>
          <w:b/>
          <w:iCs/>
          <w:u w:val="single"/>
          <w:bdr w:val="single" w:sz="8" w:space="0" w:color="auto"/>
        </w:rPr>
        <w:t xml:space="preserve">almost certainly </w:t>
      </w:r>
      <w:r w:rsidRPr="00717257">
        <w:rPr>
          <w:rFonts w:eastAsia="Calibri"/>
          <w:b/>
          <w:iCs/>
          <w:highlight w:val="cyan"/>
          <w:u w:val="single"/>
          <w:bdr w:val="single" w:sz="8" w:space="0" w:color="auto"/>
        </w:rPr>
        <w:t>loses</w:t>
      </w:r>
      <w:r w:rsidRPr="00717257">
        <w:rPr>
          <w:rFonts w:eastAsia="Calibri"/>
          <w:sz w:val="16"/>
        </w:rPr>
        <w:t xml:space="preserve">, because the statute does not clearly authorize the agency’s rule. </w:t>
      </w:r>
      <w:r w:rsidRPr="00717257">
        <w:rPr>
          <w:rFonts w:eastAsia="Calibri"/>
          <w:highlight w:val="cyan"/>
          <w:u w:val="single"/>
        </w:rPr>
        <w:t>Determining</w:t>
      </w:r>
      <w:r w:rsidRPr="00717257">
        <w:rPr>
          <w:rFonts w:eastAsia="Calibri"/>
          <w:u w:val="single"/>
        </w:rPr>
        <w:t xml:space="preserve"> that </w:t>
      </w:r>
      <w:r w:rsidRPr="00717257">
        <w:rPr>
          <w:rFonts w:eastAsia="Calibri"/>
          <w:highlight w:val="cyan"/>
          <w:u w:val="single"/>
        </w:rPr>
        <w:t>an issue is “</w:t>
      </w:r>
      <w:r w:rsidRPr="00717257">
        <w:rPr>
          <w:rFonts w:eastAsia="Calibri"/>
          <w:b/>
          <w:iCs/>
          <w:highlight w:val="cyan"/>
          <w:u w:val="single"/>
          <w:bdr w:val="single" w:sz="8" w:space="0" w:color="auto"/>
        </w:rPr>
        <w:t>major</w:t>
      </w:r>
      <w:r w:rsidRPr="00717257">
        <w:rPr>
          <w:rFonts w:eastAsia="Calibri"/>
          <w:highlight w:val="cyan"/>
          <w:u w:val="single"/>
        </w:rPr>
        <w:t>,</w:t>
      </w:r>
      <w:r w:rsidRPr="00717257">
        <w:rPr>
          <w:rFonts w:eastAsia="Calibri"/>
          <w:u w:val="single"/>
        </w:rPr>
        <w:t>”</w:t>
      </w:r>
      <w:r w:rsidRPr="00717257">
        <w:rPr>
          <w:rFonts w:eastAsia="Calibri"/>
          <w:sz w:val="16"/>
        </w:rPr>
        <w:t xml:space="preserve"> then, </w:t>
      </w:r>
      <w:r w:rsidRPr="00717257">
        <w:rPr>
          <w:rFonts w:eastAsia="Calibri"/>
          <w:highlight w:val="cyan"/>
          <w:u w:val="single"/>
        </w:rPr>
        <w:t>is</w:t>
      </w:r>
      <w:r w:rsidRPr="00717257">
        <w:rPr>
          <w:rFonts w:eastAsia="Calibri"/>
          <w:sz w:val="16"/>
        </w:rPr>
        <w:t xml:space="preserve"> like </w:t>
      </w:r>
      <w:r w:rsidRPr="00717257">
        <w:rPr>
          <w:rFonts w:eastAsia="Calibri"/>
          <w:b/>
          <w:iCs/>
          <w:highlight w:val="cyan"/>
          <w:u w:val="single"/>
          <w:bdr w:val="single" w:sz="8" w:space="0" w:color="auto"/>
        </w:rPr>
        <w:t>flipping a switch</w:t>
      </w:r>
      <w:r w:rsidRPr="00717257">
        <w:rPr>
          <w:rFonts w:eastAsia="Calibri"/>
          <w:highlight w:val="cyan"/>
          <w:u w:val="single"/>
        </w:rPr>
        <w:t xml:space="preserve"> to </w:t>
      </w:r>
      <w:r w:rsidRPr="00717257">
        <w:rPr>
          <w:rFonts w:eastAsia="Calibri"/>
          <w:b/>
          <w:iCs/>
          <w:highlight w:val="cyan"/>
          <w:u w:val="single"/>
          <w:bdr w:val="single" w:sz="8" w:space="0" w:color="auto"/>
        </w:rPr>
        <w:t>kill</w:t>
      </w:r>
      <w:r w:rsidRPr="00717257">
        <w:rPr>
          <w:rFonts w:eastAsia="Calibri"/>
          <w:sz w:val="16"/>
        </w:rPr>
        <w:t xml:space="preserve"> what would otherwise be </w:t>
      </w:r>
      <w:r w:rsidRPr="00717257">
        <w:rPr>
          <w:rFonts w:eastAsia="Calibri"/>
          <w:b/>
          <w:iCs/>
          <w:highlight w:val="cyan"/>
          <w:u w:val="single"/>
          <w:bdr w:val="single" w:sz="8" w:space="0" w:color="auto"/>
        </w:rPr>
        <w:t>a valid rule</w:t>
      </w:r>
      <w:r w:rsidRPr="00717257">
        <w:rPr>
          <w:rFonts w:eastAsia="Calibri"/>
          <w:sz w:val="16"/>
        </w:rPr>
        <w:t xml:space="preserve">, without any serious and sustained effort to wrestle with the text and structure of the statute. </w:t>
      </w:r>
      <w:r w:rsidRPr="00717257">
        <w:rPr>
          <w:rFonts w:eastAsia="Calibri"/>
          <w:highlight w:val="cyan"/>
          <w:u w:val="single"/>
        </w:rPr>
        <w:t xml:space="preserve">This is bad for </w:t>
      </w:r>
      <w:r w:rsidRPr="00717257">
        <w:rPr>
          <w:rFonts w:eastAsia="Calibri"/>
          <w:b/>
          <w:iCs/>
          <w:highlight w:val="cyan"/>
          <w:u w:val="single"/>
          <w:bdr w:val="single" w:sz="8" w:space="0" w:color="auto"/>
        </w:rPr>
        <w:t>democratic accountability</w:t>
      </w:r>
      <w:r w:rsidRPr="00717257">
        <w:rPr>
          <w:rFonts w:eastAsia="Calibri"/>
          <w:sz w:val="16"/>
        </w:rPr>
        <w:t xml:space="preserve"> for two related reasons.</w:t>
      </w:r>
    </w:p>
    <w:p w14:paraId="4DBBBB2C" w14:textId="77777777" w:rsidR="002D1564" w:rsidRPr="00717257" w:rsidRDefault="002D1564" w:rsidP="002D1564">
      <w:pPr>
        <w:rPr>
          <w:rFonts w:eastAsia="Calibri"/>
          <w:sz w:val="16"/>
        </w:rPr>
      </w:pPr>
      <w:r w:rsidRPr="00717257">
        <w:rPr>
          <w:rFonts w:eastAsia="Calibri"/>
          <w:sz w:val="16"/>
        </w:rPr>
        <w:t xml:space="preserve">First, one of the most important justifications for the Chevron doctrine is the recognition that where Congress has not expressed itself clearly, resolution of an interpretive question inevitably involves a discretionary policy judgment, and </w:t>
      </w:r>
      <w:r w:rsidRPr="00717257">
        <w:rPr>
          <w:rFonts w:eastAsia="Calibri"/>
          <w:u w:val="single"/>
        </w:rPr>
        <w:t xml:space="preserve">it is more democratic for such decisions to be made by </w:t>
      </w:r>
      <w:r w:rsidRPr="00717257">
        <w:rPr>
          <w:rFonts w:eastAsia="Calibri"/>
          <w:b/>
          <w:iCs/>
          <w:u w:val="single"/>
          <w:bdr w:val="single" w:sz="8" w:space="0" w:color="auto"/>
        </w:rPr>
        <w:t>agencies</w:t>
      </w:r>
      <w:r w:rsidRPr="00717257">
        <w:rPr>
          <w:rFonts w:eastAsia="Calibri"/>
          <w:sz w:val="16"/>
        </w:rPr>
        <w:t>—</w:t>
      </w:r>
      <w:r w:rsidRPr="00717257">
        <w:rPr>
          <w:rFonts w:eastAsia="Calibri"/>
          <w:u w:val="single"/>
        </w:rPr>
        <w:t xml:space="preserve">which are part of an executive branch headed by an </w:t>
      </w:r>
      <w:r w:rsidRPr="00717257">
        <w:rPr>
          <w:rFonts w:eastAsia="Calibri"/>
          <w:b/>
          <w:iCs/>
          <w:u w:val="single"/>
          <w:bdr w:val="single" w:sz="8" w:space="0" w:color="auto"/>
        </w:rPr>
        <w:t>elected Pres</w:t>
      </w:r>
      <w:r w:rsidRPr="00717257">
        <w:rPr>
          <w:rFonts w:eastAsia="Calibri"/>
          <w:sz w:val="16"/>
        </w:rPr>
        <w:t xml:space="preserve">ident, </w:t>
      </w:r>
      <w:r w:rsidRPr="00717257">
        <w:rPr>
          <w:rFonts w:eastAsia="Calibri"/>
          <w:u w:val="single"/>
        </w:rPr>
        <w:t>and subject to</w:t>
      </w:r>
      <w:r w:rsidRPr="00717257">
        <w:rPr>
          <w:rFonts w:eastAsia="Calibri"/>
          <w:sz w:val="16"/>
        </w:rPr>
        <w:t xml:space="preserve"> ongoing </w:t>
      </w:r>
      <w:r w:rsidRPr="00717257">
        <w:rPr>
          <w:rFonts w:eastAsia="Calibri"/>
          <w:b/>
          <w:iCs/>
          <w:u w:val="single"/>
          <w:bdr w:val="single" w:sz="8" w:space="0" w:color="auto"/>
        </w:rPr>
        <w:t>oversight by Congress</w:t>
      </w:r>
      <w:r w:rsidRPr="00717257">
        <w:rPr>
          <w:rFonts w:eastAsia="Calibri"/>
          <w:sz w:val="16"/>
        </w:rPr>
        <w:t>—</w:t>
      </w:r>
      <w:r w:rsidRPr="00717257">
        <w:rPr>
          <w:rFonts w:eastAsia="Calibri"/>
          <w:u w:val="single"/>
        </w:rPr>
        <w:t>rather than</w:t>
      </w:r>
      <w:r w:rsidRPr="00717257">
        <w:rPr>
          <w:rFonts w:eastAsia="Calibri"/>
          <w:sz w:val="16"/>
        </w:rPr>
        <w:t xml:space="preserve"> by </w:t>
      </w:r>
      <w:r w:rsidRPr="00717257">
        <w:rPr>
          <w:rFonts w:eastAsia="Calibri"/>
          <w:b/>
          <w:iCs/>
          <w:u w:val="single"/>
          <w:bdr w:val="single" w:sz="8" w:space="0" w:color="auto"/>
        </w:rPr>
        <w:t>unelected judges</w:t>
      </w:r>
      <w:r w:rsidRPr="00717257">
        <w:rPr>
          <w:rFonts w:eastAsia="Calibri"/>
          <w:sz w:val="16"/>
        </w:rPr>
        <w:t xml:space="preserve">.90 Thus, part of the democratic accountability objection to the MQD is simply an extension of the democratic accountability argument in favor of Chevron. But there is a bigger problem with the MQD than with other limits or exceptions to Chevron deference. </w:t>
      </w:r>
      <w:r w:rsidRPr="00717257">
        <w:rPr>
          <w:rFonts w:eastAsia="Calibri"/>
          <w:highlight w:val="cyan"/>
          <w:u w:val="single"/>
        </w:rPr>
        <w:t xml:space="preserve">That problem derives from the Court’s </w:t>
      </w:r>
      <w:r w:rsidRPr="00717257">
        <w:rPr>
          <w:rFonts w:eastAsia="Calibri"/>
          <w:b/>
          <w:iCs/>
          <w:highlight w:val="cyan"/>
          <w:u w:val="single"/>
          <w:bdr w:val="single" w:sz="8" w:space="0" w:color="auto"/>
        </w:rPr>
        <w:t>inability</w:t>
      </w:r>
      <w:r w:rsidRPr="00717257">
        <w:rPr>
          <w:rFonts w:eastAsia="Calibri"/>
          <w:sz w:val="16"/>
        </w:rPr>
        <w:t xml:space="preserve"> or unwillingness </w:t>
      </w:r>
      <w:r w:rsidRPr="00717257">
        <w:rPr>
          <w:rFonts w:eastAsia="Calibri"/>
          <w:highlight w:val="cyan"/>
          <w:u w:val="single"/>
        </w:rPr>
        <w:t xml:space="preserve">to articulate an </w:t>
      </w:r>
      <w:r w:rsidRPr="00717257">
        <w:rPr>
          <w:rFonts w:eastAsia="Calibri"/>
          <w:b/>
          <w:iCs/>
          <w:highlight w:val="cyan"/>
          <w:u w:val="single"/>
          <w:bdr w:val="single" w:sz="8" w:space="0" w:color="auto"/>
        </w:rPr>
        <w:t>objective test</w:t>
      </w:r>
      <w:r w:rsidRPr="00717257">
        <w:rPr>
          <w:rFonts w:eastAsia="Calibri"/>
          <w:sz w:val="16"/>
        </w:rPr>
        <w:t xml:space="preserve">, or even consistently applied guidelines, </w:t>
      </w:r>
      <w:r w:rsidRPr="00717257">
        <w:rPr>
          <w:rFonts w:eastAsia="Calibri"/>
          <w:u w:val="single"/>
        </w:rPr>
        <w:t xml:space="preserve">for determining when a rule is </w:t>
      </w:r>
      <w:r w:rsidRPr="00717257">
        <w:rPr>
          <w:rFonts w:eastAsia="Calibri"/>
          <w:b/>
          <w:iCs/>
          <w:u w:val="single"/>
          <w:bdr w:val="single" w:sz="8" w:space="0" w:color="auto"/>
        </w:rPr>
        <w:t>sufficiently major</w:t>
      </w:r>
      <w:r w:rsidRPr="00717257">
        <w:rPr>
          <w:rFonts w:eastAsia="Calibri"/>
          <w:sz w:val="16"/>
        </w:rPr>
        <w:t xml:space="preserve"> to trigger the MQD, </w:t>
      </w:r>
      <w:r w:rsidRPr="00717257">
        <w:rPr>
          <w:rFonts w:eastAsia="Calibri"/>
          <w:u w:val="single"/>
        </w:rPr>
        <w:t>and when a statute contains</w:t>
      </w:r>
      <w:r w:rsidRPr="00717257">
        <w:rPr>
          <w:rFonts w:eastAsia="Calibri"/>
          <w:sz w:val="16"/>
        </w:rPr>
        <w:t xml:space="preserve"> a </w:t>
      </w:r>
      <w:r w:rsidRPr="00717257">
        <w:rPr>
          <w:rFonts w:eastAsia="Calibri"/>
          <w:b/>
          <w:iCs/>
          <w:u w:val="single"/>
          <w:bdr w:val="single" w:sz="8" w:space="0" w:color="auto"/>
        </w:rPr>
        <w:t>sufficiently clear delegation</w:t>
      </w:r>
      <w:r w:rsidRPr="00717257">
        <w:rPr>
          <w:rFonts w:eastAsia="Calibri"/>
          <w:sz w:val="16"/>
        </w:rPr>
        <w:t xml:space="preserve"> of authority to decide major questions. </w:t>
      </w:r>
      <w:r w:rsidRPr="00717257">
        <w:rPr>
          <w:rFonts w:eastAsia="Calibri"/>
          <w:u w:val="single"/>
        </w:rPr>
        <w:t>This gives judges</w:t>
      </w:r>
      <w:r w:rsidRPr="00717257">
        <w:rPr>
          <w:rFonts w:eastAsia="Calibri"/>
          <w:sz w:val="16"/>
        </w:rPr>
        <w:t xml:space="preserve"> an </w:t>
      </w:r>
      <w:r w:rsidRPr="00717257">
        <w:rPr>
          <w:rFonts w:eastAsia="Calibri"/>
          <w:b/>
          <w:iCs/>
          <w:u w:val="single"/>
          <w:bdr w:val="single" w:sz="8" w:space="0" w:color="auto"/>
        </w:rPr>
        <w:t>extraordinary</w:t>
      </w:r>
      <w:r w:rsidRPr="00717257">
        <w:rPr>
          <w:rFonts w:eastAsia="Calibri"/>
          <w:sz w:val="16"/>
        </w:rPr>
        <w:t xml:space="preserve"> degree of </w:t>
      </w:r>
      <w:r w:rsidRPr="00717257">
        <w:rPr>
          <w:rFonts w:eastAsia="Calibri"/>
          <w:b/>
          <w:iCs/>
          <w:u w:val="single"/>
          <w:bdr w:val="single" w:sz="8" w:space="0" w:color="auto"/>
        </w:rPr>
        <w:t>flexibility</w:t>
      </w:r>
      <w:r w:rsidRPr="00717257">
        <w:rPr>
          <w:rFonts w:eastAsia="Calibri"/>
          <w:sz w:val="16"/>
        </w:rPr>
        <w:t xml:space="preserve">. Without a clearer demarcation of the MQD’s domain, </w:t>
      </w:r>
      <w:r w:rsidRPr="00717257">
        <w:rPr>
          <w:rFonts w:eastAsia="Calibri"/>
          <w:u w:val="single"/>
        </w:rPr>
        <w:t xml:space="preserve">it is perfectly reasonable to worry that judges will be </w:t>
      </w:r>
      <w:r w:rsidRPr="00717257">
        <w:rPr>
          <w:rFonts w:eastAsia="Calibri"/>
          <w:b/>
          <w:iCs/>
          <w:u w:val="single"/>
          <w:bdr w:val="single" w:sz="8" w:space="0" w:color="auto"/>
        </w:rPr>
        <w:t>influenced</w:t>
      </w:r>
      <w:r w:rsidRPr="00717257">
        <w:rPr>
          <w:rFonts w:eastAsia="Calibri"/>
          <w:sz w:val="16"/>
        </w:rPr>
        <w:t xml:space="preserve"> (</w:t>
      </w:r>
      <w:r w:rsidRPr="00717257">
        <w:rPr>
          <w:rFonts w:eastAsia="Calibri"/>
          <w:u w:val="single"/>
        </w:rPr>
        <w:t>perhaps subconsciously</w:t>
      </w:r>
      <w:r w:rsidRPr="00717257">
        <w:rPr>
          <w:rFonts w:eastAsia="Calibri"/>
          <w:sz w:val="16"/>
        </w:rPr>
        <w:t xml:space="preserve">) </w:t>
      </w:r>
      <w:r w:rsidRPr="00717257">
        <w:rPr>
          <w:rFonts w:eastAsia="Calibri"/>
          <w:u w:val="single"/>
        </w:rPr>
        <w:t xml:space="preserve">by their hostility to a particular </w:t>
      </w:r>
      <w:r w:rsidRPr="00717257">
        <w:rPr>
          <w:rFonts w:eastAsia="Calibri"/>
          <w:b/>
          <w:iCs/>
          <w:u w:val="single"/>
          <w:bdr w:val="single" w:sz="8" w:space="0" w:color="auto"/>
        </w:rPr>
        <w:t>reg</w:t>
      </w:r>
      <w:r w:rsidRPr="00717257">
        <w:rPr>
          <w:rFonts w:eastAsia="Calibri"/>
          <w:sz w:val="16"/>
        </w:rPr>
        <w:t>ulation—or to a particular agency or administration—when determining that a rule is extraordinary enough to require extraclear congressional authorization.</w:t>
      </w:r>
    </w:p>
    <w:p w14:paraId="360865EB" w14:textId="77777777" w:rsidR="002D1564" w:rsidRPr="00717257" w:rsidRDefault="002D1564" w:rsidP="002D1564">
      <w:pPr>
        <w:rPr>
          <w:rFonts w:eastAsia="Calibri"/>
          <w:u w:val="single"/>
        </w:rPr>
      </w:pPr>
      <w:r w:rsidRPr="00717257">
        <w:rPr>
          <w:rFonts w:eastAsia="Calibri"/>
          <w:sz w:val="16"/>
        </w:rPr>
        <w:t xml:space="preserve">This problem is far greater with the anti-delegation version of the MQD than with the within-Chevron version. To be sure, even under the latter version the reviewing court must determine whether the asserted agency authority is too “big” to fit within the statutory scheme. But at least the court would need to do the analytical work of explaining why the regulatory elephant doesn’t fit into the statutory mousehole, and (assuming that Chevron is still the governing standard) the court would do so with a thumb on the scale in favor of the agency’s view. Even under the Step Zero version of the MQD, the court would still have to offer a reasoned explanation—under a de novo standard of review, without any presumption in favor or against the agency—as to why the statute does not authorize the agency rule, leaving open the possibility that the agency’s interpretation would prevail. But under the anti-delegation MQD, the reviewing court needs to conduct only the most perfunctory statutory analysis. </w:t>
      </w:r>
      <w:r w:rsidRPr="00717257">
        <w:rPr>
          <w:rFonts w:eastAsia="Calibri"/>
          <w:u w:val="single"/>
        </w:rPr>
        <w:t xml:space="preserve">Once the court declares the agency’s action “major,” the </w:t>
      </w:r>
      <w:r w:rsidRPr="00717257">
        <w:rPr>
          <w:rFonts w:eastAsia="Calibri"/>
          <w:b/>
          <w:iCs/>
          <w:u w:val="single"/>
          <w:bdr w:val="single" w:sz="8" w:space="0" w:color="auto"/>
        </w:rPr>
        <w:t>game is</w:t>
      </w:r>
      <w:r w:rsidRPr="00717257">
        <w:rPr>
          <w:rFonts w:eastAsia="Calibri"/>
          <w:u w:val="single"/>
        </w:rPr>
        <w:t xml:space="preserve"> all but </w:t>
      </w:r>
      <w:r w:rsidRPr="00717257">
        <w:rPr>
          <w:rFonts w:eastAsia="Calibri"/>
          <w:b/>
          <w:iCs/>
          <w:u w:val="single"/>
          <w:bdr w:val="single" w:sz="8" w:space="0" w:color="auto"/>
        </w:rPr>
        <w:t>over</w:t>
      </w:r>
      <w:r w:rsidRPr="00717257">
        <w:rPr>
          <w:rFonts w:eastAsia="Calibri"/>
          <w:u w:val="single"/>
        </w:rPr>
        <w:t xml:space="preserve">: the agency loses unless the statutory authorization is “clear”—itself a </w:t>
      </w:r>
      <w:r w:rsidRPr="00717257">
        <w:rPr>
          <w:rFonts w:eastAsia="Calibri"/>
          <w:b/>
          <w:iCs/>
          <w:u w:val="single"/>
          <w:bdr w:val="single" w:sz="8" w:space="0" w:color="auto"/>
        </w:rPr>
        <w:t>highly subjective</w:t>
      </w:r>
      <w:r w:rsidRPr="00717257">
        <w:rPr>
          <w:rFonts w:eastAsia="Calibri"/>
          <w:u w:val="single"/>
        </w:rPr>
        <w:t xml:space="preserve"> determination.</w:t>
      </w:r>
    </w:p>
    <w:p w14:paraId="7B3AC787" w14:textId="77777777" w:rsidR="002D1564" w:rsidRPr="00717257" w:rsidRDefault="002D1564" w:rsidP="002D1564">
      <w:pPr>
        <w:rPr>
          <w:rFonts w:eastAsia="Calibri"/>
          <w:sz w:val="16"/>
        </w:rPr>
      </w:pPr>
      <w:r w:rsidRPr="00717257">
        <w:rPr>
          <w:rFonts w:eastAsia="Calibri"/>
          <w:sz w:val="16"/>
        </w:rPr>
        <w:t>West Virginia illustrates the problem. The dispute there concerned whether the term “best system of emissions reduction” (BSER) could incorporate emissions reductions made through shifting electricity generation from fossil fuels to cleaner sources. This is a hard question. The government, and Justice Kagan’s dissent, presented a series of plausible arguments as to why this reading of “system” was not only permissible but correct.91 There are also reasonable arguments against that conclusion92—but Chief Justice Roberts’s majority opinion did not really make them. Though the majority gestured toward some of these arguments in responding to the claim that the CAA clearly authorized the EPA’s rule, the Court seemed content to rely principally on the government’s failure to demonstrate enough statutory clarity to overcome the high bar set by the MQD.93 Might the Court have reached the same conclusion had it reviewed the EPA’s assertion of authority either deferentially or de novo? Possibly. But at least the Court would have had to do the hard work of explaining why the EPA’s interpretation was unreasonable (in the former case) or at least incorrect (in the latter). And the need to do that analysis might provide some constraint—if not in this case, then at least in other cases—on the influence that the Justices’ policy preferences may have on their statutory analysis. The anti-delegation MQD removes that check.</w:t>
      </w:r>
    </w:p>
    <w:p w14:paraId="19057A1C" w14:textId="77777777" w:rsidR="002D1564" w:rsidRPr="00717257" w:rsidRDefault="002D1564" w:rsidP="002D1564">
      <w:pPr>
        <w:rPr>
          <w:rFonts w:eastAsia="Calibri"/>
          <w:sz w:val="16"/>
        </w:rPr>
      </w:pPr>
      <w:r w:rsidRPr="00717257">
        <w:rPr>
          <w:rFonts w:eastAsia="Calibri"/>
          <w:u w:val="single"/>
        </w:rPr>
        <w:t xml:space="preserve">This concern would be mitigated if the Court could articulate some </w:t>
      </w:r>
      <w:r w:rsidRPr="00717257">
        <w:rPr>
          <w:rFonts w:eastAsia="Calibri"/>
          <w:b/>
          <w:iCs/>
          <w:u w:val="single"/>
          <w:bdr w:val="single" w:sz="8" w:space="0" w:color="auto"/>
        </w:rPr>
        <w:t>reasonably objective</w:t>
      </w:r>
      <w:r w:rsidRPr="00717257">
        <w:rPr>
          <w:rFonts w:eastAsia="Calibri"/>
          <w:sz w:val="16"/>
        </w:rPr>
        <w:t xml:space="preserve">, judicially manageable </w:t>
      </w:r>
      <w:r w:rsidRPr="00717257">
        <w:rPr>
          <w:rFonts w:eastAsia="Calibri"/>
          <w:u w:val="single"/>
        </w:rPr>
        <w:t>standard for determining when an issue is sufficiently “major”</w:t>
      </w:r>
      <w:r w:rsidRPr="00717257">
        <w:rPr>
          <w:rFonts w:eastAsia="Calibri"/>
          <w:sz w:val="16"/>
        </w:rPr>
        <w:t xml:space="preserve"> to require especially clear congressional authorization. </w:t>
      </w:r>
      <w:r w:rsidRPr="00717257">
        <w:rPr>
          <w:rFonts w:eastAsia="Calibri"/>
          <w:u w:val="single"/>
        </w:rPr>
        <w:t xml:space="preserve">But the Court has </w:t>
      </w:r>
      <w:r w:rsidRPr="00717257">
        <w:rPr>
          <w:rFonts w:eastAsia="Calibri"/>
          <w:b/>
          <w:iCs/>
          <w:u w:val="single"/>
          <w:bdr w:val="single" w:sz="8" w:space="0" w:color="auto"/>
        </w:rPr>
        <w:t>not</w:t>
      </w:r>
      <w:r w:rsidRPr="00717257">
        <w:rPr>
          <w:rFonts w:eastAsia="Calibri"/>
          <w:u w:val="single"/>
        </w:rPr>
        <w:t xml:space="preserve"> done so</w:t>
      </w:r>
      <w:r w:rsidRPr="00717257">
        <w:rPr>
          <w:rFonts w:eastAsia="Calibri"/>
          <w:sz w:val="16"/>
        </w:rPr>
        <w:t>, either in West Virginia or in earlier cases. Even the doctrine’s proponents have acknowledged that the “</w:t>
      </w:r>
      <w:r w:rsidRPr="00717257">
        <w:rPr>
          <w:rFonts w:eastAsia="Calibri"/>
          <w:b/>
          <w:iCs/>
          <w:u w:val="single"/>
          <w:bdr w:val="single" w:sz="8" w:space="0" w:color="auto"/>
        </w:rPr>
        <w:t>majorness</w:t>
      </w:r>
      <w:r w:rsidRPr="00717257">
        <w:rPr>
          <w:rFonts w:eastAsia="Calibri"/>
          <w:sz w:val="16"/>
        </w:rPr>
        <w:t xml:space="preserve">” inquiry </w:t>
      </w:r>
      <w:r w:rsidRPr="00717257">
        <w:rPr>
          <w:rFonts w:eastAsia="Calibri"/>
          <w:u w:val="single"/>
        </w:rPr>
        <w:t>is basically an</w:t>
      </w:r>
      <w:r w:rsidRPr="00717257">
        <w:rPr>
          <w:rFonts w:eastAsia="Calibri"/>
          <w:sz w:val="16"/>
        </w:rPr>
        <w:t xml:space="preserve"> </w:t>
      </w:r>
      <w:r w:rsidRPr="00717257">
        <w:rPr>
          <w:rFonts w:eastAsia="Calibri"/>
          <w:u w:val="single"/>
        </w:rPr>
        <w:t>“I-know-it-when-I-see-it</w:t>
      </w:r>
      <w:r w:rsidRPr="00717257">
        <w:rPr>
          <w:rFonts w:eastAsia="Calibri"/>
          <w:sz w:val="16"/>
        </w:rPr>
        <w:t xml:space="preserve">” </w:t>
      </w:r>
      <w:r w:rsidRPr="00717257">
        <w:rPr>
          <w:rFonts w:eastAsia="Calibri"/>
          <w:u w:val="single"/>
        </w:rPr>
        <w:t>test</w:t>
      </w:r>
      <w:r w:rsidRPr="00717257">
        <w:rPr>
          <w:rFonts w:eastAsia="Calibri"/>
          <w:sz w:val="16"/>
        </w:rPr>
        <w:t>.94 The West Virginia Court did purport to offer some guidelines, but they are insufficient.</w:t>
      </w:r>
    </w:p>
    <w:p w14:paraId="022A4597" w14:textId="77777777" w:rsidR="002D1564" w:rsidRPr="00717257" w:rsidRDefault="002D1564" w:rsidP="002D1564">
      <w:pPr>
        <w:rPr>
          <w:rFonts w:eastAsia="Calibri"/>
          <w:sz w:val="16"/>
        </w:rPr>
      </w:pPr>
      <w:r w:rsidRPr="00717257">
        <w:rPr>
          <w:rFonts w:eastAsia="Calibri"/>
          <w:sz w:val="16"/>
        </w:rPr>
        <w:t>For starters, both Chief Justice Roberts’s majority opinion and Justice Gorsuch’s concurrence suggest the commonsense notion that a rule’s economic impact is relevant to whether the rule counts as major.95 Fair enough, but the Court does not seem to apply this idea in a consistent way. For example, while the EPA estimated that the CPP would impose significant compliance costs and have far-reaching impacts—a point that the West Virginia Court emphasized96—several prior agency rules that did not trigger the MQD had higher costs and more sweeping impacts—a fact that the Justices in the West Virginia majority simply ignored, even though it had been pointed out to them.97</w:t>
      </w:r>
    </w:p>
    <w:p w14:paraId="2ABC54EC" w14:textId="77777777" w:rsidR="002D1564" w:rsidRPr="00717257" w:rsidRDefault="002D1564" w:rsidP="002D1564">
      <w:pPr>
        <w:rPr>
          <w:rFonts w:eastAsia="Calibri"/>
          <w:sz w:val="16"/>
        </w:rPr>
      </w:pPr>
      <w:r w:rsidRPr="00717257">
        <w:rPr>
          <w:rFonts w:eastAsia="Calibri"/>
          <w:sz w:val="16"/>
        </w:rPr>
        <w:t>A second consideration that both the West Virginia Court and Justice Gorsuch’s concurrence suggested as relevant to the “majorness” inquiry is whether Congress had considered but failed to pass legislation similar to the challenged rule.98 This factor is puzzling on its face—</w:t>
      </w:r>
      <w:r w:rsidRPr="00717257">
        <w:rPr>
          <w:rFonts w:eastAsia="Calibri"/>
          <w:u w:val="single"/>
        </w:rPr>
        <w:t>Congress considers and rejects legislation on many topics for a variety of reasons, some of which have nothing to do with the substance of the policy under consideration, making legislative rejection a weak proxy for “majorness.”</w:t>
      </w:r>
      <w:r w:rsidRPr="00717257">
        <w:rPr>
          <w:rFonts w:eastAsia="Calibri"/>
          <w:sz w:val="16"/>
        </w:rPr>
        <w:t xml:space="preserve"> Furthermore, agencies often regulate in areas where Congress has considered but not taken legislative action, but courts rarely point to this fact as a reason to require some special clear statement from Congress before agencies may regulate.99 Indeed, as we discuss further below, we suspect that despite the Court’s framing, the fact that a rule seeks to advance a policy that had stalled in Congress has little to do with whether the rule is “major,” but is instead motivated by a distinct (and, our view, misplaced) set of concerns about circumventing the legislative process.100</w:t>
      </w:r>
    </w:p>
    <w:p w14:paraId="1612BBE1" w14:textId="77777777" w:rsidR="002D1564" w:rsidRPr="00717257" w:rsidRDefault="002D1564" w:rsidP="002D1564">
      <w:pPr>
        <w:rPr>
          <w:rFonts w:eastAsia="Calibri"/>
          <w:sz w:val="16"/>
        </w:rPr>
      </w:pPr>
      <w:r w:rsidRPr="00717257">
        <w:rPr>
          <w:rFonts w:eastAsia="Calibri"/>
          <w:sz w:val="16"/>
        </w:rPr>
        <w:t>Yet another factor that the West Virginia Court suggests might indicate that a rule is “major” is whether the rule concerns a matter outside of the agency’s traditional domain. That consideration also seems to have little to do with “majorness” as such: the question whether a rule is important is distinct from the question whether the agency that promulgated that rule possesses relevant expertise or has strayed from the areas the agency traditionally regulates. But even putting that aside, the question whether an agency is acting within its “traditional” domain is quite subjective, and depends on the level of generality at which one characterizes that domain.101 Furthermore, many agencies implement their broad statutory mandates in ways that overlap with the domains of other agencies,102 and this is not typically viewed as a reason to deny agencies the authority those statutes appear to confer. Here again, the Court stresses a factor that might trigger the MQD, but often (indeed, usually) does not.</w:t>
      </w:r>
    </w:p>
    <w:p w14:paraId="67BE5E8F" w14:textId="77777777" w:rsidR="002D1564" w:rsidRPr="00717257" w:rsidRDefault="002D1564" w:rsidP="002D1564">
      <w:pPr>
        <w:rPr>
          <w:rFonts w:eastAsia="Calibri"/>
          <w:u w:val="single"/>
        </w:rPr>
      </w:pPr>
      <w:r w:rsidRPr="00717257">
        <w:rPr>
          <w:rFonts w:eastAsia="Calibri"/>
          <w:sz w:val="16"/>
        </w:rPr>
        <w:t xml:space="preserve">An additional factor that might bear on the “majorness” inquiry— suggested more clearly in Justice Gorsuch’s concurrence than in Chief Justice Roberts’s majority opinion—is whether the agency’s rule concerns a matter of great political significance.103 But presidential administrations take actions on politically controversial issues all the time— indeed, it is hard to succeed in being elected President without promising to adopt policies that some percentage of the public would view as of “great political significance.” It seems strange to require unusually clear statutory authorization before a President can do important things, at least when the relevant statutes seem to confer quite broad authority. Furthermore, even if the level of political controversy it generates might be relevant to a rule’s “majorness,” how controversial is controversial enough? Suppose that several members of Congress, twenty state Attorneys General, and one powerful trade association oppose a rule—does that mean ipso facto that the rule is so politically controversial that it requires unusually explicit congressional authorization? </w:t>
      </w:r>
      <w:r w:rsidRPr="00717257">
        <w:rPr>
          <w:rFonts w:eastAsia="Calibri"/>
          <w:highlight w:val="cyan"/>
          <w:u w:val="single"/>
        </w:rPr>
        <w:t xml:space="preserve">Political significance is </w:t>
      </w:r>
      <w:r w:rsidRPr="00717257">
        <w:rPr>
          <w:rFonts w:eastAsia="Calibri"/>
          <w:b/>
          <w:iCs/>
          <w:highlight w:val="cyan"/>
          <w:u w:val="single"/>
          <w:bdr w:val="single" w:sz="8" w:space="0" w:color="auto"/>
        </w:rPr>
        <w:t>highly subjective</w:t>
      </w:r>
      <w:r w:rsidRPr="00717257">
        <w:rPr>
          <w:rFonts w:eastAsia="Calibri"/>
          <w:u w:val="single"/>
        </w:rPr>
        <w:t>,</w:t>
      </w:r>
      <w:r w:rsidRPr="00717257">
        <w:rPr>
          <w:rFonts w:eastAsia="Calibri"/>
          <w:sz w:val="16"/>
        </w:rPr>
        <w:t xml:space="preserve"> </w:t>
      </w:r>
      <w:r w:rsidRPr="00717257">
        <w:rPr>
          <w:rFonts w:eastAsia="Calibri"/>
          <w:u w:val="single"/>
        </w:rPr>
        <w:t>and it is doubtful that courts would or could consistently apply it.</w:t>
      </w:r>
    </w:p>
    <w:p w14:paraId="30E0FAB8" w14:textId="44FF13F3" w:rsidR="002D1564" w:rsidRPr="002D1564" w:rsidRDefault="002D1564" w:rsidP="002D1564">
      <w:pPr>
        <w:rPr>
          <w:rFonts w:eastAsia="Calibri"/>
          <w:sz w:val="16"/>
        </w:rPr>
      </w:pPr>
      <w:r w:rsidRPr="00717257">
        <w:rPr>
          <w:rFonts w:eastAsia="Calibri"/>
          <w:sz w:val="16"/>
        </w:rPr>
        <w:t xml:space="preserve">Moreover, </w:t>
      </w:r>
      <w:r w:rsidRPr="00717257">
        <w:rPr>
          <w:rFonts w:eastAsia="Calibri"/>
          <w:u w:val="single"/>
        </w:rPr>
        <w:t>incorporating</w:t>
      </w:r>
      <w:r w:rsidRPr="00717257">
        <w:rPr>
          <w:rFonts w:eastAsia="Calibri"/>
          <w:sz w:val="16"/>
        </w:rPr>
        <w:t xml:space="preserve"> the </w:t>
      </w:r>
      <w:r w:rsidRPr="00717257">
        <w:rPr>
          <w:rFonts w:eastAsia="Calibri"/>
          <w:b/>
          <w:iCs/>
          <w:u w:val="single"/>
          <w:bdr w:val="single" w:sz="8" w:space="0" w:color="auto"/>
        </w:rPr>
        <w:t>political controversy</w:t>
      </w:r>
      <w:r w:rsidRPr="00717257">
        <w:rPr>
          <w:rFonts w:eastAsia="Calibri"/>
          <w:sz w:val="16"/>
        </w:rPr>
        <w:t xml:space="preserve"> over a rule into the inquiry as to whether the rule triggers the MQD </w:t>
      </w:r>
      <w:r w:rsidRPr="00717257">
        <w:rPr>
          <w:rFonts w:eastAsia="Calibri"/>
          <w:u w:val="single"/>
        </w:rPr>
        <w:t>is especially problematic from a democratic accountability perspective</w:t>
      </w:r>
      <w:r w:rsidRPr="00717257">
        <w:rPr>
          <w:rFonts w:eastAsia="Calibri"/>
          <w:sz w:val="16"/>
        </w:rPr>
        <w:t xml:space="preserve"> for two reasons. First</w:t>
      </w:r>
      <w:r w:rsidRPr="00717257">
        <w:rPr>
          <w:rFonts w:eastAsia="Calibri"/>
          <w:u w:val="single"/>
        </w:rPr>
        <w:t xml:space="preserve">, a court’s evaluation of a rule’s “political salience” is especially likely to be </w:t>
      </w:r>
      <w:r w:rsidRPr="00717257">
        <w:rPr>
          <w:rFonts w:eastAsia="Calibri"/>
          <w:b/>
          <w:iCs/>
          <w:u w:val="single"/>
          <w:bdr w:val="single" w:sz="8" w:space="0" w:color="auto"/>
        </w:rPr>
        <w:t>unduly influenced</w:t>
      </w:r>
      <w:r w:rsidRPr="00717257">
        <w:rPr>
          <w:rFonts w:eastAsia="Calibri"/>
          <w:u w:val="single"/>
        </w:rPr>
        <w:t xml:space="preserve"> by </w:t>
      </w:r>
      <w:r w:rsidRPr="00717257">
        <w:rPr>
          <w:rFonts w:eastAsia="Calibri"/>
          <w:b/>
          <w:iCs/>
          <w:u w:val="single"/>
          <w:bdr w:val="single" w:sz="8" w:space="0" w:color="auto"/>
        </w:rPr>
        <w:t>judicial policy preferences</w:t>
      </w:r>
      <w:r w:rsidRPr="00717257">
        <w:rPr>
          <w:rFonts w:eastAsia="Calibri"/>
          <w:sz w:val="16"/>
        </w:rPr>
        <w:t>: the extent of political controversy over an agency rule is easy to conflate with the perceived reasonableness of that controversy.104 Second, the “</w:t>
      </w:r>
      <w:r w:rsidRPr="00717257">
        <w:rPr>
          <w:rFonts w:eastAsia="Calibri"/>
          <w:u w:val="single"/>
        </w:rPr>
        <w:t xml:space="preserve">political </w:t>
      </w:r>
      <w:r w:rsidRPr="00717257">
        <w:rPr>
          <w:rFonts w:eastAsia="Calibri"/>
          <w:highlight w:val="cyan"/>
          <w:u w:val="single"/>
        </w:rPr>
        <w:t>controversy</w:t>
      </w:r>
      <w:r w:rsidRPr="00717257">
        <w:rPr>
          <w:rFonts w:eastAsia="Calibri"/>
          <w:sz w:val="16"/>
        </w:rPr>
        <w:t xml:space="preserve">” criterion </w:t>
      </w:r>
      <w:r w:rsidRPr="00717257">
        <w:rPr>
          <w:rFonts w:eastAsia="Calibri"/>
          <w:b/>
          <w:iCs/>
          <w:highlight w:val="cyan"/>
          <w:u w:val="single"/>
          <w:bdr w:val="single" w:sz="8" w:space="0" w:color="auto"/>
        </w:rPr>
        <w:t>invites</w:t>
      </w:r>
      <w:r w:rsidRPr="00717257">
        <w:rPr>
          <w:rFonts w:eastAsia="Calibri"/>
          <w:sz w:val="16"/>
        </w:rPr>
        <w:t xml:space="preserve"> organized </w:t>
      </w:r>
      <w:r w:rsidRPr="00717257">
        <w:rPr>
          <w:rFonts w:eastAsia="Calibri"/>
          <w:highlight w:val="cyan"/>
          <w:u w:val="single"/>
        </w:rPr>
        <w:t>minorities to</w:t>
      </w:r>
      <w:r w:rsidRPr="00717257">
        <w:rPr>
          <w:rFonts w:eastAsia="Calibri"/>
          <w:u w:val="single"/>
        </w:rPr>
        <w:t xml:space="preserve"> thwart the will of political majorities by </w:t>
      </w:r>
      <w:r w:rsidRPr="00717257">
        <w:rPr>
          <w:rFonts w:eastAsia="Calibri"/>
          <w:b/>
          <w:iCs/>
          <w:highlight w:val="cyan"/>
          <w:u w:val="single"/>
          <w:bdr w:val="single" w:sz="8" w:space="0" w:color="auto"/>
        </w:rPr>
        <w:t>gin</w:t>
      </w:r>
      <w:r w:rsidRPr="00717257">
        <w:rPr>
          <w:rFonts w:eastAsia="Calibri"/>
          <w:b/>
          <w:iCs/>
          <w:u w:val="single"/>
          <w:bdr w:val="single" w:sz="8" w:space="0" w:color="auto"/>
        </w:rPr>
        <w:t xml:space="preserve">ning </w:t>
      </w:r>
      <w:r w:rsidRPr="00717257">
        <w:rPr>
          <w:rFonts w:eastAsia="Calibri"/>
          <w:b/>
          <w:iCs/>
          <w:highlight w:val="cyan"/>
          <w:u w:val="single"/>
          <w:bdr w:val="single" w:sz="8" w:space="0" w:color="auto"/>
        </w:rPr>
        <w:t>up controversy</w:t>
      </w:r>
      <w:r w:rsidRPr="00717257">
        <w:rPr>
          <w:rFonts w:eastAsia="Calibri"/>
          <w:u w:val="single"/>
        </w:rPr>
        <w:t xml:space="preserve"> about a rule that would otherwise</w:t>
      </w:r>
      <w:r w:rsidRPr="00717257">
        <w:rPr>
          <w:rFonts w:eastAsia="Calibri"/>
          <w:sz w:val="16"/>
        </w:rPr>
        <w:t xml:space="preserve"> seem to </w:t>
      </w:r>
      <w:r w:rsidRPr="00717257">
        <w:rPr>
          <w:rFonts w:eastAsia="Calibri"/>
          <w:u w:val="single"/>
        </w:rPr>
        <w:t>fall</w:t>
      </w:r>
      <w:r w:rsidRPr="00717257">
        <w:rPr>
          <w:rFonts w:eastAsia="Calibri"/>
          <w:sz w:val="16"/>
        </w:rPr>
        <w:t xml:space="preserve"> with</w:t>
      </w:r>
      <w:r w:rsidRPr="00717257">
        <w:rPr>
          <w:rFonts w:eastAsia="Calibri"/>
          <w:u w:val="single"/>
        </w:rPr>
        <w:t>in</w:t>
      </w:r>
      <w:r w:rsidRPr="00717257">
        <w:rPr>
          <w:rFonts w:eastAsia="Calibri"/>
          <w:sz w:val="16"/>
        </w:rPr>
        <w:t xml:space="preserve"> the </w:t>
      </w:r>
      <w:r w:rsidRPr="00717257">
        <w:rPr>
          <w:rFonts w:eastAsia="Calibri"/>
          <w:u w:val="single"/>
        </w:rPr>
        <w:t xml:space="preserve">scope of the agency’s statutory authority. </w:t>
      </w:r>
      <w:r w:rsidRPr="00717257">
        <w:rPr>
          <w:rFonts w:eastAsia="Calibri"/>
          <w:highlight w:val="cyan"/>
          <w:u w:val="single"/>
        </w:rPr>
        <w:t>This may give rise to a</w:t>
      </w:r>
      <w:r w:rsidRPr="00717257">
        <w:rPr>
          <w:rFonts w:eastAsia="Calibri"/>
          <w:u w:val="single"/>
        </w:rPr>
        <w:t xml:space="preserve"> kind of </w:t>
      </w:r>
      <w:r w:rsidRPr="00717257">
        <w:rPr>
          <w:rFonts w:eastAsia="Calibri"/>
          <w:b/>
          <w:iCs/>
          <w:highlight w:val="cyan"/>
          <w:u w:val="single"/>
          <w:bdr w:val="single" w:sz="8" w:space="0" w:color="auto"/>
        </w:rPr>
        <w:t>heckler’s veto</w:t>
      </w:r>
      <w:r w:rsidRPr="00717257">
        <w:rPr>
          <w:rFonts w:eastAsia="Calibri"/>
          <w:sz w:val="16"/>
        </w:rPr>
        <w:t xml:space="preserve">, in which minorities can block agency action </w:t>
      </w:r>
      <w:r w:rsidRPr="00717257">
        <w:rPr>
          <w:rFonts w:eastAsia="Calibri"/>
          <w:u w:val="single"/>
        </w:rPr>
        <w:t>without</w:t>
      </w:r>
      <w:r w:rsidRPr="00717257">
        <w:rPr>
          <w:rFonts w:eastAsia="Calibri"/>
          <w:sz w:val="16"/>
        </w:rPr>
        <w:t xml:space="preserve"> any of the </w:t>
      </w:r>
      <w:r w:rsidRPr="00717257">
        <w:rPr>
          <w:rFonts w:eastAsia="Calibri"/>
          <w:u w:val="single"/>
        </w:rPr>
        <w:t>procedural safeguards associated with</w:t>
      </w:r>
      <w:r w:rsidRPr="00717257">
        <w:rPr>
          <w:rFonts w:eastAsia="Calibri"/>
          <w:sz w:val="16"/>
        </w:rPr>
        <w:t xml:space="preserve"> either </w:t>
      </w:r>
      <w:r w:rsidRPr="00717257">
        <w:rPr>
          <w:rFonts w:eastAsia="Calibri"/>
          <w:u w:val="single"/>
        </w:rPr>
        <w:t>the rulemaking</w:t>
      </w:r>
      <w:r w:rsidRPr="00717257">
        <w:rPr>
          <w:rFonts w:eastAsia="Calibri"/>
          <w:sz w:val="16"/>
        </w:rPr>
        <w:t xml:space="preserve"> process </w:t>
      </w:r>
      <w:r w:rsidRPr="00717257">
        <w:rPr>
          <w:rFonts w:eastAsia="Calibri"/>
          <w:u w:val="single"/>
        </w:rPr>
        <w:t>or</w:t>
      </w:r>
      <w:r w:rsidRPr="00717257">
        <w:rPr>
          <w:rFonts w:eastAsia="Calibri"/>
          <w:sz w:val="16"/>
        </w:rPr>
        <w:t xml:space="preserve"> the </w:t>
      </w:r>
      <w:r w:rsidRPr="00717257">
        <w:rPr>
          <w:rFonts w:eastAsia="Calibri"/>
          <w:u w:val="single"/>
        </w:rPr>
        <w:t>legislative process</w:t>
      </w:r>
      <w:r w:rsidRPr="00717257">
        <w:rPr>
          <w:rFonts w:eastAsia="Calibri"/>
          <w:sz w:val="16"/>
        </w:rPr>
        <w:t>.105</w:t>
      </w:r>
    </w:p>
    <w:p w14:paraId="41FF226F" w14:textId="77777777" w:rsidR="002D1564" w:rsidRDefault="002D1564" w:rsidP="002D1564">
      <w:pPr>
        <w:pStyle w:val="Heading4"/>
      </w:pPr>
      <w:r>
        <w:t>The current court guarantees the full weight of the solvency takeout</w:t>
      </w:r>
    </w:p>
    <w:p w14:paraId="73D8E200" w14:textId="77777777" w:rsidR="002D1564" w:rsidRDefault="002D1564" w:rsidP="002D1564">
      <w:pPr>
        <w:pStyle w:val="Heading4"/>
      </w:pPr>
      <w:r>
        <w:t xml:space="preserve">The MQD is stronger and broader than ever. </w:t>
      </w:r>
    </w:p>
    <w:p w14:paraId="6263067F" w14:textId="77777777" w:rsidR="002D1564" w:rsidRPr="00015496" w:rsidRDefault="002D1564" w:rsidP="002D1564">
      <w:r w:rsidRPr="00015496">
        <w:rPr>
          <w:rStyle w:val="Style13ptBold"/>
        </w:rPr>
        <w:t>Levin 24</w:t>
      </w:r>
      <w:r>
        <w:t>, Professor, nationally known scholar who specializes in administrative law and related public law issues. (Ronald, June, “The Major Questions Doctrine: Unfounded, Unbounded, and Confounded,” California Law Review, Volume 112, https://www.californialawreview.org/print/major-questions-critique)</w:t>
      </w:r>
    </w:p>
    <w:p w14:paraId="0BFD1094" w14:textId="77777777" w:rsidR="002D1564" w:rsidRPr="00015496" w:rsidRDefault="002D1564" w:rsidP="002D1564">
      <w:pPr>
        <w:rPr>
          <w:sz w:val="16"/>
        </w:rPr>
      </w:pPr>
      <w:r w:rsidRPr="00015496">
        <w:rPr>
          <w:sz w:val="16"/>
        </w:rPr>
        <w:t xml:space="preserve">As </w:t>
      </w:r>
      <w:r w:rsidRPr="00015496">
        <w:rPr>
          <w:rStyle w:val="Emphasis"/>
          <w:highlight w:val="cyan"/>
        </w:rPr>
        <w:t>explicated</w:t>
      </w:r>
      <w:r w:rsidRPr="00015496">
        <w:rPr>
          <w:rStyle w:val="StyleUnderline"/>
        </w:rPr>
        <w:t xml:space="preserve"> by the Supreme </w:t>
      </w:r>
      <w:r w:rsidRPr="00015496">
        <w:rPr>
          <w:rStyle w:val="Emphasis"/>
        </w:rPr>
        <w:t>Court</w:t>
      </w:r>
      <w:r w:rsidRPr="00015496">
        <w:rPr>
          <w:rStyle w:val="StyleUnderline"/>
        </w:rPr>
        <w:t xml:space="preserve"> </w:t>
      </w:r>
      <w:r w:rsidRPr="00015496">
        <w:rPr>
          <w:rStyle w:val="StyleUnderline"/>
          <w:highlight w:val="cyan"/>
        </w:rPr>
        <w:t xml:space="preserve">in </w:t>
      </w:r>
      <w:r w:rsidRPr="00015496">
        <w:rPr>
          <w:rStyle w:val="Emphasis"/>
          <w:highlight w:val="cyan"/>
        </w:rPr>
        <w:t>West Virginia</w:t>
      </w:r>
      <w:r w:rsidRPr="00015496">
        <w:rPr>
          <w:rStyle w:val="Emphasis"/>
        </w:rPr>
        <w:t xml:space="preserve"> v. EPA</w:t>
      </w:r>
      <w:r w:rsidRPr="00015496">
        <w:rPr>
          <w:rStyle w:val="StyleUnderline"/>
        </w:rPr>
        <w:t xml:space="preserve"> in 2022, </w:t>
      </w:r>
      <w:r w:rsidRPr="00015496">
        <w:rPr>
          <w:rStyle w:val="StyleUnderline"/>
          <w:highlight w:val="cyan"/>
        </w:rPr>
        <w:t xml:space="preserve">and </w:t>
      </w:r>
      <w:r w:rsidRPr="00015496">
        <w:rPr>
          <w:rStyle w:val="Emphasis"/>
          <w:highlight w:val="cyan"/>
        </w:rPr>
        <w:t>reaffirmed</w:t>
      </w:r>
      <w:r w:rsidRPr="00015496">
        <w:rPr>
          <w:rStyle w:val="StyleUnderline"/>
          <w:highlight w:val="cyan"/>
        </w:rPr>
        <w:t xml:space="preserve"> in </w:t>
      </w:r>
      <w:r w:rsidRPr="00015496">
        <w:rPr>
          <w:rStyle w:val="Emphasis"/>
          <w:highlight w:val="cyan"/>
        </w:rPr>
        <w:t>Biden v. Nebraska</w:t>
      </w:r>
      <w:r w:rsidRPr="00015496">
        <w:rPr>
          <w:rStyle w:val="StyleUnderline"/>
        </w:rPr>
        <w:t xml:space="preserve"> in 2023</w:t>
      </w:r>
      <w:r w:rsidRPr="00015496">
        <w:rPr>
          <w:sz w:val="16"/>
        </w:rPr>
        <w:t xml:space="preserve">, </w:t>
      </w:r>
      <w:r w:rsidRPr="00015496">
        <w:rPr>
          <w:rStyle w:val="StyleUnderline"/>
          <w:highlight w:val="cyan"/>
        </w:rPr>
        <w:t>the “</w:t>
      </w:r>
      <w:r w:rsidRPr="00015496">
        <w:rPr>
          <w:rStyle w:val="Emphasis"/>
          <w:highlight w:val="cyan"/>
        </w:rPr>
        <w:t>m</w:t>
      </w:r>
      <w:r w:rsidRPr="00015496">
        <w:rPr>
          <w:rStyle w:val="StyleUnderline"/>
        </w:rPr>
        <w:t xml:space="preserve">ajor </w:t>
      </w:r>
      <w:r w:rsidRPr="00015496">
        <w:rPr>
          <w:rStyle w:val="Emphasis"/>
          <w:highlight w:val="cyan"/>
        </w:rPr>
        <w:t>q</w:t>
      </w:r>
      <w:r w:rsidRPr="00015496">
        <w:rPr>
          <w:rStyle w:val="StyleUnderline"/>
        </w:rPr>
        <w:t xml:space="preserve">uestions </w:t>
      </w:r>
      <w:r w:rsidRPr="00015496">
        <w:rPr>
          <w:rStyle w:val="Emphasis"/>
          <w:highlight w:val="cyan"/>
        </w:rPr>
        <w:t>d</w:t>
      </w:r>
      <w:r w:rsidRPr="00015496">
        <w:rPr>
          <w:rStyle w:val="StyleUnderline"/>
        </w:rPr>
        <w:t xml:space="preserve">octrine” </w:t>
      </w:r>
      <w:r w:rsidRPr="00015496">
        <w:rPr>
          <w:rStyle w:val="StyleUnderline"/>
          <w:highlight w:val="cyan"/>
        </w:rPr>
        <w:t>provides</w:t>
      </w:r>
      <w:r w:rsidRPr="00015496">
        <w:rPr>
          <w:rStyle w:val="StyleUnderline"/>
        </w:rPr>
        <w:t xml:space="preserve"> that </w:t>
      </w:r>
      <w:r w:rsidRPr="00015496">
        <w:rPr>
          <w:rStyle w:val="StyleUnderline"/>
          <w:highlight w:val="cyan"/>
        </w:rPr>
        <w:t>an</w:t>
      </w:r>
      <w:r w:rsidRPr="00015496">
        <w:rPr>
          <w:rStyle w:val="StyleUnderline"/>
        </w:rPr>
        <w:t xml:space="preserve"> administrative </w:t>
      </w:r>
      <w:r w:rsidRPr="00015496">
        <w:rPr>
          <w:rStyle w:val="StyleUnderline"/>
          <w:highlight w:val="cyan"/>
        </w:rPr>
        <w:t>agency’s rule in a “major” case must rest on “clear congressional authorization</w:t>
      </w:r>
      <w:r w:rsidRPr="00015496">
        <w:rPr>
          <w:sz w:val="16"/>
        </w:rPr>
        <w:t>.” Many commentators have deplored the major questions doctrine on the basis of its policy consequences. This Article offers a critique of the doctrine from a different angle. It primarily contends that the reasons the Court has given for enforcing the doctrine do not withstand scrutiny, even on their own terms.</w:t>
      </w:r>
    </w:p>
    <w:p w14:paraId="0671BA76" w14:textId="77777777" w:rsidR="002D1564" w:rsidRPr="00015496" w:rsidRDefault="002D1564" w:rsidP="002D1564">
      <w:pPr>
        <w:rPr>
          <w:rStyle w:val="StyleUnderline"/>
        </w:rPr>
      </w:pPr>
      <w:r w:rsidRPr="00015496">
        <w:rPr>
          <w:sz w:val="16"/>
        </w:rPr>
        <w:t xml:space="preserve">In West Virginia and Nebraska, </w:t>
      </w:r>
      <w:r w:rsidRPr="00015496">
        <w:rPr>
          <w:rStyle w:val="StyleUnderline"/>
        </w:rPr>
        <w:t>the Court relied heavily on its prior precedents</w:t>
      </w:r>
      <w:r w:rsidRPr="00015496">
        <w:rPr>
          <w:sz w:val="16"/>
        </w:rPr>
        <w:t xml:space="preserve">. But this Article’s review of the history of the doctrine highlights </w:t>
      </w:r>
      <w:r w:rsidRPr="00015496">
        <w:rPr>
          <w:rStyle w:val="StyleUnderline"/>
        </w:rPr>
        <w:t xml:space="preserve">the </w:t>
      </w:r>
      <w:r w:rsidRPr="00015496">
        <w:rPr>
          <w:rStyle w:val="StyleUnderline"/>
          <w:highlight w:val="cyan"/>
        </w:rPr>
        <w:t xml:space="preserve">Court’s </w:t>
      </w:r>
      <w:r w:rsidRPr="00015496">
        <w:rPr>
          <w:rStyle w:val="Emphasis"/>
          <w:highlight w:val="cyan"/>
        </w:rPr>
        <w:t>repeated use</w:t>
      </w:r>
      <w:r w:rsidRPr="00015496">
        <w:rPr>
          <w:rStyle w:val="StyleUnderline"/>
        </w:rPr>
        <w:t xml:space="preserve"> of overstatements of the holdings in these prior cases as a substitute for giving reasons to </w:t>
      </w:r>
      <w:r w:rsidRPr="00015496">
        <w:rPr>
          <w:rStyle w:val="StyleUnderline"/>
          <w:highlight w:val="cyan"/>
        </w:rPr>
        <w:t xml:space="preserve">justify the </w:t>
      </w:r>
      <w:r w:rsidRPr="00015496">
        <w:rPr>
          <w:rStyle w:val="Emphasis"/>
          <w:highlight w:val="cyan"/>
        </w:rPr>
        <w:t>doctrine’s expanding scope</w:t>
      </w:r>
      <w:r w:rsidRPr="00015496">
        <w:rPr>
          <w:rStyle w:val="StyleUnderline"/>
          <w:highlight w:val="cyan"/>
        </w:rPr>
        <w:t>.</w:t>
      </w:r>
    </w:p>
    <w:p w14:paraId="540AF94A" w14:textId="77777777" w:rsidR="002D1564" w:rsidRPr="00015496" w:rsidRDefault="002D1564" w:rsidP="002D1564">
      <w:pPr>
        <w:rPr>
          <w:sz w:val="16"/>
        </w:rPr>
      </w:pPr>
      <w:r w:rsidRPr="00015496">
        <w:rPr>
          <w:sz w:val="16"/>
        </w:rPr>
        <w:t>The majority and concurring opinions in West Virginia and the concurring opinion in Nebraska offered some normative arguments on behalf of the doctrine, but this Article takes issue with them. For example, the doctrine’s supposed foundations in the nondelegation doctrine and other separation of powers principles are unsatisfactory, because they do not supply a credible basis for distinguishing major rules from non-major rules. Moreover, the major questions doctrine appears to make overly optimistic assumptions about the extent to which our currently polarized and dysfunctional Congress can be counted on to resolve pressing and important social policy problems itself.</w:t>
      </w:r>
    </w:p>
    <w:p w14:paraId="440A5D1B" w14:textId="77777777" w:rsidR="002D1564" w:rsidRPr="00015496" w:rsidRDefault="002D1564" w:rsidP="002D1564">
      <w:pPr>
        <w:rPr>
          <w:sz w:val="16"/>
        </w:rPr>
      </w:pPr>
      <w:r w:rsidRPr="00015496">
        <w:rPr>
          <w:sz w:val="16"/>
        </w:rPr>
        <w:t xml:space="preserve">Thus, </w:t>
      </w:r>
      <w:r w:rsidRPr="00015496">
        <w:rPr>
          <w:rStyle w:val="StyleUnderline"/>
        </w:rPr>
        <w:t>the Court has not provided an adequate justification for the major questions doctrine, which threatens not only to weaken administrative governance, but also to politicize the Court’s decision-making in cases involving major questions</w:t>
      </w:r>
      <w:r w:rsidRPr="00015496">
        <w:rPr>
          <w:sz w:val="16"/>
        </w:rPr>
        <w:t xml:space="preserve"> (a regrettably ill-defined term). Although </w:t>
      </w:r>
      <w:r w:rsidRPr="00015496">
        <w:rPr>
          <w:rStyle w:val="StyleUnderline"/>
          <w:highlight w:val="cyan"/>
        </w:rPr>
        <w:t>the</w:t>
      </w:r>
      <w:r w:rsidRPr="00015496">
        <w:rPr>
          <w:rStyle w:val="StyleUnderline"/>
        </w:rPr>
        <w:t xml:space="preserve"> </w:t>
      </w:r>
      <w:r w:rsidRPr="00015496">
        <w:rPr>
          <w:rStyle w:val="Emphasis"/>
          <w:highlight w:val="cyan"/>
        </w:rPr>
        <w:t>Court</w:t>
      </w:r>
      <w:r w:rsidRPr="00015496">
        <w:rPr>
          <w:rStyle w:val="StyleUnderline"/>
          <w:highlight w:val="cyan"/>
        </w:rPr>
        <w:t xml:space="preserve"> </w:t>
      </w:r>
      <w:r w:rsidRPr="00015496">
        <w:rPr>
          <w:rStyle w:val="StyleUnderline"/>
        </w:rPr>
        <w:t xml:space="preserve">may be </w:t>
      </w:r>
      <w:r w:rsidRPr="00015496">
        <w:rPr>
          <w:rStyle w:val="Emphasis"/>
          <w:highlight w:val="cyan"/>
        </w:rPr>
        <w:t>unlikely</w:t>
      </w:r>
      <w:r w:rsidRPr="00015496">
        <w:rPr>
          <w:rStyle w:val="StyleUnderline"/>
          <w:highlight w:val="cyan"/>
        </w:rPr>
        <w:t xml:space="preserve"> to </w:t>
      </w:r>
      <w:r w:rsidRPr="00015496">
        <w:rPr>
          <w:rStyle w:val="Emphasis"/>
          <w:highlight w:val="cyan"/>
        </w:rPr>
        <w:t>abandon</w:t>
      </w:r>
      <w:r w:rsidRPr="00015496">
        <w:rPr>
          <w:rStyle w:val="StyleUnderline"/>
          <w:highlight w:val="cyan"/>
        </w:rPr>
        <w:t xml:space="preserve"> the </w:t>
      </w:r>
      <w:r w:rsidRPr="00015496">
        <w:rPr>
          <w:rStyle w:val="Emphasis"/>
          <w:highlight w:val="cyan"/>
        </w:rPr>
        <w:t>doctrine</w:t>
      </w:r>
      <w:r w:rsidRPr="00015496">
        <w:rPr>
          <w:sz w:val="16"/>
        </w:rPr>
        <w:t xml:space="preserve"> entirely, this Article’s analysis suggests that the Court should apply it restrictively rather than expansively.</w:t>
      </w:r>
    </w:p>
    <w:p w14:paraId="5CA2AAC0" w14:textId="77777777" w:rsidR="002D1564" w:rsidRDefault="002D1564" w:rsidP="002D1564">
      <w:pPr>
        <w:pStyle w:val="Heading4"/>
      </w:pPr>
      <w:r>
        <w:t>The Roberts court hates bureaucracy and thus loves the MQD.</w:t>
      </w:r>
    </w:p>
    <w:p w14:paraId="677D6EB3" w14:textId="77777777" w:rsidR="002D1564" w:rsidRPr="00D47A54" w:rsidRDefault="002D1564" w:rsidP="002D1564">
      <w:r w:rsidRPr="00D47A54">
        <w:rPr>
          <w:rStyle w:val="Style13ptBold"/>
        </w:rPr>
        <w:t>HLR 25</w:t>
      </w:r>
      <w:r>
        <w:t>, Harvard Law Review. (March, “Federalism Rebalancing and the Roberts Court: A Departure from Historical Patterns,” Volume 138, Issue 5, https://harvardlawreview.org/print/vol-138/federalism-rebalancing-and-the-roberts-court-a-departure-from-historical-patterns/)</w:t>
      </w:r>
    </w:p>
    <w:p w14:paraId="520CB8E5" w14:textId="77777777" w:rsidR="002D1564" w:rsidRDefault="002D1564" w:rsidP="002D1564">
      <w:pPr>
        <w:rPr>
          <w:sz w:val="16"/>
        </w:rPr>
      </w:pPr>
      <w:r w:rsidRPr="00D47A54">
        <w:rPr>
          <w:sz w:val="16"/>
        </w:rPr>
        <w:t xml:space="preserve">Additionally, </w:t>
      </w:r>
      <w:r w:rsidRPr="00D47A54">
        <w:rPr>
          <w:rStyle w:val="StyleUnderline"/>
          <w:highlight w:val="cyan"/>
        </w:rPr>
        <w:t xml:space="preserve">the </w:t>
      </w:r>
      <w:r w:rsidRPr="00D47A54">
        <w:rPr>
          <w:rStyle w:val="Emphasis"/>
          <w:highlight w:val="cyan"/>
        </w:rPr>
        <w:t>Roberts Court</w:t>
      </w:r>
      <w:r w:rsidRPr="00D47A54">
        <w:rPr>
          <w:rStyle w:val="StyleUnderline"/>
        </w:rPr>
        <w:t xml:space="preserve"> has </w:t>
      </w:r>
      <w:r w:rsidRPr="00D47A54">
        <w:rPr>
          <w:rStyle w:val="StyleUnderline"/>
          <w:highlight w:val="cyan"/>
        </w:rPr>
        <w:t xml:space="preserve">repeatedly </w:t>
      </w:r>
      <w:r w:rsidRPr="00D47A54">
        <w:rPr>
          <w:rStyle w:val="Emphasis"/>
          <w:highlight w:val="cyan"/>
        </w:rPr>
        <w:t>weakened</w:t>
      </w:r>
      <w:r w:rsidRPr="00D47A54">
        <w:rPr>
          <w:rStyle w:val="StyleUnderline"/>
        </w:rPr>
        <w:t xml:space="preserve"> (or at least declined to empower) </w:t>
      </w:r>
      <w:r w:rsidRPr="00D47A54">
        <w:rPr>
          <w:rStyle w:val="StyleUnderline"/>
          <w:highlight w:val="cyan"/>
        </w:rPr>
        <w:t xml:space="preserve">federal </w:t>
      </w:r>
      <w:r w:rsidRPr="00D47A54">
        <w:rPr>
          <w:rStyle w:val="Emphasis"/>
          <w:highlight w:val="cyan"/>
        </w:rPr>
        <w:t>agencies</w:t>
      </w:r>
      <w:r w:rsidRPr="00D47A54">
        <w:rPr>
          <w:rStyle w:val="StyleUnderline"/>
        </w:rPr>
        <w:t xml:space="preserve">, </w:t>
      </w:r>
      <w:r w:rsidRPr="00D47A54">
        <w:rPr>
          <w:rStyle w:val="Emphasis"/>
        </w:rPr>
        <w:t>curbing federal authority</w:t>
      </w:r>
      <w:r w:rsidRPr="00D47A54">
        <w:rPr>
          <w:rStyle w:val="StyleUnderline"/>
        </w:rPr>
        <w:t xml:space="preserve"> in favor of state regulatory power. </w:t>
      </w:r>
      <w:r w:rsidRPr="00D47A54">
        <w:rPr>
          <w:rStyle w:val="StyleUnderline"/>
          <w:highlight w:val="cyan"/>
        </w:rPr>
        <w:t xml:space="preserve">In </w:t>
      </w:r>
      <w:r w:rsidRPr="00D47A54">
        <w:rPr>
          <w:rStyle w:val="Emphasis"/>
          <w:highlight w:val="cyan"/>
        </w:rPr>
        <w:t>West Virginia</w:t>
      </w:r>
      <w:r w:rsidRPr="00D47A54">
        <w:rPr>
          <w:rStyle w:val="StyleUnderline"/>
        </w:rPr>
        <w:t xml:space="preserve"> v. </w:t>
      </w:r>
      <w:r w:rsidRPr="00D47A54">
        <w:rPr>
          <w:rStyle w:val="Emphasis"/>
        </w:rPr>
        <w:t>EPA</w:t>
      </w:r>
      <w:r w:rsidRPr="00D47A54">
        <w:rPr>
          <w:rStyle w:val="StyleUnderline"/>
        </w:rPr>
        <w:t xml:space="preserve">, for example, </w:t>
      </w:r>
      <w:r w:rsidRPr="00D47A54">
        <w:rPr>
          <w:rStyle w:val="StyleUnderline"/>
          <w:highlight w:val="cyan"/>
        </w:rPr>
        <w:t xml:space="preserve">the Court </w:t>
      </w:r>
      <w:r w:rsidRPr="00D47A54">
        <w:rPr>
          <w:rStyle w:val="Emphasis"/>
          <w:highlight w:val="cyan"/>
        </w:rPr>
        <w:t>strengthened</w:t>
      </w:r>
      <w:r w:rsidRPr="00D47A54">
        <w:rPr>
          <w:rStyle w:val="StyleUnderline"/>
          <w:highlight w:val="cyan"/>
        </w:rPr>
        <w:t xml:space="preserve"> the </w:t>
      </w:r>
      <w:r w:rsidRPr="00D47A54">
        <w:rPr>
          <w:rStyle w:val="Emphasis"/>
          <w:highlight w:val="cyan"/>
        </w:rPr>
        <w:t>m</w:t>
      </w:r>
      <w:r w:rsidRPr="00D47A54">
        <w:rPr>
          <w:rStyle w:val="StyleUnderline"/>
        </w:rPr>
        <w:t xml:space="preserve">ajor </w:t>
      </w:r>
      <w:r w:rsidRPr="00D47A54">
        <w:rPr>
          <w:rStyle w:val="Emphasis"/>
          <w:highlight w:val="cyan"/>
        </w:rPr>
        <w:t>q</w:t>
      </w:r>
      <w:r w:rsidRPr="00D47A54">
        <w:rPr>
          <w:rStyle w:val="StyleUnderline"/>
        </w:rPr>
        <w:t xml:space="preserve">uestions </w:t>
      </w:r>
      <w:r w:rsidRPr="00D47A54">
        <w:rPr>
          <w:rStyle w:val="Emphasis"/>
          <w:highlight w:val="cyan"/>
        </w:rPr>
        <w:t>d</w:t>
      </w:r>
      <w:r w:rsidRPr="00D47A54">
        <w:rPr>
          <w:rStyle w:val="StyleUnderline"/>
        </w:rPr>
        <w:t>octrine and thus limited broad areas</w:t>
      </w:r>
      <w:r w:rsidRPr="00D47A54">
        <w:rPr>
          <w:sz w:val="16"/>
        </w:rPr>
        <w:t xml:space="preserve"> in which agencies could regulate without explicit congressional authorization.</w:t>
      </w:r>
      <w:r w:rsidRPr="00D47A54">
        <w:rPr>
          <w:rStyle w:val="StyleUnderline"/>
        </w:rPr>
        <w:t xml:space="preserve">136 And </w:t>
      </w:r>
      <w:r w:rsidRPr="00D47A54">
        <w:rPr>
          <w:rStyle w:val="StyleUnderline"/>
          <w:highlight w:val="cyan"/>
        </w:rPr>
        <w:t>in Loper Bright</w:t>
      </w:r>
      <w:r w:rsidRPr="00D47A54">
        <w:rPr>
          <w:rStyle w:val="StyleUnderline"/>
        </w:rPr>
        <w:t xml:space="preserve">, </w:t>
      </w:r>
      <w:r w:rsidRPr="00D47A54">
        <w:rPr>
          <w:rStyle w:val="StyleUnderline"/>
          <w:highlight w:val="cyan"/>
        </w:rPr>
        <w:t>the Court overturned</w:t>
      </w:r>
      <w:r w:rsidRPr="00D47A54">
        <w:rPr>
          <w:rStyle w:val="StyleUnderline"/>
        </w:rPr>
        <w:t xml:space="preserve"> the </w:t>
      </w:r>
      <w:r w:rsidRPr="00D47A54">
        <w:rPr>
          <w:rStyle w:val="StyleUnderline"/>
          <w:highlight w:val="cyan"/>
        </w:rPr>
        <w:t>decades-old</w:t>
      </w:r>
      <w:r w:rsidRPr="00D47A54">
        <w:rPr>
          <w:rStyle w:val="StyleUnderline"/>
        </w:rPr>
        <w:t xml:space="preserve"> Chevron137 </w:t>
      </w:r>
      <w:r w:rsidRPr="00D47A54">
        <w:rPr>
          <w:rStyle w:val="StyleUnderline"/>
          <w:highlight w:val="cyan"/>
        </w:rPr>
        <w:t>doctrine</w:t>
      </w:r>
      <w:r w:rsidRPr="00D47A54">
        <w:rPr>
          <w:rStyle w:val="StyleUnderline"/>
        </w:rPr>
        <w:t xml:space="preserve"> in </w:t>
      </w:r>
      <w:r w:rsidRPr="00D47A54">
        <w:rPr>
          <w:rStyle w:val="StyleUnderline"/>
          <w:highlight w:val="cyan"/>
        </w:rPr>
        <w:t>holding</w:t>
      </w:r>
      <w:r w:rsidRPr="00D47A54">
        <w:rPr>
          <w:rStyle w:val="StyleUnderline"/>
        </w:rPr>
        <w:t xml:space="preserve"> that </w:t>
      </w:r>
      <w:r w:rsidRPr="00D47A54">
        <w:rPr>
          <w:rStyle w:val="StyleUnderline"/>
          <w:highlight w:val="cyan"/>
        </w:rPr>
        <w:t>courts “may not defer to an agency interpretation</w:t>
      </w:r>
      <w:r w:rsidRPr="00D47A54">
        <w:rPr>
          <w:rStyle w:val="StyleUnderline"/>
        </w:rPr>
        <w:t xml:space="preserve"> of the law simply because a statute is ambiguous</w:t>
      </w:r>
      <w:r w:rsidRPr="00D47A54">
        <w:rPr>
          <w:sz w:val="16"/>
        </w:rPr>
        <w:t>.”</w:t>
      </w:r>
    </w:p>
    <w:p w14:paraId="4AE45F72" w14:textId="701732A7" w:rsidR="002D1564" w:rsidRPr="00E24DF5" w:rsidRDefault="002D1564" w:rsidP="002D1564">
      <w:pPr>
        <w:pStyle w:val="Heading3"/>
      </w:pPr>
      <w:r>
        <w:t>Warming</w:t>
      </w:r>
    </w:p>
    <w:p w14:paraId="6AE381E7" w14:textId="77777777" w:rsidR="005D388F" w:rsidRDefault="005D388F" w:rsidP="005D388F"/>
    <w:p w14:paraId="1738BA7B" w14:textId="77777777" w:rsidR="002D1564" w:rsidRDefault="002D1564" w:rsidP="002D1564">
      <w:pPr>
        <w:pStyle w:val="Heading1"/>
      </w:pPr>
      <w:r>
        <w:t>1NR---Wake---Navy LS [AFF] vs KU TS [NEG]</w:t>
      </w:r>
    </w:p>
    <w:p w14:paraId="7656C70A" w14:textId="77777777" w:rsidR="002D1564" w:rsidRDefault="002D1564" w:rsidP="002D1564">
      <w:pPr>
        <w:pStyle w:val="Heading2"/>
      </w:pPr>
      <w:r>
        <w:t>CP---Signing Statements</w:t>
      </w:r>
    </w:p>
    <w:p w14:paraId="7A1EB9F9" w14:textId="77777777" w:rsidR="002D1564" w:rsidRDefault="002D1564" w:rsidP="002D1564">
      <w:pPr>
        <w:pStyle w:val="Heading3"/>
      </w:pPr>
      <w:r>
        <w:t>O/V---2NC</w:t>
      </w:r>
    </w:p>
    <w:p w14:paraId="07D18284" w14:textId="77777777" w:rsidR="002D1564" w:rsidRDefault="002D1564" w:rsidP="002D1564">
      <w:pPr>
        <w:pStyle w:val="Heading3"/>
      </w:pPr>
      <w:r>
        <w:t>AT: Perm do the Plan---2NC</w:t>
      </w:r>
    </w:p>
    <w:p w14:paraId="0B88BB94" w14:textId="77777777" w:rsidR="002D1564" w:rsidRDefault="002D1564" w:rsidP="002D1564">
      <w:pPr>
        <w:pStyle w:val="Heading3"/>
      </w:pPr>
      <w:r>
        <w:t>Solvency---2NC</w:t>
      </w:r>
    </w:p>
    <w:p w14:paraId="1790C408" w14:textId="77777777" w:rsidR="002D1564" w:rsidRDefault="002D1564" w:rsidP="002D1564"/>
    <w:p w14:paraId="27BD2147" w14:textId="77777777" w:rsidR="002D1564" w:rsidRDefault="002D1564" w:rsidP="002D1564"/>
    <w:p w14:paraId="1DB26761" w14:textId="77777777" w:rsidR="002D1564" w:rsidRDefault="002D1564" w:rsidP="002D1564">
      <w:pPr>
        <w:pStyle w:val="Heading4"/>
      </w:pPr>
      <w:r>
        <w:t xml:space="preserve">Legislative standing is </w:t>
      </w:r>
      <w:r>
        <w:rPr>
          <w:u w:val="single"/>
        </w:rPr>
        <w:t>well-established</w:t>
      </w:r>
      <w:r>
        <w:t xml:space="preserve">. </w:t>
      </w:r>
    </w:p>
    <w:p w14:paraId="6034ABC2" w14:textId="77777777" w:rsidR="002D1564" w:rsidRDefault="002D1564" w:rsidP="002D1564">
      <w:r>
        <w:rPr>
          <w:rStyle w:val="Style13ptBold"/>
        </w:rPr>
        <w:t xml:space="preserve">Strand ’22 </w:t>
      </w:r>
      <w:r w:rsidRPr="00A05E0B">
        <w:t xml:space="preserve">[Mark and Tim Lang; September 1; President of the Congressional Institute, M.A. in Legislative Affairs from George Washington University; Research Director at the Congressional Institute, A.B. in History from Georgetown University; Congressional Institute, “Student Loans, Congress, and Standing: How the House Can Sue the Biden Administration,” </w:t>
      </w:r>
      <w:hyperlink r:id="rId19" w:history="1">
        <w:r w:rsidRPr="00A077DA">
          <w:rPr>
            <w:rStyle w:val="Hyperlink"/>
          </w:rPr>
          <w:t>https://www.congressionalinstitute.org/2022/09/01/student-loans-congress-standing/</w:t>
        </w:r>
      </w:hyperlink>
      <w:r w:rsidRPr="00A05E0B">
        <w:t>]</w:t>
      </w:r>
    </w:p>
    <w:p w14:paraId="5FAE222B" w14:textId="77777777" w:rsidR="002D1564" w:rsidRPr="00F655F3" w:rsidRDefault="002D1564" w:rsidP="002D1564">
      <w:pPr>
        <w:rPr>
          <w:sz w:val="16"/>
        </w:rPr>
      </w:pPr>
      <w:r w:rsidRPr="00F655F3">
        <w:rPr>
          <w:sz w:val="16"/>
        </w:rPr>
        <w:t>Standing and the Student Loans</w:t>
      </w:r>
    </w:p>
    <w:p w14:paraId="3661ACA7" w14:textId="77777777" w:rsidR="002D1564" w:rsidRPr="00F655F3" w:rsidRDefault="002D1564" w:rsidP="002D1564">
      <w:pPr>
        <w:rPr>
          <w:sz w:val="16"/>
        </w:rPr>
      </w:pPr>
      <w:r w:rsidRPr="00F655F3">
        <w:rPr>
          <w:sz w:val="16"/>
        </w:rPr>
        <w:t xml:space="preserve">The problem with challenging the Biden Administration in this is, how to stop it?  </w:t>
      </w:r>
      <w:r w:rsidRPr="00392BB2">
        <w:rPr>
          <w:rStyle w:val="StyleUnderline"/>
        </w:rPr>
        <w:t xml:space="preserve">Plaintiffs in a lawsuit must demonstrate that they have </w:t>
      </w:r>
      <w:r w:rsidRPr="00392BB2">
        <w:rPr>
          <w:rStyle w:val="Emphasis"/>
        </w:rPr>
        <w:t>standing to sue</w:t>
      </w:r>
      <w:r w:rsidRPr="00392BB2">
        <w:rPr>
          <w:rStyle w:val="StyleUnderline"/>
        </w:rPr>
        <w:t xml:space="preserve">, which means that the defendant’s actions must have </w:t>
      </w:r>
      <w:r w:rsidRPr="00392BB2">
        <w:rPr>
          <w:rStyle w:val="Emphasis"/>
        </w:rPr>
        <w:t>injured</w:t>
      </w:r>
      <w:r w:rsidRPr="00392BB2">
        <w:rPr>
          <w:rStyle w:val="StyleUnderline"/>
        </w:rPr>
        <w:t xml:space="preserve"> them</w:t>
      </w:r>
      <w:r w:rsidRPr="00F655F3">
        <w:rPr>
          <w:sz w:val="16"/>
        </w:rPr>
        <w:t>, and the courts can right the alleged wrong.</w:t>
      </w:r>
    </w:p>
    <w:p w14:paraId="5C29651F" w14:textId="77777777" w:rsidR="002D1564" w:rsidRPr="00F655F3" w:rsidRDefault="002D1564" w:rsidP="002D1564">
      <w:pPr>
        <w:rPr>
          <w:sz w:val="16"/>
        </w:rPr>
      </w:pPr>
      <w:r w:rsidRPr="00F655F3">
        <w:rPr>
          <w:sz w:val="16"/>
        </w:rPr>
        <w:t>Who then, according to the courts, has the legal standing to file suit against the Biden Administration? </w:t>
      </w:r>
    </w:p>
    <w:p w14:paraId="3B194A07" w14:textId="77777777" w:rsidR="002D1564" w:rsidRPr="00F655F3" w:rsidRDefault="002D1564" w:rsidP="002D1564">
      <w:pPr>
        <w:rPr>
          <w:sz w:val="16"/>
        </w:rPr>
      </w:pPr>
      <w:r w:rsidRPr="00F655F3">
        <w:rPr>
          <w:sz w:val="16"/>
        </w:rPr>
        <w:t>Normally, a private citizen or organization would sue the government, asking Judicial Branch to halt some action on the part of the Executive Branch. Could a private citizen who is not eligible for the loan repayment argue that they were injured on the grounds that the plan transfers a massive debt from one group of citizens to the population as a whole? A court would likely rule that the injury is too diffuse to qualify for </w:t>
      </w:r>
      <w:hyperlink r:id="rId20" w:history="1">
        <w:r w:rsidRPr="00F655F3">
          <w:rPr>
            <w:rStyle w:val="Hyperlink"/>
            <w:sz w:val="16"/>
          </w:rPr>
          <w:t>standing</w:t>
        </w:r>
      </w:hyperlink>
      <w:r w:rsidRPr="00F655F3">
        <w:rPr>
          <w:sz w:val="16"/>
        </w:rPr>
        <w:t>.</w:t>
      </w:r>
    </w:p>
    <w:p w14:paraId="5439BA5F" w14:textId="77777777" w:rsidR="002D1564" w:rsidRPr="00F655F3" w:rsidRDefault="002D1564" w:rsidP="002D1564">
      <w:pPr>
        <w:rPr>
          <w:sz w:val="16"/>
        </w:rPr>
      </w:pPr>
      <w:r w:rsidRPr="00F655F3">
        <w:rPr>
          <w:sz w:val="16"/>
        </w:rPr>
        <w:t xml:space="preserve">However, the economic impact of the Administration’s plan is not the only issue at stake here. </w:t>
      </w:r>
      <w:r w:rsidRPr="00996CCF">
        <w:rPr>
          <w:rStyle w:val="Emphasis"/>
          <w:highlight w:val="cyan"/>
        </w:rPr>
        <w:t>Congress’s power</w:t>
      </w:r>
      <w:r w:rsidRPr="00392BB2">
        <w:rPr>
          <w:rStyle w:val="StyleUnderline"/>
        </w:rPr>
        <w:t xml:space="preserve"> to control to set policy</w:t>
      </w:r>
      <w:r w:rsidRPr="00F655F3">
        <w:rPr>
          <w:sz w:val="16"/>
        </w:rPr>
        <w:t xml:space="preserve"> and control the Federal purse strings specifically </w:t>
      </w:r>
      <w:r w:rsidRPr="00996CCF">
        <w:rPr>
          <w:rStyle w:val="StyleUnderline"/>
          <w:highlight w:val="cyan"/>
        </w:rPr>
        <w:t>is</w:t>
      </w:r>
      <w:r w:rsidRPr="00392BB2">
        <w:rPr>
          <w:rStyle w:val="StyleUnderline"/>
        </w:rPr>
        <w:t xml:space="preserve"> also </w:t>
      </w:r>
      <w:r w:rsidRPr="00996CCF">
        <w:rPr>
          <w:rStyle w:val="Emphasis"/>
          <w:highlight w:val="cyan"/>
        </w:rPr>
        <w:t>at stake</w:t>
      </w:r>
      <w:r w:rsidRPr="00392BB2">
        <w:rPr>
          <w:rStyle w:val="StyleUnderline"/>
        </w:rPr>
        <w:t xml:space="preserve">. Thus, </w:t>
      </w:r>
      <w:r w:rsidRPr="00996CCF">
        <w:rPr>
          <w:rStyle w:val="StyleUnderline"/>
          <w:highlight w:val="cyan"/>
        </w:rPr>
        <w:t xml:space="preserve">the </w:t>
      </w:r>
      <w:r w:rsidRPr="00996CCF">
        <w:rPr>
          <w:rStyle w:val="Emphasis"/>
          <w:highlight w:val="cyan"/>
        </w:rPr>
        <w:t>House</w:t>
      </w:r>
      <w:r w:rsidRPr="00392BB2">
        <w:rPr>
          <w:rStyle w:val="StyleUnderline"/>
        </w:rPr>
        <w:t xml:space="preserve"> of Representatives </w:t>
      </w:r>
      <w:r w:rsidRPr="00996CCF">
        <w:rPr>
          <w:rStyle w:val="Emphasis"/>
          <w:highlight w:val="cyan"/>
        </w:rPr>
        <w:t>as a body</w:t>
      </w:r>
      <w:r w:rsidRPr="00996CCF">
        <w:rPr>
          <w:rStyle w:val="StyleUnderline"/>
          <w:highlight w:val="cyan"/>
        </w:rPr>
        <w:t xml:space="preserve"> has</w:t>
      </w:r>
      <w:r w:rsidRPr="00392BB2">
        <w:rPr>
          <w:rStyle w:val="StyleUnderline"/>
        </w:rPr>
        <w:t xml:space="preserve"> the </w:t>
      </w:r>
      <w:r w:rsidRPr="00996CCF">
        <w:rPr>
          <w:rStyle w:val="StyleUnderline"/>
          <w:highlight w:val="cyan"/>
        </w:rPr>
        <w:t>standing to</w:t>
      </w:r>
      <w:r w:rsidRPr="00392BB2">
        <w:rPr>
          <w:rStyle w:val="StyleUnderline"/>
        </w:rPr>
        <w:t xml:space="preserve"> sue and can assert itself by voting to </w:t>
      </w:r>
      <w:r w:rsidRPr="00996CCF">
        <w:rPr>
          <w:rStyle w:val="Emphasis"/>
          <w:highlight w:val="cyan"/>
        </w:rPr>
        <w:t>authorize a</w:t>
      </w:r>
      <w:r w:rsidRPr="00392BB2">
        <w:rPr>
          <w:rStyle w:val="StyleUnderline"/>
        </w:rPr>
        <w:t xml:space="preserve"> law</w:t>
      </w:r>
      <w:r w:rsidRPr="00996CCF">
        <w:rPr>
          <w:rStyle w:val="Emphasis"/>
          <w:highlight w:val="cyan"/>
        </w:rPr>
        <w:t>suit</w:t>
      </w:r>
      <w:r w:rsidRPr="00392BB2">
        <w:rPr>
          <w:rStyle w:val="StyleUnderline"/>
        </w:rPr>
        <w:t xml:space="preserve"> on its behalf</w:t>
      </w:r>
      <w:r w:rsidRPr="00F655F3">
        <w:rPr>
          <w:sz w:val="16"/>
        </w:rPr>
        <w:t>.</w:t>
      </w:r>
    </w:p>
    <w:p w14:paraId="45AFA175" w14:textId="77777777" w:rsidR="002D1564" w:rsidRPr="00F655F3" w:rsidRDefault="002D1564" w:rsidP="002D1564">
      <w:pPr>
        <w:rPr>
          <w:sz w:val="16"/>
        </w:rPr>
      </w:pPr>
      <w:r w:rsidRPr="00F655F3">
        <w:rPr>
          <w:sz w:val="16"/>
        </w:rPr>
        <w:t>The Boehner Doctrine: Precedent for Institutional Lawsuits</w:t>
      </w:r>
    </w:p>
    <w:p w14:paraId="7DD1E243" w14:textId="77777777" w:rsidR="002D1564" w:rsidRPr="00F655F3" w:rsidRDefault="002D1564" w:rsidP="002D1564">
      <w:pPr>
        <w:rPr>
          <w:sz w:val="16"/>
        </w:rPr>
      </w:pPr>
      <w:r w:rsidRPr="00996CCF">
        <w:rPr>
          <w:rStyle w:val="StyleUnderline"/>
          <w:highlight w:val="cyan"/>
        </w:rPr>
        <w:t>According to</w:t>
      </w:r>
      <w:r w:rsidRPr="00392BB2">
        <w:rPr>
          <w:rStyle w:val="StyleUnderline"/>
        </w:rPr>
        <w:t xml:space="preserve"> the “</w:t>
      </w:r>
      <w:r w:rsidRPr="00392BB2">
        <w:rPr>
          <w:rStyle w:val="Emphasis"/>
        </w:rPr>
        <w:t xml:space="preserve">Boehner </w:t>
      </w:r>
      <w:r w:rsidRPr="00996CCF">
        <w:rPr>
          <w:rStyle w:val="Emphasis"/>
          <w:highlight w:val="cyan"/>
        </w:rPr>
        <w:t>Doctrine</w:t>
      </w:r>
      <w:r w:rsidRPr="00996CCF">
        <w:rPr>
          <w:rStyle w:val="StyleUnderline"/>
          <w:highlight w:val="cyan"/>
        </w:rPr>
        <w:t>,” the House</w:t>
      </w:r>
      <w:r w:rsidRPr="00392BB2">
        <w:rPr>
          <w:rStyle w:val="StyleUnderline"/>
        </w:rPr>
        <w:t xml:space="preserve"> may vote to authorize a lawsuit alleging that the Executive has </w:t>
      </w:r>
      <w:r w:rsidRPr="00392BB2">
        <w:rPr>
          <w:rStyle w:val="Emphasis"/>
        </w:rPr>
        <w:t>trespassed</w:t>
      </w:r>
      <w:r w:rsidRPr="00392BB2">
        <w:rPr>
          <w:rStyle w:val="StyleUnderline"/>
        </w:rPr>
        <w:t xml:space="preserve"> upon the institution’s </w:t>
      </w:r>
      <w:r w:rsidRPr="00392BB2">
        <w:rPr>
          <w:rStyle w:val="Emphasis"/>
        </w:rPr>
        <w:t>constitutional powers</w:t>
      </w:r>
      <w:r w:rsidRPr="00392BB2">
        <w:rPr>
          <w:rStyle w:val="StyleUnderline"/>
        </w:rPr>
        <w:t xml:space="preserve"> and privileges. By voting, the House</w:t>
      </w:r>
      <w:r w:rsidRPr="00F655F3">
        <w:rPr>
          <w:sz w:val="16"/>
        </w:rPr>
        <w:t xml:space="preserve"> takes the position that it </w:t>
      </w:r>
      <w:r w:rsidRPr="00996CCF">
        <w:rPr>
          <w:rStyle w:val="StyleUnderline"/>
          <w:highlight w:val="cyan"/>
        </w:rPr>
        <w:t>is</w:t>
      </w:r>
      <w:r w:rsidRPr="00392BB2">
        <w:rPr>
          <w:rStyle w:val="StyleUnderline"/>
        </w:rPr>
        <w:t xml:space="preserve"> acting as </w:t>
      </w:r>
      <w:r w:rsidRPr="00996CCF">
        <w:rPr>
          <w:rStyle w:val="StyleUnderline"/>
          <w:highlight w:val="cyan"/>
        </w:rPr>
        <w:t xml:space="preserve">an </w:t>
      </w:r>
      <w:r w:rsidRPr="00996CCF">
        <w:rPr>
          <w:rStyle w:val="Emphasis"/>
          <w:highlight w:val="cyan"/>
        </w:rPr>
        <w:t>institution</w:t>
      </w:r>
      <w:r w:rsidRPr="00996CCF">
        <w:rPr>
          <w:rStyle w:val="StyleUnderline"/>
          <w:highlight w:val="cyan"/>
        </w:rPr>
        <w:t xml:space="preserve"> and </w:t>
      </w:r>
      <w:r w:rsidRPr="00996CCF">
        <w:rPr>
          <w:rStyle w:val="Emphasis"/>
          <w:highlight w:val="cyan"/>
        </w:rPr>
        <w:t>not</w:t>
      </w:r>
      <w:r w:rsidRPr="00392BB2">
        <w:rPr>
          <w:rStyle w:val="Emphasis"/>
        </w:rPr>
        <w:t xml:space="preserve"> merely</w:t>
      </w:r>
      <w:r w:rsidRPr="00392BB2">
        <w:rPr>
          <w:rStyle w:val="StyleUnderline"/>
        </w:rPr>
        <w:t xml:space="preserve"> as a group of </w:t>
      </w:r>
      <w:r w:rsidRPr="00996CCF">
        <w:rPr>
          <w:rStyle w:val="Emphasis"/>
          <w:highlight w:val="cyan"/>
        </w:rPr>
        <w:t>Members</w:t>
      </w:r>
      <w:r w:rsidRPr="00F655F3">
        <w:rPr>
          <w:sz w:val="16"/>
        </w:rPr>
        <w:t>.</w:t>
      </w:r>
    </w:p>
    <w:p w14:paraId="77E21F98" w14:textId="77777777" w:rsidR="002D1564" w:rsidRPr="00F655F3" w:rsidRDefault="002D1564" w:rsidP="002D1564">
      <w:pPr>
        <w:rPr>
          <w:sz w:val="16"/>
        </w:rPr>
      </w:pPr>
      <w:r w:rsidRPr="00F655F3">
        <w:rPr>
          <w:sz w:val="16"/>
        </w:rPr>
        <w:t>The Boehner Doctrine, as we call it, comes to us from the Speakership of John Boehner of Ohio, who presided over the House from January 2011 through October 2015. Throughout Boehner’s Speakership, the government was divided between the Republicans and Democrats, making legislative solutions to vexing policy issues difficult. President Barack Obama pledged to use Executive power to advance his agenda. Republicans objected that many of his actions were abuses of authority. One example Republicans cited was the Administration’s use of funds for one program to prop up Obamacare, an action they said was unconstitutional since it required an appropriation.</w:t>
      </w:r>
    </w:p>
    <w:p w14:paraId="38E302C7" w14:textId="77777777" w:rsidR="002D1564" w:rsidRPr="00F655F3" w:rsidRDefault="002D1564" w:rsidP="002D1564">
      <w:pPr>
        <w:rPr>
          <w:sz w:val="16"/>
        </w:rPr>
      </w:pPr>
      <w:r w:rsidRPr="00F655F3">
        <w:rPr>
          <w:sz w:val="16"/>
        </w:rPr>
        <w:t>“I believe the House must act as an institution to defend the constitutional principles at stake and to protect our system of government and our economy from continued executive abuse,” he said in </w:t>
      </w:r>
      <w:hyperlink r:id="rId21" w:history="1">
        <w:r w:rsidRPr="00F655F3">
          <w:rPr>
            <w:rStyle w:val="Hyperlink"/>
            <w:sz w:val="16"/>
          </w:rPr>
          <w:t>July 2014</w:t>
        </w:r>
      </w:hyperlink>
      <w:r w:rsidRPr="00F655F3">
        <w:rPr>
          <w:sz w:val="16"/>
        </w:rPr>
        <w:t>. At the end of the month, the House agreed to </w:t>
      </w:r>
      <w:hyperlink r:id="rId22" w:history="1">
        <w:r w:rsidRPr="00F655F3">
          <w:rPr>
            <w:rStyle w:val="Hyperlink"/>
            <w:sz w:val="16"/>
          </w:rPr>
          <w:t>H.Res. 676</w:t>
        </w:r>
      </w:hyperlink>
      <w:r w:rsidRPr="00F655F3">
        <w:rPr>
          <w:sz w:val="16"/>
        </w:rPr>
        <w:t>, which authorized the Speaker to sue to uphold the House’s constitutional prerogatives.  The resolution passed by a vote of </w:t>
      </w:r>
      <w:hyperlink r:id="rId23" w:history="1">
        <w:r w:rsidRPr="00F655F3">
          <w:rPr>
            <w:rStyle w:val="Hyperlink"/>
            <w:sz w:val="16"/>
          </w:rPr>
          <w:t>225-201</w:t>
        </w:r>
      </w:hyperlink>
      <w:r w:rsidRPr="00F655F3">
        <w:rPr>
          <w:sz w:val="16"/>
        </w:rPr>
        <w:t>. All Republicans except for five of the most conservative voted for the resolution, and all the Democrats voted against it.</w:t>
      </w:r>
    </w:p>
    <w:p w14:paraId="77EE702B" w14:textId="77777777" w:rsidR="002D1564" w:rsidRPr="00F655F3" w:rsidRDefault="002D1564" w:rsidP="002D1564">
      <w:pPr>
        <w:rPr>
          <w:sz w:val="16"/>
        </w:rPr>
      </w:pPr>
      <w:r w:rsidRPr="00996CCF">
        <w:rPr>
          <w:rStyle w:val="StyleUnderline"/>
          <w:highlight w:val="cyan"/>
        </w:rPr>
        <w:t>In</w:t>
      </w:r>
      <w:r w:rsidRPr="00392BB2">
        <w:rPr>
          <w:rStyle w:val="StyleUnderline"/>
        </w:rPr>
        <w:t xml:space="preserve"> The </w:t>
      </w:r>
      <w:r w:rsidRPr="00392BB2">
        <w:rPr>
          <w:rStyle w:val="Emphasis"/>
        </w:rPr>
        <w:t>U</w:t>
      </w:r>
      <w:r w:rsidRPr="00F655F3">
        <w:rPr>
          <w:sz w:val="16"/>
        </w:rPr>
        <w:t xml:space="preserve">nited </w:t>
      </w:r>
      <w:r w:rsidRPr="0011635C">
        <w:rPr>
          <w:rStyle w:val="Emphasis"/>
        </w:rPr>
        <w:t>S</w:t>
      </w:r>
      <w:r w:rsidRPr="0011635C">
        <w:rPr>
          <w:sz w:val="16"/>
        </w:rPr>
        <w:t xml:space="preserve">tates </w:t>
      </w:r>
      <w:r w:rsidRPr="0011635C">
        <w:rPr>
          <w:rStyle w:val="Emphasis"/>
        </w:rPr>
        <w:t>House</w:t>
      </w:r>
      <w:r w:rsidRPr="0011635C">
        <w:rPr>
          <w:sz w:val="16"/>
        </w:rPr>
        <w:t xml:space="preserve"> of Representatives </w:t>
      </w:r>
      <w:r w:rsidRPr="0011635C">
        <w:rPr>
          <w:rStyle w:val="StyleUnderline"/>
        </w:rPr>
        <w:t xml:space="preserve">v. </w:t>
      </w:r>
      <w:r w:rsidRPr="00996CCF">
        <w:rPr>
          <w:rStyle w:val="Emphasis"/>
          <w:highlight w:val="cyan"/>
        </w:rPr>
        <w:t>Burwell</w:t>
      </w:r>
      <w:r w:rsidRPr="00392BB2">
        <w:rPr>
          <w:rStyle w:val="StyleUnderline"/>
        </w:rPr>
        <w:t xml:space="preserve">, the House as an institution alleged that the Executive Branch had specifically </w:t>
      </w:r>
      <w:r w:rsidRPr="00392BB2">
        <w:rPr>
          <w:rStyle w:val="Emphasis"/>
        </w:rPr>
        <w:t>usurped</w:t>
      </w:r>
      <w:r w:rsidRPr="00392BB2">
        <w:rPr>
          <w:rStyle w:val="StyleUnderline"/>
        </w:rPr>
        <w:t xml:space="preserve"> the powers of the Legislative Branch</w:t>
      </w:r>
      <w:r w:rsidRPr="00F655F3">
        <w:rPr>
          <w:sz w:val="16"/>
        </w:rPr>
        <w:t xml:space="preserve"> by shifting money from one account to another without specific Congressional authorization. Speaker Boehner’s position was that </w:t>
      </w:r>
      <w:r w:rsidRPr="00996CCF">
        <w:rPr>
          <w:rStyle w:val="StyleUnderline"/>
          <w:highlight w:val="cyan"/>
        </w:rPr>
        <w:t>while</w:t>
      </w:r>
      <w:r w:rsidRPr="00F655F3">
        <w:rPr>
          <w:sz w:val="16"/>
        </w:rPr>
        <w:t xml:space="preserve"> the Courts had ruled </w:t>
      </w:r>
      <w:r w:rsidRPr="00996CCF">
        <w:rPr>
          <w:rStyle w:val="Emphasis"/>
          <w:highlight w:val="cyan"/>
        </w:rPr>
        <w:t>individual</w:t>
      </w:r>
      <w:r w:rsidRPr="00392BB2">
        <w:rPr>
          <w:rStyle w:val="StyleUnderline"/>
        </w:rPr>
        <w:t xml:space="preserve"> Member</w:t>
      </w:r>
      <w:r w:rsidRPr="00996CCF">
        <w:rPr>
          <w:rStyle w:val="Emphasis"/>
          <w:highlight w:val="cyan"/>
        </w:rPr>
        <w:t>s</w:t>
      </w:r>
      <w:r w:rsidRPr="00392BB2">
        <w:rPr>
          <w:rStyle w:val="StyleUnderline"/>
        </w:rPr>
        <w:t xml:space="preserve"> of Congress </w:t>
      </w:r>
      <w:r w:rsidRPr="00996CCF">
        <w:rPr>
          <w:rStyle w:val="StyleUnderline"/>
          <w:highlight w:val="cyan"/>
        </w:rPr>
        <w:t xml:space="preserve">did </w:t>
      </w:r>
      <w:r w:rsidRPr="00996CCF">
        <w:rPr>
          <w:rStyle w:val="Emphasis"/>
          <w:highlight w:val="cyan"/>
        </w:rPr>
        <w:t>not</w:t>
      </w:r>
      <w:r w:rsidRPr="00996CCF">
        <w:rPr>
          <w:rStyle w:val="StyleUnderline"/>
          <w:highlight w:val="cyan"/>
        </w:rPr>
        <w:t xml:space="preserve"> have</w:t>
      </w:r>
      <w:r w:rsidRPr="00392BB2">
        <w:rPr>
          <w:rStyle w:val="StyleUnderline"/>
        </w:rPr>
        <w:t xml:space="preserve"> the </w:t>
      </w:r>
      <w:r w:rsidRPr="00996CCF">
        <w:rPr>
          <w:rStyle w:val="StyleUnderline"/>
          <w:highlight w:val="cyan"/>
        </w:rPr>
        <w:t>standing</w:t>
      </w:r>
      <w:r w:rsidRPr="00392BB2">
        <w:rPr>
          <w:rStyle w:val="StyleUnderline"/>
        </w:rPr>
        <w:t xml:space="preserve"> to sue, </w:t>
      </w:r>
      <w:r w:rsidRPr="00996CCF">
        <w:rPr>
          <w:rStyle w:val="StyleUnderline"/>
          <w:highlight w:val="cyan"/>
        </w:rPr>
        <w:t xml:space="preserve">it could </w:t>
      </w:r>
      <w:r w:rsidRPr="00996CCF">
        <w:rPr>
          <w:rStyle w:val="Emphasis"/>
          <w:highlight w:val="cyan"/>
        </w:rPr>
        <w:t>not deny</w:t>
      </w:r>
      <w:r w:rsidRPr="00392BB2">
        <w:rPr>
          <w:rStyle w:val="StyleUnderline"/>
        </w:rPr>
        <w:t xml:space="preserve"> that </w:t>
      </w:r>
      <w:r w:rsidRPr="00996CCF">
        <w:rPr>
          <w:rStyle w:val="StyleUnderline"/>
          <w:highlight w:val="cyan"/>
        </w:rPr>
        <w:t xml:space="preserve">the </w:t>
      </w:r>
      <w:r w:rsidRPr="00996CCF">
        <w:rPr>
          <w:rStyle w:val="Emphasis"/>
          <w:highlight w:val="cyan"/>
        </w:rPr>
        <w:t>entire House</w:t>
      </w:r>
      <w:r w:rsidRPr="00F655F3">
        <w:rPr>
          <w:sz w:val="16"/>
        </w:rPr>
        <w:t xml:space="preserve"> of Representatives </w:t>
      </w:r>
      <w:r w:rsidRPr="00996CCF">
        <w:rPr>
          <w:rStyle w:val="StyleUnderline"/>
          <w:highlight w:val="cyan"/>
        </w:rPr>
        <w:t>suffered</w:t>
      </w:r>
      <w:r w:rsidRPr="00392BB2">
        <w:rPr>
          <w:rStyle w:val="StyleUnderline"/>
        </w:rPr>
        <w:t xml:space="preserve"> an </w:t>
      </w:r>
      <w:r w:rsidRPr="00996CCF">
        <w:rPr>
          <w:rStyle w:val="StyleUnderline"/>
          <w:highlight w:val="cyan"/>
        </w:rPr>
        <w:t>injury</w:t>
      </w:r>
      <w:r w:rsidRPr="00F655F3">
        <w:rPr>
          <w:sz w:val="16"/>
        </w:rPr>
        <w:t xml:space="preserve"> when its very specific constitutional appropriation powers had been infringed by another branch of the government. </w:t>
      </w:r>
    </w:p>
    <w:p w14:paraId="115226B2" w14:textId="77777777" w:rsidR="002D1564" w:rsidRPr="00F655F3" w:rsidRDefault="002D1564" w:rsidP="002D1564">
      <w:pPr>
        <w:rPr>
          <w:sz w:val="16"/>
        </w:rPr>
      </w:pPr>
      <w:r w:rsidRPr="00F655F3">
        <w:rPr>
          <w:sz w:val="16"/>
        </w:rPr>
        <w:t>As we wrote in </w:t>
      </w:r>
      <w:hyperlink r:id="rId24" w:history="1">
        <w:r w:rsidRPr="00F655F3">
          <w:rPr>
            <w:rStyle w:val="Hyperlink"/>
            <w:sz w:val="16"/>
          </w:rPr>
          <w:t>2016</w:t>
        </w:r>
      </w:hyperlink>
      <w:r w:rsidRPr="00F655F3">
        <w:rPr>
          <w:sz w:val="16"/>
        </w:rPr>
        <w:t>:</w:t>
      </w:r>
    </w:p>
    <w:p w14:paraId="17A344EC" w14:textId="77777777" w:rsidR="002D1564" w:rsidRPr="00F655F3" w:rsidRDefault="002D1564" w:rsidP="002D1564">
      <w:pPr>
        <w:ind w:left="720"/>
        <w:rPr>
          <w:sz w:val="16"/>
        </w:rPr>
      </w:pPr>
      <w:r w:rsidRPr="00F655F3">
        <w:rPr>
          <w:sz w:val="16"/>
        </w:rPr>
        <w:t>The House of Representatives sued the Executive Branch—Secretary of Health and Human Services Sylvia Burwell and Treasury Secretary Jacob Lew, to be precise—alleging that the Administration has spent money that Congress did not provide to carry out the provisions of the Affordable Care Act (ACA, or Obamacare). The U.S. Constitution permits money to be spent if and only if it is appropriated by a bill passed by Congress. If Congress did not actually provide the money for such payments, the Executive Branch would have misappropriated to itself the Legislative Branch’s rights to appropriate (spend) funds. As a result, the House of Representatives voted to file suit against the Obama Administration to block the funds in question from being spent.</w:t>
      </w:r>
    </w:p>
    <w:p w14:paraId="6D97C56F" w14:textId="77777777" w:rsidR="002D1564" w:rsidRPr="00F655F3" w:rsidRDefault="002D1564" w:rsidP="002D1564">
      <w:pPr>
        <w:ind w:left="720"/>
        <w:rPr>
          <w:sz w:val="16"/>
        </w:rPr>
      </w:pPr>
      <w:r w:rsidRPr="00F655F3">
        <w:rPr>
          <w:sz w:val="16"/>
        </w:rPr>
        <w:t xml:space="preserve">This is the crux of U.S. House of Representatives v. Burwell: When Congress passed Obamacare, did the legislature also actually provide funds to make payments to insurance companies to help keep costs low for consumers? Both the Administration and the House agreed that Congress authorized the government to make payments when it passed Obamacare. But authorizing is only one half of the spending equation. The two branches of government disputed whether Congress actually went a step further and appropriated the funds to do so, and the House maintains that the payments made since January 2014 have been given without its approval. </w:t>
      </w:r>
      <w:r w:rsidRPr="00996CCF">
        <w:rPr>
          <w:rStyle w:val="StyleUnderline"/>
          <w:highlight w:val="cyan"/>
        </w:rPr>
        <w:t xml:space="preserve">The Court </w:t>
      </w:r>
      <w:r w:rsidRPr="00996CCF">
        <w:rPr>
          <w:rStyle w:val="Emphasis"/>
          <w:highlight w:val="cyan"/>
        </w:rPr>
        <w:t>agreed</w:t>
      </w:r>
      <w:r w:rsidRPr="00996CCF">
        <w:rPr>
          <w:rStyle w:val="StyleUnderline"/>
          <w:highlight w:val="cyan"/>
        </w:rPr>
        <w:t xml:space="preserve"> with</w:t>
      </w:r>
      <w:r w:rsidRPr="00392BB2">
        <w:rPr>
          <w:rStyle w:val="StyleUnderline"/>
        </w:rPr>
        <w:t xml:space="preserve"> the House, and</w:t>
      </w:r>
      <w:r w:rsidRPr="00F655F3">
        <w:rPr>
          <w:sz w:val="16"/>
        </w:rPr>
        <w:t xml:space="preserve"> in a May 12, 2016, </w:t>
      </w:r>
      <w:hyperlink r:id="rId25" w:history="1">
        <w:r w:rsidRPr="00F655F3">
          <w:rPr>
            <w:rStyle w:val="Hyperlink"/>
            <w:sz w:val="16"/>
          </w:rPr>
          <w:t>decision</w:t>
        </w:r>
      </w:hyperlink>
      <w:r w:rsidRPr="00F655F3">
        <w:rPr>
          <w:sz w:val="16"/>
        </w:rPr>
        <w:t> issued by U.S. District Judge </w:t>
      </w:r>
      <w:hyperlink r:id="rId26" w:history="1">
        <w:r w:rsidRPr="00F655F3">
          <w:rPr>
            <w:rStyle w:val="Hyperlink"/>
            <w:sz w:val="16"/>
          </w:rPr>
          <w:t>Rosemary M. Collyer</w:t>
        </w:r>
      </w:hyperlink>
      <w:r w:rsidRPr="00F655F3">
        <w:rPr>
          <w:sz w:val="16"/>
        </w:rPr>
        <w:t xml:space="preserve">, it </w:t>
      </w:r>
      <w:r w:rsidRPr="00392BB2">
        <w:rPr>
          <w:rStyle w:val="StyleUnderline"/>
        </w:rPr>
        <w:t xml:space="preserve">defended </w:t>
      </w:r>
      <w:r w:rsidRPr="00996CCF">
        <w:rPr>
          <w:rStyle w:val="StyleUnderline"/>
          <w:highlight w:val="cyan"/>
        </w:rPr>
        <w:t>Congress</w:t>
      </w:r>
      <w:r w:rsidRPr="00F655F3">
        <w:rPr>
          <w:sz w:val="16"/>
        </w:rPr>
        <w:t xml:space="preserve">’ “power of the purse” and its </w:t>
      </w:r>
      <w:r w:rsidRPr="00392BB2">
        <w:rPr>
          <w:rStyle w:val="StyleUnderline"/>
        </w:rPr>
        <w:t xml:space="preserve">legislative prerogatives </w:t>
      </w:r>
      <w:r w:rsidRPr="00392BB2">
        <w:rPr>
          <w:rStyle w:val="Emphasis"/>
        </w:rPr>
        <w:t xml:space="preserve">more </w:t>
      </w:r>
      <w:r w:rsidRPr="00996CCF">
        <w:rPr>
          <w:rStyle w:val="Emphasis"/>
          <w:highlight w:val="cyan"/>
        </w:rPr>
        <w:t>generally</w:t>
      </w:r>
      <w:r w:rsidRPr="00F655F3">
        <w:rPr>
          <w:sz w:val="16"/>
        </w:rPr>
        <w:t>.</w:t>
      </w:r>
    </w:p>
    <w:p w14:paraId="727E19E6" w14:textId="77777777" w:rsidR="002D1564" w:rsidRPr="00F655F3" w:rsidRDefault="002D1564" w:rsidP="002D1564">
      <w:pPr>
        <w:rPr>
          <w:sz w:val="16"/>
        </w:rPr>
      </w:pPr>
      <w:r w:rsidRPr="00F655F3">
        <w:rPr>
          <w:sz w:val="16"/>
        </w:rPr>
        <w:t>In the past, when individual Members of Congress or groups have filed suit against the Administration alleging violations of their constitutional prerogatives as legislators, courts typically have ruled that they lack standing to sue. However, according to the </w:t>
      </w:r>
      <w:hyperlink r:id="rId27" w:history="1">
        <w:r w:rsidRPr="00F655F3">
          <w:rPr>
            <w:rStyle w:val="Hyperlink"/>
            <w:sz w:val="16"/>
          </w:rPr>
          <w:t>Rules Committee report</w:t>
        </w:r>
      </w:hyperlink>
      <w:r w:rsidRPr="00F655F3">
        <w:rPr>
          <w:sz w:val="16"/>
        </w:rPr>
        <w:t> on the resolution, adopting it would signify the House’s approval of the lawsuit, and a “House of Congress is the natural and appropriate plaintiff to urge the courts to enforce the separation of powers.” The Obama Administration sought to have the case dismissed, arguing that the House lacked standing to sue, but Judge Rosemary Collyer of the U.S. District Court for the District of Columbia </w:t>
      </w:r>
      <w:hyperlink r:id="rId28" w:history="1">
        <w:r w:rsidRPr="00F655F3">
          <w:rPr>
            <w:rStyle w:val="Hyperlink"/>
            <w:sz w:val="16"/>
          </w:rPr>
          <w:t>ruled</w:t>
        </w:r>
      </w:hyperlink>
      <w:r w:rsidRPr="00F655F3">
        <w:rPr>
          <w:sz w:val="16"/>
        </w:rPr>
        <w:t> that the “constitutional trespass alleged in this case [spending without an appropriation] would inflict a concrete, particular harm upon the House for which it has standing to seek redress in this Court.”</w:t>
      </w:r>
    </w:p>
    <w:p w14:paraId="6AB48004" w14:textId="77777777" w:rsidR="002D1564" w:rsidRPr="00F655F3" w:rsidRDefault="002D1564" w:rsidP="002D1564">
      <w:pPr>
        <w:rPr>
          <w:sz w:val="16"/>
        </w:rPr>
      </w:pPr>
      <w:r w:rsidRPr="00F655F3">
        <w:rPr>
          <w:sz w:val="16"/>
        </w:rPr>
        <w:t>Naturally, the Obama Administration appealed Collyer’s decision. Later that year, Donald Trump was elected President, and his Administration initially continued the appeal. However, the Administration and the House eventually came to a settlement obviating the need for additional litigation. In the settlement, though, the Executive Branch </w:t>
      </w:r>
      <w:hyperlink r:id="rId29" w:history="1">
        <w:r w:rsidRPr="00F655F3">
          <w:rPr>
            <w:rStyle w:val="Hyperlink"/>
            <w:sz w:val="16"/>
          </w:rPr>
          <w:t>asserted</w:t>
        </w:r>
      </w:hyperlink>
      <w:r w:rsidRPr="00F655F3">
        <w:rPr>
          <w:sz w:val="16"/>
        </w:rPr>
        <w:t> that it “continues to disagree with the district court’s…conclusion that the House had standing and a cause of action” to sue. Thus, neither the Court of Appeals nor the Supreme Court ruled on the case. </w:t>
      </w:r>
    </w:p>
    <w:p w14:paraId="29A01636" w14:textId="77777777" w:rsidR="002D1564" w:rsidRPr="00F655F3" w:rsidRDefault="002D1564" w:rsidP="002D1564">
      <w:pPr>
        <w:rPr>
          <w:sz w:val="16"/>
        </w:rPr>
      </w:pPr>
      <w:r w:rsidRPr="00E66195">
        <w:rPr>
          <w:rStyle w:val="StyleUnderline"/>
        </w:rPr>
        <w:t xml:space="preserve">The 2018 </w:t>
      </w:r>
      <w:r w:rsidRPr="0033128A">
        <w:rPr>
          <w:rStyle w:val="Emphasis"/>
          <w:highlight w:val="cyan"/>
        </w:rPr>
        <w:t>mid-term</w:t>
      </w:r>
      <w:r w:rsidRPr="00E66195">
        <w:rPr>
          <w:rStyle w:val="StyleUnderline"/>
        </w:rPr>
        <w:t xml:space="preserve"> election</w:t>
      </w:r>
      <w:r w:rsidRPr="0033128A">
        <w:rPr>
          <w:rStyle w:val="Emphasis"/>
          <w:highlight w:val="cyan"/>
        </w:rPr>
        <w:t>s</w:t>
      </w:r>
      <w:r w:rsidRPr="0033128A">
        <w:rPr>
          <w:rStyle w:val="StyleUnderline"/>
          <w:highlight w:val="cyan"/>
        </w:rPr>
        <w:t xml:space="preserve"> yielded </w:t>
      </w:r>
      <w:r w:rsidRPr="0033128A">
        <w:rPr>
          <w:rStyle w:val="Emphasis"/>
          <w:highlight w:val="cyan"/>
        </w:rPr>
        <w:t>a</w:t>
      </w:r>
      <w:r w:rsidRPr="00F655F3">
        <w:rPr>
          <w:sz w:val="16"/>
        </w:rPr>
        <w:t xml:space="preserve">nother period of divided government when the </w:t>
      </w:r>
      <w:r w:rsidRPr="0033128A">
        <w:rPr>
          <w:rStyle w:val="Emphasis"/>
          <w:highlight w:val="cyan"/>
        </w:rPr>
        <w:t>Dem</w:t>
      </w:r>
      <w:r w:rsidRPr="00F655F3">
        <w:rPr>
          <w:sz w:val="16"/>
        </w:rPr>
        <w:t xml:space="preserve">ocrats took the </w:t>
      </w:r>
      <w:r w:rsidRPr="0033128A">
        <w:rPr>
          <w:rStyle w:val="StyleUnderline"/>
          <w:highlight w:val="cyan"/>
        </w:rPr>
        <w:t>House</w:t>
      </w:r>
      <w:r w:rsidRPr="00E66195">
        <w:rPr>
          <w:rStyle w:val="StyleUnderline"/>
        </w:rPr>
        <w:t xml:space="preserve"> majority in January 2019</w:t>
      </w:r>
      <w:r w:rsidRPr="00F655F3">
        <w:rPr>
          <w:sz w:val="16"/>
        </w:rPr>
        <w:t>. This, too, resulted in another House lawsuit. In 2019, in U.S. House of Representatives v. Mnuchin, et al, the House tried to block an Executive Order by President Trump, who tried to build the border wall with funds appropriated for other purposes.  Speaker Pelosi, who had opposed the original House action, decided that maybe it wasn’t such a bad idea after all.</w:t>
      </w:r>
    </w:p>
    <w:p w14:paraId="7D80D9A6" w14:textId="77777777" w:rsidR="002D1564" w:rsidRPr="00F655F3" w:rsidRDefault="002D1564" w:rsidP="002D1564">
      <w:pPr>
        <w:rPr>
          <w:sz w:val="16"/>
        </w:rPr>
      </w:pPr>
      <w:r w:rsidRPr="00F655F3">
        <w:rPr>
          <w:sz w:val="16"/>
        </w:rPr>
        <w:t>On April 4, 2019, the House’s Bipartisan Legal Advisory Group (BLAG) voted 3-2 to authorize the lawsuit. The BLAG is a panel consisting of the Speaker, the Majority and Minority Leaders, and the Majority and Minority Whips. According to the </w:t>
      </w:r>
      <w:hyperlink r:id="rId30" w:history="1">
        <w:r w:rsidRPr="00F655F3">
          <w:rPr>
            <w:rStyle w:val="Hyperlink"/>
            <w:sz w:val="16"/>
          </w:rPr>
          <w:t>Standing Rules of the House</w:t>
        </w:r>
      </w:hyperlink>
      <w:r w:rsidRPr="00F655F3">
        <w:rPr>
          <w:sz w:val="16"/>
        </w:rPr>
        <w:t>, this group “speaks for, and articulates the institutional position of, the House in all litigation matters” (Rule II, clause 8(b)). In this case, the Democratic members of the BLAG (Speaker Nancy Pelosi, Majority Leader Steny Hoyer, and Majority Whip James Clyburn) voted to allow the lawsuit, and the Republican members (Republican Leader Kevin McCarthy and Republican Whip Steve Scalise) voted against it. The day after the BLAG’s vote, the House General Counsel filed a complaint with the U.S. District Court for the District of Columbia.</w:t>
      </w:r>
    </w:p>
    <w:p w14:paraId="532AB2CF" w14:textId="77777777" w:rsidR="002D1564" w:rsidRPr="00F655F3" w:rsidRDefault="002D1564" w:rsidP="002D1564">
      <w:pPr>
        <w:rPr>
          <w:sz w:val="16"/>
        </w:rPr>
      </w:pPr>
      <w:r w:rsidRPr="00F655F3">
        <w:rPr>
          <w:sz w:val="16"/>
        </w:rPr>
        <w:t>According to the House’s complaint, the Trump Administration violated the Appropriations Clause of the U.S. Constitution. The </w:t>
      </w:r>
      <w:hyperlink r:id="rId31" w:history="1">
        <w:r w:rsidRPr="00F655F3">
          <w:rPr>
            <w:rStyle w:val="Hyperlink"/>
            <w:sz w:val="16"/>
          </w:rPr>
          <w:t>Appropriations Clause (Article I, section 9)</w:t>
        </w:r>
      </w:hyperlink>
      <w:r w:rsidRPr="00F655F3">
        <w:rPr>
          <w:sz w:val="16"/>
        </w:rPr>
        <w:t xml:space="preserve"> states that “No Money shall be drawn from the Treasury, but in Consequence of Appropriations made by Law”. It claims that Congress duly appropriated only $1.375 billion for “barrier construction,” but that the appropriations for the additional monies the Administration is using are for other purposes, not for building a wall. </w:t>
      </w:r>
      <w:r w:rsidRPr="00E66195">
        <w:rPr>
          <w:rStyle w:val="StyleUnderline"/>
        </w:rPr>
        <w:t xml:space="preserve">Though the </w:t>
      </w:r>
      <w:r w:rsidRPr="00E66195">
        <w:rPr>
          <w:rStyle w:val="Emphasis"/>
        </w:rPr>
        <w:t>District Court</w:t>
      </w:r>
      <w:r w:rsidRPr="00E66195">
        <w:rPr>
          <w:rStyle w:val="StyleUnderline"/>
        </w:rPr>
        <w:t xml:space="preserve"> said the House could not sue, </w:t>
      </w:r>
      <w:r w:rsidRPr="0033128A">
        <w:rPr>
          <w:rStyle w:val="StyleUnderline"/>
          <w:highlight w:val="cyan"/>
        </w:rPr>
        <w:t xml:space="preserve">the </w:t>
      </w:r>
      <w:r w:rsidRPr="0033128A">
        <w:rPr>
          <w:rStyle w:val="Emphasis"/>
          <w:highlight w:val="cyan"/>
        </w:rPr>
        <w:t>Court of Appeals</w:t>
      </w:r>
      <w:r w:rsidRPr="0033128A">
        <w:rPr>
          <w:rStyle w:val="StyleUnderline"/>
          <w:highlight w:val="cyan"/>
        </w:rPr>
        <w:t xml:space="preserve"> ruled</w:t>
      </w:r>
      <w:r w:rsidRPr="00E66195">
        <w:rPr>
          <w:rStyle w:val="StyleUnderline"/>
        </w:rPr>
        <w:t xml:space="preserve"> that the </w:t>
      </w:r>
      <w:r w:rsidRPr="0033128A">
        <w:rPr>
          <w:rStyle w:val="Emphasis"/>
          <w:highlight w:val="cyan"/>
        </w:rPr>
        <w:t>House </w:t>
      </w:r>
      <w:hyperlink r:id="rId32" w:history="1">
        <w:r w:rsidRPr="0033128A">
          <w:rPr>
            <w:rStyle w:val="Emphasis"/>
            <w:highlight w:val="cyan"/>
          </w:rPr>
          <w:t>could sue</w:t>
        </w:r>
      </w:hyperlink>
      <w:r w:rsidRPr="00E66195">
        <w:rPr>
          <w:rStyle w:val="StyleUnderline"/>
        </w:rPr>
        <w:t> the Executive Branch</w:t>
      </w:r>
      <w:r w:rsidRPr="00F655F3">
        <w:rPr>
          <w:sz w:val="16"/>
        </w:rPr>
        <w:t>.</w:t>
      </w:r>
    </w:p>
    <w:p w14:paraId="281A92A1" w14:textId="77777777" w:rsidR="002D1564" w:rsidRPr="00F655F3" w:rsidRDefault="002D1564" w:rsidP="002D1564">
      <w:pPr>
        <w:rPr>
          <w:sz w:val="16"/>
        </w:rPr>
      </w:pPr>
      <w:r w:rsidRPr="0033128A">
        <w:rPr>
          <w:rStyle w:val="StyleUnderline"/>
          <w:highlight w:val="cyan"/>
        </w:rPr>
        <w:t>So</w:t>
      </w:r>
      <w:r w:rsidRPr="00E66195">
        <w:rPr>
          <w:rStyle w:val="StyleUnderline"/>
        </w:rPr>
        <w:t xml:space="preserve"> the policy of the </w:t>
      </w:r>
      <w:r w:rsidRPr="0033128A">
        <w:rPr>
          <w:rStyle w:val="StyleUnderline"/>
          <w:highlight w:val="cyan"/>
        </w:rPr>
        <w:t>House</w:t>
      </w:r>
      <w:r w:rsidRPr="00E66195">
        <w:rPr>
          <w:rStyle w:val="StyleUnderline"/>
        </w:rPr>
        <w:t xml:space="preserve"> claiming </w:t>
      </w:r>
      <w:r w:rsidRPr="0033128A">
        <w:rPr>
          <w:rStyle w:val="Emphasis"/>
          <w:highlight w:val="cyan"/>
        </w:rPr>
        <w:t>standing</w:t>
      </w:r>
      <w:r w:rsidRPr="0033128A">
        <w:rPr>
          <w:rStyle w:val="StyleUnderline"/>
        </w:rPr>
        <w:t xml:space="preserve"> in Court</w:t>
      </w:r>
      <w:r w:rsidRPr="00F655F3">
        <w:rPr>
          <w:sz w:val="16"/>
        </w:rPr>
        <w:t xml:space="preserve"> to oppose efforts to infringe on its constitutional powers </w:t>
      </w:r>
      <w:r w:rsidRPr="0033128A">
        <w:rPr>
          <w:rStyle w:val="StyleUnderline"/>
          <w:highlight w:val="cyan"/>
        </w:rPr>
        <w:t xml:space="preserve">has been </w:t>
      </w:r>
      <w:r w:rsidRPr="0033128A">
        <w:rPr>
          <w:rStyle w:val="Emphasis"/>
          <w:highlight w:val="cyan"/>
        </w:rPr>
        <w:t>used by both parties</w:t>
      </w:r>
      <w:r w:rsidRPr="00F655F3">
        <w:rPr>
          <w:sz w:val="16"/>
        </w:rPr>
        <w:t>.</w:t>
      </w:r>
    </w:p>
    <w:p w14:paraId="1E7805C1" w14:textId="77777777" w:rsidR="002D1564" w:rsidRDefault="002D1564" w:rsidP="002D1564">
      <w:pPr>
        <w:pStyle w:val="Heading4"/>
      </w:pPr>
      <w:r>
        <w:t xml:space="preserve">They </w:t>
      </w:r>
      <w:r>
        <w:rPr>
          <w:u w:val="single"/>
        </w:rPr>
        <w:t>dropped</w:t>
      </w:r>
      <w:r>
        <w:t xml:space="preserve"> the cause of action plank! Congress can </w:t>
      </w:r>
      <w:r>
        <w:rPr>
          <w:u w:val="single"/>
        </w:rPr>
        <w:t>confer</w:t>
      </w:r>
      <w:r>
        <w:t xml:space="preserve"> standing, </w:t>
      </w:r>
      <w:r>
        <w:rPr>
          <w:u w:val="single"/>
        </w:rPr>
        <w:t>ensuring</w:t>
      </w:r>
      <w:r>
        <w:t xml:space="preserve"> review.</w:t>
      </w:r>
    </w:p>
    <w:p w14:paraId="7D8179BA" w14:textId="77777777" w:rsidR="002D1564" w:rsidRPr="005C4693" w:rsidRDefault="002D1564" w:rsidP="002D1564">
      <w:pPr>
        <w:rPr>
          <w:rStyle w:val="Style13ptBold"/>
        </w:rPr>
      </w:pPr>
      <w:r>
        <w:rPr>
          <w:rStyle w:val="Style13ptBold"/>
        </w:rPr>
        <w:t xml:space="preserve">Baude ’16 </w:t>
      </w:r>
      <w:r w:rsidRPr="005C4693">
        <w:t>[William; 2016; Professor of Law and Faculty Director of the Constitutional Institute at the University of Chicago Law School, J.D. from Yale Law School; The Supreme Court Review, “Standing in the Shadow of Congress,” vol. 2016]</w:t>
      </w:r>
    </w:p>
    <w:p w14:paraId="6B27D2BF" w14:textId="77777777" w:rsidR="002D1564" w:rsidRPr="00BB072C" w:rsidRDefault="002D1564" w:rsidP="002D1564">
      <w:pPr>
        <w:rPr>
          <w:sz w:val="16"/>
        </w:rPr>
      </w:pPr>
      <w:r w:rsidRPr="00BE63EF">
        <w:rPr>
          <w:rStyle w:val="StyleUnderline"/>
        </w:rPr>
        <w:t xml:space="preserve">For instance, </w:t>
      </w:r>
      <w:r w:rsidRPr="00BB072C">
        <w:rPr>
          <w:rStyle w:val="StyleUnderline"/>
          <w:highlight w:val="cyan"/>
        </w:rPr>
        <w:t>in </w:t>
      </w:r>
      <w:r w:rsidRPr="00BB072C">
        <w:rPr>
          <w:rStyle w:val="Emphasis"/>
          <w:highlight w:val="cyan"/>
        </w:rPr>
        <w:t>Trafficante</w:t>
      </w:r>
      <w:r w:rsidRPr="00BE63EF">
        <w:rPr>
          <w:rStyle w:val="StyleUnderline"/>
        </w:rPr>
        <w:t xml:space="preserve"> v Metropolitan Life Insurance, </w:t>
      </w:r>
      <w:r w:rsidRPr="00BB072C">
        <w:rPr>
          <w:rStyle w:val="StyleUnderline"/>
          <w:highlight w:val="cyan"/>
        </w:rPr>
        <w:t xml:space="preserve">the Court found </w:t>
      </w:r>
      <w:r w:rsidRPr="00BB072C">
        <w:rPr>
          <w:rStyle w:val="Emphasis"/>
          <w:highlight w:val="cyan"/>
        </w:rPr>
        <w:t>standing</w:t>
      </w:r>
      <w:r w:rsidRPr="00BB072C">
        <w:rPr>
          <w:sz w:val="16"/>
        </w:rPr>
        <w:t xml:space="preserve"> for two tenants of an apartment building to challenge their landlord’s illegally discriminatory rental practices.</w:t>
      </w:r>
      <w:hyperlink r:id="rId33" w:anchor="fn17" w:history="1">
        <w:r w:rsidRPr="00BB072C">
          <w:rPr>
            <w:rStyle w:val="Hyperlink"/>
            <w:sz w:val="16"/>
          </w:rPr>
          <w:t>15</w:t>
        </w:r>
      </w:hyperlink>
      <w:r w:rsidRPr="00BB072C">
        <w:rPr>
          <w:sz w:val="16"/>
        </w:rPr>
        <w:t xml:space="preserve"> The tenants had obviously not themselves been denied the ability to rent there (that is why they were tenants), but they wanted to live in a more racially mixed apartment building and thought the law gave them a right to do so. </w:t>
      </w:r>
      <w:r w:rsidRPr="00327917">
        <w:rPr>
          <w:rStyle w:val="StyleUnderline"/>
        </w:rPr>
        <w:t xml:space="preserve">Even </w:t>
      </w:r>
      <w:r w:rsidRPr="00BB072C">
        <w:rPr>
          <w:rStyle w:val="StyleUnderline"/>
          <w:highlight w:val="cyan"/>
        </w:rPr>
        <w:t>though</w:t>
      </w:r>
      <w:r w:rsidRPr="00327917">
        <w:rPr>
          <w:rStyle w:val="StyleUnderline"/>
        </w:rPr>
        <w:t xml:space="preserve"> such a right would </w:t>
      </w:r>
      <w:r w:rsidRPr="00BB072C">
        <w:rPr>
          <w:rStyle w:val="Emphasis"/>
          <w:highlight w:val="cyan"/>
        </w:rPr>
        <w:t>not</w:t>
      </w:r>
      <w:r w:rsidRPr="00327917">
        <w:rPr>
          <w:rStyle w:val="StyleUnderline"/>
        </w:rPr>
        <w:t xml:space="preserve"> have existed </w:t>
      </w:r>
      <w:r w:rsidRPr="00BB072C">
        <w:rPr>
          <w:rStyle w:val="StyleUnderline"/>
          <w:highlight w:val="cyan"/>
        </w:rPr>
        <w:t>at</w:t>
      </w:r>
      <w:r w:rsidRPr="00327917">
        <w:rPr>
          <w:rStyle w:val="StyleUnderline"/>
        </w:rPr>
        <w:t xml:space="preserve"> the </w:t>
      </w:r>
      <w:r w:rsidRPr="00BB072C">
        <w:rPr>
          <w:rStyle w:val="Emphasis"/>
          <w:highlight w:val="cyan"/>
        </w:rPr>
        <w:t>common law</w:t>
      </w:r>
      <w:r w:rsidRPr="00327917">
        <w:rPr>
          <w:rStyle w:val="StyleUnderline"/>
        </w:rPr>
        <w:t>, it was enough for standing</w:t>
      </w:r>
      <w:r w:rsidRPr="00BB072C">
        <w:rPr>
          <w:sz w:val="16"/>
        </w:rPr>
        <w:t>.</w:t>
      </w:r>
    </w:p>
    <w:p w14:paraId="71CCE517" w14:textId="77777777" w:rsidR="002D1564" w:rsidRPr="00BB072C" w:rsidRDefault="002D1564" w:rsidP="002D1564">
      <w:pPr>
        <w:rPr>
          <w:sz w:val="16"/>
        </w:rPr>
      </w:pPr>
      <w:r w:rsidRPr="00BB072C">
        <w:rPr>
          <w:sz w:val="16"/>
        </w:rPr>
        <w:t>To be sure, it is not clear that the statutory right was the only source of standing, since the plaintiffs had also named other injuries, such as the loss of “social benefits,” “missed business and professional advantages,” and the “embarrassment and economic damage … from being ‘stigmatized’ as residents of a ‘white ghetto.’”</w:t>
      </w:r>
      <w:hyperlink r:id="rId34" w:anchor="fn18" w:history="1">
        <w:r w:rsidRPr="00BB072C">
          <w:rPr>
            <w:rStyle w:val="Hyperlink"/>
            <w:sz w:val="16"/>
          </w:rPr>
          <w:t>16</w:t>
        </w:r>
      </w:hyperlink>
      <w:r w:rsidRPr="00BB072C">
        <w:rPr>
          <w:sz w:val="16"/>
        </w:rPr>
        <w:t xml:space="preserve"> But the majority did not spend time substantiating these consequences. And four Justices wrote separately to emphasize their reliance on the statutory right: “Absent the Civil Rights Act of 1968, I would have great difficulty in concluding that petitioners’ complaint in this case presented a case or controversy within the jurisdiction of the District Court under Art. III of the Constitution. But </w:t>
      </w:r>
      <w:r w:rsidRPr="00327917">
        <w:rPr>
          <w:rStyle w:val="StyleUnderline"/>
        </w:rPr>
        <w:t xml:space="preserve">with that </w:t>
      </w:r>
      <w:r w:rsidRPr="00BB072C">
        <w:rPr>
          <w:rStyle w:val="Emphasis"/>
          <w:highlight w:val="cyan"/>
        </w:rPr>
        <w:t>statute</w:t>
      </w:r>
      <w:r w:rsidRPr="00327917">
        <w:rPr>
          <w:rStyle w:val="StyleUnderline"/>
        </w:rPr>
        <w:t xml:space="preserve"> purporting to </w:t>
      </w:r>
      <w:r w:rsidRPr="00BB072C">
        <w:rPr>
          <w:rStyle w:val="StyleUnderline"/>
          <w:highlight w:val="cyan"/>
        </w:rPr>
        <w:t>give</w:t>
      </w:r>
      <w:r w:rsidRPr="00327917">
        <w:rPr>
          <w:rStyle w:val="StyleUnderline"/>
        </w:rPr>
        <w:t xml:space="preserve"> all those</w:t>
      </w:r>
      <w:r w:rsidRPr="00BB072C">
        <w:rPr>
          <w:sz w:val="16"/>
        </w:rPr>
        <w:t xml:space="preserve"> who are authorized to complain to the agency </w:t>
      </w:r>
      <w:r w:rsidRPr="00BB072C">
        <w:rPr>
          <w:rStyle w:val="StyleUnderline"/>
          <w:highlight w:val="cyan"/>
        </w:rPr>
        <w:t xml:space="preserve">the </w:t>
      </w:r>
      <w:r w:rsidRPr="00BB072C">
        <w:rPr>
          <w:rStyle w:val="Emphasis"/>
          <w:highlight w:val="cyan"/>
        </w:rPr>
        <w:t>right</w:t>
      </w:r>
      <w:r w:rsidRPr="00327917">
        <w:rPr>
          <w:rStyle w:val="Emphasis"/>
        </w:rPr>
        <w:t xml:space="preserve"> also </w:t>
      </w:r>
      <w:r w:rsidRPr="00BB072C">
        <w:rPr>
          <w:rStyle w:val="Emphasis"/>
          <w:highlight w:val="cyan"/>
        </w:rPr>
        <w:t>to sue</w:t>
      </w:r>
      <w:r w:rsidRPr="00327917">
        <w:rPr>
          <w:rStyle w:val="StyleUnderline"/>
        </w:rPr>
        <w:t xml:space="preserve"> in court, I would </w:t>
      </w:r>
      <w:r w:rsidRPr="00327917">
        <w:rPr>
          <w:rStyle w:val="Emphasis"/>
        </w:rPr>
        <w:t>sustain</w:t>
      </w:r>
      <w:r w:rsidRPr="00327917">
        <w:rPr>
          <w:rStyle w:val="StyleUnderline"/>
        </w:rPr>
        <w:t xml:space="preserve"> the statute.”</w:t>
      </w:r>
      <w:hyperlink r:id="rId35" w:anchor="fn19" w:history="1">
        <w:r w:rsidRPr="00BB072C">
          <w:rPr>
            <w:rStyle w:val="Hyperlink"/>
            <w:sz w:val="16"/>
          </w:rPr>
          <w:t>17</w:t>
        </w:r>
      </w:hyperlink>
    </w:p>
    <w:p w14:paraId="5C7D9F5C" w14:textId="77777777" w:rsidR="002D1564" w:rsidRPr="00BB072C" w:rsidRDefault="002D1564" w:rsidP="002D1564">
      <w:pPr>
        <w:rPr>
          <w:sz w:val="16"/>
        </w:rPr>
      </w:pPr>
      <w:r w:rsidRPr="00327917">
        <w:rPr>
          <w:rStyle w:val="StyleUnderline"/>
        </w:rPr>
        <w:t xml:space="preserve">The </w:t>
      </w:r>
      <w:r w:rsidRPr="00BB072C">
        <w:rPr>
          <w:rStyle w:val="StyleUnderline"/>
          <w:highlight w:val="cyan"/>
        </w:rPr>
        <w:t>Court relied on this</w:t>
      </w:r>
      <w:r w:rsidRPr="00327917">
        <w:rPr>
          <w:rStyle w:val="StyleUnderline"/>
        </w:rPr>
        <w:t xml:space="preserve"> proposition most </w:t>
      </w:r>
      <w:r w:rsidRPr="00327917">
        <w:rPr>
          <w:rStyle w:val="Emphasis"/>
        </w:rPr>
        <w:t>explicitly</w:t>
      </w:r>
      <w:r w:rsidRPr="00327917">
        <w:rPr>
          <w:rStyle w:val="StyleUnderline"/>
        </w:rPr>
        <w:t xml:space="preserve"> </w:t>
      </w:r>
      <w:r w:rsidRPr="00BB072C">
        <w:rPr>
          <w:rStyle w:val="StyleUnderline"/>
          <w:highlight w:val="cyan"/>
        </w:rPr>
        <w:t>in</w:t>
      </w:r>
      <w:r w:rsidRPr="00327917">
        <w:rPr>
          <w:rStyle w:val="StyleUnderline"/>
        </w:rPr>
        <w:t xml:space="preserve"> Havens </w:t>
      </w:r>
      <w:r w:rsidRPr="00327917">
        <w:rPr>
          <w:rStyle w:val="Emphasis"/>
        </w:rPr>
        <w:t>Realty</w:t>
      </w:r>
      <w:r w:rsidRPr="00327917">
        <w:rPr>
          <w:rStyle w:val="StyleUnderline"/>
        </w:rPr>
        <w:t xml:space="preserve"> v </w:t>
      </w:r>
      <w:r w:rsidRPr="00BB072C">
        <w:rPr>
          <w:rStyle w:val="Emphasis"/>
          <w:highlight w:val="cyan"/>
        </w:rPr>
        <w:t>Coleman</w:t>
      </w:r>
      <w:r w:rsidRPr="00BB072C">
        <w:rPr>
          <w:sz w:val="16"/>
        </w:rPr>
        <w:t>, where it considered (among other things) the rights of Sylvia Coleman, a black Fair Housing Act “tester.”</w:t>
      </w:r>
      <w:hyperlink r:id="rId36" w:anchor="fn20" w:history="1">
        <w:r w:rsidRPr="00BB072C">
          <w:rPr>
            <w:rStyle w:val="Hyperlink"/>
            <w:sz w:val="16"/>
          </w:rPr>
          <w:t>18</w:t>
        </w:r>
      </w:hyperlink>
      <w:r w:rsidRPr="00BB072C">
        <w:rPr>
          <w:sz w:val="16"/>
        </w:rPr>
        <w:t> Coleman had been told, apparently falsely and because of her race, that there were no apartments available to rent, and she sued for the violation of the Fair Housing Act’s “steering” provisions. Even though she had no intent to actually rent from the defendants, the Court found that she had standing to sue. The key was the injury to her statutory rights to truthful and nondiscriminatory information.</w:t>
      </w:r>
    </w:p>
    <w:p w14:paraId="5A577DF0" w14:textId="77777777" w:rsidR="002D1564" w:rsidRPr="00BB072C" w:rsidRDefault="002D1564" w:rsidP="002D1564">
      <w:pPr>
        <w:rPr>
          <w:sz w:val="16"/>
        </w:rPr>
      </w:pPr>
      <w:r w:rsidRPr="00BB072C">
        <w:rPr>
          <w:sz w:val="16"/>
        </w:rPr>
        <w:t>As the Court put it:</w:t>
      </w:r>
    </w:p>
    <w:p w14:paraId="69874124" w14:textId="77777777" w:rsidR="002D1564" w:rsidRPr="00BB072C" w:rsidRDefault="002D1564" w:rsidP="002D1564">
      <w:pPr>
        <w:ind w:left="720"/>
        <w:rPr>
          <w:sz w:val="16"/>
        </w:rPr>
      </w:pPr>
      <w:r w:rsidRPr="00BB072C">
        <w:rPr>
          <w:sz w:val="16"/>
        </w:rPr>
        <w:t>Congress has thus conferred on all “persons” a legal right to truthful information about available housing. This congressional intention cannot be overlooked in determining whether testers have standing to sue. As we have previously recognized, the actual or threatened injury required by Art. III may exist solely by virtue of “statutes creating legal rights, the invasion of which creates standing.” … In the instant case, respondent Coleman—the black tester—alleged injury to her statutorily created right to truthful housing information. … If the facts are as alleged, then respondent has suffered “specific injury” from the challenged acts of petitioners, and the Art. III requirement of injury in fact is satisfied.</w:t>
      </w:r>
      <w:hyperlink r:id="rId37" w:anchor="fn21" w:history="1">
        <w:r w:rsidRPr="00BB072C">
          <w:rPr>
            <w:rStyle w:val="Hyperlink"/>
            <w:sz w:val="16"/>
          </w:rPr>
          <w:t>19</w:t>
        </w:r>
      </w:hyperlink>
    </w:p>
    <w:p w14:paraId="04DB03EF" w14:textId="77777777" w:rsidR="002D1564" w:rsidRPr="00BB072C" w:rsidRDefault="002D1564" w:rsidP="002D1564">
      <w:pPr>
        <w:rPr>
          <w:sz w:val="16"/>
        </w:rPr>
      </w:pPr>
      <w:r w:rsidRPr="00BB072C">
        <w:rPr>
          <w:rStyle w:val="StyleUnderline"/>
          <w:highlight w:val="cyan"/>
        </w:rPr>
        <w:t>The holding</w:t>
      </w:r>
      <w:r w:rsidRPr="00327917">
        <w:rPr>
          <w:rStyle w:val="StyleUnderline"/>
        </w:rPr>
        <w:t xml:space="preserve"> in Havens </w:t>
      </w:r>
      <w:r w:rsidRPr="00BB072C">
        <w:rPr>
          <w:rStyle w:val="StyleUnderline"/>
          <w:highlight w:val="cyan"/>
        </w:rPr>
        <w:t>relied on</w:t>
      </w:r>
      <w:r w:rsidRPr="00327917">
        <w:rPr>
          <w:rStyle w:val="StyleUnderline"/>
        </w:rPr>
        <w:t xml:space="preserve"> </w:t>
      </w:r>
      <w:r w:rsidRPr="00327917">
        <w:rPr>
          <w:rStyle w:val="Emphasis"/>
        </w:rPr>
        <w:t xml:space="preserve">similar </w:t>
      </w:r>
      <w:r w:rsidRPr="00BB072C">
        <w:rPr>
          <w:rStyle w:val="Emphasis"/>
          <w:highlight w:val="cyan"/>
        </w:rPr>
        <w:t>statements</w:t>
      </w:r>
      <w:r w:rsidRPr="00327917">
        <w:rPr>
          <w:rStyle w:val="StyleUnderline"/>
        </w:rPr>
        <w:t xml:space="preserve"> the Court had </w:t>
      </w:r>
      <w:r w:rsidRPr="00BB072C">
        <w:rPr>
          <w:rStyle w:val="Emphasis"/>
          <w:highlight w:val="cyan"/>
        </w:rPr>
        <w:t>repeatedly made</w:t>
      </w:r>
      <w:r w:rsidRPr="00327917">
        <w:rPr>
          <w:rStyle w:val="StyleUnderline"/>
        </w:rPr>
        <w:t xml:space="preserve"> in dicta: For instance, it had said that </w:t>
      </w:r>
      <w:r w:rsidRPr="00BB072C">
        <w:rPr>
          <w:rStyle w:val="StyleUnderline"/>
          <w:highlight w:val="cyan"/>
        </w:rPr>
        <w:t xml:space="preserve">“Congress may </w:t>
      </w:r>
      <w:r w:rsidRPr="00BB072C">
        <w:rPr>
          <w:rStyle w:val="Emphasis"/>
          <w:highlight w:val="cyan"/>
        </w:rPr>
        <w:t>enact</w:t>
      </w:r>
      <w:r w:rsidRPr="00327917">
        <w:rPr>
          <w:rStyle w:val="Emphasis"/>
        </w:rPr>
        <w:t xml:space="preserve"> statutes</w:t>
      </w:r>
      <w:r w:rsidRPr="00BB072C">
        <w:rPr>
          <w:sz w:val="16"/>
        </w:rPr>
        <w:t xml:space="preserve"> creating legal rights, the invasion of </w:t>
      </w:r>
      <w:r w:rsidRPr="00327917">
        <w:rPr>
          <w:rStyle w:val="StyleUnderline"/>
        </w:rPr>
        <w:t xml:space="preserve">which creates </w:t>
      </w:r>
      <w:r w:rsidRPr="00BB072C">
        <w:rPr>
          <w:rStyle w:val="Emphasis"/>
          <w:highlight w:val="cyan"/>
        </w:rPr>
        <w:t>standing</w:t>
      </w:r>
      <w:r w:rsidRPr="00BB072C">
        <w:rPr>
          <w:rStyle w:val="StyleUnderline"/>
          <w:highlight w:val="cyan"/>
        </w:rPr>
        <w:t xml:space="preserve">, even though </w:t>
      </w:r>
      <w:r w:rsidRPr="00BB072C">
        <w:rPr>
          <w:rStyle w:val="Emphasis"/>
          <w:highlight w:val="cyan"/>
        </w:rPr>
        <w:t>no injury</w:t>
      </w:r>
      <w:r w:rsidRPr="00327917">
        <w:rPr>
          <w:rStyle w:val="StyleUnderline"/>
        </w:rPr>
        <w:t xml:space="preserve"> would </w:t>
      </w:r>
      <w:r w:rsidRPr="00BB072C">
        <w:rPr>
          <w:rStyle w:val="StyleUnderline"/>
          <w:highlight w:val="cyan"/>
        </w:rPr>
        <w:t xml:space="preserve">exist </w:t>
      </w:r>
      <w:r w:rsidRPr="00BB072C">
        <w:rPr>
          <w:rStyle w:val="Emphasis"/>
          <w:highlight w:val="cyan"/>
        </w:rPr>
        <w:t>without</w:t>
      </w:r>
      <w:r w:rsidRPr="00BB072C">
        <w:rPr>
          <w:rStyle w:val="StyleUnderline"/>
          <w:highlight w:val="cyan"/>
        </w:rPr>
        <w:t xml:space="preserve"> the statute”</w:t>
      </w:r>
      <w:r w:rsidRPr="00BB072C">
        <w:rPr>
          <w:sz w:val="16"/>
        </w:rPr>
        <w:t xml:space="preserve"> </w:t>
      </w:r>
      <w:hyperlink r:id="rId38" w:anchor="fn22" w:history="1">
        <w:r w:rsidRPr="00BB072C">
          <w:rPr>
            <w:rStyle w:val="Hyperlink"/>
            <w:sz w:val="16"/>
          </w:rPr>
          <w:t>20</w:t>
        </w:r>
      </w:hyperlink>
      <w:r w:rsidRPr="00BB072C">
        <w:rPr>
          <w:sz w:val="16"/>
        </w:rPr>
        <w:t> or that “[t]he actual or threatened injury required by Art. III may exist solely by virtue of ‘statutes creating legal rights, the invasion of which creates standing.’”</w:t>
      </w:r>
      <w:hyperlink r:id="rId39" w:anchor="fn23" w:history="1">
        <w:r w:rsidRPr="00BB072C">
          <w:rPr>
            <w:rStyle w:val="Hyperlink"/>
            <w:sz w:val="16"/>
          </w:rPr>
          <w:t>21</w:t>
        </w:r>
      </w:hyperlink>
      <w:r w:rsidRPr="00BB072C">
        <w:rPr>
          <w:sz w:val="16"/>
        </w:rPr>
        <w:t> </w:t>
      </w:r>
      <w:r w:rsidRPr="00327917">
        <w:rPr>
          <w:rStyle w:val="StyleUnderline"/>
        </w:rPr>
        <w:t xml:space="preserve">Similarly, in </w:t>
      </w:r>
      <w:r w:rsidRPr="00327917">
        <w:rPr>
          <w:rStyle w:val="Emphasis"/>
        </w:rPr>
        <w:t>denying</w:t>
      </w:r>
      <w:r w:rsidRPr="00327917">
        <w:rPr>
          <w:rStyle w:val="StyleUnderline"/>
        </w:rPr>
        <w:t xml:space="preserve"> standing</w:t>
      </w:r>
      <w:r w:rsidRPr="00BB072C">
        <w:rPr>
          <w:sz w:val="16"/>
        </w:rPr>
        <w:t xml:space="preserve"> to challenge potential conflicts of interest under the Constitution’s Incompatibility Clause</w:t>
      </w:r>
      <w:hyperlink r:id="rId40" w:anchor="fn24" w:history="1">
        <w:r w:rsidRPr="00BB072C">
          <w:rPr>
            <w:rStyle w:val="Hyperlink"/>
            <w:sz w:val="16"/>
          </w:rPr>
          <w:t>22</w:t>
        </w:r>
      </w:hyperlink>
      <w:r w:rsidRPr="00BB072C">
        <w:rPr>
          <w:sz w:val="16"/>
        </w:rPr>
        <w:t> </w:t>
      </w:r>
      <w:r w:rsidRPr="00327917">
        <w:rPr>
          <w:rStyle w:val="StyleUnderline"/>
        </w:rPr>
        <w:t>the Court expressed “</w:t>
      </w:r>
      <w:r w:rsidRPr="00327917">
        <w:rPr>
          <w:rStyle w:val="Emphasis"/>
        </w:rPr>
        <w:t>no doubt</w:t>
      </w:r>
      <w:r w:rsidRPr="00327917">
        <w:rPr>
          <w:rStyle w:val="StyleUnderline"/>
        </w:rPr>
        <w:t xml:space="preserve"> that </w:t>
      </w:r>
      <w:r w:rsidRPr="00327917">
        <w:rPr>
          <w:rStyle w:val="Emphasis"/>
        </w:rPr>
        <w:t>if</w:t>
      </w:r>
      <w:r w:rsidRPr="00327917">
        <w:rPr>
          <w:rStyle w:val="StyleUnderline"/>
        </w:rPr>
        <w:t xml:space="preserve"> the Congress enacted a statute</w:t>
      </w:r>
      <w:r w:rsidRPr="00BB072C">
        <w:rPr>
          <w:sz w:val="16"/>
        </w:rPr>
        <w:t xml:space="preserve"> creating such a legal right, </w:t>
      </w:r>
      <w:r w:rsidRPr="00327917">
        <w:rPr>
          <w:rStyle w:val="StyleUnderline"/>
        </w:rPr>
        <w:t xml:space="preserve">the </w:t>
      </w:r>
      <w:r w:rsidRPr="00327917">
        <w:rPr>
          <w:rStyle w:val="Emphasis"/>
        </w:rPr>
        <w:t>requisite injury</w:t>
      </w:r>
      <w:r w:rsidRPr="00327917">
        <w:rPr>
          <w:rStyle w:val="StyleUnderline"/>
        </w:rPr>
        <w:t xml:space="preserve"> for standing would be found in an invasion of that right.”</w:t>
      </w:r>
      <w:hyperlink r:id="rId41" w:anchor="fn25" w:history="1">
        <w:r w:rsidRPr="00BB072C">
          <w:rPr>
            <w:rStyle w:val="Hyperlink"/>
            <w:sz w:val="16"/>
          </w:rPr>
          <w:t>23</w:t>
        </w:r>
      </w:hyperlink>
    </w:p>
    <w:p w14:paraId="613292FB" w14:textId="77777777" w:rsidR="002D1564" w:rsidRPr="00BB072C" w:rsidRDefault="002D1564" w:rsidP="002D1564">
      <w:pPr>
        <w:rPr>
          <w:sz w:val="16"/>
        </w:rPr>
      </w:pPr>
      <w:r w:rsidRPr="00BB072C">
        <w:rPr>
          <w:sz w:val="16"/>
        </w:rPr>
        <w:t>Not all applications of the principle are dicta, either. For instance, in Hardin v Kentucky Utilities, the Court noted that it had “repeatedly held that the economic injury which results from lawful competition cannot, in and of itself, confer standing on the injured business.”</w:t>
      </w:r>
      <w:hyperlink r:id="rId42" w:anchor="fn26" w:history="1">
        <w:r w:rsidRPr="00BB072C">
          <w:rPr>
            <w:rStyle w:val="Hyperlink"/>
            <w:sz w:val="16"/>
          </w:rPr>
          <w:t>24</w:t>
        </w:r>
      </w:hyperlink>
      <w:r w:rsidRPr="00BB072C">
        <w:rPr>
          <w:sz w:val="16"/>
        </w:rPr>
        <w:t> But the Court also pointed to a different line of cases that recognized standing for injured competitors “when the particular statutory provision invoked does reflect a legislative purpose to protect a competitive interest.”</w:t>
      </w:r>
      <w:hyperlink r:id="rId43" w:anchor="fn27" w:history="1">
        <w:r w:rsidRPr="00BB072C">
          <w:rPr>
            <w:rStyle w:val="Hyperlink"/>
            <w:sz w:val="16"/>
          </w:rPr>
          <w:t>25</w:t>
        </w:r>
      </w:hyperlink>
      <w:r w:rsidRPr="00BB072C">
        <w:rPr>
          <w:sz w:val="16"/>
        </w:rPr>
        <w:t> Hardin found standing on that basis, which works only because Congress can create rights against competitive injuries that support standing.</w:t>
      </w:r>
    </w:p>
    <w:p w14:paraId="6C3D98FF" w14:textId="77777777" w:rsidR="002D1564" w:rsidRPr="00BB072C" w:rsidRDefault="002D1564" w:rsidP="002D1564">
      <w:pPr>
        <w:rPr>
          <w:sz w:val="16"/>
        </w:rPr>
      </w:pPr>
      <w:r w:rsidRPr="00BB072C">
        <w:rPr>
          <w:sz w:val="16"/>
        </w:rPr>
        <w:t>Similarly, in FEC v Akins, the Court held that a group of voters had standing to challenge the Federal Election Commission’s refusal to subject the American Israel Public Affairs Committee to various disclosure requirements.</w:t>
      </w:r>
      <w:hyperlink r:id="rId44" w:anchor="fn28" w:history="1">
        <w:r w:rsidRPr="00BB072C">
          <w:rPr>
            <w:rStyle w:val="Hyperlink"/>
            <w:sz w:val="16"/>
          </w:rPr>
          <w:t>26</w:t>
        </w:r>
      </w:hyperlink>
      <w:r w:rsidRPr="00BB072C">
        <w:rPr>
          <w:sz w:val="16"/>
        </w:rPr>
        <w:t> The Court concluded that the voters’ “inability to obtain information … that, on respondents’ view of the law, the statute requires that AIPAC make public” was enough to satisfy Article III’s standing requirements. It admitted that a similar injury had not been enough for standing in United States v Richardson, where the Court had rejected a taxpayer’s demand for information about CIA expenditures.</w:t>
      </w:r>
      <w:hyperlink r:id="rId45" w:anchor="fn29" w:history="1">
        <w:r w:rsidRPr="00BB072C">
          <w:rPr>
            <w:rStyle w:val="Hyperlink"/>
            <w:sz w:val="16"/>
          </w:rPr>
          <w:t>27</w:t>
        </w:r>
      </w:hyperlink>
      <w:r w:rsidRPr="00BB072C">
        <w:rPr>
          <w:sz w:val="16"/>
        </w:rPr>
        <w:t> But in Akins, by contrast, “there [was] a statute which … does seek to protect individuals such as respondents from the kind of harm they say they have suffered, i.e., failing to receive particular information about campaign-related activities.”</w:t>
      </w:r>
      <w:hyperlink r:id="rId46" w:anchor="fn30" w:history="1">
        <w:r w:rsidRPr="00BB072C">
          <w:rPr>
            <w:rStyle w:val="Hyperlink"/>
            <w:sz w:val="16"/>
          </w:rPr>
          <w:t>28</w:t>
        </w:r>
      </w:hyperlink>
      <w:r w:rsidRPr="00BB072C">
        <w:rPr>
          <w:sz w:val="16"/>
        </w:rPr>
        <w:t> While the Court noted other differences between the cases, the statute seemed to be the crux of it:</w:t>
      </w:r>
      <w:hyperlink r:id="rId47" w:anchor="fn31" w:history="1">
        <w:r w:rsidRPr="00BB072C">
          <w:rPr>
            <w:rStyle w:val="Hyperlink"/>
            <w:sz w:val="16"/>
          </w:rPr>
          <w:t>29</w:t>
        </w:r>
      </w:hyperlink>
      <w:r w:rsidRPr="00BB072C">
        <w:rPr>
          <w:sz w:val="16"/>
        </w:rPr>
        <w:t> “failing to receive particular information” was itself a constitutionally sufficient injury in Akins, but not in Richardson, because of the right created by Congress.</w:t>
      </w:r>
    </w:p>
    <w:p w14:paraId="12236B78" w14:textId="77777777" w:rsidR="002D1564" w:rsidRPr="00BB072C" w:rsidRDefault="002D1564" w:rsidP="002D1564">
      <w:pPr>
        <w:rPr>
          <w:sz w:val="16"/>
        </w:rPr>
      </w:pPr>
      <w:r w:rsidRPr="00BB072C">
        <w:rPr>
          <w:sz w:val="16"/>
        </w:rPr>
        <w:t>Similar logic presumably supports standing in cases under the Freedom of Information Act (FOIA), where individuals may request information from the government and sue if it is denied.</w:t>
      </w:r>
      <w:hyperlink r:id="rId48" w:anchor="fn32" w:history="1">
        <w:r w:rsidRPr="00BB072C">
          <w:rPr>
            <w:rStyle w:val="Hyperlink"/>
            <w:sz w:val="16"/>
          </w:rPr>
          <w:t>30</w:t>
        </w:r>
      </w:hyperlink>
      <w:r w:rsidRPr="00BB072C">
        <w:rPr>
          <w:sz w:val="16"/>
        </w:rPr>
        <w:t> The only injury in such cases is the denial of information, as in Akins and Richardson, but the Court has said in dictum that FOIA plaintiffs need show only “that they sought and were denied specific agency records,”</w:t>
      </w:r>
      <w:hyperlink r:id="rId49" w:anchor="fn33" w:history="1">
        <w:r w:rsidRPr="00BB072C">
          <w:rPr>
            <w:rStyle w:val="Hyperlink"/>
            <w:sz w:val="16"/>
          </w:rPr>
          <w:t>31</w:t>
        </w:r>
      </w:hyperlink>
      <w:r w:rsidRPr="00BB072C">
        <w:rPr>
          <w:sz w:val="16"/>
        </w:rPr>
        <w:t> and it continues to decide FOIA cases without demanding any more.</w:t>
      </w:r>
      <w:hyperlink r:id="rId50" w:anchor="fn34" w:history="1">
        <w:r w:rsidRPr="00BB072C">
          <w:rPr>
            <w:rStyle w:val="Hyperlink"/>
            <w:sz w:val="16"/>
          </w:rPr>
          <w:t>32</w:t>
        </w:r>
      </w:hyperlink>
    </w:p>
    <w:p w14:paraId="73DEA598" w14:textId="77777777" w:rsidR="002D1564" w:rsidRPr="0050548F" w:rsidRDefault="002D1564" w:rsidP="002D1564">
      <w:pPr>
        <w:rPr>
          <w:color w:val="0563C1" w:themeColor="hyperlink"/>
          <w:sz w:val="16"/>
          <w:u w:val="single"/>
        </w:rPr>
      </w:pPr>
      <w:r w:rsidRPr="003A6768">
        <w:rPr>
          <w:rStyle w:val="StyleUnderline"/>
        </w:rPr>
        <w:t xml:space="preserve">As we will see, </w:t>
      </w:r>
      <w:r w:rsidRPr="00BB072C">
        <w:rPr>
          <w:rStyle w:val="StyleUnderline"/>
          <w:highlight w:val="cyan"/>
        </w:rPr>
        <w:t>these</w:t>
      </w:r>
      <w:r w:rsidRPr="003A6768">
        <w:rPr>
          <w:rStyle w:val="StyleUnderline"/>
        </w:rPr>
        <w:t xml:space="preserve"> and </w:t>
      </w:r>
      <w:r w:rsidRPr="003A6768">
        <w:rPr>
          <w:rStyle w:val="Emphasis"/>
        </w:rPr>
        <w:t xml:space="preserve">other </w:t>
      </w:r>
      <w:r w:rsidRPr="00BB072C">
        <w:rPr>
          <w:rStyle w:val="Emphasis"/>
          <w:highlight w:val="cyan"/>
        </w:rPr>
        <w:t>cases</w:t>
      </w:r>
      <w:r w:rsidRPr="00BB072C">
        <w:rPr>
          <w:rStyle w:val="StyleUnderline"/>
          <w:highlight w:val="cyan"/>
        </w:rPr>
        <w:t xml:space="preserve"> led</w:t>
      </w:r>
      <w:r w:rsidRPr="00BB072C">
        <w:rPr>
          <w:sz w:val="16"/>
        </w:rPr>
        <w:t xml:space="preserve"> many lower courts </w:t>
      </w:r>
      <w:r w:rsidRPr="00BB072C">
        <w:rPr>
          <w:rStyle w:val="StyleUnderline"/>
          <w:highlight w:val="cyan"/>
        </w:rPr>
        <w:t>to</w:t>
      </w:r>
      <w:r w:rsidRPr="00BB072C">
        <w:rPr>
          <w:sz w:val="16"/>
        </w:rPr>
        <w:t xml:space="preserve"> think of Proposition A as presenting </w:t>
      </w:r>
      <w:r w:rsidRPr="00BB072C">
        <w:rPr>
          <w:rStyle w:val="StyleUnderline"/>
          <w:highlight w:val="cyan"/>
        </w:rPr>
        <w:t xml:space="preserve">the </w:t>
      </w:r>
      <w:r w:rsidRPr="00BB072C">
        <w:rPr>
          <w:rStyle w:val="Emphasis"/>
          <w:highlight w:val="cyan"/>
        </w:rPr>
        <w:t>general rule</w:t>
      </w:r>
      <w:r w:rsidRPr="003A6768">
        <w:rPr>
          <w:rStyle w:val="StyleUnderline"/>
        </w:rPr>
        <w:t xml:space="preserve"> of standing: </w:t>
      </w:r>
      <w:r w:rsidRPr="00BB072C">
        <w:rPr>
          <w:rStyle w:val="StyleUnderline"/>
          <w:highlight w:val="cyan"/>
        </w:rPr>
        <w:t xml:space="preserve">that a </w:t>
      </w:r>
      <w:r w:rsidRPr="00BB072C">
        <w:rPr>
          <w:rStyle w:val="Emphasis"/>
          <w:highlight w:val="cyan"/>
        </w:rPr>
        <w:t>statutory cause</w:t>
      </w:r>
      <w:r w:rsidRPr="003A6768">
        <w:rPr>
          <w:rStyle w:val="Emphasis"/>
        </w:rPr>
        <w:t xml:space="preserve"> of action</w:t>
      </w:r>
      <w:r w:rsidRPr="003A6768">
        <w:rPr>
          <w:rStyle w:val="StyleUnderline"/>
        </w:rPr>
        <w:t xml:space="preserve"> created by Congress </w:t>
      </w:r>
      <w:r w:rsidRPr="00BB072C">
        <w:rPr>
          <w:rStyle w:val="Emphasis"/>
          <w:highlight w:val="cyan"/>
        </w:rPr>
        <w:t>necessarily</w:t>
      </w:r>
      <w:r w:rsidRPr="003A6768">
        <w:rPr>
          <w:rStyle w:val="StyleUnderline"/>
        </w:rPr>
        <w:t xml:space="preserve"> creates a right, the invasion of which </w:t>
      </w:r>
      <w:r w:rsidRPr="00BB072C">
        <w:rPr>
          <w:rStyle w:val="StyleUnderline"/>
          <w:highlight w:val="cyan"/>
        </w:rPr>
        <w:t xml:space="preserve">satisfied </w:t>
      </w:r>
      <w:r w:rsidRPr="00BB072C">
        <w:rPr>
          <w:rStyle w:val="Emphasis"/>
          <w:highlight w:val="cyan"/>
        </w:rPr>
        <w:t>Article III’s</w:t>
      </w:r>
      <w:r w:rsidRPr="003A6768">
        <w:rPr>
          <w:rStyle w:val="StyleUnderline"/>
        </w:rPr>
        <w:t xml:space="preserve"> requirement of </w:t>
      </w:r>
      <w:r w:rsidRPr="00BB072C">
        <w:rPr>
          <w:rStyle w:val="StyleUnderline"/>
          <w:highlight w:val="cyan"/>
        </w:rPr>
        <w:t>injury</w:t>
      </w:r>
      <w:r w:rsidRPr="00BB072C">
        <w:rPr>
          <w:sz w:val="16"/>
        </w:rPr>
        <w:t>.</w:t>
      </w:r>
      <w:hyperlink r:id="rId51" w:anchor="fn35" w:history="1">
        <w:r w:rsidRPr="00BB072C">
          <w:rPr>
            <w:rStyle w:val="Hyperlink"/>
            <w:sz w:val="16"/>
          </w:rPr>
          <w:t>33</w:t>
        </w:r>
      </w:hyperlink>
    </w:p>
    <w:p w14:paraId="3F83B19A" w14:textId="77777777" w:rsidR="002D1564" w:rsidRDefault="002D1564" w:rsidP="002D1564">
      <w:pPr>
        <w:pStyle w:val="Heading2"/>
      </w:pPr>
      <w:r>
        <w:t>DA---COURT PTX</w:t>
      </w:r>
    </w:p>
    <w:p w14:paraId="3A4144AD" w14:textId="77777777" w:rsidR="002D1564" w:rsidRPr="007E060A" w:rsidRDefault="002D1564" w:rsidP="002D1564">
      <w:pPr>
        <w:pStyle w:val="Heading3"/>
      </w:pPr>
      <w:r>
        <w:t>O/V---2NC</w:t>
      </w:r>
    </w:p>
    <w:p w14:paraId="74F4719E" w14:textId="77777777" w:rsidR="002D1564" w:rsidRDefault="002D1564" w:rsidP="002D1564">
      <w:pPr>
        <w:rPr>
          <w:rFonts w:eastAsia="Calibri"/>
        </w:rPr>
      </w:pPr>
    </w:p>
    <w:p w14:paraId="60B7B342" w14:textId="77777777" w:rsidR="002D1564" w:rsidRPr="007E060A" w:rsidRDefault="002D1564" w:rsidP="002D1564">
      <w:pPr>
        <w:pStyle w:val="Heading4"/>
        <w:numPr>
          <w:ilvl w:val="0"/>
          <w:numId w:val="46"/>
        </w:numPr>
        <w:ind w:left="360"/>
      </w:pPr>
      <w:r w:rsidRPr="009D3EAA">
        <w:rPr>
          <w:u w:val="single"/>
        </w:rPr>
        <w:t>MAGNITUDE</w:t>
      </w:r>
      <w:r>
        <w:t>. A s</w:t>
      </w:r>
      <w:r w:rsidRPr="007E060A">
        <w:t xml:space="preserve">trong defense base stops all wars from escalating. </w:t>
      </w:r>
    </w:p>
    <w:p w14:paraId="0264C45F" w14:textId="77777777" w:rsidR="002D1564" w:rsidRPr="00501FCC" w:rsidRDefault="002D1564" w:rsidP="002D1564">
      <w:pPr>
        <w:rPr>
          <w:rFonts w:eastAsia="Calibri"/>
        </w:rPr>
      </w:pPr>
      <w:r w:rsidRPr="00501FCC">
        <w:rPr>
          <w:rFonts w:eastAsia="Calibri"/>
          <w:b/>
          <w:bCs/>
          <w:sz w:val="26"/>
        </w:rPr>
        <w:t>McGinn 20</w:t>
      </w:r>
      <w:r w:rsidRPr="00501FCC">
        <w:rPr>
          <w:rFonts w:eastAsia="Calibri"/>
        </w:rPr>
        <w:t>, Acting Deputy Assistant Secretary in the Department of Defense, Ph.D., M.S., and M.A. from Georgetown University, B.S. from the United States Military Academy. (Jerry, November 17, “Building Resilience: Mobilizing the Defense Industrial Base in an Era of Great-Power Competition,” Heritage Foundation, https://www.heritage.org/2021-index-us-military-strength/topical-essays/building-resilience-mobilizing-the-defense)</w:t>
      </w:r>
    </w:p>
    <w:p w14:paraId="6ECE185F" w14:textId="77777777" w:rsidR="002D1564" w:rsidRPr="00501FCC" w:rsidRDefault="002D1564" w:rsidP="002D1564">
      <w:pPr>
        <w:rPr>
          <w:rFonts w:eastAsia="Calibri"/>
          <w:sz w:val="16"/>
        </w:rPr>
      </w:pPr>
      <w:r w:rsidRPr="00501FCC">
        <w:rPr>
          <w:rFonts w:eastAsia="Calibri"/>
          <w:sz w:val="16"/>
        </w:rPr>
        <w:t>Nature and Structure of the U.S. Defense Industrial Base</w:t>
      </w:r>
    </w:p>
    <w:p w14:paraId="7389E6A1" w14:textId="77777777" w:rsidR="002D1564" w:rsidRPr="00501FCC" w:rsidRDefault="002D1564" w:rsidP="002D1564">
      <w:pPr>
        <w:rPr>
          <w:rFonts w:eastAsia="Calibri"/>
          <w:sz w:val="16"/>
        </w:rPr>
      </w:pPr>
      <w:r w:rsidRPr="00501FCC">
        <w:rPr>
          <w:rFonts w:eastAsia="Calibri"/>
          <w:u w:val="single"/>
        </w:rPr>
        <w:t xml:space="preserve">The </w:t>
      </w:r>
      <w:r w:rsidRPr="0029676B">
        <w:rPr>
          <w:rStyle w:val="Emphasis"/>
          <w:highlight w:val="cyan"/>
        </w:rPr>
        <w:t>d</w:t>
      </w:r>
      <w:r w:rsidRPr="00501FCC">
        <w:rPr>
          <w:rFonts w:eastAsia="Calibri"/>
          <w:u w:val="single"/>
        </w:rPr>
        <w:t xml:space="preserve">efense </w:t>
      </w:r>
      <w:r w:rsidRPr="0029676B">
        <w:rPr>
          <w:rStyle w:val="Emphasis"/>
          <w:highlight w:val="cyan"/>
        </w:rPr>
        <w:t>i</w:t>
      </w:r>
      <w:r w:rsidRPr="00501FCC">
        <w:rPr>
          <w:rFonts w:eastAsia="Calibri"/>
          <w:u w:val="single"/>
        </w:rPr>
        <w:t xml:space="preserve">ndustrial </w:t>
      </w:r>
      <w:r w:rsidRPr="0029676B">
        <w:rPr>
          <w:rStyle w:val="Emphasis"/>
          <w:highlight w:val="cyan"/>
        </w:rPr>
        <w:t>b</w:t>
      </w:r>
      <w:r w:rsidRPr="00501FCC">
        <w:rPr>
          <w:rFonts w:eastAsia="Calibri"/>
          <w:u w:val="single"/>
        </w:rPr>
        <w:t xml:space="preserve">ase </w:t>
      </w:r>
      <w:r w:rsidRPr="00501FCC">
        <w:rPr>
          <w:rFonts w:eastAsia="Calibri"/>
          <w:highlight w:val="cyan"/>
          <w:u w:val="single"/>
        </w:rPr>
        <w:t>is an</w:t>
      </w:r>
      <w:r w:rsidRPr="00501FCC">
        <w:rPr>
          <w:rFonts w:eastAsia="Calibri"/>
          <w:u w:val="single"/>
        </w:rPr>
        <w:t xml:space="preserve"> </w:t>
      </w:r>
      <w:r w:rsidRPr="0029676B">
        <w:rPr>
          <w:rStyle w:val="Emphasis"/>
          <w:highlight w:val="cyan"/>
        </w:rPr>
        <w:t>essential</w:t>
      </w:r>
      <w:r w:rsidRPr="0029676B">
        <w:rPr>
          <w:rStyle w:val="Emphasis"/>
        </w:rPr>
        <w:t xml:space="preserve"> </w:t>
      </w:r>
      <w:r w:rsidRPr="0029676B">
        <w:rPr>
          <w:rStyle w:val="Emphasis"/>
          <w:highlight w:val="cyan"/>
        </w:rPr>
        <w:t>element</w:t>
      </w:r>
      <w:r w:rsidRPr="00501FCC">
        <w:rPr>
          <w:rFonts w:eastAsia="Calibri"/>
          <w:u w:val="single"/>
        </w:rPr>
        <w:t xml:space="preserve"> </w:t>
      </w:r>
      <w:r w:rsidRPr="00501FCC">
        <w:rPr>
          <w:rFonts w:eastAsia="Calibri"/>
          <w:highlight w:val="cyan"/>
          <w:u w:val="single"/>
        </w:rPr>
        <w:t>of</w:t>
      </w:r>
      <w:r w:rsidRPr="00501FCC">
        <w:rPr>
          <w:rFonts w:eastAsia="Calibri"/>
          <w:u w:val="single"/>
        </w:rPr>
        <w:t xml:space="preserve"> the country’s national </w:t>
      </w:r>
      <w:r w:rsidRPr="00501FCC">
        <w:rPr>
          <w:rFonts w:eastAsia="Calibri"/>
          <w:highlight w:val="cyan"/>
          <w:u w:val="single"/>
        </w:rPr>
        <w:t>security</w:t>
      </w:r>
      <w:r w:rsidRPr="00501FCC">
        <w:rPr>
          <w:rFonts w:eastAsia="Calibri"/>
          <w:u w:val="single"/>
        </w:rPr>
        <w:t xml:space="preserve"> and</w:t>
      </w:r>
      <w:r w:rsidRPr="00501FCC">
        <w:rPr>
          <w:rFonts w:eastAsia="Calibri"/>
          <w:sz w:val="16"/>
        </w:rPr>
        <w:t xml:space="preserve"> can even be considered </w:t>
      </w:r>
      <w:r w:rsidRPr="00501FCC">
        <w:rPr>
          <w:rFonts w:eastAsia="Calibri"/>
          <w:u w:val="single"/>
        </w:rPr>
        <w:t xml:space="preserve">a central component of the </w:t>
      </w:r>
      <w:r w:rsidRPr="0029676B">
        <w:rPr>
          <w:rStyle w:val="Emphasis"/>
        </w:rPr>
        <w:t>military force</w:t>
      </w:r>
      <w:r w:rsidRPr="00501FCC">
        <w:rPr>
          <w:rFonts w:eastAsia="Calibri"/>
          <w:u w:val="single"/>
        </w:rPr>
        <w:t xml:space="preserve"> structure</w:t>
      </w:r>
      <w:r w:rsidRPr="00501FCC">
        <w:rPr>
          <w:rFonts w:eastAsia="Calibri"/>
          <w:highlight w:val="cyan"/>
          <w:u w:val="single"/>
        </w:rPr>
        <w:t>. The</w:t>
      </w:r>
      <w:r w:rsidRPr="00501FCC">
        <w:rPr>
          <w:rFonts w:eastAsia="Calibri"/>
          <w:u w:val="single"/>
        </w:rPr>
        <w:t xml:space="preserve"> industrial </w:t>
      </w:r>
      <w:r w:rsidRPr="00501FCC">
        <w:rPr>
          <w:rFonts w:eastAsia="Calibri"/>
          <w:highlight w:val="cyan"/>
          <w:u w:val="single"/>
        </w:rPr>
        <w:t>base develops</w:t>
      </w:r>
      <w:r w:rsidRPr="00501FCC">
        <w:rPr>
          <w:rFonts w:eastAsia="Calibri"/>
          <w:sz w:val="16"/>
        </w:rPr>
        <w:t xml:space="preserve"> and produces </w:t>
      </w:r>
      <w:r w:rsidRPr="00501FCC">
        <w:rPr>
          <w:rFonts w:eastAsia="Calibri"/>
          <w:highlight w:val="cyan"/>
          <w:u w:val="single"/>
        </w:rPr>
        <w:t>systems</w:t>
      </w:r>
      <w:r w:rsidRPr="00501FCC">
        <w:rPr>
          <w:rFonts w:eastAsia="Calibri"/>
          <w:u w:val="single"/>
        </w:rPr>
        <w:t xml:space="preserve"> </w:t>
      </w:r>
      <w:r w:rsidRPr="00501FCC">
        <w:rPr>
          <w:rFonts w:eastAsia="Calibri"/>
          <w:highlight w:val="cyan"/>
          <w:u w:val="single"/>
        </w:rPr>
        <w:t>and</w:t>
      </w:r>
      <w:r w:rsidRPr="00501FCC">
        <w:rPr>
          <w:rFonts w:eastAsia="Calibri"/>
          <w:sz w:val="16"/>
        </w:rPr>
        <w:t xml:space="preserve"> provides </w:t>
      </w:r>
      <w:r w:rsidRPr="00501FCC">
        <w:rPr>
          <w:rFonts w:eastAsia="Calibri"/>
          <w:highlight w:val="cyan"/>
          <w:u w:val="single"/>
        </w:rPr>
        <w:t xml:space="preserve">services that </w:t>
      </w:r>
      <w:r w:rsidRPr="0029676B">
        <w:rPr>
          <w:rStyle w:val="Emphasis"/>
          <w:highlight w:val="cyan"/>
        </w:rPr>
        <w:t>enable</w:t>
      </w:r>
      <w:r w:rsidRPr="0029676B">
        <w:rPr>
          <w:rStyle w:val="Emphasis"/>
        </w:rPr>
        <w:t xml:space="preserve"> our </w:t>
      </w:r>
      <w:r w:rsidRPr="0029676B">
        <w:rPr>
          <w:rStyle w:val="Emphasis"/>
          <w:highlight w:val="cyan"/>
        </w:rPr>
        <w:t>warfighters</w:t>
      </w:r>
      <w:r w:rsidRPr="00501FCC">
        <w:rPr>
          <w:rFonts w:eastAsia="Calibri"/>
          <w:highlight w:val="cyan"/>
          <w:u w:val="single"/>
        </w:rPr>
        <w:t xml:space="preserve"> to</w:t>
      </w:r>
      <w:r w:rsidRPr="00501FCC">
        <w:rPr>
          <w:rFonts w:eastAsia="Calibri"/>
          <w:u w:val="single"/>
        </w:rPr>
        <w:t xml:space="preserve"> protect</w:t>
      </w:r>
      <w:r w:rsidRPr="00501FCC">
        <w:rPr>
          <w:rFonts w:eastAsia="Calibri"/>
          <w:sz w:val="16"/>
        </w:rPr>
        <w:t xml:space="preserve"> our homeland </w:t>
      </w:r>
      <w:r w:rsidRPr="00501FCC">
        <w:rPr>
          <w:rFonts w:eastAsia="Calibri"/>
          <w:u w:val="single"/>
        </w:rPr>
        <w:t>and</w:t>
      </w:r>
      <w:r w:rsidRPr="00501FCC">
        <w:rPr>
          <w:rFonts w:eastAsia="Calibri"/>
          <w:sz w:val="16"/>
        </w:rPr>
        <w:t xml:space="preserve"> to </w:t>
      </w:r>
      <w:r w:rsidRPr="0029676B">
        <w:rPr>
          <w:rStyle w:val="Emphasis"/>
          <w:highlight w:val="cyan"/>
        </w:rPr>
        <w:t>deter</w:t>
      </w:r>
      <w:r w:rsidRPr="00501FCC">
        <w:rPr>
          <w:rFonts w:eastAsia="Calibri"/>
          <w:highlight w:val="cyan"/>
          <w:u w:val="single"/>
        </w:rPr>
        <w:t xml:space="preserve"> and </w:t>
      </w:r>
      <w:r w:rsidRPr="0029676B">
        <w:rPr>
          <w:rStyle w:val="Emphasis"/>
          <w:highlight w:val="cyan"/>
        </w:rPr>
        <w:t>defeat</w:t>
      </w:r>
      <w:r w:rsidRPr="00501FCC">
        <w:rPr>
          <w:rFonts w:eastAsia="Calibri"/>
          <w:highlight w:val="cyan"/>
          <w:u w:val="single"/>
        </w:rPr>
        <w:t xml:space="preserve"> adversaries on the </w:t>
      </w:r>
      <w:r w:rsidRPr="0029676B">
        <w:rPr>
          <w:rStyle w:val="Emphasis"/>
          <w:highlight w:val="cyan"/>
        </w:rPr>
        <w:t>ground</w:t>
      </w:r>
      <w:r w:rsidRPr="00501FCC">
        <w:rPr>
          <w:rFonts w:eastAsia="Calibri"/>
          <w:u w:val="single"/>
        </w:rPr>
        <w:t xml:space="preserve">, </w:t>
      </w:r>
      <w:r w:rsidRPr="0029676B">
        <w:rPr>
          <w:rStyle w:val="Emphasis"/>
        </w:rPr>
        <w:t xml:space="preserve">at </w:t>
      </w:r>
      <w:r w:rsidRPr="0029676B">
        <w:rPr>
          <w:rStyle w:val="Emphasis"/>
          <w:highlight w:val="cyan"/>
        </w:rPr>
        <w:t>sea</w:t>
      </w:r>
      <w:r w:rsidRPr="00501FCC">
        <w:rPr>
          <w:rFonts w:eastAsia="Calibri"/>
          <w:u w:val="single"/>
        </w:rPr>
        <w:t xml:space="preserve">, </w:t>
      </w:r>
      <w:r w:rsidRPr="0029676B">
        <w:rPr>
          <w:rStyle w:val="Emphasis"/>
        </w:rPr>
        <w:t xml:space="preserve">in the </w:t>
      </w:r>
      <w:r w:rsidRPr="0029676B">
        <w:rPr>
          <w:rStyle w:val="Emphasis"/>
          <w:highlight w:val="cyan"/>
        </w:rPr>
        <w:t>air</w:t>
      </w:r>
      <w:r w:rsidRPr="00501FCC">
        <w:rPr>
          <w:rFonts w:eastAsia="Calibri"/>
          <w:u w:val="single"/>
        </w:rPr>
        <w:t xml:space="preserve"> and </w:t>
      </w:r>
      <w:r w:rsidRPr="0029676B">
        <w:rPr>
          <w:rStyle w:val="Emphasis"/>
          <w:highlight w:val="cyan"/>
        </w:rPr>
        <w:t>space</w:t>
      </w:r>
      <w:r w:rsidRPr="00501FCC">
        <w:rPr>
          <w:rFonts w:eastAsia="Calibri"/>
          <w:highlight w:val="cyan"/>
          <w:u w:val="single"/>
        </w:rPr>
        <w:t>, and</w:t>
      </w:r>
      <w:r w:rsidRPr="00501FCC">
        <w:rPr>
          <w:rFonts w:eastAsia="Calibri"/>
          <w:sz w:val="16"/>
        </w:rPr>
        <w:t xml:space="preserve"> in </w:t>
      </w:r>
      <w:r w:rsidRPr="0029676B">
        <w:rPr>
          <w:rStyle w:val="Emphasis"/>
          <w:highlight w:val="cyan"/>
        </w:rPr>
        <w:t>cyber</w:t>
      </w:r>
      <w:r w:rsidRPr="0029676B">
        <w:rPr>
          <w:rStyle w:val="Emphasis"/>
        </w:rPr>
        <w:t>space</w:t>
      </w:r>
      <w:r w:rsidRPr="00501FCC">
        <w:rPr>
          <w:rFonts w:eastAsia="Calibri"/>
          <w:sz w:val="16"/>
        </w:rPr>
        <w:t>.</w:t>
      </w:r>
    </w:p>
    <w:p w14:paraId="0C619179" w14:textId="77777777" w:rsidR="002D1564" w:rsidRDefault="002D1564" w:rsidP="002D1564">
      <w:pPr>
        <w:pStyle w:val="Heading4"/>
        <w:numPr>
          <w:ilvl w:val="0"/>
          <w:numId w:val="47"/>
        </w:numPr>
        <w:tabs>
          <w:tab w:val="num" w:pos="360"/>
        </w:tabs>
        <w:ind w:left="360"/>
      </w:pPr>
      <w:r>
        <w:t xml:space="preserve">Collapse of university power means administrative state fails and democracy collapses. That’s Gold. </w:t>
      </w:r>
    </w:p>
    <w:p w14:paraId="1616807D" w14:textId="77777777" w:rsidR="002D1564" w:rsidRPr="009D3EAA" w:rsidRDefault="002D1564" w:rsidP="002D1564">
      <w:pPr>
        <w:rPr>
          <w:color w:val="0070C0"/>
        </w:rPr>
      </w:pPr>
      <w:r>
        <w:rPr>
          <w:color w:val="0070C0"/>
        </w:rPr>
        <w:t>[[[1NC Gold]]]</w:t>
      </w:r>
    </w:p>
    <w:p w14:paraId="784BF15B" w14:textId="77777777" w:rsidR="002D1564" w:rsidRPr="0041305D" w:rsidRDefault="002D1564" w:rsidP="002D1564">
      <w:pPr>
        <w:rPr>
          <w:sz w:val="16"/>
          <w:lang w:val="es-MX"/>
        </w:rPr>
      </w:pPr>
      <w:r w:rsidRPr="00A32710">
        <w:rPr>
          <w:sz w:val="16"/>
        </w:rPr>
        <w:t xml:space="preserve">Under the First Amendment, </w:t>
      </w:r>
      <w:r w:rsidRPr="00A32710">
        <w:rPr>
          <w:rStyle w:val="StyleUnderline"/>
        </w:rPr>
        <w:t>the "classroom is</w:t>
      </w:r>
      <w:r w:rsidRPr="00A32710">
        <w:rPr>
          <w:sz w:val="16"/>
        </w:rPr>
        <w:t xml:space="preserve"> peculiarly </w:t>
      </w:r>
      <w:r w:rsidRPr="00A32710">
        <w:rPr>
          <w:rStyle w:val="StyleUnderline"/>
        </w:rPr>
        <w:t xml:space="preserve">the </w:t>
      </w:r>
      <w:r w:rsidRPr="00A32710">
        <w:rPr>
          <w:rStyle w:val="Emphasis"/>
        </w:rPr>
        <w:t>marketplace of ideas</w:t>
      </w:r>
      <w:r w:rsidRPr="00A32710">
        <w:rPr>
          <w:rStyle w:val="StyleUnderline"/>
        </w:rPr>
        <w:t xml:space="preserve">," and </w:t>
      </w:r>
      <w:r w:rsidRPr="009D3EAA">
        <w:rPr>
          <w:rStyle w:val="StyleUnderline"/>
          <w:highlight w:val="lightGray"/>
        </w:rPr>
        <w:t>the</w:t>
      </w:r>
      <w:r w:rsidRPr="00A32710">
        <w:rPr>
          <w:rStyle w:val="StyleUnderline"/>
        </w:rPr>
        <w:t xml:space="preserve"> "Nation's </w:t>
      </w:r>
      <w:r w:rsidRPr="009D3EAA">
        <w:rPr>
          <w:rStyle w:val="StyleUnderline"/>
          <w:highlight w:val="lightGray"/>
        </w:rPr>
        <w:t xml:space="preserve">future </w:t>
      </w:r>
      <w:r w:rsidRPr="009D3EAA">
        <w:rPr>
          <w:rStyle w:val="Emphasis"/>
          <w:highlight w:val="lightGray"/>
        </w:rPr>
        <w:t>depends upon</w:t>
      </w:r>
      <w:r w:rsidRPr="00A32710">
        <w:rPr>
          <w:sz w:val="16"/>
        </w:rPr>
        <w:t xml:space="preserve"> leaders trained through wide exposure to that </w:t>
      </w:r>
      <w:r w:rsidRPr="00A32710">
        <w:rPr>
          <w:rStyle w:val="Emphasis"/>
        </w:rPr>
        <w:t xml:space="preserve">robust </w:t>
      </w:r>
      <w:r w:rsidRPr="009D3EAA">
        <w:rPr>
          <w:rStyle w:val="Emphasis"/>
          <w:highlight w:val="lightGray"/>
        </w:rPr>
        <w:t>exchange</w:t>
      </w:r>
      <w:r w:rsidRPr="009D3EAA">
        <w:rPr>
          <w:rStyle w:val="StyleUnderline"/>
          <w:highlight w:val="lightGray"/>
        </w:rPr>
        <w:t xml:space="preserve"> of ideas</w:t>
      </w:r>
      <w:r w:rsidRPr="00A32710">
        <w:rPr>
          <w:sz w:val="16"/>
        </w:rPr>
        <w:t xml:space="preserve"> which discovers truth out of a multitude of tongues, rather than through any kind of authoritative selection." Keyishian v. Board of Regents of Univ. of State of N. Y. , 385 U.S. 589, 603 (1967) (quotation marks and parentheses omitted). As a result, the Constitution "establishes a zone of First Amendment protection for the educational process," including "host institutions." </w:t>
      </w:r>
      <w:r w:rsidRPr="0041305D">
        <w:rPr>
          <w:sz w:val="16"/>
          <w:lang w:val="es-MX"/>
        </w:rPr>
        <w:t>Asociacion de Educacion Privada de Puerto Rico, Inc. v. Garcia-Padilla, 490 F.3d 1, 8 (1st Cir. 2007) (AEPPR) (quotation marks and brackets omitted).</w:t>
      </w:r>
    </w:p>
    <w:p w14:paraId="147727DF" w14:textId="77777777" w:rsidR="002D1564" w:rsidRPr="00A32710" w:rsidRDefault="002D1564" w:rsidP="002D1564">
      <w:pPr>
        <w:rPr>
          <w:sz w:val="16"/>
        </w:rPr>
      </w:pPr>
      <w:r w:rsidRPr="00A32710">
        <w:rPr>
          <w:sz w:val="16"/>
        </w:rPr>
        <w:t>This First Amendment protection safeguards the "essential freedoms of a university," which include making its own academic decisions about what is taught, how, by whom, and to whom. Sweezy v. State of New Hampshire, 354 U.S. 234, 263 (1957) (Frankfurter, J. , concurring in the result) (quotation marks omitted); accord AEPPR, 490 F.3d at 9-10. "</w:t>
      </w:r>
      <w:r w:rsidRPr="009D3EAA">
        <w:rPr>
          <w:rStyle w:val="StyleUnderline"/>
          <w:highlight w:val="lightGray"/>
        </w:rPr>
        <w:t xml:space="preserve">Scholarship </w:t>
      </w:r>
      <w:r w:rsidRPr="009D3EAA">
        <w:rPr>
          <w:rStyle w:val="Emphasis"/>
          <w:highlight w:val="lightGray"/>
        </w:rPr>
        <w:t>cannot flourish</w:t>
      </w:r>
      <w:r w:rsidRPr="009D3EAA">
        <w:rPr>
          <w:rStyle w:val="StyleUnderline"/>
          <w:highlight w:val="lightGray"/>
        </w:rPr>
        <w:t xml:space="preserve"> in</w:t>
      </w:r>
      <w:r w:rsidRPr="00A32710">
        <w:rPr>
          <w:rStyle w:val="StyleUnderline"/>
        </w:rPr>
        <w:t xml:space="preserve"> an </w:t>
      </w:r>
      <w:r w:rsidRPr="009D3EAA">
        <w:rPr>
          <w:rStyle w:val="StyleUnderline"/>
          <w:highlight w:val="lightGray"/>
        </w:rPr>
        <w:t>atmosphere of</w:t>
      </w:r>
      <w:r w:rsidRPr="00A32710">
        <w:rPr>
          <w:sz w:val="16"/>
        </w:rPr>
        <w:t xml:space="preserve"> suspicion and </w:t>
      </w:r>
      <w:r w:rsidRPr="009D3EAA">
        <w:rPr>
          <w:rStyle w:val="Emphasis"/>
          <w:highlight w:val="lightGray"/>
        </w:rPr>
        <w:t>distrust</w:t>
      </w:r>
      <w:r w:rsidRPr="009D3EAA">
        <w:rPr>
          <w:rStyle w:val="StyleUnderline"/>
          <w:highlight w:val="lightGray"/>
        </w:rPr>
        <w:t>," giving</w:t>
      </w:r>
      <w:r w:rsidRPr="00A32710">
        <w:rPr>
          <w:rStyle w:val="StyleUnderline"/>
        </w:rPr>
        <w:t xml:space="preserve"> institutional </w:t>
      </w:r>
      <w:r w:rsidRPr="009D3EAA">
        <w:rPr>
          <w:rStyle w:val="StyleUnderline"/>
          <w:highlight w:val="lightGray"/>
        </w:rPr>
        <w:t>autonomy</w:t>
      </w:r>
      <w:r w:rsidRPr="00A32710">
        <w:rPr>
          <w:rStyle w:val="StyleUnderline"/>
        </w:rPr>
        <w:t xml:space="preserve"> a "</w:t>
      </w:r>
      <w:r w:rsidRPr="009D3EAA">
        <w:rPr>
          <w:rStyle w:val="Emphasis"/>
          <w:highlight w:val="lightGray"/>
        </w:rPr>
        <w:t>vital role</w:t>
      </w:r>
      <w:r w:rsidRPr="009D3EAA">
        <w:rPr>
          <w:rStyle w:val="StyleUnderline"/>
          <w:highlight w:val="lightGray"/>
        </w:rPr>
        <w:t xml:space="preserve"> in</w:t>
      </w:r>
      <w:r w:rsidRPr="00A32710">
        <w:rPr>
          <w:rStyle w:val="StyleUnderline"/>
        </w:rPr>
        <w:t xml:space="preserve"> a </w:t>
      </w:r>
      <w:r w:rsidRPr="009D3EAA">
        <w:rPr>
          <w:rStyle w:val="StyleUnderline"/>
          <w:highlight w:val="lightGray"/>
        </w:rPr>
        <w:t>democracy</w:t>
      </w:r>
      <w:r w:rsidRPr="00A32710">
        <w:rPr>
          <w:rStyle w:val="StyleUnderline"/>
        </w:rPr>
        <w:t>"</w:t>
      </w:r>
      <w:r w:rsidRPr="00A32710">
        <w:rPr>
          <w:sz w:val="16"/>
        </w:rPr>
        <w:t xml:space="preserve"> by </w:t>
      </w:r>
      <w:r w:rsidRPr="00A32710">
        <w:rPr>
          <w:rStyle w:val="StyleUnderline"/>
        </w:rPr>
        <w:t>ensuring</w:t>
      </w:r>
      <w:r w:rsidRPr="00A32710">
        <w:rPr>
          <w:sz w:val="16"/>
        </w:rPr>
        <w:t xml:space="preserve"> "[t]eachers and </w:t>
      </w:r>
      <w:r w:rsidRPr="00A32710">
        <w:rPr>
          <w:rStyle w:val="StyleUnderline"/>
        </w:rPr>
        <w:t xml:space="preserve">students ... </w:t>
      </w:r>
      <w:r w:rsidRPr="00A32710">
        <w:rPr>
          <w:rStyle w:val="Emphasis"/>
        </w:rPr>
        <w:t>remain free</w:t>
      </w:r>
      <w:r w:rsidRPr="00A32710">
        <w:rPr>
          <w:rStyle w:val="StyleUnderline"/>
        </w:rPr>
        <w:t xml:space="preserve"> to </w:t>
      </w:r>
      <w:r w:rsidRPr="00A32710">
        <w:rPr>
          <w:sz w:val="16"/>
        </w:rPr>
        <w:t xml:space="preserve">inquire, to </w:t>
      </w:r>
      <w:r w:rsidRPr="00A32710">
        <w:rPr>
          <w:rStyle w:val="StyleUnderline"/>
        </w:rPr>
        <w:t>study and to evaluate</w:t>
      </w:r>
      <w:r w:rsidRPr="00A32710">
        <w:rPr>
          <w:sz w:val="16"/>
        </w:rPr>
        <w:t>, [and] to gain new maturity and understanding." Sweezy, 354 U.S. at 250 (plurality op.).</w:t>
      </w:r>
    </w:p>
    <w:p w14:paraId="3A415A92" w14:textId="77777777" w:rsidR="002D1564" w:rsidRPr="00A32710" w:rsidRDefault="002D1564" w:rsidP="002D1564">
      <w:pPr>
        <w:rPr>
          <w:sz w:val="16"/>
        </w:rPr>
      </w:pPr>
      <w:r w:rsidRPr="00A32710">
        <w:rPr>
          <w:sz w:val="16"/>
        </w:rPr>
        <w:t xml:space="preserve">The First Circuit has explicitly recognized the First Amendment's protections for the "institutional autonomy" of educational institutions. AEPPR, 490 F.3d at IO n.4. It has held that this constitutional guarantee is implicated when government actors undertake to "supervis[e] the conduct of basic university affairs." Cuesnongle v. Ramos, 713 F.2d 881, 884-885 (1st Cir. 1983). And it has held that these First Amendment protections are violated when a government actor purports to interfere with the institution's "right to determine for itself what may be taught and how it shall be taught." AEPPR, 490 F.3d at 19 (quotation marks omitted). </w:t>
      </w:r>
    </w:p>
    <w:p w14:paraId="783C7498" w14:textId="77777777" w:rsidR="002D1564" w:rsidRPr="00A32710" w:rsidRDefault="002D1564" w:rsidP="002D1564">
      <w:pPr>
        <w:rPr>
          <w:sz w:val="16"/>
        </w:rPr>
      </w:pPr>
      <w:r w:rsidRPr="00A32710">
        <w:rPr>
          <w:sz w:val="16"/>
        </w:rPr>
        <w:t xml:space="preserve">B. Institutional Autonomy Provides Concrete Benefits To The Nation. </w:t>
      </w:r>
    </w:p>
    <w:p w14:paraId="4251D817" w14:textId="77777777" w:rsidR="002D1564" w:rsidRPr="00A32710" w:rsidRDefault="002D1564" w:rsidP="002D1564">
      <w:pPr>
        <w:rPr>
          <w:sz w:val="16"/>
        </w:rPr>
      </w:pPr>
      <w:r w:rsidRPr="00A32710">
        <w:rPr>
          <w:sz w:val="16"/>
        </w:rPr>
        <w:t xml:space="preserve">Institutional autonomy is important precisely because it "assures our educational system of the freedom, the diversity and the vitality necessary to serve our free society fully." John F. Kennedy, Message to Congress (Feb. 6, 1962). </w:t>
      </w:r>
    </w:p>
    <w:p w14:paraId="58DBC159" w14:textId="77777777" w:rsidR="002D1564" w:rsidRPr="00A32710" w:rsidRDefault="002D1564" w:rsidP="002D1564">
      <w:pPr>
        <w:rPr>
          <w:sz w:val="16"/>
        </w:rPr>
      </w:pPr>
      <w:r w:rsidRPr="00A32710">
        <w:rPr>
          <w:rStyle w:val="StyleUnderline"/>
        </w:rPr>
        <w:t>By ensuring</w:t>
      </w:r>
      <w:r w:rsidRPr="00A32710">
        <w:rPr>
          <w:sz w:val="16"/>
        </w:rPr>
        <w:t xml:space="preserve"> that "</w:t>
      </w:r>
      <w:r w:rsidRPr="00A32710">
        <w:rPr>
          <w:rStyle w:val="StyleUnderline"/>
        </w:rPr>
        <w:t xml:space="preserve">laws [do not] </w:t>
      </w:r>
      <w:r w:rsidRPr="00A32710">
        <w:rPr>
          <w:rStyle w:val="Emphasis"/>
        </w:rPr>
        <w:t>cast a pall</w:t>
      </w:r>
      <w:r w:rsidRPr="00A32710">
        <w:rPr>
          <w:rStyle w:val="StyleUnderline"/>
        </w:rPr>
        <w:t xml:space="preserve"> of orthodoxy over the classroom</w:t>
      </w:r>
      <w:r w:rsidRPr="00A32710">
        <w:rPr>
          <w:sz w:val="16"/>
        </w:rPr>
        <w:t xml:space="preserve">," Keyishian, 385 U.S. at 603, institutional </w:t>
      </w:r>
      <w:r w:rsidRPr="009D3EAA">
        <w:rPr>
          <w:rStyle w:val="StyleUnderline"/>
          <w:highlight w:val="lightGray"/>
        </w:rPr>
        <w:t>autonomy creates</w:t>
      </w:r>
      <w:r w:rsidRPr="009D3EAA">
        <w:rPr>
          <w:rStyle w:val="StyleUnderline"/>
        </w:rPr>
        <w:t xml:space="preserve"> "</w:t>
      </w:r>
      <w:r w:rsidRPr="00A32710">
        <w:rPr>
          <w:rStyle w:val="Emphasis"/>
        </w:rPr>
        <w:t xml:space="preserve">breathing </w:t>
      </w:r>
      <w:r w:rsidRPr="009D3EAA">
        <w:rPr>
          <w:rStyle w:val="Emphasis"/>
          <w:highlight w:val="lightGray"/>
        </w:rPr>
        <w:t>space</w:t>
      </w:r>
      <w:r w:rsidRPr="00A32710">
        <w:rPr>
          <w:rStyle w:val="StyleUnderline"/>
        </w:rPr>
        <w:t xml:space="preserve">" </w:t>
      </w:r>
      <w:r w:rsidRPr="009D3EAA">
        <w:rPr>
          <w:rStyle w:val="StyleUnderline"/>
          <w:highlight w:val="lightGray"/>
        </w:rPr>
        <w:t>for</w:t>
      </w:r>
      <w:r w:rsidRPr="00A32710">
        <w:rPr>
          <w:sz w:val="16"/>
        </w:rPr>
        <w:t xml:space="preserve"> the full spectrum of colleges and </w:t>
      </w:r>
      <w:r w:rsidRPr="009D3EAA">
        <w:rPr>
          <w:rStyle w:val="StyleUnderline"/>
          <w:highlight w:val="lightGray"/>
        </w:rPr>
        <w:t>universities</w:t>
      </w:r>
      <w:r w:rsidRPr="00A32710">
        <w:rPr>
          <w:sz w:val="16"/>
        </w:rPr>
        <w:t>: public and private institutions, religiously affiliated institutions, community colleges, science and engineering schools, liberal arts colleges, and more. ld. at 604. This allows prospective students and faculty members to affiliate with institutions that have missions and curricular offerings that meet their particular needs.</w:t>
      </w:r>
    </w:p>
    <w:p w14:paraId="019548C1" w14:textId="77777777" w:rsidR="002D1564" w:rsidRDefault="002D1564" w:rsidP="002D1564">
      <w:pPr>
        <w:pStyle w:val="Heading4"/>
        <w:numPr>
          <w:ilvl w:val="0"/>
          <w:numId w:val="47"/>
        </w:numPr>
        <w:tabs>
          <w:tab w:val="num" w:pos="360"/>
        </w:tabs>
        <w:ind w:left="360"/>
      </w:pPr>
      <w:r>
        <w:t xml:space="preserve">And the link solves judicial perception. Their own card says a swing vote is good. </w:t>
      </w:r>
    </w:p>
    <w:p w14:paraId="5714CA49" w14:textId="77777777" w:rsidR="002D1564" w:rsidRPr="00C913E1" w:rsidRDefault="002D1564" w:rsidP="002D1564">
      <w:r>
        <w:t xml:space="preserve">KU = </w:t>
      </w:r>
      <w:r w:rsidRPr="00C913E1">
        <w:rPr>
          <w:highlight w:val="cyan"/>
        </w:rPr>
        <w:t>BLUE</w:t>
      </w:r>
    </w:p>
    <w:p w14:paraId="53A138DF" w14:textId="77777777" w:rsidR="002D1564" w:rsidRDefault="002D1564" w:rsidP="002D1564">
      <w:r>
        <w:rPr>
          <w:rStyle w:val="Style13ptBold"/>
        </w:rPr>
        <w:t xml:space="preserve">1AC </w:t>
      </w:r>
      <w:r w:rsidRPr="00FA60A0">
        <w:rPr>
          <w:rStyle w:val="Style13ptBold"/>
        </w:rPr>
        <w:t>Grove</w:t>
      </w:r>
      <w:r w:rsidRPr="00501492">
        <w:rPr>
          <w:rStyle w:val="Style13ptBold"/>
        </w:rPr>
        <w:t>, 2019</w:t>
      </w:r>
      <w:r>
        <w:t xml:space="preserve"> </w:t>
      </w:r>
      <w:r w:rsidRPr="00FA60A0">
        <w:t xml:space="preserve"> </w:t>
      </w:r>
      <w:r>
        <w:t>(</w:t>
      </w:r>
      <w:r w:rsidRPr="00FA60A0">
        <w:t>Tara Leigh</w:t>
      </w:r>
      <w:r>
        <w:t xml:space="preserve">, Law Professor at William and Mary, June 2019, </w:t>
      </w:r>
      <w:r w:rsidRPr="00FA60A0">
        <w:t xml:space="preserve">"The Supreme Court’s Legitimacy Dilemma", Harvard Law Review, </w:t>
      </w:r>
      <w:hyperlink r:id="rId52" w:history="1">
        <w:r w:rsidRPr="00FA60A0">
          <w:rPr>
            <w:rStyle w:val="Hyperlink"/>
          </w:rPr>
          <w:t>https://harvardlawreview.org/print/vol-132/the-supreme-courts-legitimacy-dilemma/</w:t>
        </w:r>
      </w:hyperlink>
      <w:r>
        <w:t xml:space="preserve">, DoA 9/17/2025, DVOG) </w:t>
      </w:r>
    </w:p>
    <w:p w14:paraId="6B0FACF5" w14:textId="77777777" w:rsidR="002D1564" w:rsidRDefault="002D1564" w:rsidP="002D1564">
      <w:r>
        <w:t xml:space="preserve">In some ways, it is surprising that the Supreme Court was not already under attack. Party polarization has increased dramatically since the 1990s, with the Republican Party growing more conservative and the Democrats moving closer to their progressive base.37 Meanwhile, the Court has addressed some of the most divisive issues in American politics: affirmative action,38 abortion,39 campaign finance,40 gun rights,41 and same-sex marriage.42 </w:t>
      </w:r>
      <w:r w:rsidRPr="009B6FA7">
        <w:rPr>
          <w:b/>
          <w:bCs/>
          <w:u w:val="single"/>
        </w:rPr>
        <w:t>Although Gallup polls suggest that the Court’s public approval rating has dropped,43 the overall level of confidence in the Court has nonetheless remained reasonably high, particularly as compared to Congress and the President</w:t>
      </w:r>
      <w:r>
        <w:t>.44 Thus, even in this polarized era, the Court has largely retained its reputation with the public.</w:t>
      </w:r>
    </w:p>
    <w:p w14:paraId="536B2D10" w14:textId="77777777" w:rsidR="002D1564" w:rsidRDefault="002D1564" w:rsidP="002D1564">
      <w:r>
        <w:t xml:space="preserve">There is an intense debate among political scientists about the source of the Supreme Court’s sociological legitimacy. </w:t>
      </w:r>
      <w:r w:rsidRPr="009B6FA7">
        <w:rPr>
          <w:b/>
          <w:bCs/>
          <w:u w:val="single"/>
        </w:rPr>
        <w:t>Many scholars argue that the Court enjoys broad “diffuse support” from the public.45 Under this view, the public generally sees the Court as distinct from the political branches, trusts the Court to make reasonable decisions, and treats its decisions as authoritative, regardless of the ideological valence of a specific ruling.</w:t>
      </w:r>
      <w:r>
        <w:t>46 But other scholars have recently challenged this vision. The challengers argue that members of the public tend to support the Court if it rules “their way” in salient cases.47 That is, “individuals grant or deny the Court legitimacy based on the ideological tenor of the Court’s policymaking.”48</w:t>
      </w:r>
    </w:p>
    <w:p w14:paraId="51AC949B" w14:textId="77777777" w:rsidR="002D1564" w:rsidRPr="009B6FA7" w:rsidRDefault="002D1564" w:rsidP="002D1564">
      <w:pPr>
        <w:rPr>
          <w:b/>
          <w:bCs/>
          <w:u w:val="single"/>
        </w:rPr>
      </w:pPr>
      <w:r>
        <w:t xml:space="preserve">This Review Essay does not seek to weigh in on this debate. For my purposes, it is important that both camps agree on two things. First, </w:t>
      </w:r>
      <w:r w:rsidRPr="009B6FA7">
        <w:rPr>
          <w:b/>
          <w:bCs/>
          <w:u w:val="single"/>
        </w:rPr>
        <w:t xml:space="preserve">even advocates of diffuse support acknowledge that </w:t>
      </w:r>
      <w:r w:rsidRPr="00643EE1">
        <w:rPr>
          <w:b/>
          <w:bCs/>
          <w:highlight w:val="green"/>
          <w:u w:val="single"/>
        </w:rPr>
        <w:t>public support is sticky but movable. A series of “adverse” decisions can lessen the Court’s support among a particular group</w:t>
      </w:r>
      <w:r>
        <w:t xml:space="preserve">.49 Second, and relatedly, </w:t>
      </w:r>
      <w:r w:rsidRPr="009B6FA7">
        <w:rPr>
          <w:b/>
          <w:bCs/>
          <w:u w:val="single"/>
        </w:rPr>
        <w:t xml:space="preserve">both camps also agree that </w:t>
      </w:r>
      <w:r w:rsidRPr="00643EE1">
        <w:rPr>
          <w:b/>
          <w:bCs/>
          <w:highlight w:val="green"/>
          <w:u w:val="single"/>
        </w:rPr>
        <w:t>the Court’s public image may be influenced by its decisions in salient cases</w:t>
      </w:r>
      <w:r w:rsidRPr="009B6FA7">
        <w:rPr>
          <w:b/>
          <w:bCs/>
          <w:u w:val="single"/>
        </w:rPr>
        <w:t xml:space="preserve">, at least over time.50 Accordingly, </w:t>
      </w:r>
      <w:r w:rsidRPr="00643EE1">
        <w:rPr>
          <w:b/>
          <w:bCs/>
          <w:highlight w:val="green"/>
          <w:u w:val="single"/>
        </w:rPr>
        <w:t>if the Supreme Court repeatedly issues “conservative” (or “progressive”) decisions in high-profile cases, its institutional reputation will eventually decline</w:t>
      </w:r>
      <w:r w:rsidRPr="009B6FA7">
        <w:rPr>
          <w:b/>
          <w:bCs/>
          <w:u w:val="single"/>
        </w:rPr>
        <w:t xml:space="preserve"> with the “loser” group.51</w:t>
      </w:r>
    </w:p>
    <w:p w14:paraId="64CDD752" w14:textId="77777777" w:rsidR="002D1564" w:rsidRPr="002F7244" w:rsidRDefault="002D1564" w:rsidP="002D1564">
      <w:pPr>
        <w:rPr>
          <w:b/>
          <w:bCs/>
          <w:u w:val="single"/>
        </w:rPr>
      </w:pPr>
      <w:r>
        <w:t xml:space="preserve">Until recently, “diffuse support” scholars have insisted that there is no reason to worry about this potential risk to the Court’s sociological legitimacy. After all, with swing Justices (like Justices O’Connor and Kennedy), the Supreme Court has reliably issued a mix of “progressive” and “conservative” decisions in salient cases.52 In the past fifteen years, </w:t>
      </w:r>
      <w:r w:rsidRPr="002F7244">
        <w:rPr>
          <w:b/>
          <w:bCs/>
          <w:u w:val="single"/>
        </w:rPr>
        <w:t xml:space="preserve">although progressives may have disliked the Court’s rulings on issues such as gun rights and campaign finance, they had good reason to cheer the jurisprudence on same-sex marriage and affirmative action; conservatives could do the reverse.53 That is, there have been no repeat “losers.” But this research also suggests that </w:t>
      </w:r>
      <w:r w:rsidRPr="00643EE1">
        <w:rPr>
          <w:b/>
          <w:bCs/>
          <w:highlight w:val="green"/>
          <w:u w:val="single"/>
        </w:rPr>
        <w:t xml:space="preserve">if the Court’s decisions </w:t>
      </w:r>
      <w:r w:rsidRPr="006903C9">
        <w:rPr>
          <w:b/>
          <w:bCs/>
          <w:u w:val="single"/>
        </w:rPr>
        <w:t xml:space="preserve">in high-profile cases begin to </w:t>
      </w:r>
      <w:r w:rsidRPr="00643EE1">
        <w:rPr>
          <w:b/>
          <w:bCs/>
          <w:highlight w:val="green"/>
          <w:u w:val="single"/>
        </w:rPr>
        <w:t xml:space="preserve">point in only one direction, the “losers” might </w:t>
      </w:r>
      <w:r w:rsidRPr="006903C9">
        <w:rPr>
          <w:b/>
          <w:bCs/>
          <w:u w:val="single"/>
        </w:rPr>
        <w:t xml:space="preserve">over time </w:t>
      </w:r>
      <w:r w:rsidRPr="00643EE1">
        <w:rPr>
          <w:b/>
          <w:bCs/>
          <w:highlight w:val="green"/>
          <w:u w:val="single"/>
        </w:rPr>
        <w:t xml:space="preserve">see little reason to treat the Court as </w:t>
      </w:r>
      <w:r w:rsidRPr="006903C9">
        <w:rPr>
          <w:b/>
          <w:bCs/>
          <w:u w:val="single"/>
        </w:rPr>
        <w:t>a</w:t>
      </w:r>
      <w:r w:rsidRPr="00643EE1">
        <w:rPr>
          <w:b/>
          <w:bCs/>
          <w:highlight w:val="green"/>
          <w:u w:val="single"/>
        </w:rPr>
        <w:t xml:space="preserve"> legitimate </w:t>
      </w:r>
      <w:r w:rsidRPr="006903C9">
        <w:rPr>
          <w:b/>
          <w:bCs/>
          <w:u w:val="single"/>
        </w:rPr>
        <w:t>source of authority.</w:t>
      </w:r>
    </w:p>
    <w:p w14:paraId="47CA5CE6" w14:textId="77777777" w:rsidR="002D1564" w:rsidRDefault="002D1564" w:rsidP="002D1564">
      <w:r>
        <w:t xml:space="preserve">Notably, Justice </w:t>
      </w:r>
      <w:r w:rsidRPr="002F7244">
        <w:rPr>
          <w:b/>
          <w:bCs/>
          <w:u w:val="single"/>
        </w:rPr>
        <w:t>Kagan thoughtfully articulated this potential “legitimacy deficit” during a speech in October 2018</w:t>
      </w:r>
      <w:r>
        <w:t xml:space="preserve"> (as the confirmation hearings for Justice Kavanaugh were winding down). She stated that “[</w:t>
      </w:r>
      <w:r w:rsidRPr="002F7244">
        <w:rPr>
          <w:b/>
          <w:bCs/>
          <w:u w:val="single"/>
        </w:rPr>
        <w:t>p</w:t>
      </w:r>
      <w:r w:rsidRPr="00643EE1">
        <w:rPr>
          <w:b/>
          <w:bCs/>
          <w:highlight w:val="green"/>
          <w:u w:val="single"/>
        </w:rPr>
        <w:t>]art of the court’s legitimacy depends on people not seeing the court in the way that people see the rest of the governing structures of this country</w:t>
      </w:r>
      <w:r w:rsidRPr="002F7244">
        <w:rPr>
          <w:b/>
          <w:bCs/>
          <w:u w:val="single"/>
        </w:rPr>
        <w:t>.”54 The Justice went on: “</w:t>
      </w:r>
      <w:r w:rsidRPr="00643EE1">
        <w:rPr>
          <w:b/>
          <w:bCs/>
          <w:highlight w:val="green"/>
          <w:u w:val="single"/>
        </w:rPr>
        <w:t>It’s been</w:t>
      </w:r>
      <w:r w:rsidRPr="002F7244">
        <w:rPr>
          <w:b/>
          <w:bCs/>
          <w:u w:val="single"/>
        </w:rPr>
        <w:t xml:space="preserve"> an </w:t>
      </w:r>
      <w:r w:rsidRPr="00643EE1">
        <w:rPr>
          <w:b/>
          <w:bCs/>
          <w:highlight w:val="green"/>
          <w:u w:val="single"/>
        </w:rPr>
        <w:t>extremely</w:t>
      </w:r>
      <w:r w:rsidRPr="002F7244">
        <w:rPr>
          <w:b/>
          <w:bCs/>
          <w:u w:val="single"/>
        </w:rPr>
        <w:t xml:space="preserve"> </w:t>
      </w:r>
      <w:r w:rsidRPr="00643EE1">
        <w:rPr>
          <w:b/>
          <w:bCs/>
          <w:highlight w:val="green"/>
          <w:u w:val="single"/>
        </w:rPr>
        <w:t>important</w:t>
      </w:r>
      <w:r w:rsidRPr="002F7244">
        <w:rPr>
          <w:b/>
          <w:bCs/>
          <w:u w:val="single"/>
        </w:rPr>
        <w:t xml:space="preserve"> thing for the court </w:t>
      </w:r>
      <w:r w:rsidRPr="00643EE1">
        <w:rPr>
          <w:b/>
          <w:bCs/>
          <w:highlight w:val="green"/>
          <w:u w:val="single"/>
        </w:rPr>
        <w:t>that</w:t>
      </w:r>
      <w:r w:rsidRPr="002F7244">
        <w:rPr>
          <w:b/>
          <w:bCs/>
          <w:u w:val="single"/>
        </w:rPr>
        <w:t xml:space="preserve"> in the last 40 years, starting with Justice . . . O’Connor and continuing with Justice Kennedy, </w:t>
      </w:r>
      <w:r w:rsidRPr="00643EE1">
        <w:rPr>
          <w:b/>
          <w:bCs/>
          <w:highlight w:val="green"/>
          <w:u w:val="single"/>
        </w:rPr>
        <w:t>there has been a person who found the center</w:t>
      </w:r>
      <w:r>
        <w:t xml:space="preserve">,” whose votes were hard to predict.55 Justice Kagan </w:t>
      </w:r>
      <w:r w:rsidRPr="009D3EAA">
        <w:rPr>
          <w:highlight w:val="cyan"/>
          <w:u w:val="single"/>
        </w:rPr>
        <w:t>questioned whether</w:t>
      </w:r>
      <w:r w:rsidRPr="009D3EAA">
        <w:rPr>
          <w:u w:val="single"/>
        </w:rPr>
        <w:t xml:space="preserve"> the </w:t>
      </w:r>
      <w:r w:rsidRPr="009D3EAA">
        <w:rPr>
          <w:rStyle w:val="Emphasis"/>
          <w:highlight w:val="cyan"/>
        </w:rPr>
        <w:t>Court</w:t>
      </w:r>
      <w:r w:rsidRPr="009D3EAA">
        <w:rPr>
          <w:u w:val="single"/>
        </w:rPr>
        <w:t xml:space="preserve"> would continue to be </w:t>
      </w:r>
      <w:r w:rsidRPr="009D3EAA">
        <w:rPr>
          <w:highlight w:val="cyan"/>
          <w:u w:val="single"/>
        </w:rPr>
        <w:t>seen as “</w:t>
      </w:r>
      <w:r w:rsidRPr="009D3EAA">
        <w:rPr>
          <w:rStyle w:val="Emphasis"/>
          <w:highlight w:val="cyan"/>
        </w:rPr>
        <w:t>impartial</w:t>
      </w:r>
      <w:r w:rsidRPr="009D3EAA">
        <w:rPr>
          <w:u w:val="single"/>
        </w:rPr>
        <w:t xml:space="preserve"> and </w:t>
      </w:r>
      <w:r w:rsidRPr="009D3EAA">
        <w:rPr>
          <w:rStyle w:val="Emphasis"/>
          <w:highlight w:val="cyan"/>
        </w:rPr>
        <w:t>neutral</w:t>
      </w:r>
      <w:r w:rsidRPr="009D3EAA">
        <w:rPr>
          <w:u w:val="single"/>
        </w:rPr>
        <w:t xml:space="preserve"> and </w:t>
      </w:r>
      <w:r w:rsidRPr="009D3EAA">
        <w:rPr>
          <w:rStyle w:val="Emphasis"/>
          <w:highlight w:val="cyan"/>
        </w:rPr>
        <w:t>fair</w:t>
      </w:r>
      <w:r w:rsidRPr="009D3EAA">
        <w:rPr>
          <w:u w:val="single"/>
        </w:rPr>
        <w:t xml:space="preserve">” </w:t>
      </w:r>
      <w:r w:rsidRPr="009D3EAA">
        <w:rPr>
          <w:highlight w:val="cyan"/>
          <w:u w:val="single"/>
        </w:rPr>
        <w:t>in</w:t>
      </w:r>
      <w:r w:rsidRPr="009D3EAA">
        <w:rPr>
          <w:u w:val="single"/>
        </w:rPr>
        <w:t xml:space="preserve"> this “</w:t>
      </w:r>
      <w:r w:rsidRPr="009D3EAA">
        <w:rPr>
          <w:rStyle w:val="Emphasis"/>
          <w:highlight w:val="cyan"/>
        </w:rPr>
        <w:t>divided time</w:t>
      </w:r>
      <w:r w:rsidRPr="009D3EAA">
        <w:rPr>
          <w:u w:val="single"/>
        </w:rPr>
        <w:t xml:space="preserve">,” </w:t>
      </w:r>
      <w:r w:rsidRPr="009D3EAA">
        <w:rPr>
          <w:highlight w:val="cyan"/>
          <w:u w:val="single"/>
        </w:rPr>
        <w:t>absent</w:t>
      </w:r>
      <w:r w:rsidRPr="009D3EAA">
        <w:rPr>
          <w:u w:val="single"/>
        </w:rPr>
        <w:t xml:space="preserve"> a </w:t>
      </w:r>
      <w:r w:rsidRPr="009D3EAA">
        <w:rPr>
          <w:rStyle w:val="Emphasis"/>
          <w:highlight w:val="cyan"/>
        </w:rPr>
        <w:t>swing</w:t>
      </w:r>
      <w:r>
        <w:t xml:space="preserve"> Justice.56</w:t>
      </w:r>
    </w:p>
    <w:p w14:paraId="395AC3EA" w14:textId="77777777" w:rsidR="002D1564" w:rsidRDefault="002D1564" w:rsidP="002D1564">
      <w:pPr>
        <w:pStyle w:val="Heading3"/>
      </w:pPr>
      <w:r>
        <w:t>AT: Blockbuster---2NC</w:t>
      </w:r>
    </w:p>
    <w:p w14:paraId="6A1AB21C" w14:textId="77777777" w:rsidR="002D1564" w:rsidRDefault="002D1564" w:rsidP="002D1564">
      <w:pPr>
        <w:pStyle w:val="Heading4"/>
      </w:pPr>
      <w:r>
        <w:t xml:space="preserve">Barrett is the </w:t>
      </w:r>
      <w:r w:rsidRPr="00E84A3D">
        <w:rPr>
          <w:u w:val="single"/>
        </w:rPr>
        <w:t>key vote</w:t>
      </w:r>
      <w:r>
        <w:t xml:space="preserve"> AND her </w:t>
      </w:r>
      <w:r w:rsidRPr="00E84A3D">
        <w:rPr>
          <w:u w:val="single"/>
        </w:rPr>
        <w:t>track record</w:t>
      </w:r>
      <w:r>
        <w:t xml:space="preserve"> indicates she’ll </w:t>
      </w:r>
      <w:r w:rsidRPr="00E84A3D">
        <w:rPr>
          <w:u w:val="single"/>
        </w:rPr>
        <w:t>vote for Harvard</w:t>
      </w:r>
      <w:r>
        <w:t xml:space="preserve">. </w:t>
      </w:r>
    </w:p>
    <w:p w14:paraId="1D2FCEAA" w14:textId="77777777" w:rsidR="002D1564" w:rsidRDefault="002D1564" w:rsidP="002D1564">
      <w:r w:rsidRPr="00FA2FC2">
        <w:rPr>
          <w:rStyle w:val="Style13ptBold"/>
        </w:rPr>
        <w:t>Feldman 25</w:t>
      </w:r>
      <w:r>
        <w:t>,</w:t>
      </w:r>
      <w:r w:rsidRPr="00FA2FC2">
        <w:t xml:space="preserve"> </w:t>
      </w:r>
      <w:r w:rsidRPr="00F13286">
        <w:t>Felix Frankfurter Professor of Law</w:t>
      </w:r>
      <w:r>
        <w:t xml:space="preserve"> at Harvard School of Law, JD from Yale Law School </w:t>
      </w:r>
      <w:r w:rsidRPr="00FA2FC2">
        <w:t>(Noah Feldman, August 25, 2025, “Amy Coney Barrett Is a Maddening Voice on Grant Cases,”</w:t>
      </w:r>
      <w:r>
        <w:t xml:space="preserve"> Bloomberg, </w:t>
      </w:r>
      <w:r w:rsidRPr="00FA2FC2">
        <w:t>https://www.bloomberg.com/opinion/articles/2025-08-25/amy-coney-barrett-is-supreme-court-voice-on-nih-case-and-grants</w:t>
      </w:r>
      <w:r>
        <w:t>)</w:t>
      </w:r>
    </w:p>
    <w:p w14:paraId="4E181837" w14:textId="77777777" w:rsidR="002D1564" w:rsidRPr="00A3640F" w:rsidRDefault="002D1564" w:rsidP="002D1564">
      <w:pPr>
        <w:rPr>
          <w:sz w:val="16"/>
        </w:rPr>
      </w:pPr>
      <w:r w:rsidRPr="003912FC">
        <w:rPr>
          <w:rStyle w:val="StyleUnderline"/>
          <w:highlight w:val="cyan"/>
        </w:rPr>
        <w:t>When it comes to</w:t>
      </w:r>
      <w:r w:rsidRPr="003912FC">
        <w:rPr>
          <w:sz w:val="16"/>
        </w:rPr>
        <w:t xml:space="preserve"> lawsuits against the </w:t>
      </w:r>
      <w:r w:rsidRPr="003912FC">
        <w:rPr>
          <w:rStyle w:val="StyleUnderline"/>
          <w:highlight w:val="cyan"/>
        </w:rPr>
        <w:t>Trump</w:t>
      </w:r>
      <w:r w:rsidRPr="003912FC">
        <w:rPr>
          <w:sz w:val="16"/>
        </w:rPr>
        <w:t xml:space="preserve"> administration for unlawfully </w:t>
      </w:r>
      <w:r w:rsidRPr="003912FC">
        <w:rPr>
          <w:rStyle w:val="StyleUnderline"/>
          <w:highlight w:val="cyan"/>
        </w:rPr>
        <w:t>terminating</w:t>
      </w:r>
      <w:r w:rsidRPr="003912FC">
        <w:rPr>
          <w:rStyle w:val="StyleUnderline"/>
        </w:rPr>
        <w:t xml:space="preserve"> government </w:t>
      </w:r>
      <w:r w:rsidRPr="003912FC">
        <w:rPr>
          <w:rStyle w:val="Emphasis"/>
          <w:highlight w:val="cyan"/>
        </w:rPr>
        <w:t>grants</w:t>
      </w:r>
      <w:r w:rsidRPr="003912FC">
        <w:rPr>
          <w:sz w:val="16"/>
        </w:rPr>
        <w:t xml:space="preserve"> and contracts, Justice </w:t>
      </w:r>
      <w:r w:rsidRPr="003912FC">
        <w:rPr>
          <w:rStyle w:val="Emphasis"/>
          <w:highlight w:val="cyan"/>
        </w:rPr>
        <w:t>A</w:t>
      </w:r>
      <w:r w:rsidRPr="003912FC">
        <w:rPr>
          <w:sz w:val="16"/>
        </w:rPr>
        <w:t xml:space="preserve">my </w:t>
      </w:r>
      <w:r w:rsidRPr="003912FC">
        <w:rPr>
          <w:rStyle w:val="Emphasis"/>
          <w:highlight w:val="cyan"/>
        </w:rPr>
        <w:t>C</w:t>
      </w:r>
      <w:r w:rsidRPr="003912FC">
        <w:rPr>
          <w:sz w:val="16"/>
        </w:rPr>
        <w:t xml:space="preserve">oney </w:t>
      </w:r>
      <w:r w:rsidRPr="003912FC">
        <w:rPr>
          <w:rStyle w:val="Emphasis"/>
          <w:highlight w:val="cyan"/>
        </w:rPr>
        <w:t>B</w:t>
      </w:r>
      <w:r w:rsidRPr="003912FC">
        <w:rPr>
          <w:sz w:val="16"/>
        </w:rPr>
        <w:t xml:space="preserve">arrett </w:t>
      </w:r>
      <w:r w:rsidRPr="003912FC">
        <w:rPr>
          <w:rStyle w:val="StyleUnderline"/>
          <w:highlight w:val="cyan"/>
        </w:rPr>
        <w:t xml:space="preserve">has become </w:t>
      </w:r>
      <w:r w:rsidRPr="003912FC">
        <w:rPr>
          <w:rStyle w:val="Emphasis"/>
          <w:highlight w:val="cyan"/>
        </w:rPr>
        <w:t>the deciding voice</w:t>
      </w:r>
      <w:r w:rsidRPr="003912FC">
        <w:rPr>
          <w:rStyle w:val="StyleUnderline"/>
          <w:highlight w:val="cyan"/>
        </w:rPr>
        <w:t xml:space="preserve"> at the</w:t>
      </w:r>
      <w:r w:rsidRPr="003912FC">
        <w:rPr>
          <w:rStyle w:val="StyleUnderline"/>
        </w:rPr>
        <w:t xml:space="preserve"> Supreme </w:t>
      </w:r>
      <w:r w:rsidRPr="003912FC">
        <w:rPr>
          <w:rStyle w:val="StyleUnderline"/>
          <w:highlight w:val="cyan"/>
        </w:rPr>
        <w:t>Court.</w:t>
      </w:r>
      <w:r w:rsidRPr="00E84A3D">
        <w:rPr>
          <w:rStyle w:val="StyleUnderline"/>
          <w:highlight w:val="cyan"/>
        </w:rPr>
        <w:t xml:space="preserve"> </w:t>
      </w:r>
      <w:r w:rsidRPr="003912FC">
        <w:rPr>
          <w:rStyle w:val="StyleUnderline"/>
          <w:highlight w:val="cyan"/>
        </w:rPr>
        <w:t>In</w:t>
      </w:r>
      <w:r w:rsidRPr="003912FC">
        <w:rPr>
          <w:sz w:val="16"/>
        </w:rPr>
        <w:t xml:space="preserve"> an important decision concerning the </w:t>
      </w:r>
      <w:r w:rsidRPr="003912FC">
        <w:rPr>
          <w:rStyle w:val="Emphasis"/>
          <w:highlight w:val="cyan"/>
        </w:rPr>
        <w:t>N</w:t>
      </w:r>
      <w:r w:rsidRPr="003912FC">
        <w:rPr>
          <w:rStyle w:val="StyleUnderline"/>
        </w:rPr>
        <w:t xml:space="preserve">ational </w:t>
      </w:r>
      <w:r w:rsidRPr="003912FC">
        <w:rPr>
          <w:rStyle w:val="Emphasis"/>
          <w:highlight w:val="cyan"/>
        </w:rPr>
        <w:t>I</w:t>
      </w:r>
      <w:r w:rsidRPr="003912FC">
        <w:rPr>
          <w:rStyle w:val="StyleUnderline"/>
        </w:rPr>
        <w:t xml:space="preserve">nstitutes of </w:t>
      </w:r>
      <w:r w:rsidRPr="003912FC">
        <w:rPr>
          <w:rStyle w:val="Emphasis"/>
          <w:highlight w:val="cyan"/>
        </w:rPr>
        <w:t>H</w:t>
      </w:r>
      <w:r w:rsidRPr="003912FC">
        <w:rPr>
          <w:rStyle w:val="StyleUnderline"/>
        </w:rPr>
        <w:t>ealth</w:t>
      </w:r>
      <w:r w:rsidRPr="003912FC">
        <w:rPr>
          <w:sz w:val="16"/>
        </w:rPr>
        <w:t xml:space="preserve">’s termination of grants related to gender, DEI and Covid, </w:t>
      </w:r>
      <w:r w:rsidRPr="003912FC">
        <w:rPr>
          <w:rStyle w:val="StyleUnderline"/>
          <w:highlight w:val="cyan"/>
        </w:rPr>
        <w:t>Barrett held</w:t>
      </w:r>
      <w:r w:rsidRPr="003912FC">
        <w:rPr>
          <w:rStyle w:val="StyleUnderline"/>
        </w:rPr>
        <w:t xml:space="preserve"> that </w:t>
      </w:r>
      <w:r w:rsidRPr="003912FC">
        <w:rPr>
          <w:rStyle w:val="Emphasis"/>
          <w:highlight w:val="cyan"/>
        </w:rPr>
        <w:t>grant recipients</w:t>
      </w:r>
      <w:r w:rsidRPr="003912FC">
        <w:rPr>
          <w:rStyle w:val="StyleUnderline"/>
          <w:highlight w:val="cyan"/>
        </w:rPr>
        <w:t xml:space="preserve"> are permitted </w:t>
      </w:r>
      <w:r w:rsidRPr="003912FC">
        <w:rPr>
          <w:rStyle w:val="Emphasis"/>
          <w:highlight w:val="cyan"/>
        </w:rPr>
        <w:t>to sue</w:t>
      </w:r>
      <w:r w:rsidRPr="003912FC">
        <w:rPr>
          <w:sz w:val="16"/>
        </w:rPr>
        <w:t xml:space="preserve"> in federal district court to challenge the legality of the NIH’s actions. But she also ruled that the recipients must pursue claims for monetary relief in the separate, specialized Court of Federal Claims if they win in district court.</w:t>
      </w:r>
    </w:p>
    <w:p w14:paraId="0D65C243" w14:textId="77777777" w:rsidR="002D1564" w:rsidRDefault="002D1564" w:rsidP="002D1564">
      <w:pPr>
        <w:pStyle w:val="Heading4"/>
      </w:pPr>
      <w:r>
        <w:t xml:space="preserve">Legally, it’s </w:t>
      </w:r>
      <w:r w:rsidRPr="00755191">
        <w:rPr>
          <w:u w:val="single"/>
        </w:rPr>
        <w:t>a slam dunk</w:t>
      </w:r>
      <w:r>
        <w:t xml:space="preserve"> for Harvard. That means </w:t>
      </w:r>
      <w:r w:rsidRPr="00755191">
        <w:rPr>
          <w:u w:val="single"/>
        </w:rPr>
        <w:t>politics</w:t>
      </w:r>
      <w:r>
        <w:t xml:space="preserve"> is the </w:t>
      </w:r>
      <w:r w:rsidRPr="00755191">
        <w:rPr>
          <w:u w:val="single"/>
        </w:rPr>
        <w:t>only determinant</w:t>
      </w:r>
      <w:r>
        <w:t xml:space="preserve"> of a flip, and this case is </w:t>
      </w:r>
      <w:r w:rsidRPr="00755191">
        <w:rPr>
          <w:u w:val="single"/>
        </w:rPr>
        <w:t>the closest call</w:t>
      </w:r>
      <w:r>
        <w:t xml:space="preserve">. </w:t>
      </w:r>
    </w:p>
    <w:p w14:paraId="13DA345F" w14:textId="77777777" w:rsidR="002D1564" w:rsidRPr="00133830" w:rsidRDefault="002D1564" w:rsidP="002D1564">
      <w:r w:rsidRPr="00537BD2">
        <w:rPr>
          <w:rStyle w:val="Style13ptBold"/>
        </w:rPr>
        <w:t>Saltzman 9-4</w:t>
      </w:r>
      <w:r>
        <w:t xml:space="preserve">, Reporter at the Boston Globe, citing Delaney, founder of Grant Witness </w:t>
      </w:r>
      <w:r w:rsidRPr="00133830">
        <w:t>(Jonathan Saltzman, September 4, 2025, “Harvard scientists laud federal court ruling in war with Trump administration,”</w:t>
      </w:r>
      <w:r>
        <w:t xml:space="preserve"> Boston Globe, </w:t>
      </w:r>
      <w:r w:rsidRPr="00537BD2">
        <w:t>https://www.bostonglobe.com/2025/09/04/business/trump-harvard-george-church-nancy-krieger-nih/</w:t>
      </w:r>
      <w:r>
        <w:t>)</w:t>
      </w:r>
    </w:p>
    <w:p w14:paraId="3517E48C" w14:textId="77777777" w:rsidR="002D1564" w:rsidRPr="00755191" w:rsidRDefault="002D1564" w:rsidP="002D1564">
      <w:pPr>
        <w:rPr>
          <w:sz w:val="16"/>
        </w:rPr>
      </w:pPr>
      <w:r w:rsidRPr="00755191">
        <w:rPr>
          <w:rStyle w:val="StyleUnderline"/>
        </w:rPr>
        <w:t xml:space="preserve">Even </w:t>
      </w:r>
      <w:r w:rsidRPr="00755191">
        <w:rPr>
          <w:rStyle w:val="StyleUnderline"/>
          <w:highlight w:val="cyan"/>
        </w:rPr>
        <w:t>if the case winds up before the</w:t>
      </w:r>
      <w:r w:rsidRPr="00755191">
        <w:rPr>
          <w:rStyle w:val="StyleUnderline"/>
        </w:rPr>
        <w:t xml:space="preserve"> US </w:t>
      </w:r>
      <w:r w:rsidRPr="00755191">
        <w:rPr>
          <w:rStyle w:val="Emphasis"/>
          <w:highlight w:val="cyan"/>
        </w:rPr>
        <w:t>Supreme Court</w:t>
      </w:r>
      <w:r w:rsidRPr="00755191">
        <w:rPr>
          <w:sz w:val="16"/>
        </w:rPr>
        <w:t xml:space="preserve">, Church said he was </w:t>
      </w:r>
      <w:r w:rsidRPr="00755191">
        <w:rPr>
          <w:rStyle w:val="StyleUnderline"/>
        </w:rPr>
        <w:t xml:space="preserve">reasonably </w:t>
      </w:r>
      <w:r w:rsidRPr="00755191">
        <w:rPr>
          <w:rStyle w:val="StyleUnderline"/>
          <w:highlight w:val="cyan"/>
        </w:rPr>
        <w:t>confident</w:t>
      </w:r>
      <w:r w:rsidRPr="00755191">
        <w:rPr>
          <w:sz w:val="16"/>
        </w:rPr>
        <w:t xml:space="preserve"> that </w:t>
      </w:r>
      <w:r w:rsidRPr="00755191">
        <w:rPr>
          <w:rStyle w:val="StyleUnderline"/>
          <w:highlight w:val="cyan"/>
        </w:rPr>
        <w:t>the</w:t>
      </w:r>
      <w:r w:rsidRPr="00755191">
        <w:rPr>
          <w:rStyle w:val="StyleUnderline"/>
        </w:rPr>
        <w:t xml:space="preserve"> </w:t>
      </w:r>
      <w:r w:rsidRPr="00755191">
        <w:rPr>
          <w:rStyle w:val="Emphasis"/>
        </w:rPr>
        <w:t xml:space="preserve">high </w:t>
      </w:r>
      <w:r w:rsidRPr="00755191">
        <w:rPr>
          <w:rStyle w:val="Emphasis"/>
          <w:highlight w:val="cyan"/>
        </w:rPr>
        <w:t>court</w:t>
      </w:r>
      <w:r w:rsidRPr="00755191">
        <w:rPr>
          <w:rStyle w:val="StyleUnderline"/>
          <w:highlight w:val="cyan"/>
        </w:rPr>
        <w:t xml:space="preserve"> would side with </w:t>
      </w:r>
      <w:r w:rsidRPr="00755191">
        <w:rPr>
          <w:rStyle w:val="Emphasis"/>
          <w:highlight w:val="cyan"/>
        </w:rPr>
        <w:t>Harvard</w:t>
      </w:r>
      <w:r w:rsidRPr="00755191">
        <w:rPr>
          <w:rStyle w:val="StyleUnderline"/>
        </w:rPr>
        <w:t>.</w:t>
      </w:r>
    </w:p>
    <w:p w14:paraId="70A7A600" w14:textId="77777777" w:rsidR="002D1564" w:rsidRPr="00755191" w:rsidRDefault="002D1564" w:rsidP="002D1564">
      <w:pPr>
        <w:rPr>
          <w:sz w:val="16"/>
        </w:rPr>
      </w:pPr>
      <w:r w:rsidRPr="00755191">
        <w:rPr>
          <w:rStyle w:val="StyleUnderline"/>
        </w:rPr>
        <w:t>“</w:t>
      </w:r>
      <w:r w:rsidRPr="00755191">
        <w:rPr>
          <w:rStyle w:val="StyleUnderline"/>
          <w:highlight w:val="cyan"/>
        </w:rPr>
        <w:t>I don’t know</w:t>
      </w:r>
      <w:r w:rsidRPr="00755191">
        <w:rPr>
          <w:rStyle w:val="StyleUnderline"/>
        </w:rPr>
        <w:t xml:space="preserve"> of </w:t>
      </w:r>
      <w:r w:rsidRPr="00755191">
        <w:rPr>
          <w:rStyle w:val="Emphasis"/>
          <w:highlight w:val="cyan"/>
        </w:rPr>
        <w:t>any reason</w:t>
      </w:r>
      <w:r w:rsidRPr="00755191">
        <w:rPr>
          <w:rStyle w:val="StyleUnderline"/>
          <w:highlight w:val="cyan"/>
        </w:rPr>
        <w:t xml:space="preserve"> why</w:t>
      </w:r>
      <w:r w:rsidRPr="00755191">
        <w:rPr>
          <w:rStyle w:val="StyleUnderline"/>
        </w:rPr>
        <w:t xml:space="preserve"> the </w:t>
      </w:r>
      <w:r w:rsidRPr="00755191">
        <w:rPr>
          <w:rStyle w:val="StyleUnderline"/>
          <w:highlight w:val="cyan"/>
        </w:rPr>
        <w:t xml:space="preserve">lower court </w:t>
      </w:r>
      <w:r w:rsidRPr="00755191">
        <w:rPr>
          <w:rStyle w:val="Emphasis"/>
          <w:highlight w:val="cyan"/>
        </w:rPr>
        <w:t>would be wrong</w:t>
      </w:r>
      <w:r w:rsidRPr="00755191">
        <w:rPr>
          <w:rStyle w:val="StyleUnderline"/>
        </w:rPr>
        <w:t xml:space="preserve"> in this,”</w:t>
      </w:r>
      <w:r w:rsidRPr="00755191">
        <w:rPr>
          <w:sz w:val="16"/>
        </w:rPr>
        <w:t xml:space="preserve"> he said. “Scientists had nothing to do with this. If a handful of undergraduates, or more than that, were protesting and exercising their freedom of speech, why would you punish scientists that are not involved at all?”</w:t>
      </w:r>
    </w:p>
    <w:p w14:paraId="6A98315A" w14:textId="77777777" w:rsidR="002D1564" w:rsidRPr="00755191" w:rsidRDefault="002D1564" w:rsidP="002D1564">
      <w:pPr>
        <w:rPr>
          <w:sz w:val="12"/>
          <w:szCs w:val="12"/>
        </w:rPr>
      </w:pPr>
      <w:r w:rsidRPr="00755191">
        <w:rPr>
          <w:sz w:val="12"/>
          <w:szCs w:val="12"/>
        </w:rPr>
        <w:t>Harvard has been locked for months in negotiations with the Trump administration over changes he wants the nation’s oldest and richest school to make. President Trump recently exhorted Education Secretary Linda McMahon to accept “nothing less than $500 million from Harvard” in a settlement.</w:t>
      </w:r>
    </w:p>
    <w:p w14:paraId="6BAA445A" w14:textId="77777777" w:rsidR="002D1564" w:rsidRPr="00755191" w:rsidRDefault="002D1564" w:rsidP="002D1564">
      <w:pPr>
        <w:rPr>
          <w:sz w:val="12"/>
          <w:szCs w:val="12"/>
        </w:rPr>
      </w:pPr>
      <w:r w:rsidRPr="00755191">
        <w:rPr>
          <w:sz w:val="12"/>
          <w:szCs w:val="12"/>
        </w:rPr>
        <w:t>Nancy Krieger, a professor of social epidemiology at the Harvard T.H. Chan School of Public Health, said she hopes “this legal victory will make a stiffening of spine for standing up against these endless assaults against public health.”</w:t>
      </w:r>
    </w:p>
    <w:p w14:paraId="7E0D17CB" w14:textId="77777777" w:rsidR="002D1564" w:rsidRPr="00755191" w:rsidRDefault="002D1564" w:rsidP="002D1564">
      <w:pPr>
        <w:rPr>
          <w:sz w:val="12"/>
          <w:szCs w:val="12"/>
        </w:rPr>
      </w:pPr>
      <w:r w:rsidRPr="00755191">
        <w:rPr>
          <w:sz w:val="12"/>
          <w:szCs w:val="12"/>
        </w:rPr>
        <w:t>Krieger is among the hundreds of researchers whose grants from the National Institutes of Health were terminated earlier this year by the Trump administration because of restrictions on funding anything perceived to be related to diversity, equity, and inclusion, and transgender rights. A federal judge in Boston reversed the NIH actions in June, but Krieger’s grant was still in limbo because of the administration’s freeze on federal funding to Harvard.</w:t>
      </w:r>
    </w:p>
    <w:p w14:paraId="5756C48D" w14:textId="77777777" w:rsidR="002D1564" w:rsidRPr="00755191" w:rsidRDefault="002D1564" w:rsidP="002D1564">
      <w:pPr>
        <w:rPr>
          <w:sz w:val="12"/>
          <w:szCs w:val="12"/>
        </w:rPr>
      </w:pPr>
      <w:r w:rsidRPr="00755191">
        <w:rPr>
          <w:sz w:val="12"/>
          <w:szCs w:val="12"/>
        </w:rPr>
        <w:t>“Those funds that were illegally terminated for me in the first place…now [have] a chance to go forward,” Krieger said.</w:t>
      </w:r>
    </w:p>
    <w:p w14:paraId="36BF2E2A" w14:textId="77777777" w:rsidR="002D1564" w:rsidRPr="00755191" w:rsidRDefault="002D1564" w:rsidP="002D1564">
      <w:pPr>
        <w:rPr>
          <w:sz w:val="12"/>
          <w:szCs w:val="12"/>
        </w:rPr>
      </w:pPr>
      <w:r w:rsidRPr="00755191">
        <w:rPr>
          <w:sz w:val="12"/>
          <w:szCs w:val="12"/>
        </w:rPr>
        <w:t>She said she had written to Harvard President Alan Garber earlier, urging him not to settle with the Trump administration before a resolution in the lawsuit. Burroughs’s ruling, she said, appeared to give Harvard leverage in the negotiations with Trump.</w:t>
      </w:r>
    </w:p>
    <w:p w14:paraId="5F5ACC09" w14:textId="77777777" w:rsidR="002D1564" w:rsidRPr="00755191" w:rsidRDefault="002D1564" w:rsidP="002D1564">
      <w:pPr>
        <w:rPr>
          <w:sz w:val="12"/>
          <w:szCs w:val="12"/>
        </w:rPr>
      </w:pPr>
      <w:r w:rsidRPr="00755191">
        <w:rPr>
          <w:sz w:val="12"/>
          <w:szCs w:val="12"/>
        </w:rPr>
        <w:t>”It’s better to have that in one’s pocket than not, right?” she said.</w:t>
      </w:r>
    </w:p>
    <w:p w14:paraId="395259C0" w14:textId="77777777" w:rsidR="002D1564" w:rsidRPr="00755191" w:rsidRDefault="002D1564" w:rsidP="002D1564">
      <w:pPr>
        <w:rPr>
          <w:sz w:val="12"/>
          <w:szCs w:val="12"/>
        </w:rPr>
      </w:pPr>
      <w:r w:rsidRPr="00755191">
        <w:rPr>
          <w:sz w:val="12"/>
          <w:szCs w:val="12"/>
        </w:rPr>
        <w:t>Scott Delaney, a research scientist at the Harvard T.H. Chan School of Public Health, also hoped Burroughs’s ruling prompted Harvard to forgo negotiating a settlement.</w:t>
      </w:r>
    </w:p>
    <w:p w14:paraId="2749E47B" w14:textId="77777777" w:rsidR="002D1564" w:rsidRPr="00755191" w:rsidRDefault="002D1564" w:rsidP="002D1564">
      <w:pPr>
        <w:rPr>
          <w:sz w:val="16"/>
        </w:rPr>
      </w:pPr>
      <w:r w:rsidRPr="00755191">
        <w:rPr>
          <w:rStyle w:val="StyleUnderline"/>
        </w:rPr>
        <w:t xml:space="preserve">“If Harvard </w:t>
      </w:r>
      <w:r w:rsidRPr="00755191">
        <w:rPr>
          <w:rStyle w:val="Emphasis"/>
        </w:rPr>
        <w:t>stays the course</w:t>
      </w:r>
      <w:r w:rsidRPr="00755191">
        <w:rPr>
          <w:rStyle w:val="StyleUnderline"/>
        </w:rPr>
        <w:t xml:space="preserve"> and litigates this to the end, their claims </w:t>
      </w:r>
      <w:r w:rsidRPr="00755191">
        <w:rPr>
          <w:rStyle w:val="Emphasis"/>
        </w:rPr>
        <w:t>are strong</w:t>
      </w:r>
      <w:r w:rsidRPr="00755191">
        <w:rPr>
          <w:rStyle w:val="StyleUnderline"/>
        </w:rPr>
        <w:t>,”</w:t>
      </w:r>
      <w:r w:rsidRPr="00755191">
        <w:rPr>
          <w:sz w:val="16"/>
        </w:rPr>
        <w:t xml:space="preserve"> said Delaney, a cofounder of Grant Witness, an effort to track billions of dollars in grants to universities frozen by the federal government.</w:t>
      </w:r>
    </w:p>
    <w:p w14:paraId="58CF1255" w14:textId="77777777" w:rsidR="002D1564" w:rsidRPr="00755191" w:rsidRDefault="002D1564" w:rsidP="002D1564">
      <w:pPr>
        <w:rPr>
          <w:sz w:val="16"/>
        </w:rPr>
      </w:pPr>
      <w:r w:rsidRPr="00755191">
        <w:rPr>
          <w:rStyle w:val="StyleUnderline"/>
          <w:highlight w:val="cyan"/>
        </w:rPr>
        <w:t>While</w:t>
      </w:r>
      <w:r w:rsidRPr="00755191">
        <w:rPr>
          <w:sz w:val="16"/>
        </w:rPr>
        <w:t xml:space="preserve"> he acknowledged that </w:t>
      </w:r>
      <w:r w:rsidRPr="00755191">
        <w:rPr>
          <w:rStyle w:val="StyleUnderline"/>
          <w:highlight w:val="cyan"/>
        </w:rPr>
        <w:t>the</w:t>
      </w:r>
      <w:r w:rsidRPr="00755191">
        <w:rPr>
          <w:rStyle w:val="StyleUnderline"/>
        </w:rPr>
        <w:t xml:space="preserve"> Supreme </w:t>
      </w:r>
      <w:r w:rsidRPr="00755191">
        <w:rPr>
          <w:rStyle w:val="StyleUnderline"/>
          <w:highlight w:val="cyan"/>
        </w:rPr>
        <w:t>Court has given Trump</w:t>
      </w:r>
      <w:r w:rsidRPr="00755191">
        <w:rPr>
          <w:rStyle w:val="StyleUnderline"/>
        </w:rPr>
        <w:t xml:space="preserve"> </w:t>
      </w:r>
      <w:r w:rsidRPr="00755191">
        <w:rPr>
          <w:rStyle w:val="Emphasis"/>
        </w:rPr>
        <w:t xml:space="preserve">wide </w:t>
      </w:r>
      <w:r w:rsidRPr="00755191">
        <w:rPr>
          <w:rStyle w:val="Emphasis"/>
          <w:highlight w:val="cyan"/>
        </w:rPr>
        <w:t>latitude</w:t>
      </w:r>
      <w:r w:rsidRPr="00755191">
        <w:rPr>
          <w:sz w:val="16"/>
        </w:rPr>
        <w:t xml:space="preserve"> in other cases, he said he believed </w:t>
      </w:r>
      <w:r w:rsidRPr="00755191">
        <w:rPr>
          <w:rStyle w:val="StyleUnderline"/>
          <w:highlight w:val="cyan"/>
        </w:rPr>
        <w:t>Harvard would</w:t>
      </w:r>
      <w:r w:rsidRPr="00755191">
        <w:rPr>
          <w:rStyle w:val="StyleUnderline"/>
        </w:rPr>
        <w:t xml:space="preserve"> </w:t>
      </w:r>
      <w:r w:rsidRPr="00755191">
        <w:rPr>
          <w:rStyle w:val="Emphasis"/>
        </w:rPr>
        <w:t xml:space="preserve">ultimately </w:t>
      </w:r>
      <w:r w:rsidRPr="00755191">
        <w:rPr>
          <w:rStyle w:val="Emphasis"/>
          <w:highlight w:val="cyan"/>
        </w:rPr>
        <w:t>prevail</w:t>
      </w:r>
      <w:r w:rsidRPr="00755191">
        <w:rPr>
          <w:rStyle w:val="StyleUnderline"/>
        </w:rPr>
        <w:t>.</w:t>
      </w:r>
    </w:p>
    <w:p w14:paraId="1AFF23F1" w14:textId="77777777" w:rsidR="002D1564" w:rsidRPr="00755191" w:rsidRDefault="002D1564" w:rsidP="002D1564">
      <w:pPr>
        <w:rPr>
          <w:sz w:val="16"/>
        </w:rPr>
      </w:pPr>
      <w:r w:rsidRPr="00755191">
        <w:rPr>
          <w:rStyle w:val="StyleUnderline"/>
        </w:rPr>
        <w:t>“</w:t>
      </w:r>
      <w:r w:rsidRPr="00755191">
        <w:rPr>
          <w:rStyle w:val="StyleUnderline"/>
          <w:highlight w:val="cyan"/>
        </w:rPr>
        <w:t xml:space="preserve">Yes, </w:t>
      </w:r>
      <w:r w:rsidRPr="00755191">
        <w:rPr>
          <w:rStyle w:val="Emphasis"/>
          <w:highlight w:val="cyan"/>
        </w:rPr>
        <w:t>we should be concerned</w:t>
      </w:r>
      <w:r w:rsidRPr="00755191">
        <w:rPr>
          <w:rStyle w:val="StyleUnderline"/>
          <w:highlight w:val="cyan"/>
        </w:rPr>
        <w:t xml:space="preserve"> about an </w:t>
      </w:r>
      <w:r w:rsidRPr="00755191">
        <w:rPr>
          <w:rStyle w:val="Emphasis"/>
          <w:highlight w:val="cyan"/>
        </w:rPr>
        <w:t>activist</w:t>
      </w:r>
      <w:r w:rsidRPr="00755191">
        <w:rPr>
          <w:rStyle w:val="Emphasis"/>
        </w:rPr>
        <w:t xml:space="preserve"> Supreme </w:t>
      </w:r>
      <w:r w:rsidRPr="00755191">
        <w:rPr>
          <w:rStyle w:val="Emphasis"/>
          <w:highlight w:val="cyan"/>
        </w:rPr>
        <w:t>Court</w:t>
      </w:r>
      <w:r w:rsidRPr="00755191">
        <w:rPr>
          <w:sz w:val="16"/>
        </w:rPr>
        <w:t xml:space="preserve"> that’s constantly changing the law </w:t>
      </w:r>
      <w:r w:rsidRPr="00755191">
        <w:rPr>
          <w:rStyle w:val="StyleUnderline"/>
          <w:highlight w:val="cyan"/>
        </w:rPr>
        <w:t xml:space="preserve">in ways </w:t>
      </w:r>
      <w:r w:rsidRPr="00755191">
        <w:rPr>
          <w:rStyle w:val="Emphasis"/>
          <w:highlight w:val="cyan"/>
        </w:rPr>
        <w:t>that favor</w:t>
      </w:r>
      <w:r w:rsidRPr="00755191">
        <w:rPr>
          <w:rStyle w:val="StyleUnderline"/>
        </w:rPr>
        <w:t xml:space="preserve"> the </w:t>
      </w:r>
      <w:r w:rsidRPr="00755191">
        <w:rPr>
          <w:rStyle w:val="StyleUnderline"/>
          <w:highlight w:val="cyan"/>
        </w:rPr>
        <w:t>Trump</w:t>
      </w:r>
      <w:r w:rsidRPr="00755191">
        <w:rPr>
          <w:rStyle w:val="StyleUnderline"/>
        </w:rPr>
        <w:t xml:space="preserve"> administration,”</w:t>
      </w:r>
      <w:r w:rsidRPr="00755191">
        <w:rPr>
          <w:sz w:val="16"/>
        </w:rPr>
        <w:t xml:space="preserve"> he said, </w:t>
      </w:r>
      <w:r w:rsidRPr="00755191">
        <w:rPr>
          <w:rStyle w:val="StyleUnderline"/>
          <w:highlight w:val="cyan"/>
        </w:rPr>
        <w:t>but “</w:t>
      </w:r>
      <w:r w:rsidRPr="00755191">
        <w:rPr>
          <w:rStyle w:val="Emphasis"/>
          <w:highlight w:val="cyan"/>
        </w:rPr>
        <w:t>I still think</w:t>
      </w:r>
      <w:r w:rsidRPr="00755191">
        <w:rPr>
          <w:rStyle w:val="StyleUnderline"/>
          <w:highlight w:val="cyan"/>
        </w:rPr>
        <w:t xml:space="preserve"> [Harvard is]</w:t>
      </w:r>
      <w:r w:rsidRPr="00755191">
        <w:rPr>
          <w:rStyle w:val="StyleUnderline"/>
        </w:rPr>
        <w:t xml:space="preserve"> going </w:t>
      </w:r>
      <w:r w:rsidRPr="00755191">
        <w:rPr>
          <w:rStyle w:val="StyleUnderline"/>
          <w:highlight w:val="cyan"/>
        </w:rPr>
        <w:t xml:space="preserve">to </w:t>
      </w:r>
      <w:r w:rsidRPr="00755191">
        <w:rPr>
          <w:rStyle w:val="Emphasis"/>
          <w:highlight w:val="cyan"/>
        </w:rPr>
        <w:t>win</w:t>
      </w:r>
      <w:r w:rsidRPr="00755191">
        <w:rPr>
          <w:rStyle w:val="StyleUnderline"/>
        </w:rPr>
        <w:t>.”</w:t>
      </w:r>
    </w:p>
    <w:p w14:paraId="49129EF4" w14:textId="77777777" w:rsidR="002D1564" w:rsidRDefault="002D1564" w:rsidP="002D1564">
      <w:pPr>
        <w:pStyle w:val="Heading4"/>
      </w:pPr>
      <w:r>
        <w:t xml:space="preserve">The AFF and the Harvard case are linked. Courts do not want to take too many swipes in a row at the Executive, so they balance their rulings. </w:t>
      </w:r>
    </w:p>
    <w:p w14:paraId="6A68DEA4" w14:textId="77777777" w:rsidR="002D1564" w:rsidRDefault="002D1564" w:rsidP="002D1564">
      <w:r w:rsidRPr="00DC3B35">
        <w:rPr>
          <w:rStyle w:val="Style13ptBold"/>
        </w:rPr>
        <w:t>Young 4</w:t>
      </w:r>
      <w:r>
        <w:t>, Professor of Law at University of Texas at Austin (Ernest A. Young, November 2004, “The Rehnquist Court's Two Federalisms,” 83 Tex. L. Rev. 1)</w:t>
      </w:r>
    </w:p>
    <w:p w14:paraId="543217E9" w14:textId="77777777" w:rsidR="002D1564" w:rsidRPr="00DC3B35" w:rsidRDefault="002D1564" w:rsidP="002D1564">
      <w:pPr>
        <w:rPr>
          <w:sz w:val="16"/>
        </w:rPr>
      </w:pPr>
      <w:r w:rsidRPr="00DC3B35">
        <w:rPr>
          <w:sz w:val="16"/>
        </w:rPr>
        <w:t xml:space="preserve">Whether or not Alexander Hamilton was right to call the judiciary the "least dangerous branch," n451 both contemporary theory and historical experience suggest that </w:t>
      </w:r>
      <w:r w:rsidRPr="00DC3B35">
        <w:rPr>
          <w:rStyle w:val="StyleUnderline"/>
          <w:highlight w:val="cyan"/>
        </w:rPr>
        <w:t xml:space="preserve">courts' ability </w:t>
      </w:r>
      <w:r w:rsidRPr="00DC3B35">
        <w:rPr>
          <w:rStyle w:val="Emphasis"/>
          <w:highlight w:val="cyan"/>
        </w:rPr>
        <w:t>to defy</w:t>
      </w:r>
      <w:r w:rsidRPr="00DC3B35">
        <w:rPr>
          <w:rStyle w:val="StyleUnderline"/>
        </w:rPr>
        <w:t xml:space="preserve"> the</w:t>
      </w:r>
      <w:r w:rsidRPr="00DC3B35">
        <w:rPr>
          <w:sz w:val="16"/>
        </w:rPr>
        <w:t xml:space="preserve"> national </w:t>
      </w:r>
      <w:r w:rsidRPr="00DC3B35">
        <w:rPr>
          <w:rStyle w:val="Emphasis"/>
          <w:highlight w:val="cyan"/>
        </w:rPr>
        <w:t>political branches</w:t>
      </w:r>
      <w:r w:rsidRPr="00DC3B35">
        <w:rPr>
          <w:rStyle w:val="StyleUnderline"/>
          <w:highlight w:val="cyan"/>
        </w:rPr>
        <w:t xml:space="preserve"> is not unlimited</w:t>
      </w:r>
      <w:r w:rsidRPr="00DC3B35">
        <w:rPr>
          <w:sz w:val="16"/>
        </w:rPr>
        <w:t xml:space="preserve">. Those limits bear on federalism doctrine in at least three respects. First, </w:t>
      </w:r>
      <w:r w:rsidRPr="00DC3B35">
        <w:rPr>
          <w:rStyle w:val="StyleUnderline"/>
          <w:highlight w:val="cyan"/>
        </w:rPr>
        <w:t>they support</w:t>
      </w:r>
      <w:r w:rsidRPr="00DC3B35">
        <w:rPr>
          <w:sz w:val="16"/>
        </w:rPr>
        <w:t xml:space="preserve">, at least to some extent, </w:t>
      </w:r>
      <w:r w:rsidRPr="00DC3B35">
        <w:rPr>
          <w:rStyle w:val="StyleUnderline"/>
          <w:highlight w:val="cyan"/>
        </w:rPr>
        <w:t>the notion</w:t>
      </w:r>
      <w:r w:rsidRPr="00DC3B35">
        <w:rPr>
          <w:rStyle w:val="StyleUnderline"/>
        </w:rPr>
        <w:t xml:space="preserve"> that </w:t>
      </w:r>
      <w:r w:rsidRPr="00DC3B35">
        <w:rPr>
          <w:rStyle w:val="StyleUnderline"/>
          <w:highlight w:val="cyan"/>
        </w:rPr>
        <w:t xml:space="preserve">the judiciary has </w:t>
      </w:r>
      <w:r w:rsidRPr="00DC3B35">
        <w:rPr>
          <w:rStyle w:val="Emphasis"/>
          <w:sz w:val="32"/>
          <w:szCs w:val="32"/>
          <w:highlight w:val="cyan"/>
        </w:rPr>
        <w:t>limited institutional capital</w:t>
      </w:r>
      <w:r w:rsidRPr="00DC3B35">
        <w:rPr>
          <w:sz w:val="16"/>
        </w:rPr>
        <w:t xml:space="preserve">. If that is true, then </w:t>
      </w:r>
      <w:r w:rsidRPr="00DC3B35">
        <w:rPr>
          <w:rStyle w:val="StyleUnderline"/>
          <w:highlight w:val="cyan"/>
        </w:rPr>
        <w:t xml:space="preserve">courts may </w:t>
      </w:r>
      <w:r w:rsidRPr="00DC3B35">
        <w:rPr>
          <w:rStyle w:val="Emphasis"/>
          <w:highlight w:val="cyan"/>
        </w:rPr>
        <w:t>not</w:t>
      </w:r>
      <w:r w:rsidRPr="00DC3B35">
        <w:rPr>
          <w:rStyle w:val="Emphasis"/>
        </w:rPr>
        <w:t xml:space="preserve"> be able</w:t>
      </w:r>
      <w:r w:rsidRPr="00DC3B35">
        <w:rPr>
          <w:rStyle w:val="StyleUnderline"/>
        </w:rPr>
        <w:t xml:space="preserve"> to </w:t>
      </w:r>
      <w:r w:rsidRPr="00DC3B35">
        <w:rPr>
          <w:rStyle w:val="StyleUnderline"/>
          <w:highlight w:val="cyan"/>
        </w:rPr>
        <w:t xml:space="preserve">pursue </w:t>
      </w:r>
      <w:r w:rsidRPr="00DC3B35">
        <w:rPr>
          <w:rStyle w:val="Emphasis"/>
          <w:highlight w:val="cyan"/>
        </w:rPr>
        <w:t>all possible</w:t>
      </w:r>
      <w:r w:rsidRPr="00DC3B35">
        <w:rPr>
          <w:rStyle w:val="StyleUnderline"/>
          <w:highlight w:val="cyan"/>
        </w:rPr>
        <w:t xml:space="preserve"> doctrinal avenues at once</w:t>
      </w:r>
      <w:r w:rsidRPr="00DC3B35">
        <w:rPr>
          <w:sz w:val="16"/>
        </w:rPr>
        <w:t xml:space="preserve"> and may, in consequence, have to choose among them. Second, these limits suggest that courts should pursue certain kinds of doctrine. In particular, </w:t>
      </w:r>
      <w:r w:rsidRPr="00DC3B35">
        <w:rPr>
          <w:rStyle w:val="StyleUnderline"/>
        </w:rPr>
        <w:t>they support doctrine</w:t>
      </w:r>
      <w:r w:rsidRPr="00DC3B35">
        <w:rPr>
          <w:sz w:val="16"/>
        </w:rPr>
        <w:t xml:space="preserve"> that advances the goal of state autonomy </w:t>
      </w:r>
      <w:r w:rsidRPr="00DC3B35">
        <w:rPr>
          <w:rStyle w:val="StyleUnderline"/>
        </w:rPr>
        <w:t xml:space="preserve">without forcing </w:t>
      </w:r>
      <w:r w:rsidRPr="00DC3B35">
        <w:rPr>
          <w:rStyle w:val="Emphasis"/>
        </w:rPr>
        <w:t>direct confrontations</w:t>
      </w:r>
      <w:r w:rsidRPr="00DC3B35">
        <w:rPr>
          <w:rStyle w:val="StyleUnderline"/>
        </w:rPr>
        <w:t xml:space="preserve"> by invalidating </w:t>
      </w:r>
      <w:r w:rsidRPr="00DC3B35">
        <w:rPr>
          <w:rStyle w:val="Emphasis"/>
        </w:rPr>
        <w:t>political branch actions</w:t>
      </w:r>
      <w:r w:rsidRPr="00DC3B35">
        <w:rPr>
          <w:sz w:val="16"/>
        </w:rPr>
        <w:t>. Finally, the limits on the judiciary's ability to confront the political branches ought to temper our expectations (or fears) of what judicial federalism doctrine can accomplish.</w:t>
      </w:r>
    </w:p>
    <w:p w14:paraId="20CC39C9" w14:textId="77777777" w:rsidR="002D1564" w:rsidRDefault="002D1564" w:rsidP="002D1564">
      <w:pPr>
        <w:pStyle w:val="Heading3"/>
      </w:pPr>
      <w:r>
        <w:t>AT: No Spillover---2NC</w:t>
      </w:r>
    </w:p>
    <w:p w14:paraId="55D19C53" w14:textId="77777777" w:rsidR="002D1564" w:rsidRDefault="002D1564" w:rsidP="002D1564">
      <w:pPr>
        <w:pStyle w:val="Heading3"/>
      </w:pPr>
      <w:r>
        <w:t>AT: Popular---2NC</w:t>
      </w:r>
    </w:p>
    <w:p w14:paraId="656700DB" w14:textId="77777777" w:rsidR="002D1564" w:rsidRDefault="002D1564" w:rsidP="002D1564">
      <w:pPr>
        <w:pStyle w:val="Heading3"/>
      </w:pPr>
      <w:r>
        <w:t>AT: Active---2NC</w:t>
      </w:r>
    </w:p>
    <w:p w14:paraId="3B98B032" w14:textId="77777777" w:rsidR="002D1564" w:rsidRDefault="002D1564" w:rsidP="002D1564">
      <w:pPr>
        <w:pStyle w:val="Heading3"/>
      </w:pPr>
      <w:r>
        <w:t>AT: No Swing---2NC</w:t>
      </w:r>
    </w:p>
    <w:p w14:paraId="6BAC3173" w14:textId="77777777" w:rsidR="002D1564" w:rsidRDefault="002D1564" w:rsidP="002D1564">
      <w:pPr>
        <w:pStyle w:val="Heading4"/>
      </w:pPr>
      <w:r>
        <w:t xml:space="preserve"> That is particularly true of Barrett: she has a far more limited view of Executive power than the other justices. </w:t>
      </w:r>
    </w:p>
    <w:p w14:paraId="47F1E6F6" w14:textId="77777777" w:rsidR="002D1564" w:rsidRDefault="002D1564" w:rsidP="002D1564">
      <w:r w:rsidRPr="00DC3B35">
        <w:rPr>
          <w:rStyle w:val="Style13ptBold"/>
        </w:rPr>
        <w:t>Baker 24</w:t>
      </w:r>
      <w:r>
        <w:t>, legal and political reporter at Axios (Sam Baker, July 7, 2024, “</w:t>
      </w:r>
      <w:r w:rsidRPr="00DC3B35">
        <w:t>Amy Coney Barrett makes her mark</w:t>
      </w:r>
      <w:r>
        <w:t xml:space="preserve">,” Axios, </w:t>
      </w:r>
      <w:r w:rsidRPr="00DC3B35">
        <w:t>https://www.axios.com/2024/07/07/supreme-court-amy-coney-barrett-trump-immunity</w:t>
      </w:r>
      <w:r>
        <w:t>)</w:t>
      </w:r>
    </w:p>
    <w:p w14:paraId="263651A5" w14:textId="77777777" w:rsidR="002D1564" w:rsidRDefault="002D1564" w:rsidP="002D1564">
      <w:pPr>
        <w:rPr>
          <w:sz w:val="16"/>
        </w:rPr>
      </w:pPr>
      <w:r w:rsidRPr="00DC3B35">
        <w:rPr>
          <w:sz w:val="16"/>
        </w:rPr>
        <w:t xml:space="preserve">Every justice agreed that Trump should have been allowed to stay on the ballot in Colorado, but </w:t>
      </w:r>
      <w:r w:rsidRPr="00DC3B35">
        <w:rPr>
          <w:rStyle w:val="StyleUnderline"/>
          <w:highlight w:val="cyan"/>
        </w:rPr>
        <w:t xml:space="preserve">Barrett </w:t>
      </w:r>
      <w:r w:rsidRPr="00DC3B35">
        <w:rPr>
          <w:rStyle w:val="Emphasis"/>
          <w:highlight w:val="cyan"/>
        </w:rPr>
        <w:t>made a point</w:t>
      </w:r>
      <w:r w:rsidRPr="00DC3B35">
        <w:rPr>
          <w:sz w:val="16"/>
        </w:rPr>
        <w:t xml:space="preserve"> to write </w:t>
      </w:r>
      <w:r w:rsidRPr="00DC3B35">
        <w:rPr>
          <w:rStyle w:val="StyleUnderline"/>
        </w:rPr>
        <w:t xml:space="preserve">that </w:t>
      </w:r>
      <w:r w:rsidRPr="00DC3B35">
        <w:rPr>
          <w:rStyle w:val="StyleUnderline"/>
          <w:highlight w:val="cyan"/>
        </w:rPr>
        <w:t>the</w:t>
      </w:r>
      <w:r w:rsidRPr="00DC3B35">
        <w:rPr>
          <w:sz w:val="16"/>
        </w:rPr>
        <w:t xml:space="preserve"> conservative </w:t>
      </w:r>
      <w:r w:rsidRPr="00DC3B35">
        <w:rPr>
          <w:rStyle w:val="StyleUnderline"/>
          <w:highlight w:val="cyan"/>
        </w:rPr>
        <w:t>majority should have</w:t>
      </w:r>
      <w:r w:rsidRPr="00DC3B35">
        <w:rPr>
          <w:rStyle w:val="StyleUnderline"/>
        </w:rPr>
        <w:t xml:space="preserve"> gotten there </w:t>
      </w:r>
      <w:r w:rsidRPr="00DC3B35">
        <w:rPr>
          <w:rStyle w:val="Emphasis"/>
        </w:rPr>
        <w:t xml:space="preserve">on </w:t>
      </w:r>
      <w:r w:rsidRPr="00DC3B35">
        <w:rPr>
          <w:rStyle w:val="Emphasis"/>
          <w:highlight w:val="cyan"/>
        </w:rPr>
        <w:t>narrower grounds</w:t>
      </w:r>
      <w:r w:rsidRPr="00DC3B35">
        <w:rPr>
          <w:rStyle w:val="StyleUnderline"/>
        </w:rPr>
        <w:t xml:space="preserve"> than it did</w:t>
      </w:r>
      <w:r w:rsidRPr="00DC3B35">
        <w:rPr>
          <w:sz w:val="16"/>
        </w:rPr>
        <w:t xml:space="preserve">. And </w:t>
      </w:r>
      <w:r w:rsidRPr="00DC3B35">
        <w:rPr>
          <w:rStyle w:val="StyleUnderline"/>
          <w:highlight w:val="cyan"/>
        </w:rPr>
        <w:t>her</w:t>
      </w:r>
      <w:r w:rsidRPr="00DC3B35">
        <w:rPr>
          <w:sz w:val="16"/>
        </w:rPr>
        <w:t xml:space="preserve"> concurring </w:t>
      </w:r>
      <w:r w:rsidRPr="00DC3B35">
        <w:rPr>
          <w:rStyle w:val="StyleUnderline"/>
          <w:highlight w:val="cyan"/>
        </w:rPr>
        <w:t>opinion in</w:t>
      </w:r>
      <w:r w:rsidRPr="00DC3B35">
        <w:rPr>
          <w:rStyle w:val="StyleUnderline"/>
        </w:rPr>
        <w:t xml:space="preserve"> the court's </w:t>
      </w:r>
      <w:r w:rsidRPr="00DC3B35">
        <w:rPr>
          <w:rStyle w:val="Emphasis"/>
        </w:rPr>
        <w:t xml:space="preserve">presidential </w:t>
      </w:r>
      <w:r w:rsidRPr="00DC3B35">
        <w:rPr>
          <w:rStyle w:val="Emphasis"/>
          <w:highlight w:val="cyan"/>
        </w:rPr>
        <w:t>immunity</w:t>
      </w:r>
      <w:r w:rsidRPr="00DC3B35">
        <w:rPr>
          <w:rStyle w:val="Emphasis"/>
        </w:rPr>
        <w:t xml:space="preserve"> case</w:t>
      </w:r>
      <w:r w:rsidRPr="00DC3B35">
        <w:rPr>
          <w:rStyle w:val="StyleUnderline"/>
        </w:rPr>
        <w:t xml:space="preserve"> </w:t>
      </w:r>
      <w:r w:rsidRPr="00DC3B35">
        <w:rPr>
          <w:rStyle w:val="StyleUnderline"/>
          <w:highlight w:val="cyan"/>
        </w:rPr>
        <w:t>had</w:t>
      </w:r>
      <w:r w:rsidRPr="00DC3B35">
        <w:rPr>
          <w:rStyle w:val="StyleUnderline"/>
        </w:rPr>
        <w:t xml:space="preserve"> some </w:t>
      </w:r>
      <w:r w:rsidRPr="00DC3B35">
        <w:rPr>
          <w:rStyle w:val="Emphasis"/>
          <w:highlight w:val="cyan"/>
        </w:rPr>
        <w:t>flavors of dissent</w:t>
      </w:r>
      <w:r w:rsidRPr="00DC3B35">
        <w:rPr>
          <w:sz w:val="16"/>
        </w:rPr>
        <w:t xml:space="preserve">. Although she agreed with the basic proposition that former presidents must have some immunity from prosecution for their official acts, </w:t>
      </w:r>
      <w:r w:rsidRPr="00DC3B35">
        <w:rPr>
          <w:rStyle w:val="StyleUnderline"/>
          <w:highlight w:val="cyan"/>
        </w:rPr>
        <w:t>she</w:t>
      </w:r>
      <w:r w:rsidRPr="00DC3B35">
        <w:rPr>
          <w:rStyle w:val="StyleUnderline"/>
        </w:rPr>
        <w:t xml:space="preserve"> </w:t>
      </w:r>
      <w:r w:rsidRPr="00DC3B35">
        <w:rPr>
          <w:rStyle w:val="Emphasis"/>
        </w:rPr>
        <w:t xml:space="preserve">again </w:t>
      </w:r>
      <w:r w:rsidRPr="00DC3B35">
        <w:rPr>
          <w:rStyle w:val="Emphasis"/>
          <w:highlight w:val="cyan"/>
        </w:rPr>
        <w:t>argued</w:t>
      </w:r>
      <w:r w:rsidRPr="00DC3B35">
        <w:rPr>
          <w:rStyle w:val="StyleUnderline"/>
          <w:highlight w:val="cyan"/>
        </w:rPr>
        <w:t xml:space="preserve"> for a</w:t>
      </w:r>
      <w:r w:rsidRPr="00DC3B35">
        <w:rPr>
          <w:rStyle w:val="StyleUnderline"/>
        </w:rPr>
        <w:t xml:space="preserve"> more </w:t>
      </w:r>
      <w:r w:rsidRPr="00DC3B35">
        <w:rPr>
          <w:rStyle w:val="Emphasis"/>
          <w:highlight w:val="cyan"/>
        </w:rPr>
        <w:t>nuanced way</w:t>
      </w:r>
      <w:r w:rsidRPr="00DC3B35">
        <w:rPr>
          <w:rStyle w:val="StyleUnderline"/>
          <w:highlight w:val="cyan"/>
        </w:rPr>
        <w:t xml:space="preserve"> of</w:t>
      </w:r>
      <w:r w:rsidRPr="00DC3B35">
        <w:rPr>
          <w:rStyle w:val="StyleUnderline"/>
        </w:rPr>
        <w:t xml:space="preserve"> applying that </w:t>
      </w:r>
      <w:r w:rsidRPr="00DC3B35">
        <w:rPr>
          <w:rStyle w:val="Emphasis"/>
          <w:highlight w:val="cyan"/>
        </w:rPr>
        <w:t>immunity</w:t>
      </w:r>
      <w:r w:rsidRPr="00DC3B35">
        <w:rPr>
          <w:rStyle w:val="StyleUnderline"/>
        </w:rPr>
        <w:t xml:space="preserve"> — one </w:t>
      </w:r>
      <w:r w:rsidRPr="00DC3B35">
        <w:rPr>
          <w:rStyle w:val="StyleUnderline"/>
          <w:highlight w:val="cyan"/>
        </w:rPr>
        <w:t xml:space="preserve">that would allow </w:t>
      </w:r>
      <w:r w:rsidRPr="00DC3B35">
        <w:rPr>
          <w:rStyle w:val="Emphasis"/>
          <w:highlight w:val="cyan"/>
        </w:rPr>
        <w:t>more issues</w:t>
      </w:r>
      <w:r w:rsidRPr="00DC3B35">
        <w:rPr>
          <w:rStyle w:val="StyleUnderline"/>
          <w:highlight w:val="cyan"/>
        </w:rPr>
        <w:t xml:space="preserve"> to go to </w:t>
      </w:r>
      <w:r w:rsidRPr="00DC3B35">
        <w:rPr>
          <w:rStyle w:val="Emphasis"/>
          <w:highlight w:val="cyan"/>
        </w:rPr>
        <w:t>trial</w:t>
      </w:r>
      <w:r w:rsidRPr="00DC3B35">
        <w:rPr>
          <w:rStyle w:val="StyleUnderline"/>
          <w:highlight w:val="cyan"/>
        </w:rPr>
        <w:t>. And</w:t>
      </w:r>
      <w:r w:rsidRPr="00DC3B35">
        <w:rPr>
          <w:rStyle w:val="StyleUnderline"/>
        </w:rPr>
        <w:t xml:space="preserve"> she </w:t>
      </w:r>
      <w:r w:rsidRPr="00DC3B35">
        <w:rPr>
          <w:rStyle w:val="StyleUnderline"/>
          <w:highlight w:val="cyan"/>
        </w:rPr>
        <w:t>disagreed with</w:t>
      </w:r>
      <w:r w:rsidRPr="00DC3B35">
        <w:rPr>
          <w:sz w:val="16"/>
        </w:rPr>
        <w:t xml:space="preserve"> a section of </w:t>
      </w:r>
      <w:r w:rsidRPr="00DC3B35">
        <w:rPr>
          <w:rStyle w:val="StyleUnderline"/>
        </w:rPr>
        <w:t xml:space="preserve">the </w:t>
      </w:r>
      <w:r w:rsidRPr="00DC3B35">
        <w:rPr>
          <w:rStyle w:val="StyleUnderline"/>
          <w:highlight w:val="cyan"/>
        </w:rPr>
        <w:t xml:space="preserve">ruling that </w:t>
      </w:r>
      <w:r w:rsidRPr="00DC3B35">
        <w:rPr>
          <w:rStyle w:val="Emphasis"/>
          <w:highlight w:val="cyan"/>
        </w:rPr>
        <w:t>bars courts</w:t>
      </w:r>
      <w:r w:rsidRPr="00DC3B35">
        <w:rPr>
          <w:rStyle w:val="StyleUnderline"/>
        </w:rPr>
        <w:t xml:space="preserve"> from </w:t>
      </w:r>
      <w:r w:rsidRPr="00DC3B35">
        <w:rPr>
          <w:rStyle w:val="StyleUnderline"/>
          <w:highlight w:val="cyan"/>
        </w:rPr>
        <w:t>considering</w:t>
      </w:r>
      <w:r w:rsidRPr="00DC3B35">
        <w:rPr>
          <w:rStyle w:val="StyleUnderline"/>
        </w:rPr>
        <w:t xml:space="preserve"> a </w:t>
      </w:r>
      <w:r w:rsidRPr="00DC3B35">
        <w:rPr>
          <w:rStyle w:val="StyleUnderline"/>
          <w:highlight w:val="cyan"/>
        </w:rPr>
        <w:t>president's</w:t>
      </w:r>
      <w:r w:rsidRPr="00DC3B35">
        <w:rPr>
          <w:rStyle w:val="StyleUnderline"/>
        </w:rPr>
        <w:t xml:space="preserve"> </w:t>
      </w:r>
      <w:r w:rsidRPr="00DC3B35">
        <w:rPr>
          <w:rStyle w:val="Emphasis"/>
        </w:rPr>
        <w:t xml:space="preserve">official </w:t>
      </w:r>
      <w:r w:rsidRPr="00DC3B35">
        <w:rPr>
          <w:rStyle w:val="Emphasis"/>
          <w:highlight w:val="cyan"/>
        </w:rPr>
        <w:t>acts</w:t>
      </w:r>
      <w:r w:rsidRPr="00DC3B35">
        <w:rPr>
          <w:rStyle w:val="StyleUnderline"/>
          <w:highlight w:val="cyan"/>
        </w:rPr>
        <w:t xml:space="preserve"> as evidence</w:t>
      </w:r>
      <w:r w:rsidRPr="00DC3B35">
        <w:rPr>
          <w:sz w:val="16"/>
        </w:rPr>
        <w:t xml:space="preserve"> in the trials that are able to go forward.</w:t>
      </w:r>
    </w:p>
    <w:p w14:paraId="1E2AB8D0" w14:textId="77777777" w:rsidR="002D1564" w:rsidRDefault="002D1564" w:rsidP="002D1564">
      <w:pPr>
        <w:pStyle w:val="Heading4"/>
      </w:pPr>
      <w:r>
        <w:t xml:space="preserve">2. </w:t>
      </w:r>
      <w:r w:rsidRPr="00414596">
        <w:rPr>
          <w:u w:val="single"/>
        </w:rPr>
        <w:t>Personal interest</w:t>
      </w:r>
      <w:r>
        <w:t xml:space="preserve">. Barrett </w:t>
      </w:r>
      <w:r w:rsidRPr="00414596">
        <w:rPr>
          <w:u w:val="single"/>
        </w:rPr>
        <w:t>considers politics</w:t>
      </w:r>
      <w:r>
        <w:t xml:space="preserve"> when voting and will </w:t>
      </w:r>
      <w:r w:rsidRPr="00414596">
        <w:rPr>
          <w:u w:val="single"/>
        </w:rPr>
        <w:t>actively try</w:t>
      </w:r>
      <w:r>
        <w:t xml:space="preserve"> to </w:t>
      </w:r>
      <w:r w:rsidRPr="00414596">
        <w:rPr>
          <w:u w:val="single"/>
        </w:rPr>
        <w:t>balance</w:t>
      </w:r>
      <w:r>
        <w:t xml:space="preserve"> </w:t>
      </w:r>
      <w:r w:rsidRPr="00414596">
        <w:t>partisan rulings</w:t>
      </w:r>
      <w:r>
        <w:t xml:space="preserve">. </w:t>
      </w:r>
    </w:p>
    <w:p w14:paraId="6800D216" w14:textId="77777777" w:rsidR="002D1564" w:rsidRDefault="002D1564" w:rsidP="002D1564">
      <w:r w:rsidRPr="00072019">
        <w:rPr>
          <w:rStyle w:val="Style13ptBold"/>
        </w:rPr>
        <w:t>Biskupic 24</w:t>
      </w:r>
      <w:r>
        <w:t xml:space="preserve">, CNN Chief Supreme Court Analyst, JD from Georgetown University School of Law </w:t>
      </w:r>
      <w:r w:rsidRPr="002F53BE">
        <w:t>(Joan Biskupic, November 8, 2024, “The last best hope for Supreme Court liberals: Amy Coney Barrett,”</w:t>
      </w:r>
      <w:r>
        <w:t xml:space="preserve"> CNN, </w:t>
      </w:r>
      <w:r w:rsidRPr="002F53BE">
        <w:t>https://www.cnn.com/2024/11/08/politics/amy-coney-barrett-supreme-court-liberal-last-best-hope</w:t>
      </w:r>
      <w:r>
        <w:t>)</w:t>
      </w:r>
    </w:p>
    <w:p w14:paraId="02887D9F" w14:textId="77777777" w:rsidR="002D1564" w:rsidRPr="00983CA2" w:rsidRDefault="002D1564" w:rsidP="002D1564">
      <w:pPr>
        <w:rPr>
          <w:sz w:val="16"/>
        </w:rPr>
      </w:pPr>
      <w:r w:rsidRPr="00414596">
        <w:rPr>
          <w:rStyle w:val="StyleUnderline"/>
          <w:highlight w:val="cyan"/>
        </w:rPr>
        <w:t xml:space="preserve">Barrett has </w:t>
      </w:r>
      <w:r w:rsidRPr="00414596">
        <w:rPr>
          <w:rStyle w:val="Emphasis"/>
          <w:sz w:val="32"/>
          <w:szCs w:val="32"/>
          <w:highlight w:val="cyan"/>
        </w:rPr>
        <w:t>actively tried</w:t>
      </w:r>
      <w:r w:rsidRPr="00414596">
        <w:rPr>
          <w:rStyle w:val="StyleUnderline"/>
          <w:highlight w:val="cyan"/>
        </w:rPr>
        <w:t xml:space="preserve"> to counter the</w:t>
      </w:r>
      <w:r w:rsidRPr="00983CA2">
        <w:rPr>
          <w:rStyle w:val="StyleUnderline"/>
        </w:rPr>
        <w:t xml:space="preserve"> </w:t>
      </w:r>
      <w:r w:rsidRPr="00983CA2">
        <w:rPr>
          <w:rStyle w:val="Emphasis"/>
        </w:rPr>
        <w:t xml:space="preserve">public </w:t>
      </w:r>
      <w:r w:rsidRPr="00414596">
        <w:rPr>
          <w:rStyle w:val="Emphasis"/>
          <w:highlight w:val="cyan"/>
        </w:rPr>
        <w:t>perception</w:t>
      </w:r>
      <w:r w:rsidRPr="00414596">
        <w:rPr>
          <w:rStyle w:val="StyleUnderline"/>
          <w:highlight w:val="cyan"/>
        </w:rPr>
        <w:t xml:space="preserve"> of a Republican-dominated court</w:t>
      </w:r>
      <w:r w:rsidRPr="00983CA2">
        <w:rPr>
          <w:rStyle w:val="StyleUnderline"/>
        </w:rPr>
        <w:t xml:space="preserve"> </w:t>
      </w:r>
      <w:r w:rsidRPr="00983CA2">
        <w:rPr>
          <w:rStyle w:val="Emphasis"/>
        </w:rPr>
        <w:t>driven by politics</w:t>
      </w:r>
      <w:r w:rsidRPr="00983CA2">
        <w:rPr>
          <w:sz w:val="16"/>
        </w:rPr>
        <w:t xml:space="preserve"> as she speaks to groups. </w:t>
      </w:r>
      <w:r w:rsidRPr="00414596">
        <w:rPr>
          <w:rStyle w:val="StyleUnderline"/>
          <w:highlight w:val="cyan"/>
        </w:rPr>
        <w:t>She is</w:t>
      </w:r>
      <w:r w:rsidRPr="00983CA2">
        <w:rPr>
          <w:rStyle w:val="StyleUnderline"/>
        </w:rPr>
        <w:t xml:space="preserve"> also </w:t>
      </w:r>
      <w:r w:rsidRPr="00414596">
        <w:rPr>
          <w:rStyle w:val="Emphasis"/>
          <w:highlight w:val="cyan"/>
        </w:rPr>
        <w:t>writing</w:t>
      </w:r>
      <w:r w:rsidRPr="00983CA2">
        <w:rPr>
          <w:sz w:val="16"/>
        </w:rPr>
        <w:t xml:space="preserve"> a book </w:t>
      </w:r>
      <w:r w:rsidRPr="00414596">
        <w:rPr>
          <w:rStyle w:val="StyleUnderline"/>
          <w:highlight w:val="cyan"/>
        </w:rPr>
        <w:t xml:space="preserve">about how the </w:t>
      </w:r>
      <w:r w:rsidRPr="00414596">
        <w:rPr>
          <w:rStyle w:val="Emphasis"/>
          <w:highlight w:val="cyan"/>
        </w:rPr>
        <w:t>court operates</w:t>
      </w:r>
      <w:r w:rsidRPr="00414596">
        <w:rPr>
          <w:rStyle w:val="StyleUnderline"/>
          <w:highlight w:val="cyan"/>
        </w:rPr>
        <w:t xml:space="preserve"> and</w:t>
      </w:r>
      <w:r w:rsidRPr="00983CA2">
        <w:rPr>
          <w:rStyle w:val="StyleUnderline"/>
        </w:rPr>
        <w:t xml:space="preserve"> has </w:t>
      </w:r>
      <w:r w:rsidRPr="00414596">
        <w:rPr>
          <w:rStyle w:val="StyleUnderline"/>
          <w:highlight w:val="cyan"/>
        </w:rPr>
        <w:t>suggested</w:t>
      </w:r>
      <w:r w:rsidRPr="00983CA2">
        <w:rPr>
          <w:rStyle w:val="StyleUnderline"/>
        </w:rPr>
        <w:t xml:space="preserve"> the </w:t>
      </w:r>
      <w:r w:rsidRPr="00414596">
        <w:rPr>
          <w:rStyle w:val="StyleUnderline"/>
          <w:highlight w:val="cyan"/>
        </w:rPr>
        <w:t>emphasis</w:t>
      </w:r>
      <w:r w:rsidRPr="00983CA2">
        <w:rPr>
          <w:sz w:val="16"/>
        </w:rPr>
        <w:t xml:space="preserve"> will be </w:t>
      </w:r>
      <w:r w:rsidRPr="00414596">
        <w:rPr>
          <w:rStyle w:val="StyleUnderline"/>
          <w:highlight w:val="cyan"/>
        </w:rPr>
        <w:t>on</w:t>
      </w:r>
      <w:r w:rsidRPr="00983CA2">
        <w:rPr>
          <w:rStyle w:val="StyleUnderline"/>
        </w:rPr>
        <w:t xml:space="preserve"> justices’ </w:t>
      </w:r>
      <w:r w:rsidRPr="00414596">
        <w:rPr>
          <w:rStyle w:val="Emphasis"/>
          <w:highlight w:val="cyan"/>
        </w:rPr>
        <w:t>impartiality</w:t>
      </w:r>
      <w:r w:rsidRPr="00983CA2">
        <w:rPr>
          <w:rStyle w:val="StyleUnderline"/>
        </w:rPr>
        <w:t xml:space="preserve"> rather than</w:t>
      </w:r>
      <w:r w:rsidRPr="00983CA2">
        <w:rPr>
          <w:sz w:val="16"/>
        </w:rPr>
        <w:t xml:space="preserve"> attachment to </w:t>
      </w:r>
      <w:r w:rsidRPr="00983CA2">
        <w:rPr>
          <w:rStyle w:val="Emphasis"/>
        </w:rPr>
        <w:t>ideology</w:t>
      </w:r>
      <w:r w:rsidRPr="00983CA2">
        <w:rPr>
          <w:rStyle w:val="StyleUnderline"/>
        </w:rPr>
        <w:t>.</w:t>
      </w:r>
    </w:p>
    <w:p w14:paraId="4947F841" w14:textId="77777777" w:rsidR="002D1564" w:rsidRDefault="002D1564" w:rsidP="002D1564">
      <w:pPr>
        <w:pStyle w:val="Heading4"/>
      </w:pPr>
      <w:r>
        <w:t xml:space="preserve">3. </w:t>
      </w:r>
      <w:r w:rsidRPr="00414596">
        <w:rPr>
          <w:u w:val="single"/>
        </w:rPr>
        <w:t>Data</w:t>
      </w:r>
      <w:r>
        <w:t xml:space="preserve">. While </w:t>
      </w:r>
      <w:r w:rsidRPr="00414596">
        <w:rPr>
          <w:u w:val="single"/>
        </w:rPr>
        <w:t>conservative</w:t>
      </w:r>
      <w:r>
        <w:t xml:space="preserve">, Barrett considers the </w:t>
      </w:r>
      <w:r w:rsidRPr="00414596">
        <w:rPr>
          <w:u w:val="single"/>
        </w:rPr>
        <w:t>political implications</w:t>
      </w:r>
      <w:r>
        <w:t xml:space="preserve"> of her decisions. </w:t>
      </w:r>
    </w:p>
    <w:p w14:paraId="690BB7FF" w14:textId="77777777" w:rsidR="002D1564" w:rsidRDefault="002D1564" w:rsidP="002D1564">
      <w:r w:rsidRPr="003D5361">
        <w:rPr>
          <w:rStyle w:val="Style13ptBold"/>
        </w:rPr>
        <w:t>Feldman 25</w:t>
      </w:r>
      <w:r>
        <w:t>, PhD in Political Science from the University of California, JD from the University of California, Berkeley (Adam Feldman, April 1, 2025, “</w:t>
      </w:r>
      <w:r w:rsidRPr="005B5DF9">
        <w:t>The Real A.C.B.</w:t>
      </w:r>
      <w:r>
        <w:t xml:space="preserve">,” Empirical SCOTUS, </w:t>
      </w:r>
      <w:r w:rsidRPr="005B5DF9">
        <w:t>https://empiricalscotus.com/2025/04/01/the-real-a-c-b/</w:t>
      </w:r>
      <w:r>
        <w:t>)</w:t>
      </w:r>
    </w:p>
    <w:p w14:paraId="019E8F14" w14:textId="77777777" w:rsidR="002D1564" w:rsidRPr="003A442F" w:rsidRDefault="002D1564" w:rsidP="002D1564">
      <w:pPr>
        <w:rPr>
          <w:rStyle w:val="StyleUnderline"/>
        </w:rPr>
      </w:pPr>
      <w:r w:rsidRPr="003A442F">
        <w:rPr>
          <w:rStyle w:val="StyleUnderline"/>
        </w:rPr>
        <w:t>Takeaways</w:t>
      </w:r>
    </w:p>
    <w:p w14:paraId="3AE392C9" w14:textId="77777777" w:rsidR="002D1564" w:rsidRPr="003A442F" w:rsidRDefault="002D1564" w:rsidP="002D1564">
      <w:pPr>
        <w:rPr>
          <w:sz w:val="16"/>
        </w:rPr>
      </w:pPr>
      <w:r w:rsidRPr="003A442F">
        <w:rPr>
          <w:sz w:val="16"/>
        </w:rPr>
        <w:t xml:space="preserve">Justice </w:t>
      </w:r>
      <w:r w:rsidRPr="003A442F">
        <w:rPr>
          <w:rStyle w:val="StyleUnderline"/>
          <w:highlight w:val="cyan"/>
        </w:rPr>
        <w:t>Barrett’s rulings</w:t>
      </w:r>
      <w:r w:rsidRPr="003A442F">
        <w:rPr>
          <w:rStyle w:val="StyleUnderline"/>
        </w:rPr>
        <w:t xml:space="preserve"> on </w:t>
      </w:r>
      <w:r w:rsidRPr="003A442F">
        <w:rPr>
          <w:rStyle w:val="Emphasis"/>
        </w:rPr>
        <w:t>key issues</w:t>
      </w:r>
      <w:r w:rsidRPr="003A442F">
        <w:rPr>
          <w:sz w:val="16"/>
        </w:rPr>
        <w:t xml:space="preserve">, particularly abortion, federalism, and gun rights, </w:t>
      </w:r>
      <w:r w:rsidRPr="003A442F">
        <w:rPr>
          <w:rStyle w:val="StyleUnderline"/>
          <w:highlight w:val="cyan"/>
        </w:rPr>
        <w:t>reveal</w:t>
      </w:r>
      <w:r w:rsidRPr="003A442F">
        <w:rPr>
          <w:rStyle w:val="StyleUnderline"/>
        </w:rPr>
        <w:t xml:space="preserve"> her strong </w:t>
      </w:r>
      <w:r w:rsidRPr="003A442F">
        <w:rPr>
          <w:rStyle w:val="Emphasis"/>
          <w:highlight w:val="cyan"/>
        </w:rPr>
        <w:t>conservative principles</w:t>
      </w:r>
      <w:r w:rsidRPr="003A442F">
        <w:rPr>
          <w:sz w:val="16"/>
        </w:rPr>
        <w:t>, despite some criticisms suggesting she isn’t conservative enough. In </w:t>
      </w:r>
      <w:r w:rsidRPr="003A442F">
        <w:rPr>
          <w:rStyle w:val="Emphasis"/>
        </w:rPr>
        <w:t>Dobbs</w:t>
      </w:r>
      <w:r w:rsidRPr="003A442F">
        <w:rPr>
          <w:sz w:val="16"/>
        </w:rPr>
        <w:t xml:space="preserve"> v. Jackson (2022), </w:t>
      </w:r>
      <w:r w:rsidRPr="003A442F">
        <w:rPr>
          <w:rStyle w:val="StyleUnderline"/>
        </w:rPr>
        <w:t xml:space="preserve">Barrett played an </w:t>
      </w:r>
      <w:r w:rsidRPr="003A442F">
        <w:rPr>
          <w:rStyle w:val="Emphasis"/>
        </w:rPr>
        <w:t>essential role</w:t>
      </w:r>
      <w:r w:rsidRPr="003A442F">
        <w:rPr>
          <w:rStyle w:val="StyleUnderline"/>
        </w:rPr>
        <w:t xml:space="preserve"> in overturning </w:t>
      </w:r>
      <w:r w:rsidRPr="003A442F">
        <w:rPr>
          <w:rStyle w:val="Emphasis"/>
        </w:rPr>
        <w:t>Roe v. Wade</w:t>
      </w:r>
      <w:r w:rsidRPr="003A442F">
        <w:rPr>
          <w:sz w:val="16"/>
        </w:rPr>
        <w:t>, advocating for returning the abortion issue to state legislatures. Her approach in this case aligns with conservative views on limiting federal power and restoring state autonomy. Similarly, her position in Moyle v. United States (2024), which upheld Idaho’s restrictive abortion law, demonstrated her consistent belief in empowering states to regulate abortion according to their own policies.</w:t>
      </w:r>
    </w:p>
    <w:p w14:paraId="4782FC6A" w14:textId="77777777" w:rsidR="002D1564" w:rsidRPr="003A442F" w:rsidRDefault="002D1564" w:rsidP="002D1564">
      <w:pPr>
        <w:rPr>
          <w:sz w:val="16"/>
        </w:rPr>
      </w:pPr>
      <w:r w:rsidRPr="003A442F">
        <w:rPr>
          <w:sz w:val="16"/>
        </w:rPr>
        <w:t>Her stance on federalism is also firmly conservative. In PennEast Pipeline Co. v. New Jersey (2021), Barrett supported a decision that protected state sovereignty, ruling against a federal law that would have allowed a private company to condemn state-owned land for a pipeline project. This decision reinforced her commitment to limiting federal overreach and protecting state authority. In Florida v. Georgia (2021), while Barrett balanced the interests of the federal government and state sovereignty, she ultimately sided with a more cautious approach, considering the states’ significant interests in the case.</w:t>
      </w:r>
    </w:p>
    <w:p w14:paraId="071A5A2F" w14:textId="77777777" w:rsidR="002D1564" w:rsidRPr="003A442F" w:rsidRDefault="002D1564" w:rsidP="002D1564">
      <w:pPr>
        <w:rPr>
          <w:sz w:val="16"/>
        </w:rPr>
      </w:pPr>
      <w:r w:rsidRPr="003A442F">
        <w:rPr>
          <w:sz w:val="16"/>
        </w:rPr>
        <w:t>Barrett’s approach to Second Amendment rights also illustrates her conservative leanings. In Rahimi (2024), she ruled on a case involving restrictions on firearms for individuals with domestic violence orders of protection, applying a historical analysis of the Second Amendment. While some criticized her for not taking a stricter originalist approach, her ruling still emphasized the need for historical context in understanding gun rights, balancing personal freedoms with the evolving nature of legal interpretation.</w:t>
      </w:r>
    </w:p>
    <w:p w14:paraId="1902713A" w14:textId="77777777" w:rsidR="002D1564" w:rsidRPr="003A442F" w:rsidRDefault="002D1564" w:rsidP="002D1564">
      <w:pPr>
        <w:rPr>
          <w:sz w:val="16"/>
        </w:rPr>
      </w:pPr>
      <w:r w:rsidRPr="003A442F">
        <w:rPr>
          <w:sz w:val="16"/>
        </w:rPr>
        <w:t xml:space="preserve">These </w:t>
      </w:r>
      <w:r w:rsidRPr="003A442F">
        <w:rPr>
          <w:rStyle w:val="StyleUnderline"/>
        </w:rPr>
        <w:t>cases highlight that</w:t>
      </w:r>
      <w:r w:rsidRPr="003A442F">
        <w:rPr>
          <w:sz w:val="16"/>
        </w:rPr>
        <w:t xml:space="preserve"> Justice </w:t>
      </w:r>
      <w:r w:rsidRPr="003A442F">
        <w:rPr>
          <w:rStyle w:val="StyleUnderline"/>
        </w:rPr>
        <w:t xml:space="preserve">Barrett’s conservatism is </w:t>
      </w:r>
      <w:r w:rsidRPr="003A442F">
        <w:rPr>
          <w:rStyle w:val="Emphasis"/>
          <w:highlight w:val="cyan"/>
        </w:rPr>
        <w:t>not</w:t>
      </w:r>
      <w:r w:rsidRPr="003A442F">
        <w:rPr>
          <w:rStyle w:val="StyleUnderline"/>
          <w:highlight w:val="cyan"/>
        </w:rPr>
        <w:t xml:space="preserve"> merely symbolic</w:t>
      </w:r>
      <w:r w:rsidRPr="003A442F">
        <w:rPr>
          <w:rStyle w:val="StyleUnderline"/>
        </w:rPr>
        <w:t xml:space="preserve">, but rather </w:t>
      </w:r>
      <w:r w:rsidRPr="003A442F">
        <w:rPr>
          <w:rStyle w:val="Emphasis"/>
        </w:rPr>
        <w:t>evident</w:t>
      </w:r>
      <w:r w:rsidRPr="003A442F">
        <w:rPr>
          <w:sz w:val="16"/>
        </w:rPr>
        <w:t xml:space="preserve"> in her consistent application of principles that limit federal power, protect state rights, and defend individual liberties. </w:t>
      </w:r>
      <w:r w:rsidRPr="003A442F">
        <w:rPr>
          <w:rStyle w:val="StyleUnderline"/>
        </w:rPr>
        <w:t xml:space="preserve">Critics who claim she </w:t>
      </w:r>
      <w:r w:rsidRPr="003A442F">
        <w:rPr>
          <w:rStyle w:val="Emphasis"/>
        </w:rPr>
        <w:t>isn’t</w:t>
      </w:r>
      <w:r w:rsidRPr="003A442F">
        <w:rPr>
          <w:sz w:val="16"/>
        </w:rPr>
        <w:t xml:space="preserve"> sufficiently </w:t>
      </w:r>
      <w:r w:rsidRPr="003A442F">
        <w:rPr>
          <w:rStyle w:val="Emphasis"/>
        </w:rPr>
        <w:t>conservative</w:t>
      </w:r>
      <w:r w:rsidRPr="003A442F">
        <w:rPr>
          <w:rStyle w:val="StyleUnderline"/>
        </w:rPr>
        <w:t xml:space="preserve"> miss the </w:t>
      </w:r>
      <w:r w:rsidRPr="003A442F">
        <w:rPr>
          <w:rStyle w:val="Emphasis"/>
        </w:rPr>
        <w:t>nuances</w:t>
      </w:r>
      <w:r w:rsidRPr="003A442F">
        <w:rPr>
          <w:rStyle w:val="StyleUnderline"/>
        </w:rPr>
        <w:t xml:space="preserve"> in her approach. </w:t>
      </w:r>
      <w:r w:rsidRPr="003A442F">
        <w:rPr>
          <w:rStyle w:val="StyleUnderline"/>
          <w:highlight w:val="cyan"/>
        </w:rPr>
        <w:t>Barrett blends</w:t>
      </w:r>
      <w:r w:rsidRPr="003A442F">
        <w:rPr>
          <w:sz w:val="16"/>
        </w:rPr>
        <w:t xml:space="preserve"> strong </w:t>
      </w:r>
      <w:r w:rsidRPr="003A442F">
        <w:rPr>
          <w:rStyle w:val="StyleUnderline"/>
          <w:highlight w:val="cyan"/>
        </w:rPr>
        <w:t>conservative ideology with</w:t>
      </w:r>
      <w:r w:rsidRPr="003A442F">
        <w:rPr>
          <w:rStyle w:val="StyleUnderline"/>
        </w:rPr>
        <w:t xml:space="preserve"> a </w:t>
      </w:r>
      <w:r w:rsidRPr="003A442F">
        <w:rPr>
          <w:rStyle w:val="Emphasis"/>
        </w:rPr>
        <w:t xml:space="preserve">pragmatic </w:t>
      </w:r>
      <w:r w:rsidRPr="003A442F">
        <w:rPr>
          <w:rStyle w:val="Emphasis"/>
          <w:highlight w:val="cyan"/>
        </w:rPr>
        <w:t>flexibility</w:t>
      </w:r>
      <w:r w:rsidRPr="003A442F">
        <w:rPr>
          <w:rStyle w:val="StyleUnderline"/>
        </w:rPr>
        <w:t xml:space="preserve">, making her a reliable </w:t>
      </w:r>
      <w:r w:rsidRPr="003A442F">
        <w:rPr>
          <w:rStyle w:val="Emphasis"/>
        </w:rPr>
        <w:t>conservative</w:t>
      </w:r>
      <w:r w:rsidRPr="003A442F">
        <w:rPr>
          <w:sz w:val="16"/>
        </w:rPr>
        <w:t xml:space="preserve"> justice </w:t>
      </w:r>
      <w:r w:rsidRPr="003A442F">
        <w:rPr>
          <w:rStyle w:val="StyleUnderline"/>
          <w:highlight w:val="cyan"/>
        </w:rPr>
        <w:t>without being</w:t>
      </w:r>
      <w:r w:rsidRPr="003A442F">
        <w:rPr>
          <w:rStyle w:val="StyleUnderline"/>
        </w:rPr>
        <w:t xml:space="preserve"> </w:t>
      </w:r>
      <w:r w:rsidRPr="003A442F">
        <w:rPr>
          <w:rStyle w:val="Emphasis"/>
        </w:rPr>
        <w:t xml:space="preserve">overly </w:t>
      </w:r>
      <w:r w:rsidRPr="003A442F">
        <w:rPr>
          <w:rStyle w:val="Emphasis"/>
          <w:highlight w:val="cyan"/>
        </w:rPr>
        <w:t>rigid</w:t>
      </w:r>
      <w:r w:rsidRPr="003A442F">
        <w:rPr>
          <w:rStyle w:val="StyleUnderline"/>
          <w:highlight w:val="cyan"/>
        </w:rPr>
        <w:t xml:space="preserve"> in</w:t>
      </w:r>
      <w:r w:rsidRPr="003A442F">
        <w:rPr>
          <w:rStyle w:val="StyleUnderline"/>
        </w:rPr>
        <w:t xml:space="preserve"> her </w:t>
      </w:r>
      <w:r w:rsidRPr="003A442F">
        <w:rPr>
          <w:rStyle w:val="StyleUnderline"/>
          <w:highlight w:val="cyan"/>
        </w:rPr>
        <w:t>rulings</w:t>
      </w:r>
      <w:r w:rsidRPr="003A442F">
        <w:rPr>
          <w:rStyle w:val="StyleUnderline"/>
        </w:rPr>
        <w:t>.</w:t>
      </w:r>
    </w:p>
    <w:p w14:paraId="0DBE81BC" w14:textId="77777777" w:rsidR="002D1564" w:rsidRPr="00414596" w:rsidRDefault="002D1564" w:rsidP="002D1564">
      <w:pPr>
        <w:rPr>
          <w:sz w:val="16"/>
        </w:rPr>
      </w:pPr>
      <w:r w:rsidRPr="003A442F">
        <w:rPr>
          <w:sz w:val="16"/>
        </w:rPr>
        <w:t xml:space="preserve">These cases highlight that Justice Barrett’s conservatism is not merely symbolic, but rather grounded in her consistent application of principles that limit federal power, protect state rights, and defend individual liberties. </w:t>
      </w:r>
      <w:r w:rsidRPr="002564A8">
        <w:rPr>
          <w:rStyle w:val="StyleUnderline"/>
          <w:highlight w:val="cyan"/>
        </w:rPr>
        <w:t xml:space="preserve">However, her </w:t>
      </w:r>
      <w:r w:rsidRPr="003A442F">
        <w:rPr>
          <w:rStyle w:val="StyleUnderline"/>
          <w:highlight w:val="cyan"/>
        </w:rPr>
        <w:t>rulings</w:t>
      </w:r>
      <w:r w:rsidRPr="003A442F">
        <w:rPr>
          <w:rStyle w:val="StyleUnderline"/>
        </w:rPr>
        <w:t xml:space="preserve"> </w:t>
      </w:r>
      <w:r w:rsidRPr="003A442F">
        <w:rPr>
          <w:rStyle w:val="Emphasis"/>
        </w:rPr>
        <w:t xml:space="preserve">also </w:t>
      </w:r>
      <w:r w:rsidRPr="003A442F">
        <w:rPr>
          <w:rStyle w:val="Emphasis"/>
          <w:highlight w:val="cyan"/>
        </w:rPr>
        <w:t>demonstrate</w:t>
      </w:r>
      <w:r w:rsidRPr="003A442F">
        <w:rPr>
          <w:rStyle w:val="StyleUnderline"/>
          <w:highlight w:val="cyan"/>
        </w:rPr>
        <w:t xml:space="preserve"> a pragmatic approach to</w:t>
      </w:r>
      <w:r w:rsidRPr="003A442F">
        <w:rPr>
          <w:rStyle w:val="StyleUnderline"/>
        </w:rPr>
        <w:t xml:space="preserve"> the law. While she </w:t>
      </w:r>
      <w:r w:rsidRPr="003A442F">
        <w:rPr>
          <w:rStyle w:val="Emphasis"/>
        </w:rPr>
        <w:t>remains steadfast</w:t>
      </w:r>
      <w:r w:rsidRPr="003A442F">
        <w:rPr>
          <w:sz w:val="16"/>
        </w:rPr>
        <w:t xml:space="preserve"> in her conservative convictions, </w:t>
      </w:r>
      <w:r w:rsidRPr="003A442F">
        <w:rPr>
          <w:rStyle w:val="StyleUnderline"/>
          <w:highlight w:val="cyan"/>
        </w:rPr>
        <w:t>Barrett shows</w:t>
      </w:r>
      <w:r w:rsidRPr="003A442F">
        <w:rPr>
          <w:rStyle w:val="StyleUnderline"/>
        </w:rPr>
        <w:t xml:space="preserve"> </w:t>
      </w:r>
      <w:r w:rsidRPr="003A442F">
        <w:rPr>
          <w:rStyle w:val="Emphasis"/>
        </w:rPr>
        <w:t>flexibility</w:t>
      </w:r>
      <w:r w:rsidRPr="003A442F">
        <w:rPr>
          <w:sz w:val="16"/>
        </w:rPr>
        <w:t xml:space="preserve"> in interpreting the Constitution, </w:t>
      </w:r>
      <w:r w:rsidRPr="003A442F">
        <w:rPr>
          <w:rStyle w:val="StyleUnderline"/>
          <w:highlight w:val="cyan"/>
        </w:rPr>
        <w:t>considering</w:t>
      </w:r>
      <w:r w:rsidRPr="003A442F">
        <w:rPr>
          <w:rStyle w:val="StyleUnderline"/>
        </w:rPr>
        <w:t xml:space="preserve"> </w:t>
      </w:r>
      <w:r w:rsidRPr="003A442F">
        <w:rPr>
          <w:rStyle w:val="Emphasis"/>
        </w:rPr>
        <w:t xml:space="preserve">the </w:t>
      </w:r>
      <w:r w:rsidRPr="003A442F">
        <w:rPr>
          <w:rStyle w:val="Emphasis"/>
          <w:highlight w:val="cyan"/>
        </w:rPr>
        <w:t>broader implications</w:t>
      </w:r>
      <w:r w:rsidRPr="003A442F">
        <w:rPr>
          <w:rStyle w:val="StyleUnderline"/>
          <w:highlight w:val="cyan"/>
        </w:rPr>
        <w:t xml:space="preserve"> of</w:t>
      </w:r>
      <w:r w:rsidRPr="003A442F">
        <w:rPr>
          <w:rStyle w:val="StyleUnderline"/>
        </w:rPr>
        <w:t xml:space="preserve"> her </w:t>
      </w:r>
      <w:r w:rsidRPr="003A442F">
        <w:rPr>
          <w:rStyle w:val="Emphasis"/>
          <w:highlight w:val="cyan"/>
        </w:rPr>
        <w:t>decisions</w:t>
      </w:r>
      <w:r w:rsidRPr="003A442F">
        <w:rPr>
          <w:rStyle w:val="StyleUnderline"/>
          <w:highlight w:val="cyan"/>
        </w:rPr>
        <w:t>,</w:t>
      </w:r>
      <w:r w:rsidRPr="003A442F">
        <w:rPr>
          <w:rStyle w:val="StyleUnderline"/>
        </w:rPr>
        <w:t xml:space="preserve"> and </w:t>
      </w:r>
      <w:r w:rsidRPr="003A442F">
        <w:rPr>
          <w:rStyle w:val="StyleUnderline"/>
          <w:highlight w:val="cyan"/>
        </w:rPr>
        <w:t>balancing</w:t>
      </w:r>
      <w:r w:rsidRPr="003A442F">
        <w:rPr>
          <w:rStyle w:val="StyleUnderline"/>
        </w:rPr>
        <w:t xml:space="preserve"> </w:t>
      </w:r>
      <w:r w:rsidRPr="003A442F">
        <w:rPr>
          <w:rStyle w:val="Emphasis"/>
        </w:rPr>
        <w:t xml:space="preserve">legal </w:t>
      </w:r>
      <w:r w:rsidRPr="003A442F">
        <w:rPr>
          <w:rStyle w:val="Emphasis"/>
          <w:highlight w:val="cyan"/>
        </w:rPr>
        <w:t>precedents</w:t>
      </w:r>
      <w:r w:rsidRPr="003A442F">
        <w:rPr>
          <w:rStyle w:val="StyleUnderline"/>
          <w:highlight w:val="cyan"/>
        </w:rPr>
        <w:t xml:space="preserve"> with</w:t>
      </w:r>
      <w:r w:rsidRPr="003A442F">
        <w:rPr>
          <w:sz w:val="16"/>
        </w:rPr>
        <w:t xml:space="preserve"> evolving </w:t>
      </w:r>
      <w:r w:rsidRPr="003A442F">
        <w:rPr>
          <w:rStyle w:val="Emphasis"/>
          <w:highlight w:val="cyan"/>
        </w:rPr>
        <w:t>societal needs</w:t>
      </w:r>
      <w:r w:rsidRPr="003A442F">
        <w:rPr>
          <w:rStyle w:val="StyleUnderline"/>
        </w:rPr>
        <w:t>.</w:t>
      </w:r>
    </w:p>
    <w:p w14:paraId="6083BD98" w14:textId="77777777" w:rsidR="002D1564" w:rsidRDefault="002D1564" w:rsidP="002D1564">
      <w:pPr>
        <w:pStyle w:val="Heading4"/>
      </w:pPr>
      <w:r>
        <w:t xml:space="preserve">That analysis is based on </w:t>
      </w:r>
      <w:r w:rsidRPr="00414596">
        <w:rPr>
          <w:u w:val="single"/>
        </w:rPr>
        <w:t>definitive data</w:t>
      </w:r>
      <w:r>
        <w:t xml:space="preserve">. </w:t>
      </w:r>
    </w:p>
    <w:p w14:paraId="390D682E" w14:textId="77777777" w:rsidR="002D1564" w:rsidRDefault="002D1564" w:rsidP="002D1564">
      <w:r w:rsidRPr="003D5361">
        <w:rPr>
          <w:rStyle w:val="Style13ptBold"/>
        </w:rPr>
        <w:t>Feldman 25</w:t>
      </w:r>
      <w:r>
        <w:t>, PhD in Political Science from the University of California, JD from the University of California, Berkeley (Adam Feldman, April 1, 2025, “</w:t>
      </w:r>
      <w:r w:rsidRPr="005B5DF9">
        <w:t>The Real A.C.B.</w:t>
      </w:r>
      <w:r>
        <w:t xml:space="preserve">,” Empirical SCOTUS, </w:t>
      </w:r>
      <w:r w:rsidRPr="005B5DF9">
        <w:t>https://empiricalscotus.com/2025/04/01/the-real-a-c-b/</w:t>
      </w:r>
      <w:r>
        <w:t>)</w:t>
      </w:r>
    </w:p>
    <w:p w14:paraId="52627F22" w14:textId="77777777" w:rsidR="002D1564" w:rsidRPr="00441A82" w:rsidRDefault="002D1564" w:rsidP="002D1564">
      <w:pPr>
        <w:rPr>
          <w:sz w:val="16"/>
        </w:rPr>
      </w:pPr>
      <w:r w:rsidRPr="00441A82">
        <w:rPr>
          <w:noProof/>
          <w:sz w:val="16"/>
        </w:rPr>
        <w:drawing>
          <wp:inline distT="0" distB="0" distL="0" distR="0" wp14:anchorId="4BA07B9C" wp14:editId="66B2F845">
            <wp:extent cx="4288389" cy="2561571"/>
            <wp:effectExtent l="0" t="0" r="0" b="0"/>
            <wp:docPr id="1485538048" name="Picture 1"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38048" name="Picture 1" descr="A graph with red and blue lines&#10;&#10;AI-generated content may be incorrect."/>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315729" cy="2577902"/>
                    </a:xfrm>
                    <a:prstGeom prst="rect">
                      <a:avLst/>
                    </a:prstGeom>
                    <a:noFill/>
                    <a:ln>
                      <a:noFill/>
                    </a:ln>
                  </pic:spPr>
                </pic:pic>
              </a:graphicData>
            </a:graphic>
          </wp:inline>
        </w:drawing>
      </w:r>
    </w:p>
    <w:p w14:paraId="27B40DB3" w14:textId="77777777" w:rsidR="002D1564" w:rsidRPr="00441A82" w:rsidRDefault="002D1564" w:rsidP="002D1564">
      <w:pPr>
        <w:rPr>
          <w:sz w:val="16"/>
        </w:rPr>
      </w:pPr>
      <w:r w:rsidRPr="00441A82">
        <w:rPr>
          <w:rStyle w:val="StyleUnderline"/>
          <w:highlight w:val="cyan"/>
        </w:rPr>
        <w:t xml:space="preserve">Barrett’s </w:t>
      </w:r>
      <w:r w:rsidRPr="00441A82">
        <w:rPr>
          <w:rStyle w:val="Emphasis"/>
          <w:highlight w:val="cyan"/>
        </w:rPr>
        <w:t>voting</w:t>
      </w:r>
      <w:r w:rsidRPr="00441A82">
        <w:rPr>
          <w:sz w:val="16"/>
        </w:rPr>
        <w:t xml:space="preserve"> agreement </w:t>
      </w:r>
      <w:r w:rsidRPr="00441A82">
        <w:rPr>
          <w:rStyle w:val="Emphasis"/>
          <w:highlight w:val="cyan"/>
        </w:rPr>
        <w:t>patterns</w:t>
      </w:r>
      <w:r w:rsidRPr="00441A82">
        <w:rPr>
          <w:rStyle w:val="StyleUnderline"/>
        </w:rPr>
        <w:t xml:space="preserve"> from 2020 to 2023 </w:t>
      </w:r>
      <w:r w:rsidRPr="00441A82">
        <w:rPr>
          <w:rStyle w:val="StyleUnderline"/>
          <w:highlight w:val="cyan"/>
        </w:rPr>
        <w:t>reflect</w:t>
      </w:r>
      <w:r w:rsidRPr="00441A82">
        <w:rPr>
          <w:rStyle w:val="StyleUnderline"/>
        </w:rPr>
        <w:t xml:space="preserve"> her </w:t>
      </w:r>
      <w:r w:rsidRPr="00441A82">
        <w:rPr>
          <w:rStyle w:val="Emphasis"/>
          <w:highlight w:val="cyan"/>
        </w:rPr>
        <w:t>alignment</w:t>
      </w:r>
      <w:r w:rsidRPr="00441A82">
        <w:rPr>
          <w:rStyle w:val="StyleUnderline"/>
          <w:highlight w:val="cyan"/>
        </w:rPr>
        <w:t xml:space="preserve"> with</w:t>
      </w:r>
      <w:r w:rsidRPr="00441A82">
        <w:rPr>
          <w:rStyle w:val="StyleUnderline"/>
        </w:rPr>
        <w:t xml:space="preserve"> the</w:t>
      </w:r>
      <w:r w:rsidRPr="00441A82">
        <w:rPr>
          <w:sz w:val="16"/>
        </w:rPr>
        <w:t xml:space="preserve"> Supreme Court’s </w:t>
      </w:r>
      <w:r w:rsidRPr="00441A82">
        <w:rPr>
          <w:rStyle w:val="Emphasis"/>
          <w:highlight w:val="cyan"/>
        </w:rPr>
        <w:t>conservative wing</w:t>
      </w:r>
      <w:r w:rsidRPr="00441A82">
        <w:rPr>
          <w:rStyle w:val="StyleUnderline"/>
        </w:rPr>
        <w:t xml:space="preserve"> while showing </w:t>
      </w:r>
      <w:r w:rsidRPr="00441A82">
        <w:rPr>
          <w:rStyle w:val="Emphasis"/>
        </w:rPr>
        <w:t>some variation</w:t>
      </w:r>
      <w:r w:rsidRPr="00441A82">
        <w:rPr>
          <w:sz w:val="16"/>
        </w:rPr>
        <w:t xml:space="preserve"> in agreement </w:t>
      </w:r>
      <w:r w:rsidRPr="00441A82">
        <w:rPr>
          <w:rStyle w:val="StyleUnderline"/>
        </w:rPr>
        <w:t>with liberal justices</w:t>
      </w:r>
      <w:r w:rsidRPr="00441A82">
        <w:rPr>
          <w:sz w:val="16"/>
        </w:rPr>
        <w:t>. Throughout her tenure, she consistently exhibited high agreement with Justices Kavanaugh and Gorsuch, often exceeding 90%, as well as strong alignment with Chief Justice Roberts and Justice Alito. Her agreement with Justice Thomas remained high but showed slight declines in recent terms.</w:t>
      </w:r>
    </w:p>
    <w:p w14:paraId="417E5768" w14:textId="77777777" w:rsidR="002D1564" w:rsidRPr="00441A82" w:rsidRDefault="002D1564" w:rsidP="002D1564">
      <w:pPr>
        <w:rPr>
          <w:sz w:val="16"/>
        </w:rPr>
      </w:pPr>
      <w:r w:rsidRPr="00441A82">
        <w:rPr>
          <w:rStyle w:val="StyleUnderline"/>
          <w:highlight w:val="cyan"/>
        </w:rPr>
        <w:t>Among</w:t>
      </w:r>
      <w:r w:rsidRPr="00441A82">
        <w:rPr>
          <w:rStyle w:val="StyleUnderline"/>
        </w:rPr>
        <w:t xml:space="preserve"> the Court’s </w:t>
      </w:r>
      <w:r w:rsidRPr="00441A82">
        <w:rPr>
          <w:rStyle w:val="Emphasis"/>
          <w:highlight w:val="cyan"/>
        </w:rPr>
        <w:t>liberal justices</w:t>
      </w:r>
      <w:r w:rsidRPr="00441A82">
        <w:rPr>
          <w:rStyle w:val="StyleUnderline"/>
          <w:highlight w:val="cyan"/>
        </w:rPr>
        <w:t>,</w:t>
      </w:r>
      <w:r w:rsidRPr="00441A82">
        <w:rPr>
          <w:rStyle w:val="StyleUnderline"/>
        </w:rPr>
        <w:t xml:space="preserve"> Barrett’s</w:t>
      </w:r>
      <w:r w:rsidRPr="00441A82">
        <w:rPr>
          <w:sz w:val="16"/>
        </w:rPr>
        <w:t xml:space="preserve"> agreement </w:t>
      </w:r>
      <w:r w:rsidRPr="00441A82">
        <w:rPr>
          <w:rStyle w:val="StyleUnderline"/>
          <w:highlight w:val="cyan"/>
        </w:rPr>
        <w:t>percentages were</w:t>
      </w:r>
      <w:r w:rsidRPr="00441A82">
        <w:rPr>
          <w:rStyle w:val="StyleUnderline"/>
        </w:rPr>
        <w:t xml:space="preserve"> </w:t>
      </w:r>
      <w:r w:rsidRPr="00441A82">
        <w:rPr>
          <w:rStyle w:val="Emphasis"/>
        </w:rPr>
        <w:t xml:space="preserve">notably </w:t>
      </w:r>
      <w:r w:rsidRPr="00441A82">
        <w:rPr>
          <w:rStyle w:val="Emphasis"/>
          <w:highlight w:val="cyan"/>
        </w:rPr>
        <w:t>lower</w:t>
      </w:r>
      <w:r w:rsidRPr="00441A82">
        <w:rPr>
          <w:sz w:val="16"/>
        </w:rPr>
        <w:t xml:space="preserve">, especially in 2021, when she agreed with Justices Breyer (56%), Kagan (57%), and Sotomayor (48%) at the lowest levels of her tenure. </w:t>
      </w:r>
      <w:r w:rsidRPr="00441A82">
        <w:rPr>
          <w:rStyle w:val="StyleUnderline"/>
          <w:highlight w:val="cyan"/>
        </w:rPr>
        <w:t>However,</w:t>
      </w:r>
      <w:r w:rsidRPr="00441A82">
        <w:rPr>
          <w:sz w:val="16"/>
        </w:rPr>
        <w:t xml:space="preserve"> by 2022 and 2023, </w:t>
      </w:r>
      <w:r w:rsidRPr="00441A82">
        <w:rPr>
          <w:rStyle w:val="StyleUnderline"/>
        </w:rPr>
        <w:t xml:space="preserve">her </w:t>
      </w:r>
      <w:r w:rsidRPr="00441A82">
        <w:rPr>
          <w:rStyle w:val="Emphasis"/>
          <w:highlight w:val="cyan"/>
        </w:rPr>
        <w:t>agreement</w:t>
      </w:r>
      <w:r w:rsidRPr="00441A82">
        <w:rPr>
          <w:rStyle w:val="StyleUnderline"/>
        </w:rPr>
        <w:t xml:space="preserve"> with liberal justices</w:t>
      </w:r>
      <w:r w:rsidRPr="00441A82">
        <w:rPr>
          <w:sz w:val="16"/>
        </w:rPr>
        <w:t xml:space="preserve">, particularly Sotomayor and Kagan, </w:t>
      </w:r>
      <w:r w:rsidRPr="00441A82">
        <w:rPr>
          <w:rStyle w:val="Emphasis"/>
          <w:highlight w:val="cyan"/>
        </w:rPr>
        <w:t>increased</w:t>
      </w:r>
      <w:r w:rsidRPr="00441A82">
        <w:rPr>
          <w:rStyle w:val="StyleUnderline"/>
          <w:highlight w:val="cyan"/>
        </w:rPr>
        <w:t xml:space="preserve"> into the</w:t>
      </w:r>
      <w:r w:rsidRPr="00441A82">
        <w:rPr>
          <w:rStyle w:val="StyleUnderline"/>
        </w:rPr>
        <w:t xml:space="preserve"> mid-to-</w:t>
      </w:r>
      <w:r w:rsidRPr="00441A82">
        <w:rPr>
          <w:rStyle w:val="Emphasis"/>
          <w:highlight w:val="cyan"/>
        </w:rPr>
        <w:t>high 60s</w:t>
      </w:r>
      <w:r w:rsidRPr="00441A82">
        <w:rPr>
          <w:sz w:val="16"/>
        </w:rPr>
        <w:t>, reflecting instances of cross-ideological alignment. Her agreement with Justice Jackson, who joined the Court in 2022, hovered around 68-75%.</w:t>
      </w:r>
    </w:p>
    <w:p w14:paraId="26EC0048" w14:textId="77777777" w:rsidR="002D1564" w:rsidRPr="00441A82" w:rsidRDefault="002D1564" w:rsidP="002D1564">
      <w:pPr>
        <w:rPr>
          <w:sz w:val="16"/>
        </w:rPr>
      </w:pPr>
      <w:r w:rsidRPr="00441A82">
        <w:rPr>
          <w:sz w:val="16"/>
        </w:rPr>
        <w:t xml:space="preserve">Overall, </w:t>
      </w:r>
      <w:r w:rsidRPr="00441A82">
        <w:rPr>
          <w:rStyle w:val="StyleUnderline"/>
          <w:highlight w:val="cyan"/>
        </w:rPr>
        <w:t>Barrett</w:t>
      </w:r>
      <w:r w:rsidRPr="00441A82">
        <w:rPr>
          <w:rStyle w:val="StyleUnderline"/>
        </w:rPr>
        <w:t xml:space="preserve"> has remained</w:t>
      </w:r>
      <w:r w:rsidRPr="00441A82">
        <w:rPr>
          <w:sz w:val="16"/>
        </w:rPr>
        <w:t xml:space="preserve"> firmly </w:t>
      </w:r>
      <w:r w:rsidRPr="00441A82">
        <w:rPr>
          <w:rStyle w:val="Emphasis"/>
        </w:rPr>
        <w:t>aligned</w:t>
      </w:r>
      <w:r w:rsidRPr="00441A82">
        <w:rPr>
          <w:rStyle w:val="StyleUnderline"/>
        </w:rPr>
        <w:t xml:space="preserve"> with the </w:t>
      </w:r>
      <w:r w:rsidRPr="00441A82">
        <w:rPr>
          <w:rStyle w:val="Emphasis"/>
        </w:rPr>
        <w:t>conservative bloc</w:t>
      </w:r>
      <w:r w:rsidRPr="00441A82">
        <w:rPr>
          <w:rStyle w:val="StyleUnderline"/>
        </w:rPr>
        <w:t xml:space="preserve"> while </w:t>
      </w:r>
      <w:r w:rsidRPr="00441A82">
        <w:rPr>
          <w:rStyle w:val="StyleUnderline"/>
          <w:highlight w:val="cyan"/>
        </w:rPr>
        <w:t>demonstrating</w:t>
      </w:r>
      <w:r w:rsidRPr="00441A82">
        <w:rPr>
          <w:rStyle w:val="StyleUnderline"/>
        </w:rPr>
        <w:t xml:space="preserve"> a </w:t>
      </w:r>
      <w:r w:rsidRPr="00441A82">
        <w:rPr>
          <w:rStyle w:val="StyleUnderline"/>
          <w:highlight w:val="cyan"/>
        </w:rPr>
        <w:t xml:space="preserve">capacity for </w:t>
      </w:r>
      <w:r w:rsidRPr="00441A82">
        <w:rPr>
          <w:rStyle w:val="Emphasis"/>
          <w:highlight w:val="cyan"/>
        </w:rPr>
        <w:t>agreement</w:t>
      </w:r>
      <w:r w:rsidRPr="00441A82">
        <w:rPr>
          <w:rStyle w:val="StyleUnderline"/>
          <w:highlight w:val="cyan"/>
        </w:rPr>
        <w:t xml:space="preserve"> across ideological lines</w:t>
      </w:r>
      <w:r w:rsidRPr="00441A82">
        <w:rPr>
          <w:rStyle w:val="StyleUnderline"/>
        </w:rPr>
        <w:t xml:space="preserve"> in certain cases</w:t>
      </w:r>
      <w:r w:rsidRPr="00441A82">
        <w:rPr>
          <w:sz w:val="16"/>
        </w:rPr>
        <w:t>, particularly in the most recent term.</w:t>
      </w:r>
    </w:p>
    <w:p w14:paraId="46D39948" w14:textId="77777777" w:rsidR="002D1564" w:rsidRDefault="002D1564" w:rsidP="002D1564">
      <w:pPr>
        <w:pStyle w:val="Heading4"/>
      </w:pPr>
      <w:r>
        <w:t xml:space="preserve">Robust court data demonstrates they </w:t>
      </w:r>
      <w:r w:rsidRPr="003912FC">
        <w:rPr>
          <w:u w:val="single"/>
        </w:rPr>
        <w:t>do consider</w:t>
      </w:r>
      <w:r>
        <w:t xml:space="preserve"> the politics of </w:t>
      </w:r>
      <w:r w:rsidRPr="003912FC">
        <w:rPr>
          <w:u w:val="single"/>
        </w:rPr>
        <w:t>their rulings</w:t>
      </w:r>
      <w:r>
        <w:t xml:space="preserve">. </w:t>
      </w:r>
    </w:p>
    <w:p w14:paraId="3EAC31CD" w14:textId="77777777" w:rsidR="002D1564" w:rsidRPr="00455180" w:rsidRDefault="002D1564" w:rsidP="002D1564">
      <w:r w:rsidRPr="000451A4">
        <w:rPr>
          <w:rStyle w:val="Style13ptBold"/>
        </w:rPr>
        <w:t>Fleisher 25</w:t>
      </w:r>
      <w:r>
        <w:t xml:space="preserve">, Writer at Wake Up to Politics, citing Political Science Professors Maya Sen, </w:t>
      </w:r>
      <w:r w:rsidRPr="001E4ABA">
        <w:t>Neil Malhotra, and Stephen Jessee</w:t>
      </w:r>
      <w:r>
        <w:t xml:space="preserve"> </w:t>
      </w:r>
      <w:r w:rsidRPr="00455180">
        <w:t>(Gabriel Fleisher, July 24, 2025, “The Supreme Court Is The Median Voter,”</w:t>
      </w:r>
      <w:r>
        <w:t xml:space="preserve"> Wake Up to Politics, </w:t>
      </w:r>
      <w:r w:rsidRPr="000451A4">
        <w:t>https://www.wakeuptopolitics.com/p/the-supreme-court-is-the-median-voter</w:t>
      </w:r>
      <w:r>
        <w:t>)</w:t>
      </w:r>
    </w:p>
    <w:p w14:paraId="6EFF6CB9" w14:textId="77777777" w:rsidR="002D1564" w:rsidRPr="001E4ABA" w:rsidRDefault="002D1564" w:rsidP="002D1564">
      <w:pPr>
        <w:rPr>
          <w:sz w:val="16"/>
        </w:rPr>
      </w:pPr>
      <w:r w:rsidRPr="001E4ABA">
        <w:rPr>
          <w:rStyle w:val="StyleUnderline"/>
        </w:rPr>
        <w:t>Professors</w:t>
      </w:r>
      <w:r w:rsidRPr="001E4ABA">
        <w:rPr>
          <w:sz w:val="16"/>
        </w:rPr>
        <w:t xml:space="preserve"> Maya Sen, Neil Malhotra, and Stephen Jessee </w:t>
      </w:r>
      <w:r w:rsidRPr="001E4ABA">
        <w:rPr>
          <w:rStyle w:val="StyleUnderline"/>
        </w:rPr>
        <w:t xml:space="preserve">have been </w:t>
      </w:r>
      <w:r w:rsidRPr="001E4ABA">
        <w:rPr>
          <w:rStyle w:val="Emphasis"/>
          <w:highlight w:val="cyan"/>
        </w:rPr>
        <w:t>tracking</w:t>
      </w:r>
      <w:r w:rsidRPr="001E4ABA">
        <w:rPr>
          <w:sz w:val="16"/>
        </w:rPr>
        <w:t xml:space="preserve"> opinions about </w:t>
      </w:r>
      <w:r w:rsidRPr="001E4ABA">
        <w:rPr>
          <w:rStyle w:val="StyleUnderline"/>
        </w:rPr>
        <w:t xml:space="preserve">Supreme Court </w:t>
      </w:r>
      <w:r w:rsidRPr="001E4ABA">
        <w:rPr>
          <w:rStyle w:val="StyleUnderline"/>
          <w:highlight w:val="cyan"/>
        </w:rPr>
        <w:t xml:space="preserve">opinions </w:t>
      </w:r>
      <w:r w:rsidRPr="001E4ABA">
        <w:rPr>
          <w:rStyle w:val="Emphasis"/>
          <w:highlight w:val="cyan"/>
        </w:rPr>
        <w:t>since 2020</w:t>
      </w:r>
      <w:r w:rsidRPr="001E4ABA">
        <w:rPr>
          <w:sz w:val="16"/>
        </w:rPr>
        <w:t>, conducting polls to find out how often the justices are producing outcomes that a majority of Americans want.</w:t>
      </w:r>
    </w:p>
    <w:p w14:paraId="57FADA95" w14:textId="77777777" w:rsidR="002D1564" w:rsidRPr="001E4ABA" w:rsidRDefault="002D1564" w:rsidP="002D1564">
      <w:pPr>
        <w:rPr>
          <w:rStyle w:val="StyleUnderline"/>
        </w:rPr>
      </w:pPr>
      <w:r w:rsidRPr="001E4ABA">
        <w:rPr>
          <w:rStyle w:val="StyleUnderline"/>
        </w:rPr>
        <w:t>This term</w:t>
      </w:r>
      <w:r w:rsidRPr="001E4ABA">
        <w:rPr>
          <w:sz w:val="16"/>
        </w:rPr>
        <w:t>, they stumbled on a first: </w:t>
      </w:r>
      <w:r w:rsidRPr="001E4ABA">
        <w:rPr>
          <w:rStyle w:val="StyleUnderline"/>
        </w:rPr>
        <w:t xml:space="preserve">The </w:t>
      </w:r>
      <w:r w:rsidRPr="001E4ABA">
        <w:rPr>
          <w:rStyle w:val="StyleUnderline"/>
          <w:highlight w:val="cyan"/>
        </w:rPr>
        <w:t xml:space="preserve">court </w:t>
      </w:r>
      <w:r w:rsidRPr="001E4ABA">
        <w:rPr>
          <w:rStyle w:val="Emphasis"/>
          <w:highlight w:val="cyan"/>
        </w:rPr>
        <w:t>aligned</w:t>
      </w:r>
      <w:r w:rsidRPr="001E4ABA">
        <w:rPr>
          <w:rStyle w:val="StyleUnderline"/>
        </w:rPr>
        <w:t xml:space="preserve"> with </w:t>
      </w:r>
      <w:r w:rsidRPr="001E4ABA">
        <w:rPr>
          <w:rStyle w:val="StyleUnderline"/>
          <w:highlight w:val="cyan"/>
        </w:rPr>
        <w:t xml:space="preserve">public opinion in </w:t>
      </w:r>
      <w:r w:rsidRPr="001E4ABA">
        <w:rPr>
          <w:rStyle w:val="Emphasis"/>
          <w:highlight w:val="cyan"/>
        </w:rPr>
        <w:t>every</w:t>
      </w:r>
      <w:r w:rsidRPr="001E4ABA">
        <w:rPr>
          <w:rStyle w:val="Emphasis"/>
        </w:rPr>
        <w:t xml:space="preserve"> single</w:t>
      </w:r>
      <w:r w:rsidRPr="001E4ABA">
        <w:rPr>
          <w:rStyle w:val="StyleUnderline"/>
        </w:rPr>
        <w:t xml:space="preserve"> major </w:t>
      </w:r>
      <w:r w:rsidRPr="001E4ABA">
        <w:rPr>
          <w:rStyle w:val="StyleUnderline"/>
          <w:highlight w:val="cyan"/>
        </w:rPr>
        <w:t>ruling</w:t>
      </w:r>
      <w:r w:rsidRPr="001E4ABA">
        <w:rPr>
          <w:rStyle w:val="StyleUnderline"/>
        </w:rPr>
        <w:t>.</w:t>
      </w:r>
    </w:p>
    <w:p w14:paraId="4DA07D30" w14:textId="77777777" w:rsidR="002D1564" w:rsidRPr="001E4ABA" w:rsidRDefault="002D1564" w:rsidP="002D1564">
      <w:pPr>
        <w:rPr>
          <w:sz w:val="16"/>
        </w:rPr>
      </w:pPr>
      <w:r w:rsidRPr="001E4ABA">
        <w:rPr>
          <w:sz w:val="16"/>
        </w:rPr>
        <w:t xml:space="preserve">This means that, just </w:t>
      </w:r>
      <w:r w:rsidRPr="001E4ABA">
        <w:rPr>
          <w:rStyle w:val="StyleUnderline"/>
        </w:rPr>
        <w:t xml:space="preserve">like the </w:t>
      </w:r>
      <w:r w:rsidRPr="001E4ABA">
        <w:rPr>
          <w:rStyle w:val="Emphasis"/>
        </w:rPr>
        <w:t>median voter</w:t>
      </w:r>
      <w:r w:rsidRPr="001E4ABA">
        <w:rPr>
          <w:rStyle w:val="StyleUnderline"/>
        </w:rPr>
        <w:t xml:space="preserve">, the justices </w:t>
      </w:r>
      <w:r w:rsidRPr="001E4ABA">
        <w:rPr>
          <w:rStyle w:val="StyleUnderline"/>
          <w:highlight w:val="cyan"/>
        </w:rPr>
        <w:t>sometimes</w:t>
      </w:r>
      <w:r w:rsidRPr="001E4ABA">
        <w:rPr>
          <w:rStyle w:val="StyleUnderline"/>
        </w:rPr>
        <w:t xml:space="preserve"> </w:t>
      </w:r>
      <w:r w:rsidRPr="001E4ABA">
        <w:rPr>
          <w:rStyle w:val="Emphasis"/>
        </w:rPr>
        <w:t xml:space="preserve">lunged </w:t>
      </w:r>
      <w:r w:rsidRPr="001E4ABA">
        <w:rPr>
          <w:rStyle w:val="Emphasis"/>
          <w:highlight w:val="cyan"/>
        </w:rPr>
        <w:t>left</w:t>
      </w:r>
      <w:r w:rsidRPr="001E4ABA">
        <w:rPr>
          <w:rStyle w:val="StyleUnderline"/>
          <w:highlight w:val="cyan"/>
        </w:rPr>
        <w:t xml:space="preserve"> and</w:t>
      </w:r>
      <w:r w:rsidRPr="001E4ABA">
        <w:rPr>
          <w:rStyle w:val="StyleUnderline"/>
        </w:rPr>
        <w:t xml:space="preserve"> sometimes</w:t>
      </w:r>
      <w:r w:rsidRPr="001E4ABA">
        <w:rPr>
          <w:sz w:val="16"/>
        </w:rPr>
        <w:t xml:space="preserve"> lunged </w:t>
      </w:r>
      <w:r w:rsidRPr="001E4ABA">
        <w:rPr>
          <w:rStyle w:val="Emphasis"/>
          <w:highlight w:val="cyan"/>
        </w:rPr>
        <w:t>right</w:t>
      </w:r>
      <w:r w:rsidRPr="001E4ABA">
        <w:rPr>
          <w:rStyle w:val="StyleUnderline"/>
        </w:rPr>
        <w:t>.</w:t>
      </w:r>
    </w:p>
    <w:p w14:paraId="20EF8C55" w14:textId="77777777" w:rsidR="002D1564" w:rsidRPr="001E4ABA" w:rsidRDefault="002D1564" w:rsidP="002D1564">
      <w:pPr>
        <w:rPr>
          <w:sz w:val="16"/>
        </w:rPr>
      </w:pPr>
      <w:r w:rsidRPr="001E4ABA">
        <w:rPr>
          <w:sz w:val="16"/>
        </w:rPr>
        <w:t>Allowing parents to opt their children out of lessons on gender and sexuality at school? The Supreme Court said “yes,” just like 77% of the public.</w:t>
      </w:r>
    </w:p>
    <w:p w14:paraId="20E74FF4" w14:textId="77777777" w:rsidR="002D1564" w:rsidRPr="001E4ABA" w:rsidRDefault="002D1564" w:rsidP="002D1564">
      <w:pPr>
        <w:rPr>
          <w:sz w:val="16"/>
        </w:rPr>
      </w:pPr>
      <w:r w:rsidRPr="001E4ABA">
        <w:rPr>
          <w:sz w:val="16"/>
        </w:rPr>
        <w:t>Making it easier to sue police officers for excessive force? Again, the court said “yes,” just like 66% of Americans.</w:t>
      </w:r>
    </w:p>
    <w:p w14:paraId="64F30A85" w14:textId="77777777" w:rsidR="002D1564" w:rsidRPr="001E4ABA" w:rsidRDefault="002D1564" w:rsidP="002D1564">
      <w:pPr>
        <w:rPr>
          <w:sz w:val="16"/>
        </w:rPr>
      </w:pPr>
      <w:r w:rsidRPr="001E4ABA">
        <w:rPr>
          <w:sz w:val="16"/>
        </w:rPr>
        <w:t>Should states be allowed to ban transgender minors from obtaining certain treatments? 64% say they should, and so does the court.</w:t>
      </w:r>
    </w:p>
    <w:p w14:paraId="5AE78A13" w14:textId="77777777" w:rsidR="002D1564" w:rsidRPr="001E4ABA" w:rsidRDefault="002D1564" w:rsidP="002D1564">
      <w:pPr>
        <w:rPr>
          <w:sz w:val="16"/>
        </w:rPr>
      </w:pPr>
      <w:r w:rsidRPr="001E4ABA">
        <w:rPr>
          <w:sz w:val="16"/>
        </w:rPr>
        <w:t>Should the federal government be allowed to regulate “ghost guns,” firearms made by homemade kits? 75% of respondents — and a seven-justice majority — say they should.</w:t>
      </w:r>
    </w:p>
    <w:p w14:paraId="7FA8DB1B" w14:textId="77777777" w:rsidR="002D1564" w:rsidRPr="001E4ABA" w:rsidRDefault="002D1564" w:rsidP="002D1564">
      <w:pPr>
        <w:rPr>
          <w:sz w:val="16"/>
        </w:rPr>
      </w:pPr>
      <w:r w:rsidRPr="001E4ABA">
        <w:rPr>
          <w:rStyle w:val="StyleUnderline"/>
        </w:rPr>
        <w:t xml:space="preserve">In practically </w:t>
      </w:r>
      <w:r w:rsidRPr="001E4ABA">
        <w:rPr>
          <w:rStyle w:val="Emphasis"/>
        </w:rPr>
        <w:t>every case</w:t>
      </w:r>
      <w:r w:rsidRPr="001E4ABA">
        <w:rPr>
          <w:rStyle w:val="StyleUnderline"/>
        </w:rPr>
        <w:t>, the court aligned</w:t>
      </w:r>
      <w:r w:rsidRPr="001E4ABA">
        <w:rPr>
          <w:sz w:val="16"/>
        </w:rPr>
        <w:t xml:space="preserve"> not just </w:t>
      </w:r>
      <w:r w:rsidRPr="001E4ABA">
        <w:rPr>
          <w:rStyle w:val="StyleUnderline"/>
        </w:rPr>
        <w:t>with</w:t>
      </w:r>
      <w:r w:rsidRPr="001E4ABA">
        <w:rPr>
          <w:sz w:val="16"/>
        </w:rPr>
        <w:t xml:space="preserve"> a majority but </w:t>
      </w:r>
      <w:r w:rsidRPr="001E4ABA">
        <w:rPr>
          <w:rStyle w:val="Emphasis"/>
        </w:rPr>
        <w:t>a supermajority</w:t>
      </w:r>
      <w:r w:rsidRPr="001E4ABA">
        <w:rPr>
          <w:sz w:val="16"/>
        </w:rPr>
        <w:t>: with the 64% of Americans who don’t think U.S. gunmakers should be financially responsible for crimes committed by Mexican cartels, the 65% of Americans who support the FDA’s ability to ban flavored vapes, the 70% of Americans who believe that someone claiming reverse discrimination should have to meet the same standard as minorities claiming discrimination, and the 80% who back age verification for pornographic websites.</w:t>
      </w:r>
    </w:p>
    <w:p w14:paraId="0BEAA3B5" w14:textId="77777777" w:rsidR="002D1564" w:rsidRPr="001E4ABA" w:rsidRDefault="002D1564" w:rsidP="002D1564">
      <w:pPr>
        <w:rPr>
          <w:sz w:val="16"/>
        </w:rPr>
      </w:pPr>
      <w:r w:rsidRPr="001E4ABA">
        <w:rPr>
          <w:sz w:val="16"/>
        </w:rPr>
        <w:t>The court even tied on the exact issue that was most divisive among the public: Americans were split 51% to 49% on whether public charter schools should be allowed to be religious, with the slimmest of majorities saying “no.” As if they were reading the poll, the Supreme Court split 4-4, due to a recusal from Justice Amy Coney Barrett, who had ties to the religious charter school in question. (Even here, the effect of the court’s opinion aligned with the public majority, since their tied decision kept in place a lower court ruling blocking the school.)</w:t>
      </w:r>
    </w:p>
    <w:p w14:paraId="439704D6" w14:textId="77777777" w:rsidR="002D1564" w:rsidRPr="001E4ABA" w:rsidRDefault="002D1564" w:rsidP="002D1564">
      <w:pPr>
        <w:rPr>
          <w:sz w:val="16"/>
        </w:rPr>
      </w:pPr>
      <w:r w:rsidRPr="001E4ABA">
        <w:rPr>
          <w:sz w:val="16"/>
        </w:rPr>
        <w:t>The next closest issue was on whether the government should be able to ban TikTok, although the court agreed with a 58% majority that it should.</w:t>
      </w:r>
    </w:p>
    <w:p w14:paraId="13A1546C" w14:textId="77777777" w:rsidR="002D1564" w:rsidRPr="001E4ABA" w:rsidRDefault="002D1564" w:rsidP="002D1564">
      <w:pPr>
        <w:rPr>
          <w:sz w:val="16"/>
        </w:rPr>
      </w:pPr>
      <w:r w:rsidRPr="001E4ABA">
        <w:rPr>
          <w:sz w:val="16"/>
        </w:rPr>
        <w:t>The pollsters did not ask about one of the court’s liberal-leaning opinions from the term, upholding the legality of a task force that recommends which types of preventive care that insurance companies have to cover, or the court’s Trump-friendly opinion blocking nationwide injunctions. (The pollsters instead asked about birthright citizenship, the issue at the heart of that case — but which the justices didn’t rule on — which 58% of voters support.) Other polls, however, suggest, that both decisions boast majority support.</w:t>
      </w:r>
    </w:p>
    <w:p w14:paraId="2F305C12" w14:textId="77777777" w:rsidR="002D1564" w:rsidRPr="001E4ABA" w:rsidRDefault="002D1564" w:rsidP="002D1564">
      <w:pPr>
        <w:rPr>
          <w:sz w:val="16"/>
        </w:rPr>
      </w:pPr>
      <w:r w:rsidRPr="001E4ABA">
        <w:rPr>
          <w:rStyle w:val="Emphasis"/>
        </w:rPr>
        <w:t>In all</w:t>
      </w:r>
      <w:r w:rsidRPr="001E4ABA">
        <w:rPr>
          <w:rStyle w:val="StyleUnderline"/>
        </w:rPr>
        <w:t xml:space="preserve">, the term’s rulings represent a remarkable </w:t>
      </w:r>
      <w:r w:rsidRPr="001E4ABA">
        <w:rPr>
          <w:rStyle w:val="Emphasis"/>
        </w:rPr>
        <w:t>alignment</w:t>
      </w:r>
      <w:r w:rsidRPr="001E4ABA">
        <w:rPr>
          <w:rStyle w:val="StyleUnderline"/>
        </w:rPr>
        <w:t xml:space="preserve"> with public opinion, </w:t>
      </w:r>
      <w:r w:rsidRPr="001E4ABA">
        <w:rPr>
          <w:rStyle w:val="StyleUnderline"/>
          <w:highlight w:val="cyan"/>
        </w:rPr>
        <w:t>even on</w:t>
      </w:r>
      <w:r w:rsidRPr="001E4ABA">
        <w:rPr>
          <w:rStyle w:val="StyleUnderline"/>
        </w:rPr>
        <w:t xml:space="preserve"> </w:t>
      </w:r>
      <w:r w:rsidRPr="001E4ABA">
        <w:rPr>
          <w:rStyle w:val="Emphasis"/>
        </w:rPr>
        <w:t xml:space="preserve">controversial </w:t>
      </w:r>
      <w:r w:rsidRPr="001E4ABA">
        <w:rPr>
          <w:rStyle w:val="Emphasis"/>
          <w:highlight w:val="cyan"/>
        </w:rPr>
        <w:t>issues</w:t>
      </w:r>
      <w:r w:rsidRPr="001E4ABA">
        <w:rPr>
          <w:sz w:val="16"/>
        </w:rPr>
        <w:t xml:space="preserve"> like guns and LGBT rights that are </w:t>
      </w:r>
      <w:r w:rsidRPr="001E4ABA">
        <w:rPr>
          <w:rStyle w:val="StyleUnderline"/>
          <w:highlight w:val="cyan"/>
        </w:rPr>
        <w:t xml:space="preserve">at </w:t>
      </w:r>
      <w:r w:rsidRPr="001E4ABA">
        <w:rPr>
          <w:rStyle w:val="Emphasis"/>
          <w:highlight w:val="cyan"/>
        </w:rPr>
        <w:t>the center</w:t>
      </w:r>
      <w:r w:rsidRPr="001E4ABA">
        <w:rPr>
          <w:rStyle w:val="StyleUnderline"/>
          <w:highlight w:val="cyan"/>
        </w:rPr>
        <w:t xml:space="preserve"> of</w:t>
      </w:r>
      <w:r w:rsidRPr="001E4ABA">
        <w:rPr>
          <w:rStyle w:val="StyleUnderline"/>
        </w:rPr>
        <w:t xml:space="preserve"> America’s </w:t>
      </w:r>
      <w:r w:rsidRPr="001E4ABA">
        <w:rPr>
          <w:rStyle w:val="Emphasis"/>
          <w:highlight w:val="cyan"/>
        </w:rPr>
        <w:t>culture wars</w:t>
      </w:r>
      <w:r w:rsidRPr="001E4ABA">
        <w:rPr>
          <w:rStyle w:val="StyleUnderline"/>
        </w:rPr>
        <w:t>.</w:t>
      </w:r>
    </w:p>
    <w:p w14:paraId="6D48F827" w14:textId="77777777" w:rsidR="002D1564" w:rsidRPr="001E4ABA" w:rsidRDefault="002D1564" w:rsidP="002D1564">
      <w:pPr>
        <w:rPr>
          <w:sz w:val="16"/>
        </w:rPr>
      </w:pPr>
      <w:r w:rsidRPr="001E4ABA">
        <w:rPr>
          <w:sz w:val="16"/>
        </w:rPr>
        <w:t xml:space="preserve">In an interview, Malhotra — a Stanford political economist who is one of the academics behind the Supreme Court Public Opinion Project — told me that the court’s </w:t>
      </w:r>
      <w:r w:rsidRPr="001E4ABA">
        <w:rPr>
          <w:rStyle w:val="Emphasis"/>
        </w:rPr>
        <w:t>alignment</w:t>
      </w:r>
      <w:r w:rsidRPr="001E4ABA">
        <w:rPr>
          <w:rStyle w:val="StyleUnderline"/>
        </w:rPr>
        <w:t xml:space="preserve"> with the public is part of a </w:t>
      </w:r>
      <w:r w:rsidRPr="001E4ABA">
        <w:rPr>
          <w:rStyle w:val="Emphasis"/>
        </w:rPr>
        <w:t>recent trend</w:t>
      </w:r>
      <w:r w:rsidRPr="001E4ABA">
        <w:rPr>
          <w:sz w:val="16"/>
        </w:rPr>
        <w:t xml:space="preserve"> that they’ve picked up on.</w:t>
      </w:r>
    </w:p>
    <w:p w14:paraId="2364D34D" w14:textId="77777777" w:rsidR="002D1564" w:rsidRPr="001E4ABA" w:rsidRDefault="002D1564" w:rsidP="002D1564">
      <w:pPr>
        <w:rPr>
          <w:sz w:val="16"/>
        </w:rPr>
      </w:pPr>
      <w:r w:rsidRPr="001E4ABA">
        <w:rPr>
          <w:sz w:val="16"/>
        </w:rPr>
        <w:t xml:space="preserve">In the 2021 and 2022 terms, which included controversial decisions like Dobbs v. Jackson Women’s Health Organization, the court ruled to the right of the public on several key cases, Malhotra said. But, </w:t>
      </w:r>
      <w:r w:rsidRPr="001E4ABA">
        <w:rPr>
          <w:rStyle w:val="StyleUnderline"/>
        </w:rPr>
        <w:t xml:space="preserve">in the terms </w:t>
      </w:r>
      <w:r w:rsidRPr="001E4ABA">
        <w:rPr>
          <w:rStyle w:val="Emphasis"/>
          <w:highlight w:val="cyan"/>
        </w:rPr>
        <w:t>since Dobbs</w:t>
      </w:r>
      <w:r w:rsidRPr="001E4ABA">
        <w:rPr>
          <w:rStyle w:val="StyleUnderline"/>
          <w:highlight w:val="cyan"/>
        </w:rPr>
        <w:t>, the court</w:t>
      </w:r>
      <w:r w:rsidRPr="001E4ABA">
        <w:rPr>
          <w:rStyle w:val="StyleUnderline"/>
        </w:rPr>
        <w:t xml:space="preserve"> had </w:t>
      </w:r>
      <w:r w:rsidRPr="001E4ABA">
        <w:rPr>
          <w:rStyle w:val="Emphasis"/>
          <w:highlight w:val="cyan"/>
        </w:rPr>
        <w:t>moderated</w:t>
      </w:r>
      <w:r w:rsidRPr="001E4ABA">
        <w:rPr>
          <w:sz w:val="16"/>
        </w:rPr>
        <w:t xml:space="preserve">, more consistently </w:t>
      </w:r>
      <w:r w:rsidRPr="001E4ABA">
        <w:rPr>
          <w:rStyle w:val="StyleUnderline"/>
          <w:highlight w:val="cyan"/>
        </w:rPr>
        <w:t>ruling</w:t>
      </w:r>
      <w:r w:rsidRPr="001E4ABA">
        <w:rPr>
          <w:rStyle w:val="StyleUnderline"/>
        </w:rPr>
        <w:t xml:space="preserve"> in accordance </w:t>
      </w:r>
      <w:r w:rsidRPr="001E4ABA">
        <w:rPr>
          <w:rStyle w:val="StyleUnderline"/>
          <w:highlight w:val="cyan"/>
        </w:rPr>
        <w:t xml:space="preserve">with </w:t>
      </w:r>
      <w:r w:rsidRPr="001E4ABA">
        <w:rPr>
          <w:rStyle w:val="Emphasis"/>
          <w:highlight w:val="cyan"/>
        </w:rPr>
        <w:t>public opinion</w:t>
      </w:r>
      <w:r w:rsidRPr="001E4ABA">
        <w:rPr>
          <w:sz w:val="16"/>
        </w:rPr>
        <w:t>. This was the first time it was a perfect match.</w:t>
      </w:r>
    </w:p>
    <w:p w14:paraId="6E0AF06F" w14:textId="77777777" w:rsidR="002D1564" w:rsidRPr="001E4ABA" w:rsidRDefault="002D1564" w:rsidP="002D1564">
      <w:pPr>
        <w:rPr>
          <w:sz w:val="16"/>
        </w:rPr>
      </w:pPr>
      <w:r w:rsidRPr="001E4ABA">
        <w:rPr>
          <w:sz w:val="16"/>
        </w:rPr>
        <w:t xml:space="preserve">Looking back on the past several Supreme Court terms, Malhotra summarized: “One thing we know is </w:t>
      </w:r>
      <w:r w:rsidRPr="001E4ABA">
        <w:rPr>
          <w:rStyle w:val="StyleUnderline"/>
        </w:rPr>
        <w:t xml:space="preserve">they’re </w:t>
      </w:r>
      <w:r w:rsidRPr="001E4ABA">
        <w:rPr>
          <w:rStyle w:val="Emphasis"/>
        </w:rPr>
        <w:t>never</w:t>
      </w:r>
      <w:r w:rsidRPr="001E4ABA">
        <w:rPr>
          <w:rStyle w:val="StyleUnderline"/>
        </w:rPr>
        <w:t xml:space="preserve"> more liberal than the public,” but they </w:t>
      </w:r>
      <w:r w:rsidRPr="001E4ABA">
        <w:rPr>
          <w:rStyle w:val="Emphasis"/>
        </w:rPr>
        <w:t>aren’t</w:t>
      </w:r>
      <w:r w:rsidRPr="001E4ABA">
        <w:rPr>
          <w:rStyle w:val="StyleUnderline"/>
        </w:rPr>
        <w:t xml:space="preserve"> “consistently</w:t>
      </w:r>
      <w:r w:rsidRPr="001E4ABA">
        <w:rPr>
          <w:sz w:val="16"/>
        </w:rPr>
        <w:t xml:space="preserve"> always more </w:t>
      </w:r>
      <w:r w:rsidRPr="001E4ABA">
        <w:rPr>
          <w:rStyle w:val="StyleUnderline"/>
        </w:rPr>
        <w:t xml:space="preserve">conservative,” </w:t>
      </w:r>
      <w:r w:rsidRPr="001E4ABA">
        <w:rPr>
          <w:rStyle w:val="Emphasis"/>
        </w:rPr>
        <w:t>either</w:t>
      </w:r>
      <w:r w:rsidRPr="001E4ABA">
        <w:rPr>
          <w:rStyle w:val="StyleUnderline"/>
        </w:rPr>
        <w:t>.</w:t>
      </w:r>
    </w:p>
    <w:p w14:paraId="34B6CCC2" w14:textId="77777777" w:rsidR="002D1564" w:rsidRPr="001E4ABA" w:rsidRDefault="002D1564" w:rsidP="002D1564">
      <w:pPr>
        <w:rPr>
          <w:sz w:val="16"/>
        </w:rPr>
      </w:pPr>
      <w:r w:rsidRPr="001E4ABA">
        <w:rPr>
          <w:sz w:val="16"/>
        </w:rPr>
        <w:t>“So they’re either kind of where independent voters are, kind of the median voter, or they’re kind of where the average Republican voter is,” Malhotra said. “But it fluctuates.”</w:t>
      </w:r>
    </w:p>
    <w:p w14:paraId="63DA00AC" w14:textId="77777777" w:rsidR="002D1564" w:rsidRPr="001E4ABA" w:rsidRDefault="002D1564" w:rsidP="002D1564">
      <w:pPr>
        <w:rPr>
          <w:sz w:val="16"/>
        </w:rPr>
      </w:pPr>
      <w:r w:rsidRPr="001E4ABA">
        <w:rPr>
          <w:sz w:val="16"/>
        </w:rPr>
        <w:t xml:space="preserve">If you take the past decade into consideration, </w:t>
      </w:r>
      <w:r w:rsidRPr="001E4ABA">
        <w:rPr>
          <w:rStyle w:val="StyleUnderline"/>
          <w:highlight w:val="cyan"/>
        </w:rPr>
        <w:t>it does</w:t>
      </w:r>
      <w:r w:rsidRPr="001E4ABA">
        <w:rPr>
          <w:sz w:val="16"/>
        </w:rPr>
        <w:t xml:space="preserve"> sort of </w:t>
      </w:r>
      <w:r w:rsidRPr="001E4ABA">
        <w:rPr>
          <w:rStyle w:val="StyleUnderline"/>
          <w:highlight w:val="cyan"/>
        </w:rPr>
        <w:t>seem like a</w:t>
      </w:r>
      <w:r w:rsidRPr="001E4ABA">
        <w:rPr>
          <w:sz w:val="16"/>
        </w:rPr>
        <w:t xml:space="preserve"> Republican-Leaning Independent Court, maybe a </w:t>
      </w:r>
      <w:r w:rsidRPr="001E4ABA">
        <w:rPr>
          <w:rStyle w:val="Emphasis"/>
          <w:highlight w:val="cyan"/>
        </w:rPr>
        <w:t>Susan Collins Court</w:t>
      </w:r>
      <w:r w:rsidRPr="001E4ABA">
        <w:rPr>
          <w:sz w:val="16"/>
        </w:rPr>
        <w:t xml:space="preserve">: anti-transgender discrimination, pro-banning gender affirming surgeries, pro-Obamacare, pro-life, pro-abortion pill, anti-affirmative action, with more right-leaning positions on guns and the environment thrown into the mix. </w:t>
      </w:r>
      <w:r w:rsidRPr="001E4ABA">
        <w:rPr>
          <w:rStyle w:val="StyleUnderline"/>
        </w:rPr>
        <w:t>It’s</w:t>
      </w:r>
      <w:r w:rsidRPr="001E4ABA">
        <w:rPr>
          <w:sz w:val="16"/>
        </w:rPr>
        <w:t xml:space="preserve"> approximately </w:t>
      </w:r>
      <w:r w:rsidRPr="001E4ABA">
        <w:rPr>
          <w:rStyle w:val="StyleUnderline"/>
        </w:rPr>
        <w:t xml:space="preserve">the </w:t>
      </w:r>
      <w:r w:rsidRPr="001E4ABA">
        <w:rPr>
          <w:rStyle w:val="Emphasis"/>
        </w:rPr>
        <w:t>issue profile</w:t>
      </w:r>
      <w:r w:rsidRPr="001E4ABA">
        <w:rPr>
          <w:rStyle w:val="StyleUnderline"/>
        </w:rPr>
        <w:t xml:space="preserve"> of an </w:t>
      </w:r>
      <w:r w:rsidRPr="001E4ABA">
        <w:rPr>
          <w:rStyle w:val="Emphasis"/>
        </w:rPr>
        <w:t>Obama-Trump voter</w:t>
      </w:r>
      <w:r w:rsidRPr="001E4ABA">
        <w:rPr>
          <w:rStyle w:val="StyleUnderline"/>
        </w:rPr>
        <w:t>.</w:t>
      </w:r>
    </w:p>
    <w:p w14:paraId="3D58AA4A" w14:textId="77777777" w:rsidR="002D1564" w:rsidRPr="003C0F09" w:rsidRDefault="002D1564" w:rsidP="002D1564">
      <w:pPr>
        <w:rPr>
          <w:sz w:val="16"/>
        </w:rPr>
      </w:pPr>
      <w:r w:rsidRPr="003C0F09">
        <w:rPr>
          <w:sz w:val="16"/>
        </w:rPr>
        <w:t>Of course, the justices aren’t supposed to rule based on their political preferences, or the preferences of the public. While the poll asks voters what their preferred outcomes of various cases would be, the justices are supposed to follow the law wherever it leads, no matter what outcome that produces.</w:t>
      </w:r>
    </w:p>
    <w:p w14:paraId="0D89B0A1" w14:textId="77777777" w:rsidR="002D1564" w:rsidRPr="003C0F09" w:rsidRDefault="002D1564" w:rsidP="002D1564">
      <w:pPr>
        <w:rPr>
          <w:sz w:val="16"/>
        </w:rPr>
      </w:pPr>
      <w:r w:rsidRPr="003C0F09">
        <w:rPr>
          <w:rStyle w:val="StyleUnderline"/>
        </w:rPr>
        <w:t>“</w:t>
      </w:r>
      <w:r w:rsidRPr="003C0F09">
        <w:rPr>
          <w:rStyle w:val="StyleUnderline"/>
          <w:highlight w:val="cyan"/>
        </w:rPr>
        <w:t>Lawyers</w:t>
      </w:r>
      <w:r w:rsidRPr="003C0F09">
        <w:rPr>
          <w:sz w:val="16"/>
        </w:rPr>
        <w:t xml:space="preserve"> really </w:t>
      </w:r>
      <w:r w:rsidRPr="003C0F09">
        <w:rPr>
          <w:rStyle w:val="Emphasis"/>
          <w:highlight w:val="cyan"/>
        </w:rPr>
        <w:t>hate this</w:t>
      </w:r>
      <w:r w:rsidRPr="003C0F09">
        <w:rPr>
          <w:sz w:val="16"/>
        </w:rPr>
        <w:t xml:space="preserve"> poll,” Malhotra told me. </w:t>
      </w:r>
      <w:r w:rsidRPr="003C0F09">
        <w:rPr>
          <w:rStyle w:val="StyleUnderline"/>
        </w:rPr>
        <w:t xml:space="preserve">“They </w:t>
      </w:r>
      <w:r w:rsidRPr="003C0F09">
        <w:rPr>
          <w:rStyle w:val="Emphasis"/>
        </w:rPr>
        <w:t>don’t like</w:t>
      </w:r>
      <w:r w:rsidRPr="003C0F09">
        <w:rPr>
          <w:rStyle w:val="StyleUnderline"/>
        </w:rPr>
        <w:t xml:space="preserve"> the idea of comparing the public’s view</w:t>
      </w:r>
      <w:r w:rsidRPr="003C0F09">
        <w:rPr>
          <w:sz w:val="16"/>
        </w:rPr>
        <w:t xml:space="preserve"> on the policy implications </w:t>
      </w:r>
      <w:r w:rsidRPr="003C0F09">
        <w:rPr>
          <w:rStyle w:val="StyleUnderline"/>
        </w:rPr>
        <w:t>to the decisions,</w:t>
      </w:r>
      <w:r w:rsidRPr="003C0F09">
        <w:rPr>
          <w:sz w:val="16"/>
        </w:rPr>
        <w:t xml:space="preserve"> which are </w:t>
      </w:r>
      <w:r w:rsidRPr="003C0F09">
        <w:rPr>
          <w:rStyle w:val="Emphasis"/>
        </w:rPr>
        <w:t>supposedly</w:t>
      </w:r>
      <w:r w:rsidRPr="003C0F09">
        <w:rPr>
          <w:rStyle w:val="StyleUnderline"/>
        </w:rPr>
        <w:t xml:space="preserve"> based on jurisprudence</w:t>
      </w:r>
      <w:r w:rsidRPr="003C0F09">
        <w:rPr>
          <w:sz w:val="16"/>
        </w:rPr>
        <w:t>.”</w:t>
      </w:r>
    </w:p>
    <w:p w14:paraId="340AD218" w14:textId="01BFD4AF" w:rsidR="002D1564" w:rsidRDefault="002D1564" w:rsidP="002D1564">
      <w:pPr>
        <w:rPr>
          <w:sz w:val="16"/>
        </w:rPr>
      </w:pPr>
      <w:r w:rsidRPr="003C0F09">
        <w:rPr>
          <w:rStyle w:val="StyleUnderline"/>
          <w:highlight w:val="cyan"/>
        </w:rPr>
        <w:t>But</w:t>
      </w:r>
      <w:r w:rsidRPr="003C0F09">
        <w:rPr>
          <w:sz w:val="16"/>
        </w:rPr>
        <w:t xml:space="preserve"> previous scholars have suggested that </w:t>
      </w:r>
      <w:r w:rsidRPr="003C0F09">
        <w:rPr>
          <w:rStyle w:val="StyleUnderline"/>
          <w:highlight w:val="cyan"/>
        </w:rPr>
        <w:t>the</w:t>
      </w:r>
      <w:r w:rsidRPr="003C0F09">
        <w:rPr>
          <w:rStyle w:val="StyleUnderline"/>
        </w:rPr>
        <w:t xml:space="preserve"> Supreme </w:t>
      </w:r>
      <w:r w:rsidRPr="003C0F09">
        <w:rPr>
          <w:rStyle w:val="StyleUnderline"/>
          <w:highlight w:val="cyan"/>
        </w:rPr>
        <w:t xml:space="preserve">Court </w:t>
      </w:r>
      <w:r w:rsidRPr="003C0F09">
        <w:rPr>
          <w:rStyle w:val="Emphasis"/>
          <w:highlight w:val="cyan"/>
        </w:rPr>
        <w:t>does</w:t>
      </w:r>
      <w:r w:rsidRPr="003C0F09">
        <w:rPr>
          <w:rStyle w:val="StyleUnderline"/>
          <w:highlight w:val="cyan"/>
        </w:rPr>
        <w:t>, indeed,</w:t>
      </w:r>
      <w:r w:rsidRPr="003C0F09">
        <w:rPr>
          <w:rStyle w:val="StyleUnderline"/>
        </w:rPr>
        <w:t xml:space="preserve"> try to </w:t>
      </w:r>
      <w:r w:rsidRPr="003C0F09">
        <w:rPr>
          <w:rStyle w:val="StyleUnderline"/>
          <w:highlight w:val="cyan"/>
        </w:rPr>
        <w:t xml:space="preserve">follow </w:t>
      </w:r>
      <w:r w:rsidRPr="003C0F09">
        <w:rPr>
          <w:rStyle w:val="Emphasis"/>
          <w:highlight w:val="cyan"/>
        </w:rPr>
        <w:t>public opinion</w:t>
      </w:r>
      <w:r w:rsidRPr="003C0F09">
        <w:rPr>
          <w:sz w:val="16"/>
        </w:rPr>
        <w:t>, although views on this are mixed.</w:t>
      </w:r>
    </w:p>
    <w:p w14:paraId="0CE6FE76" w14:textId="77777777" w:rsidR="002D1564" w:rsidRDefault="002D1564" w:rsidP="002D1564">
      <w:pPr>
        <w:pStyle w:val="Heading3"/>
      </w:pPr>
      <w:r>
        <w:t>AT: Integration---2NC</w:t>
      </w:r>
    </w:p>
    <w:p w14:paraId="14BCAE57" w14:textId="77777777" w:rsidR="002D1564" w:rsidRPr="00D86F5A" w:rsidRDefault="002D1564" w:rsidP="002D1564">
      <w:pPr>
        <w:keepNext/>
        <w:keepLines/>
        <w:spacing w:before="40" w:after="0"/>
        <w:outlineLvl w:val="3"/>
        <w:rPr>
          <w:rFonts w:eastAsia="Times New Roman"/>
          <w:b/>
          <w:iCs/>
          <w:sz w:val="26"/>
        </w:rPr>
      </w:pPr>
      <w:r w:rsidRPr="00D86F5A">
        <w:rPr>
          <w:rFonts w:eastAsia="Times New Roman"/>
          <w:b/>
          <w:iCs/>
          <w:sz w:val="26"/>
        </w:rPr>
        <w:t>We’d turn off autonomous weapons before it got to that point.</w:t>
      </w:r>
    </w:p>
    <w:p w14:paraId="2578FF4C" w14:textId="77777777" w:rsidR="002D1564" w:rsidRPr="00D86F5A" w:rsidRDefault="002D1564" w:rsidP="002D1564">
      <w:pPr>
        <w:rPr>
          <w:rFonts w:eastAsia="Aptos"/>
        </w:rPr>
      </w:pPr>
      <w:r w:rsidRPr="00D86F5A">
        <w:rPr>
          <w:rFonts w:eastAsia="Aptos"/>
          <w:b/>
          <w:bCs/>
          <w:sz w:val="26"/>
        </w:rPr>
        <w:t>Richards 23</w:t>
      </w:r>
      <w:r w:rsidRPr="00D86F5A">
        <w:rPr>
          <w:rFonts w:eastAsia="Aptos"/>
        </w:rPr>
        <w:t>, *associate professor of computer science and neuroscience at McGill University, and a Canada CIFAR AI Chair at Mila, the Quebec AI Institute; **vice president and fellow at Google, where he is the chief technology officer of Technology &amp; Society and founder of the Paradigms of Intelligence team; ***associated professor in the Mathematics and Statistics Department of the Université de Montréal, and a core member of Mila, The Québec AI Institute; ****assistant professor of computer science at the Université de Montréal, a core member of Mila, the Québec AI Institute, and a Canada CIFAR AI Chair. (*Blake, **Blaise Agüera y Arcas, ***Guillaume Lajoie, ****Dhanya Sridhar, July 18, “The Illusion of AI’s Existential Risk, Noema, https://www.noemamag.com/the-illusion-of-ais-existential-risk/)</w:t>
      </w:r>
    </w:p>
    <w:p w14:paraId="2DE6C939" w14:textId="77777777" w:rsidR="002D1564" w:rsidRPr="00D86F5A" w:rsidRDefault="002D1564" w:rsidP="002D1564">
      <w:pPr>
        <w:rPr>
          <w:rFonts w:eastAsia="Aptos"/>
          <w:u w:val="single"/>
        </w:rPr>
      </w:pPr>
      <w:r w:rsidRPr="00D86F5A">
        <w:rPr>
          <w:rFonts w:eastAsia="Aptos"/>
          <w:u w:val="single"/>
        </w:rPr>
        <w:t>A scenario where a superintelligent AI decides that humans are a drain on resources</w:t>
      </w:r>
      <w:r w:rsidRPr="00D86F5A">
        <w:rPr>
          <w:rFonts w:eastAsia="Aptos"/>
          <w:sz w:val="16"/>
        </w:rPr>
        <w:t xml:space="preserve"> and should be eliminated, rather than a key source of its support, </w:t>
      </w:r>
      <w:r w:rsidRPr="00D86F5A">
        <w:rPr>
          <w:rFonts w:eastAsia="Aptos"/>
          <w:u w:val="single"/>
        </w:rPr>
        <w:t>depends o</w:t>
      </w:r>
      <w:r w:rsidRPr="00D86F5A">
        <w:rPr>
          <w:rFonts w:eastAsia="Aptos"/>
          <w:sz w:val="16"/>
        </w:rPr>
        <w:t xml:space="preserve">n technologies and economic structures (e.g. </w:t>
      </w:r>
      <w:r w:rsidRPr="00D86F5A">
        <w:rPr>
          <w:rFonts w:eastAsia="Aptos"/>
          <w:u w:val="single"/>
        </w:rPr>
        <w:t xml:space="preserve">completely </w:t>
      </w:r>
      <w:r w:rsidRPr="00D86F5A">
        <w:rPr>
          <w:rFonts w:eastAsia="Aptos"/>
          <w:b/>
          <w:iCs/>
          <w:u w:val="single"/>
          <w:bdr w:val="single" w:sz="8" w:space="0" w:color="auto"/>
        </w:rPr>
        <w:t>automated</w:t>
      </w:r>
      <w:r w:rsidRPr="00D86F5A">
        <w:rPr>
          <w:rFonts w:eastAsia="Aptos"/>
          <w:u w:val="single"/>
        </w:rPr>
        <w:t xml:space="preserve"> production cycles</w:t>
      </w:r>
      <w:r w:rsidRPr="00D86F5A">
        <w:rPr>
          <w:rFonts w:eastAsia="Aptos"/>
          <w:sz w:val="16"/>
        </w:rPr>
        <w:t xml:space="preserve">, from raw material extraction to advanced manufacturing) </w:t>
      </w:r>
      <w:r w:rsidRPr="00D86F5A">
        <w:rPr>
          <w:rFonts w:eastAsia="Aptos"/>
          <w:u w:val="single"/>
        </w:rPr>
        <w:t>that</w:t>
      </w:r>
      <w:r w:rsidRPr="00D86F5A">
        <w:rPr>
          <w:rFonts w:eastAsia="Aptos"/>
          <w:sz w:val="16"/>
        </w:rPr>
        <w:t xml:space="preserve"> don’t exist and </w:t>
      </w:r>
      <w:r w:rsidRPr="00D86F5A">
        <w:rPr>
          <w:rFonts w:eastAsia="Aptos"/>
          <w:u w:val="single"/>
        </w:rPr>
        <w:t xml:space="preserve">are unlikely to exist for the </w:t>
      </w:r>
      <w:r w:rsidRPr="00D86F5A">
        <w:rPr>
          <w:rFonts w:eastAsia="Aptos"/>
          <w:b/>
          <w:iCs/>
          <w:u w:val="single"/>
          <w:bdr w:val="single" w:sz="8" w:space="0" w:color="auto"/>
        </w:rPr>
        <w:t>foreseeable future</w:t>
      </w:r>
      <w:r w:rsidRPr="00D86F5A">
        <w:rPr>
          <w:rFonts w:eastAsia="Aptos"/>
          <w:u w:val="single"/>
        </w:rPr>
        <w:t xml:space="preserve">. </w:t>
      </w:r>
    </w:p>
    <w:p w14:paraId="09C2558B" w14:textId="77777777" w:rsidR="002D1564" w:rsidRPr="00D86F5A" w:rsidRDefault="002D1564" w:rsidP="002D1564">
      <w:pPr>
        <w:rPr>
          <w:rFonts w:eastAsia="Aptos"/>
          <w:sz w:val="16"/>
        </w:rPr>
      </w:pPr>
      <w:r w:rsidRPr="00D86F5A">
        <w:rPr>
          <w:rFonts w:eastAsia="Aptos"/>
          <w:highlight w:val="cyan"/>
          <w:u w:val="single"/>
        </w:rPr>
        <w:t>AI cannot physically hunt us</w:t>
      </w:r>
      <w:r w:rsidRPr="00D86F5A">
        <w:rPr>
          <w:rFonts w:eastAsia="Aptos"/>
          <w:sz w:val="16"/>
        </w:rPr>
        <w:t xml:space="preserve">. </w:t>
      </w:r>
      <w:r w:rsidRPr="00D86F5A">
        <w:rPr>
          <w:rFonts w:eastAsia="Aptos"/>
          <w:u w:val="single"/>
        </w:rPr>
        <w:t>A superintelligent AI could</w:t>
      </w:r>
      <w:r w:rsidRPr="00D86F5A">
        <w:rPr>
          <w:rFonts w:eastAsia="Aptos"/>
          <w:sz w:val="16"/>
        </w:rPr>
        <w:t xml:space="preserve">, in theory, </w:t>
      </w:r>
      <w:r w:rsidRPr="00D86F5A">
        <w:rPr>
          <w:rFonts w:eastAsia="Aptos"/>
          <w:u w:val="single"/>
        </w:rPr>
        <w:t xml:space="preserve">kill large numbers of human beings if it had autonomous </w:t>
      </w:r>
      <w:r w:rsidRPr="00D86F5A">
        <w:rPr>
          <w:rFonts w:eastAsia="Aptos"/>
          <w:highlight w:val="cyan"/>
          <w:u w:val="single"/>
        </w:rPr>
        <w:t>control over</w:t>
      </w:r>
      <w:r w:rsidRPr="00D86F5A">
        <w:rPr>
          <w:rFonts w:eastAsia="Aptos"/>
          <w:sz w:val="16"/>
          <w:highlight w:val="cyan"/>
        </w:rPr>
        <w:t xml:space="preserve"> </w:t>
      </w:r>
      <w:r w:rsidRPr="00D86F5A">
        <w:rPr>
          <w:rFonts w:eastAsia="Aptos"/>
          <w:b/>
          <w:iCs/>
          <w:highlight w:val="cyan"/>
          <w:u w:val="single"/>
          <w:bdr w:val="single" w:sz="8" w:space="0" w:color="auto"/>
        </w:rPr>
        <w:t>w</w:t>
      </w:r>
      <w:r w:rsidRPr="00D86F5A">
        <w:rPr>
          <w:rFonts w:eastAsia="Aptos"/>
          <w:sz w:val="16"/>
        </w:rPr>
        <w:t xml:space="preserve">eapons of </w:t>
      </w:r>
      <w:r w:rsidRPr="00D86F5A">
        <w:rPr>
          <w:rFonts w:eastAsia="Aptos"/>
          <w:b/>
          <w:iCs/>
          <w:highlight w:val="cyan"/>
          <w:u w:val="single"/>
          <w:bdr w:val="single" w:sz="8" w:space="0" w:color="auto"/>
        </w:rPr>
        <w:t>m</w:t>
      </w:r>
      <w:r w:rsidRPr="00D86F5A">
        <w:rPr>
          <w:rFonts w:eastAsia="Aptos"/>
          <w:sz w:val="16"/>
        </w:rPr>
        <w:t xml:space="preserve">ass </w:t>
      </w:r>
      <w:r w:rsidRPr="00D86F5A">
        <w:rPr>
          <w:rFonts w:eastAsia="Aptos"/>
          <w:b/>
          <w:iCs/>
          <w:highlight w:val="cyan"/>
          <w:u w:val="single"/>
          <w:bdr w:val="single" w:sz="8" w:space="0" w:color="auto"/>
        </w:rPr>
        <w:t>d</w:t>
      </w:r>
      <w:r w:rsidRPr="00D86F5A">
        <w:rPr>
          <w:rFonts w:eastAsia="Aptos"/>
          <w:sz w:val="16"/>
        </w:rPr>
        <w:t xml:space="preserve">estruction. However, </w:t>
      </w:r>
      <w:r w:rsidRPr="00D86F5A">
        <w:rPr>
          <w:rFonts w:eastAsia="Aptos"/>
          <w:u w:val="single"/>
        </w:rPr>
        <w:t xml:space="preserve">this scenario also </w:t>
      </w:r>
      <w:r w:rsidRPr="00D86F5A">
        <w:rPr>
          <w:rFonts w:eastAsia="Aptos"/>
          <w:highlight w:val="cyan"/>
          <w:u w:val="single"/>
        </w:rPr>
        <w:t xml:space="preserve">provides humans with </w:t>
      </w:r>
      <w:r w:rsidRPr="00D86F5A">
        <w:rPr>
          <w:rFonts w:eastAsia="Aptos"/>
          <w:b/>
          <w:iCs/>
          <w:highlight w:val="cyan"/>
          <w:u w:val="single"/>
          <w:bdr w:val="single" w:sz="8" w:space="0" w:color="auto"/>
        </w:rPr>
        <w:t>natural checkpoints</w:t>
      </w:r>
      <w:r w:rsidRPr="00D86F5A">
        <w:rPr>
          <w:rFonts w:eastAsia="Aptos"/>
          <w:sz w:val="16"/>
        </w:rPr>
        <w:t>.</w:t>
      </w:r>
    </w:p>
    <w:p w14:paraId="7F58740F" w14:textId="77777777" w:rsidR="002D1564" w:rsidRPr="00D86F5A" w:rsidRDefault="002D1564" w:rsidP="002D1564">
      <w:pPr>
        <w:rPr>
          <w:rFonts w:eastAsia="Aptos"/>
          <w:sz w:val="16"/>
        </w:rPr>
      </w:pPr>
      <w:r w:rsidRPr="00D86F5A">
        <w:rPr>
          <w:rFonts w:eastAsia="Aptos"/>
          <w:sz w:val="16"/>
        </w:rPr>
        <w:t xml:space="preserve">If the world’s governments are actively building </w:t>
      </w:r>
      <w:r w:rsidRPr="00D86F5A">
        <w:rPr>
          <w:rFonts w:eastAsia="Aptos"/>
          <w:highlight w:val="cyan"/>
          <w:u w:val="single"/>
        </w:rPr>
        <w:t>autonomous weapons</w:t>
      </w:r>
      <w:r w:rsidRPr="00D86F5A">
        <w:rPr>
          <w:rFonts w:eastAsia="Aptos"/>
          <w:u w:val="single"/>
        </w:rPr>
        <w:t xml:space="preserve"> systems</w:t>
      </w:r>
      <w:r w:rsidRPr="00D86F5A">
        <w:rPr>
          <w:rFonts w:eastAsia="Aptos"/>
          <w:sz w:val="16"/>
        </w:rPr>
        <w:t xml:space="preserve"> with mass destruction or bio-warfare capabilities we should indeed be ringing alarm bells and doing everything we can to stop them. Such a scenario </w:t>
      </w:r>
      <w:r w:rsidRPr="00D86F5A">
        <w:rPr>
          <w:rFonts w:eastAsia="Aptos"/>
          <w:highlight w:val="cyan"/>
          <w:u w:val="single"/>
        </w:rPr>
        <w:t>would be dangerous with or without superintelligent AI</w:t>
      </w:r>
      <w:r w:rsidRPr="00D86F5A">
        <w:rPr>
          <w:rFonts w:eastAsia="Aptos"/>
          <w:sz w:val="16"/>
        </w:rPr>
        <w:t>; arguably, using autonomous AI with limited intelligence for military applications could be just as concerning.</w:t>
      </w:r>
    </w:p>
    <w:p w14:paraId="7F6956FC" w14:textId="77777777" w:rsidR="002D1564" w:rsidRPr="00D86F5A" w:rsidRDefault="002D1564" w:rsidP="002D1564">
      <w:pPr>
        <w:keepNext/>
        <w:keepLines/>
        <w:spacing w:before="40" w:after="0"/>
        <w:outlineLvl w:val="3"/>
        <w:rPr>
          <w:rFonts w:eastAsia="Times New Roman"/>
          <w:b/>
          <w:iCs/>
          <w:sz w:val="26"/>
        </w:rPr>
      </w:pPr>
      <w:r w:rsidRPr="00D86F5A">
        <w:rPr>
          <w:rFonts w:eastAsia="Times New Roman"/>
          <w:b/>
          <w:iCs/>
          <w:sz w:val="26"/>
        </w:rPr>
        <w:t>When superintelligent AI actually becomes a threat, intervening actors will step in.</w:t>
      </w:r>
    </w:p>
    <w:p w14:paraId="073B0533" w14:textId="77777777" w:rsidR="002D1564" w:rsidRPr="00D86F5A" w:rsidRDefault="002D1564" w:rsidP="002D1564">
      <w:pPr>
        <w:rPr>
          <w:rFonts w:eastAsia="Aptos"/>
        </w:rPr>
      </w:pPr>
      <w:r w:rsidRPr="00D86F5A">
        <w:rPr>
          <w:rFonts w:eastAsia="Aptos"/>
          <w:b/>
          <w:bCs/>
          <w:sz w:val="26"/>
        </w:rPr>
        <w:t>Richards 23</w:t>
      </w:r>
      <w:r w:rsidRPr="00D86F5A">
        <w:rPr>
          <w:rFonts w:eastAsia="Aptos"/>
        </w:rPr>
        <w:t>, *associate professor of computer science and neuroscience at McGill University, and a Canada CIFAR AI Chair at Mila, the Quebec AI Institute; **vice president and fellow at Google, where he is the chief technology officer of Technology &amp; Society and founder of the Paradigms of Intelligence team; ***associated professor in the Mathematics and Statistics Department of the Université de Montréal, and a core member of Mila, The Québec AI Institute; ****assistant professor of computer science at the Université de Montréal, a core member of Mila, the Québec AI Institute, and a Canada CIFAR AI Chair. (*Blake, **Blaise Agüera y Arcas, ***Guillaume Lajoie, ****Dhanya Sridhar, July 18, “The Illusion of AI’s Existential Risk, Noema, https://www.noemamag.com/the-illusion-of-ais-existential-risk/)</w:t>
      </w:r>
    </w:p>
    <w:p w14:paraId="7E432E8B" w14:textId="77777777" w:rsidR="002D1564" w:rsidRPr="00D86F5A" w:rsidRDefault="002D1564" w:rsidP="002D1564">
      <w:pPr>
        <w:rPr>
          <w:rFonts w:eastAsia="Aptos"/>
          <w:sz w:val="16"/>
        </w:rPr>
      </w:pPr>
      <w:r w:rsidRPr="00D86F5A">
        <w:rPr>
          <w:rFonts w:eastAsia="Aptos"/>
          <w:sz w:val="16"/>
        </w:rPr>
        <w:t>Reality Check</w:t>
      </w:r>
    </w:p>
    <w:p w14:paraId="725D9376" w14:textId="77777777" w:rsidR="002D1564" w:rsidRPr="00D86F5A" w:rsidRDefault="002D1564" w:rsidP="002D1564">
      <w:pPr>
        <w:rPr>
          <w:rFonts w:eastAsia="Aptos"/>
          <w:sz w:val="16"/>
        </w:rPr>
      </w:pPr>
      <w:r w:rsidRPr="00D86F5A">
        <w:rPr>
          <w:rFonts w:eastAsia="Aptos"/>
          <w:u w:val="single"/>
        </w:rPr>
        <w:t>What would actually have to happen for the prospect of extinction by a rogue AI</w:t>
      </w:r>
      <w:r w:rsidRPr="00D86F5A">
        <w:rPr>
          <w:rFonts w:eastAsia="Aptos"/>
          <w:sz w:val="16"/>
        </w:rPr>
        <w:t xml:space="preserve"> to change from being a purely hypothetical threat to a realistic threat that deserves to be a global priority?</w:t>
      </w:r>
    </w:p>
    <w:p w14:paraId="0AEF1792" w14:textId="77777777" w:rsidR="002D1564" w:rsidRPr="00D86F5A" w:rsidRDefault="002D1564" w:rsidP="002D1564">
      <w:pPr>
        <w:rPr>
          <w:rFonts w:eastAsia="Aptos"/>
          <w:sz w:val="16"/>
        </w:rPr>
      </w:pPr>
      <w:r w:rsidRPr="00D86F5A">
        <w:rPr>
          <w:rFonts w:eastAsia="Aptos"/>
          <w:sz w:val="16"/>
        </w:rPr>
        <w:t>Harm and even massive death from misuse of (non-superintelligent) AI is a real possibility and extinction via superintelligent rogue AI is not an impossibility. We believe the latter is an unlikely prospect, though, for reasons that will become clear in examining the potential paths to extinction by a rogue, superintelligent AI.</w:t>
      </w:r>
    </w:p>
    <w:p w14:paraId="1167FFB4" w14:textId="77777777" w:rsidR="002D1564" w:rsidRPr="00D86F5A" w:rsidRDefault="002D1564" w:rsidP="002D1564">
      <w:pPr>
        <w:rPr>
          <w:rFonts w:eastAsia="Aptos"/>
          <w:sz w:val="16"/>
        </w:rPr>
      </w:pPr>
      <w:r w:rsidRPr="00D86F5A">
        <w:rPr>
          <w:rFonts w:eastAsia="Aptos"/>
          <w:sz w:val="16"/>
        </w:rPr>
        <w:t xml:space="preserve">To do so, </w:t>
      </w:r>
      <w:r w:rsidRPr="00D86F5A">
        <w:rPr>
          <w:rFonts w:eastAsia="Aptos"/>
          <w:u w:val="single"/>
        </w:rPr>
        <w:t xml:space="preserve">we must first operate under the assumption that superintelligence is possible, even though that is </w:t>
      </w:r>
      <w:r w:rsidRPr="00D86F5A">
        <w:rPr>
          <w:rFonts w:eastAsia="Aptos"/>
          <w:b/>
          <w:iCs/>
          <w:u w:val="single"/>
          <w:bdr w:val="single" w:sz="8" w:space="0" w:color="auto"/>
        </w:rPr>
        <w:t>far from</w:t>
      </w:r>
      <w:r w:rsidRPr="00D86F5A">
        <w:rPr>
          <w:rFonts w:eastAsia="Aptos"/>
          <w:u w:val="single"/>
        </w:rPr>
        <w:t xml:space="preserve"> a </w:t>
      </w:r>
      <w:r w:rsidRPr="00D86F5A">
        <w:rPr>
          <w:rFonts w:eastAsia="Aptos"/>
          <w:b/>
          <w:iCs/>
          <w:u w:val="single"/>
          <w:bdr w:val="single" w:sz="8" w:space="0" w:color="auto"/>
        </w:rPr>
        <w:t>consensus</w:t>
      </w:r>
      <w:r w:rsidRPr="00D86F5A">
        <w:rPr>
          <w:rFonts w:eastAsia="Aptos"/>
          <w:u w:val="single"/>
        </w:rPr>
        <w:t xml:space="preserve"> view in the AI community</w:t>
      </w:r>
      <w:r w:rsidRPr="00D86F5A">
        <w:rPr>
          <w:rFonts w:eastAsia="Aptos"/>
          <w:sz w:val="16"/>
        </w:rPr>
        <w:t>. Even defining “superintelligence” is a fraught exercise, since the idea that human intelligence can be fully quantified in terms of performance on a suite of tasks seems overly reductive; there are many different forms of intelligence after all.</w:t>
      </w:r>
    </w:p>
    <w:p w14:paraId="5DC950B0" w14:textId="77777777" w:rsidR="002D1564" w:rsidRPr="00D86F5A" w:rsidRDefault="002D1564" w:rsidP="002D1564">
      <w:pPr>
        <w:rPr>
          <w:rFonts w:eastAsia="Aptos"/>
          <w:sz w:val="16"/>
        </w:rPr>
      </w:pPr>
      <w:r w:rsidRPr="00D86F5A">
        <w:rPr>
          <w:rFonts w:eastAsia="Aptos"/>
          <w:sz w:val="16"/>
        </w:rPr>
        <w:t xml:space="preserve">It seems safe to say that current AI is not superintelligent, although it has already surpassed human performance at many tasks, and is likely to do so at many more in the near future. </w:t>
      </w:r>
      <w:r w:rsidRPr="00D86F5A">
        <w:rPr>
          <w:rFonts w:eastAsia="Aptos"/>
          <w:u w:val="single"/>
        </w:rPr>
        <w:t xml:space="preserve">Today’s </w:t>
      </w:r>
      <w:r w:rsidRPr="00D86F5A">
        <w:rPr>
          <w:rFonts w:eastAsia="Aptos"/>
          <w:highlight w:val="cyan"/>
          <w:u w:val="single"/>
        </w:rPr>
        <w:t>AI models are</w:t>
      </w:r>
      <w:r w:rsidRPr="00D86F5A">
        <w:rPr>
          <w:rFonts w:eastAsia="Aptos"/>
          <w:sz w:val="16"/>
        </w:rPr>
        <w:t xml:space="preserve"> very impressive, and arguably they possess a form of intelligence and understanding of the world. They are also </w:t>
      </w:r>
      <w:r w:rsidRPr="00D86F5A">
        <w:rPr>
          <w:rFonts w:eastAsia="Aptos"/>
          <w:b/>
          <w:iCs/>
          <w:highlight w:val="cyan"/>
          <w:u w:val="single"/>
          <w:bdr w:val="single" w:sz="8" w:space="0" w:color="auto"/>
        </w:rPr>
        <w:t>easily fooled</w:t>
      </w:r>
      <w:r w:rsidRPr="00D86F5A">
        <w:rPr>
          <w:rFonts w:eastAsia="Aptos"/>
          <w:u w:val="single"/>
        </w:rPr>
        <w:t xml:space="preserve">, “hallucinate” falsehoods, </w:t>
      </w:r>
      <w:r w:rsidRPr="00D86F5A">
        <w:rPr>
          <w:rFonts w:eastAsia="Aptos"/>
          <w:highlight w:val="cyan"/>
          <w:u w:val="single"/>
        </w:rPr>
        <w:t>and</w:t>
      </w:r>
      <w:r w:rsidRPr="00D86F5A">
        <w:rPr>
          <w:rFonts w:eastAsia="Aptos"/>
          <w:u w:val="single"/>
        </w:rPr>
        <w:t xml:space="preserve"> sometimes fail </w:t>
      </w:r>
      <w:r w:rsidRPr="00D86F5A">
        <w:rPr>
          <w:rFonts w:eastAsia="Aptos"/>
          <w:highlight w:val="cyan"/>
          <w:u w:val="single"/>
        </w:rPr>
        <w:t>to make critical logical inductions</w:t>
      </w:r>
      <w:r w:rsidRPr="00D86F5A">
        <w:rPr>
          <w:rFonts w:eastAsia="Aptos"/>
          <w:u w:val="single"/>
        </w:rPr>
        <w:t>, such as causal inferences</w:t>
      </w:r>
      <w:r w:rsidRPr="00D86F5A">
        <w:rPr>
          <w:rFonts w:eastAsia="Aptos"/>
          <w:sz w:val="16"/>
        </w:rPr>
        <w:t>.</w:t>
      </w:r>
    </w:p>
    <w:p w14:paraId="0F2967E7" w14:textId="77777777" w:rsidR="002D1564" w:rsidRPr="00D86F5A" w:rsidRDefault="002D1564" w:rsidP="002D1564">
      <w:pPr>
        <w:rPr>
          <w:rFonts w:eastAsia="Aptos"/>
          <w:sz w:val="16"/>
        </w:rPr>
      </w:pPr>
      <w:r w:rsidRPr="00D86F5A">
        <w:rPr>
          <w:rFonts w:eastAsia="Aptos"/>
          <w:sz w:val="16"/>
        </w:rPr>
        <w:t xml:space="preserve">Still, </w:t>
      </w:r>
      <w:r w:rsidRPr="00D86F5A">
        <w:rPr>
          <w:rFonts w:eastAsia="Aptos"/>
          <w:highlight w:val="cyan"/>
          <w:u w:val="single"/>
        </w:rPr>
        <w:t xml:space="preserve">for the </w:t>
      </w:r>
      <w:r w:rsidRPr="00D86F5A">
        <w:rPr>
          <w:rFonts w:eastAsia="Aptos"/>
          <w:b/>
          <w:iCs/>
          <w:highlight w:val="cyan"/>
          <w:u w:val="single"/>
          <w:bdr w:val="single" w:sz="8" w:space="0" w:color="auto"/>
        </w:rPr>
        <w:t>sake</w:t>
      </w:r>
      <w:r w:rsidRPr="00D86F5A">
        <w:rPr>
          <w:rFonts w:eastAsia="Aptos"/>
          <w:highlight w:val="cyan"/>
          <w:u w:val="single"/>
        </w:rPr>
        <w:t xml:space="preserve"> of </w:t>
      </w:r>
      <w:r w:rsidRPr="00D86F5A">
        <w:rPr>
          <w:rFonts w:eastAsia="Aptos"/>
          <w:b/>
          <w:iCs/>
          <w:highlight w:val="cyan"/>
          <w:u w:val="single"/>
          <w:bdr w:val="single" w:sz="8" w:space="0" w:color="auto"/>
        </w:rPr>
        <w:t>argument</w:t>
      </w:r>
      <w:r w:rsidRPr="00D86F5A">
        <w:rPr>
          <w:rFonts w:eastAsia="Aptos"/>
          <w:sz w:val="16"/>
        </w:rPr>
        <w:t xml:space="preserve">, let’s </w:t>
      </w:r>
      <w:r w:rsidRPr="00D86F5A">
        <w:rPr>
          <w:rFonts w:eastAsia="Aptos"/>
          <w:highlight w:val="cyan"/>
          <w:u w:val="single"/>
        </w:rPr>
        <w:t>suppose</w:t>
      </w:r>
      <w:r w:rsidRPr="00D86F5A">
        <w:rPr>
          <w:rFonts w:eastAsia="Aptos"/>
          <w:u w:val="single"/>
        </w:rPr>
        <w:t xml:space="preserve"> that the impressive speed at which </w:t>
      </w:r>
      <w:r w:rsidRPr="00D86F5A">
        <w:rPr>
          <w:rFonts w:eastAsia="Aptos"/>
          <w:highlight w:val="cyan"/>
          <w:u w:val="single"/>
        </w:rPr>
        <w:t>AI</w:t>
      </w:r>
      <w:r w:rsidRPr="00D86F5A">
        <w:rPr>
          <w:rFonts w:eastAsia="Aptos"/>
          <w:u w:val="single"/>
        </w:rPr>
        <w:t xml:space="preserve"> is advancing </w:t>
      </w:r>
      <w:r w:rsidRPr="00D86F5A">
        <w:rPr>
          <w:rFonts w:eastAsia="Aptos"/>
          <w:highlight w:val="cyan"/>
          <w:u w:val="single"/>
        </w:rPr>
        <w:t>addresses</w:t>
      </w:r>
      <w:r w:rsidRPr="00D86F5A">
        <w:rPr>
          <w:rFonts w:eastAsia="Aptos"/>
          <w:u w:val="single"/>
        </w:rPr>
        <w:t xml:space="preserve"> these </w:t>
      </w:r>
      <w:r w:rsidRPr="00D86F5A">
        <w:rPr>
          <w:rFonts w:eastAsia="Aptos"/>
          <w:highlight w:val="cyan"/>
          <w:u w:val="single"/>
        </w:rPr>
        <w:t>shortcomings</w:t>
      </w:r>
      <w:r w:rsidRPr="00D86F5A">
        <w:rPr>
          <w:rFonts w:eastAsia="Aptos"/>
          <w:u w:val="single"/>
        </w:rPr>
        <w:t xml:space="preserve"> </w:t>
      </w:r>
      <w:r w:rsidRPr="00D86F5A">
        <w:rPr>
          <w:rFonts w:eastAsia="Aptos"/>
          <w:highlight w:val="cyan"/>
          <w:u w:val="single"/>
        </w:rPr>
        <w:t>and</w:t>
      </w:r>
      <w:r w:rsidRPr="00D86F5A">
        <w:rPr>
          <w:rFonts w:eastAsia="Aptos"/>
          <w:sz w:val="16"/>
          <w:highlight w:val="cyan"/>
        </w:rPr>
        <w:t>,</w:t>
      </w:r>
      <w:r w:rsidRPr="00D86F5A">
        <w:rPr>
          <w:rFonts w:eastAsia="Aptos"/>
          <w:sz w:val="16"/>
        </w:rPr>
        <w:t xml:space="preserve"> at some point in the future, </w:t>
      </w:r>
      <w:r w:rsidRPr="00D86F5A">
        <w:rPr>
          <w:rFonts w:eastAsia="Aptos"/>
          <w:highlight w:val="cyan"/>
          <w:u w:val="single"/>
        </w:rPr>
        <w:t>results in</w:t>
      </w:r>
      <w:r w:rsidRPr="00D86F5A">
        <w:rPr>
          <w:rFonts w:eastAsia="Aptos"/>
          <w:u w:val="single"/>
        </w:rPr>
        <w:t xml:space="preserve"> the emergence of a general </w:t>
      </w:r>
      <w:r w:rsidRPr="00D86F5A">
        <w:rPr>
          <w:rFonts w:eastAsia="Aptos"/>
          <w:highlight w:val="cyan"/>
          <w:u w:val="single"/>
        </w:rPr>
        <w:t>superintelligence</w:t>
      </w:r>
      <w:r w:rsidRPr="00D86F5A">
        <w:rPr>
          <w:rFonts w:eastAsia="Aptos"/>
          <w:sz w:val="16"/>
        </w:rPr>
        <w:t>, e.g. an AI that is generally better than humans at almost any cognitive task.</w:t>
      </w:r>
    </w:p>
    <w:p w14:paraId="4283B4FA" w14:textId="77777777" w:rsidR="002D1564" w:rsidRPr="00A3640F" w:rsidRDefault="002D1564" w:rsidP="002D1564">
      <w:r w:rsidRPr="00D86F5A">
        <w:rPr>
          <w:rFonts w:eastAsia="Aptos"/>
          <w:sz w:val="16"/>
        </w:rPr>
        <w:t xml:space="preserve">Even then, </w:t>
      </w:r>
      <w:r w:rsidRPr="00D86F5A">
        <w:rPr>
          <w:rFonts w:eastAsia="Aptos"/>
          <w:u w:val="single"/>
        </w:rPr>
        <w:t xml:space="preserve">we highlight a number of </w:t>
      </w:r>
      <w:r w:rsidRPr="00D86F5A">
        <w:rPr>
          <w:rFonts w:eastAsia="Aptos"/>
          <w:b/>
          <w:iCs/>
          <w:highlight w:val="cyan"/>
          <w:u w:val="single"/>
          <w:bdr w:val="single" w:sz="8" w:space="0" w:color="auto"/>
        </w:rPr>
        <w:t>checkpoints</w:t>
      </w:r>
      <w:r w:rsidRPr="00D86F5A">
        <w:rPr>
          <w:rFonts w:eastAsia="Aptos"/>
          <w:u w:val="single"/>
        </w:rPr>
        <w:t xml:space="preserve"> that </w:t>
      </w:r>
      <w:r w:rsidRPr="00D86F5A">
        <w:rPr>
          <w:rFonts w:eastAsia="Aptos"/>
          <w:highlight w:val="cyan"/>
          <w:u w:val="single"/>
        </w:rPr>
        <w:t xml:space="preserve">exist along any </w:t>
      </w:r>
      <w:r w:rsidRPr="00D86F5A">
        <w:rPr>
          <w:rFonts w:eastAsia="Aptos"/>
          <w:u w:val="single"/>
        </w:rPr>
        <w:t xml:space="preserve">potential </w:t>
      </w:r>
      <w:r w:rsidRPr="00D86F5A">
        <w:rPr>
          <w:rFonts w:eastAsia="Aptos"/>
          <w:highlight w:val="cyan"/>
          <w:u w:val="single"/>
        </w:rPr>
        <w:t>path to extinction</w:t>
      </w:r>
      <w:r w:rsidRPr="00D86F5A">
        <w:rPr>
          <w:rFonts w:eastAsia="Aptos"/>
          <w:u w:val="single"/>
        </w:rPr>
        <w:t xml:space="preserve"> from rogue AI</w:t>
      </w:r>
      <w:r w:rsidRPr="00D86F5A">
        <w:rPr>
          <w:rFonts w:eastAsia="Aptos"/>
          <w:sz w:val="16"/>
        </w:rPr>
        <w:t xml:space="preserve">. These </w:t>
      </w:r>
      <w:r w:rsidRPr="00D86F5A">
        <w:rPr>
          <w:rFonts w:eastAsia="Aptos"/>
          <w:u w:val="single"/>
        </w:rPr>
        <w:t xml:space="preserve">checkpoints are </w:t>
      </w:r>
      <w:r w:rsidRPr="00D86F5A">
        <w:rPr>
          <w:rFonts w:eastAsia="Aptos"/>
          <w:b/>
          <w:iCs/>
          <w:highlight w:val="cyan"/>
          <w:u w:val="single"/>
          <w:bdr w:val="single" w:sz="8" w:space="0" w:color="auto"/>
        </w:rPr>
        <w:t>red flags</w:t>
      </w:r>
      <w:r w:rsidRPr="00D86F5A">
        <w:rPr>
          <w:rFonts w:eastAsia="Aptos"/>
          <w:u w:val="single"/>
        </w:rPr>
        <w:t xml:space="preserve"> that </w:t>
      </w:r>
      <w:r w:rsidRPr="00D86F5A">
        <w:rPr>
          <w:rFonts w:eastAsia="Aptos"/>
          <w:highlight w:val="cyan"/>
          <w:u w:val="single"/>
        </w:rPr>
        <w:t>would</w:t>
      </w:r>
      <w:r w:rsidRPr="00D86F5A">
        <w:rPr>
          <w:rFonts w:eastAsia="Aptos"/>
          <w:u w:val="single"/>
        </w:rPr>
        <w:t xml:space="preserve"> help </w:t>
      </w:r>
      <w:r w:rsidRPr="00D86F5A">
        <w:rPr>
          <w:rFonts w:eastAsia="Aptos"/>
          <w:highlight w:val="cyan"/>
          <w:u w:val="single"/>
        </w:rPr>
        <w:t>identify when</w:t>
      </w:r>
      <w:r w:rsidRPr="00D86F5A">
        <w:rPr>
          <w:rFonts w:eastAsia="Aptos"/>
          <w:u w:val="single"/>
        </w:rPr>
        <w:t xml:space="preserve"> the hypothetical </w:t>
      </w:r>
      <w:r w:rsidRPr="00D86F5A">
        <w:rPr>
          <w:rFonts w:eastAsia="Aptos"/>
          <w:highlight w:val="cyan"/>
          <w:u w:val="single"/>
        </w:rPr>
        <w:t>risk becomes</w:t>
      </w:r>
      <w:r w:rsidRPr="00D86F5A">
        <w:rPr>
          <w:rFonts w:eastAsia="Aptos"/>
          <w:u w:val="single"/>
        </w:rPr>
        <w:t xml:space="preserve"> more </w:t>
      </w:r>
      <w:r w:rsidRPr="00D86F5A">
        <w:rPr>
          <w:rFonts w:eastAsia="Aptos"/>
          <w:highlight w:val="cyan"/>
          <w:u w:val="single"/>
        </w:rPr>
        <w:t>pressing and may need to be prioritized</w:t>
      </w:r>
    </w:p>
    <w:p w14:paraId="51C2AD2A" w14:textId="77777777" w:rsidR="002D1564" w:rsidRDefault="002D1564" w:rsidP="002D1564">
      <w:pPr>
        <w:pStyle w:val="Heading3"/>
      </w:pPr>
      <w:r>
        <w:t>AT: Readiness---2NC</w:t>
      </w:r>
    </w:p>
    <w:p w14:paraId="347A1600" w14:textId="77777777" w:rsidR="002D1564" w:rsidRPr="00501FCC" w:rsidRDefault="002D1564" w:rsidP="002D1564">
      <w:pPr>
        <w:pStyle w:val="Heading4"/>
        <w:rPr>
          <w:rFonts w:eastAsia="Times New Roman"/>
        </w:rPr>
      </w:pPr>
      <w:r w:rsidRPr="00501FCC">
        <w:rPr>
          <w:rFonts w:eastAsia="Times New Roman"/>
        </w:rPr>
        <w:t>The new threat environment requires deterrence.</w:t>
      </w:r>
    </w:p>
    <w:p w14:paraId="4AAACD80" w14:textId="77777777" w:rsidR="002D1564" w:rsidRPr="00501FCC" w:rsidRDefault="002D1564" w:rsidP="002D1564">
      <w:pPr>
        <w:rPr>
          <w:rFonts w:eastAsia="Calibri"/>
        </w:rPr>
      </w:pPr>
      <w:r w:rsidRPr="00501FCC">
        <w:rPr>
          <w:rFonts w:eastAsia="Calibri"/>
          <w:b/>
          <w:bCs/>
          <w:sz w:val="26"/>
        </w:rPr>
        <w:t>Greenwalt 19</w:t>
      </w:r>
      <w:r w:rsidRPr="00501FCC">
        <w:rPr>
          <w:rFonts w:eastAsia="Calibri"/>
        </w:rPr>
        <w:t>, Senior Fellow at the Atlantic Council within the Snowcroft Center for Strategy and Security, former Deputy Undersecretary of Defense for Industrial Policy in the U.S. Pentagon. (William, April 2019, “Leveraging the National Technology Industrial Base to Address Great-power Competition: The Imperative to Integrate Industrial Capabilities of Close Allies,” Atlantic Council)</w:t>
      </w:r>
    </w:p>
    <w:p w14:paraId="159A76A1" w14:textId="77777777" w:rsidR="002D1564" w:rsidRPr="00501FCC" w:rsidRDefault="002D1564" w:rsidP="002D1564">
      <w:pPr>
        <w:rPr>
          <w:rFonts w:eastAsia="Calibri"/>
        </w:rPr>
      </w:pPr>
      <w:r w:rsidRPr="00501FCC">
        <w:rPr>
          <w:rFonts w:eastAsia="Calibri"/>
        </w:rPr>
        <w:t>**NTIB = National Technology and Industrial Base</w:t>
      </w:r>
    </w:p>
    <w:p w14:paraId="61C5AAC5" w14:textId="77777777" w:rsidR="002D1564" w:rsidRPr="00501FCC" w:rsidRDefault="002D1564" w:rsidP="002D1564">
      <w:pPr>
        <w:rPr>
          <w:rFonts w:eastAsia="Calibri"/>
          <w:sz w:val="16"/>
        </w:rPr>
      </w:pPr>
      <w:r w:rsidRPr="00501FCC">
        <w:rPr>
          <w:rFonts w:eastAsia="Calibri"/>
          <w:sz w:val="16"/>
        </w:rPr>
        <w:t>The Compelling Case for a Robust Implementation of the NTIB</w:t>
      </w:r>
    </w:p>
    <w:p w14:paraId="77352ED1" w14:textId="77777777" w:rsidR="002D1564" w:rsidRPr="00501FCC" w:rsidRDefault="002D1564" w:rsidP="002D1564">
      <w:pPr>
        <w:rPr>
          <w:rFonts w:eastAsia="Calibri"/>
          <w:sz w:val="16"/>
        </w:rPr>
      </w:pPr>
      <w:r w:rsidRPr="00501FCC">
        <w:rPr>
          <w:rFonts w:eastAsia="Calibri"/>
          <w:u w:val="single"/>
        </w:rPr>
        <w:t>Three</w:t>
      </w:r>
      <w:r w:rsidRPr="00501FCC">
        <w:rPr>
          <w:rFonts w:eastAsia="Calibri"/>
          <w:sz w:val="16"/>
        </w:rPr>
        <w:t xml:space="preserve"> large </w:t>
      </w:r>
      <w:r w:rsidRPr="00501FCC">
        <w:rPr>
          <w:rFonts w:eastAsia="Calibri"/>
          <w:u w:val="single"/>
        </w:rPr>
        <w:t>trends argue</w:t>
      </w:r>
      <w:r w:rsidRPr="00501FCC">
        <w:rPr>
          <w:rFonts w:eastAsia="Calibri"/>
          <w:sz w:val="16"/>
        </w:rPr>
        <w:t xml:space="preserve"> for the need </w:t>
      </w:r>
      <w:r w:rsidRPr="00501FCC">
        <w:rPr>
          <w:rFonts w:eastAsia="Calibri"/>
          <w:u w:val="single"/>
        </w:rPr>
        <w:t xml:space="preserve">to use greater </w:t>
      </w:r>
      <w:r w:rsidRPr="0029676B">
        <w:rPr>
          <w:rStyle w:val="Emphasis"/>
          <w:highlight w:val="cyan"/>
        </w:rPr>
        <w:t>NTIB</w:t>
      </w:r>
      <w:r w:rsidRPr="00501FCC">
        <w:rPr>
          <w:rFonts w:eastAsia="Calibri"/>
          <w:sz w:val="16"/>
        </w:rPr>
        <w:t xml:space="preserve"> integration </w:t>
      </w:r>
      <w:r w:rsidRPr="00501FCC">
        <w:rPr>
          <w:rFonts w:eastAsia="Calibri"/>
          <w:u w:val="single"/>
        </w:rPr>
        <w:t xml:space="preserve">as a means of </w:t>
      </w:r>
      <w:r w:rsidRPr="00501FCC">
        <w:rPr>
          <w:rFonts w:eastAsia="Calibri"/>
          <w:highlight w:val="cyan"/>
          <w:u w:val="single"/>
        </w:rPr>
        <w:t>address</w:t>
      </w:r>
      <w:r w:rsidRPr="00501FCC">
        <w:rPr>
          <w:rFonts w:eastAsia="Calibri"/>
          <w:u w:val="single"/>
        </w:rPr>
        <w:t xml:space="preserve">ing </w:t>
      </w:r>
      <w:r w:rsidRPr="00501FCC">
        <w:rPr>
          <w:rFonts w:eastAsia="Calibri"/>
          <w:highlight w:val="cyan"/>
          <w:u w:val="single"/>
        </w:rPr>
        <w:t>US</w:t>
      </w:r>
      <w:r w:rsidRPr="00501FCC">
        <w:rPr>
          <w:rFonts w:eastAsia="Calibri"/>
          <w:u w:val="single"/>
        </w:rPr>
        <w:t xml:space="preserve"> national </w:t>
      </w:r>
      <w:r w:rsidRPr="0029676B">
        <w:rPr>
          <w:rStyle w:val="Emphasis"/>
          <w:highlight w:val="cyan"/>
        </w:rPr>
        <w:t>security</w:t>
      </w:r>
      <w:r w:rsidRPr="0029676B">
        <w:rPr>
          <w:rStyle w:val="Emphasis"/>
        </w:rPr>
        <w:t xml:space="preserve"> needs</w:t>
      </w:r>
      <w:r w:rsidRPr="00501FCC">
        <w:rPr>
          <w:rFonts w:eastAsia="Calibri"/>
          <w:sz w:val="16"/>
        </w:rPr>
        <w:t xml:space="preserve">. The first is a return of great-power competition in a form vastly different from the Cold War competition with the Soviet Union. The second is the US military allowing its technological dominance, gained during the so-called “second offset” of technology developed in the 1970s and visibly displayed in the first Gulf War, to atrophy.5 </w:t>
      </w:r>
      <w:r w:rsidRPr="00501FCC">
        <w:rPr>
          <w:rFonts w:eastAsia="Calibri"/>
          <w:highlight w:val="cyan"/>
          <w:u w:val="single"/>
        </w:rPr>
        <w:t xml:space="preserve">The </w:t>
      </w:r>
      <w:r w:rsidRPr="0029676B">
        <w:rPr>
          <w:rStyle w:val="Emphasis"/>
          <w:highlight w:val="cyan"/>
        </w:rPr>
        <w:t>U</w:t>
      </w:r>
      <w:r w:rsidRPr="00501FCC">
        <w:rPr>
          <w:rFonts w:eastAsia="Calibri"/>
          <w:u w:val="single"/>
        </w:rPr>
        <w:t xml:space="preserve">nited </w:t>
      </w:r>
      <w:r w:rsidRPr="0029676B">
        <w:rPr>
          <w:rStyle w:val="Emphasis"/>
          <w:highlight w:val="cyan"/>
        </w:rPr>
        <w:t>S</w:t>
      </w:r>
      <w:r w:rsidRPr="00501FCC">
        <w:rPr>
          <w:rFonts w:eastAsia="Calibri"/>
          <w:u w:val="single"/>
        </w:rPr>
        <w:t xml:space="preserve">tates and its allies </w:t>
      </w:r>
      <w:r w:rsidRPr="00501FCC">
        <w:rPr>
          <w:rFonts w:eastAsia="Calibri"/>
          <w:highlight w:val="cyan"/>
          <w:u w:val="single"/>
        </w:rPr>
        <w:t>appear</w:t>
      </w:r>
      <w:r w:rsidRPr="00501FCC">
        <w:rPr>
          <w:rFonts w:eastAsia="Calibri"/>
          <w:u w:val="single"/>
        </w:rPr>
        <w:t xml:space="preserve"> to be </w:t>
      </w:r>
      <w:r w:rsidRPr="0029676B">
        <w:rPr>
          <w:rStyle w:val="Emphasis"/>
          <w:highlight w:val="cyan"/>
        </w:rPr>
        <w:t>at risk</w:t>
      </w:r>
      <w:r w:rsidRPr="00501FCC">
        <w:rPr>
          <w:rFonts w:eastAsia="Calibri"/>
          <w:highlight w:val="cyan"/>
          <w:u w:val="single"/>
        </w:rPr>
        <w:t xml:space="preserve"> of suffering a</w:t>
      </w:r>
      <w:r w:rsidRPr="00501FCC">
        <w:rPr>
          <w:rFonts w:eastAsia="Calibri"/>
          <w:u w:val="single"/>
        </w:rPr>
        <w:t xml:space="preserve"> reverse </w:t>
      </w:r>
      <w:r w:rsidRPr="00501FCC">
        <w:rPr>
          <w:rFonts w:eastAsia="Calibri"/>
          <w:highlight w:val="cyan"/>
          <w:u w:val="single"/>
        </w:rPr>
        <w:t>“</w:t>
      </w:r>
      <w:r w:rsidRPr="0029676B">
        <w:rPr>
          <w:rStyle w:val="Emphasis"/>
          <w:highlight w:val="cyan"/>
        </w:rPr>
        <w:t>offset</w:t>
      </w:r>
      <w:r w:rsidRPr="00501FCC">
        <w:rPr>
          <w:rFonts w:eastAsia="Calibri"/>
          <w:highlight w:val="cyan"/>
          <w:u w:val="single"/>
        </w:rPr>
        <w:t>”</w:t>
      </w:r>
      <w:r w:rsidRPr="00501FCC">
        <w:rPr>
          <w:rFonts w:eastAsia="Calibri"/>
          <w:sz w:val="16"/>
        </w:rPr>
        <w:t xml:space="preserve">—for example, </w:t>
      </w:r>
      <w:r w:rsidRPr="00501FCC">
        <w:rPr>
          <w:rFonts w:eastAsia="Calibri"/>
          <w:highlight w:val="cyan"/>
          <w:u w:val="single"/>
        </w:rPr>
        <w:t xml:space="preserve">through </w:t>
      </w:r>
      <w:r w:rsidRPr="0029676B">
        <w:rPr>
          <w:rStyle w:val="Emphasis"/>
          <w:highlight w:val="cyan"/>
        </w:rPr>
        <w:t>Chinese</w:t>
      </w:r>
      <w:r w:rsidRPr="00501FCC">
        <w:rPr>
          <w:rFonts w:eastAsia="Calibri"/>
          <w:highlight w:val="cyan"/>
          <w:u w:val="single"/>
        </w:rPr>
        <w:t xml:space="preserve"> and </w:t>
      </w:r>
      <w:r w:rsidRPr="0029676B">
        <w:rPr>
          <w:rStyle w:val="Emphasis"/>
          <w:highlight w:val="cyan"/>
        </w:rPr>
        <w:t>Russian</w:t>
      </w:r>
      <w:r w:rsidRPr="00501FCC">
        <w:rPr>
          <w:rFonts w:eastAsia="Calibri"/>
          <w:u w:val="single"/>
        </w:rPr>
        <w:t xml:space="preserve"> development of </w:t>
      </w:r>
      <w:r w:rsidRPr="0029676B">
        <w:rPr>
          <w:rStyle w:val="Emphasis"/>
          <w:highlight w:val="cyan"/>
        </w:rPr>
        <w:t>hypersonic</w:t>
      </w:r>
      <w:r w:rsidRPr="00501FCC">
        <w:rPr>
          <w:rFonts w:eastAsia="Calibri"/>
          <w:u w:val="single"/>
        </w:rPr>
        <w:t xml:space="preserve"> missile</w:t>
      </w:r>
      <w:r w:rsidRPr="0029676B">
        <w:rPr>
          <w:rStyle w:val="Emphasis"/>
          <w:highlight w:val="cyan"/>
        </w:rPr>
        <w:t>s</w:t>
      </w:r>
      <w:r w:rsidRPr="00501FCC">
        <w:rPr>
          <w:rFonts w:eastAsia="Calibri"/>
          <w:sz w:val="16"/>
        </w:rPr>
        <w:t>. The final trend is that the current export-control system, also established in the 1970s and designed to protect that technological dominance, is now a threat to US national security, as it severely constrains US technological advancement while doing little to hold back great-power adversaries.</w:t>
      </w:r>
    </w:p>
    <w:p w14:paraId="4E51ED4E" w14:textId="77777777" w:rsidR="002D1564" w:rsidRPr="00501FCC" w:rsidRDefault="002D1564" w:rsidP="002D1564">
      <w:pPr>
        <w:rPr>
          <w:rFonts w:eastAsia="Calibri"/>
          <w:sz w:val="16"/>
        </w:rPr>
      </w:pPr>
      <w:r w:rsidRPr="00501FCC">
        <w:rPr>
          <w:rFonts w:eastAsia="Calibri"/>
          <w:sz w:val="16"/>
        </w:rPr>
        <w:t>The Rise of Great-Power Competition</w:t>
      </w:r>
    </w:p>
    <w:p w14:paraId="38099A09" w14:textId="77777777" w:rsidR="002D1564" w:rsidRPr="00501FCC" w:rsidRDefault="002D1564" w:rsidP="002D1564">
      <w:pPr>
        <w:rPr>
          <w:rFonts w:eastAsia="Calibri"/>
          <w:sz w:val="16"/>
        </w:rPr>
      </w:pPr>
      <w:r w:rsidRPr="00501FCC">
        <w:rPr>
          <w:rFonts w:eastAsia="Calibri"/>
          <w:highlight w:val="cyan"/>
          <w:u w:val="single"/>
        </w:rPr>
        <w:t xml:space="preserve">The </w:t>
      </w:r>
      <w:r w:rsidRPr="0029676B">
        <w:rPr>
          <w:rStyle w:val="Emphasis"/>
          <w:highlight w:val="cyan"/>
        </w:rPr>
        <w:t>U</w:t>
      </w:r>
      <w:r w:rsidRPr="00501FCC">
        <w:rPr>
          <w:rFonts w:eastAsia="Calibri"/>
          <w:u w:val="single"/>
        </w:rPr>
        <w:t xml:space="preserve">nited </w:t>
      </w:r>
      <w:r w:rsidRPr="0029676B">
        <w:rPr>
          <w:rStyle w:val="Emphasis"/>
          <w:highlight w:val="cyan"/>
        </w:rPr>
        <w:t>S</w:t>
      </w:r>
      <w:r w:rsidRPr="00501FCC">
        <w:rPr>
          <w:rFonts w:eastAsia="Calibri"/>
          <w:u w:val="single"/>
        </w:rPr>
        <w:t xml:space="preserve">tates </w:t>
      </w:r>
      <w:r w:rsidRPr="00501FCC">
        <w:rPr>
          <w:rFonts w:eastAsia="Calibri"/>
          <w:highlight w:val="cyan"/>
          <w:u w:val="single"/>
        </w:rPr>
        <w:t>faces a new</w:t>
      </w:r>
      <w:r w:rsidRPr="00501FCC">
        <w:rPr>
          <w:rFonts w:eastAsia="Calibri"/>
          <w:u w:val="single"/>
        </w:rPr>
        <w:t xml:space="preserve"> </w:t>
      </w:r>
      <w:r w:rsidRPr="0029676B">
        <w:rPr>
          <w:rStyle w:val="Emphasis"/>
        </w:rPr>
        <w:t xml:space="preserve">threat </w:t>
      </w:r>
      <w:r w:rsidRPr="0029676B">
        <w:rPr>
          <w:rStyle w:val="Emphasis"/>
          <w:highlight w:val="cyan"/>
        </w:rPr>
        <w:t>environment</w:t>
      </w:r>
      <w:r w:rsidRPr="00501FCC">
        <w:rPr>
          <w:rFonts w:eastAsia="Calibri"/>
          <w:sz w:val="16"/>
        </w:rPr>
        <w:t xml:space="preserve"> that has </w:t>
      </w:r>
      <w:r w:rsidRPr="00501FCC">
        <w:rPr>
          <w:rFonts w:eastAsia="Calibri"/>
          <w:highlight w:val="cyan"/>
          <w:u w:val="single"/>
        </w:rPr>
        <w:t>not</w:t>
      </w:r>
      <w:r w:rsidRPr="00501FCC">
        <w:rPr>
          <w:rFonts w:eastAsia="Calibri"/>
          <w:sz w:val="16"/>
        </w:rPr>
        <w:t xml:space="preserve"> been </w:t>
      </w:r>
      <w:r w:rsidRPr="00501FCC">
        <w:rPr>
          <w:rFonts w:eastAsia="Calibri"/>
          <w:u w:val="single"/>
        </w:rPr>
        <w:t xml:space="preserve">seen </w:t>
      </w:r>
      <w:r w:rsidRPr="00501FCC">
        <w:rPr>
          <w:rFonts w:eastAsia="Calibri"/>
          <w:highlight w:val="cyan"/>
          <w:u w:val="single"/>
        </w:rPr>
        <w:t>since the</w:t>
      </w:r>
      <w:r w:rsidRPr="00501FCC">
        <w:rPr>
          <w:rFonts w:eastAsia="Calibri"/>
          <w:u w:val="single"/>
        </w:rPr>
        <w:t xml:space="preserve"> height of the </w:t>
      </w:r>
      <w:r w:rsidRPr="0029676B">
        <w:rPr>
          <w:rStyle w:val="Emphasis"/>
          <w:highlight w:val="cyan"/>
        </w:rPr>
        <w:t>Cold War</w:t>
      </w:r>
      <w:r w:rsidRPr="00501FCC">
        <w:rPr>
          <w:rFonts w:eastAsia="Calibri"/>
          <w:sz w:val="16"/>
        </w:rPr>
        <w:t xml:space="preserve">. In fact, </w:t>
      </w:r>
      <w:r w:rsidRPr="00501FCC">
        <w:rPr>
          <w:rFonts w:eastAsia="Calibri"/>
          <w:highlight w:val="cyan"/>
          <w:u w:val="single"/>
        </w:rPr>
        <w:t>this</w:t>
      </w:r>
      <w:r w:rsidRPr="00501FCC">
        <w:rPr>
          <w:rFonts w:eastAsia="Calibri"/>
          <w:u w:val="single"/>
        </w:rPr>
        <w:t xml:space="preserve"> threat </w:t>
      </w:r>
      <w:r w:rsidRPr="00501FCC">
        <w:rPr>
          <w:rFonts w:eastAsia="Calibri"/>
          <w:highlight w:val="cyan"/>
          <w:u w:val="single"/>
        </w:rPr>
        <w:t>is</w:t>
      </w:r>
      <w:r w:rsidRPr="00501FCC">
        <w:rPr>
          <w:rFonts w:eastAsia="Calibri"/>
          <w:u w:val="single"/>
        </w:rPr>
        <w:t xml:space="preserve"> </w:t>
      </w:r>
      <w:r w:rsidRPr="0029676B">
        <w:rPr>
          <w:rStyle w:val="Emphasis"/>
        </w:rPr>
        <w:t xml:space="preserve">more </w:t>
      </w:r>
      <w:r w:rsidRPr="0029676B">
        <w:rPr>
          <w:rStyle w:val="Emphasis"/>
          <w:highlight w:val="cyan"/>
        </w:rPr>
        <w:t>dangerous</w:t>
      </w:r>
      <w:r w:rsidRPr="00501FCC">
        <w:rPr>
          <w:rFonts w:eastAsia="Calibri"/>
          <w:u w:val="single"/>
        </w:rPr>
        <w:t xml:space="preserve"> and </w:t>
      </w:r>
      <w:r w:rsidRPr="0029676B">
        <w:rPr>
          <w:rStyle w:val="Emphasis"/>
        </w:rPr>
        <w:t>complicated</w:t>
      </w:r>
      <w:r w:rsidRPr="00501FCC">
        <w:rPr>
          <w:rFonts w:eastAsia="Calibri"/>
          <w:u w:val="single"/>
        </w:rPr>
        <w:t xml:space="preserve">, </w:t>
      </w:r>
      <w:r w:rsidRPr="00501FCC">
        <w:rPr>
          <w:rFonts w:eastAsia="Calibri"/>
          <w:highlight w:val="cyan"/>
          <w:u w:val="single"/>
        </w:rPr>
        <w:t>with a resurgent</w:t>
      </w:r>
      <w:r w:rsidRPr="00501FCC">
        <w:rPr>
          <w:rFonts w:eastAsia="Calibri"/>
          <w:u w:val="single"/>
        </w:rPr>
        <w:t xml:space="preserve"> </w:t>
      </w:r>
      <w:r w:rsidRPr="0029676B">
        <w:rPr>
          <w:rStyle w:val="Emphasis"/>
        </w:rPr>
        <w:t>military</w:t>
      </w:r>
      <w:r w:rsidRPr="00501FCC">
        <w:rPr>
          <w:rFonts w:eastAsia="Calibri"/>
          <w:u w:val="single"/>
        </w:rPr>
        <w:t xml:space="preserve"> and </w:t>
      </w:r>
      <w:r w:rsidRPr="0029676B">
        <w:rPr>
          <w:rStyle w:val="Emphasis"/>
          <w:highlight w:val="cyan"/>
        </w:rPr>
        <w:t>nuclear</w:t>
      </w:r>
      <w:r w:rsidRPr="0029676B">
        <w:rPr>
          <w:rStyle w:val="Emphasis"/>
        </w:rPr>
        <w:t xml:space="preserve"> power</w:t>
      </w:r>
      <w:r w:rsidRPr="00501FCC">
        <w:rPr>
          <w:rFonts w:eastAsia="Calibri"/>
          <w:u w:val="single"/>
        </w:rPr>
        <w:t xml:space="preserve"> in </w:t>
      </w:r>
      <w:r w:rsidRPr="0029676B">
        <w:rPr>
          <w:rStyle w:val="Emphasis"/>
          <w:highlight w:val="cyan"/>
        </w:rPr>
        <w:t>Russia</w:t>
      </w:r>
      <w:r w:rsidRPr="00501FCC">
        <w:rPr>
          <w:rFonts w:eastAsia="Calibri"/>
          <w:u w:val="single"/>
        </w:rPr>
        <w:t xml:space="preserve">, an emerging </w:t>
      </w:r>
      <w:r w:rsidRPr="0029676B">
        <w:rPr>
          <w:rStyle w:val="Emphasis"/>
        </w:rPr>
        <w:t>superpower</w:t>
      </w:r>
      <w:r w:rsidRPr="00501FCC">
        <w:rPr>
          <w:rFonts w:eastAsia="Calibri"/>
          <w:u w:val="single"/>
        </w:rPr>
        <w:t xml:space="preserve"> in </w:t>
      </w:r>
      <w:r w:rsidRPr="0029676B">
        <w:rPr>
          <w:rStyle w:val="Emphasis"/>
          <w:highlight w:val="cyan"/>
        </w:rPr>
        <w:t>China</w:t>
      </w:r>
      <w:r w:rsidRPr="00501FCC">
        <w:rPr>
          <w:rFonts w:eastAsia="Calibri"/>
          <w:highlight w:val="cyan"/>
          <w:u w:val="single"/>
        </w:rPr>
        <w:t>, and</w:t>
      </w:r>
      <w:r w:rsidRPr="00501FCC">
        <w:rPr>
          <w:rFonts w:eastAsia="Calibri"/>
          <w:sz w:val="16"/>
        </w:rPr>
        <w:t xml:space="preserve"> medium-sized </w:t>
      </w:r>
      <w:r w:rsidRPr="00501FCC">
        <w:rPr>
          <w:rFonts w:eastAsia="Calibri"/>
          <w:u w:val="single"/>
        </w:rPr>
        <w:t xml:space="preserve">powers such as </w:t>
      </w:r>
      <w:r w:rsidRPr="0029676B">
        <w:rPr>
          <w:rStyle w:val="Emphasis"/>
          <w:highlight w:val="cyan"/>
        </w:rPr>
        <w:t>Iran</w:t>
      </w:r>
      <w:r w:rsidRPr="00501FCC">
        <w:rPr>
          <w:rFonts w:eastAsia="Calibri"/>
          <w:highlight w:val="cyan"/>
          <w:u w:val="single"/>
        </w:rPr>
        <w:t xml:space="preserve"> and</w:t>
      </w:r>
      <w:r w:rsidRPr="00501FCC">
        <w:rPr>
          <w:rFonts w:eastAsia="Calibri"/>
          <w:u w:val="single"/>
        </w:rPr>
        <w:t xml:space="preserve"> </w:t>
      </w:r>
      <w:r w:rsidRPr="0029676B">
        <w:rPr>
          <w:rStyle w:val="Emphasis"/>
        </w:rPr>
        <w:t xml:space="preserve">North </w:t>
      </w:r>
      <w:r w:rsidRPr="0029676B">
        <w:rPr>
          <w:rStyle w:val="Emphasis"/>
          <w:highlight w:val="cyan"/>
        </w:rPr>
        <w:t>Korea</w:t>
      </w:r>
      <w:r w:rsidRPr="00501FCC">
        <w:rPr>
          <w:rFonts w:eastAsia="Calibri"/>
          <w:u w:val="single"/>
        </w:rPr>
        <w:t xml:space="preserve"> growing their</w:t>
      </w:r>
      <w:r w:rsidRPr="00501FCC">
        <w:rPr>
          <w:rFonts w:eastAsia="Calibri"/>
          <w:sz w:val="16"/>
        </w:rPr>
        <w:t xml:space="preserve"> military and </w:t>
      </w:r>
      <w:r w:rsidRPr="0029676B">
        <w:rPr>
          <w:rStyle w:val="Emphasis"/>
        </w:rPr>
        <w:t>nuclear</w:t>
      </w:r>
      <w:r w:rsidRPr="00501FCC">
        <w:rPr>
          <w:rFonts w:eastAsia="Calibri"/>
          <w:u w:val="single"/>
        </w:rPr>
        <w:t xml:space="preserve"> capabilities</w:t>
      </w:r>
      <w:r w:rsidRPr="00501FCC">
        <w:rPr>
          <w:rFonts w:eastAsia="Calibri"/>
          <w:sz w:val="16"/>
        </w:rPr>
        <w:t>. The 2018 National Security Strategy and National Defense Strategy documents are unlike those of the recent past, which were severely budget-constrained and primarily focused on antiterrorism operations. US strategy now significantly recognizes the current threat, and outlines the new challenges facing the United States in an emerging era of great-power competition.</w:t>
      </w:r>
    </w:p>
    <w:p w14:paraId="636716CC" w14:textId="77777777" w:rsidR="002D1564" w:rsidRPr="00501FCC" w:rsidRDefault="002D1564" w:rsidP="002D1564">
      <w:pPr>
        <w:rPr>
          <w:rFonts w:eastAsia="Calibri"/>
          <w:sz w:val="16"/>
        </w:rPr>
      </w:pPr>
      <w:r w:rsidRPr="00501FCC">
        <w:rPr>
          <w:rFonts w:eastAsia="Calibri"/>
          <w:sz w:val="16"/>
        </w:rPr>
        <w:t xml:space="preserve">Strategy documents are one thing; doing </w:t>
      </w:r>
      <w:r w:rsidRPr="00501FCC">
        <w:rPr>
          <w:rFonts w:eastAsia="Calibri"/>
          <w:highlight w:val="cyan"/>
          <w:u w:val="single"/>
        </w:rPr>
        <w:t>what is necessary</w:t>
      </w:r>
      <w:r w:rsidRPr="00501FCC">
        <w:rPr>
          <w:rFonts w:eastAsia="Calibri"/>
          <w:sz w:val="16"/>
        </w:rPr>
        <w:t xml:space="preserve"> to implement a strategy </w:t>
      </w:r>
      <w:r w:rsidRPr="00501FCC">
        <w:rPr>
          <w:rFonts w:eastAsia="Calibri"/>
          <w:highlight w:val="cyan"/>
          <w:u w:val="single"/>
        </w:rPr>
        <w:t>is</w:t>
      </w:r>
      <w:r w:rsidRPr="00501FCC">
        <w:rPr>
          <w:rFonts w:eastAsia="Calibri"/>
          <w:sz w:val="16"/>
        </w:rPr>
        <w:t xml:space="preserve"> something else. A significant effort will be required </w:t>
      </w:r>
      <w:r w:rsidRPr="00501FCC">
        <w:rPr>
          <w:rFonts w:eastAsia="Calibri"/>
          <w:highlight w:val="cyan"/>
          <w:u w:val="single"/>
        </w:rPr>
        <w:t xml:space="preserve">to </w:t>
      </w:r>
      <w:r w:rsidRPr="0029676B">
        <w:rPr>
          <w:rStyle w:val="Emphasis"/>
          <w:highlight w:val="cyan"/>
        </w:rPr>
        <w:t>mobilize</w:t>
      </w:r>
      <w:r w:rsidRPr="00501FCC">
        <w:rPr>
          <w:rFonts w:eastAsia="Calibri"/>
          <w:highlight w:val="cyan"/>
          <w:u w:val="single"/>
        </w:rPr>
        <w:t xml:space="preserve"> and</w:t>
      </w:r>
      <w:r w:rsidRPr="00501FCC">
        <w:rPr>
          <w:rFonts w:eastAsia="Calibri"/>
          <w:u w:val="single"/>
        </w:rPr>
        <w:t xml:space="preserve"> </w:t>
      </w:r>
      <w:r w:rsidRPr="0029676B">
        <w:rPr>
          <w:rStyle w:val="Emphasis"/>
        </w:rPr>
        <w:t xml:space="preserve">sufficiently </w:t>
      </w:r>
      <w:r w:rsidRPr="0029676B">
        <w:rPr>
          <w:rStyle w:val="Emphasis"/>
          <w:highlight w:val="cyan"/>
        </w:rPr>
        <w:t>prepare</w:t>
      </w:r>
      <w:r w:rsidRPr="00501FCC">
        <w:rPr>
          <w:rFonts w:eastAsia="Calibri"/>
          <w:highlight w:val="cyan"/>
          <w:u w:val="single"/>
        </w:rPr>
        <w:t xml:space="preserve"> for</w:t>
      </w:r>
      <w:r w:rsidRPr="00501FCC">
        <w:rPr>
          <w:rFonts w:eastAsia="Calibri"/>
          <w:u w:val="single"/>
        </w:rPr>
        <w:t xml:space="preserve"> any major </w:t>
      </w:r>
      <w:r w:rsidRPr="0029676B">
        <w:rPr>
          <w:rStyle w:val="Emphasis"/>
        </w:rPr>
        <w:t xml:space="preserve">great-power </w:t>
      </w:r>
      <w:r w:rsidRPr="0029676B">
        <w:rPr>
          <w:rStyle w:val="Emphasis"/>
          <w:highlight w:val="cyan"/>
        </w:rPr>
        <w:t>conflict</w:t>
      </w:r>
      <w:r w:rsidRPr="00501FCC">
        <w:rPr>
          <w:rFonts w:eastAsia="Calibri"/>
          <w:highlight w:val="cyan"/>
          <w:u w:val="single"/>
        </w:rPr>
        <w:t>.</w:t>
      </w:r>
    </w:p>
    <w:p w14:paraId="1417D0C8" w14:textId="36CE1AB8" w:rsidR="002D1564" w:rsidRPr="002D1564" w:rsidRDefault="002D1564" w:rsidP="005D388F">
      <w:pPr>
        <w:rPr>
          <w:rFonts w:eastAsia="Calibri"/>
          <w:sz w:val="16"/>
        </w:rPr>
      </w:pPr>
      <w:r w:rsidRPr="00501FCC">
        <w:rPr>
          <w:rFonts w:eastAsia="Calibri"/>
          <w:sz w:val="16"/>
        </w:rPr>
        <w:t xml:space="preserve">Still, the primary purpose of US and allied military and foreign policy over the past seventy years has been to prevent any such conflict. </w:t>
      </w:r>
      <w:r w:rsidRPr="00501FCC">
        <w:rPr>
          <w:rFonts w:eastAsia="Calibri"/>
          <w:u w:val="single"/>
        </w:rPr>
        <w:t>During the recent decades of US</w:t>
      </w:r>
      <w:r w:rsidRPr="00501FCC">
        <w:rPr>
          <w:rFonts w:eastAsia="Calibri"/>
          <w:sz w:val="16"/>
        </w:rPr>
        <w:t xml:space="preserve"> and allied </w:t>
      </w:r>
      <w:r w:rsidRPr="00501FCC">
        <w:rPr>
          <w:rFonts w:eastAsia="Calibri"/>
          <w:u w:val="single"/>
        </w:rPr>
        <w:t>hegemony</w:t>
      </w:r>
      <w:r w:rsidRPr="00501FCC">
        <w:rPr>
          <w:rFonts w:eastAsia="Calibri"/>
          <w:sz w:val="16"/>
        </w:rPr>
        <w:t xml:space="preserve">, it could be argued that </w:t>
      </w:r>
      <w:r w:rsidRPr="00501FCC">
        <w:rPr>
          <w:rFonts w:eastAsia="Calibri"/>
          <w:u w:val="single"/>
        </w:rPr>
        <w:t xml:space="preserve">a significant lesson from the Cold War has been forgotten: that </w:t>
      </w:r>
      <w:r w:rsidRPr="0029676B">
        <w:rPr>
          <w:rStyle w:val="Emphasis"/>
        </w:rPr>
        <w:t xml:space="preserve">military </w:t>
      </w:r>
      <w:r w:rsidRPr="0029676B">
        <w:rPr>
          <w:rStyle w:val="Emphasis"/>
          <w:highlight w:val="cyan"/>
        </w:rPr>
        <w:t>capability</w:t>
      </w:r>
      <w:r w:rsidRPr="00501FCC">
        <w:rPr>
          <w:rFonts w:eastAsia="Calibri"/>
          <w:highlight w:val="cyan"/>
          <w:u w:val="single"/>
        </w:rPr>
        <w:t xml:space="preserve"> is required</w:t>
      </w:r>
      <w:r w:rsidRPr="00501FCC">
        <w:rPr>
          <w:rFonts w:eastAsia="Calibri"/>
          <w:u w:val="single"/>
        </w:rPr>
        <w:t xml:space="preserve"> not just to </w:t>
      </w:r>
      <w:r w:rsidRPr="0029676B">
        <w:rPr>
          <w:rStyle w:val="Emphasis"/>
        </w:rPr>
        <w:t>fight</w:t>
      </w:r>
      <w:r w:rsidRPr="00501FCC">
        <w:rPr>
          <w:rFonts w:eastAsia="Calibri"/>
          <w:u w:val="single"/>
        </w:rPr>
        <w:t xml:space="preserve"> a war, but </w:t>
      </w:r>
      <w:r w:rsidRPr="00501FCC">
        <w:rPr>
          <w:rFonts w:eastAsia="Calibri"/>
          <w:highlight w:val="cyan"/>
          <w:u w:val="single"/>
        </w:rPr>
        <w:t xml:space="preserve">to </w:t>
      </w:r>
      <w:r w:rsidRPr="0029676B">
        <w:rPr>
          <w:rStyle w:val="Emphasis"/>
          <w:highlight w:val="cyan"/>
        </w:rPr>
        <w:t>prevent it</w:t>
      </w:r>
      <w:r w:rsidRPr="00501FCC">
        <w:rPr>
          <w:rFonts w:eastAsia="Calibri"/>
          <w:highlight w:val="cyan"/>
          <w:u w:val="single"/>
        </w:rPr>
        <w:t>. If US</w:t>
      </w:r>
      <w:r w:rsidRPr="00501FCC">
        <w:rPr>
          <w:rFonts w:eastAsia="Calibri"/>
          <w:sz w:val="16"/>
        </w:rPr>
        <w:t xml:space="preserve"> and allied </w:t>
      </w:r>
      <w:r w:rsidRPr="00501FCC">
        <w:rPr>
          <w:rFonts w:eastAsia="Calibri"/>
          <w:u w:val="single"/>
        </w:rPr>
        <w:t xml:space="preserve">military </w:t>
      </w:r>
      <w:r w:rsidRPr="00501FCC">
        <w:rPr>
          <w:rFonts w:eastAsia="Calibri"/>
          <w:highlight w:val="cyan"/>
          <w:u w:val="single"/>
        </w:rPr>
        <w:t xml:space="preserve">capability </w:t>
      </w:r>
      <w:r w:rsidRPr="0029676B">
        <w:rPr>
          <w:rStyle w:val="Emphasis"/>
          <w:highlight w:val="cyan"/>
        </w:rPr>
        <w:t>cannot respond</w:t>
      </w:r>
      <w:r w:rsidRPr="00501FCC">
        <w:rPr>
          <w:rFonts w:eastAsia="Calibri"/>
          <w:u w:val="single"/>
        </w:rPr>
        <w:t xml:space="preserve"> to current </w:t>
      </w:r>
      <w:r w:rsidRPr="0029676B">
        <w:rPr>
          <w:rStyle w:val="Emphasis"/>
        </w:rPr>
        <w:t>challenges</w:t>
      </w:r>
      <w:r w:rsidRPr="00501FCC">
        <w:rPr>
          <w:rFonts w:eastAsia="Calibri"/>
          <w:u w:val="single"/>
        </w:rPr>
        <w:t xml:space="preserve"> quickly</w:t>
      </w:r>
      <w:r w:rsidRPr="00501FCC">
        <w:rPr>
          <w:rFonts w:eastAsia="Calibri"/>
          <w:sz w:val="16"/>
        </w:rPr>
        <w:t xml:space="preserve"> enough, </w:t>
      </w:r>
      <w:r w:rsidRPr="00501FCC">
        <w:rPr>
          <w:rFonts w:eastAsia="Calibri"/>
          <w:highlight w:val="cyan"/>
          <w:u w:val="single"/>
        </w:rPr>
        <w:t>a</w:t>
      </w:r>
      <w:r w:rsidRPr="00501FCC">
        <w:rPr>
          <w:rFonts w:eastAsia="Calibri"/>
          <w:sz w:val="16"/>
        </w:rPr>
        <w:t xml:space="preserve"> potential </w:t>
      </w:r>
      <w:r w:rsidRPr="0029676B">
        <w:rPr>
          <w:rStyle w:val="Emphasis"/>
          <w:highlight w:val="cyan"/>
        </w:rPr>
        <w:t>great-power</w:t>
      </w:r>
      <w:r w:rsidRPr="0029676B">
        <w:rPr>
          <w:rStyle w:val="Emphasis"/>
        </w:rPr>
        <w:t xml:space="preserve"> adversary</w:t>
      </w:r>
      <w:r w:rsidRPr="00501FCC">
        <w:rPr>
          <w:rFonts w:eastAsia="Calibri"/>
          <w:u w:val="single"/>
        </w:rPr>
        <w:t xml:space="preserve"> </w:t>
      </w:r>
      <w:r w:rsidRPr="00501FCC">
        <w:rPr>
          <w:rFonts w:eastAsia="Calibri"/>
          <w:highlight w:val="cyan"/>
          <w:u w:val="single"/>
        </w:rPr>
        <w:t xml:space="preserve">may </w:t>
      </w:r>
      <w:r w:rsidRPr="0029676B">
        <w:rPr>
          <w:rStyle w:val="Emphasis"/>
          <w:highlight w:val="cyan"/>
        </w:rPr>
        <w:t>no longer</w:t>
      </w:r>
      <w:r w:rsidRPr="00501FCC">
        <w:rPr>
          <w:rFonts w:eastAsia="Calibri"/>
          <w:highlight w:val="cyan"/>
          <w:u w:val="single"/>
        </w:rPr>
        <w:t xml:space="preserve"> feel</w:t>
      </w:r>
      <w:r w:rsidRPr="00501FCC">
        <w:rPr>
          <w:rFonts w:eastAsia="Calibri"/>
          <w:u w:val="single"/>
        </w:rPr>
        <w:t xml:space="preserve"> </w:t>
      </w:r>
      <w:r w:rsidRPr="0029676B">
        <w:rPr>
          <w:rStyle w:val="Emphasis"/>
        </w:rPr>
        <w:t xml:space="preserve">sufficiently </w:t>
      </w:r>
      <w:r w:rsidRPr="0029676B">
        <w:rPr>
          <w:rStyle w:val="Emphasis"/>
          <w:highlight w:val="cyan"/>
        </w:rPr>
        <w:t>deterred</w:t>
      </w:r>
      <w:r w:rsidRPr="00501FCC">
        <w:rPr>
          <w:rFonts w:eastAsia="Calibri"/>
          <w:highlight w:val="cyan"/>
          <w:u w:val="single"/>
        </w:rPr>
        <w:t xml:space="preserve"> from</w:t>
      </w:r>
      <w:r w:rsidRPr="00501FCC">
        <w:rPr>
          <w:rFonts w:eastAsia="Calibri"/>
          <w:sz w:val="16"/>
        </w:rPr>
        <w:t xml:space="preserve"> taking steps that could bring about </w:t>
      </w:r>
      <w:r w:rsidRPr="00501FCC">
        <w:rPr>
          <w:rFonts w:eastAsia="Calibri"/>
          <w:highlight w:val="cyan"/>
          <w:u w:val="single"/>
        </w:rPr>
        <w:t>conflict.</w:t>
      </w:r>
      <w:r w:rsidRPr="00501FCC">
        <w:rPr>
          <w:rFonts w:eastAsia="Calibri"/>
          <w:sz w:val="16"/>
        </w:rPr>
        <w:t xml:space="preserve"> So, technological and doctrinal innovation is as critical for deterrence as it is for warfighting.</w:t>
      </w:r>
    </w:p>
    <w:sectPr w:rsidR="002D1564" w:rsidRPr="002D156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F4C66" w14:textId="77777777" w:rsidR="00826C07" w:rsidRDefault="00826C07" w:rsidP="00066D2C">
      <w:pPr>
        <w:spacing w:after="0" w:line="240" w:lineRule="auto"/>
      </w:pPr>
      <w:r>
        <w:separator/>
      </w:r>
    </w:p>
  </w:endnote>
  <w:endnote w:type="continuationSeparator" w:id="0">
    <w:p w14:paraId="40E9898D" w14:textId="77777777" w:rsidR="00826C07" w:rsidRDefault="00826C0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B9DB4" w14:textId="77777777" w:rsidR="00826C07" w:rsidRDefault="00826C07" w:rsidP="00066D2C">
      <w:pPr>
        <w:spacing w:after="0" w:line="240" w:lineRule="auto"/>
      </w:pPr>
      <w:r>
        <w:separator/>
      </w:r>
    </w:p>
  </w:footnote>
  <w:footnote w:type="continuationSeparator" w:id="0">
    <w:p w14:paraId="212ACAE8" w14:textId="77777777" w:rsidR="00826C07" w:rsidRDefault="00826C0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E37DC1"/>
    <w:multiLevelType w:val="hybridMultilevel"/>
    <w:tmpl w:val="D8FA7D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5575E19"/>
    <w:multiLevelType w:val="hybridMultilevel"/>
    <w:tmpl w:val="46FA38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301327"/>
    <w:multiLevelType w:val="multilevel"/>
    <w:tmpl w:val="06DEF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984703607">
    <w:abstractNumId w:val="16"/>
  </w:num>
  <w:num w:numId="46" w16cid:durableId="1054235054">
    <w:abstractNumId w:val="15"/>
  </w:num>
  <w:num w:numId="47" w16cid:durableId="6817867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D156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393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C2B"/>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884"/>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1564"/>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C45"/>
    <w:rsid w:val="004A2B4E"/>
    <w:rsid w:val="004A40AB"/>
    <w:rsid w:val="004A4325"/>
    <w:rsid w:val="004A539A"/>
    <w:rsid w:val="004A71E5"/>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1DD1"/>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0D89"/>
    <w:rsid w:val="0076343C"/>
    <w:rsid w:val="00764C12"/>
    <w:rsid w:val="007750DF"/>
    <w:rsid w:val="00775878"/>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6C0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56C4"/>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6B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05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63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F6C"/>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92F60E"/>
  <w15:chartTrackingRefBased/>
  <w15:docId w15:val="{457A488A-9877-904B-92DC-3B9601D54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D1564"/>
    <w:rPr>
      <w:rFonts w:ascii="Times New Roman" w:hAnsi="Times New Roman" w:cs="Times New Roman"/>
    </w:rPr>
  </w:style>
  <w:style w:type="paragraph" w:styleId="Heading1">
    <w:name w:val="heading 1"/>
    <w:aliases w:val="Pocket"/>
    <w:basedOn w:val="Normal"/>
    <w:next w:val="Normal"/>
    <w:link w:val="Heading1Char"/>
    <w:qFormat/>
    <w:rsid w:val="002D156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D156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Block Writing,Index Headers,Char Char Char Char Char Char Char Char,Char Char Char Char Char Char Char,Tags v 2,Char1,Underlines,No Underline,Text 7, Char Char Char Char Char Char Char,3: Cite,Bold Cite,n,no"/>
    <w:basedOn w:val="Normal"/>
    <w:next w:val="Normal"/>
    <w:link w:val="Heading3Char"/>
    <w:uiPriority w:val="2"/>
    <w:qFormat/>
    <w:rsid w:val="002D156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t, Ch"/>
    <w:basedOn w:val="Normal"/>
    <w:next w:val="Normal"/>
    <w:link w:val="Heading4Char"/>
    <w:uiPriority w:val="3"/>
    <w:qFormat/>
    <w:rsid w:val="002D156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D156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D15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5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5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5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D156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D1564"/>
  </w:style>
  <w:style w:type="character" w:styleId="Emphasis">
    <w:name w:val="Emphasis"/>
    <w:aliases w:val="Evidence,Minimized,minimized,Highlighted,tag2,Size 10,emphasis in card,Underlined,CD Card,ED - Tag,emphasis,Emphasis!!,small,Qualifications,Bold Underline,normal card text,bold underline,Shrunk,qualifications in card,qualifications,Style1,Box,s"/>
    <w:basedOn w:val="DefaultParagraphFont"/>
    <w:link w:val="textbold"/>
    <w:uiPriority w:val="8"/>
    <w:qFormat/>
    <w:rsid w:val="002D1564"/>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2D1564"/>
    <w:rPr>
      <w:color w:val="auto"/>
      <w:u w:val="none"/>
    </w:rPr>
  </w:style>
  <w:style w:type="character" w:customStyle="1" w:styleId="Heading1Char">
    <w:name w:val="Heading 1 Char"/>
    <w:aliases w:val="Pocket Char"/>
    <w:basedOn w:val="DefaultParagraphFont"/>
    <w:link w:val="Heading1"/>
    <w:rsid w:val="002D1564"/>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2D1564"/>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Char Char, Char Char,Block Writing Char,Index Headers Char,Char Char Char Char Char Char Char Char Char,Char Char Char Char Char Char Char Char1,Tags v 2 Char,Char1 Char,Underlines Char,Text 7 Char"/>
    <w:basedOn w:val="DefaultParagraphFont"/>
    <w:link w:val="Heading3"/>
    <w:uiPriority w:val="2"/>
    <w:rsid w:val="002D1564"/>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2D1564"/>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D1564"/>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Citation Char Char Char,ci,c,Bo,B,Bold,Style,cite,8"/>
    <w:basedOn w:val="DefaultParagraphFont"/>
    <w:uiPriority w:val="7"/>
    <w:qFormat/>
    <w:rsid w:val="002D1564"/>
    <w:rPr>
      <w:b w:val="0"/>
      <w:sz w:val="22"/>
      <w:u w:val="single"/>
    </w:rPr>
  </w:style>
  <w:style w:type="character" w:styleId="Strong">
    <w:name w:val="Strong"/>
    <w:basedOn w:val="DefaultParagraphFont"/>
    <w:uiPriority w:val="22"/>
    <w:qFormat/>
    <w:rsid w:val="002D1564"/>
    <w:rPr>
      <w:b/>
      <w:bCs/>
    </w:rPr>
  </w:style>
  <w:style w:type="character" w:styleId="BookTitle">
    <w:name w:val="Book Title"/>
    <w:basedOn w:val="DefaultParagraphFont"/>
    <w:uiPriority w:val="33"/>
    <w:qFormat/>
    <w:rsid w:val="002D1564"/>
    <w:rPr>
      <w:b/>
      <w:bCs/>
      <w:i/>
      <w:iCs/>
      <w:spacing w:val="5"/>
    </w:rPr>
  </w:style>
  <w:style w:type="character" w:customStyle="1" w:styleId="Heading5Char">
    <w:name w:val="Heading 5 Char"/>
    <w:basedOn w:val="DefaultParagraphFont"/>
    <w:link w:val="Heading5"/>
    <w:uiPriority w:val="9"/>
    <w:semiHidden/>
    <w:rsid w:val="002D156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D1564"/>
  </w:style>
  <w:style w:type="paragraph" w:styleId="Header">
    <w:name w:val="header"/>
    <w:basedOn w:val="Normal"/>
    <w:link w:val="HeaderChar"/>
    <w:uiPriority w:val="99"/>
    <w:semiHidden/>
    <w:rsid w:val="002D156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D1564"/>
    <w:rPr>
      <w:rFonts w:ascii="Times New Roman" w:hAnsi="Times New Roman" w:cs="Times New Roman"/>
    </w:rPr>
  </w:style>
  <w:style w:type="paragraph" w:styleId="Footer">
    <w:name w:val="footer"/>
    <w:basedOn w:val="Normal"/>
    <w:link w:val="FooterChar"/>
    <w:uiPriority w:val="99"/>
    <w:semiHidden/>
    <w:rsid w:val="002D156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D1564"/>
    <w:rPr>
      <w:rFonts w:ascii="Times New Roman" w:hAnsi="Times New Roman" w:cs="Times New Roman"/>
    </w:rPr>
  </w:style>
  <w:style w:type="paragraph" w:styleId="BodyText">
    <w:name w:val="Body Text"/>
    <w:basedOn w:val="Normal"/>
    <w:link w:val="BodyTextChar"/>
    <w:uiPriority w:val="99"/>
    <w:semiHidden/>
    <w:unhideWhenUsed/>
    <w:rsid w:val="002D1564"/>
    <w:pPr>
      <w:spacing w:after="120"/>
    </w:pPr>
  </w:style>
  <w:style w:type="character" w:customStyle="1" w:styleId="BodyTextChar">
    <w:name w:val="Body Text Char"/>
    <w:basedOn w:val="DefaultParagraphFont"/>
    <w:link w:val="BodyText"/>
    <w:uiPriority w:val="99"/>
    <w:semiHidden/>
    <w:rsid w:val="002D1564"/>
    <w:rPr>
      <w:rFonts w:ascii="Times New Roman" w:hAnsi="Times New Roman" w:cs="Times New Roman"/>
    </w:rPr>
  </w:style>
  <w:style w:type="paragraph" w:styleId="NoSpacing">
    <w:name w:val="No Spacing"/>
    <w:link w:val="NoSpacingChar"/>
    <w:uiPriority w:val="99"/>
    <w:unhideWhenUsed/>
    <w:qFormat/>
    <w:rsid w:val="002D156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D1564"/>
    <w:rPr>
      <w:rFonts w:ascii="Calibri" w:hAnsi="Calibri" w:cs="Calibri"/>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T,C"/>
    <w:basedOn w:val="DefaultParagraphFont"/>
    <w:link w:val="Card"/>
    <w:uiPriority w:val="99"/>
    <w:unhideWhenUsed/>
    <w:rsid w:val="002D1564"/>
    <w:rPr>
      <w:color w:val="0563C1" w:themeColor="hyperlink"/>
      <w:u w:val="single"/>
    </w:rPr>
  </w:style>
  <w:style w:type="character" w:styleId="UnresolvedMention">
    <w:name w:val="Unresolved Mention"/>
    <w:basedOn w:val="DefaultParagraphFont"/>
    <w:uiPriority w:val="99"/>
    <w:semiHidden/>
    <w:unhideWhenUsed/>
    <w:rsid w:val="002D1564"/>
    <w:rPr>
      <w:color w:val="605E5C"/>
      <w:shd w:val="clear" w:color="auto" w:fill="E1DFDD"/>
    </w:rPr>
  </w:style>
  <w:style w:type="paragraph" w:customStyle="1" w:styleId="Analytics">
    <w:name w:val="Analytics"/>
    <w:basedOn w:val="Heading4"/>
    <w:autoRedefine/>
    <w:uiPriority w:val="5"/>
    <w:qFormat/>
    <w:rsid w:val="002D1564"/>
    <w:rPr>
      <w:color w:val="1F3864" w:themeColor="accent1" w:themeShade="80"/>
    </w:rPr>
  </w:style>
  <w:style w:type="character" w:customStyle="1" w:styleId="Heading6Char">
    <w:name w:val="Heading 6 Char"/>
    <w:basedOn w:val="DefaultParagraphFont"/>
    <w:link w:val="Heading6"/>
    <w:uiPriority w:val="9"/>
    <w:semiHidden/>
    <w:rsid w:val="002D1564"/>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2D1564"/>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2D1564"/>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2D1564"/>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2D15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5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15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1564"/>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2D1564"/>
    <w:pPr>
      <w:spacing w:before="160"/>
      <w:jc w:val="center"/>
    </w:pPr>
    <w:rPr>
      <w:i/>
      <w:iCs/>
      <w:color w:val="404040" w:themeColor="text1" w:themeTint="BF"/>
    </w:rPr>
  </w:style>
  <w:style w:type="character" w:customStyle="1" w:styleId="QuoteChar">
    <w:name w:val="Quote Char"/>
    <w:basedOn w:val="DefaultParagraphFont"/>
    <w:link w:val="Quote"/>
    <w:uiPriority w:val="29"/>
    <w:rsid w:val="002D1564"/>
    <w:rPr>
      <w:rFonts w:ascii="Times New Roman" w:hAnsi="Times New Roman" w:cs="Times New Roman"/>
      <w:i/>
      <w:iCs/>
      <w:color w:val="404040" w:themeColor="text1" w:themeTint="BF"/>
    </w:rPr>
  </w:style>
  <w:style w:type="paragraph" w:styleId="ListParagraph">
    <w:name w:val="List Paragraph"/>
    <w:basedOn w:val="Normal"/>
    <w:uiPriority w:val="34"/>
    <w:qFormat/>
    <w:rsid w:val="002D1564"/>
    <w:pPr>
      <w:ind w:left="720"/>
      <w:contextualSpacing/>
    </w:pPr>
  </w:style>
  <w:style w:type="character" w:styleId="IntenseEmphasis">
    <w:name w:val="Intense Emphasis"/>
    <w:basedOn w:val="DefaultParagraphFont"/>
    <w:uiPriority w:val="21"/>
    <w:qFormat/>
    <w:rsid w:val="002D1564"/>
    <w:rPr>
      <w:i/>
      <w:iCs/>
      <w:color w:val="2F5496" w:themeColor="accent1" w:themeShade="BF"/>
    </w:rPr>
  </w:style>
  <w:style w:type="paragraph" w:styleId="IntenseQuote">
    <w:name w:val="Intense Quote"/>
    <w:basedOn w:val="Normal"/>
    <w:next w:val="Normal"/>
    <w:link w:val="IntenseQuoteChar"/>
    <w:uiPriority w:val="30"/>
    <w:qFormat/>
    <w:rsid w:val="002D15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1564"/>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2D1564"/>
    <w:rPr>
      <w:b/>
      <w:bCs/>
      <w:smallCaps/>
      <w:color w:val="2F5496" w:themeColor="accent1" w:themeShade="BF"/>
      <w:spacing w:val="5"/>
    </w:rPr>
  </w:style>
  <w:style w:type="paragraph" w:customStyle="1" w:styleId="Undertag">
    <w:name w:val="Undertag"/>
    <w:link w:val="UndertagChar"/>
    <w:autoRedefine/>
    <w:uiPriority w:val="5"/>
    <w:qFormat/>
    <w:rsid w:val="002D156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D156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D1564"/>
    <w:rPr>
      <w:color w:val="4472C4" w:themeColor="accent1"/>
    </w:rPr>
  </w:style>
  <w:style w:type="character" w:customStyle="1" w:styleId="AnalyticChar">
    <w:name w:val="Analytic Char"/>
    <w:basedOn w:val="DefaultParagraphFont"/>
    <w:link w:val="Analytic"/>
    <w:uiPriority w:val="5"/>
    <w:rsid w:val="002D1564"/>
    <w:rPr>
      <w:rFonts w:ascii="Times New Roman" w:eastAsiaTheme="majorEastAsia" w:hAnsi="Times New Roman" w:cstheme="majorBidi"/>
      <w:b/>
      <w:iCs/>
      <w:color w:val="4472C4" w:themeColor="accent1"/>
      <w:sz w:val="26"/>
    </w:rPr>
  </w:style>
  <w:style w:type="paragraph" w:customStyle="1" w:styleId="textbold">
    <w:name w:val="text bold"/>
    <w:basedOn w:val="Normal"/>
    <w:link w:val="Emphasis"/>
    <w:uiPriority w:val="8"/>
    <w:qFormat/>
    <w:rsid w:val="002D1564"/>
    <w:pPr>
      <w:spacing w:after="0" w:line="240" w:lineRule="auto"/>
      <w:ind w:left="720"/>
      <w:jc w:val="both"/>
    </w:pPr>
    <w:rPr>
      <w:b/>
      <w:iCs/>
      <w:u w:val="single"/>
      <w:bdr w:val="single" w:sz="8" w:space="0" w:color="auto"/>
    </w:rPr>
  </w:style>
  <w:style w:type="paragraph" w:customStyle="1" w:styleId="Emphasis1">
    <w:name w:val="Emphasis1"/>
    <w:basedOn w:val="Normal"/>
    <w:autoRedefine/>
    <w:uiPriority w:val="8"/>
    <w:qFormat/>
    <w:rsid w:val="002D1564"/>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card,ca"/>
    <w:basedOn w:val="Heading1"/>
    <w:link w:val="Hyperlink"/>
    <w:autoRedefine/>
    <w:uiPriority w:val="99"/>
    <w:qFormat/>
    <w:rsid w:val="002D1564"/>
    <w:pPr>
      <w:keepNext w:val="0"/>
      <w:keepLines w:val="0"/>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autoRedefine/>
    <w:uiPriority w:val="8"/>
    <w:qFormat/>
    <w:rsid w:val="002D1564"/>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rPr>
  </w:style>
  <w:style w:type="paragraph" w:customStyle="1" w:styleId="NoSpacing61">
    <w:name w:val="No Spacing61"/>
    <w:basedOn w:val="Heading1"/>
    <w:next w:val="NoSpacing"/>
    <w:autoRedefine/>
    <w:uiPriority w:val="99"/>
    <w:qFormat/>
    <w:rsid w:val="002D1564"/>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2D1564"/>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ounders.archives.gov/documents/Washington/05-13-02-0381" TargetMode="External"/><Relationship Id="rId18" Type="http://schemas.openxmlformats.org/officeDocument/2006/relationships/hyperlink" Target="https://jacobin.com/2023/01/against-degrowth-eco-modernism-socialist-planning-green-economy" TargetMode="External"/><Relationship Id="rId26" Type="http://schemas.openxmlformats.org/officeDocument/2006/relationships/hyperlink" Target="https://en.wikipedia.org/wiki/Rosemary_M._Collyer" TargetMode="External"/><Relationship Id="rId39" Type="http://schemas.openxmlformats.org/officeDocument/2006/relationships/hyperlink" Target="https://www.journals.uchicago.edu/doi/full/10.1086/692120" TargetMode="External"/><Relationship Id="rId21" Type="http://schemas.openxmlformats.org/officeDocument/2006/relationships/hyperlink" Target="https://www.nbcnews.com/politics/elections/boehner-lawsuit-threat-offers-midterm-fodder-n141076" TargetMode="External"/><Relationship Id="rId34" Type="http://schemas.openxmlformats.org/officeDocument/2006/relationships/hyperlink" Target="https://www.journals.uchicago.edu/doi/full/10.1086/692120" TargetMode="External"/><Relationship Id="rId42" Type="http://schemas.openxmlformats.org/officeDocument/2006/relationships/hyperlink" Target="https://www.journals.uchicago.edu/doi/full/10.1086/692120" TargetMode="External"/><Relationship Id="rId47" Type="http://schemas.openxmlformats.org/officeDocument/2006/relationships/hyperlink" Target="https://www.journals.uchicago.edu/doi/full/10.1086/692120" TargetMode="External"/><Relationship Id="rId50" Type="http://schemas.openxmlformats.org/officeDocument/2006/relationships/hyperlink" Target="https://www.journals.uchicago.edu/doi/full/10.1086/692120"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npr.org/2025/08/01/nx-s1-5482846/whats-the-future-of-the-maga-movement-beyond-president-trump" TargetMode="External"/><Relationship Id="rId29" Type="http://schemas.openxmlformats.org/officeDocument/2006/relationships/hyperlink" Target="https://www.congressionalinstitute.org/wp-content/uploads/2022/09/house_v_burwell_settlement_agreement.pdf" TargetMode="External"/><Relationship Id="rId11" Type="http://schemas.openxmlformats.org/officeDocument/2006/relationships/hyperlink" Target="https://thehill.com/people/joe-biden/" TargetMode="External"/><Relationship Id="rId24" Type="http://schemas.openxmlformats.org/officeDocument/2006/relationships/hyperlink" Target="https://www.congressionalinstitute.org/2016/05/23/peoples-house-prevails-over-power-of-the-purse/" TargetMode="External"/><Relationship Id="rId32" Type="http://schemas.openxmlformats.org/officeDocument/2006/relationships/hyperlink" Target="https://law.justia.com/cases/federal/appellate-courts/cadc/19-5176/19-5176-2020-09-25.html" TargetMode="External"/><Relationship Id="rId37" Type="http://schemas.openxmlformats.org/officeDocument/2006/relationships/hyperlink" Target="https://www.journals.uchicago.edu/doi/full/10.1086/692120" TargetMode="External"/><Relationship Id="rId40" Type="http://schemas.openxmlformats.org/officeDocument/2006/relationships/hyperlink" Target="https://www.journals.uchicago.edu/doi/full/10.1086/692120" TargetMode="External"/><Relationship Id="rId45" Type="http://schemas.openxmlformats.org/officeDocument/2006/relationships/hyperlink" Target="https://www.journals.uchicago.edu/doi/full/10.1086/692120" TargetMode="External"/><Relationship Id="rId53"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yperlink" Target="https://thehill.com/opinion/white-house/590520-an-epidemic-of-constitutional-illiteracy-threatens-our-nation/" TargetMode="External"/><Relationship Id="rId19" Type="http://schemas.openxmlformats.org/officeDocument/2006/relationships/hyperlink" Target="https://www.congressionalinstitute.org/2022/09/01/student-loans-congress-standing/" TargetMode="External"/><Relationship Id="rId31" Type="http://schemas.openxmlformats.org/officeDocument/2006/relationships/hyperlink" Target="https://www.archives.gov/founding-docs/constitution-transcript" TargetMode="External"/><Relationship Id="rId44" Type="http://schemas.openxmlformats.org/officeDocument/2006/relationships/hyperlink" Target="https://www.journals.uchicago.edu/doi/full/10.1086/692120" TargetMode="External"/><Relationship Id="rId52" Type="http://schemas.openxmlformats.org/officeDocument/2006/relationships/hyperlink" Target="https://harvardlawreview.org/print/vol-132/the-supreme-courts-legitimacy-dilemma/"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books.google.com.ng/books?id=RZ4s2LUcBkMC&amp;pg=PA157&amp;lpg=PA157&amp;dq=Office+of+Legal+Counsel+George+Washington+I+must+approve+all+the+parts+of+a+bill+or+reject+it+in+toto&amp;source=bl&amp;ots=Ep8leYDIgy&amp;sig=ACfU3U3-qQyBYQ7DeFqh5zVFd5wHgzi7uA&amp;hl=en&amp;sa=X&amp;ved=2ahUKEwje-dnM6L_1AhUkAWMBHc4oA8MQ6AF6BAgdEAM" TargetMode="External"/><Relationship Id="rId22" Type="http://schemas.openxmlformats.org/officeDocument/2006/relationships/hyperlink" Target="https://www.congress.gov/bill/113th-congress/house-resolution/676" TargetMode="External"/><Relationship Id="rId27" Type="http://schemas.openxmlformats.org/officeDocument/2006/relationships/hyperlink" Target="https://www.congress.gov/113/crpt/hrpt561/CRPT-113hrpt561.pdf" TargetMode="External"/><Relationship Id="rId30" Type="http://schemas.openxmlformats.org/officeDocument/2006/relationships/hyperlink" Target="https://rules.house.gov/sites/democrats.rules.house.gov/files/116-1/116-House-Rules-Clerk.pdf" TargetMode="External"/><Relationship Id="rId35" Type="http://schemas.openxmlformats.org/officeDocument/2006/relationships/hyperlink" Target="https://www.journals.uchicago.edu/doi/full/10.1086/692120" TargetMode="External"/><Relationship Id="rId43" Type="http://schemas.openxmlformats.org/officeDocument/2006/relationships/hyperlink" Target="https://www.journals.uchicago.edu/doi/full/10.1086/692120" TargetMode="External"/><Relationship Id="rId48" Type="http://schemas.openxmlformats.org/officeDocument/2006/relationships/hyperlink" Target="https://www.journals.uchicago.edu/doi/full/10.1086/692120" TargetMode="External"/><Relationship Id="rId8" Type="http://schemas.openxmlformats.org/officeDocument/2006/relationships/hyperlink" Target="https://www.jstor.org/stable/24049604" TargetMode="External"/><Relationship Id="rId51" Type="http://schemas.openxmlformats.org/officeDocument/2006/relationships/hyperlink" Target="https://www.journals.uchicago.edu/doi/full/10.1086/692120" TargetMode="External"/><Relationship Id="rId3" Type="http://schemas.openxmlformats.org/officeDocument/2006/relationships/styles" Target="styles.xml"/><Relationship Id="rId12" Type="http://schemas.openxmlformats.org/officeDocument/2006/relationships/hyperlink" Target="https://avalon.law.yale.edu/18th_century/fed69.asp" TargetMode="External"/><Relationship Id="rId17" Type="http://schemas.openxmlformats.org/officeDocument/2006/relationships/hyperlink" Target="https://arxiv.org/pdf/1809.04141.pdf" TargetMode="External"/><Relationship Id="rId25" Type="http://schemas.openxmlformats.org/officeDocument/2006/relationships/hyperlink" Target="https://ecf.dcd.uscourts.gov/cgi-bin/show_public_doc?2014cv1967-73" TargetMode="External"/><Relationship Id="rId33" Type="http://schemas.openxmlformats.org/officeDocument/2006/relationships/hyperlink" Target="https://www.journals.uchicago.edu/doi/full/10.1086/692120" TargetMode="External"/><Relationship Id="rId38" Type="http://schemas.openxmlformats.org/officeDocument/2006/relationships/hyperlink" Target="https://www.journals.uchicago.edu/doi/full/10.1086/692120" TargetMode="External"/><Relationship Id="rId46" Type="http://schemas.openxmlformats.org/officeDocument/2006/relationships/hyperlink" Target="https://www.journals.uchicago.edu/doi/full/10.1086/692120" TargetMode="External"/><Relationship Id="rId20" Type="http://schemas.openxmlformats.org/officeDocument/2006/relationships/hyperlink" Target="https://subscriptlaw.com/standing-concrete-particularized-injury/" TargetMode="External"/><Relationship Id="rId41" Type="http://schemas.openxmlformats.org/officeDocument/2006/relationships/hyperlink" Target="https://www.journals.uchicago.edu/doi/full/10.1086/692120"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pulitzer.org/winners/charlie-savage" TargetMode="External"/><Relationship Id="rId23" Type="http://schemas.openxmlformats.org/officeDocument/2006/relationships/hyperlink" Target="https://clerk.house.gov/Votes/2014468" TargetMode="External"/><Relationship Id="rId28" Type="http://schemas.openxmlformats.org/officeDocument/2006/relationships/hyperlink" Target="https://www.leagle.com/decision/infdco20150910a77" TargetMode="External"/><Relationship Id="rId36" Type="http://schemas.openxmlformats.org/officeDocument/2006/relationships/hyperlink" Target="https://www.journals.uchicago.edu/doi/full/10.1086/692120" TargetMode="External"/><Relationship Id="rId49" Type="http://schemas.openxmlformats.org/officeDocument/2006/relationships/hyperlink" Target="https://www.journals.uchicago.edu/doi/full/10.1086/6921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xsonterrer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51711</Words>
  <Characters>294753</Characters>
  <Application>Microsoft Office Word</Application>
  <DocSecurity>0</DocSecurity>
  <Lines>2456</Lines>
  <Paragraphs>691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Jaxson Terreros</dc:creator>
  <cp:keywords>6.0.0</cp:keywords>
  <dc:description/>
  <cp:lastModifiedBy>Terreros, Jaxson</cp:lastModifiedBy>
  <cp:revision>1</cp:revision>
  <dcterms:created xsi:type="dcterms:W3CDTF">2025-11-15T14:39:00Z</dcterms:created>
  <dcterms:modified xsi:type="dcterms:W3CDTF">2025-11-15T14:42:00Z</dcterms:modified>
</cp:coreProperties>
</file>