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D132" w14:textId="6ABD9170" w:rsidR="00F44B75" w:rsidRDefault="00F44B75" w:rsidP="00F44B75">
      <w:pPr>
        <w:pStyle w:val="Heading1"/>
      </w:pPr>
      <w:r>
        <w:t>1AC</w:t>
      </w:r>
    </w:p>
    <w:p w14:paraId="170FAE63" w14:textId="2072C968" w:rsidR="006D44AF" w:rsidRDefault="006D44AF" w:rsidP="006D44AF">
      <w:pPr>
        <w:pStyle w:val="Heading4"/>
        <w:rPr>
          <w:color w:val="156082" w:themeColor="accent1"/>
        </w:rPr>
      </w:pPr>
      <w:r w:rsidRPr="009151D9">
        <w:rPr>
          <w:color w:val="156082" w:themeColor="accent1"/>
        </w:rPr>
        <w:t>Why are we defined by our work? Why is me existing</w:t>
      </w:r>
      <w:r w:rsidR="008B5E59">
        <w:rPr>
          <w:color w:val="156082" w:themeColor="accent1"/>
        </w:rPr>
        <w:t xml:space="preserve"> not</w:t>
      </w:r>
      <w:r w:rsidRPr="009151D9">
        <w:rPr>
          <w:color w:val="156082" w:themeColor="accent1"/>
        </w:rPr>
        <w:t xml:space="preserve"> ever enough? I constantly </w:t>
      </w:r>
      <w:proofErr w:type="gramStart"/>
      <w:r w:rsidRPr="009151D9">
        <w:rPr>
          <w:color w:val="156082" w:themeColor="accent1"/>
        </w:rPr>
        <w:t>have to</w:t>
      </w:r>
      <w:proofErr w:type="gramEnd"/>
      <w:r w:rsidRPr="009151D9">
        <w:rPr>
          <w:color w:val="156082" w:themeColor="accent1"/>
        </w:rPr>
        <w:t xml:space="preserve"> work every single day just so I am productive enough to be here, so I </w:t>
      </w:r>
      <w:proofErr w:type="gramStart"/>
      <w:r w:rsidRPr="009151D9">
        <w:rPr>
          <w:color w:val="156082" w:themeColor="accent1"/>
        </w:rPr>
        <w:t>am able to</w:t>
      </w:r>
      <w:proofErr w:type="gramEnd"/>
      <w:r w:rsidRPr="009151D9">
        <w:rPr>
          <w:color w:val="156082" w:themeColor="accent1"/>
        </w:rPr>
        <w:t xml:space="preserve"> be good enough to be called a debater </w:t>
      </w:r>
    </w:p>
    <w:p w14:paraId="4CFB67D2" w14:textId="77777777" w:rsidR="006D44AF" w:rsidRPr="00280205" w:rsidRDefault="006D44AF" w:rsidP="006D44AF">
      <w:r>
        <w:rPr>
          <w:b/>
          <w:bCs/>
        </w:rPr>
        <w:t xml:space="preserve">Taylor ’04 </w:t>
      </w:r>
      <w:r>
        <w:t xml:space="preserve">Sunny Taylor. “The Right Not to Work: Power and Disability.” </w:t>
      </w:r>
      <w:r w:rsidRPr="00280205">
        <w:t>https://monthlyreview.org/2004/03/01/the-right-not-to-work-power-and-disability</w:t>
      </w:r>
      <w:r>
        <w:t xml:space="preserve"> 04/01/2004 </w:t>
      </w:r>
      <w:proofErr w:type="spellStart"/>
      <w:r>
        <w:t>lardis</w:t>
      </w:r>
      <w:proofErr w:type="spellEnd"/>
    </w:p>
    <w:p w14:paraId="63CAB136" w14:textId="77777777" w:rsidR="006D44AF" w:rsidRPr="00280205" w:rsidRDefault="006D44AF" w:rsidP="006D44AF">
      <w:pPr>
        <w:jc w:val="both"/>
        <w:rPr>
          <w:u w:val="single"/>
        </w:rPr>
      </w:pPr>
      <w:r w:rsidRPr="00D87D2D">
        <w:rPr>
          <w:u w:val="single"/>
        </w:rPr>
        <w:t xml:space="preserve">I have a confession to </w:t>
      </w:r>
      <w:proofErr w:type="gramStart"/>
      <w:r w:rsidRPr="00D87D2D">
        <w:rPr>
          <w:u w:val="single"/>
        </w:rPr>
        <w:t>make</w:t>
      </w:r>
      <w:r w:rsidRPr="006A3A91">
        <w:rPr>
          <w:highlight w:val="cyan"/>
          <w:u w:val="single"/>
        </w:rPr>
        <w:t>:</w:t>
      </w:r>
      <w:proofErr w:type="gramEnd"/>
      <w:r w:rsidRPr="006A3A91">
        <w:rPr>
          <w:highlight w:val="cyan"/>
          <w:u w:val="single"/>
        </w:rPr>
        <w:t xml:space="preserve"> I do not work</w:t>
      </w:r>
      <w:r w:rsidRPr="00D87D2D">
        <w:rPr>
          <w:u w:val="single"/>
        </w:rPr>
        <w:t>. I am on SSI.</w:t>
      </w:r>
      <w:hyperlink r:id="rId8"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w:t>
      </w:r>
      <w:proofErr w:type="gramStart"/>
      <w:r w:rsidRPr="00280205">
        <w:rPr>
          <w:sz w:val="16"/>
        </w:rPr>
        <w:t>make:</w:t>
      </w:r>
      <w:proofErr w:type="gramEnd"/>
      <w:r w:rsidRPr="00280205">
        <w:rPr>
          <w:sz w:val="16"/>
        </w:rPr>
        <w:t xml:space="preserve"> </w:t>
      </w:r>
      <w:r w:rsidRPr="00D87D2D">
        <w:rPr>
          <w:b/>
          <w:bCs/>
          <w:u w:val="single"/>
        </w:rPr>
        <w:t>I do not think this is wrong, and to be honest</w:t>
      </w:r>
      <w:r w:rsidRPr="006A3A91">
        <w:rPr>
          <w:b/>
          <w:bCs/>
          <w:highlight w:val="cyan"/>
          <w:u w:val="single"/>
        </w:rPr>
        <w:t>, I am very happy not working</w:t>
      </w:r>
      <w:r w:rsidRPr="00280205">
        <w:rPr>
          <w:sz w:val="16"/>
        </w:rPr>
        <w:t xml:space="preserve">. </w:t>
      </w:r>
      <w:proofErr w:type="gramStart"/>
      <w:r w:rsidRPr="00280205">
        <w:rPr>
          <w:sz w:val="16"/>
        </w:rPr>
        <w:t>Instead</w:t>
      </w:r>
      <w:proofErr w:type="gramEnd"/>
      <w:r w:rsidRPr="00280205">
        <w:rPr>
          <w:sz w:val="16"/>
        </w:rPr>
        <w:t xml:space="preserve"> I spend </w:t>
      </w:r>
      <w:proofErr w:type="gramStart"/>
      <w:r w:rsidRPr="00280205">
        <w:rPr>
          <w:sz w:val="16"/>
        </w:rPr>
        <w:t>the majority of</w:t>
      </w:r>
      <w:proofErr w:type="gramEnd"/>
      <w:r w:rsidRPr="00280205">
        <w:rPr>
          <w:sz w:val="16"/>
        </w:rPr>
        <w:t xml:space="preserve"> my time doing the activity I find the most rewarding and valuable, painting. The very first thing that people ask me when I say I am a painter is “Do you sell your work? Are you supporting yourself?” </w:t>
      </w:r>
      <w:r w:rsidRPr="00D87D2D">
        <w:rPr>
          <w:u w:val="single"/>
        </w:rPr>
        <w:t xml:space="preserve">I </w:t>
      </w:r>
      <w:proofErr w:type="gramStart"/>
      <w:r w:rsidRPr="00D87D2D">
        <w:rPr>
          <w:u w:val="single"/>
        </w:rPr>
        <w:t>actually do</w:t>
      </w:r>
      <w:proofErr w:type="gramEnd"/>
      <w:r w:rsidRPr="00D87D2D">
        <w:rPr>
          <w:u w:val="single"/>
        </w:rPr>
        <w:t xml:space="preserve"> sell my work, but I do not support myself from these sales. I hate this question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w:t>
      </w:r>
      <w:proofErr w:type="gramStart"/>
      <w:r w:rsidRPr="00280205">
        <w:rPr>
          <w:sz w:val="16"/>
        </w:rPr>
        <w:t>really less</w:t>
      </w:r>
      <w:proofErr w:type="gramEnd"/>
      <w:r w:rsidRPr="00280205">
        <w:rPr>
          <w:sz w:val="16"/>
        </w:rPr>
        <w:t xml:space="preserve"> meaningful because I do not support myself financially? Due to my disability (arthrogryposis multiplex congenita), I paint holding the paintbrush in my mouth instead of my hands; I use an electric wheelchair for mobility. When I first realized that due to my </w:t>
      </w:r>
      <w:proofErr w:type="gramStart"/>
      <w:r w:rsidRPr="00280205">
        <w:rPr>
          <w:sz w:val="16"/>
        </w:rPr>
        <w:t>impairment</w:t>
      </w:r>
      <w:proofErr w:type="gramEnd"/>
      <w:r w:rsidRPr="00280205">
        <w:rPr>
          <w:sz w:val="16"/>
        </w:rPr>
        <w:t xml:space="preserve"> I might be unable to work in a traditional job, I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w:t>
      </w:r>
      <w:proofErr w:type="gramStart"/>
      <w:r w:rsidRPr="00280205">
        <w:rPr>
          <w:sz w:val="16"/>
        </w:rPr>
        <w:t>it</w:t>
      </w:r>
      <w:proofErr w:type="gramEnd"/>
      <w:r w:rsidRPr="00280205">
        <w:rPr>
          <w:sz w:val="16"/>
        </w:rPr>
        <w:t xml:space="preserve"> was also my first time to be </w:t>
      </w:r>
      <w:proofErr w:type="gramStart"/>
      <w:r w:rsidRPr="00280205">
        <w:rPr>
          <w:sz w:val="16"/>
        </w:rPr>
        <w:t>completely surrounded</w:t>
      </w:r>
      <w:proofErr w:type="gramEnd"/>
      <w:r w:rsidRPr="00280205">
        <w:rPr>
          <w:sz w:val="16"/>
        </w:rPr>
        <w:t xml:space="preserve"> by other disabled individuals. At </w:t>
      </w:r>
      <w:proofErr w:type="gramStart"/>
      <w:r w:rsidRPr="00280205">
        <w:rPr>
          <w:sz w:val="16"/>
        </w:rPr>
        <w:t>first</w:t>
      </w:r>
      <w:proofErr w:type="gramEnd"/>
      <w:r w:rsidRPr="00280205">
        <w:rPr>
          <w:sz w:val="16"/>
        </w:rPr>
        <w:t xml:space="preserve">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 xml:space="preserve">for not </w:t>
      </w:r>
      <w:proofErr w:type="gramStart"/>
      <w:r w:rsidRPr="006A3A91">
        <w:rPr>
          <w:b/>
          <w:bCs/>
          <w:highlight w:val="cyan"/>
          <w:u w:val="single"/>
        </w:rPr>
        <w:t>working</w:t>
      </w:r>
      <w:r>
        <w:rPr>
          <w:b/>
          <w:bCs/>
          <w:u w:val="single"/>
        </w:rPr>
        <w:t xml:space="preserve"> </w:t>
      </w:r>
      <w:r w:rsidRPr="00D87D2D">
        <w:rPr>
          <w:b/>
          <w:bCs/>
          <w:u w:val="single"/>
        </w:rPr>
        <w:t>,</w:t>
      </w:r>
      <w:proofErr w:type="gramEnd"/>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9" w:anchor="en2" w:history="1">
        <w:r w:rsidRPr="00D87D2D">
          <w:rPr>
            <w:rStyle w:val="Hyperlink"/>
          </w:rPr>
          <w:t>2</w:t>
        </w:r>
      </w:hyperlink>
      <w:r w:rsidRPr="00280205">
        <w:rPr>
          <w:sz w:val="16"/>
        </w:rPr>
        <w:t xml:space="preserve">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w:t>
      </w:r>
      <w:proofErr w:type="gramStart"/>
      <w:r w:rsidRPr="00280205">
        <w:rPr>
          <w:sz w:val="16"/>
        </w:rPr>
        <w:t>direct action</w:t>
      </w:r>
      <w:proofErr w:type="gramEnd"/>
      <w:r w:rsidRPr="00280205">
        <w:rPr>
          <w:sz w:val="16"/>
        </w:rPr>
        <w:t xml:space="preserve">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w:t>
      </w:r>
      <w:proofErr w:type="spellStart"/>
      <w:r w:rsidRPr="00280205">
        <w:rPr>
          <w:sz w:val="16"/>
        </w:rPr>
        <w:t>MiCASSA</w:t>
      </w:r>
      <w:proofErr w:type="spellEnd"/>
      <w:r w:rsidRPr="00280205">
        <w:rPr>
          <w:sz w:val="16"/>
        </w:rPr>
        <w:t xml:space="preserve">), which would provide in home care for those who are now stuck in nursing homes. America has over 17,000 nursing homes, two-thirds of which are for-profit ventures. </w:t>
      </w:r>
      <w:proofErr w:type="spellStart"/>
      <w:r w:rsidRPr="00280205">
        <w:rPr>
          <w:sz w:val="16"/>
        </w:rPr>
        <w:t>MiCASSA</w:t>
      </w:r>
      <w:proofErr w:type="spellEnd"/>
      <w:r w:rsidRPr="00280205">
        <w:rPr>
          <w:sz w:val="16"/>
        </w:rPr>
        <w:t xml:space="preserve">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0"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granted—such as choosing when and what to eat, when to sleep, and even who to talk to. </w:t>
      </w:r>
      <w:proofErr w:type="gramStart"/>
      <w:r w:rsidRPr="00D87D2D">
        <w:rPr>
          <w:u w:val="single"/>
        </w:rPr>
        <w:t>Despite the fact that</w:t>
      </w:r>
      <w:proofErr w:type="gramEnd"/>
      <w:r w:rsidRPr="00D87D2D">
        <w:rPr>
          <w:u w:val="single"/>
        </w:rPr>
        <w:t xml:space="preserve">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w:t>
      </w:r>
      <w:proofErr w:type="gramStart"/>
      <w:r w:rsidRPr="00D87D2D">
        <w:rPr>
          <w:b/>
          <w:bCs/>
          <w:u w:val="single"/>
        </w:rPr>
        <w:t>news in itself</w:t>
      </w:r>
      <w:proofErr w:type="gramEnd"/>
      <w:r w:rsidRPr="00D87D2D">
        <w:rPr>
          <w:b/>
          <w:bCs/>
          <w:u w:val="single"/>
        </w:rPr>
        <w:t xml:space="preserve">. Disability is </w:t>
      </w:r>
      <w:proofErr w:type="gramStart"/>
      <w:r w:rsidRPr="00D87D2D">
        <w:rPr>
          <w:b/>
          <w:bCs/>
          <w:u w:val="single"/>
        </w:rPr>
        <w:t>most commonly perceived</w:t>
      </w:r>
      <w:proofErr w:type="gramEnd"/>
      <w:r w:rsidRPr="00D87D2D">
        <w:rPr>
          <w:b/>
          <w:bCs/>
          <w:u w:val="single"/>
        </w:rPr>
        <w:t xml:space="preserve"> as a personal tragedy, isolated and spontaneous, and so rarely worthy of a second thought let alone headlines</w:t>
      </w:r>
      <w:r w:rsidRPr="00280205">
        <w:rPr>
          <w:sz w:val="16"/>
        </w:rPr>
        <w:t xml:space="preserve"> (unless as a </w:t>
      </w:r>
      <w:proofErr w:type="gramStart"/>
      <w:r w:rsidRPr="00280205">
        <w:rPr>
          <w:sz w:val="16"/>
        </w:rPr>
        <w:t>human interest</w:t>
      </w:r>
      <w:proofErr w:type="gramEnd"/>
      <w:r w:rsidRPr="00280205">
        <w:rPr>
          <w:sz w:val="16"/>
        </w:rPr>
        <w:t xml:space="preserve">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 xml:space="preserve">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w:t>
      </w:r>
      <w:proofErr w:type="gramStart"/>
      <w:r w:rsidRPr="00280205">
        <w:rPr>
          <w:sz w:val="16"/>
        </w:rPr>
        <w:t>difference</w:t>
      </w:r>
      <w:proofErr w:type="gramEnd"/>
      <w:r w:rsidRPr="00280205">
        <w:rPr>
          <w:sz w:val="16"/>
        </w:rPr>
        <w:t xml:space="preserv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w:t>
      </w:r>
      <w:proofErr w:type="gramStart"/>
      <w:r w:rsidRPr="00280205">
        <w:rPr>
          <w:sz w:val="16"/>
        </w:rPr>
        <w:t xml:space="preserve">population as a whole, </w:t>
      </w:r>
      <w:r w:rsidRPr="00D87D2D">
        <w:rPr>
          <w:u w:val="single"/>
        </w:rPr>
        <w:t>disabled</w:t>
      </w:r>
      <w:proofErr w:type="gramEnd"/>
      <w:r w:rsidRPr="00D87D2D">
        <w:rPr>
          <w:u w:val="single"/>
        </w:rPr>
        <w:t xml:space="preserve">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hyperlink r:id="rId11" w:anchor="en4" w:history="1">
        <w:r w:rsidRPr="00D87D2D">
          <w:rPr>
            <w:rStyle w:val="Hyperlink"/>
          </w:rPr>
          <w:t>4</w:t>
        </w:r>
      </w:hyperlink>
      <w:r w:rsidRPr="00280205">
        <w:rPr>
          <w:sz w:val="16"/>
        </w:rPr>
        <w:t> </w:t>
      </w:r>
      <w:r w:rsidRPr="006A3A91">
        <w:rPr>
          <w:sz w:val="16"/>
          <w:highlight w:val="cyan"/>
        </w:rPr>
        <w:t>T</w:t>
      </w:r>
      <w:r w:rsidRPr="006A3A91">
        <w:rPr>
          <w:b/>
          <w:bCs/>
          <w:highlight w:val="cyan"/>
          <w:u w:val="single"/>
        </w:rPr>
        <w:t>he only thing impaired people have in common is their political disablement and the economic</w:t>
      </w:r>
      <w:r w:rsidRPr="00D87D2D">
        <w:rPr>
          <w:b/>
          <w:bCs/>
          <w:u w:val="single"/>
        </w:rPr>
        <w:t xml:space="preserve">, behavioral, </w:t>
      </w:r>
      <w:r w:rsidRPr="006A3A91">
        <w:rPr>
          <w:b/>
          <w:bCs/>
          <w:highlight w:val="cyan"/>
          <w:u w:val="single"/>
        </w:rPr>
        <w:t>and</w:t>
      </w:r>
      <w:r w:rsidRPr="00D87D2D">
        <w:rPr>
          <w:b/>
          <w:bCs/>
          <w:u w:val="single"/>
        </w:rPr>
        <w:t xml:space="preserve"> </w:t>
      </w:r>
      <w:r w:rsidRPr="006A3A91">
        <w:rPr>
          <w:b/>
          <w:bCs/>
          <w:highlight w:val="cyan"/>
          <w:u w:val="single"/>
        </w:rPr>
        <w:t>emotional similarities that impairment can cause</w:t>
      </w:r>
      <w:r w:rsidRPr="006A3A91">
        <w:rPr>
          <w:sz w:val="16"/>
          <w:highlight w:val="cyan"/>
        </w:rPr>
        <w:t>.</w:t>
      </w:r>
      <w:r w:rsidRPr="00280205">
        <w:rPr>
          <w:sz w:val="16"/>
        </w:rPr>
        <w:t xml:space="preserve"> Disability, partly </w:t>
      </w:r>
      <w:proofErr w:type="gramStart"/>
      <w:r w:rsidRPr="00280205">
        <w:rPr>
          <w:sz w:val="16"/>
        </w:rPr>
        <w:t>as a result of</w:t>
      </w:r>
      <w:proofErr w:type="gramEnd"/>
      <w:r w:rsidRPr="00280205">
        <w:rPr>
          <w:sz w:val="16"/>
        </w:rPr>
        <w:t xml:space="preserve">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w:t>
      </w:r>
      <w:proofErr w:type="gramStart"/>
      <w:r w:rsidRPr="00280205">
        <w:rPr>
          <w:sz w:val="16"/>
        </w:rPr>
        <w:t>as of yet</w:t>
      </w:r>
      <w:proofErr w:type="gramEnd"/>
      <w:r w:rsidRPr="00280205">
        <w:rPr>
          <w:sz w:val="16"/>
        </w:rPr>
        <w:t xml:space="preserve">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w:t>
      </w:r>
      <w:proofErr w:type="gramStart"/>
      <w:r w:rsidRPr="00280205">
        <w:rPr>
          <w:sz w:val="16"/>
        </w:rPr>
        <w:t>more often than not</w:t>
      </w:r>
      <w:proofErr w:type="gramEnd"/>
      <w:r w:rsidRPr="00280205">
        <w:rPr>
          <w:sz w:val="16"/>
        </w:rPr>
        <w:t xml:space="preserve">,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280205">
        <w:rPr>
          <w:sz w:val="16"/>
        </w:rPr>
        <w:t>. This argument is known as the social model of disability.</w:t>
      </w:r>
      <w:hyperlink r:id="rId12"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xml:space="preserve">” Nature exists outside society as an objective reality, but it is also used and changed by humans to meet their needs. Marx used the notion of “two natures” to describe this historical transformation and he argued that this change was formed through human labor. Almost </w:t>
      </w:r>
      <w:proofErr w:type="gramStart"/>
      <w:r w:rsidRPr="00280205">
        <w:rPr>
          <w:sz w:val="16"/>
        </w:rPr>
        <w:t>all of</w:t>
      </w:r>
      <w:proofErr w:type="gramEnd"/>
      <w:r w:rsidRPr="00280205">
        <w:rPr>
          <w:sz w:val="16"/>
        </w:rPr>
        <w:t xml:space="preserve">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3"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and,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4"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proofErr w:type="gramStart"/>
      <w:r w:rsidRPr="00280205">
        <w:rPr>
          <w:sz w:val="16"/>
        </w:rPr>
        <w:t>In particular this</w:t>
      </w:r>
      <w:proofErr w:type="gramEnd"/>
      <w:r w:rsidRPr="00280205">
        <w:rPr>
          <w:sz w:val="16"/>
        </w:rPr>
        <w:t xml:space="preserve">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 xml:space="preserve">This productivity rule </w:t>
      </w:r>
      <w:proofErr w:type="spellStart"/>
      <w:r w:rsidRPr="006A3A91">
        <w:rPr>
          <w:b/>
          <w:bCs/>
          <w:highlight w:val="cyan"/>
          <w:u w:val="single"/>
        </w:rPr>
        <w:t>devalorized</w:t>
      </w:r>
      <w:proofErr w:type="spellEnd"/>
      <w:r w:rsidRPr="006A3A91">
        <w:rPr>
          <w:b/>
          <w:bCs/>
          <w:highlight w:val="cyan"/>
          <w:u w:val="single"/>
        </w:rPr>
        <w:t xml:space="preserve">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5"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w:t>
      </w:r>
      <w:proofErr w:type="gramStart"/>
      <w:r w:rsidRPr="00280205">
        <w:rPr>
          <w:sz w:val="16"/>
        </w:rPr>
        <w:t>so as to</w:t>
      </w:r>
      <w:proofErr w:type="gramEnd"/>
      <w:r w:rsidRPr="00280205">
        <w:rPr>
          <w:sz w:val="16"/>
        </w:rPr>
        <w:t xml:space="preserve">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6"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w:t>
      </w:r>
      <w:proofErr w:type="gramStart"/>
      <w:r w:rsidRPr="00E60847">
        <w:rPr>
          <w:u w:val="single"/>
        </w:rPr>
        <w:t>has the opportunity to</w:t>
      </w:r>
      <w:proofErr w:type="gramEnd"/>
      <w:r w:rsidRPr="00E60847">
        <w:rPr>
          <w:u w:val="single"/>
        </w:rPr>
        <w:t xml:space="preserve">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t>
      </w:r>
      <w:proofErr w:type="gramStart"/>
      <w:r w:rsidRPr="00280205">
        <w:rPr>
          <w:sz w:val="16"/>
        </w:rPr>
        <w:t>We as a society</w:t>
      </w:r>
      <w:proofErr w:type="gramEnd"/>
      <w:r w:rsidRPr="00280205">
        <w:rPr>
          <w:sz w:val="16"/>
        </w:rPr>
        <w:t xml:space="preserve">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17"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6A3A91">
        <w:rPr>
          <w:b/>
          <w:bCs/>
          <w:highlight w:val="cyan"/>
          <w:u w:val="single"/>
        </w:rPr>
        <w:t>seen as burdens (because they can’t work according to our current standardized economic system).</w:t>
      </w:r>
      <w:r w:rsidRPr="00280205">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find that it is next to impossible because the state has no independent living options and so the burden is indeed too great to take on individually. </w:t>
      </w:r>
      <w:proofErr w:type="gramStart"/>
      <w:r w:rsidRPr="00280205">
        <w:rPr>
          <w:sz w:val="16"/>
        </w:rPr>
        <w:t>Thus</w:t>
      </w:r>
      <w:proofErr w:type="gramEnd"/>
      <w:r w:rsidRPr="00280205">
        <w:rPr>
          <w:sz w:val="16"/>
        </w:rPr>
        <w:t xml:space="preserve">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 xml:space="preserve">This was out of </w:t>
      </w:r>
      <w:proofErr w:type="gramStart"/>
      <w:r w:rsidRPr="00E60847">
        <w:rPr>
          <w:u w:val="single"/>
        </w:rPr>
        <w:t>a complete</w:t>
      </w:r>
      <w:proofErr w:type="gramEnd"/>
      <w:r w:rsidRPr="00E60847">
        <w:rPr>
          <w:u w:val="single"/>
        </w:rPr>
        <w:t xml:space="preserve"> conviction that if I were not physically </w:t>
      </w:r>
      <w:proofErr w:type="gramStart"/>
      <w:r w:rsidRPr="00E60847">
        <w:rPr>
          <w:u w:val="single"/>
        </w:rPr>
        <w:t>independent</w:t>
      </w:r>
      <w:proofErr w:type="gramEnd"/>
      <w:r w:rsidRPr="00E60847">
        <w:rPr>
          <w:u w:val="single"/>
        </w:rPr>
        <w:t xml:space="preserve">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w:t>
      </w:r>
      <w:proofErr w:type="gramStart"/>
      <w:r w:rsidRPr="00280205">
        <w:rPr>
          <w:sz w:val="16"/>
        </w:rPr>
        <w:t>), but</w:t>
      </w:r>
      <w:proofErr w:type="gramEnd"/>
      <w:r w:rsidRPr="00280205">
        <w:rPr>
          <w:sz w:val="16"/>
        </w:rPr>
        <w:t xml:space="preserve">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6A3A91">
        <w:rPr>
          <w:b/>
          <w:bCs/>
          <w:highlight w:val="cyan"/>
          <w:u w:val="single"/>
        </w:rPr>
        <w:t>Capitalism has at it root the idea of an individual’s worth being intrinsically linked to their production value</w:t>
      </w:r>
      <w:r>
        <w:rPr>
          <w:b/>
          <w:bCs/>
          <w:u w:val="single"/>
        </w:rPr>
        <w:tab/>
      </w:r>
      <w:r w:rsidRPr="00280205">
        <w:rPr>
          <w:sz w:val="16"/>
        </w:rPr>
        <w:t xml:space="preserve">. Many, though by no means all, </w:t>
      </w:r>
      <w:r w:rsidRPr="00B26F42">
        <w:rPr>
          <w:u w:val="single"/>
        </w:rPr>
        <w:t xml:space="preserve">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8"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6A3A91">
        <w:rPr>
          <w:b/>
          <w:bCs/>
          <w:highlight w:val="cyan"/>
          <w:u w:val="single"/>
        </w:rPr>
        <w:t>The right not to work is the right not to have your value determined by your productivity as a worker, by your employability or salary</w:t>
      </w:r>
      <w:r w:rsidRPr="00B26F42">
        <w:rPr>
          <w:b/>
          <w:bCs/>
          <w:u w:val="single"/>
        </w:rPr>
        <w:t>.</w:t>
      </w:r>
      <w:r w:rsidRPr="00280205">
        <w:rPr>
          <w:sz w:val="16"/>
        </w:rPr>
        <w:t xml:space="preserve"> Many disabled people, especially severely disabled individuals, do stay home and thus do not work or are held hostage in nursing homes and are denied gainful employment.</w:t>
      </w:r>
      <w:r w:rsidRPr="00B26F42">
        <w:rPr>
          <w:u w:val="single"/>
        </w:rPr>
        <w:t xml:space="preserve"> What I mean by the right not to work is perhaps as much a shift in ideology or consciousness as it is a material shift</w:t>
      </w:r>
      <w:r w:rsidRPr="00F329F2">
        <w:rPr>
          <w:highlight w:val="cyan"/>
          <w:u w:val="single"/>
        </w:rPr>
        <w:t>. It is about our relation not only to labor but the significance of performing that labo</w:t>
      </w:r>
      <w:r w:rsidRPr="00B26F42">
        <w:rPr>
          <w:u w:val="single"/>
        </w:rPr>
        <w:t xml:space="preserve">r, </w:t>
      </w:r>
      <w:r w:rsidRPr="00F329F2">
        <w:rPr>
          <w:highlight w:val="cyan"/>
          <w:u w:val="single"/>
        </w:rPr>
        <w:t xml:space="preserve">and to the idea that only through the performance of wage labor does the human being </w:t>
      </w:r>
      <w:proofErr w:type="gramStart"/>
      <w:r w:rsidRPr="00F329F2">
        <w:rPr>
          <w:highlight w:val="cyan"/>
          <w:u w:val="single"/>
        </w:rPr>
        <w:t>actually accrue</w:t>
      </w:r>
      <w:proofErr w:type="gramEnd"/>
      <w:r w:rsidRPr="00F329F2">
        <w:rPr>
          <w:highlight w:val="cyan"/>
          <w:u w:val="single"/>
        </w:rPr>
        <w:t xml:space="preserve"> value themselves</w:t>
      </w:r>
      <w:r w:rsidRPr="00B26F42">
        <w:rPr>
          <w:u w:val="single"/>
        </w:rPr>
        <w:t xml:space="preserve">.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t>
      </w:r>
      <w:proofErr w:type="gramStart"/>
      <w:r w:rsidRPr="00280205">
        <w:rPr>
          <w:sz w:val="16"/>
        </w:rPr>
        <w:t>work, but</w:t>
      </w:r>
      <w:proofErr w:type="gramEnd"/>
      <w:r w:rsidRPr="00280205">
        <w:rPr>
          <w:sz w:val="16"/>
        </w:rPr>
        <w:t xml:space="preserve">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w:t>
      </w:r>
      <w:proofErr w:type="gramStart"/>
      <w:r w:rsidRPr="00280205">
        <w:rPr>
          <w:sz w:val="16"/>
        </w:rPr>
        <w:t>paying</w:t>
      </w:r>
      <w:proofErr w:type="gramEnd"/>
      <w:r w:rsidRPr="00280205">
        <w:rPr>
          <w:sz w:val="16"/>
        </w:rPr>
        <w:t xml:space="preserve">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I remain unconvinced that</w:t>
      </w:r>
      <w:r w:rsidRPr="00B26F42">
        <w:rPr>
          <w:u w:val="single"/>
        </w:rPr>
        <w:t xml:space="preserve"> </w:t>
      </w:r>
      <w:r w:rsidRPr="006A3A91">
        <w:rPr>
          <w:highlight w:val="cyan"/>
          <w:u w:val="single"/>
        </w:rPr>
        <w:t>fighting for equality within the current system</w:t>
      </w:r>
      <w:r w:rsidRPr="00B26F42">
        <w:rPr>
          <w:u w:val="single"/>
        </w:rPr>
        <w:t xml:space="preserve"> (that is, to some extent, </w:t>
      </w:r>
      <w:r w:rsidRPr="00EB39A9">
        <w:rPr>
          <w:u w:val="single"/>
        </w:rPr>
        <w:t>the</w:t>
      </w:r>
      <w:r w:rsidRPr="00B26F42">
        <w:rPr>
          <w:u w:val="single"/>
        </w:rPr>
        <w:t xml:space="preserve"> right to be part of the exploiter class as opposed to being part of the exploited</w:t>
      </w:r>
      <w:r w:rsidRPr="006A3A91">
        <w:rPr>
          <w:highlight w:val="cyan"/>
          <w:u w:val="single"/>
        </w:rPr>
        <w:t>) is the ultimate ideal worth fighting for</w:t>
      </w:r>
      <w:r w:rsidRPr="00B26F42">
        <w:rPr>
          <w:u w:val="single"/>
        </w:rPr>
        <w:t>. Is</w:t>
      </w:r>
      <w:r w:rsidRPr="00280205">
        <w:rPr>
          <w:sz w:val="16"/>
        </w:rPr>
        <w:t xml:space="preserve"> the goal to be “mainstreamed” into our current society or to change society? As Michael Oliver says: “</w:t>
      </w:r>
      <w:r w:rsidRPr="00B26F42">
        <w:rPr>
          <w:u w:val="single"/>
        </w:rPr>
        <w:t xml:space="preserve">It is bizarre for people to think that we as disabled people can live in Britain with full civil rights and all the </w:t>
      </w:r>
      <w:proofErr w:type="gramStart"/>
      <w:r w:rsidRPr="00B26F42">
        <w:rPr>
          <w:u w:val="single"/>
        </w:rPr>
        <w:t>services</w:t>
      </w:r>
      <w:proofErr w:type="gramEnd"/>
      <w:r w:rsidRPr="00B26F42">
        <w:rPr>
          <w:u w:val="single"/>
        </w:rPr>
        <w:t xml:space="preserve">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w:t>
      </w:r>
      <w:proofErr w:type="gramStart"/>
      <w:r w:rsidRPr="00280205">
        <w:rPr>
          <w:sz w:val="16"/>
        </w:rPr>
        <w:t>meantime</w:t>
      </w:r>
      <w:proofErr w:type="gramEnd"/>
      <w:r w:rsidRPr="00280205">
        <w:rPr>
          <w:sz w:val="16"/>
        </w:rPr>
        <w:t xml:space="preserv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w:t>
      </w:r>
      <w:proofErr w:type="gramStart"/>
      <w:r w:rsidRPr="00280205">
        <w:rPr>
          <w:sz w:val="16"/>
        </w:rPr>
        <w:t>absolutely necessary</w:t>
      </w:r>
      <w:proofErr w:type="gramEnd"/>
      <w:r w:rsidRPr="00280205">
        <w:rPr>
          <w:sz w:val="16"/>
        </w:rPr>
        <w:t xml:space="preserve">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disability will never be appreciated or even fully accepted. </w:t>
      </w:r>
      <w:r w:rsidRPr="00B26F42">
        <w:rPr>
          <w:b/>
          <w:bCs/>
          <w:u w:val="single"/>
        </w:rPr>
        <w:t xml:space="preserve">In a culture in which the appearance of self-sufficiency and autonomy is essential, </w:t>
      </w:r>
      <w:r w:rsidRPr="006A3A91">
        <w:rPr>
          <w:b/>
          <w:bCs/>
          <w:highlight w:val="cyan"/>
          <w:u w:val="single"/>
        </w:rPr>
        <w:t>the dependence of disabled people (because they do not live up to this myth), may always be reviled or at least patronized</w:t>
      </w:r>
      <w:r w:rsidRPr="00B26F42">
        <w:rPr>
          <w:b/>
          <w:bCs/>
          <w:u w:val="single"/>
        </w:rPr>
        <w:t xml:space="preserve">. </w:t>
      </w:r>
      <w:r w:rsidRPr="009C5584">
        <w:rPr>
          <w:u w:val="single"/>
        </w:rPr>
        <w:t xml:space="preserve">Even progressive institutions and people have discriminated against me more times than I can count. Progressives, like most able-bodied people, are loathe to identify with crippled people and </w:t>
      </w:r>
      <w:proofErr w:type="gramStart"/>
      <w:r w:rsidRPr="009C5584">
        <w:rPr>
          <w:u w:val="single"/>
        </w:rPr>
        <w:t>more often than not</w:t>
      </w:r>
      <w:proofErr w:type="gramEnd"/>
      <w:r w:rsidRPr="009C5584">
        <w:rPr>
          <w:u w:val="single"/>
        </w:rPr>
        <w:t xml:space="preserve"> refuse to acknowledge two simple truths. T</w:t>
      </w:r>
      <w:r w:rsidRPr="00280205">
        <w:rPr>
          <w:sz w:val="16"/>
        </w:rPr>
        <w:t xml:space="preserve">he first is that they, if they live long enough, will join our ranks. Impaired advocates sometimes joke that people should </w:t>
      </w:r>
      <w:proofErr w:type="gramStart"/>
      <w:r w:rsidRPr="00280205">
        <w:rPr>
          <w:sz w:val="16"/>
        </w:rPr>
        <w:t>actually consider</w:t>
      </w:r>
      <w:proofErr w:type="gramEnd"/>
      <w:r w:rsidRPr="00280205">
        <w:rPr>
          <w:sz w:val="16"/>
        </w:rPr>
        <w:t xml:space="preserve">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xml:space="preserve">, all evidence a lack of freedom from </w:t>
      </w:r>
      <w:proofErr w:type="gramStart"/>
      <w:r w:rsidRPr="006A3A91">
        <w:rPr>
          <w:highlight w:val="cyan"/>
          <w:u w:val="single"/>
        </w:rPr>
        <w:t>work oriented</w:t>
      </w:r>
      <w:proofErr w:type="gramEnd"/>
      <w:r w:rsidRPr="006A3A91">
        <w:rPr>
          <w:highlight w:val="cyan"/>
          <w:u w:val="single"/>
        </w:rPr>
        <w:t xml:space="preserve">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w:t>
      </w:r>
      <w:proofErr w:type="gramStart"/>
      <w:r w:rsidRPr="00280205">
        <w:rPr>
          <w:sz w:val="16"/>
        </w:rPr>
        <w:t>then</w:t>
      </w:r>
      <w:proofErr w:type="gramEnd"/>
      <w:r w:rsidRPr="00280205">
        <w:rPr>
          <w:sz w:val="16"/>
        </w:rPr>
        <w:t xml:space="preserve">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w:t>
      </w:r>
      <w:proofErr w:type="gramStart"/>
      <w:r w:rsidRPr="00280205">
        <w:rPr>
          <w:sz w:val="16"/>
        </w:rPr>
        <w:t>value, or</w:t>
      </w:r>
      <w:proofErr w:type="gramEnd"/>
      <w:r w:rsidRPr="00280205">
        <w:rPr>
          <w:sz w:val="16"/>
        </w:rPr>
        <w:t xml:space="preserve">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 xml:space="preserve">workers’ </w:t>
      </w:r>
      <w:r w:rsidRPr="00A67000">
        <w:rPr>
          <w:b/>
          <w:bCs/>
          <w:highlight w:val="cyan"/>
          <w:u w:val="single"/>
        </w:rPr>
        <w:t>unions</w:t>
      </w:r>
      <w:r w:rsidRPr="006344ED">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19"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w:t>
      </w:r>
      <w:proofErr w:type="gramStart"/>
      <w:r w:rsidRPr="00280205">
        <w:rPr>
          <w:sz w:val="16"/>
        </w:rPr>
        <w:t>reform</w:t>
      </w:r>
      <w:proofErr w:type="gramEnd"/>
      <w:r w:rsidRPr="00280205">
        <w:rPr>
          <w:sz w:val="16"/>
        </w:rPr>
        <w:t xml:space="preserve">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w:t>
      </w:r>
      <w:proofErr w:type="gramStart"/>
      <w:r w:rsidRPr="00280205">
        <w:rPr>
          <w:sz w:val="16"/>
        </w:rPr>
        <w:t>employment</w:t>
      </w:r>
      <w:proofErr w:type="gramEnd"/>
      <w:r w:rsidRPr="00280205">
        <w:rPr>
          <w:sz w:val="16"/>
        </w:rPr>
        <w:t xml:space="preserve">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F329F2">
        <w:rPr>
          <w:b/>
          <w:bCs/>
          <w:highlight w:val="cyan"/>
          <w:u w:val="single"/>
        </w:rPr>
        <w:t>The individuals who I marched with may not have paying jobs</w:t>
      </w:r>
      <w:r w:rsidRPr="00280205">
        <w:rPr>
          <w:b/>
          <w:bCs/>
          <w:u w:val="single"/>
        </w:rPr>
        <w:t xml:space="preserve">, </w:t>
      </w:r>
      <w:r w:rsidRPr="00F329F2">
        <w:rPr>
          <w:b/>
          <w:bCs/>
          <w:highlight w:val="cyan"/>
          <w:u w:val="single"/>
        </w:rPr>
        <w:t>but they spend hours each day organizing protests</w:t>
      </w:r>
      <w:r w:rsidRPr="00280205">
        <w:rPr>
          <w:b/>
          <w:bCs/>
          <w:u w:val="single"/>
        </w:rPr>
        <w:t xml:space="preserve"> and freeing people from lives in institutions</w:t>
      </w:r>
      <w:r w:rsidRPr="00F329F2">
        <w:rPr>
          <w:b/>
          <w:bCs/>
          <w:highlight w:val="cyan"/>
          <w:u w:val="single"/>
        </w:rPr>
        <w:t xml:space="preserve">. Isn’t this a valuable way to spend </w:t>
      </w:r>
      <w:proofErr w:type="gramStart"/>
      <w:r w:rsidRPr="00F329F2">
        <w:rPr>
          <w:b/>
          <w:bCs/>
          <w:highlight w:val="cyan"/>
          <w:u w:val="single"/>
        </w:rPr>
        <w:t>ones</w:t>
      </w:r>
      <w:proofErr w:type="gramEnd"/>
      <w:r w:rsidRPr="00F329F2">
        <w:rPr>
          <w:b/>
          <w:bCs/>
          <w:highlight w:val="cyan"/>
          <w:u w:val="single"/>
        </w:rPr>
        <w:t xml:space="preserve"> time</w:t>
      </w:r>
      <w:r w:rsidRPr="00280205">
        <w:rPr>
          <w:sz w:val="16"/>
        </w:rPr>
        <w:t xml:space="preserve">? Disabled people </w:t>
      </w:r>
      <w:proofErr w:type="gramStart"/>
      <w:r w:rsidRPr="00280205">
        <w:rPr>
          <w:sz w:val="16"/>
        </w:rPr>
        <w:t>have to</w:t>
      </w:r>
      <w:proofErr w:type="gramEnd"/>
      <w:r w:rsidRPr="00280205">
        <w:rPr>
          <w:sz w:val="16"/>
        </w:rPr>
        <w:t xml:space="preserve">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0649818B" w14:textId="77777777" w:rsidR="006D44AF" w:rsidRPr="006D44AF" w:rsidRDefault="006D44AF" w:rsidP="006D44AF"/>
    <w:p w14:paraId="07AC0D19" w14:textId="77777777" w:rsidR="006D44AF" w:rsidRPr="004E5168" w:rsidRDefault="006D44AF" w:rsidP="006D44AF">
      <w:pPr>
        <w:rPr>
          <w:b/>
          <w:bCs/>
          <w:color w:val="156082" w:themeColor="accent1"/>
        </w:rPr>
      </w:pPr>
      <w:r w:rsidRPr="004E5168">
        <w:rPr>
          <w:b/>
          <w:bCs/>
          <w:color w:val="156082" w:themeColor="accent1"/>
        </w:rPr>
        <w:t xml:space="preserve">I clock in at 9 a.m. </w:t>
      </w:r>
    </w:p>
    <w:p w14:paraId="6E7F3A51" w14:textId="77777777" w:rsidR="006D44AF" w:rsidRPr="004E5168" w:rsidRDefault="006D44AF" w:rsidP="006D44AF">
      <w:pPr>
        <w:rPr>
          <w:b/>
          <w:bCs/>
          <w:color w:val="156082" w:themeColor="accent1"/>
        </w:rPr>
      </w:pPr>
      <w:r w:rsidRPr="004E5168">
        <w:rPr>
          <w:b/>
          <w:bCs/>
          <w:color w:val="156082" w:themeColor="accent1"/>
        </w:rPr>
        <w:t>My backpack on my shoulders</w:t>
      </w:r>
    </w:p>
    <w:p w14:paraId="21ED2525" w14:textId="77777777" w:rsidR="006D44AF" w:rsidRPr="004E5168" w:rsidRDefault="006D44AF" w:rsidP="006D44AF">
      <w:pPr>
        <w:rPr>
          <w:b/>
          <w:bCs/>
          <w:color w:val="156082" w:themeColor="accent1"/>
        </w:rPr>
      </w:pPr>
      <w:r w:rsidRPr="004E5168">
        <w:rPr>
          <w:b/>
          <w:bCs/>
          <w:color w:val="156082" w:themeColor="accent1"/>
        </w:rPr>
        <w:t>Another day,</w:t>
      </w:r>
    </w:p>
    <w:p w14:paraId="21B6CFB0" w14:textId="77777777" w:rsidR="006D44AF" w:rsidRPr="004E5168" w:rsidRDefault="006D44AF" w:rsidP="006D44AF">
      <w:pPr>
        <w:rPr>
          <w:b/>
          <w:bCs/>
          <w:color w:val="156082" w:themeColor="accent1"/>
        </w:rPr>
      </w:pPr>
      <w:r w:rsidRPr="004E5168">
        <w:rPr>
          <w:b/>
          <w:bCs/>
          <w:color w:val="156082" w:themeColor="accent1"/>
        </w:rPr>
        <w:t>The weight of the world</w:t>
      </w:r>
    </w:p>
    <w:p w14:paraId="7D4A6535" w14:textId="2B8CC9E2" w:rsidR="006D44AF" w:rsidRPr="004E5168" w:rsidRDefault="006D44AF" w:rsidP="006D44AF">
      <w:pPr>
        <w:rPr>
          <w:b/>
          <w:bCs/>
          <w:color w:val="156082" w:themeColor="accent1"/>
        </w:rPr>
      </w:pPr>
      <w:r w:rsidRPr="004E5168">
        <w:rPr>
          <w:b/>
          <w:bCs/>
          <w:color w:val="156082" w:themeColor="accent1"/>
        </w:rPr>
        <w:t xml:space="preserve">Pressed between my </w:t>
      </w:r>
      <w:r w:rsidR="00A4452A" w:rsidRPr="004E5168">
        <w:rPr>
          <w:b/>
          <w:bCs/>
          <w:color w:val="156082" w:themeColor="accent1"/>
        </w:rPr>
        <w:t>back</w:t>
      </w:r>
    </w:p>
    <w:p w14:paraId="2A198D07" w14:textId="77777777" w:rsidR="006D44AF" w:rsidRPr="004E5168" w:rsidRDefault="006D44AF" w:rsidP="006D44AF">
      <w:pPr>
        <w:rPr>
          <w:b/>
          <w:bCs/>
          <w:color w:val="156082" w:themeColor="accent1"/>
        </w:rPr>
      </w:pPr>
      <w:r w:rsidRPr="004E5168">
        <w:rPr>
          <w:b/>
          <w:bCs/>
          <w:color w:val="156082" w:themeColor="accent1"/>
        </w:rPr>
        <w:t>Like textbooks,</w:t>
      </w:r>
    </w:p>
    <w:p w14:paraId="3144193D" w14:textId="77777777" w:rsidR="006D44AF" w:rsidRPr="004E5168" w:rsidRDefault="006D44AF" w:rsidP="006D44AF">
      <w:pPr>
        <w:rPr>
          <w:b/>
          <w:bCs/>
          <w:color w:val="156082" w:themeColor="accent1"/>
        </w:rPr>
      </w:pPr>
      <w:r w:rsidRPr="004E5168">
        <w:rPr>
          <w:b/>
          <w:bCs/>
          <w:color w:val="156082" w:themeColor="accent1"/>
        </w:rPr>
        <w:t>Like deadlines,</w:t>
      </w:r>
    </w:p>
    <w:p w14:paraId="1C890EE1" w14:textId="77777777" w:rsidR="006D44AF" w:rsidRPr="004E5168" w:rsidRDefault="006D44AF" w:rsidP="006D44AF">
      <w:pPr>
        <w:rPr>
          <w:b/>
          <w:bCs/>
          <w:color w:val="156082" w:themeColor="accent1"/>
        </w:rPr>
      </w:pPr>
      <w:r w:rsidRPr="004E5168">
        <w:rPr>
          <w:b/>
          <w:bCs/>
          <w:color w:val="156082" w:themeColor="accent1"/>
        </w:rPr>
        <w:t>Like silence that won’t let go</w:t>
      </w:r>
    </w:p>
    <w:p w14:paraId="510C9FC9" w14:textId="77777777" w:rsidR="006D44AF" w:rsidRPr="004E5168" w:rsidRDefault="006D44AF" w:rsidP="006D44AF">
      <w:pPr>
        <w:rPr>
          <w:b/>
          <w:bCs/>
          <w:color w:val="156082" w:themeColor="accent1"/>
        </w:rPr>
      </w:pPr>
      <w:r w:rsidRPr="004E5168">
        <w:rPr>
          <w:b/>
          <w:bCs/>
          <w:color w:val="156082" w:themeColor="accent1"/>
        </w:rPr>
        <w:t>Classes</w:t>
      </w:r>
    </w:p>
    <w:p w14:paraId="6C5AB7E3" w14:textId="77777777" w:rsidR="006D44AF" w:rsidRPr="004E5168" w:rsidRDefault="006D44AF" w:rsidP="006D44AF">
      <w:pPr>
        <w:rPr>
          <w:b/>
          <w:bCs/>
          <w:color w:val="156082" w:themeColor="accent1"/>
        </w:rPr>
      </w:pPr>
      <w:r w:rsidRPr="004E5168">
        <w:rPr>
          <w:b/>
          <w:bCs/>
          <w:color w:val="156082" w:themeColor="accent1"/>
        </w:rPr>
        <w:t>Debate</w:t>
      </w:r>
    </w:p>
    <w:p w14:paraId="6F4D5F72" w14:textId="77777777" w:rsidR="006D44AF" w:rsidRPr="004E5168" w:rsidRDefault="006D44AF" w:rsidP="006D44AF">
      <w:pPr>
        <w:rPr>
          <w:b/>
          <w:bCs/>
          <w:color w:val="156082" w:themeColor="accent1"/>
        </w:rPr>
      </w:pPr>
      <w:r w:rsidRPr="004E5168">
        <w:rPr>
          <w:b/>
          <w:bCs/>
          <w:color w:val="156082" w:themeColor="accent1"/>
        </w:rPr>
        <w:t>Three jobs</w:t>
      </w:r>
    </w:p>
    <w:p w14:paraId="06538C7B" w14:textId="77777777" w:rsidR="006D44AF" w:rsidRPr="004E5168" w:rsidRDefault="006D44AF" w:rsidP="006D44AF">
      <w:pPr>
        <w:rPr>
          <w:b/>
          <w:bCs/>
          <w:color w:val="156082" w:themeColor="accent1"/>
        </w:rPr>
      </w:pPr>
      <w:r w:rsidRPr="004E5168">
        <w:rPr>
          <w:b/>
          <w:bCs/>
          <w:color w:val="156082" w:themeColor="accent1"/>
        </w:rPr>
        <w:t>Not enough sleep</w:t>
      </w:r>
    </w:p>
    <w:p w14:paraId="4E410C18" w14:textId="77777777" w:rsidR="006D44AF" w:rsidRPr="004E5168" w:rsidRDefault="006D44AF" w:rsidP="006D44AF">
      <w:pPr>
        <w:rPr>
          <w:b/>
          <w:bCs/>
          <w:color w:val="156082" w:themeColor="accent1"/>
        </w:rPr>
      </w:pPr>
      <w:r w:rsidRPr="004E5168">
        <w:rPr>
          <w:b/>
          <w:bCs/>
          <w:color w:val="156082" w:themeColor="accent1"/>
        </w:rPr>
        <w:t>Not enough food</w:t>
      </w:r>
    </w:p>
    <w:p w14:paraId="3079E483" w14:textId="77777777" w:rsidR="006D44AF" w:rsidRPr="004E5168" w:rsidRDefault="006D44AF" w:rsidP="006D44AF">
      <w:pPr>
        <w:rPr>
          <w:b/>
          <w:bCs/>
          <w:color w:val="156082" w:themeColor="accent1"/>
        </w:rPr>
      </w:pPr>
      <w:r w:rsidRPr="004E5168">
        <w:rPr>
          <w:b/>
          <w:bCs/>
          <w:color w:val="156082" w:themeColor="accent1"/>
        </w:rPr>
        <w:t xml:space="preserve">But still – I move. </w:t>
      </w:r>
    </w:p>
    <w:p w14:paraId="4F404FBA" w14:textId="77777777" w:rsidR="006D44AF" w:rsidRPr="004E5168" w:rsidRDefault="006D44AF" w:rsidP="006D44AF">
      <w:pPr>
        <w:rPr>
          <w:b/>
          <w:bCs/>
          <w:color w:val="156082" w:themeColor="accent1"/>
        </w:rPr>
      </w:pPr>
      <w:r w:rsidRPr="004E5168">
        <w:rPr>
          <w:b/>
          <w:bCs/>
          <w:color w:val="156082" w:themeColor="accent1"/>
        </w:rPr>
        <w:t>I keep going</w:t>
      </w:r>
    </w:p>
    <w:p w14:paraId="713F801D" w14:textId="77777777" w:rsidR="006D44AF" w:rsidRPr="004E5168" w:rsidRDefault="006D44AF" w:rsidP="006D44AF">
      <w:pPr>
        <w:rPr>
          <w:b/>
          <w:bCs/>
          <w:color w:val="156082" w:themeColor="accent1"/>
        </w:rPr>
      </w:pPr>
      <w:r w:rsidRPr="004E5168">
        <w:rPr>
          <w:b/>
          <w:bCs/>
          <w:color w:val="156082" w:themeColor="accent1"/>
        </w:rPr>
        <w:t>Because stopping feels like failure</w:t>
      </w:r>
    </w:p>
    <w:p w14:paraId="2C22C7CE" w14:textId="77777777" w:rsidR="006D44AF" w:rsidRPr="004E5168" w:rsidRDefault="006D44AF" w:rsidP="006D44AF">
      <w:pPr>
        <w:rPr>
          <w:b/>
          <w:bCs/>
          <w:color w:val="156082" w:themeColor="accent1"/>
        </w:rPr>
      </w:pPr>
      <w:r w:rsidRPr="004E5168">
        <w:rPr>
          <w:b/>
          <w:bCs/>
          <w:color w:val="156082" w:themeColor="accent1"/>
        </w:rPr>
        <w:t>Because rest is like a luxury</w:t>
      </w:r>
    </w:p>
    <w:p w14:paraId="4D57F9A2" w14:textId="77777777" w:rsidR="006D44AF" w:rsidRPr="004E5168" w:rsidRDefault="006D44AF" w:rsidP="006D44AF">
      <w:pPr>
        <w:rPr>
          <w:b/>
          <w:bCs/>
          <w:color w:val="156082" w:themeColor="accent1"/>
        </w:rPr>
      </w:pPr>
      <w:r w:rsidRPr="004E5168">
        <w:rPr>
          <w:b/>
          <w:bCs/>
          <w:color w:val="156082" w:themeColor="accent1"/>
        </w:rPr>
        <w:t>I was never allowed to afford.</w:t>
      </w:r>
    </w:p>
    <w:p w14:paraId="4310A6D9" w14:textId="77777777" w:rsidR="006D44AF" w:rsidRPr="004E5168" w:rsidRDefault="006D44AF" w:rsidP="006D44AF">
      <w:pPr>
        <w:rPr>
          <w:b/>
          <w:bCs/>
          <w:color w:val="156082" w:themeColor="accent1"/>
        </w:rPr>
      </w:pPr>
      <w:r w:rsidRPr="004E5168">
        <w:rPr>
          <w:b/>
          <w:bCs/>
          <w:color w:val="156082" w:themeColor="accent1"/>
        </w:rPr>
        <w:t>If I don’t work, I fall behind</w:t>
      </w:r>
    </w:p>
    <w:p w14:paraId="70DDBB5B" w14:textId="77777777" w:rsidR="006D44AF" w:rsidRPr="004E5168" w:rsidRDefault="006D44AF" w:rsidP="006D44AF">
      <w:pPr>
        <w:rPr>
          <w:b/>
          <w:bCs/>
          <w:color w:val="156082" w:themeColor="accent1"/>
        </w:rPr>
      </w:pPr>
      <w:r w:rsidRPr="004E5168">
        <w:rPr>
          <w:b/>
          <w:bCs/>
          <w:color w:val="156082" w:themeColor="accent1"/>
        </w:rPr>
        <w:t>But I am too tired to work</w:t>
      </w:r>
    </w:p>
    <w:p w14:paraId="05697AD0" w14:textId="77777777" w:rsidR="006D44AF" w:rsidRPr="004E5168" w:rsidRDefault="006D44AF" w:rsidP="006D44AF">
      <w:pPr>
        <w:rPr>
          <w:b/>
          <w:bCs/>
          <w:color w:val="156082" w:themeColor="accent1"/>
        </w:rPr>
      </w:pPr>
      <w:proofErr w:type="gramStart"/>
      <w:r w:rsidRPr="004E5168">
        <w:rPr>
          <w:b/>
          <w:bCs/>
          <w:color w:val="156082" w:themeColor="accent1"/>
        </w:rPr>
        <w:t>So</w:t>
      </w:r>
      <w:proofErr w:type="gramEnd"/>
      <w:r w:rsidRPr="004E5168">
        <w:rPr>
          <w:b/>
          <w:bCs/>
          <w:color w:val="156082" w:themeColor="accent1"/>
        </w:rPr>
        <w:t xml:space="preserve"> I just </w:t>
      </w:r>
      <w:proofErr w:type="gramStart"/>
      <w:r w:rsidRPr="004E5168">
        <w:rPr>
          <w:b/>
          <w:bCs/>
          <w:color w:val="156082" w:themeColor="accent1"/>
        </w:rPr>
        <w:t>sit</w:t>
      </w:r>
      <w:proofErr w:type="gramEnd"/>
      <w:r w:rsidRPr="004E5168">
        <w:rPr>
          <w:b/>
          <w:bCs/>
          <w:color w:val="156082" w:themeColor="accent1"/>
        </w:rPr>
        <w:t>.</w:t>
      </w:r>
    </w:p>
    <w:p w14:paraId="3A992E7E" w14:textId="77777777" w:rsidR="006D44AF" w:rsidRPr="004E5168" w:rsidRDefault="006D44AF" w:rsidP="006D44AF">
      <w:pPr>
        <w:rPr>
          <w:b/>
          <w:bCs/>
          <w:color w:val="156082" w:themeColor="accent1"/>
        </w:rPr>
      </w:pPr>
      <w:r w:rsidRPr="004E5168">
        <w:rPr>
          <w:b/>
          <w:bCs/>
          <w:color w:val="156082" w:themeColor="accent1"/>
        </w:rPr>
        <w:t>Starting at my screen,</w:t>
      </w:r>
    </w:p>
    <w:p w14:paraId="219962B4" w14:textId="77777777" w:rsidR="006D44AF" w:rsidRPr="004E5168" w:rsidRDefault="006D44AF" w:rsidP="006D44AF">
      <w:pPr>
        <w:rPr>
          <w:b/>
          <w:bCs/>
          <w:color w:val="156082" w:themeColor="accent1"/>
        </w:rPr>
      </w:pPr>
      <w:r w:rsidRPr="004E5168">
        <w:rPr>
          <w:b/>
          <w:bCs/>
          <w:color w:val="156082" w:themeColor="accent1"/>
        </w:rPr>
        <w:t>Watching the cursor blink</w:t>
      </w:r>
    </w:p>
    <w:p w14:paraId="146C5F72" w14:textId="77777777" w:rsidR="006D44AF" w:rsidRPr="004E5168" w:rsidRDefault="006D44AF" w:rsidP="006D44AF">
      <w:pPr>
        <w:rPr>
          <w:b/>
          <w:bCs/>
          <w:color w:val="156082" w:themeColor="accent1"/>
        </w:rPr>
      </w:pPr>
      <w:r w:rsidRPr="004E5168">
        <w:rPr>
          <w:b/>
          <w:bCs/>
          <w:color w:val="156082" w:themeColor="accent1"/>
        </w:rPr>
        <w:t>Like a clock</w:t>
      </w:r>
    </w:p>
    <w:p w14:paraId="43C1AA07" w14:textId="3D27389C" w:rsidR="004639B2" w:rsidRPr="004E5168" w:rsidRDefault="006D44AF" w:rsidP="004639B2">
      <w:pPr>
        <w:rPr>
          <w:b/>
          <w:bCs/>
          <w:color w:val="156082" w:themeColor="accent1"/>
        </w:rPr>
      </w:pPr>
      <w:r w:rsidRPr="004E5168">
        <w:rPr>
          <w:b/>
          <w:bCs/>
          <w:color w:val="156082" w:themeColor="accent1"/>
        </w:rPr>
        <w:t>Counting down my worth</w:t>
      </w:r>
    </w:p>
    <w:p w14:paraId="231C015C" w14:textId="77777777" w:rsidR="004639B2" w:rsidRPr="004E5168" w:rsidRDefault="004639B2" w:rsidP="004639B2">
      <w:pPr>
        <w:spacing w:before="240" w:after="240" w:line="240" w:lineRule="auto"/>
        <w:rPr>
          <w:rFonts w:eastAsia="Times New Roman"/>
          <w:color w:val="156082" w:themeColor="accent1"/>
          <w:sz w:val="24"/>
          <w:szCs w:val="24"/>
        </w:rPr>
      </w:pPr>
      <w:r w:rsidRPr="004E5168">
        <w:rPr>
          <w:rFonts w:eastAsia="Times New Roman"/>
          <w:b/>
          <w:bCs/>
          <w:color w:val="156082" w:themeColor="accent1"/>
        </w:rPr>
        <w:t>If I clock in, </w:t>
      </w:r>
    </w:p>
    <w:p w14:paraId="046CED28" w14:textId="77777777" w:rsidR="004639B2" w:rsidRPr="004E5168" w:rsidRDefault="004639B2" w:rsidP="004639B2">
      <w:pPr>
        <w:spacing w:before="240" w:after="240" w:line="240" w:lineRule="auto"/>
        <w:rPr>
          <w:rFonts w:eastAsia="Times New Roman"/>
          <w:color w:val="156082" w:themeColor="accent1"/>
          <w:sz w:val="24"/>
          <w:szCs w:val="24"/>
        </w:rPr>
      </w:pPr>
      <w:r w:rsidRPr="004E5168">
        <w:rPr>
          <w:rFonts w:eastAsia="Times New Roman"/>
          <w:b/>
          <w:bCs/>
          <w:color w:val="156082" w:themeColor="accent1"/>
        </w:rPr>
        <w:t>Try to eat</w:t>
      </w:r>
    </w:p>
    <w:p w14:paraId="61D2DCFD" w14:textId="77777777" w:rsidR="004639B2" w:rsidRPr="004E5168" w:rsidRDefault="004639B2" w:rsidP="004639B2">
      <w:pPr>
        <w:spacing w:before="240" w:after="240" w:line="240" w:lineRule="auto"/>
        <w:rPr>
          <w:rFonts w:eastAsia="Times New Roman"/>
          <w:color w:val="156082" w:themeColor="accent1"/>
          <w:sz w:val="24"/>
          <w:szCs w:val="24"/>
        </w:rPr>
      </w:pPr>
      <w:r w:rsidRPr="004E5168">
        <w:rPr>
          <w:rFonts w:eastAsia="Times New Roman"/>
          <w:b/>
          <w:bCs/>
          <w:color w:val="156082" w:themeColor="accent1"/>
        </w:rPr>
        <w:t>Try to breath beneath rent and bills,</w:t>
      </w:r>
    </w:p>
    <w:p w14:paraId="7174BE5C" w14:textId="77777777" w:rsidR="004639B2" w:rsidRPr="004E5168" w:rsidRDefault="004639B2" w:rsidP="004639B2">
      <w:pPr>
        <w:spacing w:before="240" w:after="240" w:line="240" w:lineRule="auto"/>
        <w:rPr>
          <w:rFonts w:eastAsia="Times New Roman"/>
          <w:color w:val="156082" w:themeColor="accent1"/>
          <w:sz w:val="24"/>
          <w:szCs w:val="24"/>
        </w:rPr>
      </w:pPr>
      <w:r w:rsidRPr="004E5168">
        <w:rPr>
          <w:rFonts w:eastAsia="Times New Roman"/>
          <w:b/>
          <w:bCs/>
          <w:color w:val="156082" w:themeColor="accent1"/>
        </w:rPr>
        <w:t>I am not committed enough.</w:t>
      </w:r>
    </w:p>
    <w:p w14:paraId="26B7B135" w14:textId="77777777" w:rsidR="004639B2" w:rsidRPr="004E5168" w:rsidRDefault="004639B2" w:rsidP="004639B2">
      <w:pPr>
        <w:spacing w:before="240" w:after="240" w:line="240" w:lineRule="auto"/>
        <w:rPr>
          <w:rFonts w:eastAsia="Times New Roman"/>
          <w:color w:val="156082" w:themeColor="accent1"/>
          <w:sz w:val="24"/>
          <w:szCs w:val="24"/>
        </w:rPr>
      </w:pPr>
      <w:r w:rsidRPr="004E5168">
        <w:rPr>
          <w:rFonts w:eastAsia="Times New Roman"/>
          <w:b/>
          <w:bCs/>
          <w:color w:val="156082" w:themeColor="accent1"/>
        </w:rPr>
        <w:t>If I pour my soul into arguments,</w:t>
      </w:r>
    </w:p>
    <w:p w14:paraId="7015F360" w14:textId="77777777" w:rsidR="004639B2" w:rsidRPr="004E5168" w:rsidRDefault="004639B2" w:rsidP="004639B2">
      <w:pPr>
        <w:spacing w:before="240" w:after="240" w:line="240" w:lineRule="auto"/>
        <w:rPr>
          <w:rFonts w:eastAsia="Times New Roman"/>
          <w:color w:val="156082" w:themeColor="accent1"/>
          <w:sz w:val="24"/>
          <w:szCs w:val="24"/>
        </w:rPr>
      </w:pPr>
      <w:r w:rsidRPr="004E5168">
        <w:rPr>
          <w:rFonts w:eastAsia="Times New Roman"/>
          <w:b/>
          <w:bCs/>
          <w:color w:val="156082" w:themeColor="accent1"/>
        </w:rPr>
        <w:t>Prep until my eyes wear out,</w:t>
      </w:r>
    </w:p>
    <w:p w14:paraId="1526A1C3" w14:textId="77777777" w:rsidR="004639B2" w:rsidRPr="004E5168" w:rsidRDefault="004639B2" w:rsidP="004639B2">
      <w:pPr>
        <w:spacing w:before="240" w:after="240" w:line="240" w:lineRule="auto"/>
        <w:rPr>
          <w:rFonts w:eastAsia="Times New Roman"/>
          <w:b/>
          <w:bCs/>
          <w:color w:val="156082" w:themeColor="accent1"/>
        </w:rPr>
      </w:pPr>
      <w:r w:rsidRPr="004E5168">
        <w:rPr>
          <w:rFonts w:eastAsia="Times New Roman"/>
          <w:b/>
          <w:bCs/>
          <w:color w:val="156082" w:themeColor="accent1"/>
        </w:rPr>
        <w:t>I watch my bank account drain</w:t>
      </w:r>
    </w:p>
    <w:p w14:paraId="030F6485" w14:textId="77777777" w:rsidR="004E5168" w:rsidRPr="004E5168" w:rsidRDefault="004E5168" w:rsidP="004639B2">
      <w:pPr>
        <w:spacing w:before="240" w:after="240" w:line="240" w:lineRule="auto"/>
        <w:rPr>
          <w:rFonts w:eastAsia="Times New Roman"/>
          <w:b/>
          <w:bCs/>
          <w:color w:val="156082" w:themeColor="accent1"/>
        </w:rPr>
      </w:pPr>
    </w:p>
    <w:p w14:paraId="3C5D7E7E" w14:textId="77777777" w:rsidR="004E5168" w:rsidRPr="004E5168" w:rsidRDefault="004E5168" w:rsidP="004E5168">
      <w:pPr>
        <w:rPr>
          <w:b/>
          <w:bCs/>
          <w:color w:val="156082" w:themeColor="accent1"/>
        </w:rPr>
      </w:pPr>
      <w:r w:rsidRPr="004E5168">
        <w:rPr>
          <w:b/>
          <w:bCs/>
          <w:color w:val="156082" w:themeColor="accent1"/>
        </w:rPr>
        <w:t xml:space="preserve">They tell me to “debate harder” </w:t>
      </w:r>
    </w:p>
    <w:p w14:paraId="69CA7639" w14:textId="77777777" w:rsidR="004E5168" w:rsidRPr="004E5168" w:rsidRDefault="004E5168" w:rsidP="004E5168">
      <w:pPr>
        <w:rPr>
          <w:b/>
          <w:bCs/>
          <w:color w:val="156082" w:themeColor="accent1"/>
        </w:rPr>
      </w:pPr>
      <w:r w:rsidRPr="004E5168">
        <w:rPr>
          <w:b/>
          <w:bCs/>
          <w:color w:val="156082" w:themeColor="accent1"/>
        </w:rPr>
        <w:t xml:space="preserve">But we have nothing left to give </w:t>
      </w:r>
    </w:p>
    <w:p w14:paraId="1726495E" w14:textId="77777777" w:rsidR="004E5168" w:rsidRPr="004E5168" w:rsidRDefault="004E5168" w:rsidP="004E5168">
      <w:pPr>
        <w:rPr>
          <w:b/>
          <w:bCs/>
          <w:color w:val="156082" w:themeColor="accent1"/>
        </w:rPr>
      </w:pPr>
      <w:r w:rsidRPr="004E5168">
        <w:rPr>
          <w:b/>
          <w:bCs/>
          <w:color w:val="156082" w:themeColor="accent1"/>
        </w:rPr>
        <w:t xml:space="preserve">We are exhausted, </w:t>
      </w:r>
    </w:p>
    <w:p w14:paraId="32D95AC4" w14:textId="77777777" w:rsidR="004E5168" w:rsidRPr="004E5168" w:rsidRDefault="004E5168" w:rsidP="004E5168">
      <w:pPr>
        <w:rPr>
          <w:b/>
          <w:bCs/>
          <w:color w:val="156082" w:themeColor="accent1"/>
        </w:rPr>
      </w:pPr>
      <w:r w:rsidRPr="004E5168">
        <w:rPr>
          <w:b/>
          <w:bCs/>
          <w:color w:val="156082" w:themeColor="accent1"/>
        </w:rPr>
        <w:t xml:space="preserve">But if we don't </w:t>
      </w:r>
      <w:proofErr w:type="gramStart"/>
      <w:r w:rsidRPr="004E5168">
        <w:rPr>
          <w:b/>
          <w:bCs/>
          <w:color w:val="156082" w:themeColor="accent1"/>
        </w:rPr>
        <w:t>keep  fighting</w:t>
      </w:r>
      <w:proofErr w:type="gramEnd"/>
      <w:r w:rsidRPr="004E5168">
        <w:rPr>
          <w:b/>
          <w:bCs/>
          <w:color w:val="156082" w:themeColor="accent1"/>
        </w:rPr>
        <w:t xml:space="preserve"> </w:t>
      </w:r>
    </w:p>
    <w:p w14:paraId="577BCCD8" w14:textId="77777777" w:rsidR="004E5168" w:rsidRPr="004E5168" w:rsidRDefault="004E5168" w:rsidP="004E5168">
      <w:pPr>
        <w:rPr>
          <w:b/>
          <w:bCs/>
          <w:color w:val="156082" w:themeColor="accent1"/>
        </w:rPr>
      </w:pPr>
      <w:r w:rsidRPr="004E5168">
        <w:rPr>
          <w:b/>
          <w:bCs/>
          <w:color w:val="156082" w:themeColor="accent1"/>
        </w:rPr>
        <w:t xml:space="preserve">We don’t matter </w:t>
      </w:r>
    </w:p>
    <w:p w14:paraId="436E6AC9" w14:textId="77777777" w:rsidR="004E5168" w:rsidRPr="004E5168" w:rsidRDefault="004E5168" w:rsidP="004E5168">
      <w:pPr>
        <w:rPr>
          <w:b/>
          <w:bCs/>
          <w:color w:val="156082" w:themeColor="accent1"/>
        </w:rPr>
      </w:pPr>
      <w:r w:rsidRPr="004E5168">
        <w:rPr>
          <w:b/>
          <w:bCs/>
          <w:color w:val="156082" w:themeColor="accent1"/>
        </w:rPr>
        <w:t>We don’t make the cut</w:t>
      </w:r>
    </w:p>
    <w:p w14:paraId="7E038592" w14:textId="77777777" w:rsidR="004E5168" w:rsidRPr="004E5168" w:rsidRDefault="004E5168" w:rsidP="004E5168">
      <w:pPr>
        <w:rPr>
          <w:b/>
          <w:bCs/>
          <w:color w:val="156082" w:themeColor="accent1"/>
        </w:rPr>
      </w:pPr>
      <w:r w:rsidRPr="004E5168">
        <w:rPr>
          <w:b/>
          <w:bCs/>
          <w:color w:val="156082" w:themeColor="accent1"/>
        </w:rPr>
        <w:t xml:space="preserve">But this story – </w:t>
      </w:r>
    </w:p>
    <w:p w14:paraId="68282919" w14:textId="77777777" w:rsidR="004E5168" w:rsidRPr="004E5168" w:rsidRDefault="004E5168" w:rsidP="004E5168">
      <w:pPr>
        <w:rPr>
          <w:b/>
          <w:bCs/>
          <w:color w:val="156082" w:themeColor="accent1"/>
        </w:rPr>
      </w:pPr>
      <w:r w:rsidRPr="004E5168">
        <w:rPr>
          <w:b/>
          <w:bCs/>
          <w:color w:val="156082" w:themeColor="accent1"/>
        </w:rPr>
        <w:t xml:space="preserve"> Isn’t about winning,</w:t>
      </w:r>
    </w:p>
    <w:p w14:paraId="67BD960C" w14:textId="77777777" w:rsidR="004E5168" w:rsidRPr="004E5168" w:rsidRDefault="004E5168" w:rsidP="004E5168">
      <w:pPr>
        <w:rPr>
          <w:b/>
          <w:bCs/>
          <w:color w:val="156082" w:themeColor="accent1"/>
        </w:rPr>
      </w:pPr>
      <w:r w:rsidRPr="004E5168">
        <w:rPr>
          <w:b/>
          <w:bCs/>
          <w:color w:val="156082" w:themeColor="accent1"/>
        </w:rPr>
        <w:t xml:space="preserve"> It’s about surviving </w:t>
      </w:r>
    </w:p>
    <w:p w14:paraId="6F322EC3" w14:textId="77777777" w:rsidR="004E5168" w:rsidRPr="004E5168" w:rsidRDefault="004E5168" w:rsidP="004E5168">
      <w:pPr>
        <w:rPr>
          <w:b/>
          <w:bCs/>
          <w:color w:val="156082" w:themeColor="accent1"/>
        </w:rPr>
      </w:pPr>
      <w:r w:rsidRPr="004E5168">
        <w:rPr>
          <w:b/>
          <w:bCs/>
          <w:color w:val="156082" w:themeColor="accent1"/>
        </w:rPr>
        <w:t xml:space="preserve">Surviving in a system that told us </w:t>
      </w:r>
    </w:p>
    <w:p w14:paraId="7338D7F6" w14:textId="77777777" w:rsidR="004E5168" w:rsidRPr="004E5168" w:rsidRDefault="004E5168" w:rsidP="004E5168">
      <w:pPr>
        <w:rPr>
          <w:b/>
          <w:bCs/>
          <w:color w:val="156082" w:themeColor="accent1"/>
        </w:rPr>
      </w:pPr>
      <w:r w:rsidRPr="004E5168">
        <w:rPr>
          <w:b/>
          <w:bCs/>
          <w:color w:val="156082" w:themeColor="accent1"/>
        </w:rPr>
        <w:t xml:space="preserve">We weren’t made for this </w:t>
      </w:r>
    </w:p>
    <w:p w14:paraId="66C1F293" w14:textId="77777777" w:rsidR="004E5168" w:rsidRPr="004E5168" w:rsidRDefault="004E5168" w:rsidP="004E5168">
      <w:pPr>
        <w:rPr>
          <w:b/>
          <w:bCs/>
          <w:color w:val="156082" w:themeColor="accent1"/>
        </w:rPr>
      </w:pPr>
      <w:r w:rsidRPr="004E5168">
        <w:rPr>
          <w:b/>
          <w:bCs/>
          <w:color w:val="156082" w:themeColor="accent1"/>
        </w:rPr>
        <w:t xml:space="preserve">Thise endless race, </w:t>
      </w:r>
    </w:p>
    <w:p w14:paraId="3983D522" w14:textId="77777777" w:rsidR="004E5168" w:rsidRPr="004E5168" w:rsidRDefault="004E5168" w:rsidP="004E5168">
      <w:pPr>
        <w:rPr>
          <w:b/>
          <w:bCs/>
          <w:color w:val="156082" w:themeColor="accent1"/>
        </w:rPr>
      </w:pPr>
      <w:r w:rsidRPr="004E5168">
        <w:rPr>
          <w:b/>
          <w:bCs/>
          <w:color w:val="156082" w:themeColor="accent1"/>
        </w:rPr>
        <w:t xml:space="preserve">Where every breath is a battle </w:t>
      </w:r>
    </w:p>
    <w:p w14:paraId="11944A21" w14:textId="77777777" w:rsidR="004E5168" w:rsidRPr="004E5168" w:rsidRDefault="004E5168" w:rsidP="004E5168">
      <w:pPr>
        <w:rPr>
          <w:b/>
          <w:bCs/>
          <w:color w:val="156082" w:themeColor="accent1"/>
        </w:rPr>
      </w:pPr>
      <w:r w:rsidRPr="004E5168">
        <w:rPr>
          <w:b/>
          <w:bCs/>
          <w:color w:val="156082" w:themeColor="accent1"/>
        </w:rPr>
        <w:t>And every step forward drags us two steps back</w:t>
      </w:r>
    </w:p>
    <w:p w14:paraId="0618814C" w14:textId="77777777" w:rsidR="004639B2" w:rsidRPr="004E5168" w:rsidRDefault="004639B2" w:rsidP="004639B2">
      <w:pPr>
        <w:spacing w:after="0" w:line="240" w:lineRule="auto"/>
        <w:rPr>
          <w:rFonts w:eastAsia="Times New Roman"/>
          <w:color w:val="156082" w:themeColor="accent1"/>
          <w:sz w:val="24"/>
          <w:szCs w:val="24"/>
        </w:rPr>
      </w:pPr>
    </w:p>
    <w:p w14:paraId="7524F0B6"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God, these tournaments — </w:t>
      </w:r>
    </w:p>
    <w:p w14:paraId="2533677C"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Hours spinning arguments</w:t>
      </w:r>
    </w:p>
    <w:p w14:paraId="4015D325"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About hypotheticals I’ll never believe in,</w:t>
      </w:r>
    </w:p>
    <w:p w14:paraId="2051F6C7"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Impacts I could never afford to care about</w:t>
      </w:r>
    </w:p>
    <w:p w14:paraId="0374FCF3" w14:textId="77777777" w:rsidR="004639B2" w:rsidRPr="004E5168" w:rsidRDefault="004639B2" w:rsidP="004639B2">
      <w:pPr>
        <w:spacing w:after="0" w:line="240" w:lineRule="auto"/>
        <w:rPr>
          <w:rFonts w:eastAsia="Times New Roman"/>
          <w:color w:val="156082" w:themeColor="accent1"/>
        </w:rPr>
      </w:pPr>
    </w:p>
    <w:p w14:paraId="3A18A2C9"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You don't see how tired I am. </w:t>
      </w:r>
    </w:p>
    <w:p w14:paraId="5E29CED0"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How every speech</w:t>
      </w:r>
    </w:p>
    <w:p w14:paraId="04EFDA95" w14:textId="406AD409"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 xml:space="preserve">Is </w:t>
      </w:r>
      <w:r w:rsidR="00C82817" w:rsidRPr="004E5168">
        <w:rPr>
          <w:rFonts w:eastAsia="Times New Roman"/>
          <w:b/>
          <w:bCs/>
          <w:color w:val="156082" w:themeColor="accent1"/>
          <w:sz w:val="21"/>
          <w:szCs w:val="21"/>
        </w:rPr>
        <w:t>stitched</w:t>
      </w:r>
      <w:r w:rsidRPr="004E5168">
        <w:rPr>
          <w:rFonts w:eastAsia="Times New Roman"/>
          <w:b/>
          <w:bCs/>
          <w:color w:val="156082" w:themeColor="accent1"/>
          <w:sz w:val="21"/>
          <w:szCs w:val="21"/>
        </w:rPr>
        <w:t xml:space="preserve"> from the last threads of my soul,</w:t>
      </w:r>
    </w:p>
    <w:p w14:paraId="00A13184"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How I have given everything to this community</w:t>
      </w:r>
    </w:p>
    <w:p w14:paraId="42F54EF3"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Hoping it would mean something</w:t>
      </w:r>
    </w:p>
    <w:p w14:paraId="57E28A62" w14:textId="77777777" w:rsidR="004639B2" w:rsidRPr="004E5168" w:rsidRDefault="004639B2" w:rsidP="004639B2">
      <w:pPr>
        <w:spacing w:after="0" w:line="240" w:lineRule="auto"/>
        <w:rPr>
          <w:rFonts w:eastAsia="Times New Roman"/>
          <w:color w:val="156082" w:themeColor="accent1"/>
        </w:rPr>
      </w:pPr>
    </w:p>
    <w:p w14:paraId="28E3A932"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But this isn't what I joined for</w:t>
      </w:r>
    </w:p>
    <w:p w14:paraId="40DEA39A"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This isn't what debate was meant to be</w:t>
      </w:r>
    </w:p>
    <w:p w14:paraId="38372CE1"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I want something new.</w:t>
      </w:r>
    </w:p>
    <w:p w14:paraId="37C176BA"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Where our worth isn't dependent on the rounds</w:t>
      </w:r>
    </w:p>
    <w:p w14:paraId="13F47FE3"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One where we don't debate like our life depends on it</w:t>
      </w:r>
    </w:p>
    <w:p w14:paraId="25DAD16D"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I want a space</w:t>
      </w:r>
    </w:p>
    <w:p w14:paraId="56A111A5"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Where survival doesn't disqualify you</w:t>
      </w:r>
    </w:p>
    <w:p w14:paraId="7C2ED8FB" w14:textId="77777777" w:rsidR="004639B2" w:rsidRPr="004E5168" w:rsidRDefault="004639B2" w:rsidP="004639B2">
      <w:pPr>
        <w:spacing w:before="240" w:after="240" w:line="240" w:lineRule="auto"/>
        <w:rPr>
          <w:rFonts w:eastAsia="Times New Roman"/>
          <w:color w:val="156082" w:themeColor="accent1"/>
        </w:rPr>
      </w:pPr>
      <w:r w:rsidRPr="004E5168">
        <w:rPr>
          <w:rFonts w:eastAsia="Times New Roman"/>
          <w:b/>
          <w:bCs/>
          <w:color w:val="156082" w:themeColor="accent1"/>
          <w:sz w:val="21"/>
          <w:szCs w:val="21"/>
        </w:rPr>
        <w:t>Where being human</w:t>
      </w:r>
    </w:p>
    <w:p w14:paraId="499AB031" w14:textId="1C835DC0" w:rsidR="004639B2" w:rsidRPr="004E5168" w:rsidRDefault="004639B2" w:rsidP="000E3F1C">
      <w:pPr>
        <w:spacing w:before="240" w:after="240" w:line="240" w:lineRule="auto"/>
        <w:rPr>
          <w:rFonts w:eastAsia="Times New Roman"/>
          <w:b/>
          <w:bCs/>
          <w:color w:val="156082" w:themeColor="accent1"/>
          <w:sz w:val="21"/>
          <w:szCs w:val="21"/>
        </w:rPr>
      </w:pPr>
      <w:r w:rsidRPr="004E5168">
        <w:rPr>
          <w:rFonts w:eastAsia="Times New Roman"/>
          <w:b/>
          <w:bCs/>
          <w:color w:val="156082" w:themeColor="accent1"/>
          <w:sz w:val="21"/>
          <w:szCs w:val="21"/>
        </w:rPr>
        <w:t>Isn't the weakest thing </w:t>
      </w:r>
    </w:p>
    <w:p w14:paraId="3BC3489B" w14:textId="77777777" w:rsidR="004E5168" w:rsidRDefault="004E5168" w:rsidP="000E3F1C">
      <w:pPr>
        <w:spacing w:before="240" w:after="240" w:line="240" w:lineRule="auto"/>
        <w:rPr>
          <w:rFonts w:ascii="Arial" w:eastAsia="Times New Roman" w:hAnsi="Arial" w:cs="Arial"/>
          <w:b/>
          <w:bCs/>
          <w:color w:val="156082" w:themeColor="accent1"/>
          <w:sz w:val="21"/>
          <w:szCs w:val="21"/>
        </w:rPr>
      </w:pPr>
    </w:p>
    <w:p w14:paraId="37037153" w14:textId="55C1D3AF" w:rsidR="006D44AF" w:rsidRPr="007C7E2F" w:rsidRDefault="006D44AF" w:rsidP="006D44AF">
      <w:pPr>
        <w:pStyle w:val="Heading4"/>
        <w:rPr>
          <w:rFonts w:eastAsia="Times New Roman" w:cs="Times New Roman"/>
          <w:b w:val="0"/>
          <w:iCs w:val="0"/>
        </w:rPr>
      </w:pPr>
      <w:r>
        <w:rPr>
          <w:rFonts w:eastAsia="Times New Roman" w:cs="Times New Roman"/>
        </w:rPr>
        <w:t>Productivity logics produce conditions that debilitate subjects. These subjects are then condemned to slow death.</w:t>
      </w:r>
    </w:p>
    <w:p w14:paraId="1A1F5BB7" w14:textId="77777777" w:rsidR="006D44AF" w:rsidRPr="007C7E2F" w:rsidRDefault="006D44AF" w:rsidP="006D44AF">
      <w:pPr>
        <w:rPr>
          <w:rFonts w:eastAsia="Calibri" w:cs="Times New Roman"/>
        </w:rPr>
      </w:pPr>
      <w:proofErr w:type="spellStart"/>
      <w:r w:rsidRPr="007C7E2F">
        <w:rPr>
          <w:rFonts w:eastAsia="Calibri" w:cs="Times New Roman"/>
          <w:b/>
          <w:bCs/>
          <w:sz w:val="26"/>
        </w:rPr>
        <w:t>Shildrick</w:t>
      </w:r>
      <w:proofErr w:type="spellEnd"/>
      <w:r w:rsidRPr="007C7E2F">
        <w:rPr>
          <w:rFonts w:eastAsia="Calibri" w:cs="Times New Roman"/>
          <w:b/>
          <w:bCs/>
          <w:sz w:val="26"/>
        </w:rPr>
        <w:t xml:space="preserve">, 19 </w:t>
      </w:r>
      <w:r w:rsidRPr="007C7E2F">
        <w:rPr>
          <w:rFonts w:eastAsia="Calibri" w:cs="Times New Roman"/>
        </w:rPr>
        <w:t xml:space="preserve">[Margrit </w:t>
      </w:r>
      <w:proofErr w:type="spellStart"/>
      <w:r w:rsidRPr="007C7E2F">
        <w:rPr>
          <w:rFonts w:eastAsia="Calibri" w:cs="Times New Roman"/>
        </w:rPr>
        <w:t>Shildrick</w:t>
      </w:r>
      <w:proofErr w:type="spellEnd"/>
      <w:r w:rsidRPr="007C7E2F">
        <w:rPr>
          <w:rFonts w:eastAsia="Calibri" w:cs="Times New Roman"/>
        </w:rPr>
        <w:t xml:space="preserve"> is a prolific disability </w:t>
      </w:r>
      <w:proofErr w:type="spellStart"/>
      <w:r w:rsidRPr="007C7E2F">
        <w:rPr>
          <w:rFonts w:eastAsia="Calibri" w:cs="Times New Roman"/>
        </w:rPr>
        <w:t>studies</w:t>
      </w:r>
      <w:proofErr w:type="spellEnd"/>
      <w:r w:rsidRPr="007C7E2F">
        <w:rPr>
          <w:rFonts w:eastAsia="Calibri" w:cs="Times New Roman"/>
        </w:rPr>
        <w:t xml:space="preserve"> author, Professor of Gender and Knowledge Production (</w:t>
      </w:r>
      <w:proofErr w:type="spellStart"/>
      <w:proofErr w:type="gramStart"/>
      <w:r w:rsidRPr="007C7E2F">
        <w:rPr>
          <w:rFonts w:eastAsia="Calibri" w:cs="Times New Roman"/>
        </w:rPr>
        <w:t>Ph.D</w:t>
      </w:r>
      <w:proofErr w:type="spellEnd"/>
      <w:proofErr w:type="gramEnd"/>
      <w:r w:rsidRPr="007C7E2F">
        <w:rPr>
          <w:rFonts w:eastAsia="Calibri" w:cs="Times New Roman"/>
        </w:rPr>
        <w:t xml:space="preserve"> Warwick, M.Sc. Liverpool). “Neoliberalism and Embodied Precarity: Some Crip Responses.” </w:t>
      </w:r>
      <w:r w:rsidRPr="007C7E2F">
        <w:rPr>
          <w:rFonts w:eastAsia="Calibri" w:cs="Times New Roman"/>
          <w:i/>
          <w:iCs/>
        </w:rPr>
        <w:t>The South Atlantic Quarterly</w:t>
      </w:r>
      <w:r w:rsidRPr="007C7E2F">
        <w:rPr>
          <w:rFonts w:eastAsia="Calibri" w:cs="Times New Roman"/>
        </w:rPr>
        <w:t xml:space="preserve"> 118:3, Duke University Press. July 2019. </w:t>
      </w:r>
      <w:hyperlink r:id="rId20" w:history="1">
        <w:r w:rsidRPr="007C7E2F">
          <w:rPr>
            <w:rFonts w:eastAsia="Calibri" w:cs="Times New Roman"/>
          </w:rPr>
          <w:t>http://read.dukeupress.edu/south-atlantic-quarterly/article-pdf/118/3/595/619519/1180595.pdf</w:t>
        </w:r>
      </w:hyperlink>
      <w:r w:rsidRPr="007C7E2F">
        <w:rPr>
          <w:rFonts w:eastAsia="Calibri" w:cs="Times New Roman"/>
        </w:rPr>
        <w:t xml:space="preserve">] </w:t>
      </w:r>
    </w:p>
    <w:p w14:paraId="400E37CC" w14:textId="77777777" w:rsidR="006D44AF" w:rsidRPr="003636EC" w:rsidRDefault="006D44AF" w:rsidP="006D44AF">
      <w:pPr>
        <w:rPr>
          <w:rFonts w:eastAsia="Calibri" w:cs="Times New Roman"/>
          <w:sz w:val="12"/>
        </w:rPr>
      </w:pPr>
      <w:r w:rsidRPr="006A3A91">
        <w:rPr>
          <w:rFonts w:eastAsia="Calibri" w:cs="Times New Roman"/>
          <w:highlight w:val="cyan"/>
          <w:u w:val="single"/>
        </w:rPr>
        <w:t>Precarity</w:t>
      </w:r>
      <w:r w:rsidRPr="004928FB">
        <w:rPr>
          <w:rStyle w:val="StyleUnderline"/>
        </w:rPr>
        <w:t>—and its embodiment in debility</w:t>
      </w:r>
      <w:r w:rsidRPr="003636EC">
        <w:rPr>
          <w:rFonts w:eastAsia="Calibri" w:cs="Times New Roman"/>
          <w:sz w:val="12"/>
        </w:rPr>
        <w:t xml:space="preserve">—is acutely felt by people with disabilities, but moving beyond the simple disabled/nondisabled binary, it becomes clearer that it </w:t>
      </w:r>
      <w:r w:rsidRPr="006A3A91">
        <w:rPr>
          <w:rStyle w:val="StyleUnderline"/>
          <w:highlight w:val="cyan"/>
        </w:rPr>
        <w:t>is an inherent facet of neoliberal society</w:t>
      </w:r>
      <w:r w:rsidRPr="007C7E2F">
        <w:rPr>
          <w:rFonts w:eastAsia="Calibri" w:cs="Times New Roman"/>
          <w:u w:val="single"/>
        </w:rPr>
        <w:t>, regardless of specific embodiment</w:t>
      </w:r>
      <w:r w:rsidRPr="003636EC">
        <w:rPr>
          <w:rFonts w:eastAsia="Calibri" w:cs="Times New Roman"/>
          <w:sz w:val="12"/>
        </w:rPr>
        <w:t xml:space="preserve">. </w:t>
      </w:r>
      <w:proofErr w:type="gramStart"/>
      <w:r w:rsidRPr="003636EC">
        <w:rPr>
          <w:rFonts w:eastAsia="Calibri" w:cs="Times New Roman"/>
          <w:sz w:val="12"/>
        </w:rPr>
        <w:t>Certainly</w:t>
      </w:r>
      <w:proofErr w:type="gramEnd"/>
      <w:r w:rsidRPr="003636EC">
        <w:rPr>
          <w:rFonts w:eastAsia="Calibri" w:cs="Times New Roman"/>
          <w:sz w:val="12"/>
        </w:rPr>
        <w:t xml:space="preserve"> </w:t>
      </w:r>
      <w:r w:rsidRPr="006A3A91">
        <w:rPr>
          <w:rFonts w:eastAsia="Calibri" w:cs="Times New Roman"/>
          <w:highlight w:val="cyan"/>
          <w:u w:val="single"/>
        </w:rPr>
        <w:t xml:space="preserve">everyone is </w:t>
      </w:r>
      <w:proofErr w:type="gramStart"/>
      <w:r w:rsidRPr="006A3A91">
        <w:rPr>
          <w:rFonts w:eastAsia="Calibri" w:cs="Times New Roman"/>
          <w:highlight w:val="cyan"/>
          <w:u w:val="single"/>
        </w:rPr>
        <w:t>vulnerable</w:t>
      </w:r>
      <w:r w:rsidRPr="007C7E2F">
        <w:rPr>
          <w:rFonts w:eastAsia="Calibri" w:cs="Times New Roman"/>
          <w:u w:val="single"/>
        </w:rPr>
        <w:t xml:space="preserve"> in</w:t>
      </w:r>
      <w:proofErr w:type="gramEnd"/>
      <w:r w:rsidRPr="007C7E2F">
        <w:rPr>
          <w:rFonts w:eastAsia="Calibri" w:cs="Times New Roman"/>
          <w:u w:val="single"/>
        </w:rPr>
        <w:t xml:space="preserve"> that aging bodies inevitably begin to lose some capacity </w:t>
      </w:r>
      <w:r w:rsidRPr="003636EC">
        <w:rPr>
          <w:rFonts w:eastAsia="Calibri" w:cs="Times New Roman"/>
          <w:sz w:val="12"/>
        </w:rPr>
        <w:t xml:space="preserve">in mental and physical function, </w:t>
      </w:r>
      <w:r w:rsidRPr="007C7E2F">
        <w:rPr>
          <w:rFonts w:eastAsia="Calibri" w:cs="Times New Roman"/>
          <w:u w:val="single"/>
        </w:rPr>
        <w:t>and that we are all at risk of unanticipated accident or disease.</w:t>
      </w:r>
      <w:r w:rsidRPr="003636EC">
        <w:rPr>
          <w:rFonts w:eastAsia="Calibri" w:cs="Times New Roman"/>
          <w:sz w:val="12"/>
        </w:rPr>
        <w:t xml:space="preserve"> In that sense, </w:t>
      </w:r>
      <w:r w:rsidRPr="006A3A91">
        <w:rPr>
          <w:rFonts w:eastAsia="Calibri" w:cs="Times New Roman"/>
          <w:highlight w:val="cyan"/>
          <w:u w:val="single"/>
        </w:rPr>
        <w:t>debility</w:t>
      </w:r>
      <w:r w:rsidRPr="007C7E2F">
        <w:rPr>
          <w:rFonts w:eastAsia="Calibri" w:cs="Times New Roman"/>
          <w:u w:val="single"/>
        </w:rPr>
        <w:t xml:space="preserve"> signified—primarily in the medical model—a pathologized individual condition of limited capacities and affects. In critical disability studies</w:t>
      </w:r>
      <w:r w:rsidRPr="003636EC">
        <w:rPr>
          <w:rFonts w:eastAsia="Calibri" w:cs="Times New Roman"/>
          <w:sz w:val="12"/>
        </w:rPr>
        <w:t xml:space="preserve"> and cultural theory, </w:t>
      </w:r>
      <w:r w:rsidRPr="007C7E2F">
        <w:rPr>
          <w:rFonts w:eastAsia="Calibri" w:cs="Times New Roman"/>
          <w:u w:val="single"/>
        </w:rPr>
        <w:t xml:space="preserve">however, the term </w:t>
      </w:r>
      <w:r w:rsidRPr="006A3A91">
        <w:rPr>
          <w:rFonts w:eastAsia="Calibri" w:cs="Times New Roman"/>
          <w:highlight w:val="cyan"/>
          <w:u w:val="single"/>
        </w:rPr>
        <w:t>has marked a point in challenge to</w:t>
      </w:r>
      <w:r w:rsidRPr="007C7E2F">
        <w:rPr>
          <w:rFonts w:eastAsia="Calibri" w:cs="Times New Roman"/>
          <w:u w:val="single"/>
        </w:rPr>
        <w:t xml:space="preserve"> the modalities of </w:t>
      </w:r>
      <w:r w:rsidRPr="006A3A91">
        <w:rPr>
          <w:rFonts w:eastAsia="Calibri" w:cs="Times New Roman"/>
          <w:highlight w:val="cyan"/>
          <w:u w:val="single"/>
        </w:rPr>
        <w:t>neoliberalism</w:t>
      </w:r>
      <w:r w:rsidRPr="003636EC">
        <w:rPr>
          <w:rFonts w:eastAsia="Calibri" w:cs="Times New Roman"/>
          <w:sz w:val="12"/>
        </w:rPr>
        <w:t xml:space="preserve">. As Puar et al. (2012: 166) put it, </w:t>
      </w:r>
      <w:r w:rsidRPr="009E374E">
        <w:rPr>
          <w:rFonts w:eastAsia="Calibri" w:cs="Times New Roman"/>
          <w:u w:val="single"/>
        </w:rPr>
        <w:t xml:space="preserve">the political mandate behind such a move to debility would be to “invite a deconstruction of what ability and capacity mean, affective and otherwise, and to push for a broader politics of debility that destabilizes the seamless production of </w:t>
      </w:r>
      <w:proofErr w:type="gramStart"/>
      <w:r w:rsidRPr="009E374E">
        <w:rPr>
          <w:rFonts w:eastAsia="Calibri" w:cs="Times New Roman"/>
          <w:u w:val="single"/>
        </w:rPr>
        <w:t>abled-bodies</w:t>
      </w:r>
      <w:proofErr w:type="gramEnd"/>
      <w:r w:rsidRPr="009E374E">
        <w:rPr>
          <w:rFonts w:eastAsia="Calibri" w:cs="Times New Roman"/>
          <w:u w:val="single"/>
        </w:rPr>
        <w:t xml:space="preserve"> in relation to disability</w:t>
      </w:r>
      <w:r w:rsidRPr="007C7E2F">
        <w:rPr>
          <w:rFonts w:eastAsia="Calibri" w:cs="Times New Roman"/>
          <w:u w:val="single"/>
        </w:rPr>
        <w:t>.”</w:t>
      </w:r>
      <w:r w:rsidRPr="003636EC">
        <w:rPr>
          <w:rFonts w:eastAsia="Calibri" w:cs="Times New Roman"/>
          <w:sz w:val="12"/>
        </w:rPr>
        <w:t xml:space="preserve"> In that respect, </w:t>
      </w:r>
      <w:r w:rsidRPr="006A3A91">
        <w:rPr>
          <w:rFonts w:eastAsia="Calibri" w:cs="Times New Roman"/>
          <w:highlight w:val="cyan"/>
          <w:u w:val="single"/>
        </w:rPr>
        <w:t xml:space="preserve">debility no longer refers to the deficit capacities of anomalous </w:t>
      </w:r>
      <w:proofErr w:type="gramStart"/>
      <w:r w:rsidRPr="006A3A91">
        <w:rPr>
          <w:rFonts w:eastAsia="Calibri" w:cs="Times New Roman"/>
          <w:highlight w:val="cyan"/>
          <w:u w:val="single"/>
        </w:rPr>
        <w:t>embodiment</w:t>
      </w:r>
      <w:r w:rsidRPr="003636EC">
        <w:rPr>
          <w:rFonts w:eastAsia="Calibri" w:cs="Times New Roman"/>
          <w:sz w:val="12"/>
        </w:rPr>
        <w:t xml:space="preserve">, </w:t>
      </w:r>
      <w:r w:rsidRPr="006A3A91">
        <w:rPr>
          <w:rFonts w:eastAsia="Calibri" w:cs="Times New Roman"/>
          <w:highlight w:val="cyan"/>
          <w:u w:val="single"/>
        </w:rPr>
        <w:t>but</w:t>
      </w:r>
      <w:proofErr w:type="gramEnd"/>
      <w:r w:rsidRPr="006A3A91">
        <w:rPr>
          <w:rFonts w:eastAsia="Calibri" w:cs="Times New Roman"/>
          <w:highlight w:val="cyan"/>
          <w:u w:val="single"/>
        </w:rPr>
        <w:t xml:space="preserve"> offers a more complex perspective</w:t>
      </w:r>
      <w:r w:rsidRPr="007C7E2F">
        <w:rPr>
          <w:rFonts w:eastAsia="Calibri" w:cs="Times New Roman"/>
          <w:u w:val="single"/>
        </w:rPr>
        <w:t xml:space="preserve">: that </w:t>
      </w:r>
      <w:r w:rsidRPr="006A3A91">
        <w:rPr>
          <w:rFonts w:eastAsia="Calibri" w:cs="Times New Roman"/>
          <w:highlight w:val="cyan"/>
          <w:u w:val="single"/>
        </w:rPr>
        <w:t>no one is effectively beyond the nomination of debility</w:t>
      </w:r>
      <w:r w:rsidRPr="007C7E2F">
        <w:rPr>
          <w:rFonts w:eastAsia="Calibri" w:cs="Times New Roman"/>
          <w:u w:val="single"/>
        </w:rPr>
        <w:t xml:space="preserve">, even though its impact is highly differentiated </w:t>
      </w:r>
      <w:r w:rsidRPr="00575B0F">
        <w:rPr>
          <w:rFonts w:eastAsia="Calibri" w:cs="Times New Roman"/>
          <w:u w:val="single"/>
        </w:rPr>
        <w:t>both locally and</w:t>
      </w:r>
      <w:r w:rsidRPr="007C7E2F">
        <w:rPr>
          <w:rFonts w:eastAsia="Calibri" w:cs="Times New Roman"/>
          <w:u w:val="single"/>
        </w:rPr>
        <w:t xml:space="preserve"> globally.</w:t>
      </w:r>
      <w:r w:rsidRPr="003636EC">
        <w:rPr>
          <w:rFonts w:eastAsia="Calibri" w:cs="Times New Roman"/>
          <w:sz w:val="12"/>
        </w:rPr>
        <w:t xml:space="preserve"> </w:t>
      </w:r>
      <w:r w:rsidRPr="007C7E2F">
        <w:rPr>
          <w:rFonts w:eastAsia="Calibri" w:cs="Times New Roman"/>
          <w:u w:val="single"/>
        </w:rPr>
        <w:t xml:space="preserve">And such </w:t>
      </w:r>
      <w:proofErr w:type="spellStart"/>
      <w:r w:rsidRPr="007C7E2F">
        <w:rPr>
          <w:rFonts w:eastAsia="Calibri" w:cs="Times New Roman"/>
          <w:u w:val="single"/>
        </w:rPr>
        <w:t>bioprecarity</w:t>
      </w:r>
      <w:proofErr w:type="spellEnd"/>
      <w:r w:rsidRPr="007C7E2F">
        <w:rPr>
          <w:rFonts w:eastAsia="Calibri" w:cs="Times New Roman"/>
          <w:u w:val="single"/>
        </w:rPr>
        <w:t xml:space="preserve"> is omnipresent precisely because the operation of neoliberalism is parasitically dependent on it</w:t>
      </w:r>
      <w:r w:rsidRPr="003636EC">
        <w:rPr>
          <w:rFonts w:eastAsia="Calibri" w:cs="Times New Roman"/>
          <w:sz w:val="12"/>
        </w:rPr>
        <w:t xml:space="preserve">. </w:t>
      </w:r>
    </w:p>
    <w:p w14:paraId="7C7F6F69" w14:textId="77777777" w:rsidR="006D44AF" w:rsidRPr="003636EC" w:rsidRDefault="006D44AF" w:rsidP="006D44AF">
      <w:pPr>
        <w:rPr>
          <w:rFonts w:eastAsia="Calibri" w:cs="Times New Roman"/>
          <w:sz w:val="14"/>
        </w:rPr>
      </w:pPr>
      <w:r w:rsidRPr="003636EC">
        <w:rPr>
          <w:rFonts w:eastAsia="Calibri" w:cs="Times New Roman"/>
          <w:sz w:val="14"/>
        </w:rPr>
        <w:t xml:space="preserve">The new concept of debility operates in at least two registers that go way beyond the original implication of situational frailty. In the first case, </w:t>
      </w:r>
      <w:r w:rsidRPr="006A3A91">
        <w:rPr>
          <w:rFonts w:eastAsia="Calibri" w:cs="Times New Roman"/>
          <w:sz w:val="14"/>
          <w:highlight w:val="cyan"/>
        </w:rPr>
        <w:t>debility</w:t>
      </w:r>
      <w:r w:rsidRPr="003636EC">
        <w:rPr>
          <w:rFonts w:eastAsia="Calibri" w:cs="Times New Roman"/>
          <w:sz w:val="14"/>
        </w:rPr>
        <w:t xml:space="preserve">, and even more so </w:t>
      </w:r>
      <w:r w:rsidRPr="007C7E2F">
        <w:rPr>
          <w:rFonts w:eastAsia="Calibri" w:cs="Times New Roman"/>
          <w:u w:val="single"/>
        </w:rPr>
        <w:t xml:space="preserve">precarity, </w:t>
      </w:r>
      <w:r w:rsidRPr="006A3A91">
        <w:rPr>
          <w:rFonts w:eastAsia="Calibri" w:cs="Times New Roman"/>
          <w:highlight w:val="cyan"/>
          <w:u w:val="single"/>
        </w:rPr>
        <w:t xml:space="preserve">references an existential state of vulnerability that may or may not correspond with any </w:t>
      </w:r>
      <w:proofErr w:type="gramStart"/>
      <w:r w:rsidRPr="006A3A91">
        <w:rPr>
          <w:rFonts w:eastAsia="Calibri" w:cs="Times New Roman"/>
          <w:highlight w:val="cyan"/>
          <w:u w:val="single"/>
        </w:rPr>
        <w:t>particular materially</w:t>
      </w:r>
      <w:proofErr w:type="gramEnd"/>
      <w:r w:rsidRPr="006A3A91">
        <w:rPr>
          <w:rFonts w:eastAsia="Calibri" w:cs="Times New Roman"/>
          <w:highlight w:val="cyan"/>
          <w:u w:val="single"/>
        </w:rPr>
        <w:t xml:space="preserve"> embodied manifestation</w:t>
      </w:r>
      <w:r w:rsidRPr="003636EC">
        <w:rPr>
          <w:rFonts w:eastAsia="Calibri" w:cs="Times New Roman"/>
          <w:sz w:val="14"/>
        </w:rPr>
        <w:t xml:space="preserve">. In current cultural theory, it signifies that </w:t>
      </w:r>
      <w:r w:rsidRPr="003636EC">
        <w:rPr>
          <w:rStyle w:val="StyleUnderline"/>
          <w:sz w:val="14"/>
        </w:rPr>
        <w:t xml:space="preserve">everyday living is always gauged against an unattainable fantasy of fulfilment and full capacity that endlessly provokes desire but always recedes beyond our grasp. It instantiates both ontological anxiety and an unrewarded aspiration to evade that anxiety through strategies of self-management and well-B/being—with both a capital and lowercase letter that indicates equally an existential state and the condition of good health. </w:t>
      </w:r>
      <w:r w:rsidRPr="006A3A91">
        <w:rPr>
          <w:rStyle w:val="StyleUnderline"/>
          <w:highlight w:val="cyan"/>
        </w:rPr>
        <w:t>To be debilitated</w:t>
      </w:r>
      <w:r w:rsidRPr="00FD234D">
        <w:rPr>
          <w:rStyle w:val="StyleUnderline"/>
        </w:rPr>
        <w:t xml:space="preserve">—to </w:t>
      </w:r>
      <w:r w:rsidRPr="006A3A91">
        <w:rPr>
          <w:rStyle w:val="StyleUnderline"/>
          <w:highlight w:val="cyan"/>
        </w:rPr>
        <w:t>fail to arrive at the imagined security of corporeal, affective, and cognitive standards of flourishing</w:t>
      </w:r>
      <w:r w:rsidRPr="00FD234D">
        <w:rPr>
          <w:rStyle w:val="StyleUnderline"/>
        </w:rPr>
        <w:t xml:space="preserve">—just is </w:t>
      </w:r>
      <w:r w:rsidRPr="006A3A91">
        <w:rPr>
          <w:rStyle w:val="StyleUnderline"/>
          <w:highlight w:val="cyan"/>
        </w:rPr>
        <w:t xml:space="preserve">the condition of life for </w:t>
      </w:r>
      <w:proofErr w:type="gramStart"/>
      <w:r w:rsidRPr="006A3A91">
        <w:rPr>
          <w:rStyle w:val="StyleUnderline"/>
          <w:highlight w:val="cyan"/>
        </w:rPr>
        <w:t>the majority of</w:t>
      </w:r>
      <w:proofErr w:type="gramEnd"/>
      <w:r w:rsidRPr="006A3A91">
        <w:rPr>
          <w:rStyle w:val="StyleUnderline"/>
          <w:highlight w:val="cyan"/>
        </w:rPr>
        <w:t xml:space="preserve"> all people</w:t>
      </w:r>
      <w:r w:rsidRPr="00FD234D">
        <w:rPr>
          <w:rStyle w:val="StyleUnderline"/>
        </w:rPr>
        <w:t xml:space="preserve"> regardless of their specific embodiment or sociopolitical context</w:t>
      </w:r>
      <w:r w:rsidRPr="003636EC">
        <w:rPr>
          <w:rFonts w:eastAsia="Calibri" w:cs="Times New Roman"/>
          <w:sz w:val="14"/>
        </w:rPr>
        <w:t xml:space="preserve"> (</w:t>
      </w:r>
      <w:proofErr w:type="spellStart"/>
      <w:r w:rsidRPr="003636EC">
        <w:rPr>
          <w:rFonts w:eastAsia="Calibri" w:cs="Times New Roman"/>
          <w:sz w:val="14"/>
        </w:rPr>
        <w:t>Shildrick</w:t>
      </w:r>
      <w:proofErr w:type="spellEnd"/>
      <w:r w:rsidRPr="003636EC">
        <w:rPr>
          <w:rFonts w:eastAsia="Calibri" w:cs="Times New Roman"/>
          <w:sz w:val="14"/>
        </w:rPr>
        <w:t xml:space="preserve"> 2015b). The </w:t>
      </w:r>
      <w:proofErr w:type="gramStart"/>
      <w:r w:rsidRPr="003636EC">
        <w:rPr>
          <w:rFonts w:eastAsia="Calibri" w:cs="Times New Roman"/>
          <w:sz w:val="14"/>
        </w:rPr>
        <w:t>vain</w:t>
      </w:r>
      <w:proofErr w:type="gramEnd"/>
      <w:r w:rsidRPr="003636EC">
        <w:rPr>
          <w:rFonts w:eastAsia="Calibri" w:cs="Times New Roman"/>
          <w:sz w:val="14"/>
        </w:rPr>
        <w:t xml:space="preserve"> hope here is not directed toward the potentially transformative horizons of </w:t>
      </w:r>
      <w:proofErr w:type="gramStart"/>
      <w:r w:rsidRPr="003636EC">
        <w:rPr>
          <w:rFonts w:eastAsia="Calibri" w:cs="Times New Roman"/>
          <w:sz w:val="14"/>
        </w:rPr>
        <w:t>aspiration, but</w:t>
      </w:r>
      <w:proofErr w:type="gramEnd"/>
      <w:r w:rsidRPr="003636EC">
        <w:rPr>
          <w:rFonts w:eastAsia="Calibri" w:cs="Times New Roman"/>
          <w:sz w:val="14"/>
        </w:rPr>
        <w:t xml:space="preserve"> is constituted by what Lauren Berlant (2011) calls “cruel optimism.” As she puts it, “a cruel optimistic relation exists when the objects of optimism are blockages to the achievement of the desire for which they stand in” (Berlant and Prosser 2011: 182). A ready example of what she means might be the event of young men using steroids to enhance their masculinity and losing their fertility as a result. Nonetheless, </w:t>
      </w:r>
      <w:r w:rsidRPr="003636EC">
        <w:rPr>
          <w:sz w:val="14"/>
        </w:rPr>
        <w:t xml:space="preserve">the promise of personal improvement is sufficiently seductive to stimulate modes of behavior that far from achieving the desired goal may actively obstruct any possibility of fulfillment. It is here that the ontological facet of debility meshes with its second and more overt register, that of its political and socioeconomic utility value to neoliberalism. This too works on intersecting emotional, ideological, and material levels. </w:t>
      </w:r>
    </w:p>
    <w:p w14:paraId="3FE21B56" w14:textId="77777777" w:rsidR="006D44AF" w:rsidRPr="007C7E2F" w:rsidRDefault="006D44AF" w:rsidP="006D44AF">
      <w:pPr>
        <w:rPr>
          <w:rFonts w:eastAsia="Calibri" w:cs="Times New Roman"/>
          <w:sz w:val="16"/>
        </w:rPr>
      </w:pPr>
      <w:r w:rsidRPr="006A3A91">
        <w:rPr>
          <w:rFonts w:eastAsia="Calibri" w:cs="Times New Roman"/>
          <w:highlight w:val="cyan"/>
          <w:u w:val="single"/>
        </w:rPr>
        <w:t>The inevitable consequence of the capitalist organization of socioeconomic relations is that debility has no bounds and emerges in a wholly material sense of depleted bodies and minds</w:t>
      </w:r>
      <w:r w:rsidRPr="000E04A1">
        <w:rPr>
          <w:rFonts w:eastAsia="Calibri" w:cs="Times New Roman"/>
          <w:sz w:val="16"/>
        </w:rPr>
        <w:t>.</w:t>
      </w:r>
      <w:r w:rsidRPr="007C7E2F">
        <w:rPr>
          <w:rFonts w:eastAsia="Calibri" w:cs="Times New Roman"/>
          <w:sz w:val="16"/>
        </w:rPr>
        <w:t xml:space="preserve"> </w:t>
      </w:r>
      <w:r w:rsidRPr="007C7E2F">
        <w:rPr>
          <w:rFonts w:eastAsia="Calibri" w:cs="Times New Roman"/>
          <w:u w:val="single"/>
        </w:rPr>
        <w:t xml:space="preserve">Labor wears us all out, albeit with differential impact in every register of inequity: those of comparative wealth, geopolitical location, embodiment as nondisabled and disabled, gender, race and ethnicity, age, and all the rest. </w:t>
      </w:r>
      <w:r w:rsidRPr="007C7E2F">
        <w:rPr>
          <w:rFonts w:eastAsia="Calibri" w:cs="Times New Roman"/>
          <w:sz w:val="16"/>
        </w:rPr>
        <w:t xml:space="preserve">In one way or another </w:t>
      </w:r>
      <w:r w:rsidRPr="007C7E2F">
        <w:rPr>
          <w:rFonts w:eastAsia="Calibri" w:cs="Times New Roman"/>
          <w:u w:val="single"/>
        </w:rPr>
        <w:t xml:space="preserve">across all the markers of difference, </w:t>
      </w:r>
      <w:r w:rsidRPr="006A3A91">
        <w:rPr>
          <w:rFonts w:eastAsia="Calibri" w:cs="Times New Roman"/>
          <w:highlight w:val="cyan"/>
          <w:u w:val="single"/>
        </w:rPr>
        <w:t xml:space="preserve">bodies are </w:t>
      </w:r>
      <w:r w:rsidRPr="009E374E">
        <w:rPr>
          <w:rFonts w:eastAsia="Calibri" w:cs="Times New Roman"/>
          <w:u w:val="single"/>
        </w:rPr>
        <w:t xml:space="preserve">literally </w:t>
      </w:r>
      <w:r w:rsidRPr="006A3A91">
        <w:rPr>
          <w:rFonts w:eastAsia="Calibri" w:cs="Times New Roman"/>
          <w:highlight w:val="cyan"/>
          <w:u w:val="single"/>
        </w:rPr>
        <w:t xml:space="preserve">exhausted, </w:t>
      </w:r>
      <w:r w:rsidRPr="009E374E">
        <w:rPr>
          <w:rFonts w:eastAsia="Calibri" w:cs="Times New Roman"/>
          <w:u w:val="single"/>
        </w:rPr>
        <w:t xml:space="preserve">such that </w:t>
      </w:r>
      <w:r w:rsidRPr="006A3A91">
        <w:rPr>
          <w:rFonts w:eastAsia="Calibri" w:cs="Times New Roman"/>
          <w:highlight w:val="cyan"/>
          <w:u w:val="single"/>
        </w:rPr>
        <w:t xml:space="preserve">debility is a way of </w:t>
      </w:r>
      <w:r w:rsidRPr="006A3A91">
        <w:rPr>
          <w:rStyle w:val="StyleUnderline"/>
          <w:highlight w:val="cyan"/>
        </w:rPr>
        <w:t>life.</w:t>
      </w:r>
      <w:r w:rsidRPr="000E04A1">
        <w:rPr>
          <w:rStyle w:val="StyleUnderline"/>
        </w:rPr>
        <w:t xml:space="preserve"> In another haunting term, Berlant (2007) names </w:t>
      </w:r>
      <w:r w:rsidRPr="006A3A91">
        <w:rPr>
          <w:rStyle w:val="StyleUnderline"/>
          <w:highlight w:val="cyan"/>
        </w:rPr>
        <w:t>such conditions</w:t>
      </w:r>
      <w:r w:rsidRPr="000E04A1">
        <w:rPr>
          <w:rStyle w:val="StyleUnderline"/>
        </w:rPr>
        <w:t xml:space="preserve"> as “</w:t>
      </w:r>
      <w:r w:rsidRPr="006A3A91">
        <w:rPr>
          <w:rStyle w:val="StyleUnderline"/>
          <w:highlight w:val="cyan"/>
        </w:rPr>
        <w:t>slow death</w:t>
      </w:r>
      <w:r w:rsidRPr="000E04A1">
        <w:rPr>
          <w:rStyle w:val="StyleUnderline"/>
        </w:rPr>
        <w:t>”—not a one</w:t>
      </w:r>
      <w:r w:rsidRPr="009E374E">
        <w:rPr>
          <w:rFonts w:eastAsia="Calibri" w:cs="Times New Roman"/>
          <w:u w:val="single"/>
        </w:rPr>
        <w:t>-time temporal crisis—</w:t>
      </w:r>
      <w:r w:rsidRPr="000E04A1">
        <w:rPr>
          <w:rFonts w:eastAsia="Calibri" w:cs="Times New Roman"/>
          <w:u w:val="single"/>
        </w:rPr>
        <w:t xml:space="preserve">but </w:t>
      </w:r>
      <w:r w:rsidRPr="006A3A91">
        <w:rPr>
          <w:rFonts w:eastAsia="Calibri" w:cs="Times New Roman"/>
          <w:highlight w:val="cyan"/>
          <w:u w:val="single"/>
        </w:rPr>
        <w:t>the gradual and relentless burden of precarity squeezing out the possibility of vitality</w:t>
      </w:r>
      <w:r w:rsidRPr="000E04A1">
        <w:rPr>
          <w:rFonts w:eastAsia="Calibri" w:cs="Times New Roman"/>
          <w:u w:val="single"/>
        </w:rPr>
        <w:t xml:space="preserve">, just as a parasite slowly drains a host organism. </w:t>
      </w:r>
      <w:r w:rsidRPr="000E04A1">
        <w:rPr>
          <w:rFonts w:eastAsia="Calibri" w:cs="Times New Roman"/>
          <w:sz w:val="16"/>
        </w:rPr>
        <w:t xml:space="preserve">It is a scenario that figures debility as an all-pervasive context, an </w:t>
      </w:r>
      <w:proofErr w:type="spellStart"/>
      <w:r w:rsidRPr="000E04A1">
        <w:rPr>
          <w:rFonts w:eastAsia="Calibri" w:cs="Times New Roman"/>
          <w:sz w:val="16"/>
        </w:rPr>
        <w:t>unnameable</w:t>
      </w:r>
      <w:proofErr w:type="spellEnd"/>
      <w:r w:rsidRPr="000E04A1">
        <w:rPr>
          <w:rFonts w:eastAsia="Calibri" w:cs="Times New Roman"/>
          <w:sz w:val="16"/>
        </w:rPr>
        <w:t xml:space="preserve"> world-weariness, rather than a singular condition</w:t>
      </w:r>
      <w:r w:rsidRPr="007C7E2F">
        <w:rPr>
          <w:rFonts w:eastAsia="Calibri" w:cs="Times New Roman"/>
          <w:sz w:val="16"/>
        </w:rPr>
        <w:t xml:space="preserve"> with a self-evident </w:t>
      </w:r>
      <w:r w:rsidRPr="00DD2440">
        <w:rPr>
          <w:rFonts w:eastAsia="Calibri" w:cs="Times New Roman"/>
          <w:sz w:val="16"/>
        </w:rPr>
        <w:t xml:space="preserve">cause. </w:t>
      </w:r>
      <w:r w:rsidRPr="00DD2440">
        <w:rPr>
          <w:rFonts w:eastAsia="Calibri" w:cs="Times New Roman"/>
          <w:u w:val="single"/>
        </w:rPr>
        <w:t xml:space="preserve">Slow death marks life as inherently threatened by </w:t>
      </w:r>
      <w:proofErr w:type="spellStart"/>
      <w:r w:rsidRPr="00DD2440">
        <w:rPr>
          <w:rFonts w:eastAsia="Calibri" w:cs="Times New Roman"/>
          <w:u w:val="single"/>
        </w:rPr>
        <w:t>bioprecarity</w:t>
      </w:r>
      <w:proofErr w:type="spellEnd"/>
      <w:r w:rsidRPr="00DD2440">
        <w:rPr>
          <w:rFonts w:eastAsia="Calibri" w:cs="Times New Roman"/>
          <w:u w:val="single"/>
        </w:rPr>
        <w:t xml:space="preserve">, as intrinsically vulnerable, if not to present </w:t>
      </w:r>
      <w:proofErr w:type="gramStart"/>
      <w:r w:rsidRPr="00DD2440">
        <w:rPr>
          <w:rFonts w:eastAsia="Calibri" w:cs="Times New Roman"/>
          <w:u w:val="single"/>
        </w:rPr>
        <w:t>decline</w:t>
      </w:r>
      <w:proofErr w:type="gramEnd"/>
      <w:r w:rsidRPr="00DD2440">
        <w:rPr>
          <w:rFonts w:eastAsia="Calibri" w:cs="Times New Roman"/>
          <w:u w:val="single"/>
        </w:rPr>
        <w:t xml:space="preserve"> then always in relation to future deterioration</w:t>
      </w:r>
      <w:r w:rsidRPr="007C7E2F">
        <w:rPr>
          <w:rFonts w:eastAsia="Calibri" w:cs="Times New Roman"/>
          <w:sz w:val="16"/>
        </w:rPr>
        <w:t xml:space="preserve">. </w:t>
      </w:r>
      <w:r w:rsidRPr="007C7E2F">
        <w:rPr>
          <w:rFonts w:eastAsia="Calibri" w:cs="Times New Roman"/>
          <w:u w:val="single"/>
        </w:rPr>
        <w:t xml:space="preserve">Yet even when the prospect of getting better is tenuous, </w:t>
      </w:r>
      <w:r w:rsidRPr="006A3A91">
        <w:rPr>
          <w:rFonts w:eastAsia="Calibri" w:cs="Times New Roman"/>
          <w:highlight w:val="cyan"/>
          <w:u w:val="single"/>
        </w:rPr>
        <w:t>slow death does contrarily offer some hope</w:t>
      </w:r>
      <w:r w:rsidRPr="007C7E2F">
        <w:rPr>
          <w:rFonts w:eastAsia="Calibri" w:cs="Times New Roman"/>
          <w:sz w:val="16"/>
        </w:rPr>
        <w:t>. Many disabled people experiencing specific conditions of debility may expect remission over time</w:t>
      </w:r>
      <w:r w:rsidRPr="00407AC8">
        <w:rPr>
          <w:rFonts w:eastAsia="Calibri" w:cs="Times New Roman"/>
          <w:sz w:val="16"/>
        </w:rPr>
        <w:t xml:space="preserve">, </w:t>
      </w:r>
      <w:r w:rsidRPr="00407AC8">
        <w:rPr>
          <w:rFonts w:eastAsia="Calibri" w:cs="Times New Roman"/>
          <w:u w:val="single"/>
        </w:rPr>
        <w:t>but</w:t>
      </w:r>
      <w:r w:rsidRPr="006A3A91">
        <w:rPr>
          <w:rFonts w:eastAsia="Calibri" w:cs="Times New Roman"/>
          <w:highlight w:val="cyan"/>
          <w:u w:val="single"/>
        </w:rPr>
        <w:t xml:space="preserve"> in </w:t>
      </w:r>
      <w:r w:rsidRPr="00407AC8">
        <w:rPr>
          <w:rFonts w:eastAsia="Calibri" w:cs="Times New Roman"/>
          <w:u w:val="single"/>
        </w:rPr>
        <w:t xml:space="preserve">the time of </w:t>
      </w:r>
      <w:r w:rsidRPr="006A3A91">
        <w:rPr>
          <w:rFonts w:eastAsia="Calibri" w:cs="Times New Roman"/>
          <w:highlight w:val="cyan"/>
          <w:u w:val="single"/>
        </w:rPr>
        <w:t xml:space="preserve">austerity when sociopolitical structures fail </w:t>
      </w:r>
      <w:r w:rsidRPr="00407AC8">
        <w:rPr>
          <w:rFonts w:eastAsia="Calibri" w:cs="Times New Roman"/>
          <w:u w:val="single"/>
        </w:rPr>
        <w:t xml:space="preserve">to promote or even sustain vitality, those </w:t>
      </w:r>
      <w:r w:rsidRPr="006A3A91">
        <w:rPr>
          <w:rFonts w:eastAsia="Calibri" w:cs="Times New Roman"/>
          <w:highlight w:val="cyan"/>
          <w:u w:val="single"/>
        </w:rPr>
        <w:t xml:space="preserve">quasi-recovered bodies are </w:t>
      </w:r>
      <w:r w:rsidRPr="00407AC8">
        <w:rPr>
          <w:rFonts w:eastAsia="Calibri" w:cs="Times New Roman"/>
          <w:u w:val="single"/>
        </w:rPr>
        <w:t>equally</w:t>
      </w:r>
      <w:r w:rsidRPr="006A3A91">
        <w:rPr>
          <w:rFonts w:eastAsia="Calibri" w:cs="Times New Roman"/>
          <w:highlight w:val="cyan"/>
          <w:u w:val="single"/>
        </w:rPr>
        <w:t xml:space="preserve"> gripped by </w:t>
      </w:r>
      <w:proofErr w:type="spellStart"/>
      <w:r w:rsidRPr="006A3A91">
        <w:rPr>
          <w:rFonts w:eastAsia="Calibri" w:cs="Times New Roman"/>
          <w:highlight w:val="cyan"/>
          <w:u w:val="single"/>
        </w:rPr>
        <w:t>bioprecarity</w:t>
      </w:r>
      <w:proofErr w:type="spellEnd"/>
      <w:r w:rsidRPr="006A3A91">
        <w:rPr>
          <w:rFonts w:eastAsia="Calibri" w:cs="Times New Roman"/>
          <w:sz w:val="16"/>
          <w:highlight w:val="cyan"/>
        </w:rPr>
        <w:t xml:space="preserve">. </w:t>
      </w:r>
      <w:r w:rsidRPr="00407AC8">
        <w:rPr>
          <w:rFonts w:eastAsia="Calibri" w:cs="Times New Roman"/>
          <w:sz w:val="16"/>
        </w:rPr>
        <w:t xml:space="preserve">For Judith Butler (2009: ii), </w:t>
      </w:r>
      <w:r w:rsidRPr="006A3A91">
        <w:rPr>
          <w:rFonts w:eastAsia="Calibri" w:cs="Times New Roman"/>
          <w:highlight w:val="cyan"/>
          <w:u w:val="single"/>
        </w:rPr>
        <w:t xml:space="preserve">precarity designates a political condition in which certain groups bear the brunt of inadequate </w:t>
      </w:r>
      <w:r w:rsidRPr="00407AC8">
        <w:rPr>
          <w:rFonts w:eastAsia="Calibri" w:cs="Times New Roman"/>
          <w:u w:val="single"/>
        </w:rPr>
        <w:t xml:space="preserve">socioeconomic networks of </w:t>
      </w:r>
      <w:r w:rsidRPr="006A3A91">
        <w:rPr>
          <w:rFonts w:eastAsia="Calibri" w:cs="Times New Roman"/>
          <w:highlight w:val="cyan"/>
          <w:u w:val="single"/>
        </w:rPr>
        <w:t>support and become “differentially exposed to injury, violence and death</w:t>
      </w:r>
      <w:r w:rsidRPr="007C7E2F">
        <w:rPr>
          <w:rFonts w:eastAsia="Calibri" w:cs="Times New Roman"/>
          <w:sz w:val="16"/>
        </w:rPr>
        <w:t xml:space="preserve">.” Nevertheless, she insists that </w:t>
      </w:r>
      <w:r w:rsidRPr="006A3A91">
        <w:rPr>
          <w:rFonts w:eastAsia="Calibri" w:cs="Times New Roman"/>
          <w:highlight w:val="cyan"/>
          <w:u w:val="single"/>
        </w:rPr>
        <w:t>because</w:t>
      </w:r>
      <w:r w:rsidRPr="006A3A91">
        <w:rPr>
          <w:rFonts w:eastAsia="Calibri" w:cs="Times New Roman"/>
          <w:sz w:val="16"/>
          <w:highlight w:val="cyan"/>
        </w:rPr>
        <w:t xml:space="preserve"> </w:t>
      </w:r>
      <w:r w:rsidRPr="006A3A91">
        <w:rPr>
          <w:rFonts w:eastAsia="Calibri" w:cs="Times New Roman"/>
          <w:highlight w:val="cyan"/>
          <w:u w:val="single"/>
        </w:rPr>
        <w:t>precarity “exposes our sociality, the fragile and necessary dimensions of our interdependency</w:t>
      </w:r>
      <w:r w:rsidRPr="007C7E2F">
        <w:rPr>
          <w:rFonts w:eastAsia="Calibri" w:cs="Times New Roman"/>
          <w:u w:val="single"/>
        </w:rPr>
        <w:t>”</w:t>
      </w:r>
      <w:r w:rsidRPr="007C7E2F">
        <w:rPr>
          <w:rFonts w:eastAsia="Calibri" w:cs="Times New Roman"/>
          <w:sz w:val="16"/>
        </w:rPr>
        <w:t xml:space="preserve"> (in Puar et al. 2012: 170</w:t>
      </w:r>
      <w:r w:rsidRPr="009E374E">
        <w:rPr>
          <w:rFonts w:eastAsia="Calibri" w:cs="Times New Roman"/>
          <w:sz w:val="16"/>
        </w:rPr>
        <w:t xml:space="preserve">), </w:t>
      </w:r>
      <w:r w:rsidRPr="009E374E">
        <w:rPr>
          <w:rFonts w:eastAsia="Calibri" w:cs="Times New Roman"/>
          <w:u w:val="single"/>
        </w:rPr>
        <w:t>it may herald possibilities of transformation</w:t>
      </w:r>
      <w:r w:rsidRPr="009E374E">
        <w:rPr>
          <w:rFonts w:eastAsia="Calibri" w:cs="Times New Roman"/>
          <w:sz w:val="16"/>
        </w:rPr>
        <w:t>. Like Berlant who queers precarity in calling it “</w:t>
      </w:r>
      <w:r w:rsidRPr="009E374E">
        <w:rPr>
          <w:rFonts w:eastAsia="Calibri" w:cs="Times New Roman"/>
          <w:u w:val="single"/>
        </w:rPr>
        <w:t xml:space="preserve">a rallying cry for a thriving new world of </w:t>
      </w:r>
      <w:r w:rsidRPr="00866C69">
        <w:rPr>
          <w:rFonts w:eastAsia="Calibri" w:cs="Times New Roman"/>
          <w:u w:val="single"/>
        </w:rPr>
        <w:t>interdependency”</w:t>
      </w:r>
      <w:r w:rsidRPr="00866C69">
        <w:rPr>
          <w:rFonts w:eastAsia="Calibri" w:cs="Times New Roman"/>
          <w:sz w:val="16"/>
        </w:rPr>
        <w:t xml:space="preserve"> (Puar et al. 2012: 166), Butler—in the same roundtable conversation—views it as a gesture toward bringing diverse bodies into alliance.</w:t>
      </w:r>
      <w:r w:rsidRPr="007C7E2F">
        <w:rPr>
          <w:rFonts w:eastAsia="Calibri" w:cs="Times New Roman"/>
          <w:sz w:val="16"/>
        </w:rPr>
        <w:t xml:space="preserve"> </w:t>
      </w:r>
    </w:p>
    <w:p w14:paraId="603F8663" w14:textId="77777777" w:rsidR="006D44AF" w:rsidRPr="007C7E2F" w:rsidRDefault="006D44AF" w:rsidP="006D44AF">
      <w:pPr>
        <w:rPr>
          <w:rFonts w:eastAsia="Calibri" w:cs="Times New Roman"/>
          <w:u w:val="single"/>
        </w:rPr>
      </w:pPr>
      <w:r w:rsidRPr="007C7E2F">
        <w:rPr>
          <w:rFonts w:eastAsia="Calibri" w:cs="Times New Roman"/>
          <w:sz w:val="16"/>
        </w:rPr>
        <w:t xml:space="preserve">I agree that an inherent vulnerability may encourage interdependence, but remember too that </w:t>
      </w:r>
      <w:r w:rsidRPr="007C7E2F">
        <w:rPr>
          <w:rFonts w:eastAsia="Calibri" w:cs="Times New Roman"/>
          <w:u w:val="single"/>
        </w:rPr>
        <w:t>far from promoting sociality, neoliberal biopolitics are intentionally centered on individual responsibility and personal choice</w:t>
      </w:r>
      <w:r w:rsidRPr="007C7E2F">
        <w:rPr>
          <w:rFonts w:eastAsia="Calibri" w:cs="Times New Roman"/>
          <w:sz w:val="16"/>
        </w:rPr>
        <w:t xml:space="preserve">. In the service of imposed austerity, </w:t>
      </w:r>
      <w:r w:rsidRPr="006A3A91">
        <w:rPr>
          <w:rFonts w:eastAsia="Calibri" w:cs="Times New Roman"/>
          <w:highlight w:val="cyan"/>
          <w:u w:val="single"/>
        </w:rPr>
        <w:t>Westernized states have rescinded many welfare services</w:t>
      </w:r>
      <w:r w:rsidRPr="007C7E2F">
        <w:rPr>
          <w:rFonts w:eastAsia="Calibri" w:cs="Times New Roman"/>
          <w:u w:val="single"/>
        </w:rPr>
        <w:t xml:space="preserve"> and r</w:t>
      </w:r>
      <w:r w:rsidRPr="006A3A91">
        <w:rPr>
          <w:rFonts w:eastAsia="Calibri" w:cs="Times New Roman"/>
          <w:highlight w:val="cyan"/>
          <w:u w:val="single"/>
        </w:rPr>
        <w:t>epresent</w:t>
      </w:r>
      <w:r w:rsidRPr="007C7E2F">
        <w:rPr>
          <w:rFonts w:eastAsia="Calibri" w:cs="Times New Roman"/>
          <w:u w:val="single"/>
        </w:rPr>
        <w:t xml:space="preserve">ed </w:t>
      </w:r>
      <w:r w:rsidRPr="006A3A91">
        <w:rPr>
          <w:rFonts w:eastAsia="Calibri" w:cs="Times New Roman"/>
          <w:highlight w:val="cyan"/>
          <w:u w:val="single"/>
        </w:rPr>
        <w:t>well-being as dependent on the competency of individual bodies</w:t>
      </w:r>
      <w:r w:rsidRPr="007C7E2F">
        <w:rPr>
          <w:rFonts w:eastAsia="Calibri" w:cs="Times New Roman"/>
          <w:u w:val="single"/>
        </w:rPr>
        <w:t xml:space="preserve"> and groups.</w:t>
      </w:r>
      <w:r w:rsidRPr="007C7E2F">
        <w:rPr>
          <w:rFonts w:eastAsia="Calibri" w:cs="Times New Roman"/>
          <w:sz w:val="16"/>
        </w:rPr>
        <w:t xml:space="preserve"> It is a ruse that relocates responsibility away from the communality of global precarity to personal inadequacies. </w:t>
      </w:r>
      <w:r w:rsidRPr="007C7E2F">
        <w:rPr>
          <w:rFonts w:eastAsia="Calibri" w:cs="Times New Roman"/>
          <w:u w:val="single"/>
        </w:rPr>
        <w:t>The current emergence of crowdfunding websites such as Just Giving or Go Fund Me may look superficially attractive as sites of interdependence in action, but although they may help small numbers of people in the short term, they provide no solution to the ravages of the systemic impoverishment of resources</w:t>
      </w:r>
      <w:r w:rsidRPr="007C7E2F">
        <w:rPr>
          <w:rFonts w:eastAsia="Calibri" w:cs="Times New Roman"/>
          <w:sz w:val="16"/>
        </w:rPr>
        <w:t xml:space="preserve">. </w:t>
      </w:r>
      <w:r w:rsidRPr="006A3A91">
        <w:rPr>
          <w:rFonts w:eastAsia="Calibri" w:cs="Times New Roman"/>
          <w:highlight w:val="cyan"/>
          <w:u w:val="single"/>
        </w:rPr>
        <w:t>It is in the interests of the State and corporate business to occlude the effects of neoliberal policies by appearing to support such citizen-led endeavors</w:t>
      </w:r>
      <w:r w:rsidRPr="007C7E2F">
        <w:rPr>
          <w:rFonts w:eastAsia="Calibri" w:cs="Times New Roman"/>
          <w:sz w:val="16"/>
        </w:rPr>
        <w:t xml:space="preserve">, with the United Kingdom’s recent Conservative government under David Cameron briefly formalizing the turn to voluntary community action in 2010 under the title of The Big Society. Not surprisingly, the evidence of overt individual vulnerability greatly increased in subsequent years.2 </w:t>
      </w:r>
      <w:r w:rsidRPr="00CA4DB9">
        <w:rPr>
          <w:rStyle w:val="StyleUnderline"/>
        </w:rPr>
        <w:t xml:space="preserve">It is not that the register of slow death is directly caused by neoliberalism— capitalism has always emptied out the body’s resilience—but that </w:t>
      </w:r>
      <w:r w:rsidRPr="006A3A91">
        <w:rPr>
          <w:rStyle w:val="StyleUnderline"/>
          <w:highlight w:val="cyan"/>
        </w:rPr>
        <w:t>contemporary neoliberal capital is invested in</w:t>
      </w:r>
      <w:r w:rsidRPr="00CA4DB9">
        <w:rPr>
          <w:rStyle w:val="StyleUnderline"/>
        </w:rPr>
        <w:t xml:space="preserve"> the precarious body in a nonmutual but constitutive</w:t>
      </w:r>
      <w:r w:rsidRPr="007C7E2F">
        <w:rPr>
          <w:rFonts w:eastAsia="Calibri" w:cs="Times New Roman"/>
          <w:u w:val="single"/>
        </w:rPr>
        <w:t xml:space="preserve"> relationship where the one </w:t>
      </w:r>
      <w:r w:rsidRPr="006A3A91">
        <w:rPr>
          <w:rFonts w:eastAsia="Calibri" w:cs="Times New Roman"/>
          <w:highlight w:val="cyan"/>
          <w:u w:val="single"/>
        </w:rPr>
        <w:t>benefits at the expense of the other</w:t>
      </w:r>
      <w:r w:rsidRPr="007C7E2F">
        <w:rPr>
          <w:rFonts w:eastAsia="Calibri" w:cs="Times New Roman"/>
          <w:u w:val="single"/>
        </w:rPr>
        <w:t xml:space="preserve">. It is deeply parasitic and serves to recuperate profit even as the body declines. </w:t>
      </w:r>
    </w:p>
    <w:p w14:paraId="00135D22" w14:textId="77777777" w:rsidR="006D44AF" w:rsidRPr="003636EC" w:rsidRDefault="006D44AF" w:rsidP="006D44AF">
      <w:pPr>
        <w:rPr>
          <w:rFonts w:eastAsia="Calibri" w:cs="Times New Roman"/>
          <w:sz w:val="14"/>
        </w:rPr>
      </w:pPr>
      <w:r w:rsidRPr="003636EC">
        <w:rPr>
          <w:rFonts w:eastAsia="Calibri" w:cs="Times New Roman"/>
          <w:sz w:val="14"/>
        </w:rPr>
        <w:t xml:space="preserve">In the context of the Western logos, </w:t>
      </w:r>
      <w:r w:rsidRPr="007C7E2F">
        <w:rPr>
          <w:rFonts w:eastAsia="Calibri" w:cs="Times New Roman"/>
          <w:u w:val="single"/>
        </w:rPr>
        <w:t>the relentless stress on the responsibility of individuals to maximize their own potentials, through self-reliance rather than recourse to collective social care, clearly appeals to the comforting trope of atomistic sovereign subjectivity with its promise that our own efforts will have an effect</w:t>
      </w:r>
      <w:r w:rsidRPr="003636EC">
        <w:rPr>
          <w:rFonts w:eastAsia="Calibri" w:cs="Times New Roman"/>
          <w:sz w:val="14"/>
        </w:rPr>
        <w:t xml:space="preserve">. Resistance to the notion of autonomous choice, or the failure to properly—that is normatively—exercise it, invites social marginalization or exclusion from the supposed benefits of neoliberal society. For most of us, </w:t>
      </w:r>
      <w:r w:rsidRPr="007C7E2F">
        <w:rPr>
          <w:rFonts w:eastAsia="Calibri" w:cs="Times New Roman"/>
          <w:u w:val="single"/>
        </w:rPr>
        <w:t>the promise is that debility happens to other people and can be averted or even defeated through appropriate strategies of self-management</w:t>
      </w:r>
      <w:r w:rsidRPr="003636EC">
        <w:rPr>
          <w:rFonts w:eastAsia="Calibri" w:cs="Times New Roman"/>
          <w:sz w:val="14"/>
        </w:rPr>
        <w:t xml:space="preserve">; we may even flourish. </w:t>
      </w:r>
      <w:proofErr w:type="gramStart"/>
      <w:r w:rsidRPr="007C7E2F">
        <w:rPr>
          <w:rFonts w:eastAsia="Calibri" w:cs="Times New Roman"/>
          <w:u w:val="single"/>
        </w:rPr>
        <w:t>In reality, the</w:t>
      </w:r>
      <w:proofErr w:type="gramEnd"/>
      <w:r w:rsidRPr="007C7E2F">
        <w:rPr>
          <w:rFonts w:eastAsia="Calibri" w:cs="Times New Roman"/>
          <w:u w:val="single"/>
        </w:rPr>
        <w:t xml:space="preserve"> </w:t>
      </w:r>
      <w:r w:rsidRPr="006A3A91">
        <w:rPr>
          <w:rFonts w:eastAsia="Calibri" w:cs="Times New Roman"/>
          <w:highlight w:val="cyan"/>
          <w:u w:val="single"/>
        </w:rPr>
        <w:t>emphasis on the</w:t>
      </w:r>
      <w:r w:rsidRPr="007C7E2F">
        <w:rPr>
          <w:rFonts w:eastAsia="Calibri" w:cs="Times New Roman"/>
          <w:u w:val="single"/>
        </w:rPr>
        <w:t xml:space="preserve"> pursuit of </w:t>
      </w:r>
      <w:proofErr w:type="gramStart"/>
      <w:r w:rsidRPr="007C7E2F">
        <w:rPr>
          <w:rFonts w:eastAsia="Calibri" w:cs="Times New Roman"/>
          <w:u w:val="single"/>
        </w:rPr>
        <w:t>the</w:t>
      </w:r>
      <w:proofErr w:type="gramEnd"/>
      <w:r w:rsidRPr="007C7E2F">
        <w:rPr>
          <w:rFonts w:eastAsia="Calibri" w:cs="Times New Roman"/>
          <w:u w:val="single"/>
        </w:rPr>
        <w:t xml:space="preserve"> good life as an increasingly </w:t>
      </w:r>
      <w:r w:rsidRPr="006A3A91">
        <w:rPr>
          <w:rFonts w:eastAsia="Calibri" w:cs="Times New Roman"/>
          <w:highlight w:val="cyan"/>
          <w:u w:val="single"/>
        </w:rPr>
        <w:t>individualized experience</w:t>
      </w:r>
      <w:r w:rsidRPr="007C7E2F">
        <w:rPr>
          <w:rFonts w:eastAsia="Calibri" w:cs="Times New Roman"/>
          <w:u w:val="single"/>
        </w:rPr>
        <w:t xml:space="preserve"> </w:t>
      </w:r>
      <w:proofErr w:type="gramStart"/>
      <w:r w:rsidRPr="007C7E2F">
        <w:rPr>
          <w:rFonts w:eastAsia="Calibri" w:cs="Times New Roman"/>
          <w:u w:val="single"/>
        </w:rPr>
        <w:t xml:space="preserve">has been </w:t>
      </w:r>
      <w:r w:rsidRPr="006A3A91">
        <w:rPr>
          <w:rFonts w:eastAsia="Calibri" w:cs="Times New Roman"/>
          <w:highlight w:val="cyan"/>
          <w:u w:val="single"/>
        </w:rPr>
        <w:t>coincident</w:t>
      </w:r>
      <w:proofErr w:type="gramEnd"/>
      <w:r w:rsidRPr="006A3A91">
        <w:rPr>
          <w:rFonts w:eastAsia="Calibri" w:cs="Times New Roman"/>
          <w:highlight w:val="cyan"/>
          <w:u w:val="single"/>
        </w:rPr>
        <w:t xml:space="preserve"> with</w:t>
      </w:r>
      <w:r w:rsidRPr="007C7E2F">
        <w:rPr>
          <w:rFonts w:eastAsia="Calibri" w:cs="Times New Roman"/>
          <w:u w:val="single"/>
        </w:rPr>
        <w:t xml:space="preserve"> the </w:t>
      </w:r>
      <w:r w:rsidRPr="006A3A91">
        <w:rPr>
          <w:rFonts w:eastAsia="Calibri" w:cs="Times New Roman"/>
          <w:highlight w:val="cyan"/>
          <w:u w:val="single"/>
        </w:rPr>
        <w:t>imposition of austerity measures and the retreat</w:t>
      </w:r>
      <w:r w:rsidRPr="007C7E2F">
        <w:rPr>
          <w:rFonts w:eastAsia="Calibri" w:cs="Times New Roman"/>
          <w:u w:val="single"/>
        </w:rPr>
        <w:t xml:space="preserve"> </w:t>
      </w:r>
      <w:r w:rsidRPr="006A3A91">
        <w:rPr>
          <w:rFonts w:eastAsia="Calibri" w:cs="Times New Roman"/>
          <w:highlight w:val="cyan"/>
          <w:u w:val="single"/>
        </w:rPr>
        <w:t xml:space="preserve">of State responsibility </w:t>
      </w:r>
      <w:r w:rsidRPr="00A50B34">
        <w:rPr>
          <w:rFonts w:eastAsia="Calibri" w:cs="Times New Roman"/>
          <w:u w:val="single"/>
        </w:rPr>
        <w:t>in Europe and North America</w:t>
      </w:r>
      <w:r w:rsidRPr="003636EC">
        <w:rPr>
          <w:rFonts w:eastAsia="Calibri" w:cs="Times New Roman"/>
          <w:sz w:val="14"/>
        </w:rPr>
        <w:t xml:space="preserve">. Well-being, in an empirical, rather onto-epistemological sense, has become synonymous with a conformist neoliberal lifestyle, an object of aspiration for every individual, whatever the specific starting point. </w:t>
      </w:r>
      <w:r w:rsidRPr="00A50B34">
        <w:rPr>
          <w:rFonts w:eastAsia="Calibri" w:cs="Times New Roman"/>
          <w:u w:val="single"/>
        </w:rPr>
        <w:t>The productive trick is that while such self-fulfillment remains</w:t>
      </w:r>
      <w:r w:rsidRPr="007C7E2F">
        <w:rPr>
          <w:rFonts w:eastAsia="Calibri" w:cs="Times New Roman"/>
          <w:u w:val="single"/>
        </w:rPr>
        <w:t xml:space="preserve"> just out of reach, which the context of debility and slow death ensures could not be otherwise, the determined pursuit of it can be turned to profit.</w:t>
      </w:r>
      <w:r w:rsidRPr="003636EC">
        <w:rPr>
          <w:rFonts w:eastAsia="Calibri" w:cs="Times New Roman"/>
          <w:sz w:val="14"/>
        </w:rPr>
        <w:t xml:space="preserve"> We are encouraged—for our own good—to become self-managed entrepreneurs chasing personal fulfillment, consumers of the multiple supplements to our lives that offer increased happiness and enhanced </w:t>
      </w:r>
      <w:r w:rsidRPr="003636EC">
        <w:rPr>
          <w:sz w:val="14"/>
        </w:rPr>
        <w:t>competencies. The neoliberal twist on the conventional history of rehabilitation to productive work insists that capacitation, and the well-being it ensures, can be achieved through the possession of material goods. What is not so clear is that the hope of personal improvement, of living the good life and evading slow death, comes at a cost, as shown</w:t>
      </w:r>
      <w:r w:rsidRPr="003636EC">
        <w:rPr>
          <w:rFonts w:eastAsia="Calibri" w:cs="Times New Roman"/>
          <w:sz w:val="14"/>
        </w:rPr>
        <w:t xml:space="preserve"> by Fritsch’s (2013) analysis of the evolution of wheelchair design from early passive models operated by a carer through to contemporary self-controlled super-lightweight and often motorized models</w:t>
      </w:r>
      <w:r w:rsidRPr="003636EC">
        <w:rPr>
          <w:sz w:val="14"/>
        </w:rPr>
        <w:t xml:space="preserve">. Such enhanced freedom not only generates more </w:t>
      </w:r>
      <w:proofErr w:type="gramStart"/>
      <w:r w:rsidRPr="003636EC">
        <w:rPr>
          <w:sz w:val="14"/>
        </w:rPr>
        <w:t>profit, but</w:t>
      </w:r>
      <w:proofErr w:type="gramEnd"/>
      <w:r w:rsidRPr="003636EC">
        <w:rPr>
          <w:sz w:val="14"/>
        </w:rPr>
        <w:t xml:space="preserve"> separates those able to afford the promise of rehabilitation from others who remain confined to slow death.</w:t>
      </w:r>
      <w:r w:rsidRPr="003636EC">
        <w:rPr>
          <w:rFonts w:eastAsia="Calibri" w:cs="Times New Roman"/>
          <w:sz w:val="14"/>
        </w:rPr>
        <w:t xml:space="preserve"> </w:t>
      </w:r>
      <w:r w:rsidRPr="006A3A91">
        <w:rPr>
          <w:rFonts w:eastAsia="Calibri" w:cs="Times New Roman"/>
          <w:highlight w:val="cyan"/>
          <w:u w:val="single"/>
        </w:rPr>
        <w:t>Those</w:t>
      </w:r>
      <w:r w:rsidRPr="007C7E2F">
        <w:rPr>
          <w:rFonts w:eastAsia="Calibri" w:cs="Times New Roman"/>
          <w:u w:val="single"/>
        </w:rPr>
        <w:t xml:space="preserve"> unable or </w:t>
      </w:r>
      <w:r w:rsidRPr="006A3A91">
        <w:rPr>
          <w:rFonts w:eastAsia="Calibri" w:cs="Times New Roman"/>
          <w:highlight w:val="cyan"/>
          <w:u w:val="single"/>
        </w:rPr>
        <w:t>unwilling to “invest”</w:t>
      </w:r>
      <w:r w:rsidRPr="007C7E2F">
        <w:rPr>
          <w:rFonts w:eastAsia="Calibri" w:cs="Times New Roman"/>
          <w:u w:val="single"/>
        </w:rPr>
        <w:t xml:space="preserve"> in themselves are further labeled failures, at best lacking in moral fortitude, at worst lazy citizens or even scroungers, </w:t>
      </w:r>
      <w:r w:rsidRPr="006A3A91">
        <w:rPr>
          <w:rFonts w:eastAsia="Calibri" w:cs="Times New Roman"/>
          <w:highlight w:val="cyan"/>
          <w:u w:val="single"/>
        </w:rPr>
        <w:t>not prepared to rely on their own resources.</w:t>
      </w:r>
      <w:r w:rsidRPr="003636EC">
        <w:rPr>
          <w:rFonts w:eastAsia="Calibri" w:cs="Times New Roman"/>
          <w:sz w:val="14"/>
        </w:rPr>
        <w:t xml:space="preserve"> </w:t>
      </w:r>
      <w:r w:rsidRPr="007C7E2F">
        <w:rPr>
          <w:rFonts w:eastAsia="Calibri" w:cs="Times New Roman"/>
          <w:u w:val="single"/>
        </w:rPr>
        <w:t xml:space="preserve">The </w:t>
      </w:r>
      <w:r w:rsidRPr="006A3A91">
        <w:rPr>
          <w:rFonts w:eastAsia="Calibri" w:cs="Times New Roman"/>
          <w:highlight w:val="cyan"/>
          <w:u w:val="single"/>
        </w:rPr>
        <w:t>demonization of people with disabilities</w:t>
      </w:r>
      <w:r w:rsidRPr="007C7E2F">
        <w:rPr>
          <w:rFonts w:eastAsia="Calibri" w:cs="Times New Roman"/>
          <w:u w:val="single"/>
        </w:rPr>
        <w:t xml:space="preserve">—and it always </w:t>
      </w:r>
      <w:r w:rsidRPr="006A3A91">
        <w:rPr>
          <w:rFonts w:eastAsia="Calibri" w:cs="Times New Roman"/>
          <w:highlight w:val="cyan"/>
          <w:u w:val="single"/>
        </w:rPr>
        <w:t>covertly evokes race and class dimensions</w:t>
      </w:r>
      <w:r w:rsidRPr="007C7E2F">
        <w:rPr>
          <w:rFonts w:eastAsia="Calibri" w:cs="Times New Roman"/>
          <w:u w:val="single"/>
        </w:rPr>
        <w:t xml:space="preserve">—who do not demonstrate acceptable levels of self-reliance has </w:t>
      </w:r>
      <w:r w:rsidRPr="006A3A91">
        <w:rPr>
          <w:rFonts w:eastAsia="Calibri" w:cs="Times New Roman"/>
          <w:highlight w:val="cyan"/>
          <w:u w:val="single"/>
        </w:rPr>
        <w:t>become ubiquitous</w:t>
      </w:r>
      <w:r w:rsidRPr="003636EC">
        <w:rPr>
          <w:rFonts w:eastAsia="Calibri" w:cs="Times New Roman"/>
          <w:sz w:val="14"/>
        </w:rPr>
        <w:t xml:space="preserve"> (Edwards and Imrie 2008; Heeney 2015; </w:t>
      </w:r>
      <w:proofErr w:type="spellStart"/>
      <w:r w:rsidRPr="003636EC">
        <w:rPr>
          <w:rFonts w:eastAsia="Calibri" w:cs="Times New Roman"/>
          <w:sz w:val="14"/>
        </w:rPr>
        <w:t>McRuer</w:t>
      </w:r>
      <w:proofErr w:type="spellEnd"/>
      <w:r w:rsidRPr="003636EC">
        <w:rPr>
          <w:rFonts w:eastAsia="Calibri" w:cs="Times New Roman"/>
          <w:sz w:val="14"/>
        </w:rPr>
        <w:t xml:space="preserve"> 2018). </w:t>
      </w:r>
    </w:p>
    <w:p w14:paraId="01E89AAD" w14:textId="77777777" w:rsidR="006D44AF" w:rsidRPr="003636EC" w:rsidRDefault="006D44AF" w:rsidP="006D44AF">
      <w:pPr>
        <w:rPr>
          <w:rFonts w:eastAsia="Calibri" w:cs="Times New Roman"/>
          <w:sz w:val="16"/>
        </w:rPr>
      </w:pPr>
      <w:r w:rsidRPr="003636EC">
        <w:rPr>
          <w:rFonts w:eastAsia="Calibri" w:cs="Times New Roman"/>
          <w:sz w:val="16"/>
        </w:rPr>
        <w:t xml:space="preserve">Disabled people who do become entangled in the cycle of consumption and debility are not simply deluded or </w:t>
      </w:r>
      <w:proofErr w:type="gramStart"/>
      <w:r w:rsidRPr="003636EC">
        <w:rPr>
          <w:rFonts w:eastAsia="Calibri" w:cs="Times New Roman"/>
          <w:sz w:val="16"/>
        </w:rPr>
        <w:t>reckless, but</w:t>
      </w:r>
      <w:proofErr w:type="gramEnd"/>
      <w:r w:rsidRPr="003636EC">
        <w:rPr>
          <w:rFonts w:eastAsia="Calibri" w:cs="Times New Roman"/>
          <w:sz w:val="16"/>
        </w:rPr>
        <w:t xml:space="preserve"> may be fully aware of the cold indifference to the nature of their lived experience. The all-but-irresistible lure is that the model relies on the seductive tropes of liberal humanist discourse: choice, freedom, self-reliance, opportunity, and fulfillment. These are resonant hooks for every striving </w:t>
      </w:r>
      <w:proofErr w:type="gramStart"/>
      <w:r w:rsidRPr="003636EC">
        <w:rPr>
          <w:rFonts w:eastAsia="Calibri" w:cs="Times New Roman"/>
          <w:sz w:val="16"/>
        </w:rPr>
        <w:t>citizen, and</w:t>
      </w:r>
      <w:proofErr w:type="gramEnd"/>
      <w:r w:rsidRPr="003636EC">
        <w:rPr>
          <w:rFonts w:eastAsia="Calibri" w:cs="Times New Roman"/>
          <w:sz w:val="16"/>
        </w:rPr>
        <w:t xml:space="preserve"> </w:t>
      </w:r>
      <w:proofErr w:type="gramStart"/>
      <w:r w:rsidRPr="003636EC">
        <w:rPr>
          <w:rFonts w:eastAsia="Calibri" w:cs="Times New Roman"/>
          <w:sz w:val="16"/>
        </w:rPr>
        <w:t>may be</w:t>
      </w:r>
      <w:proofErr w:type="gramEnd"/>
      <w:r w:rsidRPr="003636EC">
        <w:rPr>
          <w:rFonts w:eastAsia="Calibri" w:cs="Times New Roman"/>
          <w:sz w:val="16"/>
        </w:rPr>
        <w:t xml:space="preserve"> the more so for people with disabilities who have experienced a diminution of just such qualities</w:t>
      </w:r>
      <w:r w:rsidRPr="003636EC">
        <w:rPr>
          <w:sz w:val="16"/>
        </w:rPr>
        <w:t>. It is precisely a form of Berlant’s cruel optimism that excites hope without actual fulfillment. In conditions of neoliberalism, those seeking, if not a better life, then at least to live on are drawn into consumption regardless of probable frustration and even debt: digital monitors, therapies, prosthetic aids, personal carers and assistants, and the potential of becoming entrepreneurs if waged activity is too onerous, are all on offer. Fritsch (2013: 143) describes disability as “privatized, individualized, entangled in deregulation, and profoundly</w:t>
      </w:r>
      <w:r w:rsidRPr="003636EC">
        <w:rPr>
          <w:rFonts w:eastAsia="Calibri" w:cs="Times New Roman"/>
          <w:sz w:val="16"/>
        </w:rPr>
        <w:t xml:space="preserve"> affected by austerity measures.” The older image of success—that of the exceptional supercrip—gives way to the category of able-disabled who remain inspirational but seemingly inclusive. </w:t>
      </w:r>
      <w:proofErr w:type="gramStart"/>
      <w:r w:rsidRPr="003636EC">
        <w:rPr>
          <w:rFonts w:eastAsia="Calibri" w:cs="Times New Roman"/>
          <w:sz w:val="16"/>
        </w:rPr>
        <w:t xml:space="preserve">In </w:t>
      </w:r>
      <w:r w:rsidRPr="003636EC">
        <w:rPr>
          <w:sz w:val="16"/>
        </w:rPr>
        <w:t>reality, the</w:t>
      </w:r>
      <w:proofErr w:type="gramEnd"/>
      <w:r w:rsidRPr="003636EC">
        <w:rPr>
          <w:sz w:val="16"/>
        </w:rPr>
        <w:t xml:space="preserve"> neoliberal promise to capacitate all is a </w:t>
      </w:r>
      <w:proofErr w:type="gramStart"/>
      <w:r w:rsidRPr="003636EC">
        <w:rPr>
          <w:sz w:val="16"/>
        </w:rPr>
        <w:t>sham</w:t>
      </w:r>
      <w:proofErr w:type="gramEnd"/>
      <w:r w:rsidRPr="003636EC">
        <w:rPr>
          <w:sz w:val="16"/>
        </w:rPr>
        <w:t>, and there are multiple exclusions that bar some from even the illusion of recuperation. Precarity may be the default condition under contemporary capitalism, but the slow death to which it consigns individuals and distinct populations remains discriminatory. Disability scholars are increasingly aware that parameters such as gender, ethnicity, age, and health, as well as many more, are always in play, and the</w:t>
      </w:r>
      <w:r w:rsidRPr="003636EC">
        <w:rPr>
          <w:rFonts w:eastAsia="Calibri" w:cs="Times New Roman"/>
          <w:sz w:val="16"/>
        </w:rPr>
        <w:t xml:space="preserve"> putative equity of the neoliberal imaginary is never realized. </w:t>
      </w:r>
      <w:r w:rsidRPr="006A3A91">
        <w:rPr>
          <w:rFonts w:eastAsia="Calibri" w:cs="Times New Roman"/>
          <w:highlight w:val="cyan"/>
          <w:u w:val="single"/>
        </w:rPr>
        <w:t>Such discourses perpetuate the individualization of disability</w:t>
      </w:r>
      <w:r w:rsidRPr="007C7E2F">
        <w:rPr>
          <w:rFonts w:eastAsia="Calibri" w:cs="Times New Roman"/>
          <w:u w:val="single"/>
        </w:rPr>
        <w:t xml:space="preserve"> and </w:t>
      </w:r>
      <w:r w:rsidRPr="006A3A91">
        <w:rPr>
          <w:rFonts w:eastAsia="Calibri" w:cs="Times New Roman"/>
          <w:highlight w:val="cyan"/>
          <w:u w:val="single"/>
        </w:rPr>
        <w:t>decline to address the problematics of global systems that parasitically rely on</w:t>
      </w:r>
      <w:r w:rsidRPr="007C7E2F">
        <w:rPr>
          <w:rFonts w:eastAsia="Calibri" w:cs="Times New Roman"/>
          <w:u w:val="single"/>
        </w:rPr>
        <w:t xml:space="preserve"> inequality and </w:t>
      </w:r>
      <w:r w:rsidRPr="006A3A91">
        <w:rPr>
          <w:rFonts w:eastAsia="Calibri" w:cs="Times New Roman"/>
          <w:highlight w:val="cyan"/>
          <w:u w:val="single"/>
        </w:rPr>
        <w:t>debility.</w:t>
      </w:r>
      <w:r w:rsidRPr="003636EC">
        <w:rPr>
          <w:rFonts w:eastAsia="Calibri" w:cs="Times New Roman"/>
          <w:sz w:val="16"/>
        </w:rPr>
        <w:t xml:space="preserve"> </w:t>
      </w:r>
    </w:p>
    <w:p w14:paraId="320613F8" w14:textId="559D5FD5" w:rsidR="006D44AF" w:rsidRPr="000D2607" w:rsidRDefault="006D44AF" w:rsidP="00E415C5">
      <w:pPr>
        <w:rPr>
          <w:rFonts w:eastAsia="Calibri" w:cs="Times New Roman"/>
          <w:sz w:val="14"/>
        </w:rPr>
      </w:pPr>
      <w:r w:rsidRPr="009F5D0C">
        <w:rPr>
          <w:rStyle w:val="StyleUnderline"/>
        </w:rPr>
        <w:t xml:space="preserve">The irony, then, is that beyond the talk of an inclusive citizenship engaged in laudable strategies of self-realization, </w:t>
      </w:r>
      <w:r w:rsidRPr="006A3A91">
        <w:rPr>
          <w:rStyle w:val="StyleUnderline"/>
          <w:highlight w:val="cyan"/>
        </w:rPr>
        <w:t>neoliberal policies</w:t>
      </w:r>
      <w:r w:rsidRPr="009F5D0C">
        <w:rPr>
          <w:rStyle w:val="StyleUnderline"/>
        </w:rPr>
        <w:t xml:space="preserve"> may in effect </w:t>
      </w:r>
      <w:r w:rsidRPr="006A3A91">
        <w:rPr>
          <w:rStyle w:val="StyleUnderline"/>
          <w:highlight w:val="cyan"/>
        </w:rPr>
        <w:t>generate new</w:t>
      </w:r>
      <w:r w:rsidRPr="009F5D0C">
        <w:rPr>
          <w:rStyle w:val="StyleUnderline"/>
        </w:rPr>
        <w:t xml:space="preserve"> conditions of </w:t>
      </w:r>
      <w:r w:rsidRPr="006A3A91">
        <w:rPr>
          <w:rStyle w:val="StyleUnderline"/>
          <w:highlight w:val="cyan"/>
        </w:rPr>
        <w:t>disparity</w:t>
      </w:r>
      <w:r w:rsidRPr="000D2607">
        <w:rPr>
          <w:sz w:val="14"/>
          <w:highlight w:val="cyan"/>
        </w:rPr>
        <w:t>.</w:t>
      </w:r>
      <w:r w:rsidRPr="000D2607">
        <w:rPr>
          <w:sz w:val="14"/>
        </w:rPr>
        <w:t xml:space="preserve"> In the United Kingdom, for example, the social policy think tank Demos claims that austerity has resulted for disabled people in “an ever-diminishing level of civic and social engagement” with households “becoming socially more isolated, and reducing the amount of activities they engage in” (Wood 2012: 14).3 The simultaneous push to enforce productivity and diminish state disability support has resulted, in the United Kingdom, in a blanket reexamination of every disabled individual through a Work Capability Assessment (WCA), a process notorious for its capricious and ill-informed decisi</w:t>
      </w:r>
      <w:r w:rsidRPr="000D2607">
        <w:rPr>
          <w:rFonts w:eastAsia="Calibri" w:cs="Times New Roman"/>
          <w:sz w:val="14"/>
        </w:rPr>
        <w:t xml:space="preserve">ons and cruelly blatant lack of justice. The impact on already vulnerable groups for whom austerity is an everyday experience is difficult to pin down, but wide-scale reports indicate that many whose compulsory reassessment deemed them fit to work have died shortly afterward, while a significant number have committed suicide. While the </w:t>
      </w:r>
      <w:r w:rsidRPr="000D2607">
        <w:rPr>
          <w:sz w:val="14"/>
        </w:rPr>
        <w:t xml:space="preserve">latter cause appears particularly prevalent in the case of people with psychological illness or learning difficulty, </w:t>
      </w:r>
      <w:r w:rsidRPr="000D2607">
        <w:rPr>
          <w:sz w:val="14"/>
          <w:szCs w:val="16"/>
        </w:rPr>
        <w:t xml:space="preserve">existing mental disturbance is cynically claimed to exonerate government policies from blame (Pring 2016; Mills 2018). </w:t>
      </w:r>
      <w:r w:rsidRPr="009F5D0C">
        <w:rPr>
          <w:rStyle w:val="StyleUnderline"/>
        </w:rPr>
        <w:t xml:space="preserve">At the same time as </w:t>
      </w:r>
      <w:proofErr w:type="spellStart"/>
      <w:r w:rsidRPr="009F5D0C">
        <w:rPr>
          <w:rStyle w:val="StyleUnderline"/>
        </w:rPr>
        <w:t>swingeing</w:t>
      </w:r>
      <w:proofErr w:type="spellEnd"/>
      <w:r w:rsidRPr="009F5D0C">
        <w:rPr>
          <w:rStyle w:val="StyleUnderline"/>
        </w:rPr>
        <w:t xml:space="preserve"> welfare cuts, </w:t>
      </w:r>
      <w:r w:rsidRPr="006A3A91">
        <w:rPr>
          <w:rStyle w:val="StyleUnderline"/>
          <w:highlight w:val="cyan"/>
        </w:rPr>
        <w:t>representations of disabled people have shown a trend of</w:t>
      </w:r>
      <w:r w:rsidRPr="009F5D0C">
        <w:rPr>
          <w:rStyle w:val="StyleUnderline"/>
        </w:rPr>
        <w:t xml:space="preserve"> increasingly </w:t>
      </w:r>
      <w:r w:rsidRPr="006A3A91">
        <w:rPr>
          <w:rStyle w:val="StyleUnderline"/>
          <w:highlight w:val="cyan"/>
        </w:rPr>
        <w:t>unrestrained negativity</w:t>
      </w:r>
      <w:r w:rsidRPr="009F5D0C">
        <w:rPr>
          <w:rStyle w:val="StyleUnderline"/>
        </w:rPr>
        <w:t xml:space="preserve">. </w:t>
      </w:r>
      <w:r w:rsidRPr="006A3A91">
        <w:rPr>
          <w:rStyle w:val="StyleUnderline"/>
          <w:highlight w:val="cyan"/>
        </w:rPr>
        <w:t>People with</w:t>
      </w:r>
      <w:r w:rsidRPr="009F5D0C">
        <w:rPr>
          <w:rStyle w:val="StyleUnderline"/>
        </w:rPr>
        <w:t xml:space="preserve"> both </w:t>
      </w:r>
      <w:r w:rsidRPr="006A3A91">
        <w:rPr>
          <w:rStyle w:val="StyleUnderline"/>
          <w:highlight w:val="cyan"/>
        </w:rPr>
        <w:t>physical and cognitive disabilities</w:t>
      </w:r>
      <w:r w:rsidRPr="009F5D0C">
        <w:rPr>
          <w:rStyle w:val="StyleUnderline"/>
        </w:rPr>
        <w:t xml:space="preserve"> are now </w:t>
      </w:r>
      <w:r w:rsidRPr="006A3A91">
        <w:rPr>
          <w:rStyle w:val="StyleUnderline"/>
          <w:highlight w:val="cyan"/>
        </w:rPr>
        <w:t>exposed</w:t>
      </w:r>
      <w:r w:rsidRPr="009F5D0C">
        <w:rPr>
          <w:rStyle w:val="StyleUnderline"/>
        </w:rPr>
        <w:t xml:space="preserve"> to increasingly </w:t>
      </w:r>
      <w:r w:rsidRPr="006A3A91">
        <w:rPr>
          <w:rStyle w:val="StyleUnderline"/>
          <w:highlight w:val="cyan"/>
        </w:rPr>
        <w:t>hostile verbal, and</w:t>
      </w:r>
      <w:r w:rsidRPr="009F5D0C">
        <w:rPr>
          <w:rStyle w:val="StyleUnderline"/>
        </w:rPr>
        <w:t xml:space="preserve"> increasingly </w:t>
      </w:r>
      <w:r w:rsidRPr="006A3A91">
        <w:rPr>
          <w:rStyle w:val="StyleUnderline"/>
          <w:highlight w:val="cyan"/>
        </w:rPr>
        <w:t>physical, assaults.</w:t>
      </w:r>
      <w:r w:rsidRPr="009F5D0C">
        <w:rPr>
          <w:rStyle w:val="StyleUnderline"/>
        </w:rPr>
        <w:t xml:space="preserve"> The terms shirkers and scroungers have become commonplace in the right-wing press against groups who could previously expect at least a modicum of sympathy. The situation appears to be common across Western Europe, North America, and Australia (</w:t>
      </w:r>
      <w:proofErr w:type="spellStart"/>
      <w:r w:rsidRPr="009F5D0C">
        <w:rPr>
          <w:rStyle w:val="StyleUnderline"/>
        </w:rPr>
        <w:t>Soldatic</w:t>
      </w:r>
      <w:proofErr w:type="spellEnd"/>
      <w:r w:rsidRPr="009F5D0C">
        <w:rPr>
          <w:rStyle w:val="StyleUnderline"/>
        </w:rPr>
        <w:t xml:space="preserve"> and </w:t>
      </w:r>
      <w:proofErr w:type="spellStart"/>
      <w:r w:rsidRPr="009F5D0C">
        <w:rPr>
          <w:rStyle w:val="StyleUnderline"/>
        </w:rPr>
        <w:t>Meekosha</w:t>
      </w:r>
      <w:proofErr w:type="spellEnd"/>
      <w:r w:rsidRPr="009F5D0C">
        <w:rPr>
          <w:rStyle w:val="StyleUnderline"/>
        </w:rPr>
        <w:t xml:space="preserve"> 2012; Briant, Watson, and Philo 2013; Hughes 2015). It appears that the worldwide experience of </w:t>
      </w:r>
      <w:proofErr w:type="spellStart"/>
      <w:r w:rsidRPr="006A3A91">
        <w:rPr>
          <w:rStyle w:val="StyleUnderline"/>
          <w:highlight w:val="cyan"/>
        </w:rPr>
        <w:t>bioprecarity</w:t>
      </w:r>
      <w:proofErr w:type="spellEnd"/>
      <w:r w:rsidRPr="006A3A91">
        <w:rPr>
          <w:rStyle w:val="StyleUnderline"/>
          <w:highlight w:val="cyan"/>
        </w:rPr>
        <w:t xml:space="preserve"> finds its</w:t>
      </w:r>
      <w:r w:rsidRPr="009F5D0C">
        <w:rPr>
          <w:rStyle w:val="StyleUnderline"/>
        </w:rPr>
        <w:t xml:space="preserve"> </w:t>
      </w:r>
      <w:r w:rsidRPr="006A3A91">
        <w:rPr>
          <w:rStyle w:val="StyleUnderline"/>
          <w:highlight w:val="cyan"/>
        </w:rPr>
        <w:t>scapegoats in</w:t>
      </w:r>
      <w:r w:rsidRPr="009F5D0C">
        <w:rPr>
          <w:rStyle w:val="StyleUnderline"/>
        </w:rPr>
        <w:t xml:space="preserve"> those who already manifestly embody debility. And whatever the evident </w:t>
      </w:r>
      <w:r w:rsidRPr="006A3A91">
        <w:rPr>
          <w:rStyle w:val="StyleUnderline"/>
          <w:highlight w:val="cyan"/>
        </w:rPr>
        <w:t>marker of difference</w:t>
      </w:r>
      <w:r w:rsidRPr="009F5D0C">
        <w:rPr>
          <w:rStyle w:val="StyleUnderline"/>
        </w:rPr>
        <w:t xml:space="preserve">—disability, but also poverty, ill-health, race, aging, disability, immigrant status, or unemployment—there is a broad consensus that the injurious effect on women is greater than that on men (P. Butler 2017; </w:t>
      </w:r>
      <w:proofErr w:type="spellStart"/>
      <w:r w:rsidRPr="009F5D0C">
        <w:rPr>
          <w:rStyle w:val="StyleUnderline"/>
        </w:rPr>
        <w:t>Gedalof</w:t>
      </w:r>
      <w:proofErr w:type="spellEnd"/>
      <w:r w:rsidRPr="009F5D0C">
        <w:rPr>
          <w:rStyle w:val="StyleUnderline"/>
        </w:rPr>
        <w:t xml:space="preserve"> 2018).</w:t>
      </w:r>
      <w:r w:rsidRPr="000D2607">
        <w:rPr>
          <w:rFonts w:eastAsia="Calibri" w:cs="Times New Roman"/>
          <w:sz w:val="14"/>
        </w:rPr>
        <w:t xml:space="preserve"> The task is to understand what drives such blatant antipathy toward existing disadvantaged and devalued groups. </w:t>
      </w:r>
      <w:r w:rsidR="004639B2" w:rsidRPr="000D2607">
        <w:rPr>
          <w:rFonts w:eastAsia="Calibri" w:cs="Times New Roman"/>
          <w:sz w:val="14"/>
        </w:rPr>
        <w:t xml:space="preserve"> </w:t>
      </w:r>
      <w:r w:rsidRPr="000D2607">
        <w:rPr>
          <w:rFonts w:eastAsia="Calibri" w:cs="Times New Roman"/>
          <w:sz w:val="14"/>
          <w:szCs w:val="16"/>
        </w:rPr>
        <w:t>As I understand it, the rising frequency of verbally and physically violent attacks is strongly linked to the continuing anxieties provoked by the economic crisis of 2008, and to a subconscious awareness that the period of heightened precarity shows little sign of ending. The operation of what amounts to abjection in relation to embodied vulnerability (</w:t>
      </w:r>
      <w:proofErr w:type="spellStart"/>
      <w:r w:rsidRPr="000D2607">
        <w:rPr>
          <w:rFonts w:eastAsia="Calibri" w:cs="Times New Roman"/>
          <w:sz w:val="14"/>
          <w:szCs w:val="16"/>
        </w:rPr>
        <w:t>Shildrick</w:t>
      </w:r>
      <w:proofErr w:type="spellEnd"/>
      <w:r w:rsidRPr="000D2607">
        <w:rPr>
          <w:rFonts w:eastAsia="Calibri" w:cs="Times New Roman"/>
          <w:sz w:val="14"/>
          <w:szCs w:val="16"/>
        </w:rPr>
        <w:t xml:space="preserve"> 2002, 2009) is grounded in the apprehension felt by the comparatively optimistic majority in the face of widespread economic, and increasingly political, disturbances. </w:t>
      </w:r>
      <w:r w:rsidRPr="000D2607">
        <w:rPr>
          <w:sz w:val="14"/>
          <w:szCs w:val="16"/>
        </w:rPr>
        <w:t xml:space="preserve">The current context of sociopolitical shock and the realization that things are not getting better implicitly accepts debility as the new </w:t>
      </w:r>
      <w:proofErr w:type="gramStart"/>
      <w:r w:rsidRPr="000D2607">
        <w:rPr>
          <w:sz w:val="14"/>
          <w:szCs w:val="16"/>
        </w:rPr>
        <w:t>norm, but</w:t>
      </w:r>
      <w:proofErr w:type="gramEnd"/>
      <w:r w:rsidRPr="000D2607">
        <w:rPr>
          <w:sz w:val="14"/>
          <w:szCs w:val="16"/>
        </w:rPr>
        <w:t xml:space="preserve"> seeks to impute blame. For the ordinary person, multinational corporations and the political elite are hard to confront, so antagonism is directed toward people with disabilities, especially those claiming benefits. With little examination, preexisting prejudices against difference generate the overt demonizing of those who visibly demonstrate both economic and existential insecurity.</w:t>
      </w:r>
      <w:r w:rsidRPr="000D2607">
        <w:rPr>
          <w:rFonts w:eastAsia="Calibri" w:cs="Times New Roman"/>
          <w:sz w:val="14"/>
          <w:szCs w:val="16"/>
        </w:rPr>
        <w:t xml:space="preserve"> The process of turning self-centered apprehension to anger against others is fully cognizant with Kristeva’s (1982) understanding of abjection as a disavowal that offers some protective relief but cannot eliminate anxiety. By identifying a putatively external source of unease—the belief, say, that people with disabilities exaggerate impairments to gain unfair access to scarce resources, whether this means financial assistance or simply</w:t>
      </w:r>
      <w:r w:rsidRPr="000D2607">
        <w:rPr>
          <w:rFonts w:eastAsia="Calibri" w:cs="Times New Roman"/>
          <w:sz w:val="14"/>
        </w:rPr>
        <w:t xml:space="preserve"> designated parking spaces—the distress of one’s own powerlessness to counter debility can be deflected. If only those others could be punished, then I will be alright. The distinct categories of deserving and undeserving hardship is a familiar controlling tactic of capitalism, which reemerges now precisely because it chimes with the shared but disavowed realization that living on does not signal release from privation.4 The process of abjection may do its work at the psychic level, but it cannot be reduced to a simple fantasy response to the insecurities of austerity; rather, it marks the consequences of an ideological and systemic shift in the operation of late capitalism. The current exposure of people with disabilities to sociopolitical representations that deliberately evoke fear and denial (</w:t>
      </w:r>
      <w:proofErr w:type="spellStart"/>
      <w:r w:rsidRPr="000D2607">
        <w:rPr>
          <w:rFonts w:eastAsia="Calibri" w:cs="Times New Roman"/>
          <w:sz w:val="14"/>
        </w:rPr>
        <w:t>Shildrick</w:t>
      </w:r>
      <w:proofErr w:type="spellEnd"/>
      <w:r w:rsidRPr="000D2607">
        <w:rPr>
          <w:rFonts w:eastAsia="Calibri" w:cs="Times New Roman"/>
          <w:sz w:val="14"/>
        </w:rPr>
        <w:t xml:space="preserve"> 2002, 2009) encourages hostility: when neoliberal debility is the condition of the generality in Berlant’s sense, the logic of communality loses out to self-interest. </w:t>
      </w:r>
      <w:r w:rsidR="004639B2" w:rsidRPr="000D2607">
        <w:rPr>
          <w:rFonts w:eastAsia="Calibri" w:cs="Times New Roman"/>
          <w:sz w:val="14"/>
        </w:rPr>
        <w:t xml:space="preserve"> </w:t>
      </w:r>
      <w:r w:rsidRPr="00E415C5">
        <w:rPr>
          <w:b/>
          <w:bCs/>
          <w:u w:val="single"/>
        </w:rPr>
        <w:t xml:space="preserve">The scenario seems bleak, but are there ways, nevertheless, of </w:t>
      </w:r>
      <w:proofErr w:type="spellStart"/>
      <w:r w:rsidRPr="00E415C5">
        <w:rPr>
          <w:b/>
          <w:bCs/>
          <w:u w:val="single"/>
        </w:rPr>
        <w:t>cripping</w:t>
      </w:r>
      <w:proofErr w:type="spellEnd"/>
      <w:r w:rsidRPr="00E415C5">
        <w:rPr>
          <w:b/>
          <w:bCs/>
          <w:u w:val="single"/>
        </w:rPr>
        <w:t xml:space="preserve"> the sociopolitical dimensions of disability and precarity to signal different futures?</w:t>
      </w:r>
      <w:r w:rsidRPr="000D2607">
        <w:rPr>
          <w:sz w:val="14"/>
        </w:rPr>
        <w:t xml:space="preserve"> </w:t>
      </w:r>
      <w:r w:rsidRPr="00E415C5">
        <w:rPr>
          <w:u w:val="single"/>
        </w:rPr>
        <w:t xml:space="preserve">The notion of debility does usefully </w:t>
      </w:r>
      <w:proofErr w:type="gramStart"/>
      <w:r w:rsidRPr="00E415C5">
        <w:rPr>
          <w:u w:val="single"/>
        </w:rPr>
        <w:t>open up</w:t>
      </w:r>
      <w:proofErr w:type="gramEnd"/>
      <w:r w:rsidRPr="00E415C5">
        <w:rPr>
          <w:u w:val="single"/>
        </w:rPr>
        <w:t xml:space="preserve"> new channels of understanding and points, I think, to where new alliances could be formed to channel resistance.</w:t>
      </w:r>
      <w:r w:rsidRPr="000D2607">
        <w:rPr>
          <w:sz w:val="14"/>
        </w:rPr>
        <w:t xml:space="preserve"> When, for example, Judith Butler (2006) first used the term precarious, </w:t>
      </w:r>
      <w:r w:rsidRPr="00E415C5">
        <w:rPr>
          <w:b/>
          <w:bCs/>
          <w:sz w:val="24"/>
          <w:szCs w:val="24"/>
          <w:u w:val="single"/>
        </w:rPr>
        <w:t xml:space="preserve">she </w:t>
      </w:r>
      <w:r w:rsidRPr="004639B2">
        <w:rPr>
          <w:b/>
          <w:bCs/>
          <w:sz w:val="24"/>
          <w:szCs w:val="24"/>
          <w:highlight w:val="cyan"/>
          <w:u w:val="single"/>
        </w:rPr>
        <w:t>insisted at once on its commonality and interdependent nature, while also recognizing that “our social vulnerability and exposure . . . is always given some political form</w:t>
      </w:r>
      <w:r w:rsidRPr="00E415C5">
        <w:rPr>
          <w:b/>
          <w:bCs/>
          <w:sz w:val="24"/>
          <w:szCs w:val="24"/>
          <w:u w:val="single"/>
        </w:rPr>
        <w:t>”</w:t>
      </w:r>
      <w:r w:rsidRPr="000D2607">
        <w:rPr>
          <w:sz w:val="14"/>
          <w:szCs w:val="24"/>
        </w:rPr>
        <w:t xml:space="preserve"> </w:t>
      </w:r>
      <w:r w:rsidRPr="000D2607">
        <w:rPr>
          <w:sz w:val="14"/>
        </w:rPr>
        <w:t xml:space="preserve">(Puar et al. 2012: 169). The analysis of precarity clearly requires that attention be paid to the wider structural context but without neglecting its specific manifestation in debility. In other words, it is important to contest neoliberalism, while remaining alert to the phenomenological embodiment of the experience. In more recent work, Butler (2014: 99) insists that vulnerability signifies more than simple </w:t>
      </w:r>
      <w:proofErr w:type="spellStart"/>
      <w:r w:rsidRPr="000D2607">
        <w:rPr>
          <w:sz w:val="14"/>
        </w:rPr>
        <w:t>injurability</w:t>
      </w:r>
      <w:proofErr w:type="spellEnd"/>
      <w:r w:rsidRPr="000D2607">
        <w:rPr>
          <w:sz w:val="14"/>
        </w:rPr>
        <w:t xml:space="preserve">. In a turn to a more positive take, she positions it “as a form of activism, or as that which is in some sense mobilized in forms of resistance.” This recalls a much older text by Hardt and Negri (2000) for whom the transformation </w:t>
      </w:r>
      <w:r w:rsidRPr="004639B2">
        <w:rPr>
          <w:u w:val="single"/>
        </w:rPr>
        <w:t xml:space="preserve">of corporeal </w:t>
      </w:r>
      <w:r w:rsidRPr="004639B2">
        <w:rPr>
          <w:highlight w:val="cyan"/>
          <w:u w:val="single"/>
        </w:rPr>
        <w:t xml:space="preserve">relations relies on the </w:t>
      </w:r>
      <w:r w:rsidRPr="005329E3">
        <w:rPr>
          <w:highlight w:val="cyan"/>
          <w:u w:val="single"/>
        </w:rPr>
        <w:t>body</w:t>
      </w:r>
      <w:r w:rsidRPr="004639B2">
        <w:rPr>
          <w:u w:val="single"/>
        </w:rPr>
        <w:t xml:space="preserve"> “that is radically unprepared for normalization.” Although they concede that the emergence and course of such transformations remains ambiguous, they insist—with due credit to Félix Guattari—</w:t>
      </w:r>
      <w:r w:rsidRPr="004639B2">
        <w:rPr>
          <w:highlight w:val="cyan"/>
          <w:u w:val="single"/>
        </w:rPr>
        <w:t>that if the negative thrust of globalization</w:t>
      </w:r>
      <w:r w:rsidRPr="004639B2">
        <w:rPr>
          <w:u w:val="single"/>
        </w:rPr>
        <w:t xml:space="preserve"> (and the current dominance of neoliberalism</w:t>
      </w:r>
      <w:r w:rsidRPr="004639B2">
        <w:rPr>
          <w:highlight w:val="cyan"/>
          <w:u w:val="single"/>
        </w:rPr>
        <w:t>) is to be thwarted</w:t>
      </w:r>
      <w:r w:rsidRPr="004639B2">
        <w:rPr>
          <w:u w:val="single"/>
        </w:rPr>
        <w:t xml:space="preserve"> by </w:t>
      </w:r>
      <w:proofErr w:type="spellStart"/>
      <w:r w:rsidRPr="004639B2">
        <w:rPr>
          <w:u w:val="single"/>
        </w:rPr>
        <w:t>counterglobalization</w:t>
      </w:r>
      <w:proofErr w:type="spellEnd"/>
      <w:r w:rsidRPr="004639B2">
        <w:rPr>
          <w:u w:val="single"/>
        </w:rPr>
        <w:t xml:space="preserve">, </w:t>
      </w:r>
      <w:r w:rsidRPr="004639B2">
        <w:rPr>
          <w:highlight w:val="cyan"/>
          <w:u w:val="single"/>
        </w:rPr>
        <w:t>then the anomalous body is a crucial site of positive resistance:</w:t>
      </w:r>
      <w:r w:rsidRPr="000D2607">
        <w:rPr>
          <w:sz w:val="14"/>
        </w:rPr>
        <w:t xml:space="preserve"> “</w:t>
      </w:r>
      <w:r w:rsidRPr="004639B2">
        <w:rPr>
          <w:u w:val="single"/>
        </w:rPr>
        <w:t>The will to be against really needs a body that is completely incapable of submitting to command. It needs a body that is incapable of adapting to family life, to factory discipline, to the regulations of a traditional sex life, and so forth</w:t>
      </w:r>
      <w:r w:rsidRPr="000D2607">
        <w:rPr>
          <w:sz w:val="14"/>
        </w:rPr>
        <w:t xml:space="preserve">. (If you find your body refusing these ‘normal’ modes of life, don’t despair— realize your gift!)” (Hardt and Negri 2000: 216). </w:t>
      </w:r>
    </w:p>
    <w:p w14:paraId="71933526" w14:textId="77777777" w:rsidR="006D44AF" w:rsidRPr="00357A02" w:rsidRDefault="006D44AF" w:rsidP="006D44AF">
      <w:pPr>
        <w:rPr>
          <w:sz w:val="16"/>
        </w:rPr>
      </w:pPr>
    </w:p>
    <w:p w14:paraId="5E2313BA" w14:textId="77777777" w:rsidR="006D44AF" w:rsidRPr="00275439" w:rsidRDefault="006D44AF" w:rsidP="006D44AF">
      <w:pPr>
        <w:rPr>
          <w:b/>
          <w:bCs/>
          <w:color w:val="156082" w:themeColor="accent1"/>
        </w:rPr>
      </w:pPr>
      <w:r w:rsidRPr="00275439">
        <w:rPr>
          <w:b/>
          <w:bCs/>
          <w:color w:val="156082" w:themeColor="accent1"/>
        </w:rPr>
        <w:t>I am tired</w:t>
      </w:r>
    </w:p>
    <w:p w14:paraId="02B8BB03" w14:textId="77777777" w:rsidR="006D44AF" w:rsidRPr="00275439" w:rsidRDefault="006D44AF" w:rsidP="006D44AF">
      <w:pPr>
        <w:rPr>
          <w:b/>
          <w:bCs/>
          <w:color w:val="156082" w:themeColor="accent1"/>
        </w:rPr>
      </w:pPr>
      <w:r w:rsidRPr="00275439">
        <w:rPr>
          <w:b/>
          <w:bCs/>
          <w:color w:val="156082" w:themeColor="accent1"/>
        </w:rPr>
        <w:t>Tired of debate</w:t>
      </w:r>
    </w:p>
    <w:p w14:paraId="03EB1FE9" w14:textId="77777777" w:rsidR="006D44AF" w:rsidRPr="00275439" w:rsidRDefault="006D44AF" w:rsidP="006D44AF">
      <w:pPr>
        <w:rPr>
          <w:b/>
          <w:bCs/>
          <w:color w:val="156082" w:themeColor="accent1"/>
        </w:rPr>
      </w:pPr>
      <w:r w:rsidRPr="00275439">
        <w:rPr>
          <w:b/>
          <w:bCs/>
          <w:color w:val="156082" w:themeColor="accent1"/>
        </w:rPr>
        <w:t>Where nothing I do is enough</w:t>
      </w:r>
    </w:p>
    <w:p w14:paraId="6E33DB80" w14:textId="77777777" w:rsidR="006D44AF" w:rsidRPr="00275439" w:rsidRDefault="006D44AF" w:rsidP="006D44AF">
      <w:pPr>
        <w:rPr>
          <w:b/>
          <w:bCs/>
          <w:color w:val="156082" w:themeColor="accent1"/>
        </w:rPr>
      </w:pPr>
      <w:r w:rsidRPr="00275439">
        <w:rPr>
          <w:b/>
          <w:bCs/>
          <w:color w:val="156082" w:themeColor="accent1"/>
        </w:rPr>
        <w:t>As if my time,</w:t>
      </w:r>
    </w:p>
    <w:p w14:paraId="5678B4A1" w14:textId="77777777" w:rsidR="006D44AF" w:rsidRPr="00275439" w:rsidRDefault="006D44AF" w:rsidP="006D44AF">
      <w:pPr>
        <w:rPr>
          <w:b/>
          <w:bCs/>
          <w:color w:val="156082" w:themeColor="accent1"/>
        </w:rPr>
      </w:pPr>
      <w:r w:rsidRPr="00275439">
        <w:rPr>
          <w:b/>
          <w:bCs/>
          <w:color w:val="156082" w:themeColor="accent1"/>
        </w:rPr>
        <w:t>My tears,</w:t>
      </w:r>
    </w:p>
    <w:p w14:paraId="6FB675B4" w14:textId="77777777" w:rsidR="006D44AF" w:rsidRPr="00275439" w:rsidRDefault="006D44AF" w:rsidP="006D44AF">
      <w:pPr>
        <w:rPr>
          <w:b/>
          <w:bCs/>
          <w:color w:val="156082" w:themeColor="accent1"/>
        </w:rPr>
      </w:pPr>
      <w:r w:rsidRPr="00275439">
        <w:rPr>
          <w:b/>
          <w:bCs/>
          <w:color w:val="156082" w:themeColor="accent1"/>
        </w:rPr>
        <w:t>My heart on the table</w:t>
      </w:r>
    </w:p>
    <w:p w14:paraId="45CE65D6" w14:textId="77777777" w:rsidR="006D44AF" w:rsidRPr="00275439" w:rsidRDefault="006D44AF" w:rsidP="006D44AF">
      <w:pPr>
        <w:rPr>
          <w:b/>
          <w:bCs/>
          <w:color w:val="156082" w:themeColor="accent1"/>
        </w:rPr>
      </w:pPr>
      <w:r w:rsidRPr="00275439">
        <w:rPr>
          <w:b/>
          <w:bCs/>
          <w:color w:val="156082" w:themeColor="accent1"/>
        </w:rPr>
        <w:t xml:space="preserve">Wasn’t even good enough </w:t>
      </w:r>
    </w:p>
    <w:p w14:paraId="1A25AEB7" w14:textId="77777777" w:rsidR="006D44AF" w:rsidRPr="00275439" w:rsidRDefault="006D44AF" w:rsidP="006D44AF">
      <w:pPr>
        <w:rPr>
          <w:b/>
          <w:bCs/>
          <w:color w:val="156082" w:themeColor="accent1"/>
        </w:rPr>
      </w:pPr>
    </w:p>
    <w:p w14:paraId="32AC7281" w14:textId="77777777" w:rsidR="006D44AF" w:rsidRPr="00275439" w:rsidRDefault="006D44AF" w:rsidP="006D44AF">
      <w:pPr>
        <w:rPr>
          <w:b/>
          <w:bCs/>
          <w:color w:val="156082" w:themeColor="accent1"/>
        </w:rPr>
      </w:pPr>
      <w:r w:rsidRPr="00275439">
        <w:rPr>
          <w:b/>
          <w:bCs/>
          <w:color w:val="156082" w:themeColor="accent1"/>
        </w:rPr>
        <w:t xml:space="preserve">Why am I reduced </w:t>
      </w:r>
    </w:p>
    <w:p w14:paraId="1CB19868" w14:textId="77777777" w:rsidR="006D44AF" w:rsidRPr="00275439" w:rsidRDefault="006D44AF" w:rsidP="006D44AF">
      <w:pPr>
        <w:rPr>
          <w:b/>
          <w:bCs/>
          <w:color w:val="156082" w:themeColor="accent1"/>
        </w:rPr>
      </w:pPr>
      <w:r w:rsidRPr="00275439">
        <w:rPr>
          <w:b/>
          <w:bCs/>
          <w:color w:val="156082" w:themeColor="accent1"/>
        </w:rPr>
        <w:t xml:space="preserve">To the cards I </w:t>
      </w:r>
      <w:proofErr w:type="gramStart"/>
      <w:r w:rsidRPr="00275439">
        <w:rPr>
          <w:b/>
          <w:bCs/>
          <w:color w:val="156082" w:themeColor="accent1"/>
        </w:rPr>
        <w:t>cut?</w:t>
      </w:r>
      <w:proofErr w:type="gramEnd"/>
    </w:p>
    <w:p w14:paraId="64308394" w14:textId="77777777" w:rsidR="006D44AF" w:rsidRPr="00275439" w:rsidRDefault="006D44AF" w:rsidP="006D44AF">
      <w:pPr>
        <w:rPr>
          <w:b/>
          <w:bCs/>
          <w:color w:val="156082" w:themeColor="accent1"/>
        </w:rPr>
      </w:pPr>
      <w:r w:rsidRPr="00275439">
        <w:rPr>
          <w:b/>
          <w:bCs/>
          <w:color w:val="156082" w:themeColor="accent1"/>
        </w:rPr>
        <w:t xml:space="preserve">The rounds I </w:t>
      </w:r>
      <w:proofErr w:type="gramStart"/>
      <w:r w:rsidRPr="00275439">
        <w:rPr>
          <w:b/>
          <w:bCs/>
          <w:color w:val="156082" w:themeColor="accent1"/>
        </w:rPr>
        <w:t>win?</w:t>
      </w:r>
      <w:proofErr w:type="gramEnd"/>
    </w:p>
    <w:p w14:paraId="3434AEA4" w14:textId="77777777" w:rsidR="006D44AF" w:rsidRPr="00275439" w:rsidRDefault="006D44AF" w:rsidP="006D44AF">
      <w:pPr>
        <w:rPr>
          <w:b/>
          <w:bCs/>
          <w:color w:val="156082" w:themeColor="accent1"/>
        </w:rPr>
      </w:pPr>
      <w:r w:rsidRPr="00275439">
        <w:rPr>
          <w:b/>
          <w:bCs/>
          <w:color w:val="156082" w:themeColor="accent1"/>
        </w:rPr>
        <w:t>My practice hours?</w:t>
      </w:r>
    </w:p>
    <w:p w14:paraId="641C964E" w14:textId="77777777" w:rsidR="006D44AF" w:rsidRPr="00275439" w:rsidRDefault="006D44AF" w:rsidP="006D44AF">
      <w:pPr>
        <w:rPr>
          <w:b/>
          <w:bCs/>
          <w:color w:val="156082" w:themeColor="accent1"/>
        </w:rPr>
      </w:pPr>
      <w:r w:rsidRPr="00275439">
        <w:rPr>
          <w:b/>
          <w:bCs/>
          <w:color w:val="156082" w:themeColor="accent1"/>
        </w:rPr>
        <w:t>My speaker points?</w:t>
      </w:r>
    </w:p>
    <w:p w14:paraId="37BF082D" w14:textId="77777777" w:rsidR="006D44AF" w:rsidRPr="00275439" w:rsidRDefault="006D44AF" w:rsidP="006D44AF">
      <w:pPr>
        <w:rPr>
          <w:b/>
          <w:bCs/>
          <w:color w:val="156082" w:themeColor="accent1"/>
        </w:rPr>
      </w:pPr>
      <w:r w:rsidRPr="00275439">
        <w:rPr>
          <w:b/>
          <w:bCs/>
          <w:color w:val="156082" w:themeColor="accent1"/>
        </w:rPr>
        <w:t>Will I only be remembered if I break at the NDT?</w:t>
      </w:r>
    </w:p>
    <w:p w14:paraId="36A97805" w14:textId="77777777" w:rsidR="006D44AF" w:rsidRPr="00275439" w:rsidRDefault="006D44AF" w:rsidP="006D44AF">
      <w:pPr>
        <w:rPr>
          <w:b/>
          <w:bCs/>
          <w:color w:val="156082" w:themeColor="accent1"/>
        </w:rPr>
      </w:pPr>
      <w:r w:rsidRPr="00275439">
        <w:rPr>
          <w:b/>
          <w:bCs/>
          <w:color w:val="156082" w:themeColor="accent1"/>
        </w:rPr>
        <w:t>And what if I don’t?</w:t>
      </w:r>
    </w:p>
    <w:p w14:paraId="1E6E3135" w14:textId="77777777" w:rsidR="006D44AF" w:rsidRPr="00275439" w:rsidRDefault="006D44AF" w:rsidP="006D44AF">
      <w:pPr>
        <w:rPr>
          <w:b/>
          <w:bCs/>
          <w:color w:val="156082" w:themeColor="accent1"/>
        </w:rPr>
      </w:pPr>
      <w:r w:rsidRPr="00275439">
        <w:rPr>
          <w:b/>
          <w:bCs/>
          <w:color w:val="156082" w:themeColor="accent1"/>
        </w:rPr>
        <w:t>Do I vanish?</w:t>
      </w:r>
    </w:p>
    <w:p w14:paraId="04628C7C" w14:textId="77777777" w:rsidR="006D44AF" w:rsidRPr="00275439" w:rsidRDefault="006D44AF" w:rsidP="006D44AF">
      <w:pPr>
        <w:rPr>
          <w:b/>
          <w:bCs/>
          <w:color w:val="156082" w:themeColor="accent1"/>
        </w:rPr>
      </w:pPr>
    </w:p>
    <w:p w14:paraId="53B4166F" w14:textId="77777777" w:rsidR="006D44AF" w:rsidRPr="00275439" w:rsidRDefault="006D44AF" w:rsidP="006D44AF">
      <w:pPr>
        <w:rPr>
          <w:b/>
          <w:bCs/>
          <w:color w:val="156082" w:themeColor="accent1"/>
        </w:rPr>
      </w:pPr>
      <w:r w:rsidRPr="00275439">
        <w:rPr>
          <w:b/>
          <w:bCs/>
          <w:color w:val="156082" w:themeColor="accent1"/>
        </w:rPr>
        <w:t>This “community”</w:t>
      </w:r>
    </w:p>
    <w:p w14:paraId="3ECD92AA" w14:textId="77777777" w:rsidR="006D44AF" w:rsidRPr="00275439" w:rsidRDefault="006D44AF" w:rsidP="006D44AF">
      <w:pPr>
        <w:rPr>
          <w:b/>
          <w:bCs/>
          <w:color w:val="156082" w:themeColor="accent1"/>
        </w:rPr>
      </w:pPr>
      <w:r w:rsidRPr="00275439">
        <w:rPr>
          <w:b/>
          <w:bCs/>
          <w:color w:val="156082" w:themeColor="accent1"/>
        </w:rPr>
        <w:t>Doesn’t feel like one</w:t>
      </w:r>
    </w:p>
    <w:p w14:paraId="6F8064A3" w14:textId="77777777" w:rsidR="006D44AF" w:rsidRPr="00275439" w:rsidRDefault="006D44AF" w:rsidP="006D44AF">
      <w:pPr>
        <w:rPr>
          <w:b/>
          <w:bCs/>
          <w:color w:val="156082" w:themeColor="accent1"/>
        </w:rPr>
      </w:pPr>
      <w:proofErr w:type="spellStart"/>
      <w:proofErr w:type="gramStart"/>
      <w:r w:rsidRPr="00275439">
        <w:rPr>
          <w:b/>
          <w:bCs/>
          <w:color w:val="156082" w:themeColor="accent1"/>
        </w:rPr>
        <w:t>Its</w:t>
      </w:r>
      <w:proofErr w:type="spellEnd"/>
      <w:proofErr w:type="gramEnd"/>
      <w:r w:rsidRPr="00275439">
        <w:rPr>
          <w:b/>
          <w:bCs/>
          <w:color w:val="156082" w:themeColor="accent1"/>
        </w:rPr>
        <w:t xml:space="preserve"> just a room full of strangers</w:t>
      </w:r>
    </w:p>
    <w:p w14:paraId="2BA1BC19" w14:textId="77777777" w:rsidR="006D44AF" w:rsidRPr="00275439" w:rsidRDefault="006D44AF" w:rsidP="006D44AF">
      <w:pPr>
        <w:rPr>
          <w:b/>
          <w:bCs/>
          <w:color w:val="156082" w:themeColor="accent1"/>
        </w:rPr>
      </w:pPr>
      <w:r w:rsidRPr="00275439">
        <w:rPr>
          <w:b/>
          <w:bCs/>
          <w:color w:val="156082" w:themeColor="accent1"/>
        </w:rPr>
        <w:t xml:space="preserve">Performing for </w:t>
      </w:r>
      <w:proofErr w:type="spellStart"/>
      <w:r w:rsidRPr="00275439">
        <w:rPr>
          <w:b/>
          <w:bCs/>
          <w:color w:val="156082" w:themeColor="accent1"/>
        </w:rPr>
        <w:t>eachother</w:t>
      </w:r>
      <w:proofErr w:type="spellEnd"/>
    </w:p>
    <w:p w14:paraId="14E68159" w14:textId="638C4918" w:rsidR="004639B2" w:rsidRPr="009151D9" w:rsidRDefault="006D44AF" w:rsidP="006D44AF">
      <w:pPr>
        <w:rPr>
          <w:b/>
          <w:bCs/>
          <w:color w:val="156082" w:themeColor="accent1"/>
        </w:rPr>
      </w:pPr>
      <w:r w:rsidRPr="00275439">
        <w:rPr>
          <w:b/>
          <w:bCs/>
          <w:color w:val="156082" w:themeColor="accent1"/>
        </w:rPr>
        <w:t>Counting cards like capital</w:t>
      </w:r>
    </w:p>
    <w:p w14:paraId="53EF0AA6" w14:textId="77777777" w:rsidR="006D44AF" w:rsidRDefault="006D44AF" w:rsidP="006D44AF">
      <w:pPr>
        <w:pStyle w:val="Heading4"/>
      </w:pPr>
      <w:r>
        <w:t>The only way to recover from this exhaustion is to embrace the creative – this allows us to heal from the exhaustion of our constant labor in and outside of the debate space</w:t>
      </w:r>
    </w:p>
    <w:p w14:paraId="14785C4C" w14:textId="77777777" w:rsidR="006D44AF" w:rsidRPr="00B46C79" w:rsidRDefault="006D44AF" w:rsidP="006D44AF">
      <w:r w:rsidRPr="00B46C79">
        <w:rPr>
          <w:b/>
          <w:bCs/>
        </w:rPr>
        <w:t>Stone ’ND</w:t>
      </w:r>
      <w:r w:rsidRPr="00B46C79">
        <w:t xml:space="preserve"> Kara Stone. “Time and Reparative Game Design: Queerness, Disability, and Affect</w:t>
      </w:r>
      <w:r>
        <w:t>”</w:t>
      </w:r>
      <w:r w:rsidRPr="00B46C79">
        <w:t xml:space="preserve"> https://gamestudies.org/1803/articles/stone</w:t>
      </w:r>
      <w:r>
        <w:t xml:space="preserve"> </w:t>
      </w:r>
      <w:proofErr w:type="spellStart"/>
      <w:r>
        <w:t>lardis</w:t>
      </w:r>
      <w:proofErr w:type="spellEnd"/>
    </w:p>
    <w:p w14:paraId="687988DA" w14:textId="7DD7DDB0" w:rsidR="006D44AF" w:rsidRPr="00976BE1" w:rsidRDefault="006D44AF" w:rsidP="006D44AF">
      <w:pPr>
        <w:rPr>
          <w:b/>
          <w:bCs/>
          <w:u w:val="single"/>
        </w:rPr>
      </w:pPr>
      <w:r w:rsidRPr="00976BE1">
        <w:rPr>
          <w:u w:val="single"/>
        </w:rPr>
        <w:t>The necessity of healing goes beyond what most people would classify as illness or disability, towards other states that deteriorate lives, such as socioeconomic status, homophobia, gendered violence, racism, transphobia and more.</w:t>
      </w:r>
      <w:r w:rsidRPr="00976BE1">
        <w:rPr>
          <w:sz w:val="16"/>
        </w:rPr>
        <w:t xml:space="preserve"> For most states, healing is a never-ending process. Time is a flow of action and recovery, of tiny traumas and mundane distress. Cvetkovich describes healing as “open-ended and marked by struggle, not by magic bullet solutions or happy endings, even the happy ending of social justice that many political critiques of therapeutic culture recommend” (2013, p.80). </w:t>
      </w:r>
      <w:r w:rsidRPr="00D8460A">
        <w:rPr>
          <w:b/>
          <w:bCs/>
          <w:highlight w:val="cyan"/>
          <w:u w:val="single"/>
        </w:rPr>
        <w:t>Recovery</w:t>
      </w:r>
      <w:r w:rsidRPr="00976BE1">
        <w:rPr>
          <w:b/>
          <w:bCs/>
          <w:u w:val="single"/>
        </w:rPr>
        <w:t>, then</w:t>
      </w:r>
      <w:r w:rsidRPr="00D8460A">
        <w:rPr>
          <w:b/>
          <w:bCs/>
          <w:highlight w:val="cyan"/>
          <w:u w:val="single"/>
        </w:rPr>
        <w:t>, is a constant process with</w:t>
      </w:r>
      <w:r w:rsidRPr="00976BE1">
        <w:rPr>
          <w:b/>
          <w:bCs/>
          <w:u w:val="single"/>
        </w:rPr>
        <w:t xml:space="preserve"> </w:t>
      </w:r>
      <w:r w:rsidRPr="00D8460A">
        <w:rPr>
          <w:b/>
          <w:bCs/>
          <w:highlight w:val="cyan"/>
          <w:u w:val="single"/>
        </w:rPr>
        <w:t>no</w:t>
      </w:r>
      <w:r w:rsidRPr="00976BE1">
        <w:rPr>
          <w:b/>
          <w:bCs/>
          <w:u w:val="single"/>
        </w:rPr>
        <w:t xml:space="preserve"> solid and fixed </w:t>
      </w:r>
      <w:r w:rsidRPr="00D8460A">
        <w:rPr>
          <w:b/>
          <w:bCs/>
          <w:highlight w:val="cyan"/>
          <w:u w:val="single"/>
        </w:rPr>
        <w:t>end-state</w:t>
      </w:r>
      <w:r w:rsidRPr="00976BE1">
        <w:rPr>
          <w:b/>
          <w:bCs/>
          <w:u w:val="single"/>
        </w:rPr>
        <w:t>. It is always healing rather than healed. There is no end point because there is always something that is draining.</w:t>
      </w:r>
      <w:r w:rsidRPr="00B46C79">
        <w:rPr>
          <w:b/>
          <w:bCs/>
          <w:u w:val="single"/>
        </w:rPr>
        <w:t xml:space="preserve"> </w:t>
      </w:r>
      <w:r w:rsidRPr="00976BE1">
        <w:rPr>
          <w:sz w:val="16"/>
        </w:rPr>
        <w:t xml:space="preserve">Affect theory has made affect, emotion, and feelings into both subject of study and method. It breaks down body/mind dualism and offers different modes of knowing other than cognitive rationalization, even suggesting that affect always informs and creates the so-called rational. Cvetkovich explains affect as a mix of psychic emotion and bodily feelings. Affect, emotions, and feelings have different, nuanced meanings and though some theorists make distinctions, Cvetkovich uses all three </w:t>
      </w:r>
      <w:proofErr w:type="gramStart"/>
      <w:r w:rsidRPr="00976BE1">
        <w:rPr>
          <w:sz w:val="16"/>
        </w:rPr>
        <w:t>in order to</w:t>
      </w:r>
      <w:proofErr w:type="gramEnd"/>
      <w:r w:rsidRPr="00976BE1">
        <w:rPr>
          <w:sz w:val="16"/>
        </w:rPr>
        <w:t xml:space="preserve"> portray the blurry, indistinguishable ways in which these forces work. Affect, too, is connected to time and futurity. Puar outlines that </w:t>
      </w:r>
      <w:r w:rsidRPr="00976BE1">
        <w:rPr>
          <w:u w:val="single"/>
        </w:rPr>
        <w:t>“</w:t>
      </w:r>
      <w:r w:rsidRPr="0064344C">
        <w:rPr>
          <w:highlight w:val="cyan"/>
          <w:u w:val="single"/>
        </w:rPr>
        <w:t>affect entails</w:t>
      </w:r>
      <w:r w:rsidRPr="00976BE1">
        <w:rPr>
          <w:u w:val="single"/>
        </w:rPr>
        <w:t xml:space="preserve"> </w:t>
      </w:r>
      <w:r w:rsidRPr="0064344C">
        <w:rPr>
          <w:highlight w:val="cyan"/>
          <w:u w:val="single"/>
        </w:rPr>
        <w:t>not only a dissolution of the subject but, more significantly, a dissolution of the stable contours of the organic body, as forces of energy are transmitted, shared, circulated. The body… is always bound up in the lived past of the body but always in passage to a changed future</w:t>
      </w:r>
      <w:r w:rsidRPr="00976BE1">
        <w:rPr>
          <w:u w:val="single"/>
        </w:rPr>
        <w:t xml:space="preserve">.” </w:t>
      </w:r>
      <w:r w:rsidRPr="00976BE1">
        <w:rPr>
          <w:sz w:val="16"/>
        </w:rPr>
        <w:t>(2013, p.181)</w:t>
      </w:r>
      <w:r w:rsidRPr="00B46C79">
        <w:rPr>
          <w:sz w:val="16"/>
        </w:rPr>
        <w:t xml:space="preserve"> </w:t>
      </w:r>
      <w:r w:rsidRPr="00976BE1">
        <w:rPr>
          <w:sz w:val="16"/>
        </w:rPr>
        <w:t xml:space="preserve">The </w:t>
      </w:r>
      <w:proofErr w:type="gramStart"/>
      <w:r w:rsidRPr="00976BE1">
        <w:rPr>
          <w:sz w:val="16"/>
        </w:rPr>
        <w:t>affect</w:t>
      </w:r>
      <w:proofErr w:type="gramEnd"/>
      <w:r w:rsidRPr="00976BE1">
        <w:rPr>
          <w:sz w:val="16"/>
        </w:rPr>
        <w:t xml:space="preserve"> theory I use is in this essay is distinctly feminist, anti-racist, and queer. Cvetkovich details that the “affective turn” did not feel so new to her because of the long-standing mantra “the personal is political” in feminism. For feminists, theoretical practice was never separate from everyday life, and the public and private were always intertwined</w:t>
      </w:r>
      <w:r w:rsidRPr="00976BE1">
        <w:rPr>
          <w:u w:val="single"/>
        </w:rPr>
        <w:t xml:space="preserve">. Memoir, </w:t>
      </w:r>
      <w:r w:rsidRPr="004B4D4C">
        <w:rPr>
          <w:highlight w:val="cyan"/>
          <w:u w:val="single"/>
        </w:rPr>
        <w:t>personal accounts, and non-traditional forms of learning</w:t>
      </w:r>
      <w:r w:rsidRPr="00976BE1">
        <w:rPr>
          <w:u w:val="single"/>
        </w:rPr>
        <w:t xml:space="preserve"> are embraced in the field, and I align myself with this mode in this essay in hopes to elucidate connections between the personal and the theoretical</w:t>
      </w:r>
      <w:r w:rsidRPr="00976BE1">
        <w:rPr>
          <w:sz w:val="16"/>
        </w:rPr>
        <w:t xml:space="preserve">. Though distinctly political, this </w:t>
      </w:r>
      <w:proofErr w:type="gramStart"/>
      <w:r w:rsidRPr="00976BE1">
        <w:rPr>
          <w:sz w:val="16"/>
        </w:rPr>
        <w:t>affect</w:t>
      </w:r>
      <w:proofErr w:type="gramEnd"/>
      <w:r w:rsidRPr="00976BE1">
        <w:rPr>
          <w:sz w:val="16"/>
        </w:rPr>
        <w:t xml:space="preserve"> theory differs from a standard political analysis. Cvetkovich writes: "A political analysis of depression might advocate revolution and regime change over pills, but in the world of Public Feelings there are no magic bullet solutions, whether medical or political, just the slow steady work of resilient survival, utopian dreaming, and other affective tools for transformation." (p.2) This quote outlines some affective methods: </w:t>
      </w:r>
      <w:r w:rsidRPr="00D8460A">
        <w:rPr>
          <w:b/>
          <w:bCs/>
          <w:highlight w:val="cyan"/>
          <w:u w:val="single"/>
        </w:rPr>
        <w:t>the slow, steady work of resilient survival and utopian dreaming</w:t>
      </w:r>
      <w:r w:rsidRPr="00976BE1">
        <w:rPr>
          <w:b/>
          <w:bCs/>
          <w:u w:val="single"/>
        </w:rPr>
        <w:t>.</w:t>
      </w:r>
      <w:r w:rsidRPr="00B46C79">
        <w:rPr>
          <w:sz w:val="16"/>
        </w:rPr>
        <w:t xml:space="preserve"> </w:t>
      </w:r>
      <w:r w:rsidRPr="00976BE1">
        <w:rPr>
          <w:sz w:val="16"/>
        </w:rPr>
        <w:t xml:space="preserve">In her book Touching Feeling (2003), queer theorist Eve Sedgwick proposes two forms of analysis: paranoid reading and reparative reading. (Her use of the words “paranoid” and “schizoid,” often medicalized and pathologized terms, is not lost on me. It is emblematic of a larger culture of using disability as metaphor.) Paranoid reading is the most common form of critique. It consists of familiar protocols in academia like maintaining critical distance, outsmarting each other, and one-upmanship (Love, 2012). The “first imperative of paranoia is There must be no bad surprises.” (Sedgwick 2003, p.130, emphasis hers). According to Sedgwick, paranoia works to anticipate and to ward off negative feeling, in particular “the negative affect of humiliation” (p.145). In its resistance to surprise, “paranoia is at once anticipatory and retroactive, thinking about all the bad things that have happened </w:t>
      </w:r>
      <w:proofErr w:type="gramStart"/>
      <w:r w:rsidRPr="00976BE1">
        <w:rPr>
          <w:sz w:val="16"/>
        </w:rPr>
        <w:t>in order to</w:t>
      </w:r>
      <w:proofErr w:type="gramEnd"/>
      <w:r w:rsidRPr="00976BE1">
        <w:rPr>
          <w:sz w:val="16"/>
        </w:rPr>
        <w:t xml:space="preserve"> be ready for all the bad things that are still to come. In this sense, the image of the paranoid person is both aggressive and wounded, knowing better but feeling worse, lashing out from a position of weakness" (Love 2012, p. 237). Heather Love describes it as “grim, single-minded, self-defeating, circular, reductive, hypervigilant, </w:t>
      </w:r>
      <w:proofErr w:type="spellStart"/>
      <w:r w:rsidRPr="00976BE1">
        <w:rPr>
          <w:sz w:val="16"/>
        </w:rPr>
        <w:t>scouringly</w:t>
      </w:r>
      <w:proofErr w:type="spellEnd"/>
      <w:r w:rsidRPr="00976BE1">
        <w:rPr>
          <w:sz w:val="16"/>
        </w:rPr>
        <w:t xml:space="preserve"> thorough, contemptuous, sneering, risk-averse, cruel, monopolistic, and terrible” (p. 237). </w:t>
      </w:r>
      <w:r w:rsidRPr="00D8460A">
        <w:rPr>
          <w:b/>
          <w:bCs/>
          <w:highlight w:val="cyan"/>
          <w:u w:val="single"/>
        </w:rPr>
        <w:t>Reparative reading</w:t>
      </w:r>
      <w:r w:rsidRPr="00976BE1">
        <w:rPr>
          <w:b/>
          <w:bCs/>
          <w:u w:val="single"/>
        </w:rPr>
        <w:t xml:space="preserve">, on the other hand, is a less suspicious mode of critique that </w:t>
      </w:r>
      <w:r w:rsidRPr="00D8460A">
        <w:rPr>
          <w:b/>
          <w:bCs/>
          <w:highlight w:val="cyan"/>
          <w:u w:val="single"/>
        </w:rPr>
        <w:t>focuses on healing queer wounds</w:t>
      </w:r>
      <w:r w:rsidRPr="00976BE1">
        <w:rPr>
          <w:b/>
          <w:bCs/>
          <w:u w:val="single"/>
        </w:rPr>
        <w:t xml:space="preserve"> rather than simply pointing out more insidious forms of oppression. </w:t>
      </w:r>
      <w:r w:rsidRPr="00D8460A">
        <w:rPr>
          <w:b/>
          <w:bCs/>
          <w:highlight w:val="cyan"/>
          <w:u w:val="single"/>
        </w:rPr>
        <w:t>It is “</w:t>
      </w:r>
      <w:r w:rsidRPr="004639B2">
        <w:rPr>
          <w:b/>
          <w:bCs/>
          <w:highlight w:val="cyan"/>
          <w:u w:val="single"/>
        </w:rPr>
        <w:t>multiplicity, surprise, rich divergence, consolation</w:t>
      </w:r>
      <w:r w:rsidRPr="00976BE1">
        <w:rPr>
          <w:b/>
          <w:bCs/>
          <w:u w:val="single"/>
        </w:rPr>
        <w:t xml:space="preserve">, </w:t>
      </w:r>
      <w:r w:rsidRPr="00D8460A">
        <w:rPr>
          <w:b/>
          <w:bCs/>
          <w:highlight w:val="cyan"/>
          <w:u w:val="single"/>
        </w:rPr>
        <w:t>creativity</w:t>
      </w:r>
      <w:r w:rsidRPr="00976BE1">
        <w:rPr>
          <w:b/>
          <w:bCs/>
          <w:u w:val="single"/>
        </w:rPr>
        <w:t xml:space="preserve">, </w:t>
      </w:r>
      <w:r w:rsidRPr="00D8460A">
        <w:rPr>
          <w:b/>
          <w:bCs/>
          <w:highlight w:val="cyan"/>
          <w:u w:val="single"/>
        </w:rPr>
        <w:t>and</w:t>
      </w:r>
      <w:r w:rsidRPr="00976BE1">
        <w:rPr>
          <w:b/>
          <w:bCs/>
          <w:u w:val="single"/>
        </w:rPr>
        <w:t xml:space="preserve"> </w:t>
      </w:r>
      <w:r w:rsidRPr="00D8460A">
        <w:rPr>
          <w:b/>
          <w:bCs/>
          <w:highlight w:val="cyan"/>
          <w:u w:val="single"/>
        </w:rPr>
        <w:t>love</w:t>
      </w:r>
      <w:r w:rsidRPr="00976BE1">
        <w:rPr>
          <w:b/>
          <w:bCs/>
          <w:u w:val="single"/>
        </w:rPr>
        <w:t>" (</w:t>
      </w:r>
      <w:r w:rsidRPr="00976BE1">
        <w:rPr>
          <w:sz w:val="16"/>
        </w:rPr>
        <w:t>p. 237). Reparative reading is a form of academic creation where the emphasis is on finding forms of healing and reparation rather than the seemingly endless approach of finding more things to be depressed about</w:t>
      </w:r>
      <w:r w:rsidRPr="00976BE1">
        <w:rPr>
          <w:u w:val="single"/>
        </w:rPr>
        <w:t xml:space="preserve">. I remember being an undergraduate student and being put off by queer theory’s constant pointing out of homophobia and </w:t>
      </w:r>
      <w:proofErr w:type="gramStart"/>
      <w:r w:rsidRPr="00976BE1">
        <w:rPr>
          <w:u w:val="single"/>
        </w:rPr>
        <w:t>opening up</w:t>
      </w:r>
      <w:proofErr w:type="gramEnd"/>
      <w:r w:rsidRPr="00976BE1">
        <w:rPr>
          <w:u w:val="single"/>
        </w:rPr>
        <w:t xml:space="preserve"> of queer wounds. I understood that the world was anti-queer. Anti-me</w:t>
      </w:r>
      <w:r w:rsidRPr="00D8460A">
        <w:rPr>
          <w:highlight w:val="cyan"/>
          <w:u w:val="single"/>
        </w:rPr>
        <w:t xml:space="preserve">. </w:t>
      </w:r>
      <w:r w:rsidRPr="00D8460A">
        <w:rPr>
          <w:b/>
          <w:bCs/>
          <w:highlight w:val="cyan"/>
          <w:u w:val="single"/>
        </w:rPr>
        <w:t xml:space="preserve">I didn’t need queer theory to tell </w:t>
      </w:r>
      <w:proofErr w:type="gramStart"/>
      <w:r w:rsidRPr="00D8460A">
        <w:rPr>
          <w:b/>
          <w:bCs/>
          <w:highlight w:val="cyan"/>
          <w:u w:val="single"/>
        </w:rPr>
        <w:t>me</w:t>
      </w:r>
      <w:proofErr w:type="gramEnd"/>
      <w:r w:rsidRPr="00D8460A">
        <w:rPr>
          <w:b/>
          <w:bCs/>
          <w:highlight w:val="cyan"/>
          <w:u w:val="single"/>
        </w:rPr>
        <w:t xml:space="preserve"> the advertisement on my cereal box </w:t>
      </w:r>
      <w:r w:rsidRPr="00976BE1">
        <w:rPr>
          <w:b/>
          <w:bCs/>
          <w:u w:val="single"/>
        </w:rPr>
        <w:t xml:space="preserve">also </w:t>
      </w:r>
      <w:r w:rsidRPr="00D8460A">
        <w:rPr>
          <w:b/>
          <w:bCs/>
          <w:highlight w:val="cyan"/>
          <w:u w:val="single"/>
        </w:rPr>
        <w:t>wanted me dead</w:t>
      </w:r>
      <w:r w:rsidRPr="00976BE1">
        <w:rPr>
          <w:b/>
          <w:bCs/>
          <w:u w:val="single"/>
        </w:rPr>
        <w:t>.</w:t>
      </w:r>
      <w:r w:rsidRPr="00976BE1">
        <w:rPr>
          <w:sz w:val="16"/>
        </w:rPr>
        <w:t xml:space="preserve"> When I came across Sedgwick’s reparative reading as a grad student, I felt suddenly engaged with queer theory again</w:t>
      </w:r>
      <w:r w:rsidRPr="00976BE1">
        <w:rPr>
          <w:u w:val="single"/>
        </w:rPr>
        <w:t xml:space="preserve">. What can </w:t>
      </w:r>
      <w:r w:rsidRPr="004639B2">
        <w:rPr>
          <w:u w:val="single"/>
        </w:rPr>
        <w:t>academia</w:t>
      </w:r>
      <w:r w:rsidRPr="00976BE1">
        <w:rPr>
          <w:u w:val="single"/>
        </w:rPr>
        <w:t xml:space="preserve"> do to heal, to comfort, and to reform dominant understandings of the world into something that enables queer people to keep living?</w:t>
      </w:r>
      <w:r w:rsidRPr="00976BE1">
        <w:rPr>
          <w:sz w:val="16"/>
        </w:rPr>
        <w:t xml:space="preserve"> Love </w:t>
      </w:r>
      <w:proofErr w:type="spellStart"/>
      <w:r w:rsidRPr="00976BE1">
        <w:rPr>
          <w:sz w:val="16"/>
        </w:rPr>
        <w:t>honours</w:t>
      </w:r>
      <w:proofErr w:type="spellEnd"/>
      <w:r w:rsidRPr="00976BE1">
        <w:rPr>
          <w:sz w:val="16"/>
        </w:rPr>
        <w:t xml:space="preserve"> Sedgwick in her writing on reparative reading, saying Sedgwick "enabled" Love to have a tolerable job and to live a queer life she could never have imagined. Judith Butler says Sedgwick made her "more capacious rather than less" (2013, p.109). Cvetkovich cites authors like Audre Lorde for enabling her to get up in the morning (2012, p.26). </w:t>
      </w:r>
      <w:r w:rsidRPr="00CE066E">
        <w:rPr>
          <w:highlight w:val="cyan"/>
          <w:u w:val="single"/>
        </w:rPr>
        <w:t>I deeply appreciate these nods to the importance of critical theory in reframing one’s worldview. Shifting one’s thinking can be a healing tool</w:t>
      </w:r>
      <w:r w:rsidRPr="00976BE1">
        <w:rPr>
          <w:u w:val="single"/>
        </w:rPr>
        <w:t>.</w:t>
      </w:r>
      <w:r w:rsidRPr="00B46C79">
        <w:rPr>
          <w:sz w:val="16"/>
        </w:rPr>
        <w:t xml:space="preserve"> </w:t>
      </w:r>
      <w:r w:rsidRPr="00976BE1">
        <w:rPr>
          <w:sz w:val="16"/>
        </w:rPr>
        <w:t>This is not to say that paranoia is never necessary. The criticisms of Sedgwick’s reparative readings are generative as well. Edelman argues that Sedgwick “repeats the schizoid practice it claims to depart from” (Berlant and Edelman 2013, p.44) Distinguishing paranoia from reparation enacts a hypocritical circularity. Edelman is not arguing there is no healing that can take place within reparative reading, but that amelioration will always inflict some harm</w:t>
      </w:r>
      <w:r w:rsidRPr="00976BE1">
        <w:rPr>
          <w:u w:val="single"/>
        </w:rPr>
        <w:t>. Love makes the case that the essay itself is not only reparative, but it is also paranoid:</w:t>
      </w:r>
      <w:r w:rsidRPr="00B46C79">
        <w:rPr>
          <w:u w:val="single"/>
        </w:rPr>
        <w:t xml:space="preserve"> </w:t>
      </w:r>
      <w:r w:rsidRPr="00976BE1">
        <w:rPr>
          <w:u w:val="single"/>
        </w:rPr>
        <w:t xml:space="preserve">Yet, just as allowing for good surprises means risking bad surprises, practicing reparative reading means leaving the door open to paranoid reading. </w:t>
      </w:r>
      <w:r w:rsidRPr="004639B2">
        <w:rPr>
          <w:highlight w:val="cyan"/>
          <w:u w:val="single"/>
        </w:rPr>
        <w:t>There is risk in love, including the risk of antagonism, aggression, irritation, contempt, anger--love means trying to destroy the object as well as trying to repair</w:t>
      </w:r>
      <w:r w:rsidRPr="00976BE1">
        <w:rPr>
          <w:u w:val="single"/>
        </w:rPr>
        <w:t xml:space="preserve"> it.</w:t>
      </w:r>
      <w:r w:rsidRPr="00976BE1">
        <w:rPr>
          <w:sz w:val="16"/>
        </w:rPr>
        <w:t xml:space="preserve"> Not only are these two positions--the schizoid and the depressive--inseparable, not only is oscillation between them inevitable, but they are also bound together by the glue of shared affect. (p.239)</w:t>
      </w:r>
      <w:r w:rsidRPr="00B46C79">
        <w:rPr>
          <w:sz w:val="16"/>
        </w:rPr>
        <w:t xml:space="preserve"> </w:t>
      </w:r>
      <w:r w:rsidRPr="00976BE1">
        <w:rPr>
          <w:sz w:val="16"/>
        </w:rPr>
        <w:t xml:space="preserve">The good and the bad are not divisible. Cvetkovich seeks to </w:t>
      </w:r>
      <w:proofErr w:type="spellStart"/>
      <w:r w:rsidRPr="00976BE1">
        <w:rPr>
          <w:sz w:val="16"/>
        </w:rPr>
        <w:t>depathologize</w:t>
      </w:r>
      <w:proofErr w:type="spellEnd"/>
      <w:r w:rsidRPr="00976BE1">
        <w:rPr>
          <w:sz w:val="16"/>
        </w:rPr>
        <w:t xml:space="preserve"> negative affects to prevent them from being dismissed as resources for political action. At the same time, she is careful not to suggest that mental illness and “bad” affects should be transformed into positivity: depression “retains its associations with inertia and despair, if not apathy and indifference, but these affects become sites of publicity and community formation” (2012, p.2). </w:t>
      </w:r>
      <w:r w:rsidRPr="00976BE1">
        <w:rPr>
          <w:b/>
          <w:bCs/>
          <w:u w:val="single"/>
        </w:rPr>
        <w:t xml:space="preserve">She does not transform </w:t>
      </w:r>
      <w:r w:rsidRPr="00D8460A">
        <w:rPr>
          <w:b/>
          <w:bCs/>
          <w:highlight w:val="cyan"/>
          <w:u w:val="single"/>
        </w:rPr>
        <w:t>bad experiences</w:t>
      </w:r>
      <w:r w:rsidRPr="00976BE1">
        <w:rPr>
          <w:b/>
          <w:bCs/>
          <w:u w:val="single"/>
        </w:rPr>
        <w:t xml:space="preserve"> </w:t>
      </w:r>
      <w:r w:rsidRPr="00D8460A">
        <w:rPr>
          <w:b/>
          <w:bCs/>
          <w:highlight w:val="cyan"/>
          <w:u w:val="single"/>
        </w:rPr>
        <w:t>and negative feelings into</w:t>
      </w:r>
      <w:r w:rsidRPr="00976BE1">
        <w:rPr>
          <w:b/>
          <w:bCs/>
          <w:u w:val="single"/>
        </w:rPr>
        <w:t xml:space="preserve"> positive things to be </w:t>
      </w:r>
      <w:proofErr w:type="gramStart"/>
      <w:r w:rsidRPr="00976BE1">
        <w:rPr>
          <w:b/>
          <w:bCs/>
          <w:u w:val="single"/>
        </w:rPr>
        <w:t>celebrated, but</w:t>
      </w:r>
      <w:proofErr w:type="gramEnd"/>
      <w:r w:rsidRPr="00976BE1">
        <w:rPr>
          <w:b/>
          <w:bCs/>
          <w:u w:val="single"/>
        </w:rPr>
        <w:t xml:space="preserve"> instead frames them </w:t>
      </w:r>
      <w:r w:rsidRPr="005329E3">
        <w:rPr>
          <w:b/>
          <w:bCs/>
          <w:u w:val="single"/>
        </w:rPr>
        <w:t xml:space="preserve">as </w:t>
      </w:r>
      <w:r w:rsidRPr="00D8460A">
        <w:rPr>
          <w:b/>
          <w:bCs/>
          <w:highlight w:val="cyan"/>
          <w:u w:val="single"/>
        </w:rPr>
        <w:t>political statements.</w:t>
      </w:r>
      <w:r w:rsidRPr="00976BE1">
        <w:rPr>
          <w:sz w:val="16"/>
        </w:rPr>
        <w:t xml:space="preserve"> The good and the bad are wrapped up into one: we are "not to presume that they are separate from one another or that happiness or pleasure constitutes the absence or elimination of negative feeling" (2012, p.6).</w:t>
      </w:r>
      <w:r w:rsidRPr="00B46C79">
        <w:rPr>
          <w:sz w:val="16"/>
        </w:rPr>
        <w:t xml:space="preserve"> </w:t>
      </w:r>
      <w:r w:rsidRPr="00976BE1">
        <w:rPr>
          <w:sz w:val="16"/>
        </w:rPr>
        <w:t xml:space="preserve">My videogames about psycho-social disability, including Ritual of the Moon, Medication Meditation (2014), and Cyclothymia (2015), are never meant to find the “good” in mental illness, never to look on the bright side. Instead, </w:t>
      </w:r>
      <w:r w:rsidRPr="00976BE1">
        <w:rPr>
          <w:u w:val="single"/>
        </w:rPr>
        <w:t xml:space="preserve">they are meant to </w:t>
      </w:r>
      <w:r w:rsidRPr="004639B2">
        <w:rPr>
          <w:highlight w:val="cyan"/>
          <w:u w:val="single"/>
        </w:rPr>
        <w:t>explore those feelings we think are wrong or are told are bad, and use them to build communities and encourage social change</w:t>
      </w:r>
      <w:r w:rsidRPr="00976BE1">
        <w:rPr>
          <w:u w:val="single"/>
        </w:rPr>
        <w:t xml:space="preserve">, </w:t>
      </w:r>
      <w:r w:rsidRPr="00976BE1">
        <w:rPr>
          <w:sz w:val="16"/>
        </w:rPr>
        <w:t xml:space="preserve">similar to what Cvetkovich describes of her own work: “Thus, although this book is about depression it’s also about hope and even happiness, about how to live a better life by embracing rather than glossing over bad feelings.... It asks how it might be possible to tarry with the negative as part of daily practice, cultural production, and political activism" (p.2-3). </w:t>
      </w:r>
      <w:r w:rsidRPr="00D8460A">
        <w:rPr>
          <w:b/>
          <w:bCs/>
          <w:highlight w:val="cyan"/>
          <w:u w:val="single"/>
        </w:rPr>
        <w:t>Embracing the possibility of hard, difficult, and unwanted feelings is a way to fully utilize reparative readin</w:t>
      </w:r>
      <w:r w:rsidRPr="00D8460A">
        <w:rPr>
          <w:sz w:val="16"/>
          <w:highlight w:val="cyan"/>
        </w:rPr>
        <w:t>g</w:t>
      </w:r>
      <w:r w:rsidRPr="00976BE1">
        <w:rPr>
          <w:sz w:val="16"/>
        </w:rPr>
        <w:t xml:space="preserve">. Criticism, paranoia, and refusal are part of </w:t>
      </w:r>
      <w:proofErr w:type="spellStart"/>
      <w:r w:rsidRPr="00976BE1">
        <w:rPr>
          <w:sz w:val="16"/>
        </w:rPr>
        <w:t>self-defence</w:t>
      </w:r>
      <w:proofErr w:type="spellEnd"/>
      <w:r w:rsidRPr="00976BE1">
        <w:rPr>
          <w:sz w:val="16"/>
        </w:rPr>
        <w:t>, protection, and healing.</w:t>
      </w:r>
      <w:r w:rsidRPr="00B46C79">
        <w:rPr>
          <w:sz w:val="16"/>
        </w:rPr>
        <w:t xml:space="preserve"> </w:t>
      </w:r>
      <w:r w:rsidRPr="00976BE1">
        <w:rPr>
          <w:u w:val="single"/>
        </w:rPr>
        <w:t>A long, slow art practice is a unique way into examining and repairing from the everyday. I propose that reparative game design is a method to work through difficult feelings, but it is also a means to stay in them as long as they need to be felt. Sometimes the work is to bring out difficult feelings</w:t>
      </w:r>
      <w:r w:rsidRPr="00976BE1">
        <w:rPr>
          <w:sz w:val="16"/>
        </w:rPr>
        <w:t xml:space="preserve">. Sometimes the work is to make yourself and others feel worse. </w:t>
      </w:r>
      <w:r w:rsidRPr="00976BE1">
        <w:rPr>
          <w:u w:val="single"/>
        </w:rPr>
        <w:t xml:space="preserve">Reparative art, like </w:t>
      </w:r>
      <w:r w:rsidRPr="004639B2">
        <w:rPr>
          <w:highlight w:val="cyan"/>
          <w:u w:val="single"/>
        </w:rPr>
        <w:t>reparative reading, does not seek to expose wounds, but to focus on healing</w:t>
      </w:r>
      <w:r w:rsidRPr="00976BE1">
        <w:rPr>
          <w:u w:val="single"/>
        </w:rPr>
        <w:t xml:space="preserve">--the many states that need healing and the many forms that healing takes, including the “negative,” the difficult, the unwanted. </w:t>
      </w:r>
      <w:r w:rsidRPr="00976BE1">
        <w:rPr>
          <w:sz w:val="16"/>
        </w:rPr>
        <w:t xml:space="preserve">Cvetkovich includes the transformative possibilities of bad feelings. She warns </w:t>
      </w:r>
      <w:proofErr w:type="gramStart"/>
      <w:r w:rsidRPr="00976BE1">
        <w:rPr>
          <w:sz w:val="16"/>
        </w:rPr>
        <w:t>against:</w:t>
      </w:r>
      <w:proofErr w:type="gramEnd"/>
      <w:r w:rsidRPr="00B46C79">
        <w:rPr>
          <w:sz w:val="16"/>
        </w:rPr>
        <w:t xml:space="preserve"> </w:t>
      </w:r>
      <w:r w:rsidRPr="00976BE1">
        <w:rPr>
          <w:sz w:val="16"/>
        </w:rPr>
        <w:t>moving too quickly to recuperate them [bad feelings] or put them to good use. It might instead be important to let depression linger, to explore the feeling of remaining or resting in sadness without insisting that it be trans- formed or reconceived. But through an engagement with depression, this book also finds its way to forms of hope, creativity, and even spirituality that are intimately connected with experiences of despair, hopelessness, and being stuck. (p.14)</w:t>
      </w:r>
      <w:r w:rsidRPr="00B46C79">
        <w:rPr>
          <w:sz w:val="16"/>
        </w:rPr>
        <w:t xml:space="preserve"> </w:t>
      </w:r>
      <w:r w:rsidRPr="00976BE1">
        <w:rPr>
          <w:u w:val="single"/>
        </w:rPr>
        <w:t>Depression is associated with being stuck. Creativity is associated with movement. If depression is a block or an impasse, Cvetkovich suggests the way to deal with it might lie in forms of flexibility and creativity. Sometimes creativity moves forward, sometimes sideways, and sometimes even backward. It is a multiplicity of ways of being able to move, solve problems, and have ideas</w:t>
      </w:r>
      <w:r w:rsidRPr="00976BE1">
        <w:rPr>
          <w:sz w:val="16"/>
        </w:rPr>
        <w:t xml:space="preserve">. Reparative art is not a way to move on from or be cured of mental illness or other the states in need of healing, but </w:t>
      </w:r>
      <w:proofErr w:type="gramStart"/>
      <w:r w:rsidRPr="00976BE1">
        <w:rPr>
          <w:sz w:val="16"/>
        </w:rPr>
        <w:t>actually a</w:t>
      </w:r>
      <w:proofErr w:type="gramEnd"/>
      <w:r w:rsidRPr="00976BE1">
        <w:rPr>
          <w:sz w:val="16"/>
        </w:rPr>
        <w:t xml:space="preserve"> mode of staying in them. Surviving through them. Sometimes that means moving in them, sometimes being stuck in them.</w:t>
      </w:r>
      <w:r w:rsidRPr="00B46C79">
        <w:rPr>
          <w:sz w:val="16"/>
        </w:rPr>
        <w:t xml:space="preserve"> </w:t>
      </w:r>
      <w:r w:rsidRPr="00976BE1">
        <w:rPr>
          <w:sz w:val="16"/>
        </w:rPr>
        <w:t xml:space="preserve">Reparative art sits between research creation and art therapy. Art therapy is psychoanalytic, wrapped up in the subconscious and the symbolic. Many people understand it as a “make art = get better” field. After reading this far into the paper, you may guess my thoughts on that! We often hear that making art can be therapeutic. You might also realize that I have not used the word therapeutic in this paper before now. It has too many meanings, from soothing to revelatory. But therapy itself can be very difficult! A therapist might design a session </w:t>
      </w:r>
      <w:proofErr w:type="gramStart"/>
      <w:r w:rsidRPr="00976BE1">
        <w:rPr>
          <w:sz w:val="16"/>
        </w:rPr>
        <w:t>in order to</w:t>
      </w:r>
      <w:proofErr w:type="gramEnd"/>
      <w:r w:rsidRPr="00976BE1">
        <w:rPr>
          <w:sz w:val="16"/>
        </w:rPr>
        <w:t xml:space="preserve"> stay in the difficult feelings on purpose. </w:t>
      </w:r>
      <w:r w:rsidRPr="00976BE1">
        <w:rPr>
          <w:b/>
          <w:bCs/>
          <w:u w:val="single"/>
        </w:rPr>
        <w:t xml:space="preserve">Making </w:t>
      </w:r>
      <w:r w:rsidRPr="00D8460A">
        <w:rPr>
          <w:b/>
          <w:bCs/>
          <w:highlight w:val="cyan"/>
          <w:u w:val="single"/>
        </w:rPr>
        <w:t>art</w:t>
      </w:r>
      <w:r w:rsidRPr="00976BE1">
        <w:rPr>
          <w:b/>
          <w:bCs/>
          <w:u w:val="single"/>
        </w:rPr>
        <w:t xml:space="preserve"> can </w:t>
      </w:r>
      <w:r w:rsidRPr="00D8460A">
        <w:rPr>
          <w:b/>
          <w:bCs/>
          <w:highlight w:val="cyan"/>
          <w:u w:val="single"/>
        </w:rPr>
        <w:t xml:space="preserve">be a way to feel </w:t>
      </w:r>
      <w:r w:rsidRPr="0064153F">
        <w:rPr>
          <w:b/>
          <w:bCs/>
          <w:highlight w:val="cyan"/>
          <w:u w:val="single"/>
        </w:rPr>
        <w:t>release</w:t>
      </w:r>
      <w:r w:rsidRPr="00976BE1">
        <w:rPr>
          <w:b/>
          <w:bCs/>
          <w:u w:val="single"/>
        </w:rPr>
        <w:t xml:space="preserve"> (a common way of thinking about art therapy), but it can </w:t>
      </w:r>
      <w:r w:rsidRPr="00D8460A">
        <w:rPr>
          <w:b/>
          <w:bCs/>
          <w:highlight w:val="cyan"/>
          <w:u w:val="single"/>
        </w:rPr>
        <w:t>also</w:t>
      </w:r>
      <w:r w:rsidRPr="00976BE1">
        <w:rPr>
          <w:b/>
          <w:bCs/>
          <w:u w:val="single"/>
        </w:rPr>
        <w:t xml:space="preserve"> be </w:t>
      </w:r>
      <w:r w:rsidRPr="00D8460A">
        <w:rPr>
          <w:b/>
          <w:bCs/>
          <w:highlight w:val="cyan"/>
          <w:u w:val="single"/>
        </w:rPr>
        <w:t>a way to realize things</w:t>
      </w:r>
      <w:r w:rsidRPr="00976BE1">
        <w:rPr>
          <w:b/>
          <w:bCs/>
          <w:u w:val="single"/>
        </w:rPr>
        <w:t xml:space="preserve">, to come </w:t>
      </w:r>
      <w:r w:rsidRPr="00D8460A">
        <w:rPr>
          <w:b/>
          <w:bCs/>
          <w:highlight w:val="cyan"/>
          <w:u w:val="single"/>
        </w:rPr>
        <w:t>to understand</w:t>
      </w:r>
      <w:r w:rsidRPr="00976BE1">
        <w:rPr>
          <w:b/>
          <w:bCs/>
          <w:u w:val="single"/>
        </w:rPr>
        <w:t xml:space="preserve"> yourself, </w:t>
      </w:r>
      <w:r w:rsidRPr="00D8460A">
        <w:rPr>
          <w:b/>
          <w:bCs/>
          <w:highlight w:val="cyan"/>
          <w:u w:val="single"/>
        </w:rPr>
        <w:t>others, and the world</w:t>
      </w:r>
      <w:r w:rsidRPr="00976BE1">
        <w:rPr>
          <w:b/>
          <w:bCs/>
          <w:u w:val="single"/>
        </w:rPr>
        <w:t>.</w:t>
      </w:r>
      <w:r w:rsidRPr="00976BE1">
        <w:rPr>
          <w:sz w:val="16"/>
        </w:rPr>
        <w:t xml:space="preserve"> It is a process of bringing out difficult feelings, and working through them, and sometimes actually staying inside those feelings for as long as they need to be felt. And sometimes, it is a process of feeling even worse.</w:t>
      </w:r>
      <w:r w:rsidRPr="00B46C79">
        <w:rPr>
          <w:sz w:val="16"/>
        </w:rPr>
        <w:t xml:space="preserve"> </w:t>
      </w:r>
      <w:r w:rsidRPr="00976BE1">
        <w:rPr>
          <w:sz w:val="16"/>
        </w:rPr>
        <w:t xml:space="preserve">Like affect theory, reparative art is situated in the everyday. It is connected to repetition, mundanity, and urgency, rather than event, catastrophe, and emergency. I see it as a daily ritual, something that needs to be tended to everyday. In a conversation with an artist-scholar friend, we discussed our turns towards durational art. They shared a story with me about a time in their life when they were feeling incredibly low and as if life could not go on, when their father told them to do something every single day. It didn’t matter what it was, </w:t>
      </w:r>
      <w:proofErr w:type="gramStart"/>
      <w:r w:rsidRPr="00976BE1">
        <w:rPr>
          <w:sz w:val="16"/>
        </w:rPr>
        <w:t>as long as</w:t>
      </w:r>
      <w:proofErr w:type="gramEnd"/>
      <w:r w:rsidRPr="00976BE1">
        <w:rPr>
          <w:sz w:val="16"/>
        </w:rPr>
        <w:t xml:space="preserve"> they did it. My friend then put on mascara every day. They said it saved their life. I too have daily rituals that sustain my life, primarily a rigid yoga and meditation practice, and a much less rigid daily writing practice. I suspect that if healing through and with videogame technology is at all possible, it exists at this level.</w:t>
      </w:r>
      <w:r w:rsidRPr="00B46C79">
        <w:rPr>
          <w:sz w:val="16"/>
        </w:rPr>
        <w:t xml:space="preserve"> </w:t>
      </w:r>
      <w:r w:rsidRPr="00976BE1">
        <w:rPr>
          <w:sz w:val="16"/>
        </w:rPr>
        <w:t xml:space="preserve">We tend to portray most art practice, including game design, as an individual pursuit, so I want to be clear that I view reparative art as tied to the collective and to community. Berlant and Cvetkovich emphasize the importance of affect in forming their </w:t>
      </w:r>
      <w:proofErr w:type="spellStart"/>
      <w:r w:rsidRPr="00976BE1">
        <w:rPr>
          <w:sz w:val="16"/>
        </w:rPr>
        <w:t>FeelTank</w:t>
      </w:r>
      <w:proofErr w:type="spellEnd"/>
      <w:r w:rsidRPr="00976BE1">
        <w:rPr>
          <w:sz w:val="16"/>
        </w:rPr>
        <w:t xml:space="preserve"> project. Cvetkovich </w:t>
      </w:r>
      <w:r w:rsidRPr="006E019D">
        <w:rPr>
          <w:sz w:val="16"/>
          <w:highlight w:val="cyan"/>
        </w:rPr>
        <w:t xml:space="preserve">writes, </w:t>
      </w:r>
      <w:r w:rsidRPr="006E019D">
        <w:rPr>
          <w:highlight w:val="cyan"/>
          <w:u w:val="single"/>
        </w:rPr>
        <w:t>"if we can come to know each other through our depression</w:t>
      </w:r>
      <w:r w:rsidRPr="00976BE1">
        <w:rPr>
          <w:u w:val="single"/>
        </w:rPr>
        <w:t xml:space="preserve">, then perhaps we </w:t>
      </w:r>
      <w:r w:rsidRPr="006E019D">
        <w:rPr>
          <w:highlight w:val="cyan"/>
          <w:u w:val="single"/>
        </w:rPr>
        <w:t>can use it to make forms of sociability that not only move us forward past our moments of impasse but understand impasse itself to be a state that has productive potential</w:t>
      </w:r>
      <w:r w:rsidRPr="00976BE1">
        <w:rPr>
          <w:sz w:val="16"/>
        </w:rPr>
        <w:t xml:space="preserve">" (p.23). The collective is an integral part of healing and thus reparative art. Anti-oppression communities formed around videogames have been necessary to sustaining my art and scholarly practice. This is not to paint a totally utopic portrait of these communities. Many individuals in these communities, </w:t>
      </w:r>
      <w:proofErr w:type="gramStart"/>
      <w:r w:rsidRPr="00976BE1">
        <w:rPr>
          <w:sz w:val="16"/>
        </w:rPr>
        <w:t>myself</w:t>
      </w:r>
      <w:proofErr w:type="gramEnd"/>
      <w:r w:rsidRPr="00976BE1">
        <w:rPr>
          <w:sz w:val="16"/>
        </w:rPr>
        <w:t xml:space="preserve"> included, have had tumultuous experiences, often alongside life-changing, heart-opening, encouraging ones. What do we put at stake when we build such communities? How do we account for the harm they can cause? For their lack of reparative techniques? How can communities enable reparative art? Can reparative art made by groups heal the individual? We need to find ways that we can repair our creative process so our creative process can repair us. </w:t>
      </w:r>
      <w:r w:rsidRPr="00976BE1">
        <w:rPr>
          <w:b/>
          <w:bCs/>
          <w:u w:val="single"/>
        </w:rPr>
        <w:t>I theorize a reparative game design practice that is based on the theories I’ve written on above about queerness, disability, and affect, one that aims to integrate emotion into the art piece with an orientation toward healing.</w:t>
      </w:r>
    </w:p>
    <w:p w14:paraId="19840AB5" w14:textId="77777777" w:rsidR="006D44AF" w:rsidRPr="00357A02" w:rsidRDefault="006D44AF" w:rsidP="006D44AF"/>
    <w:p w14:paraId="799B90BA" w14:textId="77777777" w:rsidR="006D44AF" w:rsidRPr="009151D9" w:rsidRDefault="006D44AF" w:rsidP="006D44AF">
      <w:pPr>
        <w:pStyle w:val="Heading4"/>
        <w:rPr>
          <w:color w:val="156082" w:themeColor="accent1"/>
          <w:sz w:val="16"/>
        </w:rPr>
      </w:pPr>
      <w:r w:rsidRPr="009151D9">
        <w:rPr>
          <w:color w:val="156082" w:themeColor="accent1"/>
        </w:rPr>
        <w:t xml:space="preserve">I feel my shoulders drop like lead. </w:t>
      </w:r>
    </w:p>
    <w:p w14:paraId="600C1AA4"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justifying everything I know about myself with citation after citation</w:t>
      </w:r>
    </w:p>
    <w:p w14:paraId="4B66F525"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I matter insomuch as there is literature to prove I matter</w:t>
      </w:r>
      <w:r w:rsidRPr="009151D9">
        <w:rPr>
          <w:bCs/>
          <w:color w:val="156082" w:themeColor="accent1"/>
          <w:sz w:val="16"/>
        </w:rPr>
        <w:t xml:space="preserve"> </w:t>
      </w:r>
    </w:p>
    <w:p w14:paraId="47D7780A"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 xml:space="preserve">I will </w:t>
      </w:r>
      <w:proofErr w:type="gramStart"/>
      <w:r w:rsidRPr="009151D9">
        <w:rPr>
          <w:rStyle w:val="StyleUnderline"/>
          <w:bCs/>
          <w:iCs w:val="0"/>
          <w:color w:val="156082" w:themeColor="accent1"/>
          <w:sz w:val="26"/>
          <w:u w:val="none"/>
        </w:rPr>
        <w:t>absolutely not</w:t>
      </w:r>
      <w:proofErr w:type="gramEnd"/>
      <w:r w:rsidRPr="009151D9">
        <w:rPr>
          <w:rStyle w:val="StyleUnderline"/>
          <w:bCs/>
          <w:iCs w:val="0"/>
          <w:color w:val="156082" w:themeColor="accent1"/>
          <w:sz w:val="26"/>
          <w:u w:val="none"/>
        </w:rPr>
        <w:t xml:space="preserve"> be reduced to a handful of papers</w:t>
      </w:r>
      <w:r w:rsidRPr="009151D9">
        <w:rPr>
          <w:bCs/>
          <w:color w:val="156082" w:themeColor="accent1"/>
          <w:sz w:val="16"/>
        </w:rPr>
        <w:t xml:space="preserve"> </w:t>
      </w:r>
    </w:p>
    <w:p w14:paraId="3024EB2E" w14:textId="77777777" w:rsidR="006D44AF" w:rsidRPr="009151D9" w:rsidRDefault="006D44AF" w:rsidP="006D44AF">
      <w:pPr>
        <w:pStyle w:val="Heading4"/>
        <w:rPr>
          <w:bCs/>
          <w:color w:val="156082" w:themeColor="accent1"/>
          <w:sz w:val="16"/>
        </w:rPr>
      </w:pPr>
      <w:r w:rsidRPr="009151D9">
        <w:rPr>
          <w:bCs/>
          <w:color w:val="156082" w:themeColor="accent1"/>
        </w:rPr>
        <w:t>This seething anger feels raw</w:t>
      </w:r>
    </w:p>
    <w:p w14:paraId="135F0B7F" w14:textId="77777777" w:rsidR="006D44AF" w:rsidRPr="009151D9" w:rsidRDefault="006D44AF" w:rsidP="006D44AF">
      <w:pPr>
        <w:pStyle w:val="Heading4"/>
        <w:rPr>
          <w:rStyle w:val="StyleUnderline"/>
          <w:bCs/>
          <w:iCs w:val="0"/>
          <w:color w:val="156082" w:themeColor="accent1"/>
        </w:rPr>
      </w:pPr>
      <w:r w:rsidRPr="009151D9">
        <w:rPr>
          <w:rStyle w:val="StyleUnderline"/>
          <w:bCs/>
          <w:iCs w:val="0"/>
          <w:color w:val="156082" w:themeColor="accent1"/>
          <w:sz w:val="26"/>
          <w:u w:val="none"/>
        </w:rPr>
        <w:t xml:space="preserve">Credit must be granted for every breath, </w:t>
      </w:r>
    </w:p>
    <w:p w14:paraId="4048BB10" w14:textId="77777777" w:rsidR="006D44AF" w:rsidRPr="009151D9" w:rsidRDefault="006D44AF" w:rsidP="006D44AF">
      <w:pPr>
        <w:pStyle w:val="Heading4"/>
        <w:rPr>
          <w:rStyle w:val="StyleUnderline"/>
          <w:bCs/>
          <w:iCs w:val="0"/>
          <w:color w:val="156082" w:themeColor="accent1"/>
        </w:rPr>
      </w:pPr>
      <w:r w:rsidRPr="009151D9">
        <w:rPr>
          <w:rStyle w:val="StyleUnderline"/>
          <w:bCs/>
          <w:iCs w:val="0"/>
          <w:color w:val="156082" w:themeColor="accent1"/>
          <w:sz w:val="26"/>
          <w:u w:val="none"/>
        </w:rPr>
        <w:t xml:space="preserve">every thought, </w:t>
      </w:r>
    </w:p>
    <w:p w14:paraId="413D29EE" w14:textId="77777777" w:rsidR="006D44AF" w:rsidRPr="009151D9" w:rsidRDefault="006D44AF" w:rsidP="006D44AF">
      <w:pPr>
        <w:pStyle w:val="Heading4"/>
        <w:rPr>
          <w:bCs/>
          <w:color w:val="156082" w:themeColor="accent1"/>
        </w:rPr>
      </w:pPr>
      <w:r w:rsidRPr="009151D9">
        <w:rPr>
          <w:rStyle w:val="StyleUnderline"/>
          <w:bCs/>
          <w:iCs w:val="0"/>
          <w:color w:val="156082" w:themeColor="accent1"/>
          <w:sz w:val="26"/>
          <w:u w:val="none"/>
        </w:rPr>
        <w:t>every feeling</w:t>
      </w:r>
      <w:r w:rsidRPr="009151D9">
        <w:rPr>
          <w:bCs/>
          <w:color w:val="156082" w:themeColor="accent1"/>
        </w:rPr>
        <w:t xml:space="preserve">, </w:t>
      </w:r>
    </w:p>
    <w:p w14:paraId="627E767C" w14:textId="77777777" w:rsidR="006D44AF" w:rsidRPr="009151D9" w:rsidRDefault="006D44AF" w:rsidP="006D44AF">
      <w:pPr>
        <w:pStyle w:val="Heading4"/>
        <w:rPr>
          <w:bCs/>
          <w:color w:val="156082" w:themeColor="accent1"/>
        </w:rPr>
      </w:pPr>
      <w:r w:rsidRPr="009151D9">
        <w:rPr>
          <w:bCs/>
          <w:color w:val="156082" w:themeColor="accent1"/>
        </w:rPr>
        <w:t xml:space="preserve">every </w:t>
      </w:r>
      <w:proofErr w:type="spellStart"/>
      <w:r w:rsidRPr="009151D9">
        <w:rPr>
          <w:bCs/>
          <w:color w:val="156082" w:themeColor="accent1"/>
        </w:rPr>
        <w:t>noseburn</w:t>
      </w:r>
      <w:proofErr w:type="spellEnd"/>
      <w:r w:rsidRPr="009151D9">
        <w:rPr>
          <w:bCs/>
          <w:color w:val="156082" w:themeColor="accent1"/>
        </w:rPr>
        <w:t xml:space="preserve">, </w:t>
      </w:r>
    </w:p>
    <w:p w14:paraId="289469E3" w14:textId="77777777" w:rsidR="006D44AF" w:rsidRPr="009151D9" w:rsidRDefault="006D44AF" w:rsidP="006D44AF">
      <w:pPr>
        <w:pStyle w:val="Heading4"/>
        <w:rPr>
          <w:bCs/>
          <w:color w:val="156082" w:themeColor="accent1"/>
        </w:rPr>
      </w:pPr>
      <w:r w:rsidRPr="009151D9">
        <w:rPr>
          <w:bCs/>
          <w:color w:val="156082" w:themeColor="accent1"/>
        </w:rPr>
        <w:t xml:space="preserve">every missed moment of eye contact, </w:t>
      </w:r>
    </w:p>
    <w:p w14:paraId="60AEE016" w14:textId="77777777" w:rsidR="006D44AF" w:rsidRPr="009151D9" w:rsidRDefault="006D44AF" w:rsidP="006D44AF">
      <w:pPr>
        <w:pStyle w:val="Heading4"/>
        <w:rPr>
          <w:bCs/>
          <w:color w:val="156082" w:themeColor="accent1"/>
        </w:rPr>
      </w:pPr>
      <w:r w:rsidRPr="009151D9">
        <w:rPr>
          <w:bCs/>
          <w:color w:val="156082" w:themeColor="accent1"/>
        </w:rPr>
        <w:t xml:space="preserve">every moment to stim, </w:t>
      </w:r>
    </w:p>
    <w:p w14:paraId="2FD795CB" w14:textId="77777777" w:rsidR="006D44AF" w:rsidRPr="009151D9" w:rsidRDefault="006D44AF" w:rsidP="006D44AF">
      <w:pPr>
        <w:pStyle w:val="Heading4"/>
        <w:rPr>
          <w:color w:val="156082" w:themeColor="accent1"/>
        </w:rPr>
      </w:pPr>
      <w:r w:rsidRPr="009151D9">
        <w:rPr>
          <w:color w:val="156082" w:themeColor="accent1"/>
        </w:rPr>
        <w:t xml:space="preserve">every missed deadline, </w:t>
      </w:r>
    </w:p>
    <w:p w14:paraId="7C9A5280" w14:textId="77777777" w:rsidR="006D44AF" w:rsidRPr="009151D9" w:rsidRDefault="006D44AF" w:rsidP="006D44AF">
      <w:pPr>
        <w:pStyle w:val="Heading4"/>
        <w:rPr>
          <w:color w:val="156082" w:themeColor="accent1"/>
        </w:rPr>
      </w:pPr>
      <w:r w:rsidRPr="009151D9">
        <w:rPr>
          <w:color w:val="156082" w:themeColor="accent1"/>
        </w:rPr>
        <w:t xml:space="preserve">every day of executive dysfunction, </w:t>
      </w:r>
    </w:p>
    <w:p w14:paraId="475BFCD3" w14:textId="77777777" w:rsidR="006D44AF" w:rsidRPr="009151D9" w:rsidRDefault="006D44AF" w:rsidP="006D44AF">
      <w:pPr>
        <w:pStyle w:val="Heading4"/>
        <w:rPr>
          <w:color w:val="156082" w:themeColor="accent1"/>
          <w:sz w:val="16"/>
        </w:rPr>
      </w:pPr>
      <w:r w:rsidRPr="009151D9">
        <w:rPr>
          <w:color w:val="156082" w:themeColor="accent1"/>
        </w:rPr>
        <w:t>everything</w:t>
      </w:r>
      <w:r w:rsidRPr="009151D9">
        <w:rPr>
          <w:color w:val="156082" w:themeColor="accent1"/>
          <w:sz w:val="16"/>
        </w:rPr>
        <w:t xml:space="preserve">. </w:t>
      </w:r>
    </w:p>
    <w:p w14:paraId="2EFEFBF3"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That’s the academy</w:t>
      </w:r>
      <w:r w:rsidRPr="009151D9">
        <w:rPr>
          <w:bCs/>
          <w:color w:val="156082" w:themeColor="accent1"/>
          <w:sz w:val="16"/>
        </w:rPr>
        <w:t xml:space="preserve">. </w:t>
      </w:r>
    </w:p>
    <w:p w14:paraId="07147631"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this is the disabled rat race</w:t>
      </w:r>
      <w:r w:rsidRPr="009151D9">
        <w:rPr>
          <w:bCs/>
          <w:color w:val="156082" w:themeColor="accent1"/>
          <w:sz w:val="16"/>
        </w:rPr>
        <w:t xml:space="preserve">. </w:t>
      </w:r>
    </w:p>
    <w:p w14:paraId="3706F245"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You cite everyone else to justify your existence</w:t>
      </w:r>
      <w:r w:rsidRPr="009151D9">
        <w:rPr>
          <w:bCs/>
          <w:color w:val="156082" w:themeColor="accent1"/>
          <w:sz w:val="16"/>
        </w:rPr>
        <w:t xml:space="preserve"> </w:t>
      </w:r>
    </w:p>
    <w:p w14:paraId="20890AF3" w14:textId="77777777" w:rsidR="006D44AF" w:rsidRPr="009151D9" w:rsidRDefault="006D44AF" w:rsidP="006D44AF">
      <w:pPr>
        <w:pStyle w:val="Heading4"/>
        <w:rPr>
          <w:rStyle w:val="StyleUnderline"/>
          <w:bCs/>
          <w:color w:val="156082" w:themeColor="accent1"/>
        </w:rPr>
      </w:pPr>
      <w:r w:rsidRPr="009151D9">
        <w:rPr>
          <w:rStyle w:val="StyleUnderline"/>
          <w:bCs/>
          <w:iCs w:val="0"/>
          <w:color w:val="156082" w:themeColor="accent1"/>
          <w:sz w:val="26"/>
          <w:u w:val="none"/>
        </w:rPr>
        <w:t>The neoliberal push for production</w:t>
      </w:r>
    </w:p>
    <w:p w14:paraId="4475C380"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the academic that cannot produce, cannot eat</w:t>
      </w:r>
      <w:r w:rsidRPr="009151D9">
        <w:rPr>
          <w:bCs/>
          <w:color w:val="156082" w:themeColor="accent1"/>
          <w:sz w:val="16"/>
        </w:rPr>
        <w:t xml:space="preserve">. </w:t>
      </w:r>
    </w:p>
    <w:p w14:paraId="74D9DA51" w14:textId="77777777" w:rsidR="006D44AF" w:rsidRPr="009151D9" w:rsidRDefault="006D44AF" w:rsidP="006D44AF">
      <w:pPr>
        <w:pStyle w:val="Heading4"/>
        <w:rPr>
          <w:bCs/>
          <w:color w:val="156082" w:themeColor="accent1"/>
          <w:sz w:val="16"/>
        </w:rPr>
      </w:pPr>
      <w:r w:rsidRPr="009151D9">
        <w:rPr>
          <w:bCs/>
          <w:color w:val="156082" w:themeColor="accent1"/>
        </w:rPr>
        <w:t>what is lost is the freeing work done by simple self-reflection</w:t>
      </w:r>
      <w:r w:rsidRPr="009151D9">
        <w:rPr>
          <w:bCs/>
          <w:color w:val="156082" w:themeColor="accent1"/>
          <w:sz w:val="16"/>
        </w:rPr>
        <w:t xml:space="preserve">. </w:t>
      </w:r>
    </w:p>
    <w:p w14:paraId="649946F1" w14:textId="77777777" w:rsidR="006D44AF" w:rsidRPr="009151D9" w:rsidRDefault="006D44AF" w:rsidP="006D44AF">
      <w:pPr>
        <w:pStyle w:val="Heading4"/>
        <w:rPr>
          <w:rStyle w:val="StyleUnderline"/>
          <w:bCs/>
          <w:iCs w:val="0"/>
          <w:color w:val="156082" w:themeColor="accent1"/>
        </w:rPr>
      </w:pPr>
      <w:r w:rsidRPr="009151D9">
        <w:rPr>
          <w:rStyle w:val="StyleUnderline"/>
          <w:bCs/>
          <w:iCs w:val="0"/>
          <w:color w:val="156082" w:themeColor="accent1"/>
          <w:sz w:val="26"/>
          <w:u w:val="none"/>
        </w:rPr>
        <w:t>“The Literature'' cannot save us.</w:t>
      </w:r>
      <w:r w:rsidRPr="009151D9">
        <w:rPr>
          <w:rStyle w:val="StyleUnderline"/>
          <w:bCs/>
          <w:iCs w:val="0"/>
          <w:color w:val="156082" w:themeColor="accent1"/>
        </w:rPr>
        <w:t xml:space="preserve"> 1</w:t>
      </w:r>
    </w:p>
    <w:p w14:paraId="67436C95" w14:textId="77777777" w:rsidR="006D44AF" w:rsidRPr="009151D9" w:rsidRDefault="006D44AF" w:rsidP="006D44AF">
      <w:pPr>
        <w:rPr>
          <w:b/>
          <w:color w:val="156082" w:themeColor="accent1"/>
          <w:sz w:val="24"/>
          <w:szCs w:val="24"/>
        </w:rPr>
      </w:pPr>
    </w:p>
    <w:p w14:paraId="20A97296" w14:textId="77777777" w:rsidR="006D44AF" w:rsidRDefault="006D44AF" w:rsidP="006D44AF">
      <w:pPr>
        <w:rPr>
          <w:sz w:val="16"/>
        </w:rPr>
      </w:pPr>
      <w:r w:rsidRPr="003567D7">
        <w:rPr>
          <w:b/>
          <w:sz w:val="24"/>
          <w:szCs w:val="24"/>
        </w:rPr>
        <w:t>1</w:t>
      </w:r>
      <w:r>
        <w:rPr>
          <w:b/>
          <w:sz w:val="24"/>
          <w:szCs w:val="24"/>
        </w:rPr>
        <w:t>.</w:t>
      </w:r>
      <w:r w:rsidRPr="003567D7">
        <w:rPr>
          <w:b/>
          <w:sz w:val="24"/>
          <w:szCs w:val="24"/>
        </w:rPr>
        <w:t xml:space="preserve"> Adams 21</w:t>
      </w:r>
      <w:r w:rsidRPr="00665632">
        <w:rPr>
          <w:b/>
          <w:sz w:val="16"/>
        </w:rPr>
        <w:t xml:space="preserve"> </w:t>
      </w:r>
      <w:r w:rsidRPr="00665632">
        <w:rPr>
          <w:sz w:val="16"/>
        </w:rPr>
        <w:t>Adams, A. (2021). No future for academic crips: An autoethnographic crippling of academic futurity [</w:t>
      </w:r>
      <w:proofErr w:type="gramStart"/>
      <w:r w:rsidRPr="00665632">
        <w:rPr>
          <w:sz w:val="16"/>
        </w:rPr>
        <w:t>Master’s</w:t>
      </w:r>
      <w:proofErr w:type="gramEnd"/>
      <w:r w:rsidRPr="00665632">
        <w:rPr>
          <w:sz w:val="16"/>
        </w:rPr>
        <w:t xml:space="preserve"> thesis, Minnesota State University, Mankato]. Cornerstone: A Collection of Scholarly and Creative Works for Minnesota State University, Mankato. </w:t>
      </w:r>
      <w:hyperlink r:id="rId21" w:history="1">
        <w:r w:rsidRPr="00665632">
          <w:rPr>
            <w:rStyle w:val="Hyperlink"/>
            <w:sz w:val="16"/>
          </w:rPr>
          <w:t>https://cornerstone.lib.mnsu.edu/etds/1172</w:t>
        </w:r>
      </w:hyperlink>
      <w:r w:rsidRPr="00665632">
        <w:rPr>
          <w:sz w:val="16"/>
        </w:rPr>
        <w:t>. A. Adams is a disabled academic.</w:t>
      </w:r>
      <w:r>
        <w:rPr>
          <w:sz w:val="16"/>
        </w:rPr>
        <w:t xml:space="preserve"> //</w:t>
      </w:r>
      <w:proofErr w:type="spellStart"/>
      <w:r>
        <w:rPr>
          <w:sz w:val="16"/>
        </w:rPr>
        <w:t>CSand</w:t>
      </w:r>
      <w:proofErr w:type="spellEnd"/>
    </w:p>
    <w:p w14:paraId="1F9DB1E5" w14:textId="77777777" w:rsidR="006D44AF" w:rsidRPr="00EF3CC9" w:rsidRDefault="006D44AF" w:rsidP="006D44AF"/>
    <w:p w14:paraId="7FBE6A04" w14:textId="77777777" w:rsidR="006D44AF" w:rsidRPr="00C26B97" w:rsidRDefault="006D44AF" w:rsidP="006D44AF"/>
    <w:p w14:paraId="50109A78" w14:textId="77777777" w:rsidR="006D44AF" w:rsidRPr="006D44AF" w:rsidRDefault="006D44AF" w:rsidP="006D44AF"/>
    <w:sectPr w:rsidR="006D44AF" w:rsidRPr="006D4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08888670512"/>
  </w:docVars>
  <w:rsids>
    <w:rsidRoot w:val="00F44B75"/>
    <w:rsid w:val="00034454"/>
    <w:rsid w:val="000B35B2"/>
    <w:rsid w:val="000D2607"/>
    <w:rsid w:val="000E3F1C"/>
    <w:rsid w:val="00107179"/>
    <w:rsid w:val="00131E13"/>
    <w:rsid w:val="00190CC0"/>
    <w:rsid w:val="00196B53"/>
    <w:rsid w:val="001B2CD1"/>
    <w:rsid w:val="001B78A0"/>
    <w:rsid w:val="001D63F5"/>
    <w:rsid w:val="002236B0"/>
    <w:rsid w:val="00235597"/>
    <w:rsid w:val="00236E8F"/>
    <w:rsid w:val="00254376"/>
    <w:rsid w:val="00275439"/>
    <w:rsid w:val="00283E89"/>
    <w:rsid w:val="002D7C04"/>
    <w:rsid w:val="002E7240"/>
    <w:rsid w:val="00302357"/>
    <w:rsid w:val="00307234"/>
    <w:rsid w:val="00342FDB"/>
    <w:rsid w:val="00353C0C"/>
    <w:rsid w:val="003C5379"/>
    <w:rsid w:val="003E2114"/>
    <w:rsid w:val="00400D3F"/>
    <w:rsid w:val="00403C4C"/>
    <w:rsid w:val="00404C49"/>
    <w:rsid w:val="004270CD"/>
    <w:rsid w:val="004639B2"/>
    <w:rsid w:val="00491E70"/>
    <w:rsid w:val="004950ED"/>
    <w:rsid w:val="00496B6B"/>
    <w:rsid w:val="004B4D4C"/>
    <w:rsid w:val="004C516B"/>
    <w:rsid w:val="004C7840"/>
    <w:rsid w:val="004D6F2F"/>
    <w:rsid w:val="004E5168"/>
    <w:rsid w:val="004F0D02"/>
    <w:rsid w:val="004F4911"/>
    <w:rsid w:val="00512EB6"/>
    <w:rsid w:val="00527137"/>
    <w:rsid w:val="005329E3"/>
    <w:rsid w:val="005330BD"/>
    <w:rsid w:val="005D21DC"/>
    <w:rsid w:val="0061277F"/>
    <w:rsid w:val="00624F61"/>
    <w:rsid w:val="006344ED"/>
    <w:rsid w:val="0064153F"/>
    <w:rsid w:val="0064344C"/>
    <w:rsid w:val="00652E01"/>
    <w:rsid w:val="006640D1"/>
    <w:rsid w:val="00683390"/>
    <w:rsid w:val="006A4792"/>
    <w:rsid w:val="006D44AF"/>
    <w:rsid w:val="006D6CBC"/>
    <w:rsid w:val="006E019D"/>
    <w:rsid w:val="006F1B63"/>
    <w:rsid w:val="006F7351"/>
    <w:rsid w:val="00765D63"/>
    <w:rsid w:val="007C1420"/>
    <w:rsid w:val="007C77F8"/>
    <w:rsid w:val="007D74E1"/>
    <w:rsid w:val="007E397B"/>
    <w:rsid w:val="00807CA5"/>
    <w:rsid w:val="008438A3"/>
    <w:rsid w:val="00883739"/>
    <w:rsid w:val="008B5E59"/>
    <w:rsid w:val="008D03B8"/>
    <w:rsid w:val="008F13CA"/>
    <w:rsid w:val="008F6560"/>
    <w:rsid w:val="00906A23"/>
    <w:rsid w:val="00935891"/>
    <w:rsid w:val="009A522F"/>
    <w:rsid w:val="009B42F3"/>
    <w:rsid w:val="009B608E"/>
    <w:rsid w:val="009E7DDB"/>
    <w:rsid w:val="00A10653"/>
    <w:rsid w:val="00A25344"/>
    <w:rsid w:val="00A35729"/>
    <w:rsid w:val="00A4452A"/>
    <w:rsid w:val="00A447A1"/>
    <w:rsid w:val="00A67000"/>
    <w:rsid w:val="00A80FAF"/>
    <w:rsid w:val="00A9512D"/>
    <w:rsid w:val="00A95361"/>
    <w:rsid w:val="00AC5653"/>
    <w:rsid w:val="00AD0E26"/>
    <w:rsid w:val="00B15756"/>
    <w:rsid w:val="00B37C97"/>
    <w:rsid w:val="00BB30BA"/>
    <w:rsid w:val="00BB6AA9"/>
    <w:rsid w:val="00BC6EAD"/>
    <w:rsid w:val="00BD0924"/>
    <w:rsid w:val="00BD5F3B"/>
    <w:rsid w:val="00BF5F96"/>
    <w:rsid w:val="00C23148"/>
    <w:rsid w:val="00C54BD1"/>
    <w:rsid w:val="00C67444"/>
    <w:rsid w:val="00C82817"/>
    <w:rsid w:val="00CF6575"/>
    <w:rsid w:val="00D37295"/>
    <w:rsid w:val="00D516DE"/>
    <w:rsid w:val="00D51E39"/>
    <w:rsid w:val="00D74056"/>
    <w:rsid w:val="00DF5C30"/>
    <w:rsid w:val="00E415C5"/>
    <w:rsid w:val="00E501B2"/>
    <w:rsid w:val="00E54C0D"/>
    <w:rsid w:val="00EA44FE"/>
    <w:rsid w:val="00EB2203"/>
    <w:rsid w:val="00EB39A9"/>
    <w:rsid w:val="00F0172F"/>
    <w:rsid w:val="00F236BE"/>
    <w:rsid w:val="00F329F2"/>
    <w:rsid w:val="00F44B75"/>
    <w:rsid w:val="00F84830"/>
    <w:rsid w:val="00F90835"/>
    <w:rsid w:val="00F9296A"/>
    <w:rsid w:val="00FA3067"/>
    <w:rsid w:val="00FF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C5ED"/>
  <w15:chartTrackingRefBased/>
  <w15:docId w15:val="{5F92B333-C332-45FD-A201-72FAAD87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8373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37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37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37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Card,C"/>
    <w:basedOn w:val="Normal"/>
    <w:next w:val="Normal"/>
    <w:link w:val="Heading4Char"/>
    <w:uiPriority w:val="3"/>
    <w:qFormat/>
    <w:rsid w:val="008837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373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44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37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739"/>
  </w:style>
  <w:style w:type="character" w:customStyle="1" w:styleId="Heading1Char">
    <w:name w:val="Heading 1 Char"/>
    <w:aliases w:val="Pocket Char"/>
    <w:basedOn w:val="DefaultParagraphFont"/>
    <w:link w:val="Heading1"/>
    <w:rsid w:val="0088373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373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8373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88373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373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44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75"/>
    <w:rPr>
      <w:rFonts w:eastAsiaTheme="majorEastAsia" w:cstheme="majorBidi"/>
      <w:color w:val="272727" w:themeColor="text1" w:themeTint="D8"/>
    </w:rPr>
  </w:style>
  <w:style w:type="paragraph" w:styleId="Title">
    <w:name w:val="Title"/>
    <w:basedOn w:val="Normal"/>
    <w:next w:val="Normal"/>
    <w:link w:val="TitleChar"/>
    <w:uiPriority w:val="10"/>
    <w:qFormat/>
    <w:rsid w:val="00F4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75"/>
    <w:pPr>
      <w:spacing w:before="160"/>
      <w:jc w:val="center"/>
    </w:pPr>
    <w:rPr>
      <w:i/>
      <w:iCs/>
      <w:color w:val="404040" w:themeColor="text1" w:themeTint="BF"/>
    </w:rPr>
  </w:style>
  <w:style w:type="character" w:customStyle="1" w:styleId="QuoteChar">
    <w:name w:val="Quote Char"/>
    <w:basedOn w:val="DefaultParagraphFont"/>
    <w:link w:val="Quote"/>
    <w:uiPriority w:val="29"/>
    <w:rsid w:val="00F44B75"/>
    <w:rPr>
      <w:i/>
      <w:iCs/>
      <w:color w:val="404040" w:themeColor="text1" w:themeTint="BF"/>
    </w:rPr>
  </w:style>
  <w:style w:type="paragraph" w:styleId="ListParagraph">
    <w:name w:val="List Paragraph"/>
    <w:basedOn w:val="Normal"/>
    <w:uiPriority w:val="34"/>
    <w:qFormat/>
    <w:rsid w:val="00F44B75"/>
    <w:pPr>
      <w:ind w:left="720"/>
      <w:contextualSpacing/>
    </w:pPr>
  </w:style>
  <w:style w:type="character" w:styleId="IntenseEmphasis">
    <w:name w:val="Intense Emphasis"/>
    <w:basedOn w:val="DefaultParagraphFont"/>
    <w:uiPriority w:val="21"/>
    <w:qFormat/>
    <w:rsid w:val="00F44B75"/>
    <w:rPr>
      <w:i/>
      <w:iCs/>
      <w:color w:val="0F4761" w:themeColor="accent1" w:themeShade="BF"/>
    </w:rPr>
  </w:style>
  <w:style w:type="paragraph" w:styleId="IntenseQuote">
    <w:name w:val="Intense Quote"/>
    <w:basedOn w:val="Normal"/>
    <w:next w:val="Normal"/>
    <w:link w:val="IntenseQuoteChar"/>
    <w:uiPriority w:val="30"/>
    <w:qFormat/>
    <w:rsid w:val="00F4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B75"/>
    <w:rPr>
      <w:i/>
      <w:iCs/>
      <w:color w:val="0F4761" w:themeColor="accent1" w:themeShade="BF"/>
    </w:rPr>
  </w:style>
  <w:style w:type="character" w:styleId="IntenseReference">
    <w:name w:val="Intense Reference"/>
    <w:basedOn w:val="DefaultParagraphFont"/>
    <w:uiPriority w:val="32"/>
    <w:qFormat/>
    <w:rsid w:val="00F44B75"/>
    <w:rPr>
      <w:b/>
      <w:bCs/>
      <w:smallCaps/>
      <w:color w:val="0F4761" w:themeColor="accent1" w:themeShade="BF"/>
      <w:spacing w:val="5"/>
    </w:rPr>
  </w:style>
  <w:style w:type="character" w:styleId="Emphasis">
    <w:name w:val="Emphasis"/>
    <w:basedOn w:val="DefaultParagraphFont"/>
    <w:uiPriority w:val="7"/>
    <w:qFormat/>
    <w:rsid w:val="008837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3739"/>
    <w:rPr>
      <w:color w:val="auto"/>
      <w:u w:val="none"/>
    </w:rPr>
  </w:style>
  <w:style w:type="character" w:customStyle="1" w:styleId="Style13ptBold">
    <w:name w:val="Style 13 pt Bold"/>
    <w:aliases w:val="Cite"/>
    <w:basedOn w:val="DefaultParagraphFont"/>
    <w:uiPriority w:val="5"/>
    <w:qFormat/>
    <w:rsid w:val="00883739"/>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8"/>
    <w:basedOn w:val="DefaultParagraphFont"/>
    <w:uiPriority w:val="6"/>
    <w:qFormat/>
    <w:rsid w:val="00883739"/>
    <w:rPr>
      <w:b w:val="0"/>
      <w:sz w:val="22"/>
      <w:u w:val="single"/>
    </w:rPr>
  </w:style>
  <w:style w:type="character" w:styleId="Strong">
    <w:name w:val="Strong"/>
    <w:basedOn w:val="DefaultParagraphFont"/>
    <w:uiPriority w:val="22"/>
    <w:qFormat/>
    <w:rsid w:val="00883739"/>
    <w:rPr>
      <w:b/>
      <w:bCs/>
    </w:rPr>
  </w:style>
  <w:style w:type="character" w:styleId="BookTitle">
    <w:name w:val="Book Title"/>
    <w:basedOn w:val="DefaultParagraphFont"/>
    <w:uiPriority w:val="33"/>
    <w:qFormat/>
    <w:rsid w:val="00883739"/>
    <w:rPr>
      <w:b/>
      <w:bCs/>
      <w:i/>
      <w:iCs/>
      <w:spacing w:val="5"/>
    </w:rPr>
  </w:style>
  <w:style w:type="numbering" w:styleId="111111">
    <w:name w:val="Outline List 2"/>
    <w:basedOn w:val="NoList"/>
    <w:uiPriority w:val="99"/>
    <w:semiHidden/>
    <w:unhideWhenUsed/>
    <w:rsid w:val="00883739"/>
  </w:style>
  <w:style w:type="paragraph" w:styleId="Header">
    <w:name w:val="header"/>
    <w:basedOn w:val="Normal"/>
    <w:link w:val="HeaderChar"/>
    <w:uiPriority w:val="99"/>
    <w:semiHidden/>
    <w:rsid w:val="008837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3739"/>
    <w:rPr>
      <w:rFonts w:ascii="Calibri" w:hAnsi="Calibri" w:cs="Calibri"/>
      <w:kern w:val="0"/>
      <w:sz w:val="22"/>
      <w:szCs w:val="22"/>
      <w14:ligatures w14:val="none"/>
    </w:rPr>
  </w:style>
  <w:style w:type="paragraph" w:styleId="Footer">
    <w:name w:val="footer"/>
    <w:basedOn w:val="Normal"/>
    <w:link w:val="FooterChar"/>
    <w:uiPriority w:val="99"/>
    <w:semiHidden/>
    <w:rsid w:val="008837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373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3739"/>
    <w:pPr>
      <w:spacing w:after="120"/>
    </w:pPr>
  </w:style>
  <w:style w:type="character" w:customStyle="1" w:styleId="BodyTextChar">
    <w:name w:val="Body Text Char"/>
    <w:basedOn w:val="DefaultParagraphFont"/>
    <w:link w:val="BodyText"/>
    <w:uiPriority w:val="99"/>
    <w:semiHidden/>
    <w:rsid w:val="00883739"/>
    <w:rPr>
      <w:rFonts w:ascii="Calibri" w:hAnsi="Calibri" w:cs="Calibri"/>
      <w:kern w:val="0"/>
      <w:sz w:val="22"/>
      <w:szCs w:val="22"/>
      <w14:ligatures w14:val="none"/>
    </w:rPr>
  </w:style>
  <w:style w:type="paragraph" w:styleId="NoSpacing">
    <w:name w:val="No Spacing"/>
    <w:link w:val="NoSpacingChar"/>
    <w:uiPriority w:val="99"/>
    <w:unhideWhenUsed/>
    <w:qFormat/>
    <w:rsid w:val="0088373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3739"/>
    <w:rPr>
      <w:rFonts w:ascii="Calibri" w:hAnsi="Calibri" w:cs="Calibri"/>
      <w:kern w:val="0"/>
      <w:sz w:val="22"/>
      <w:szCs w:val="22"/>
      <w14:ligatures w14:val="none"/>
    </w:rPr>
  </w:style>
  <w:style w:type="character" w:styleId="Hyperlink">
    <w:name w:val="Hyperlink"/>
    <w:basedOn w:val="DefaultParagraphFont"/>
    <w:uiPriority w:val="99"/>
    <w:unhideWhenUsed/>
    <w:rsid w:val="00883739"/>
    <w:rPr>
      <w:color w:val="467886" w:themeColor="hyperlink"/>
      <w:u w:val="single"/>
    </w:rPr>
  </w:style>
  <w:style w:type="character" w:styleId="UnresolvedMention">
    <w:name w:val="Unresolved Mention"/>
    <w:basedOn w:val="DefaultParagraphFont"/>
    <w:uiPriority w:val="99"/>
    <w:semiHidden/>
    <w:unhideWhenUsed/>
    <w:rsid w:val="00883739"/>
    <w:rPr>
      <w:color w:val="605E5C"/>
      <w:shd w:val="clear" w:color="auto" w:fill="E1DFDD"/>
    </w:rPr>
  </w:style>
  <w:style w:type="character" w:styleId="CommentReference">
    <w:name w:val="annotation reference"/>
    <w:basedOn w:val="DefaultParagraphFont"/>
    <w:uiPriority w:val="99"/>
    <w:semiHidden/>
    <w:unhideWhenUsed/>
    <w:rsid w:val="006D44AF"/>
    <w:rPr>
      <w:sz w:val="16"/>
      <w:szCs w:val="16"/>
    </w:rPr>
  </w:style>
  <w:style w:type="paragraph" w:styleId="CommentText">
    <w:name w:val="annotation text"/>
    <w:basedOn w:val="Normal"/>
    <w:link w:val="CommentTextChar"/>
    <w:uiPriority w:val="99"/>
    <w:unhideWhenUsed/>
    <w:rsid w:val="006D44AF"/>
    <w:pPr>
      <w:spacing w:line="240" w:lineRule="auto"/>
    </w:pPr>
    <w:rPr>
      <w:sz w:val="20"/>
      <w:szCs w:val="20"/>
    </w:rPr>
  </w:style>
  <w:style w:type="character" w:customStyle="1" w:styleId="CommentTextChar">
    <w:name w:val="Comment Text Char"/>
    <w:basedOn w:val="DefaultParagraphFont"/>
    <w:link w:val="CommentText"/>
    <w:uiPriority w:val="99"/>
    <w:rsid w:val="006D44AF"/>
    <w:rPr>
      <w:rFonts w:ascii="Calibri" w:hAnsi="Calibri" w:cs="Calibri"/>
      <w:kern w:val="0"/>
      <w:sz w:val="20"/>
      <w:szCs w:val="20"/>
      <w14:ligatures w14:val="none"/>
    </w:rPr>
  </w:style>
  <w:style w:type="paragraph" w:styleId="NormalWeb">
    <w:name w:val="Normal (Web)"/>
    <w:basedOn w:val="Normal"/>
    <w:uiPriority w:val="99"/>
    <w:semiHidden/>
    <w:unhideWhenUsed/>
    <w:rsid w:val="004639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Normal"/>
    <w:link w:val="AnalyticChar"/>
    <w:uiPriority w:val="5"/>
    <w:qFormat/>
    <w:rsid w:val="00883739"/>
    <w:rPr>
      <w:b/>
      <w:color w:val="0070C0"/>
      <w:sz w:val="26"/>
    </w:rPr>
  </w:style>
  <w:style w:type="character" w:customStyle="1" w:styleId="AnalyticChar">
    <w:name w:val="Analytic Char"/>
    <w:basedOn w:val="DefaultParagraphFont"/>
    <w:link w:val="Analytic"/>
    <w:uiPriority w:val="5"/>
    <w:rsid w:val="00883739"/>
    <w:rPr>
      <w:rFonts w:ascii="Calibri" w:hAnsi="Calibri" w:cs="Calibri"/>
      <w:b/>
      <w:color w:val="0070C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06551">
      <w:bodyDiv w:val="1"/>
      <w:marLeft w:val="0"/>
      <w:marRight w:val="0"/>
      <w:marTop w:val="0"/>
      <w:marBottom w:val="0"/>
      <w:divBdr>
        <w:top w:val="none" w:sz="0" w:space="0" w:color="auto"/>
        <w:left w:val="none" w:sz="0" w:space="0" w:color="auto"/>
        <w:bottom w:val="none" w:sz="0" w:space="0" w:color="auto"/>
        <w:right w:val="none" w:sz="0" w:space="0" w:color="auto"/>
      </w:divBdr>
    </w:div>
    <w:div w:id="169144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04/03/01/the-right-not-to-work-power-and-disability/" TargetMode="Externa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3" Type="http://schemas.openxmlformats.org/officeDocument/2006/relationships/customXml" Target="../customXml/item3.xml"/><Relationship Id="rId21" Type="http://schemas.openxmlformats.org/officeDocument/2006/relationships/hyperlink" Target="https://cornerstone.lib.mnsu.edu/etds/1172" TargetMode="External"/><Relationship Id="rId7" Type="http://schemas.openxmlformats.org/officeDocument/2006/relationships/webSettings" Target="webSetting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 Type="http://schemas.openxmlformats.org/officeDocument/2006/relationships/customXml" Target="../customXml/item2.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read.dukeupress.edu/south-atlantic-quarterly/article-pdf/118/3/595/619519/1180595.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nthlyreview.org/2004/03/01/the-right-not-to-work-power-and-disability/" TargetMode="External"/><Relationship Id="rId5" Type="http://schemas.openxmlformats.org/officeDocument/2006/relationships/styles" Target="styles.xml"/><Relationship Id="rId15" Type="http://schemas.openxmlformats.org/officeDocument/2006/relationships/hyperlink" Target="https://monthlyreview.org/2004/03/01/the-right-not-to-work-power-and-disability/" TargetMode="External"/><Relationship Id="rId23" Type="http://schemas.openxmlformats.org/officeDocument/2006/relationships/theme" Target="theme/theme1.xml"/><Relationship Id="rId10" Type="http://schemas.openxmlformats.org/officeDocument/2006/relationships/hyperlink" Target="https://monthlyreview.org/2004/03/01/the-right-not-to-work-power-and-disability/" TargetMode="External"/><Relationship Id="rId19" Type="http://schemas.openxmlformats.org/officeDocument/2006/relationships/hyperlink" Target="https://monthlyreview.org/2004/03/01/the-right-not-to-work-power-and-disability/" TargetMode="External"/><Relationship Id="rId4" Type="http://schemas.openxmlformats.org/officeDocument/2006/relationships/numbering" Target="numbering.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s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2E8F40-25B5-4460-AB5E-2599471B7ED0}">
  <ds:schemaRefs>
    <ds:schemaRef ds:uri="http://schemas.microsoft.com/sharepoint/v3/contenttype/forms"/>
  </ds:schemaRefs>
</ds:datastoreItem>
</file>

<file path=customXml/itemProps2.xml><?xml version="1.0" encoding="utf-8"?>
<ds:datastoreItem xmlns:ds="http://schemas.openxmlformats.org/officeDocument/2006/customXml" ds:itemID="{A2096882-466A-412B-92AF-40FF2925F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0F94CC-610F-4457-917B-B20EDA103545}">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Debate.dotm</Template>
  <TotalTime>932</TotalTime>
  <Pages>1</Pages>
  <Words>11530</Words>
  <Characters>60603</Characters>
  <Application>Microsoft Office Word</Application>
  <DocSecurity>4</DocSecurity>
  <Lines>677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Lillian Ardis</dc:creator>
  <cp:keywords/>
  <dc:description/>
  <cp:lastModifiedBy>Lillian Ardis</cp:lastModifiedBy>
  <cp:revision>76</cp:revision>
  <dcterms:created xsi:type="dcterms:W3CDTF">2025-09-03T06:12:00Z</dcterms:created>
  <dcterms:modified xsi:type="dcterms:W3CDTF">2026-01-03T14:57:00Z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