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FCDC" w14:textId="6C1D4032" w:rsidR="004100D0" w:rsidRDefault="004100D0" w:rsidP="004100D0">
      <w:pPr>
        <w:pStyle w:val="Heading1"/>
      </w:pPr>
      <w:r>
        <w:t>Disclosure---Northwestern---r</w:t>
      </w:r>
      <w:r>
        <w:t>3</w:t>
      </w:r>
      <w:r>
        <w:t xml:space="preserve"> v </w:t>
      </w:r>
      <w:r>
        <w:t>UC Berkeley</w:t>
      </w:r>
      <w:r>
        <w:t xml:space="preserve"> </w:t>
      </w:r>
      <w:r>
        <w:t>UB</w:t>
      </w:r>
    </w:p>
    <w:p w14:paraId="7B5619BA" w14:textId="77777777" w:rsidR="004100D0" w:rsidRDefault="004100D0" w:rsidP="004100D0">
      <w:pPr>
        <w:pStyle w:val="Heading2"/>
      </w:pPr>
      <w:r>
        <w:lastRenderedPageBreak/>
        <w:t>1NC---Off</w:t>
      </w:r>
    </w:p>
    <w:p w14:paraId="3125ECFB" w14:textId="77777777" w:rsidR="004100D0" w:rsidRDefault="004100D0" w:rsidP="004100D0">
      <w:pPr>
        <w:pStyle w:val="Heading3"/>
      </w:pPr>
      <w:r>
        <w:lastRenderedPageBreak/>
        <w:t>1NC---K</w:t>
      </w:r>
    </w:p>
    <w:p w14:paraId="17012F21" w14:textId="77777777" w:rsidR="004100D0" w:rsidRPr="00BA5F36" w:rsidRDefault="004100D0" w:rsidP="004100D0">
      <w:r>
        <w:t>K-Set Col</w:t>
      </w:r>
    </w:p>
    <w:p w14:paraId="2379C594" w14:textId="77777777" w:rsidR="004100D0" w:rsidRDefault="004100D0" w:rsidP="004100D0">
      <w:pPr>
        <w:pStyle w:val="Heading4"/>
      </w:pPr>
      <w:r>
        <w:t xml:space="preserve">Data colonialism renders the world quantifiable, turning human life into data to be extracted. Regulating data capitalism without challenging the structure of data colonialism only reifies this colonization of all life.  </w:t>
      </w:r>
    </w:p>
    <w:p w14:paraId="119D8846" w14:textId="77777777" w:rsidR="004100D0" w:rsidRDefault="004100D0" w:rsidP="004100D0">
      <w:pPr>
        <w:autoSpaceDE w:val="0"/>
        <w:autoSpaceDN w:val="0"/>
        <w:adjustRightInd w:val="0"/>
        <w:spacing w:after="0" w:line="240" w:lineRule="auto"/>
      </w:pPr>
      <w:r w:rsidRPr="00BC692E">
        <w:rPr>
          <w:rStyle w:val="Style13ptBold"/>
        </w:rPr>
        <w:t>Couldry and Mejias 19</w:t>
      </w:r>
      <w:r>
        <w:t xml:space="preserve"> Couldry, N. &amp; Mejias, U. (2019). Making data colonialism liveable: how might data’s social order be regulated?. Internet Policy Review, 8(2). DOI: 10.14763/2019.2.1411</w:t>
      </w:r>
    </w:p>
    <w:p w14:paraId="6381A02C" w14:textId="77777777" w:rsidR="004100D0" w:rsidRDefault="004100D0" w:rsidP="004100D0">
      <w:pPr>
        <w:autoSpaceDE w:val="0"/>
        <w:autoSpaceDN w:val="0"/>
        <w:adjustRightInd w:val="0"/>
        <w:spacing w:after="0" w:line="240" w:lineRule="auto"/>
      </w:pPr>
    </w:p>
    <w:p w14:paraId="7EEAA168" w14:textId="77777777" w:rsidR="004100D0" w:rsidRPr="00BA5F36" w:rsidRDefault="004100D0" w:rsidP="004100D0">
      <w:pPr>
        <w:rPr>
          <w:sz w:val="16"/>
        </w:rPr>
      </w:pPr>
      <w:r w:rsidRPr="00BA5F36">
        <w:rPr>
          <w:sz w:val="16"/>
        </w:rPr>
        <w:t xml:space="preserve">A new order is being constructed through the continuous extraction of data from our social lives. This new order, optimised for the creation of economic value, may well become the social order on which the next phase of capitalism depends for its viability. As part of that emerging order, </w:t>
      </w:r>
      <w:r w:rsidRPr="00D05E89">
        <w:rPr>
          <w:rStyle w:val="Emphasis"/>
          <w:highlight w:val="cyan"/>
        </w:rPr>
        <w:t>calls for the regulation of data processing have intensified in the past two years</w:t>
      </w:r>
      <w:r w:rsidRPr="00BA5F36">
        <w:rPr>
          <w:sz w:val="16"/>
        </w:rPr>
        <w:t>, unsurprisingly perhaps given that capitalism has shown that it needs to be regulated if it is to be made liveable (Polanyi, 2001</w:t>
      </w:r>
      <w:r w:rsidRPr="00D05E89">
        <w:rPr>
          <w:rStyle w:val="Emphasis"/>
          <w:highlight w:val="cyan"/>
        </w:rPr>
        <w:t>). But this push for regulation has been framed entirely in terms of taming certain rogue forms of contemporary capitalism</w:t>
      </w:r>
      <w:r w:rsidRPr="00BA5F36">
        <w:rPr>
          <w:sz w:val="16"/>
        </w:rPr>
        <w:t xml:space="preserve">. This article argues, however, that </w:t>
      </w:r>
      <w:r w:rsidRPr="00D05E89">
        <w:rPr>
          <w:rStyle w:val="Emphasis"/>
          <w:highlight w:val="cyan"/>
        </w:rPr>
        <w:t>to frame data issues solely in terms of a “bad” form of capitalism misses the full scope, scale and nature of what is happening with data.</w:t>
      </w:r>
      <w:r w:rsidRPr="00BA5F36">
        <w:rPr>
          <w:sz w:val="16"/>
        </w:rPr>
        <w:t xml:space="preserve"> </w:t>
      </w:r>
      <w:r w:rsidRPr="00D05E89">
        <w:rPr>
          <w:rStyle w:val="Emphasis"/>
          <w:highlight w:val="cyan"/>
        </w:rPr>
        <w:t>Legal, social and civic responses to what is underway need to be grounded in a broader argument about what we will call “data colonialism”.</w:t>
      </w:r>
      <w:r w:rsidRPr="00BA5F36">
        <w:rPr>
          <w:sz w:val="16"/>
        </w:rPr>
        <w:t xml:space="preserve"> There is no doubt of course that what is happening with data today is inextricably linked to the development of capitalism. But is something even larger going on? We argue here that </w:t>
      </w:r>
      <w:r w:rsidRPr="00D05E89">
        <w:rPr>
          <w:rStyle w:val="Emphasis"/>
          <w:highlight w:val="cyan"/>
        </w:rPr>
        <w:t>today’s quantification of the social</w:t>
      </w:r>
      <w:r w:rsidRPr="00BA5F36">
        <w:rPr>
          <w:sz w:val="16"/>
        </w:rPr>
        <w:t>—also known as datafication (Mayer-Schönberger and Cukier, 2013; Van Dijck, 2014)—</w:t>
      </w:r>
      <w:r w:rsidRPr="00D05E89">
        <w:rPr>
          <w:rStyle w:val="Emphasis"/>
          <w:highlight w:val="cyan"/>
        </w:rPr>
        <w:t>represents</w:t>
      </w:r>
      <w:r w:rsidRPr="00D05E89">
        <w:rPr>
          <w:rStyle w:val="Emphasis"/>
        </w:rPr>
        <w:t xml:space="preserve"> </w:t>
      </w:r>
      <w:r w:rsidRPr="00BA5F36">
        <w:rPr>
          <w:sz w:val="16"/>
        </w:rPr>
        <w:t xml:space="preserve">the first step in </w:t>
      </w:r>
      <w:r w:rsidRPr="00D05E89">
        <w:rPr>
          <w:rStyle w:val="Emphasis"/>
          <w:highlight w:val="cyan"/>
        </w:rPr>
        <w:t>a new form of colonialism.</w:t>
      </w:r>
      <w:r w:rsidRPr="00BA5F36">
        <w:rPr>
          <w:sz w:val="16"/>
        </w:rPr>
        <w:t xml:space="preserve"> This emerging order has long-term consequences that may be as far-reaching as were the appropriations carried out by historic colonialism for the benefit of the capitalist economies and international legal order that subsequently developed. </w:t>
      </w:r>
      <w:r w:rsidRPr="00D05E89">
        <w:rPr>
          <w:rStyle w:val="Emphasis"/>
          <w:highlight w:val="cyan"/>
        </w:rPr>
        <w:t>Recognising what is happening with data as a colonial move means acknowledging the full scope of the resource appropriation under way today through datafication: it is human life itself that is being appropriated</w:t>
      </w:r>
      <w:r w:rsidRPr="00BA5F36">
        <w:rPr>
          <w:sz w:val="16"/>
        </w:rPr>
        <w:t xml:space="preserve"> so that it can be annexed directly to capital as part of a reconstruction of the very spaces of social experience. In arguing this, we share some common ground with Shoshana Zuboff’s well-known argument on “surveillance capitalism”, but there are also crucial differences, which we briefly summarise in three points here (and further unpack later). 1 First, the transformation of what can be considered an input to capital actually goes well beyond what has been observed in the social media sector to include, for example</w:t>
      </w:r>
      <w:r w:rsidRPr="00D05E89">
        <w:rPr>
          <w:rStyle w:val="Emphasis"/>
          <w:highlight w:val="cyan"/>
        </w:rPr>
        <w:t>, the rise of logistics, the new methods of control in the workplace, the emergence of platforms as new structures for profit extraction</w:t>
      </w:r>
      <w:r w:rsidRPr="00BA5F36">
        <w:rPr>
          <w:sz w:val="16"/>
        </w:rPr>
        <w:t xml:space="preserve"> (for instance, in transportation and tourism), </w:t>
      </w:r>
      <w:r w:rsidRPr="00D05E89">
        <w:rPr>
          <w:rStyle w:val="Emphasis"/>
          <w:highlight w:val="cyan"/>
        </w:rPr>
        <w:t>and most generally the reformulation of capitalism’s default business model around the extraction and management of data</w:t>
      </w:r>
      <w:r w:rsidRPr="00BA5F36">
        <w:rPr>
          <w:sz w:val="16"/>
        </w:rPr>
        <w:t xml:space="preserve"> (Davenport, 2014). 2 </w:t>
      </w:r>
      <w:r w:rsidRPr="00D05E89">
        <w:rPr>
          <w:rStyle w:val="Emphasis"/>
          <w:highlight w:val="cyan"/>
        </w:rPr>
        <w:t>What is going on with data, in other words, is much wider than a problem with a limited number of rogue surveillance capitalists who have gone astray, a problem that can be corrected by their reform</w:t>
      </w:r>
      <w:r w:rsidRPr="00BA5F36">
        <w:rPr>
          <w:sz w:val="16"/>
        </w:rPr>
        <w:t xml:space="preserve">. There is only one historic precedent for such a shift in the resources available for economic exploitation, and that is the emergence of colonialism in the late 15th and early 16th centuries. 3 Second, </w:t>
      </w:r>
      <w:r w:rsidRPr="00D05E89">
        <w:rPr>
          <w:rStyle w:val="Emphasis"/>
          <w:highlight w:val="cyan"/>
        </w:rPr>
        <w:t>rethinking data processes on this longer 500-year time-scale allows us to see</w:t>
      </w:r>
      <w:r w:rsidRPr="00BA5F36">
        <w:rPr>
          <w:sz w:val="16"/>
        </w:rPr>
        <w:t xml:space="preserve"> their implications for capitalism’s future in a broader way, too. Here we must recall </w:t>
      </w:r>
      <w:r w:rsidRPr="00D05E89">
        <w:rPr>
          <w:rStyle w:val="Emphasis"/>
          <w:highlight w:val="cyan"/>
        </w:rPr>
        <w:t>that industrial capitalism itself was only made possible by</w:t>
      </w:r>
      <w:r w:rsidRPr="00BA5F36">
        <w:rPr>
          <w:sz w:val="16"/>
        </w:rPr>
        <w:t xml:space="preserve"> the profits and socioeconomic reconfigurations that came with historic </w:t>
      </w:r>
      <w:r w:rsidRPr="00D05E89">
        <w:rPr>
          <w:rStyle w:val="Emphasis"/>
          <w:highlight w:val="cyan"/>
        </w:rPr>
        <w:t>colonialism.</w:t>
      </w:r>
      <w:r w:rsidRPr="00D05E89">
        <w:rPr>
          <w:rStyle w:val="Emphasis"/>
        </w:rPr>
        <w:t xml:space="preserve"> Third, a colonial framing highlights two central aspects of today’s transformations that would</w:t>
      </w:r>
      <w:r w:rsidRPr="00BA5F36">
        <w:rPr>
          <w:sz w:val="16"/>
        </w:rPr>
        <w:t xml:space="preserve"> otherwise seem like mere collateral: </w:t>
      </w:r>
      <w:r w:rsidRPr="00D05E89">
        <w:rPr>
          <w:rStyle w:val="Emphasis"/>
          <w:highlight w:val="cyan"/>
        </w:rPr>
        <w:t>the subjugation of human beings</w:t>
      </w:r>
      <w:r w:rsidRPr="00BA5F36">
        <w:rPr>
          <w:sz w:val="16"/>
        </w:rPr>
        <w:t xml:space="preserve"> that </w:t>
      </w:r>
      <w:r w:rsidRPr="00D05E89">
        <w:rPr>
          <w:rStyle w:val="Emphasis"/>
          <w:highlight w:val="cyan"/>
        </w:rPr>
        <w:t>is necessary to a resource appropriation on this scale</w:t>
      </w:r>
      <w:r w:rsidRPr="00BA5F36">
        <w:rPr>
          <w:sz w:val="16"/>
        </w:rPr>
        <w:t xml:space="preserve"> (relations of subjection to external powers were central to historic colonialism), and </w:t>
      </w:r>
      <w:r w:rsidRPr="00D05E89">
        <w:rPr>
          <w:rStyle w:val="Emphasis"/>
          <w:highlight w:val="cyan"/>
        </w:rPr>
        <w:t>the grounding of this entire transformation in a general rationality which imposes upon the world a very singular vision of Big Data’s superior claim on knowledge</w:t>
      </w:r>
      <w:r w:rsidRPr="00BA5F36">
        <w:rPr>
          <w:sz w:val="16"/>
        </w:rPr>
        <w:t xml:space="preserve"> (just as colonisers justified their appropriation on the ground of the West’s superior rationality).</w:t>
      </w:r>
    </w:p>
    <w:p w14:paraId="0A3F026E" w14:textId="77777777" w:rsidR="004100D0" w:rsidRPr="00A51F69" w:rsidRDefault="004100D0" w:rsidP="004100D0">
      <w:pPr>
        <w:pStyle w:val="Heading4"/>
        <w:rPr>
          <w:rStyle w:val="Style13ptBold"/>
          <w:rFonts w:asciiTheme="minorHAnsi" w:hAnsiTheme="minorHAnsi" w:cstheme="minorHAnsi"/>
          <w:b/>
          <w:bCs w:val="0"/>
        </w:rPr>
      </w:pPr>
      <w:r>
        <w:rPr>
          <w:rStyle w:val="Style13ptBold"/>
          <w:rFonts w:asciiTheme="minorHAnsi" w:hAnsiTheme="minorHAnsi" w:cstheme="minorHAnsi"/>
          <w:b/>
          <w:bCs w:val="0"/>
        </w:rPr>
        <w:lastRenderedPageBreak/>
        <w:t>Their justification of data colonialism uniquely increases racialized/gendered violence and colonial exploitation while upholding the historical fault lines of racial capitalism and colonialism.</w:t>
      </w:r>
    </w:p>
    <w:p w14:paraId="2E4CDBCD" w14:textId="77777777" w:rsidR="004100D0" w:rsidRPr="00604D26" w:rsidRDefault="004100D0" w:rsidP="004100D0">
      <w:r w:rsidRPr="00604D26">
        <w:rPr>
          <w:rStyle w:val="Style13ptBold"/>
        </w:rPr>
        <w:t>Mohamed</w:t>
      </w:r>
      <w:r w:rsidRPr="00604D26">
        <w:t xml:space="preserve"> et al. </w:t>
      </w:r>
      <w:r w:rsidRPr="00604D26">
        <w:rPr>
          <w:rStyle w:val="Style13ptBold"/>
        </w:rPr>
        <w:t>20</w:t>
      </w:r>
      <w:r w:rsidRPr="00604D26">
        <w:t xml:space="preserve">, </w:t>
      </w:r>
      <w:r w:rsidRPr="00604D26">
        <w:rPr>
          <w:u w:val="single"/>
        </w:rPr>
        <w:t>Shakir Mohamed</w:t>
      </w:r>
      <w:r w:rsidRPr="00604D26">
        <w:t xml:space="preserve">: Senior Staff Scientist, DeepMind. </w:t>
      </w:r>
      <w:r w:rsidRPr="00604D26">
        <w:rPr>
          <w:u w:val="single"/>
        </w:rPr>
        <w:t>Marie-Therese Png</w:t>
      </w:r>
      <w:r w:rsidRPr="00604D26">
        <w:t xml:space="preserve">: Doctoral student at Oxford and research intern at DeepMind Ethics and Society. </w:t>
      </w:r>
      <w:r w:rsidRPr="00604D26">
        <w:rPr>
          <w:u w:val="single"/>
        </w:rPr>
        <w:t>William Isaac</w:t>
      </w:r>
      <w:r w:rsidRPr="00604D26">
        <w:t xml:space="preserve">: Staff Research Scientist on DeepMind's Ethics and Society Team and Research Affiliate at Oxford University Centre's for the Governance of AI (Decolonial AI: Decolonial Theory as Sociotechnical Foresight in Artificial Intelligence, </w:t>
      </w:r>
      <w:r w:rsidRPr="00604D26">
        <w:rPr>
          <w:i/>
          <w:iCs/>
        </w:rPr>
        <w:t>Philosophy &amp; Technology</w:t>
      </w:r>
      <w:r w:rsidRPr="00604D26">
        <w:t>, Vol. 33, pp. 659-684, Available Online at: https://link.springer.com/article/10.1007/s13347-020-00405-8)</w:t>
      </w:r>
    </w:p>
    <w:p w14:paraId="559916E5" w14:textId="77777777" w:rsidR="004100D0" w:rsidRPr="00604D26" w:rsidRDefault="004100D0" w:rsidP="004100D0">
      <w:r w:rsidRPr="00604D26">
        <w:t>Algorithmic Oppression</w:t>
      </w:r>
    </w:p>
    <w:p w14:paraId="6D103DB5" w14:textId="77777777" w:rsidR="004100D0" w:rsidRPr="00604D26" w:rsidRDefault="004100D0" w:rsidP="004100D0">
      <w:r w:rsidRPr="006372B7">
        <w:rPr>
          <w:rStyle w:val="StyleUnderline"/>
          <w:highlight w:val="cyan"/>
        </w:rPr>
        <w:t>Algorithmic oppression extends</w:t>
      </w:r>
      <w:r w:rsidRPr="00604D26">
        <w:rPr>
          <w:rStyle w:val="StyleUnderline"/>
        </w:rPr>
        <w:t xml:space="preserve"> the </w:t>
      </w:r>
      <w:r w:rsidRPr="006372B7">
        <w:rPr>
          <w:rStyle w:val="Emphasis"/>
          <w:highlight w:val="cyan"/>
        </w:rPr>
        <w:t>unjust subordination</w:t>
      </w:r>
      <w:r w:rsidRPr="00604D26">
        <w:rPr>
          <w:rStyle w:val="StyleUnderline"/>
        </w:rPr>
        <w:t xml:space="preserve"> of one social group and the privileging of another—maintained by a “complex network of social restrictions”</w:t>
      </w:r>
      <w:r w:rsidRPr="00604D26">
        <w:t xml:space="preserve"> ranging from social norms, laws, institutional rules, implicit biases and stereotypes (Taylor 2016)—</w:t>
      </w:r>
      <w:r w:rsidRPr="00604D26">
        <w:rPr>
          <w:rStyle w:val="StyleUnderline"/>
        </w:rPr>
        <w:t>through automated, data-driven and predictive systems</w:t>
      </w:r>
      <w:r w:rsidRPr="00604D26">
        <w:t>. The notion of algorithmic or automated forms of oppression has been studied by scholars such as Noble (2018) and Eubanks (2018). The following examples will make initial connections between instances of algorithmic oppression across geographies, and identify the role of decolonial theory in this discourse.</w:t>
      </w:r>
    </w:p>
    <w:p w14:paraId="231C45E3" w14:textId="77777777" w:rsidR="004100D0" w:rsidRPr="00604D26" w:rsidRDefault="004100D0" w:rsidP="004100D0">
      <w:r w:rsidRPr="00604D26">
        <w:t>Site 1: Algorithmic Decision Systems</w:t>
      </w:r>
    </w:p>
    <w:p w14:paraId="0EB1D5FB" w14:textId="77777777" w:rsidR="004100D0" w:rsidRPr="00604D26" w:rsidRDefault="004100D0" w:rsidP="004100D0">
      <w:r w:rsidRPr="006372B7">
        <w:rPr>
          <w:rStyle w:val="StyleUnderline"/>
          <w:highlight w:val="cyan"/>
        </w:rPr>
        <w:t>Predictive systems leveraging AI have led to</w:t>
      </w:r>
      <w:r w:rsidRPr="00604D26">
        <w:rPr>
          <w:rStyle w:val="StyleUnderline"/>
        </w:rPr>
        <w:t xml:space="preserve"> the formation of </w:t>
      </w:r>
      <w:r w:rsidRPr="006372B7">
        <w:rPr>
          <w:rStyle w:val="StyleUnderline"/>
          <w:highlight w:val="cyan"/>
        </w:rPr>
        <w:t>new types of</w:t>
      </w:r>
      <w:r w:rsidRPr="006372B7">
        <w:rPr>
          <w:highlight w:val="cyan"/>
        </w:rPr>
        <w:t xml:space="preserve"> </w:t>
      </w:r>
      <w:r w:rsidRPr="006372B7">
        <w:rPr>
          <w:rStyle w:val="Emphasis"/>
          <w:highlight w:val="cyan"/>
        </w:rPr>
        <w:t>policing</w:t>
      </w:r>
      <w:r w:rsidRPr="006372B7">
        <w:rPr>
          <w:highlight w:val="cyan"/>
        </w:rPr>
        <w:t xml:space="preserve"> </w:t>
      </w:r>
      <w:r w:rsidRPr="006372B7">
        <w:rPr>
          <w:rStyle w:val="StyleUnderline"/>
          <w:highlight w:val="cyan"/>
        </w:rPr>
        <w:t>and</w:t>
      </w:r>
      <w:r w:rsidRPr="006372B7">
        <w:rPr>
          <w:highlight w:val="cyan"/>
        </w:rPr>
        <w:t xml:space="preserve"> </w:t>
      </w:r>
      <w:r w:rsidRPr="006372B7">
        <w:rPr>
          <w:rStyle w:val="Emphasis"/>
          <w:highlight w:val="cyan"/>
        </w:rPr>
        <w:t>surveillance</w:t>
      </w:r>
      <w:r w:rsidRPr="00604D26">
        <w:t xml:space="preserve"> and access to government services, and reshaped conceptions of identity and speech in the digital age. Such systems were developed with the ostensible aim of providing decision-support tools that are evidence-driven, unbiased and consistent. Yet, </w:t>
      </w:r>
      <w:r w:rsidRPr="00604D26">
        <w:rPr>
          <w:rStyle w:val="StyleUnderline"/>
        </w:rPr>
        <w:t>evidence of how these tools are deployed shows a reality that</w:t>
      </w:r>
      <w:r w:rsidRPr="00604D26">
        <w:t xml:space="preserve"> is often the opposite. Instead, </w:t>
      </w:r>
      <w:r w:rsidRPr="006372B7">
        <w:rPr>
          <w:rStyle w:val="StyleUnderline"/>
          <w:highlight w:val="cyan"/>
        </w:rPr>
        <w:t xml:space="preserve">these systems risk </w:t>
      </w:r>
      <w:r w:rsidRPr="006372B7">
        <w:rPr>
          <w:rStyle w:val="Emphasis"/>
          <w:highlight w:val="cyan"/>
        </w:rPr>
        <w:t>entrenching historical injustice</w:t>
      </w:r>
      <w:r w:rsidRPr="006372B7">
        <w:rPr>
          <w:highlight w:val="cyan"/>
        </w:rPr>
        <w:t xml:space="preserve"> </w:t>
      </w:r>
      <w:r w:rsidRPr="006372B7">
        <w:rPr>
          <w:rStyle w:val="StyleUnderline"/>
          <w:highlight w:val="cyan"/>
        </w:rPr>
        <w:t>and</w:t>
      </w:r>
      <w:r w:rsidRPr="006372B7">
        <w:rPr>
          <w:highlight w:val="cyan"/>
        </w:rPr>
        <w:t xml:space="preserve"> </w:t>
      </w:r>
      <w:r w:rsidRPr="006372B7">
        <w:rPr>
          <w:rStyle w:val="Emphasis"/>
          <w:highlight w:val="cyan"/>
        </w:rPr>
        <w:t>amplify social biases</w:t>
      </w:r>
      <w:r w:rsidRPr="006372B7">
        <w:rPr>
          <w:highlight w:val="cyan"/>
        </w:rPr>
        <w:t xml:space="preserve"> </w:t>
      </w:r>
      <w:r w:rsidRPr="006372B7">
        <w:rPr>
          <w:rStyle w:val="StyleUnderline"/>
          <w:highlight w:val="cyan"/>
        </w:rPr>
        <w:t>in</w:t>
      </w:r>
      <w:r w:rsidRPr="00604D26">
        <w:rPr>
          <w:rStyle w:val="StyleUnderline"/>
        </w:rPr>
        <w:t xml:space="preserve"> the </w:t>
      </w:r>
      <w:r w:rsidRPr="006372B7">
        <w:rPr>
          <w:rStyle w:val="StyleUnderline"/>
          <w:highlight w:val="cyan"/>
        </w:rPr>
        <w:t>data</w:t>
      </w:r>
      <w:r w:rsidRPr="00604D26">
        <w:rPr>
          <w:rStyle w:val="StyleUnderline"/>
        </w:rPr>
        <w:t xml:space="preserve"> used to develop them</w:t>
      </w:r>
      <w:r w:rsidRPr="00604D26">
        <w:t xml:space="preserve"> (Benjamin 2019).</w:t>
      </w:r>
    </w:p>
    <w:p w14:paraId="576AC0B8" w14:textId="77777777" w:rsidR="004100D0" w:rsidRPr="00604D26" w:rsidRDefault="004100D0" w:rsidP="004100D0">
      <w:r w:rsidRPr="00604D26">
        <w:t xml:space="preserve">Evidence of such instances are abundant. As an example, </w:t>
      </w:r>
      <w:r w:rsidRPr="00604D26">
        <w:rPr>
          <w:rStyle w:val="StyleUnderline"/>
        </w:rPr>
        <w:t>digital human rights concerns have been widely raised: in</w:t>
      </w:r>
      <w:r w:rsidRPr="00604D26">
        <w:t xml:space="preserve"> Singapore’s application of </w:t>
      </w:r>
      <w:r w:rsidRPr="00604D26">
        <w:rPr>
          <w:rStyle w:val="StyleUnderline"/>
        </w:rPr>
        <w:t>facial recognition</w:t>
      </w:r>
      <w:r w:rsidRPr="00604D26">
        <w:t xml:space="preserve"> in CCTV through the Lamppost as a Platform initiative (LaaP) (Johnston 2019), New Delhi’s CMAPS </w:t>
      </w:r>
      <w:r w:rsidRPr="00604D26">
        <w:rPr>
          <w:rStyle w:val="StyleUnderline"/>
        </w:rPr>
        <w:t>predictive policing</w:t>
      </w:r>
      <w:r w:rsidRPr="00604D26">
        <w:t xml:space="preserve"> system (Marda and Narayan 2020), India’s Aadhaar identity system (Siddiqui and Singh 2015), the Kenyan Huduma Namba </w:t>
      </w:r>
      <w:r w:rsidRPr="00604D26">
        <w:rPr>
          <w:rStyle w:val="StyleUnderline"/>
        </w:rPr>
        <w:t>digital/biometric identity system</w:t>
      </w:r>
      <w:r w:rsidRPr="00604D26">
        <w:t xml:space="preserve"> (Nyawa 2019), and the welfare interventions for Māori children by the New Zealand government (Vaithianathan et al. 2013; Gavighan et al. 2019). The impact of predictive algorithms on people, from everyday citizens to the most vulnerable, highlights the need for diversified and contextualised approaches to issues of justice and fairness in automated systems.</w:t>
      </w:r>
    </w:p>
    <w:p w14:paraId="35703813" w14:textId="77777777" w:rsidR="004100D0" w:rsidRPr="00604D26" w:rsidRDefault="004100D0" w:rsidP="004100D0">
      <w:r w:rsidRPr="006372B7">
        <w:rPr>
          <w:rStyle w:val="StyleUnderline"/>
          <w:highlight w:val="cyan"/>
        </w:rPr>
        <w:t>Algorithmic decision systems</w:t>
      </w:r>
      <w:r w:rsidRPr="00604D26">
        <w:t xml:space="preserve"> (Isaac 2017) </w:t>
      </w:r>
      <w:r w:rsidRPr="006372B7">
        <w:rPr>
          <w:rStyle w:val="StyleUnderline"/>
          <w:highlight w:val="cyan"/>
        </w:rPr>
        <w:t>are increasingly common</w:t>
      </w:r>
      <w:r w:rsidRPr="00604D26">
        <w:rPr>
          <w:rStyle w:val="StyleUnderline"/>
        </w:rPr>
        <w:t xml:space="preserve"> within the US c</w:t>
      </w:r>
      <w:r w:rsidRPr="00604D26">
        <w:t xml:space="preserve">riminal </w:t>
      </w:r>
      <w:r w:rsidRPr="00604D26">
        <w:rPr>
          <w:rStyle w:val="StyleUnderline"/>
        </w:rPr>
        <w:t>j</w:t>
      </w:r>
      <w:r w:rsidRPr="00604D26">
        <w:t xml:space="preserve">ustice </w:t>
      </w:r>
      <w:r w:rsidRPr="00604D26">
        <w:rPr>
          <w:rStyle w:val="StyleUnderline"/>
        </w:rPr>
        <w:t>s</w:t>
      </w:r>
      <w:r w:rsidRPr="00604D26">
        <w:t xml:space="preserve">ystem </w:t>
      </w:r>
      <w:r w:rsidRPr="006372B7">
        <w:rPr>
          <w:rStyle w:val="StyleUnderline"/>
          <w:highlight w:val="cyan"/>
        </w:rPr>
        <w:t>despite</w:t>
      </w:r>
      <w:r w:rsidRPr="00604D26">
        <w:t xml:space="preserve"> significant evidence of shortcomings, such as </w:t>
      </w:r>
      <w:r w:rsidRPr="00604D26">
        <w:rPr>
          <w:rStyle w:val="StyleUnderline"/>
        </w:rPr>
        <w:t xml:space="preserve">the </w:t>
      </w:r>
      <w:r w:rsidRPr="006372B7">
        <w:rPr>
          <w:rStyle w:val="StyleUnderline"/>
          <w:highlight w:val="cyan"/>
        </w:rPr>
        <w:t>linking</w:t>
      </w:r>
      <w:r w:rsidRPr="00604D26">
        <w:rPr>
          <w:rStyle w:val="StyleUnderline"/>
        </w:rPr>
        <w:t xml:space="preserve"> of criminal datasets </w:t>
      </w:r>
      <w:r w:rsidRPr="006372B7">
        <w:rPr>
          <w:rStyle w:val="StyleUnderline"/>
          <w:highlight w:val="cyan"/>
        </w:rPr>
        <w:t xml:space="preserve">to patterns of </w:t>
      </w:r>
      <w:r w:rsidRPr="006372B7">
        <w:rPr>
          <w:rStyle w:val="Emphasis"/>
          <w:highlight w:val="cyan"/>
        </w:rPr>
        <w:t>discriminatory policing</w:t>
      </w:r>
      <w:r w:rsidRPr="00604D26">
        <w:t xml:space="preserve"> (Angwin et al. 2016; Lum and Isaac 2016; Richardson et al. 2019). Beyond the domain of criminal justice, there are numerous instances of predictive algorithms perpetuating social harms in everyday interactions, including </w:t>
      </w:r>
      <w:r w:rsidRPr="00604D26">
        <w:rPr>
          <w:rStyle w:val="StyleUnderline"/>
        </w:rPr>
        <w:t xml:space="preserve">examples of </w:t>
      </w:r>
      <w:r w:rsidRPr="006372B7">
        <w:rPr>
          <w:rStyle w:val="StyleUnderline"/>
          <w:highlight w:val="cyan"/>
        </w:rPr>
        <w:t xml:space="preserve">facial recognition systems failing to detect Black faces and perpetuating </w:t>
      </w:r>
      <w:r w:rsidRPr="006372B7">
        <w:rPr>
          <w:rStyle w:val="Emphasis"/>
          <w:highlight w:val="cyan"/>
        </w:rPr>
        <w:t>gender stereotypes</w:t>
      </w:r>
      <w:r w:rsidRPr="00604D26">
        <w:t xml:space="preserve"> (Buolamwini and Gebru 2018; Keyes 2018; Stark 2019), </w:t>
      </w:r>
      <w:r w:rsidRPr="00604D26">
        <w:rPr>
          <w:rStyle w:val="StyleUnderline"/>
        </w:rPr>
        <w:t xml:space="preserve">hate speech detection algorithms </w:t>
      </w:r>
      <w:r w:rsidRPr="006372B7">
        <w:rPr>
          <w:rStyle w:val="StyleUnderline"/>
          <w:highlight w:val="cyan"/>
        </w:rPr>
        <w:t>identifying Black and queer vernacular as “toxic”</w:t>
      </w:r>
      <w:r w:rsidRPr="00604D26">
        <w:t xml:space="preserve"> (Sap et al. 2019), </w:t>
      </w:r>
      <w:r w:rsidRPr="00604D26">
        <w:rPr>
          <w:rStyle w:val="StyleUnderline"/>
        </w:rPr>
        <w:t>new recruitment tools discriminating against women</w:t>
      </w:r>
      <w:r w:rsidRPr="00604D26">
        <w:t xml:space="preserve"> (Dastin 2018), </w:t>
      </w:r>
      <w:r w:rsidRPr="00604D26">
        <w:rPr>
          <w:rStyle w:val="StyleUnderline"/>
        </w:rPr>
        <w:t xml:space="preserve">automated airport screening systems </w:t>
      </w:r>
      <w:r w:rsidRPr="006372B7">
        <w:rPr>
          <w:rStyle w:val="StyleUnderline"/>
          <w:highlight w:val="cyan"/>
        </w:rPr>
        <w:lastRenderedPageBreak/>
        <w:t>systematically</w:t>
      </w:r>
      <w:r w:rsidRPr="006372B7">
        <w:rPr>
          <w:highlight w:val="cyan"/>
        </w:rPr>
        <w:t xml:space="preserve"> </w:t>
      </w:r>
      <w:r w:rsidRPr="006372B7">
        <w:rPr>
          <w:rStyle w:val="Emphasis"/>
          <w:highlight w:val="cyan"/>
        </w:rPr>
        <w:t>flagging trans bodies</w:t>
      </w:r>
      <w:r w:rsidRPr="006372B7">
        <w:rPr>
          <w:highlight w:val="cyan"/>
        </w:rPr>
        <w:t xml:space="preserve"> </w:t>
      </w:r>
      <w:r w:rsidRPr="006372B7">
        <w:rPr>
          <w:rStyle w:val="StyleUnderline"/>
          <w:highlight w:val="cyan"/>
        </w:rPr>
        <w:t>for security checks</w:t>
      </w:r>
      <w:r w:rsidRPr="00604D26">
        <w:t xml:space="preserve"> (Costanza-Chock 2018) and predictive algorithms used to purport that queerness can be identified from facial images alone (Agüera y Arcas et al. 2018).</w:t>
      </w:r>
    </w:p>
    <w:p w14:paraId="2D23F397" w14:textId="77777777" w:rsidR="004100D0" w:rsidRPr="00604D26" w:rsidRDefault="004100D0" w:rsidP="004100D0">
      <w:r w:rsidRPr="00604D26">
        <w:t xml:space="preserve">The current discourse on sociotechnical systems, under which many of these cases are discussed, can be further enriched if </w:t>
      </w:r>
      <w:r w:rsidRPr="00604D26">
        <w:rPr>
          <w:rStyle w:val="StyleUnderline"/>
        </w:rPr>
        <w:t xml:space="preserve">these </w:t>
      </w:r>
      <w:r w:rsidRPr="006372B7">
        <w:rPr>
          <w:rStyle w:val="StyleUnderline"/>
          <w:highlight w:val="cyan"/>
        </w:rPr>
        <w:t>inequities are historically contextualised in</w:t>
      </w:r>
      <w:r w:rsidRPr="00604D26">
        <w:rPr>
          <w:rStyle w:val="StyleUnderline"/>
        </w:rPr>
        <w:t xml:space="preserve"> global systems of </w:t>
      </w:r>
      <w:r w:rsidRPr="006372B7">
        <w:rPr>
          <w:rStyle w:val="Emphasis"/>
          <w:highlight w:val="cyan"/>
        </w:rPr>
        <w:t>racial capitalism</w:t>
      </w:r>
      <w:r w:rsidRPr="00604D26">
        <w:t xml:space="preserve">, </w:t>
      </w:r>
      <w:r w:rsidRPr="00604D26">
        <w:rPr>
          <w:rStyle w:val="StyleUnderline"/>
        </w:rPr>
        <w:t>class inequality and heteronormative patriarchy, rooted in colonial history</w:t>
      </w:r>
      <w:r w:rsidRPr="00604D26">
        <w:t xml:space="preserve"> (Bhattacharyya et al. 2018; Sokoloff and Pincus 2008). In the case of racial capitalism, similarly to Ricaurte (2019), Couldry and Mejias (2019a) and Milan and Treré (2019),we propose that </w:t>
      </w:r>
      <w:r w:rsidRPr="00604D26">
        <w:rPr>
          <w:rStyle w:val="StyleUnderline"/>
        </w:rPr>
        <w:t>institutionalised harms replicated by automated decision-making tools should be understood as</w:t>
      </w:r>
      <w:r w:rsidRPr="00604D26">
        <w:t xml:space="preserve"> continuous to, and </w:t>
      </w:r>
      <w:r w:rsidRPr="006372B7">
        <w:rPr>
          <w:rStyle w:val="Emphasis"/>
          <w:highlight w:val="cyan"/>
        </w:rPr>
        <w:t>inextricably linked with, “histories of racist expropriation”</w:t>
      </w:r>
      <w:r w:rsidRPr="000632C9">
        <w:t>,</w:t>
      </w:r>
      <w:r w:rsidRPr="00604D26">
        <w:t xml:space="preserve"> and that “only by tracking the interconnections between changing modes of capitalism and racism that we can hope to address the most urgent challenges of social injustice” (Bhattacharyya et al. 2018).</w:t>
      </w:r>
    </w:p>
    <w:p w14:paraId="5744B4A8" w14:textId="77777777" w:rsidR="004100D0" w:rsidRPr="0033578D" w:rsidRDefault="004100D0" w:rsidP="004100D0">
      <w:pPr>
        <w:rPr>
          <w:sz w:val="10"/>
          <w:szCs w:val="10"/>
        </w:rPr>
      </w:pPr>
      <w:r w:rsidRPr="0033578D">
        <w:rPr>
          <w:sz w:val="10"/>
          <w:szCs w:val="10"/>
        </w:rPr>
        <w:t>A decolonial framework helps connect instances of algorithmic oppression to wider socio-political and cultural contexts, enabling a geographically, historically and intersectionally expansive analysis of risks and opportunities pertaining to AI systems. Notably, it allows for the analysis to move beyond North American or European identity frameworks or definitions of harms. By connecting instances of algorithmic oppression across geographies, new approaches that consider alternative possibilities of using technology in socially complex settings in more critical and considered ways will emerge, and so too will designs that incorporate inclusive and well-adapted mechanisms of oversight and redress from the start.</w:t>
      </w:r>
    </w:p>
    <w:p w14:paraId="01D371D8" w14:textId="77777777" w:rsidR="004100D0" w:rsidRPr="0033578D" w:rsidRDefault="004100D0" w:rsidP="004100D0">
      <w:pPr>
        <w:rPr>
          <w:sz w:val="10"/>
          <w:szCs w:val="10"/>
        </w:rPr>
      </w:pPr>
      <w:r w:rsidRPr="0033578D">
        <w:rPr>
          <w:sz w:val="10"/>
          <w:szCs w:val="10"/>
        </w:rPr>
        <w:t>Algorithmic Exploitation</w:t>
      </w:r>
    </w:p>
    <w:p w14:paraId="27C312A8" w14:textId="77777777" w:rsidR="004100D0" w:rsidRPr="0033578D" w:rsidRDefault="004100D0" w:rsidP="004100D0">
      <w:pPr>
        <w:rPr>
          <w:sz w:val="10"/>
          <w:szCs w:val="10"/>
        </w:rPr>
      </w:pPr>
      <w:r w:rsidRPr="0033578D">
        <w:rPr>
          <w:sz w:val="10"/>
          <w:szCs w:val="10"/>
        </w:rPr>
        <w:t>Algorithmic exploitation considers the ways in which institutional actors and industries that surround algorithmic tools take advantage of (often already marginalised) people by unfair or unethical means, for the asymmetrical benefit of these industries. The following examples examine colonial continuities in labour practices and scientific experimentation in the context of algorithmic industries.</w:t>
      </w:r>
    </w:p>
    <w:p w14:paraId="01AF90CD" w14:textId="77777777" w:rsidR="004100D0" w:rsidRPr="00604D26" w:rsidRDefault="004100D0" w:rsidP="004100D0">
      <w:r w:rsidRPr="00604D26">
        <w:t>Site 2: Ghost Workers</w:t>
      </w:r>
    </w:p>
    <w:p w14:paraId="4752C3D1" w14:textId="77777777" w:rsidR="004100D0" w:rsidRPr="00604D26" w:rsidRDefault="004100D0" w:rsidP="004100D0">
      <w:r w:rsidRPr="00604D26">
        <w:t xml:space="preserve">Many of the recent </w:t>
      </w:r>
      <w:r w:rsidRPr="006372B7">
        <w:rPr>
          <w:rStyle w:val="StyleUnderline"/>
          <w:highlight w:val="cyan"/>
        </w:rPr>
        <w:t>successes in AI are possible only when</w:t>
      </w:r>
      <w:r w:rsidRPr="00604D26">
        <w:rPr>
          <w:rStyle w:val="StyleUnderline"/>
        </w:rPr>
        <w:t xml:space="preserve"> the large volumes of </w:t>
      </w:r>
      <w:r w:rsidRPr="006372B7">
        <w:rPr>
          <w:rStyle w:val="StyleUnderline"/>
          <w:highlight w:val="cyan"/>
        </w:rPr>
        <w:t>data</w:t>
      </w:r>
      <w:r w:rsidRPr="00604D26">
        <w:rPr>
          <w:rStyle w:val="StyleUnderline"/>
        </w:rPr>
        <w:t xml:space="preserve"> needed </w:t>
      </w:r>
      <w:r w:rsidRPr="006372B7">
        <w:rPr>
          <w:rStyle w:val="StyleUnderline"/>
          <w:highlight w:val="cyan"/>
        </w:rPr>
        <w:t>are annotated</w:t>
      </w:r>
      <w:r w:rsidRPr="00604D26">
        <w:rPr>
          <w:rStyle w:val="StyleUnderline"/>
        </w:rPr>
        <w:t xml:space="preserve"> by human experts</w:t>
      </w:r>
      <w:r w:rsidRPr="00604D26">
        <w:t xml:space="preserve"> to expose the </w:t>
      </w:r>
      <w:r w:rsidRPr="000632C9">
        <w:t>common</w:t>
      </w:r>
      <w:r w:rsidRPr="00604D26">
        <w:t xml:space="preserve"> sense elements that make the data useful for a chosen task. </w:t>
      </w:r>
      <w:r w:rsidRPr="00604D26">
        <w:rPr>
          <w:rStyle w:val="StyleUnderline"/>
        </w:rPr>
        <w:t>The people who do this labelling for a living</w:t>
      </w:r>
      <w:r w:rsidRPr="00604D26">
        <w:t xml:space="preserve">, the so-called </w:t>
      </w:r>
      <w:r w:rsidRPr="006372B7">
        <w:rPr>
          <w:rStyle w:val="Emphasis"/>
          <w:highlight w:val="cyan"/>
        </w:rPr>
        <w:t>“ghost workers”</w:t>
      </w:r>
      <w:r w:rsidRPr="00604D26">
        <w:t xml:space="preserve"> (Gray and Suri 2019), </w:t>
      </w:r>
      <w:r w:rsidRPr="006372B7">
        <w:rPr>
          <w:rStyle w:val="StyleUnderline"/>
          <w:highlight w:val="cyan"/>
        </w:rPr>
        <w:t>do this work</w:t>
      </w:r>
      <w:r w:rsidRPr="00604D26">
        <w:rPr>
          <w:rStyle w:val="StyleUnderline"/>
        </w:rPr>
        <w:t xml:space="preserve"> in remote settings</w:t>
      </w:r>
      <w:r w:rsidRPr="00604D26">
        <w:t xml:space="preserve">, distributed across the world using online annotation platforms or within dedicated annotation companies. </w:t>
      </w:r>
      <w:r w:rsidRPr="00604D26">
        <w:rPr>
          <w:rStyle w:val="StyleUnderline"/>
        </w:rPr>
        <w:t xml:space="preserve">In extreme cases, the labelling is </w:t>
      </w:r>
      <w:r w:rsidRPr="006372B7">
        <w:rPr>
          <w:rStyle w:val="StyleUnderline"/>
          <w:highlight w:val="cyan"/>
        </w:rPr>
        <w:t>done by</w:t>
      </w:r>
      <w:r w:rsidRPr="006372B7">
        <w:rPr>
          <w:highlight w:val="cyan"/>
        </w:rPr>
        <w:t xml:space="preserve"> </w:t>
      </w:r>
      <w:r w:rsidRPr="006372B7">
        <w:rPr>
          <w:rStyle w:val="Emphasis"/>
          <w:highlight w:val="cyan"/>
        </w:rPr>
        <w:t>prisoners</w:t>
      </w:r>
      <w:r w:rsidRPr="00604D26">
        <w:t xml:space="preserve"> (Hao 2019) </w:t>
      </w:r>
      <w:r w:rsidRPr="006372B7">
        <w:rPr>
          <w:rStyle w:val="StyleUnderline"/>
          <w:highlight w:val="cyan"/>
        </w:rPr>
        <w:t>and the</w:t>
      </w:r>
      <w:r w:rsidRPr="006372B7">
        <w:rPr>
          <w:highlight w:val="cyan"/>
        </w:rPr>
        <w:t xml:space="preserve"> </w:t>
      </w:r>
      <w:r w:rsidRPr="006372B7">
        <w:rPr>
          <w:rStyle w:val="Emphasis"/>
          <w:highlight w:val="cyan"/>
        </w:rPr>
        <w:t>economically vulnerable</w:t>
      </w:r>
      <w:r w:rsidRPr="00604D26">
        <w:t xml:space="preserve"> (Yuan 2018), </w:t>
      </w:r>
      <w:r w:rsidRPr="00604D26">
        <w:rPr>
          <w:rStyle w:val="StyleUnderline"/>
        </w:rPr>
        <w:t xml:space="preserve">in geographies </w:t>
      </w:r>
      <w:r w:rsidRPr="006372B7">
        <w:rPr>
          <w:rStyle w:val="StyleUnderline"/>
          <w:highlight w:val="cyan"/>
        </w:rPr>
        <w:t xml:space="preserve">with </w:t>
      </w:r>
      <w:r w:rsidRPr="006372B7">
        <w:rPr>
          <w:rStyle w:val="Emphasis"/>
          <w:highlight w:val="cyan"/>
        </w:rPr>
        <w:t>limited labour laws</w:t>
      </w:r>
      <w:r w:rsidRPr="006372B7">
        <w:rPr>
          <w:highlight w:val="cyan"/>
        </w:rPr>
        <w:t xml:space="preserve">. </w:t>
      </w:r>
      <w:r w:rsidRPr="006372B7">
        <w:rPr>
          <w:rStyle w:val="StyleUnderline"/>
          <w:highlight w:val="cyan"/>
        </w:rPr>
        <w:t>This</w:t>
      </w:r>
      <w:r w:rsidRPr="00604D26">
        <w:t xml:space="preserve"> is a complicated scenario. On one hand such distributed work enables economic development, flexibility in working and new forms of rehabilitation. On the other, it </w:t>
      </w:r>
      <w:r w:rsidRPr="006372B7">
        <w:rPr>
          <w:rStyle w:val="StyleUnderline"/>
          <w:highlight w:val="cyan"/>
        </w:rPr>
        <w:t xml:space="preserve">establishes a form of knowledge and </w:t>
      </w:r>
      <w:r w:rsidRPr="006372B7">
        <w:rPr>
          <w:rStyle w:val="Emphasis"/>
          <w:highlight w:val="cyan"/>
        </w:rPr>
        <w:t>labour extraction</w:t>
      </w:r>
      <w:r w:rsidRPr="006372B7">
        <w:rPr>
          <w:highlight w:val="cyan"/>
        </w:rPr>
        <w:t xml:space="preserve">, </w:t>
      </w:r>
      <w:r w:rsidRPr="006372B7">
        <w:rPr>
          <w:rStyle w:val="StyleUnderline"/>
          <w:highlight w:val="cyan"/>
        </w:rPr>
        <w:t>paid at very low rates</w:t>
      </w:r>
      <w:r w:rsidRPr="00604D26">
        <w:rPr>
          <w:rStyle w:val="StyleUnderline"/>
        </w:rPr>
        <w:t xml:space="preserve">, and </w:t>
      </w:r>
      <w:r w:rsidRPr="006372B7">
        <w:rPr>
          <w:rStyle w:val="StyleUnderline"/>
          <w:highlight w:val="cyan"/>
        </w:rPr>
        <w:t>with little consideration for working conditions</w:t>
      </w:r>
      <w:r w:rsidRPr="00604D26">
        <w:rPr>
          <w:rStyle w:val="StyleUnderline"/>
        </w:rPr>
        <w:t>, support systems and safeties</w:t>
      </w:r>
      <w:r w:rsidRPr="00604D26">
        <w:t>.</w:t>
      </w:r>
    </w:p>
    <w:p w14:paraId="4D2EFD5F" w14:textId="77777777" w:rsidR="004100D0" w:rsidRPr="00604D26" w:rsidRDefault="004100D0" w:rsidP="004100D0">
      <w:r w:rsidRPr="00604D26">
        <w:t xml:space="preserve">A decolonial lens shifts our view towards understanding how colonial history affects present-day labour regulation and enforcement (Ronconi 2015), and how </w:t>
      </w:r>
      <w:r w:rsidRPr="00604D26">
        <w:rPr>
          <w:rStyle w:val="StyleUnderline"/>
        </w:rPr>
        <w:t>the capacity to mobilise production and outsource services across borders allows industries to take advantage of present-</w:t>
      </w:r>
      <w:r w:rsidRPr="0033578D">
        <w:rPr>
          <w:rStyle w:val="StyleUnderline"/>
        </w:rPr>
        <w:t>day post-colonial economic inequalities in</w:t>
      </w:r>
      <w:r w:rsidRPr="00604D26">
        <w:rPr>
          <w:rStyle w:val="StyleUnderline"/>
        </w:rPr>
        <w:t xml:space="preserve"> order to “reorganize production in ways and places that reduce manufacturing costs and enhance corporate profit”</w:t>
      </w:r>
      <w:r w:rsidRPr="00604D26">
        <w:t xml:space="preserve"> (Gomberg-Muñoz 2018; Wallerstein 1987). </w:t>
      </w:r>
      <w:r w:rsidRPr="006372B7">
        <w:rPr>
          <w:rStyle w:val="Emphasis"/>
          <w:highlight w:val="cyan"/>
        </w:rPr>
        <w:t>Logics of colonial extraction and exploitation have “mutated but also maintain continuity</w:t>
      </w:r>
      <w:r w:rsidRPr="00604D26">
        <w:t xml:space="preserve"> in the present day”, supporting post-colonial economic inequalities which have been empirically demonstrated to be tied to historic colonial activity (Bruhn and Gallego 2012; Fanon 1961). </w:t>
      </w:r>
      <w:r w:rsidRPr="006372B7">
        <w:rPr>
          <w:rStyle w:val="StyleUnderline"/>
          <w:highlight w:val="cyan"/>
        </w:rPr>
        <w:t>Data generation</w:t>
      </w:r>
      <w:r w:rsidRPr="00604D26">
        <w:rPr>
          <w:rStyle w:val="StyleUnderline"/>
        </w:rPr>
        <w:t xml:space="preserve"> and processing presents opportunities for extraction and excavation within data mining industries, which are arguably ”</w:t>
      </w:r>
      <w:r w:rsidRPr="006372B7">
        <w:rPr>
          <w:rStyle w:val="Emphasis"/>
          <w:highlight w:val="cyan"/>
        </w:rPr>
        <w:t>ingrained in practices and techniques of extraction [and] is a kind of colonial imprint</w:t>
      </w:r>
      <w:r w:rsidRPr="00604D26">
        <w:t xml:space="preserve">” (Mezzadra and Neilson 2017), </w:t>
      </w:r>
      <w:r w:rsidRPr="00604D26">
        <w:rPr>
          <w:rStyle w:val="StyleUnderline"/>
        </w:rPr>
        <w:t>as demonstrated</w:t>
      </w:r>
      <w:r w:rsidRPr="00604D26">
        <w:t xml:space="preserve"> in part </w:t>
      </w:r>
      <w:r w:rsidRPr="00604D26">
        <w:rPr>
          <w:rStyle w:val="StyleUnderline"/>
        </w:rPr>
        <w:t xml:space="preserve">by the </w:t>
      </w:r>
      <w:r w:rsidRPr="006372B7">
        <w:rPr>
          <w:rStyle w:val="StyleUnderline"/>
          <w:highlight w:val="cyan"/>
        </w:rPr>
        <w:t>location of many ghost workers in previously colonised geographies</w:t>
      </w:r>
      <w:r w:rsidRPr="00604D26">
        <w:t>.</w:t>
      </w:r>
    </w:p>
    <w:p w14:paraId="1EBB0B31" w14:textId="77777777" w:rsidR="004100D0" w:rsidRPr="00604D26" w:rsidRDefault="004100D0" w:rsidP="004100D0">
      <w:r w:rsidRPr="00604D26">
        <w:t>Site 3: Beta-testing</w:t>
      </w:r>
    </w:p>
    <w:p w14:paraId="08A91CF0" w14:textId="77777777" w:rsidR="004100D0" w:rsidRPr="00604D26" w:rsidRDefault="004100D0" w:rsidP="004100D0">
      <w:r w:rsidRPr="00604D26">
        <w:rPr>
          <w:rStyle w:val="StyleUnderline"/>
        </w:rPr>
        <w:t xml:space="preserve">There is a long and well-documented history on the </w:t>
      </w:r>
      <w:r w:rsidRPr="006372B7">
        <w:rPr>
          <w:rStyle w:val="Emphasis"/>
          <w:highlight w:val="cyan"/>
        </w:rPr>
        <w:t>exploitation</w:t>
      </w:r>
      <w:r w:rsidRPr="006372B7">
        <w:rPr>
          <w:rStyle w:val="StyleUnderline"/>
          <w:highlight w:val="cyan"/>
        </w:rPr>
        <w:t xml:space="preserve"> of marginalised populations for the purpose of</w:t>
      </w:r>
      <w:r w:rsidRPr="00604D26">
        <w:t xml:space="preserve"> scientific and </w:t>
      </w:r>
      <w:r w:rsidRPr="006372B7">
        <w:rPr>
          <w:rStyle w:val="StyleUnderline"/>
          <w:highlight w:val="cyan"/>
        </w:rPr>
        <w:t>technological progress</w:t>
      </w:r>
      <w:r w:rsidRPr="006372B7">
        <w:rPr>
          <w:highlight w:val="cyan"/>
        </w:rPr>
        <w:t xml:space="preserve">. </w:t>
      </w:r>
      <w:r w:rsidRPr="006372B7">
        <w:rPr>
          <w:rStyle w:val="StyleUnderline"/>
          <w:highlight w:val="cyan"/>
        </w:rPr>
        <w:t>Colonies</w:t>
      </w:r>
      <w:r w:rsidRPr="00604D26">
        <w:t xml:space="preserve"> of the British empire “</w:t>
      </w:r>
      <w:r w:rsidRPr="006372B7">
        <w:rPr>
          <w:rStyle w:val="StyleUnderline"/>
          <w:highlight w:val="cyan"/>
        </w:rPr>
        <w:t xml:space="preserve">provided a </w:t>
      </w:r>
      <w:r w:rsidRPr="006372B7">
        <w:rPr>
          <w:rStyle w:val="Emphasis"/>
          <w:highlight w:val="cyan"/>
        </w:rPr>
        <w:t>laboratory</w:t>
      </w:r>
      <w:r w:rsidRPr="006372B7">
        <w:rPr>
          <w:rStyle w:val="StyleUnderline"/>
          <w:highlight w:val="cyan"/>
        </w:rPr>
        <w:t xml:space="preserve"> </w:t>
      </w:r>
      <w:r w:rsidRPr="006372B7">
        <w:rPr>
          <w:rStyle w:val="StyleUnderline"/>
          <w:highlight w:val="cyan"/>
        </w:rPr>
        <w:lastRenderedPageBreak/>
        <w:t>for experimenting with new</w:t>
      </w:r>
      <w:r w:rsidRPr="00604D26">
        <w:rPr>
          <w:rStyle w:val="StyleUnderline"/>
        </w:rPr>
        <w:t xml:space="preserve"> forms of</w:t>
      </w:r>
      <w:r w:rsidRPr="00604D26">
        <w:t xml:space="preserve"> medical and </w:t>
      </w:r>
      <w:r w:rsidRPr="006372B7">
        <w:rPr>
          <w:rStyle w:val="StyleUnderline"/>
          <w:highlight w:val="cyan"/>
        </w:rPr>
        <w:t>scientific practice</w:t>
      </w:r>
      <w:r w:rsidRPr="00604D26">
        <w:t>” (Senior 2018; Tilley 2014). There has been a historic continuity of scientific experimentation on African Americans, from early experimentation on black enslaved women and infants in the nineteenth century that is foundational to the field of gynaecology (Washington 2006), to the Tuskegee syphilis study (Brandt 1978). Such experimental practices continue to colour the establishment of socio-economic development schemes in previously colonised countries, often by former colonisers (Bonneuil 2000).</w:t>
      </w:r>
    </w:p>
    <w:p w14:paraId="5AC7D743" w14:textId="77777777" w:rsidR="004100D0" w:rsidRPr="00604D26" w:rsidRDefault="004100D0" w:rsidP="004100D0">
      <w:r w:rsidRPr="00604D26">
        <w:t xml:space="preserve">It is with this historic lens that we examine the practice of beta-testing, which is the testing and fine-tuning of early versions of software systems to help identify issues in their usage in settings with real users and use cases. </w:t>
      </w:r>
      <w:r w:rsidRPr="00604D26">
        <w:rPr>
          <w:rStyle w:val="StyleUnderline"/>
        </w:rPr>
        <w:t>In the testing of predictive systems, we find several clearly exploitative situations, where organisations use countries outside of their own as testing grounds—specifically because they lack pre-existing safeguards and regulations around data</w:t>
      </w:r>
      <w:r w:rsidRPr="00604D26">
        <w:t xml:space="preserve"> and its use, or because the mode of testing would violate laws in their home countries (UNCTAD 2013). </w:t>
      </w:r>
      <w:r w:rsidRPr="00604D26">
        <w:rPr>
          <w:rStyle w:val="StyleUnderline"/>
        </w:rPr>
        <w:t>This phenomenon is known as</w:t>
      </w:r>
      <w:r w:rsidRPr="00604D26">
        <w:t xml:space="preserve"> </w:t>
      </w:r>
      <w:r w:rsidRPr="006372B7">
        <w:rPr>
          <w:rStyle w:val="Emphasis"/>
          <w:highlight w:val="cyan"/>
        </w:rPr>
        <w:t>ethics dumping</w:t>
      </w:r>
      <w:r w:rsidRPr="006372B7">
        <w:rPr>
          <w:highlight w:val="cyan"/>
        </w:rPr>
        <w:t xml:space="preserve">: </w:t>
      </w:r>
      <w:r w:rsidRPr="006372B7">
        <w:rPr>
          <w:rStyle w:val="StyleUnderline"/>
          <w:highlight w:val="cyan"/>
        </w:rPr>
        <w:t>the</w:t>
      </w:r>
      <w:r w:rsidRPr="006372B7">
        <w:rPr>
          <w:highlight w:val="cyan"/>
        </w:rPr>
        <w:t xml:space="preserve"> </w:t>
      </w:r>
      <w:r w:rsidRPr="006372B7">
        <w:rPr>
          <w:rStyle w:val="Emphasis"/>
          <w:highlight w:val="cyan"/>
        </w:rPr>
        <w:t>export of harms and unethical research practices by companies to</w:t>
      </w:r>
      <w:r w:rsidRPr="00604D26">
        <w:t xml:space="preserve"> marginalised and </w:t>
      </w:r>
      <w:r w:rsidRPr="006372B7">
        <w:rPr>
          <w:rStyle w:val="Emphasis"/>
          <w:highlight w:val="cyan"/>
        </w:rPr>
        <w:t>vulnerable populations</w:t>
      </w:r>
      <w:r w:rsidRPr="00604D26">
        <w:t xml:space="preserve"> or to low- and middle-income countries, </w:t>
      </w:r>
      <w:r w:rsidRPr="00604D26">
        <w:rPr>
          <w:rStyle w:val="StyleUnderline"/>
        </w:rPr>
        <w:t xml:space="preserve">and </w:t>
      </w:r>
      <w:r w:rsidRPr="006372B7">
        <w:rPr>
          <w:rStyle w:val="StyleUnderline"/>
          <w:highlight w:val="cyan"/>
        </w:rPr>
        <w:t>which often</w:t>
      </w:r>
      <w:r w:rsidRPr="006372B7">
        <w:rPr>
          <w:highlight w:val="cyan"/>
        </w:rPr>
        <w:t xml:space="preserve"> </w:t>
      </w:r>
      <w:r w:rsidRPr="006372B7">
        <w:rPr>
          <w:rStyle w:val="Emphasis"/>
          <w:highlight w:val="cyan"/>
        </w:rPr>
        <w:t>aligns “with the old fault lines of colonialism”</w:t>
      </w:r>
      <w:r w:rsidRPr="00604D26">
        <w:t xml:space="preserve"> (Schroeder et al. 2018). The counterpoint to ethics dumping is ethics shirking: what is not done to protect people when harms emerge beyond what is demanded from legal or regulatory frameworks (Floridi 2019).</w:t>
      </w:r>
    </w:p>
    <w:p w14:paraId="3F9A0865" w14:textId="77777777" w:rsidR="004100D0" w:rsidRPr="00604D26" w:rsidRDefault="004100D0" w:rsidP="004100D0">
      <w:r w:rsidRPr="00604D26">
        <w:t xml:space="preserve">As an example, </w:t>
      </w:r>
      <w:r w:rsidRPr="0033578D">
        <w:rPr>
          <w:rStyle w:val="StyleUnderline"/>
        </w:rPr>
        <w:t>Cambridge Analytica</w:t>
      </w:r>
      <w:r w:rsidRPr="00604D26">
        <w:t xml:space="preserve"> (</w:t>
      </w:r>
      <w:r w:rsidRPr="006372B7">
        <w:rPr>
          <w:rStyle w:val="StyleUnderline"/>
          <w:highlight w:val="cyan"/>
        </w:rPr>
        <w:t>CA</w:t>
      </w:r>
      <w:r w:rsidRPr="00604D26">
        <w:t xml:space="preserve">) </w:t>
      </w:r>
      <w:r w:rsidRPr="00604D26">
        <w:rPr>
          <w:rStyle w:val="StyleUnderline"/>
        </w:rPr>
        <w:t xml:space="preserve">elected to </w:t>
      </w:r>
      <w:r w:rsidRPr="006372B7">
        <w:rPr>
          <w:rStyle w:val="StyleUnderline"/>
          <w:highlight w:val="cyan"/>
        </w:rPr>
        <w:t>beta-test</w:t>
      </w:r>
      <w:r w:rsidRPr="00604D26">
        <w:rPr>
          <w:rStyle w:val="StyleUnderline"/>
        </w:rPr>
        <w:t xml:space="preserve"> and develop </w:t>
      </w:r>
      <w:r w:rsidRPr="006372B7">
        <w:rPr>
          <w:rStyle w:val="StyleUnderline"/>
          <w:highlight w:val="cyan"/>
        </w:rPr>
        <w:t>algorithmic tools for the</w:t>
      </w:r>
      <w:r w:rsidRPr="00604D26">
        <w:rPr>
          <w:rStyle w:val="StyleUnderline"/>
        </w:rPr>
        <w:t xml:space="preserve"> 2017 </w:t>
      </w:r>
      <w:r w:rsidRPr="006372B7">
        <w:rPr>
          <w:rStyle w:val="StyleUnderline"/>
          <w:highlight w:val="cyan"/>
        </w:rPr>
        <w:t>Kenyan and</w:t>
      </w:r>
      <w:r w:rsidRPr="00604D26">
        <w:rPr>
          <w:rStyle w:val="StyleUnderline"/>
        </w:rPr>
        <w:t xml:space="preserve"> 2015 </w:t>
      </w:r>
      <w:r w:rsidRPr="006372B7">
        <w:rPr>
          <w:rStyle w:val="StyleUnderline"/>
          <w:highlight w:val="cyan"/>
        </w:rPr>
        <w:t>Nigerian elections</w:t>
      </w:r>
      <w:r w:rsidRPr="00604D26">
        <w:t xml:space="preserve">, with the intention to later deploy these tools in US and UK elections. Kenya and Nigeria were chosen in part due to the weaker data protection laws compared to CA’s base of operations in the United Kingdom—a clear example of ethics dumping. </w:t>
      </w:r>
      <w:r w:rsidRPr="006372B7">
        <w:rPr>
          <w:rStyle w:val="StyleUnderline"/>
          <w:highlight w:val="cyan"/>
        </w:rPr>
        <w:t>These systems</w:t>
      </w:r>
      <w:r w:rsidRPr="00604D26">
        <w:rPr>
          <w:rStyle w:val="StyleUnderline"/>
        </w:rPr>
        <w:t xml:space="preserve"> were later found to have </w:t>
      </w:r>
      <w:r w:rsidRPr="006372B7">
        <w:rPr>
          <w:rStyle w:val="StyleUnderline"/>
          <w:highlight w:val="cyan"/>
        </w:rPr>
        <w:t xml:space="preserve">actively </w:t>
      </w:r>
      <w:r w:rsidRPr="006372B7">
        <w:rPr>
          <w:rStyle w:val="Emphasis"/>
          <w:highlight w:val="cyan"/>
        </w:rPr>
        <w:t>interfered in electoral processes</w:t>
      </w:r>
      <w:r w:rsidRPr="006372B7">
        <w:rPr>
          <w:rStyle w:val="StyleUnderline"/>
          <w:highlight w:val="cyan"/>
        </w:rPr>
        <w:t xml:space="preserve"> and worked against social cohesion</w:t>
      </w:r>
      <w:r w:rsidRPr="00604D26">
        <w:t xml:space="preserve"> (Nyabola 2018). A critical decolonial approach would, for example, lead us to ask early on why </w:t>
      </w:r>
      <w:r w:rsidRPr="00604D26">
        <w:rPr>
          <w:rStyle w:val="StyleUnderline"/>
        </w:rPr>
        <w:t>the transgression of democratic processes by companies such as CA only gained international attention and mobilisation after beginning to affect Western democratic nations</w:t>
      </w:r>
      <w:r w:rsidRPr="00604D26">
        <w:t>.</w:t>
      </w:r>
    </w:p>
    <w:p w14:paraId="1340E97B" w14:textId="77777777" w:rsidR="004100D0" w:rsidRPr="00193F60" w:rsidRDefault="004100D0" w:rsidP="004100D0">
      <w:r w:rsidRPr="00604D26">
        <w:t xml:space="preserve">In another case of beta-testing, </w:t>
      </w:r>
      <w:r w:rsidRPr="006372B7">
        <w:rPr>
          <w:rStyle w:val="StyleUnderline"/>
          <w:highlight w:val="cyan"/>
        </w:rPr>
        <w:t>the deployment of predictive algorithms</w:t>
      </w:r>
      <w:r w:rsidRPr="00604D26">
        <w:rPr>
          <w:rStyle w:val="StyleUnderline"/>
        </w:rPr>
        <w:t xml:space="preserve"> for child welfare interventions by the New Zealand government </w:t>
      </w:r>
      <w:r w:rsidRPr="006372B7">
        <w:rPr>
          <w:rStyle w:val="StyleUnderline"/>
          <w:highlight w:val="cyan"/>
        </w:rPr>
        <w:t>initially targeted</w:t>
      </w:r>
      <w:r w:rsidRPr="006372B7">
        <w:rPr>
          <w:highlight w:val="cyan"/>
        </w:rPr>
        <w:t xml:space="preserve"> </w:t>
      </w:r>
      <w:r w:rsidRPr="006372B7">
        <w:rPr>
          <w:rStyle w:val="Emphasis"/>
          <w:highlight w:val="cyan"/>
        </w:rPr>
        <w:t>Māori</w:t>
      </w:r>
      <w:r w:rsidRPr="00604D26">
        <w:t xml:space="preserve">, the indigenous people of New Zealand, </w:t>
      </w:r>
      <w:r w:rsidRPr="00604D26">
        <w:rPr>
          <w:rStyle w:val="StyleUnderline"/>
        </w:rPr>
        <w:t>who have long experienced institutional racism</w:t>
      </w:r>
      <w:r w:rsidRPr="00604D26">
        <w:t xml:space="preserve"> (Vaithianathan et al. 2013; Gavighan et al. 2019). Analogously, the data analytics firm Palantir was found to have experimentally deployed predictive algorithms in the city of New Orleans (in concert with the police department) without public approval. </w:t>
      </w:r>
      <w:r w:rsidRPr="00604D26">
        <w:rPr>
          <w:rStyle w:val="StyleUnderline"/>
        </w:rPr>
        <w:t>These tools were used to target specific individuals and neighbourhoods for police surveillance, and disproportionately impacted African-Americans</w:t>
      </w:r>
      <w:r w:rsidRPr="00604D26">
        <w:t xml:space="preserve"> (Bullington and Lane 2018). These are all cases that cannot be viewed ahistorically, e.g. </w:t>
      </w:r>
      <w:r w:rsidRPr="006372B7">
        <w:rPr>
          <w:rStyle w:val="StyleUnderline"/>
          <w:highlight w:val="cyan"/>
        </w:rPr>
        <w:t>for African Americans there is a</w:t>
      </w:r>
      <w:r w:rsidRPr="006372B7">
        <w:rPr>
          <w:highlight w:val="cyan"/>
        </w:rPr>
        <w:t xml:space="preserve"> </w:t>
      </w:r>
      <w:r w:rsidRPr="006372B7">
        <w:rPr>
          <w:rStyle w:val="Emphasis"/>
          <w:highlight w:val="cyan"/>
        </w:rPr>
        <w:t>historic continuity</w:t>
      </w:r>
      <w:r w:rsidRPr="006372B7">
        <w:rPr>
          <w:highlight w:val="cyan"/>
        </w:rPr>
        <w:t xml:space="preserve"> </w:t>
      </w:r>
      <w:r w:rsidRPr="006372B7">
        <w:rPr>
          <w:rStyle w:val="StyleUnderline"/>
          <w:highlight w:val="cyan"/>
        </w:rPr>
        <w:t>from</w:t>
      </w:r>
      <w:r w:rsidRPr="00604D26">
        <w:rPr>
          <w:rStyle w:val="StyleUnderline"/>
        </w:rPr>
        <w:t xml:space="preserve"> the nineteenth century </w:t>
      </w:r>
      <w:r w:rsidRPr="006372B7">
        <w:rPr>
          <w:rStyle w:val="StyleUnderline"/>
          <w:highlight w:val="cyan"/>
        </w:rPr>
        <w:t>gynaecology experimentation, to</w:t>
      </w:r>
      <w:r w:rsidRPr="00604D26">
        <w:rPr>
          <w:rStyle w:val="StyleUnderline"/>
        </w:rPr>
        <w:t xml:space="preserve"> the twentieth century </w:t>
      </w:r>
      <w:r w:rsidRPr="006372B7">
        <w:rPr>
          <w:rStyle w:val="StyleUnderline"/>
          <w:highlight w:val="cyan"/>
        </w:rPr>
        <w:t xml:space="preserve">Tuskegee experiments, to the </w:t>
      </w:r>
      <w:r w:rsidRPr="006372B7">
        <w:rPr>
          <w:rStyle w:val="Emphasis"/>
          <w:highlight w:val="cyan"/>
        </w:rPr>
        <w:t>twenty-first century predictive policing and beta-testing</w:t>
      </w:r>
      <w:r w:rsidRPr="00604D26">
        <w:t>.</w:t>
      </w:r>
    </w:p>
    <w:p w14:paraId="3C49BE8B" w14:textId="77777777" w:rsidR="004100D0" w:rsidRPr="00A51F69" w:rsidRDefault="004100D0" w:rsidP="004100D0">
      <w:pPr>
        <w:rPr>
          <w:rFonts w:asciiTheme="minorHAnsi" w:hAnsiTheme="minorHAnsi" w:cstheme="minorHAnsi"/>
          <w:sz w:val="14"/>
        </w:rPr>
      </w:pPr>
    </w:p>
    <w:p w14:paraId="741FB070" w14:textId="77777777" w:rsidR="004100D0" w:rsidRPr="00A51F69" w:rsidRDefault="004100D0" w:rsidP="004100D0">
      <w:pPr>
        <w:pStyle w:val="Heading4"/>
        <w:rPr>
          <w:rFonts w:asciiTheme="minorHAnsi" w:hAnsiTheme="minorHAnsi" w:cstheme="minorHAnsi"/>
        </w:rPr>
      </w:pPr>
      <w:r>
        <w:rPr>
          <w:rFonts w:asciiTheme="minorHAnsi" w:hAnsiTheme="minorHAnsi" w:cstheme="minorHAnsi"/>
        </w:rPr>
        <w:lastRenderedPageBreak/>
        <w:t>T</w:t>
      </w:r>
      <w:r w:rsidRPr="00A51F69">
        <w:rPr>
          <w:rFonts w:asciiTheme="minorHAnsi" w:hAnsiTheme="minorHAnsi" w:cstheme="minorHAnsi"/>
        </w:rPr>
        <w:t>hus the alternative is to reject the aff as an instance of settler colonialism---only disruption of the psychic attachments within settler colonialism can break down it’s structures and forefront decolonial knowledge to gradually break down settler subjects and achieve material decolonization</w:t>
      </w:r>
      <w:r>
        <w:rPr>
          <w:rFonts w:asciiTheme="minorHAnsi" w:hAnsiTheme="minorHAnsi" w:cstheme="minorHAnsi"/>
        </w:rPr>
        <w:t>.</w:t>
      </w:r>
    </w:p>
    <w:p w14:paraId="7EC09FA3" w14:textId="77777777" w:rsidR="004100D0" w:rsidRPr="00A51F69" w:rsidRDefault="004100D0" w:rsidP="004100D0">
      <w:pPr>
        <w:rPr>
          <w:rFonts w:asciiTheme="minorHAnsi" w:hAnsiTheme="minorHAnsi" w:cstheme="minorHAnsi"/>
          <w:sz w:val="16"/>
          <w:szCs w:val="16"/>
        </w:rPr>
      </w:pPr>
      <w:r w:rsidRPr="00A51F69">
        <w:rPr>
          <w:rStyle w:val="Style13ptBold"/>
          <w:rFonts w:asciiTheme="minorHAnsi" w:hAnsiTheme="minorHAnsi" w:cstheme="minorHAnsi"/>
        </w:rPr>
        <w:t>Henderson 15</w:t>
      </w:r>
      <w:r w:rsidRPr="00A51F69">
        <w:rPr>
          <w:rFonts w:asciiTheme="minorHAnsi" w:hAnsiTheme="minorHAnsi" w:cstheme="minorHAnsi"/>
          <w:sz w:val="16"/>
          <w:szCs w:val="16"/>
        </w:rPr>
        <w:t xml:space="preserve"> (Phil Henderson, Bachelor’s in Political Science from University of Western Ontario. Masters in Political Science from University of Victoria. Henderson’s research focuses on the intersections of settler colonialism and neoliberalism; in particular, how these regimes co-constitute and reinforce one another. His ongoing research investigates the growing sense of settler anger in the age of neoliberal restructuring and the ways in which this anger deepens settler investments in processes of colonial (dis)possession. Predominantly, his research focuses on the territories of the Saugeen Anishinaabek, also known as the south-western Ontario riding of Bruce-Grey-Owen Sound where he and his family live as settlers. Imagoed Communities: The Psychosocial Space of Settler Colonialism" October 21st 2015, Pages 12-13) zeph</w:t>
      </w:r>
    </w:p>
    <w:p w14:paraId="3EB92015" w14:textId="77777777" w:rsidR="004100D0" w:rsidRPr="00A51F69" w:rsidRDefault="004100D0" w:rsidP="004100D0">
      <w:pPr>
        <w:rPr>
          <w:rFonts w:asciiTheme="minorHAnsi" w:hAnsiTheme="minorHAnsi" w:cstheme="minorHAnsi"/>
          <w:sz w:val="12"/>
        </w:rPr>
      </w:pPr>
      <w:r w:rsidRPr="00A51F69">
        <w:rPr>
          <w:rFonts w:asciiTheme="minorHAnsi" w:hAnsiTheme="minorHAnsi" w:cstheme="minorHAnsi"/>
          <w:sz w:val="12"/>
        </w:rPr>
        <w:t xml:space="preserve">Goeman writes as an explicit challenge to other indigenous peoples, but this holds true to settler-allies as well, </w:t>
      </w:r>
      <w:r w:rsidRPr="00A51F69">
        <w:rPr>
          <w:rStyle w:val="Emphasis"/>
          <w:rFonts w:asciiTheme="minorHAnsi" w:hAnsiTheme="minorHAnsi" w:cstheme="minorHAnsi"/>
        </w:rPr>
        <w:t xml:space="preserve">that </w:t>
      </w:r>
      <w:r w:rsidRPr="00A51F69">
        <w:rPr>
          <w:rStyle w:val="Emphasis"/>
          <w:rFonts w:asciiTheme="minorHAnsi" w:hAnsiTheme="minorHAnsi" w:cstheme="minorHAnsi"/>
          <w:highlight w:val="cyan"/>
        </w:rPr>
        <w:t>decolonization must include</w:t>
      </w:r>
      <w:r w:rsidRPr="00A51F69">
        <w:rPr>
          <w:rStyle w:val="Emphasis"/>
          <w:rFonts w:asciiTheme="minorHAnsi" w:hAnsiTheme="minorHAnsi" w:cstheme="minorHAnsi"/>
        </w:rPr>
        <w:t xml:space="preserve"> an </w:t>
      </w:r>
      <w:r w:rsidRPr="00A51F69">
        <w:rPr>
          <w:rStyle w:val="Emphasis"/>
          <w:rFonts w:asciiTheme="minorHAnsi" w:hAnsiTheme="minorHAnsi" w:cstheme="minorHAnsi"/>
          <w:highlight w:val="cyan"/>
        </w:rPr>
        <w:t>analysis of the</w:t>
      </w:r>
      <w:r w:rsidRPr="00A51F69">
        <w:rPr>
          <w:rStyle w:val="Emphasis"/>
          <w:rFonts w:asciiTheme="minorHAnsi" w:hAnsiTheme="minorHAnsi" w:cstheme="minorHAnsi"/>
        </w:rPr>
        <w:t xml:space="preserve"> dominant ‘self-disciplining </w:t>
      </w:r>
      <w:r w:rsidRPr="00A51F69">
        <w:rPr>
          <w:rStyle w:val="Emphasis"/>
          <w:rFonts w:asciiTheme="minorHAnsi" w:hAnsiTheme="minorHAnsi" w:cstheme="minorHAnsi"/>
          <w:highlight w:val="cyan"/>
        </w:rPr>
        <w:t>colonial subject’</w:t>
      </w:r>
      <w:r w:rsidRPr="00A51F69">
        <w:rPr>
          <w:rFonts w:asciiTheme="minorHAnsi" w:hAnsiTheme="minorHAnsi" w:cstheme="minorHAnsi"/>
          <w:sz w:val="12"/>
        </w:rPr>
        <w:t xml:space="preserve">.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A51F69">
        <w:rPr>
          <w:rStyle w:val="Emphasis"/>
          <w:rFonts w:asciiTheme="minorHAnsi" w:hAnsiTheme="minorHAnsi" w:cstheme="minorHAnsi"/>
          <w:highlight w:val="cyan"/>
        </w:rPr>
        <w:t xml:space="preserve">Discovering the instability </w:t>
      </w:r>
      <w:r w:rsidRPr="00A51F69">
        <w:rPr>
          <w:rStyle w:val="Emphasis"/>
          <w:rFonts w:asciiTheme="minorHAnsi" w:hAnsiTheme="minorHAnsi" w:cstheme="minorHAnsi"/>
        </w:rPr>
        <w:t xml:space="preserve">at the core </w:t>
      </w:r>
      <w:r w:rsidRPr="00A51F69">
        <w:rPr>
          <w:rStyle w:val="Emphasis"/>
          <w:rFonts w:asciiTheme="minorHAnsi" w:hAnsiTheme="minorHAnsi" w:cstheme="minorHAnsi"/>
          <w:highlight w:val="cyan"/>
        </w:rPr>
        <w:t>of the settler subject,</w:t>
      </w:r>
      <w:r w:rsidRPr="00A51F69">
        <w:rPr>
          <w:rFonts w:asciiTheme="minorHAnsi" w:hAnsiTheme="minorHAnsi" w:cstheme="minorHAnsi"/>
          <w:sz w:val="12"/>
        </w:rPr>
        <w:t xml:space="preserve"> indeed of all subjects, </w:t>
      </w:r>
      <w:r w:rsidRPr="00A51F69">
        <w:rPr>
          <w:rStyle w:val="StyleUnderline"/>
          <w:rFonts w:asciiTheme="minorHAnsi" w:hAnsiTheme="minorHAnsi" w:cstheme="minorHAnsi"/>
        </w:rPr>
        <w:t>is the central conceit of psychoanalysis</w:t>
      </w:r>
      <w:r w:rsidRPr="00A51F69">
        <w:rPr>
          <w:rFonts w:asciiTheme="minorHAnsi" w:hAnsiTheme="minorHAnsi" w:cstheme="minorHAnsi"/>
          <w:sz w:val="12"/>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 As we have seen, </w:t>
      </w:r>
      <w:r w:rsidRPr="00A51F69">
        <w:rPr>
          <w:rStyle w:val="Emphasis"/>
          <w:rFonts w:asciiTheme="minorHAnsi" w:hAnsiTheme="minorHAnsi" w:cstheme="minorHAnsi"/>
          <w:highlight w:val="cyan"/>
        </w:rPr>
        <w:t>within settler subjects this can be</w:t>
      </w:r>
      <w:r w:rsidRPr="00A51F69">
        <w:rPr>
          <w:rStyle w:val="StyleUnderline"/>
          <w:rFonts w:asciiTheme="minorHAnsi" w:hAnsiTheme="minorHAnsi" w:cstheme="minorHAnsi"/>
        </w:rPr>
        <w:t xml:space="preserve"> expressed as an </w:t>
      </w:r>
      <w:r w:rsidRPr="00A51F69">
        <w:rPr>
          <w:rStyle w:val="Emphasis"/>
          <w:rFonts w:asciiTheme="minorHAnsi" w:hAnsiTheme="minorHAnsi" w:cstheme="minorHAnsi"/>
          <w:highlight w:val="cyan"/>
        </w:rPr>
        <w:t>irrational anxiety</w:t>
      </w:r>
      <w:r w:rsidRPr="00A51F69">
        <w:rPr>
          <w:rStyle w:val="StyleUnderline"/>
          <w:rFonts w:asciiTheme="minorHAnsi" w:hAnsiTheme="minorHAnsi" w:cstheme="minorHAnsi"/>
        </w:rPr>
        <w:t xml:space="preserve"> that expresses itself </w:t>
      </w:r>
      <w:r w:rsidRPr="00A51F69">
        <w:rPr>
          <w:rStyle w:val="Emphasis"/>
          <w:rFonts w:asciiTheme="minorHAnsi" w:hAnsiTheme="minorHAnsi" w:cstheme="minorHAnsi"/>
          <w:highlight w:val="cyan"/>
        </w:rPr>
        <w:t>when</w:t>
      </w:r>
      <w:r w:rsidRPr="00A51F69">
        <w:rPr>
          <w:rStyle w:val="Emphasis"/>
          <w:rFonts w:asciiTheme="minorHAnsi" w:hAnsiTheme="minorHAnsi" w:cstheme="minorHAnsi"/>
        </w:rPr>
        <w:t>ever</w:t>
      </w:r>
      <w:r w:rsidRPr="00A51F69">
        <w:rPr>
          <w:rFonts w:asciiTheme="minorHAnsi" w:hAnsiTheme="minorHAnsi" w:cstheme="minorHAnsi"/>
          <w:sz w:val="12"/>
        </w:rPr>
        <w:t xml:space="preserve"> </w:t>
      </w:r>
      <w:r w:rsidRPr="00A51F69">
        <w:rPr>
          <w:rStyle w:val="Emphasis"/>
          <w:rFonts w:asciiTheme="minorHAnsi" w:hAnsiTheme="minorHAnsi" w:cstheme="minorHAnsi"/>
          <w:highlight w:val="cyan"/>
        </w:rPr>
        <w:t>a settler is confronted with</w:t>
      </w:r>
      <w:r w:rsidRPr="00A51F69">
        <w:rPr>
          <w:rStyle w:val="StyleUnderline"/>
          <w:rFonts w:asciiTheme="minorHAnsi" w:hAnsiTheme="minorHAnsi" w:cstheme="minorHAnsi"/>
        </w:rPr>
        <w:t xml:space="preserve"> the facts regarding </w:t>
      </w:r>
      <w:r w:rsidRPr="00A51F69">
        <w:rPr>
          <w:rStyle w:val="Emphasis"/>
          <w:rFonts w:asciiTheme="minorHAnsi" w:hAnsiTheme="minorHAnsi" w:cstheme="minorHAnsi"/>
          <w:highlight w:val="cyan"/>
        </w:rPr>
        <w:t>their colonizing status</w:t>
      </w:r>
      <w:r w:rsidRPr="00A51F69">
        <w:rPr>
          <w:rFonts w:asciiTheme="minorHAnsi" w:hAnsiTheme="minorHAnsi" w:cstheme="minorHAnsi"/>
          <w:sz w:val="12"/>
        </w:rPr>
        <w:t xml:space="preserve">. Under conditions of total subjectification, such charges ought to be unintelligible to the settler. Thus, the process of subject formation is always in slippage and never totalized as others might suggest.75 Because of this precarity, the settler subject is prone to violence and lashing out; </w:t>
      </w:r>
      <w:r w:rsidRPr="00A51F69">
        <w:rPr>
          <w:rStyle w:val="StyleUnderline"/>
          <w:rFonts w:asciiTheme="minorHAnsi" w:hAnsiTheme="minorHAnsi" w:cstheme="minorHAnsi"/>
        </w:rPr>
        <w:t>but</w:t>
      </w:r>
      <w:r w:rsidRPr="00A51F69">
        <w:rPr>
          <w:rStyle w:val="Emphasis"/>
          <w:rFonts w:asciiTheme="minorHAnsi" w:hAnsiTheme="minorHAnsi" w:cstheme="minorHAnsi"/>
          <w:highlight w:val="cyan"/>
        </w:rPr>
        <w:t xml:space="preserve"> the subject in slippage</w:t>
      </w:r>
      <w:r w:rsidRPr="00A51F69">
        <w:rPr>
          <w:rStyle w:val="StyleUnderline"/>
          <w:rFonts w:asciiTheme="minorHAnsi" w:hAnsiTheme="minorHAnsi" w:cstheme="minorHAnsi"/>
        </w:rPr>
        <w:t xml:space="preserve"> also </w:t>
      </w:r>
      <w:r w:rsidRPr="00A51F69">
        <w:rPr>
          <w:rStyle w:val="Emphasis"/>
          <w:rFonts w:asciiTheme="minorHAnsi" w:hAnsiTheme="minorHAnsi" w:cstheme="minorHAnsi"/>
          <w:highlight w:val="cyan"/>
        </w:rPr>
        <w:t>provides an avenue by which</w:t>
      </w:r>
      <w:r w:rsidRPr="00A51F69">
        <w:rPr>
          <w:rStyle w:val="StyleUnderline"/>
          <w:rFonts w:asciiTheme="minorHAnsi" w:hAnsiTheme="minorHAnsi" w:cstheme="minorHAnsi"/>
        </w:rPr>
        <w:t xml:space="preserve"> the process of </w:t>
      </w:r>
      <w:r w:rsidRPr="00A51F69">
        <w:rPr>
          <w:rStyle w:val="Emphasis"/>
          <w:rFonts w:asciiTheme="minorHAnsi" w:hAnsiTheme="minorHAnsi" w:cstheme="minorHAnsi"/>
          <w:highlight w:val="cyan"/>
        </w:rPr>
        <w:t xml:space="preserve">settler colonialism can be subverted – </w:t>
      </w:r>
      <w:r w:rsidRPr="00A51F69">
        <w:rPr>
          <w:rStyle w:val="Emphasis"/>
          <w:rFonts w:asciiTheme="minorHAnsi" w:hAnsiTheme="minorHAnsi" w:cstheme="minorHAnsi"/>
        </w:rPr>
        <w:t>creating cracks in a phantasmatic wholeness which can be opened wider</w:t>
      </w:r>
      <w:r w:rsidRPr="00A51F69">
        <w:rPr>
          <w:rFonts w:asciiTheme="minorHAnsi" w:hAnsiTheme="minorHAnsi" w:cstheme="minorHAnsi"/>
          <w:sz w:val="12"/>
        </w:rPr>
        <w:t>. Breakages of this sort offer an opportunity to pursue what Paulette Regan calls</w:t>
      </w:r>
      <w:r w:rsidRPr="00A51F69">
        <w:rPr>
          <w:rStyle w:val="StyleUnderline"/>
          <w:rFonts w:asciiTheme="minorHAnsi" w:hAnsiTheme="minorHAnsi" w:cstheme="minorHAnsi"/>
        </w:rPr>
        <w:t xml:space="preserve"> </w:t>
      </w:r>
      <w:r w:rsidRPr="00A51F69">
        <w:rPr>
          <w:rFonts w:asciiTheme="minorHAnsi" w:hAnsiTheme="minorHAnsi" w:cstheme="minorHAnsi"/>
          <w:sz w:val="12"/>
        </w:rPr>
        <w:t xml:space="preserve">a ‘restorying’ of settler colonial history and culture, to decanter settler mythologies built upon and within the dispossession of indigenous peoples. </w:t>
      </w:r>
      <w:r w:rsidRPr="00A51F69">
        <w:rPr>
          <w:rStyle w:val="StyleUnderline"/>
          <w:rFonts w:asciiTheme="minorHAnsi" w:hAnsiTheme="minorHAnsi" w:cstheme="minorHAnsi"/>
        </w:rPr>
        <w:t xml:space="preserve">The </w:t>
      </w:r>
      <w:r w:rsidRPr="00A51F69">
        <w:rPr>
          <w:rStyle w:val="Emphasis"/>
          <w:rFonts w:asciiTheme="minorHAnsi" w:hAnsiTheme="minorHAnsi" w:cstheme="minorHAnsi"/>
          <w:highlight w:val="cyan"/>
        </w:rPr>
        <w:t>cultivation of</w:t>
      </w:r>
      <w:r w:rsidRPr="00A51F69">
        <w:rPr>
          <w:rStyle w:val="StyleUnderline"/>
          <w:rFonts w:asciiTheme="minorHAnsi" w:hAnsiTheme="minorHAnsi" w:cstheme="minorHAnsi"/>
        </w:rPr>
        <w:t xml:space="preserve"> these </w:t>
      </w:r>
      <w:r w:rsidRPr="00A51F69">
        <w:rPr>
          <w:rStyle w:val="Emphasis"/>
          <w:rFonts w:asciiTheme="minorHAnsi" w:hAnsiTheme="minorHAnsi" w:cstheme="minorHAnsi"/>
          <w:highlight w:val="cyan"/>
        </w:rPr>
        <w:t>cracks is</w:t>
      </w:r>
      <w:r w:rsidRPr="00A51F69">
        <w:rPr>
          <w:rStyle w:val="StyleUnderline"/>
          <w:rFonts w:asciiTheme="minorHAnsi" w:hAnsiTheme="minorHAnsi" w:cstheme="minorHAnsi"/>
        </w:rPr>
        <w:t xml:space="preserve"> a necessary </w:t>
      </w:r>
      <w:r w:rsidRPr="00A51F69">
        <w:rPr>
          <w:rStyle w:val="Emphasis"/>
          <w:rFonts w:asciiTheme="minorHAnsi" w:hAnsiTheme="minorHAnsi" w:cstheme="minorHAnsi"/>
          <w:highlight w:val="cyan"/>
        </w:rPr>
        <w:t>part of decolonizing</w:t>
      </w:r>
      <w:r w:rsidRPr="00A51F69">
        <w:rPr>
          <w:rStyle w:val="StyleUnderline"/>
          <w:rFonts w:asciiTheme="minorHAnsi" w:hAnsiTheme="minorHAnsi" w:cstheme="minorHAnsi"/>
        </w:rPr>
        <w:t xml:space="preserve"> work</w:t>
      </w:r>
      <w:r w:rsidRPr="00A51F69">
        <w:rPr>
          <w:rFonts w:asciiTheme="minorHAnsi" w:hAnsiTheme="minorHAnsi" w:cstheme="minorHAnsi"/>
          <w:sz w:val="12"/>
        </w:rPr>
        <w:t xml:space="preserve">, </w:t>
      </w:r>
      <w:r w:rsidRPr="00A51F69">
        <w:rPr>
          <w:rStyle w:val="Emphasis"/>
          <w:rFonts w:asciiTheme="minorHAnsi" w:hAnsiTheme="minorHAnsi" w:cstheme="minorHAnsi"/>
          <w:highlight w:val="cyan"/>
        </w:rPr>
        <w:t>as it continues to</w:t>
      </w:r>
      <w:r w:rsidRPr="00A51F69">
        <w:rPr>
          <w:rStyle w:val="StyleUnderline"/>
          <w:rFonts w:asciiTheme="minorHAnsi" w:hAnsiTheme="minorHAnsi" w:cstheme="minorHAnsi"/>
        </w:rPr>
        <w:t xml:space="preserve"> </w:t>
      </w:r>
      <w:r w:rsidRPr="00A51F69">
        <w:rPr>
          <w:rStyle w:val="Emphasis"/>
          <w:rFonts w:asciiTheme="minorHAnsi" w:hAnsiTheme="minorHAnsi" w:cstheme="minorHAnsi"/>
        </w:rPr>
        <w:t xml:space="preserve">panic and thus to </w:t>
      </w:r>
      <w:r w:rsidRPr="00A51F69">
        <w:rPr>
          <w:rStyle w:val="Emphasis"/>
          <w:rFonts w:asciiTheme="minorHAnsi" w:hAnsiTheme="minorHAnsi" w:cstheme="minorHAnsi"/>
          <w:highlight w:val="cyan"/>
        </w:rPr>
        <w:t>destabilize settler subjects. Resistance to settler colonialism</w:t>
      </w:r>
      <w:r w:rsidRPr="00A51F69">
        <w:rPr>
          <w:rStyle w:val="StyleUnderline"/>
          <w:rFonts w:asciiTheme="minorHAnsi" w:hAnsiTheme="minorHAnsi" w:cstheme="minorHAnsi"/>
        </w:rPr>
        <w:t xml:space="preserve"> does not occur only in highly visible moments like the famous conflict at Kanesatake and Kahnawake, it also </w:t>
      </w:r>
      <w:r w:rsidRPr="00A51F69">
        <w:rPr>
          <w:rStyle w:val="Emphasis"/>
          <w:rFonts w:asciiTheme="minorHAnsi" w:hAnsiTheme="minorHAnsi" w:cstheme="minorHAnsi"/>
          <w:highlight w:val="cyan"/>
        </w:rPr>
        <w:t>occurs in</w:t>
      </w:r>
      <w:r w:rsidRPr="00A51F69">
        <w:rPr>
          <w:rStyle w:val="Emphasis"/>
          <w:rFonts w:asciiTheme="minorHAnsi" w:hAnsiTheme="minorHAnsi" w:cstheme="minorHAnsi"/>
        </w:rPr>
        <w:t xml:space="preserve"> reiterative and disruptive practices</w:t>
      </w:r>
      <w:r w:rsidRPr="00A51F69">
        <w:rPr>
          <w:rFonts w:asciiTheme="minorHAnsi" w:hAnsiTheme="minorHAnsi" w:cstheme="minorHAnsi"/>
          <w:sz w:val="12"/>
        </w:rPr>
        <w:t>, presences</w:t>
      </w:r>
      <w:r w:rsidRPr="00A51F69">
        <w:rPr>
          <w:rStyle w:val="Emphasis"/>
          <w:rFonts w:asciiTheme="minorHAnsi" w:hAnsiTheme="minorHAnsi" w:cstheme="minorHAnsi"/>
        </w:rPr>
        <w:t xml:space="preserve">, and </w:t>
      </w:r>
      <w:r w:rsidRPr="00A51F69">
        <w:rPr>
          <w:rStyle w:val="Emphasis"/>
          <w:rFonts w:asciiTheme="minorHAnsi" w:hAnsiTheme="minorHAnsi" w:cstheme="minorHAnsi"/>
          <w:highlight w:val="cyan"/>
        </w:rPr>
        <w:t>speech acts</w:t>
      </w:r>
      <w:r w:rsidRPr="00A51F69">
        <w:rPr>
          <w:rFonts w:asciiTheme="minorHAnsi" w:hAnsiTheme="minorHAnsi" w:cstheme="minorHAnsi"/>
          <w:sz w:val="12"/>
        </w:rPr>
        <w:t xml:space="preserve">. </w:t>
      </w:r>
      <w:r w:rsidRPr="00A51F69">
        <w:rPr>
          <w:rStyle w:val="StyleUnderline"/>
          <w:rFonts w:asciiTheme="minorHAnsi" w:hAnsiTheme="minorHAnsi" w:cstheme="minorHAnsi"/>
        </w:rPr>
        <w:t xml:space="preserve">Goeman correctly observes that the </w:t>
      </w:r>
      <w:r w:rsidRPr="00A51F69">
        <w:rPr>
          <w:rStyle w:val="StyleUnderline"/>
          <w:rFonts w:asciiTheme="minorHAnsi" w:hAnsiTheme="minorHAnsi" w:cstheme="minorHAnsi"/>
          <w:highlight w:val="cyan"/>
        </w:rPr>
        <w:t>‘</w:t>
      </w:r>
      <w:r w:rsidRPr="00A51F69">
        <w:rPr>
          <w:rStyle w:val="Emphasis"/>
          <w:rFonts w:asciiTheme="minorHAnsi" w:hAnsiTheme="minorHAnsi" w:cstheme="minorHAnsi"/>
          <w:highlight w:val="cyan"/>
        </w:rPr>
        <w:t xml:space="preserve">repetitive practices </w:t>
      </w:r>
      <w:r w:rsidRPr="00A51F69">
        <w:rPr>
          <w:rStyle w:val="Emphasis"/>
          <w:rFonts w:asciiTheme="minorHAnsi" w:hAnsiTheme="minorHAnsi" w:cstheme="minorHAnsi"/>
        </w:rPr>
        <w:t>of everyday life’</w:t>
      </w:r>
      <w:r w:rsidRPr="00A51F69">
        <w:rPr>
          <w:rStyle w:val="StyleUnderline"/>
          <w:rFonts w:asciiTheme="minorHAnsi" w:hAnsiTheme="minorHAnsi" w:cstheme="minorHAnsi"/>
        </w:rPr>
        <w:t xml:space="preserve"> are what </w:t>
      </w:r>
      <w:r w:rsidRPr="00A51F69">
        <w:rPr>
          <w:rStyle w:val="Emphasis"/>
          <w:rFonts w:asciiTheme="minorHAnsi" w:hAnsiTheme="minorHAnsi" w:cstheme="minorHAnsi"/>
          <w:highlight w:val="cyan"/>
        </w:rPr>
        <w:t>give settler spaces</w:t>
      </w:r>
      <w:r w:rsidRPr="00A51F69">
        <w:rPr>
          <w:rStyle w:val="StyleUnderline"/>
          <w:rFonts w:asciiTheme="minorHAnsi" w:hAnsiTheme="minorHAnsi" w:cstheme="minorHAnsi"/>
        </w:rPr>
        <w:t xml:space="preserve"> their </w:t>
      </w:r>
      <w:r w:rsidRPr="00A51F69">
        <w:rPr>
          <w:rStyle w:val="Emphasis"/>
          <w:rFonts w:asciiTheme="minorHAnsi" w:hAnsiTheme="minorHAnsi" w:cstheme="minorHAnsi"/>
          <w:highlight w:val="cyan"/>
        </w:rPr>
        <w:t>meaning</w:t>
      </w:r>
      <w:r w:rsidRPr="00A51F69">
        <w:rPr>
          <w:rFonts w:asciiTheme="minorHAnsi" w:hAnsiTheme="minorHAnsi" w:cstheme="minorHAnsi"/>
          <w:sz w:val="12"/>
        </w:rPr>
        <w:t xml:space="preserve">, as they provide a degree of naturalness to the settler imago and its psychic investments.78 As such, </w:t>
      </w:r>
      <w:r w:rsidRPr="00A51F69">
        <w:rPr>
          <w:rStyle w:val="Emphasis"/>
          <w:rFonts w:asciiTheme="minorHAnsi" w:hAnsiTheme="minorHAnsi" w:cstheme="minorHAnsi"/>
          <w:highlight w:val="cyan"/>
        </w:rPr>
        <w:t>to disrupt</w:t>
      </w:r>
      <w:r w:rsidRPr="00A51F69">
        <w:rPr>
          <w:rStyle w:val="Emphasis"/>
          <w:rFonts w:asciiTheme="minorHAnsi" w:hAnsiTheme="minorHAnsi" w:cstheme="minorHAnsi"/>
        </w:rPr>
        <w:t xml:space="preserve"> the ease of </w:t>
      </w:r>
      <w:r w:rsidRPr="00A51F69">
        <w:rPr>
          <w:rStyle w:val="Emphasis"/>
          <w:rFonts w:asciiTheme="minorHAnsi" w:hAnsiTheme="minorHAnsi" w:cstheme="minorHAnsi"/>
          <w:highlight w:val="cyan"/>
        </w:rPr>
        <w:t>these repetitions is</w:t>
      </w:r>
      <w:r w:rsidRPr="00A51F69">
        <w:rPr>
          <w:rStyle w:val="Emphasis"/>
          <w:rFonts w:asciiTheme="minorHAnsi" w:hAnsiTheme="minorHAnsi" w:cstheme="minorHAnsi"/>
        </w:rPr>
        <w:t xml:space="preserve"> at once </w:t>
      </w:r>
      <w:r w:rsidRPr="00A51F69">
        <w:rPr>
          <w:rStyle w:val="Emphasis"/>
          <w:rFonts w:asciiTheme="minorHAnsi" w:hAnsiTheme="minorHAnsi" w:cstheme="minorHAnsi"/>
          <w:highlight w:val="cyan"/>
        </w:rPr>
        <w:t>to</w:t>
      </w:r>
      <w:r w:rsidRPr="00A51F69">
        <w:rPr>
          <w:rStyle w:val="Emphasis"/>
          <w:rFonts w:asciiTheme="minorHAnsi" w:hAnsiTheme="minorHAnsi" w:cstheme="minorHAnsi"/>
        </w:rPr>
        <w:t xml:space="preserve"> striate radically the otherwise smooth spaces of settler colonialism and also to </w:t>
      </w:r>
      <w:r w:rsidRPr="00A51F69">
        <w:rPr>
          <w:rStyle w:val="Emphasis"/>
          <w:rFonts w:asciiTheme="minorHAnsi" w:hAnsiTheme="minorHAnsi" w:cstheme="minorHAnsi"/>
          <w:highlight w:val="cyan"/>
        </w:rPr>
        <w:t>disrupt the</w:t>
      </w:r>
      <w:r w:rsidRPr="00A51F69">
        <w:rPr>
          <w:rStyle w:val="Emphasis"/>
          <w:rFonts w:asciiTheme="minorHAnsi" w:hAnsiTheme="minorHAnsi" w:cstheme="minorHAnsi"/>
        </w:rPr>
        <w:t xml:space="preserve"> easy </w:t>
      </w:r>
      <w:r w:rsidRPr="00A51F69">
        <w:rPr>
          <w:rStyle w:val="Emphasis"/>
          <w:rFonts w:asciiTheme="minorHAnsi" w:hAnsiTheme="minorHAnsi" w:cstheme="minorHAnsi"/>
          <w:highlight w:val="cyan"/>
        </w:rPr>
        <w:t xml:space="preserve">(re)production of the settler </w:t>
      </w:r>
      <w:r w:rsidRPr="00A51F69">
        <w:rPr>
          <w:rStyle w:val="Emphasis"/>
          <w:rFonts w:asciiTheme="minorHAnsi" w:hAnsiTheme="minorHAnsi" w:cstheme="minorHAnsi"/>
        </w:rPr>
        <w:t>subject</w:t>
      </w:r>
      <w:r w:rsidRPr="00A51F69">
        <w:rPr>
          <w:rFonts w:asciiTheme="minorHAnsi" w:hAnsiTheme="minorHAnsi" w:cstheme="minorHAnsi"/>
          <w:sz w:val="12"/>
        </w:rPr>
        <w:t xml:space="preserve">. Goeman calls these subversive acts the ‘micro-politics of resistance’, which historically took the form of ‘moving fences, not cooperating with census enumerators, sometimes disrupting survey parties’ amongst other process.79 These acts panic the subject that is disciplined as a product of settler colonial power, </w:t>
      </w:r>
      <w:r w:rsidRPr="00A51F69">
        <w:rPr>
          <w:rStyle w:val="StyleUnderline"/>
          <w:rFonts w:asciiTheme="minorHAnsi" w:hAnsiTheme="minorHAnsi" w:cstheme="minorHAnsi"/>
        </w:rPr>
        <w:t xml:space="preserve">by </w:t>
      </w:r>
      <w:r w:rsidRPr="00A51F69">
        <w:rPr>
          <w:rStyle w:val="Emphasis"/>
          <w:rFonts w:asciiTheme="minorHAnsi" w:hAnsiTheme="minorHAnsi" w:cstheme="minorHAnsi"/>
          <w:highlight w:val="cyan"/>
        </w:rPr>
        <w:t>forcing encounters with</w:t>
      </w:r>
      <w:r w:rsidRPr="00A51F69">
        <w:rPr>
          <w:rStyle w:val="StyleUnderline"/>
          <w:rFonts w:asciiTheme="minorHAnsi" w:hAnsiTheme="minorHAnsi" w:cstheme="minorHAnsi"/>
        </w:rPr>
        <w:t xml:space="preserve"> the sovereign </w:t>
      </w:r>
      <w:r w:rsidRPr="00A51F69">
        <w:rPr>
          <w:rStyle w:val="Emphasis"/>
          <w:rFonts w:asciiTheme="minorHAnsi" w:hAnsiTheme="minorHAnsi" w:cstheme="minorHAnsi"/>
          <w:highlight w:val="cyan"/>
        </w:rPr>
        <w:t>indigenous peoples</w:t>
      </w:r>
      <w:r w:rsidRPr="00A51F69">
        <w:rPr>
          <w:rStyle w:val="StyleUnderline"/>
          <w:rFonts w:asciiTheme="minorHAnsi" w:hAnsiTheme="minorHAnsi" w:cstheme="minorHAnsi"/>
        </w:rPr>
        <w:t xml:space="preserve"> that were </w:t>
      </w:r>
      <w:r w:rsidRPr="00A51F69">
        <w:rPr>
          <w:rStyle w:val="Emphasis"/>
          <w:rFonts w:asciiTheme="minorHAnsi" w:hAnsiTheme="minorHAnsi" w:cstheme="minorHAnsi"/>
        </w:rPr>
        <w:t>imagined to be gone</w:t>
      </w:r>
      <w:r w:rsidRPr="00A51F69">
        <w:rPr>
          <w:rFonts w:asciiTheme="minorHAnsi" w:hAnsiTheme="minorHAnsi" w:cstheme="minorHAnsi"/>
          <w:sz w:val="12"/>
        </w:rPr>
        <w:t xml:space="preserve">. </w:t>
      </w:r>
      <w:r w:rsidRPr="00A51F69">
        <w:rPr>
          <w:rStyle w:val="StyleUnderline"/>
          <w:rFonts w:asciiTheme="minorHAnsi" w:hAnsiTheme="minorHAnsi" w:cstheme="minorHAnsi"/>
        </w:rPr>
        <w:t xml:space="preserve">This </w:t>
      </w:r>
      <w:r w:rsidRPr="00A51F69">
        <w:rPr>
          <w:rStyle w:val="Emphasis"/>
          <w:rFonts w:asciiTheme="minorHAnsi" w:hAnsiTheme="minorHAnsi" w:cstheme="minorHAnsi"/>
          <w:highlight w:val="cyan"/>
        </w:rPr>
        <w:t xml:space="preserve">reveals to the settler, </w:t>
      </w:r>
      <w:r w:rsidRPr="00A51F69">
        <w:rPr>
          <w:rFonts w:asciiTheme="minorHAnsi" w:hAnsiTheme="minorHAnsi" w:cstheme="minorHAnsi"/>
          <w:sz w:val="12"/>
        </w:rPr>
        <w:t xml:space="preserve">if only fleetingly, </w:t>
      </w:r>
      <w:r w:rsidRPr="00A51F69">
        <w:rPr>
          <w:rStyle w:val="Emphasis"/>
          <w:rFonts w:asciiTheme="minorHAnsi" w:hAnsiTheme="minorHAnsi" w:cstheme="minorHAnsi"/>
        </w:rPr>
        <w:t>the violence that</w:t>
      </w:r>
      <w:r w:rsidRPr="00A51F69">
        <w:rPr>
          <w:rStyle w:val="StyleUnderline"/>
          <w:rFonts w:asciiTheme="minorHAnsi" w:hAnsiTheme="minorHAnsi" w:cstheme="minorHAnsi"/>
        </w:rPr>
        <w:t xml:space="preserve"> founds and </w:t>
      </w:r>
      <w:r w:rsidRPr="00A51F69">
        <w:rPr>
          <w:rStyle w:val="Emphasis"/>
          <w:rFonts w:asciiTheme="minorHAnsi" w:hAnsiTheme="minorHAnsi" w:cstheme="minorHAnsi"/>
        </w:rPr>
        <w:t>sustains the settler colonial relationship</w:t>
      </w:r>
      <w:r w:rsidRPr="00A51F69">
        <w:rPr>
          <w:rFonts w:asciiTheme="minorHAnsi" w:hAnsiTheme="minorHAnsi" w:cstheme="minorHAnsi"/>
          <w:sz w:val="12"/>
        </w:rPr>
        <w:t xml:space="preserve">.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Island.80 The micro-politics of the movement strengthen indigenous subjects and their spatialities, while leaving an indelible imprint in the settler psyche.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Settler colonialism has been distinguished from colonialism proper by what Wolfe calls its ‘logic of elimination’, which requires the erasure of indigenous peoples from the colonized territory. This is accomplished through a variety of mechanisms that range from outright violence to policies of gradual elimination. Ultimately, </w:t>
      </w:r>
      <w:r w:rsidRPr="00A51F69">
        <w:rPr>
          <w:rStyle w:val="Emphasis"/>
          <w:rFonts w:asciiTheme="minorHAnsi" w:hAnsiTheme="minorHAnsi" w:cstheme="minorHAnsi"/>
        </w:rPr>
        <w:t>settler colonialism is perpetuated</w:t>
      </w:r>
      <w:r w:rsidRPr="00A51F69">
        <w:rPr>
          <w:rStyle w:val="StyleUnderline"/>
          <w:rFonts w:asciiTheme="minorHAnsi" w:hAnsiTheme="minorHAnsi" w:cstheme="minorHAnsi"/>
        </w:rPr>
        <w:t xml:space="preserve"> through a double move: </w:t>
      </w:r>
      <w:r w:rsidRPr="00A51F69">
        <w:rPr>
          <w:rStyle w:val="Emphasis"/>
          <w:rFonts w:asciiTheme="minorHAnsi" w:hAnsiTheme="minorHAnsi" w:cstheme="minorHAnsi"/>
        </w:rPr>
        <w:t>to erase indigenous peoples and then to disappear settlers by naturalizing the violence inherent their existence in colonized territory</w:t>
      </w:r>
      <w:r w:rsidRPr="00A51F69">
        <w:rPr>
          <w:rFonts w:asciiTheme="minorHAnsi" w:hAnsiTheme="minorHAnsi" w:cstheme="minorHAnsi"/>
          <w:sz w:val="12"/>
        </w:rPr>
        <w:t xml:space="preserve">. This is accomplished through the production of spatialities bereft of indigeneity. Out of this spatial logic, </w:t>
      </w:r>
      <w:r w:rsidRPr="00A51F69">
        <w:rPr>
          <w:rStyle w:val="Emphasis"/>
          <w:rFonts w:asciiTheme="minorHAnsi" w:hAnsiTheme="minorHAnsi" w:cstheme="minorHAnsi"/>
        </w:rPr>
        <w:t>an imago of settler society</w:t>
      </w:r>
      <w:r w:rsidRPr="00A51F69">
        <w:rPr>
          <w:rStyle w:val="StyleUnderline"/>
          <w:rFonts w:asciiTheme="minorHAnsi" w:hAnsiTheme="minorHAnsi" w:cstheme="minorHAnsi"/>
        </w:rPr>
        <w:t xml:space="preserve"> is produced that bi</w:t>
      </w:r>
      <w:r w:rsidRPr="00A51F69">
        <w:rPr>
          <w:rStyle w:val="Emphasis"/>
          <w:rFonts w:asciiTheme="minorHAnsi" w:hAnsiTheme="minorHAnsi" w:cstheme="minorHAnsi"/>
        </w:rPr>
        <w:t xml:space="preserve">nds </w:t>
      </w:r>
      <w:r w:rsidRPr="00A51F69">
        <w:rPr>
          <w:rStyle w:val="StyleUnderline"/>
          <w:rFonts w:asciiTheme="minorHAnsi" w:hAnsiTheme="minorHAnsi" w:cstheme="minorHAnsi"/>
        </w:rPr>
        <w:t xml:space="preserve">settlers both psychically and socially to each other and </w:t>
      </w:r>
      <w:r w:rsidRPr="00A51F69">
        <w:rPr>
          <w:rStyle w:val="Emphasis"/>
          <w:rFonts w:asciiTheme="minorHAnsi" w:hAnsiTheme="minorHAnsi" w:cstheme="minorHAnsi"/>
        </w:rPr>
        <w:t>to</w:t>
      </w:r>
      <w:r w:rsidRPr="00A51F69">
        <w:rPr>
          <w:rStyle w:val="StyleUnderline"/>
          <w:rFonts w:asciiTheme="minorHAnsi" w:hAnsiTheme="minorHAnsi" w:cstheme="minorHAnsi"/>
        </w:rPr>
        <w:t xml:space="preserve"> the </w:t>
      </w:r>
      <w:r w:rsidRPr="00A51F69">
        <w:rPr>
          <w:rStyle w:val="Emphasis"/>
          <w:rFonts w:asciiTheme="minorHAnsi" w:hAnsiTheme="minorHAnsi" w:cstheme="minorHAnsi"/>
        </w:rPr>
        <w:t>colonized spaces. The</w:t>
      </w:r>
      <w:r w:rsidRPr="00A51F69">
        <w:rPr>
          <w:rStyle w:val="StyleUnderline"/>
          <w:rFonts w:asciiTheme="minorHAnsi" w:hAnsiTheme="minorHAnsi" w:cstheme="minorHAnsi"/>
        </w:rPr>
        <w:t xml:space="preserve"> continual</w:t>
      </w:r>
      <w:r w:rsidRPr="00A51F69">
        <w:rPr>
          <w:rStyle w:val="Emphasis"/>
          <w:rFonts w:asciiTheme="minorHAnsi" w:hAnsiTheme="minorHAnsi" w:cstheme="minorHAnsi"/>
        </w:rPr>
        <w:t xml:space="preserve"> (re)production of a settler </w:t>
      </w:r>
      <w:r w:rsidRPr="00A51F69">
        <w:rPr>
          <w:rStyle w:val="StyleUnderline"/>
          <w:rFonts w:asciiTheme="minorHAnsi" w:hAnsiTheme="minorHAnsi" w:cstheme="minorHAnsi"/>
        </w:rPr>
        <w:t xml:space="preserve">colonial </w:t>
      </w:r>
      <w:r w:rsidRPr="00A51F69">
        <w:rPr>
          <w:rStyle w:val="Emphasis"/>
          <w:rFonts w:asciiTheme="minorHAnsi" w:hAnsiTheme="minorHAnsi" w:cstheme="minorHAnsi"/>
        </w:rPr>
        <w:t>imago is necessary to secure the</w:t>
      </w:r>
      <w:r w:rsidRPr="00A51F69">
        <w:rPr>
          <w:rStyle w:val="StyleUnderline"/>
          <w:rFonts w:asciiTheme="minorHAnsi" w:hAnsiTheme="minorHAnsi" w:cstheme="minorHAnsi"/>
        </w:rPr>
        <w:t xml:space="preserve"> psychic horizons of the </w:t>
      </w:r>
      <w:r w:rsidRPr="00A51F69">
        <w:rPr>
          <w:rStyle w:val="Emphasis"/>
          <w:rFonts w:asciiTheme="minorHAnsi" w:hAnsiTheme="minorHAnsi" w:cstheme="minorHAnsi"/>
        </w:rPr>
        <w:t>settler subject</w:t>
      </w:r>
      <w:r w:rsidRPr="00A51F69">
        <w:rPr>
          <w:rFonts w:asciiTheme="minorHAnsi" w:hAnsiTheme="minorHAnsi" w:cstheme="minorHAnsi"/>
          <w:sz w:val="12"/>
        </w:rPr>
        <w:t xml:space="preserve">; it is also inextricably bound up with an insatiable need to constantly renew the erasure of indigenous peoples. Thus, in order to secure its continued survival as a subject, the settler must always strive to maintain the conditions of settler colonialism. </w:t>
      </w:r>
      <w:r w:rsidRPr="00A51F69">
        <w:rPr>
          <w:rStyle w:val="Emphasis"/>
          <w:rFonts w:asciiTheme="minorHAnsi" w:hAnsiTheme="minorHAnsi" w:cstheme="minorHAnsi"/>
        </w:rPr>
        <w:t>Total erasure of indigeneity is the grotesque desire of the settler that must be constantly disrupted</w:t>
      </w:r>
      <w:r w:rsidRPr="00A51F69">
        <w:rPr>
          <w:rFonts w:asciiTheme="minorHAnsi" w:hAnsiTheme="minorHAnsi" w:cstheme="minorHAnsi"/>
          <w:sz w:val="12"/>
        </w:rPr>
        <w:t xml:space="preserve">. Where indigenous peoples have persisted as an insurgent </w:t>
      </w:r>
      <w:r w:rsidRPr="00A51F69">
        <w:rPr>
          <w:rFonts w:asciiTheme="minorHAnsi" w:hAnsiTheme="minorHAnsi" w:cstheme="minorHAnsi"/>
          <w:sz w:val="12"/>
        </w:rPr>
        <w:lastRenderedPageBreak/>
        <w:t xml:space="preserve">presence in the settler imago, they are always already threatening this disruption of the settler subject at its very core. </w:t>
      </w:r>
      <w:r w:rsidRPr="00A51F69">
        <w:rPr>
          <w:rStyle w:val="StyleUnderline"/>
          <w:rFonts w:asciiTheme="minorHAnsi" w:hAnsiTheme="minorHAnsi" w:cstheme="minorHAnsi"/>
        </w:rPr>
        <w:t xml:space="preserve">For </w:t>
      </w:r>
      <w:r w:rsidRPr="00A51F69">
        <w:rPr>
          <w:rStyle w:val="Emphasis"/>
          <w:rFonts w:asciiTheme="minorHAnsi" w:hAnsiTheme="minorHAnsi" w:cstheme="minorHAnsi"/>
          <w:highlight w:val="cyan"/>
        </w:rPr>
        <w:t>while</w:t>
      </w:r>
      <w:r w:rsidRPr="00A51F69">
        <w:rPr>
          <w:rStyle w:val="StyleUnderline"/>
          <w:rFonts w:asciiTheme="minorHAnsi" w:hAnsiTheme="minorHAnsi" w:cstheme="minorHAnsi"/>
        </w:rPr>
        <w:t xml:space="preserve"> the affirmation of </w:t>
      </w:r>
      <w:r w:rsidRPr="00A51F69">
        <w:rPr>
          <w:rStyle w:val="Emphasis"/>
          <w:rFonts w:asciiTheme="minorHAnsi" w:hAnsiTheme="minorHAnsi" w:cstheme="minorHAnsi"/>
          <w:highlight w:val="cyan"/>
        </w:rPr>
        <w:t>indigeneity can induce</w:t>
      </w:r>
      <w:r w:rsidRPr="00A51F69">
        <w:rPr>
          <w:rStyle w:val="StyleUnderline"/>
          <w:rFonts w:asciiTheme="minorHAnsi" w:hAnsiTheme="minorHAnsi" w:cstheme="minorHAnsi"/>
          <w:highlight w:val="cyan"/>
        </w:rPr>
        <w:t xml:space="preserve"> </w:t>
      </w:r>
      <w:r w:rsidRPr="00A51F69">
        <w:rPr>
          <w:rStyle w:val="Emphasis"/>
          <w:rFonts w:asciiTheme="minorHAnsi" w:hAnsiTheme="minorHAnsi" w:cstheme="minorHAnsi"/>
          <w:highlight w:val="cyan"/>
        </w:rPr>
        <w:t>panic</w:t>
      </w:r>
      <w:r w:rsidRPr="00A51F69">
        <w:rPr>
          <w:rFonts w:asciiTheme="minorHAnsi" w:hAnsiTheme="minorHAnsi" w:cstheme="minorHAnsi"/>
          <w:sz w:val="12"/>
        </w:rPr>
        <w:t xml:space="preserve">, and subsequently rage, </w:t>
      </w:r>
      <w:r w:rsidRPr="00A51F69">
        <w:rPr>
          <w:rStyle w:val="Emphasis"/>
          <w:rFonts w:asciiTheme="minorHAnsi" w:hAnsiTheme="minorHAnsi" w:cstheme="minorHAnsi"/>
          <w:highlight w:val="cyan"/>
        </w:rPr>
        <w:t>in the settler, it</w:t>
      </w:r>
      <w:r w:rsidRPr="00A51F69">
        <w:rPr>
          <w:rStyle w:val="StyleUnderline"/>
          <w:rFonts w:asciiTheme="minorHAnsi" w:hAnsiTheme="minorHAnsi" w:cstheme="minorHAnsi"/>
        </w:rPr>
        <w:t xml:space="preserve"> also </w:t>
      </w:r>
      <w:r w:rsidRPr="00A51F69">
        <w:rPr>
          <w:rStyle w:val="Emphasis"/>
          <w:rFonts w:asciiTheme="minorHAnsi" w:hAnsiTheme="minorHAnsi" w:cstheme="minorHAnsi"/>
          <w:highlight w:val="cyan"/>
        </w:rPr>
        <w:t>opens a crack within</w:t>
      </w:r>
      <w:r w:rsidRPr="00A51F69">
        <w:rPr>
          <w:rStyle w:val="StyleUnderline"/>
          <w:rFonts w:asciiTheme="minorHAnsi" w:hAnsiTheme="minorHAnsi" w:cstheme="minorHAnsi"/>
        </w:rPr>
        <w:t xml:space="preserve"> the imago</w:t>
      </w:r>
      <w:r w:rsidRPr="00A51F69">
        <w:rPr>
          <w:rFonts w:asciiTheme="minorHAnsi" w:hAnsiTheme="minorHAnsi" w:cstheme="minorHAnsi"/>
          <w:sz w:val="12"/>
        </w:rPr>
        <w:t xml:space="preserve"> – that is, </w:t>
      </w:r>
      <w:r w:rsidRPr="00A51F69">
        <w:rPr>
          <w:rStyle w:val="StyleUnderline"/>
          <w:rFonts w:asciiTheme="minorHAnsi" w:hAnsiTheme="minorHAnsi" w:cstheme="minorHAnsi"/>
        </w:rPr>
        <w:t xml:space="preserve">within </w:t>
      </w:r>
      <w:r w:rsidRPr="00A51F69">
        <w:rPr>
          <w:rStyle w:val="Emphasis"/>
          <w:rFonts w:asciiTheme="minorHAnsi" w:hAnsiTheme="minorHAnsi" w:cstheme="minorHAnsi"/>
          <w:highlight w:val="cyan"/>
        </w:rPr>
        <w:t>the</w:t>
      </w:r>
      <w:r w:rsidRPr="00A51F69">
        <w:rPr>
          <w:rStyle w:val="StyleUnderline"/>
          <w:rFonts w:asciiTheme="minorHAnsi" w:hAnsiTheme="minorHAnsi" w:cstheme="minorHAnsi"/>
        </w:rPr>
        <w:t xml:space="preserve"> settler </w:t>
      </w:r>
      <w:r w:rsidRPr="00A51F69">
        <w:rPr>
          <w:rStyle w:val="Emphasis"/>
          <w:rFonts w:asciiTheme="minorHAnsi" w:hAnsiTheme="minorHAnsi" w:cstheme="minorHAnsi"/>
          <w:highlight w:val="cyan"/>
        </w:rPr>
        <w:t>subject</w:t>
      </w:r>
      <w:r w:rsidRPr="00A51F69">
        <w:rPr>
          <w:rStyle w:val="StyleUnderline"/>
          <w:rFonts w:asciiTheme="minorHAnsi" w:hAnsiTheme="minorHAnsi" w:cstheme="minorHAnsi"/>
        </w:rPr>
        <w:t xml:space="preserve"> itself – </w:t>
      </w:r>
      <w:r w:rsidRPr="00A51F69">
        <w:rPr>
          <w:rStyle w:val="Emphasis"/>
          <w:rFonts w:asciiTheme="minorHAnsi" w:hAnsiTheme="minorHAnsi" w:cstheme="minorHAnsi"/>
          <w:highlight w:val="cyan"/>
        </w:rPr>
        <w:t xml:space="preserve">through </w:t>
      </w:r>
      <w:r w:rsidRPr="00A51F69">
        <w:rPr>
          <w:rStyle w:val="Emphasis"/>
          <w:rFonts w:asciiTheme="minorHAnsi" w:hAnsiTheme="minorHAnsi" w:cstheme="minorHAnsi"/>
        </w:rPr>
        <w:t>which</w:t>
      </w:r>
      <w:r w:rsidRPr="00A51F69">
        <w:rPr>
          <w:rStyle w:val="StyleUnderline"/>
          <w:rFonts w:asciiTheme="minorHAnsi" w:hAnsiTheme="minorHAnsi" w:cstheme="minorHAnsi"/>
        </w:rPr>
        <w:t xml:space="preserve"> an ethic of </w:t>
      </w:r>
      <w:r w:rsidRPr="00A51F69">
        <w:rPr>
          <w:rStyle w:val="Emphasis"/>
          <w:rFonts w:asciiTheme="minorHAnsi" w:hAnsiTheme="minorHAnsi" w:cstheme="minorHAnsi"/>
          <w:highlight w:val="cyan"/>
        </w:rPr>
        <w:t>decolonization can emerge</w:t>
      </w:r>
      <w:r w:rsidRPr="00A51F69">
        <w:rPr>
          <w:rFonts w:asciiTheme="minorHAnsi" w:hAnsiTheme="minorHAnsi" w:cstheme="minorHAnsi"/>
          <w:sz w:val="12"/>
        </w:rPr>
        <w:t>. While it seems that settler colonialism is propelled by a tightly circuitous movement of subject formation, projection, and (re)formation, the presence of indigenous peoples in ongoing and sovereign relationship with the land serves as a powerful blockage of to the smoothness of this process.</w:t>
      </w:r>
    </w:p>
    <w:p w14:paraId="5F10A6CF" w14:textId="77777777" w:rsidR="004100D0" w:rsidRDefault="004100D0" w:rsidP="004100D0"/>
    <w:p w14:paraId="1CDC4398" w14:textId="77777777" w:rsidR="004100D0" w:rsidRDefault="004100D0" w:rsidP="004100D0">
      <w:pPr>
        <w:pStyle w:val="Heading3"/>
      </w:pPr>
      <w:r>
        <w:lastRenderedPageBreak/>
        <w:t>1NC---PIK</w:t>
      </w:r>
    </w:p>
    <w:p w14:paraId="4919E361" w14:textId="77777777" w:rsidR="004100D0" w:rsidRPr="0035062A" w:rsidRDefault="004100D0" w:rsidP="004100D0">
      <w:r>
        <w:t>PIK-Rights</w:t>
      </w:r>
    </w:p>
    <w:p w14:paraId="0134CCD2" w14:textId="77777777" w:rsidR="004100D0" w:rsidRDefault="004100D0" w:rsidP="004100D0">
      <w:pPr>
        <w:pStyle w:val="Heading4"/>
      </w:pPr>
      <w:r>
        <w:t>We affirm the entirety of the 1AC sans human rights rhetoric.</w:t>
      </w:r>
    </w:p>
    <w:p w14:paraId="61A239D4" w14:textId="77777777" w:rsidR="004100D0" w:rsidRDefault="004100D0" w:rsidP="004100D0">
      <w:pPr>
        <w:pStyle w:val="Heading4"/>
      </w:pPr>
      <w:r>
        <w:t>The affirmatives human rights rhetoric places them within the moral and legal doctrine of neoliberalism which turns case and proliferates a laundry list of Impacts</w:t>
      </w:r>
    </w:p>
    <w:p w14:paraId="279153EF" w14:textId="77777777" w:rsidR="004100D0" w:rsidRPr="0003023A" w:rsidRDefault="004100D0" w:rsidP="004100D0">
      <w:r>
        <w:rPr>
          <w:rStyle w:val="Style13ptBold"/>
        </w:rPr>
        <w:t xml:space="preserve">Coleman 24 </w:t>
      </w:r>
      <w:r w:rsidRPr="004F310F">
        <w:t xml:space="preserve">[(Professor of International Law, Ethics and Political Economy (International Relations University of Sussex) “struggles for the human” Duke University Press Durham and London 2024 Chapter </w:t>
      </w:r>
      <w:r>
        <w:t xml:space="preserve">1 </w:t>
      </w:r>
      <w:r w:rsidRPr="004F310F">
        <w:t>DOI: </w:t>
      </w:r>
      <w:r w:rsidRPr="00482F0D">
        <w:t>https://doi.org/10.1215/9781478027683</w:t>
      </w:r>
      <w:r w:rsidRPr="004F310F">
        <w:t>]</w:t>
      </w:r>
    </w:p>
    <w:p w14:paraId="0D4DB592" w14:textId="77777777" w:rsidR="004100D0" w:rsidRPr="00C6079E" w:rsidRDefault="004100D0" w:rsidP="004100D0">
      <w:pPr>
        <w:rPr>
          <w:sz w:val="14"/>
        </w:rPr>
      </w:pPr>
      <w:r w:rsidRPr="00BB217C">
        <w:rPr>
          <w:sz w:val="14"/>
        </w:rPr>
        <w:t xml:space="preserve">Before we can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E2437A">
        <w:rPr>
          <w:rStyle w:val="StyleUnderline"/>
        </w:rPr>
        <w:t>the ordinary operation of the law is deeply imbricated in the dynamics of unlawful killing.</w:t>
      </w:r>
      <w:r w:rsidRPr="00BB217C">
        <w:rPr>
          <w:sz w:val="14"/>
        </w:rPr>
        <w:t xml:space="preserve"> This, as I show, has long been the case historically, although with </w:t>
      </w:r>
      <w:r w:rsidRPr="00042504">
        <w:rPr>
          <w:rStyle w:val="StyleUnderline"/>
        </w:rPr>
        <w:t>the globalization of neoliberal political economy, a particular conceptualization of rule of law has been constitutionalized at a global level, underwriting plunder and dispossession.</w:t>
      </w:r>
      <w:r w:rsidRPr="00BB217C">
        <w:rPr>
          <w:sz w:val="14"/>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In reality, as I show later in this chapter, </w:t>
      </w:r>
      <w:r w:rsidRPr="00047C7A">
        <w:rPr>
          <w:rStyle w:val="StyleUnderline"/>
          <w:highlight w:val="cyan"/>
        </w:rPr>
        <w:t>neoliberalism</w:t>
      </w:r>
      <w:r w:rsidRPr="00E135A1">
        <w:rPr>
          <w:rStyle w:val="StyleUnderline"/>
        </w:rPr>
        <w:t xml:space="preserve"> is both </w:t>
      </w:r>
      <w:r w:rsidRPr="00047C7A">
        <w:rPr>
          <w:rStyle w:val="StyleUnderline"/>
          <w:highlight w:val="cyan"/>
        </w:rPr>
        <w:t>a moral and</w:t>
      </w:r>
      <w:r w:rsidRPr="00E135A1">
        <w:rPr>
          <w:rStyle w:val="StyleUnderline"/>
        </w:rPr>
        <w:t xml:space="preserve"> a </w:t>
      </w:r>
      <w:r w:rsidRPr="00047C7A">
        <w:rPr>
          <w:rStyle w:val="StyleUnderline"/>
          <w:highlight w:val="cyan"/>
        </w:rPr>
        <w:t>legal doctrine</w:t>
      </w:r>
      <w:r w:rsidRPr="00E135A1">
        <w:rPr>
          <w:rStyle w:val="StyleUnderline"/>
        </w:rPr>
        <w:t>, premised on an understanding of human beings as of profoundly unequal worth and advocating a vision of rule of law that elevates private property, contract, and investment rights above all else</w:t>
      </w:r>
      <w:r w:rsidRPr="00BB217C">
        <w:rPr>
          <w:sz w:val="14"/>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BB217C">
        <w:rPr>
          <w:sz w:val="14"/>
        </w:rPr>
        <w:softHyphen/>
        <w:t xml:space="preserve">gles that I discuss in subsequent chapters. </w:t>
      </w:r>
      <w:r w:rsidRPr="0020720B">
        <w:rPr>
          <w:rStyle w:val="StyleUnderline"/>
        </w:rPr>
        <w:t>Neoliberalism came later to Colombia</w:t>
      </w:r>
      <w:r w:rsidRPr="00BB217C">
        <w:rPr>
          <w:sz w:val="14"/>
        </w:rPr>
        <w:t xml:space="preserve"> than to much of Latin America, but from the early 1990s Colombia’s “economic opening” </w:t>
      </w:r>
      <w:r w:rsidRPr="00251ADA">
        <w:rPr>
          <w:rStyle w:val="StyleUnderline"/>
        </w:rPr>
        <w:t>set the scene for an upsurge of state-backed armed violence.</w:t>
      </w:r>
      <w:r w:rsidRPr="00BB217C">
        <w:rPr>
          <w:sz w:val="14"/>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While workers were stripped of hard-won rights, trade unionists were subject to repression so widespread and brutal that the historian Renan Vega coined the term sindicalicidio—or trade union genocide—to make sense of it.3 From the mid-1990s, paramilitaries began to take over entire regions, chainsaws in hand. Those deemed subversive or surplus to requirements were massacred, displaced, or “disappeared.” Landholdings were concentrated, and an authoritarian social order was imposed. Afterward, </w:t>
      </w:r>
      <w:r w:rsidRPr="0020720B">
        <w:rPr>
          <w:rStyle w:val="StyleUnderline"/>
        </w:rPr>
        <w:t xml:space="preserve">state institutions would </w:t>
      </w:r>
      <w:r w:rsidRPr="00047C7A">
        <w:rPr>
          <w:rStyle w:val="StyleUnderline"/>
          <w:highlight w:val="cyan"/>
        </w:rPr>
        <w:t>add a veneer of legality to</w:t>
      </w:r>
      <w:r w:rsidRPr="0020720B">
        <w:rPr>
          <w:rStyle w:val="StyleUnderline"/>
        </w:rPr>
        <w:t xml:space="preserve"> the process.4 In this way, vast swathes of Colombian territory were handed over to the operations of multinational corporations.</w:t>
      </w:r>
      <w:r w:rsidRPr="00BB217C">
        <w:rPr>
          <w:sz w:val="14"/>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0671FC">
        <w:rPr>
          <w:rStyle w:val="StyleUnderline"/>
        </w:rPr>
        <w:t>the oil-rich Department of Arauca, was bombed</w:t>
      </w:r>
      <w:r w:rsidRPr="00BB217C">
        <w:rPr>
          <w:sz w:val="14"/>
        </w:rPr>
        <w:t xml:space="preserve">. There is compelling evidence not only that the bombing was </w:t>
      </w:r>
      <w:r w:rsidRPr="006B75B9">
        <w:rPr>
          <w:rStyle w:val="StyleUnderline"/>
        </w:rPr>
        <w:t>planned by Occidental Petroleum</w:t>
      </w:r>
      <w:r w:rsidRPr="00BB217C">
        <w:rPr>
          <w:sz w:val="14"/>
        </w:rPr>
        <w:t xml:space="preserve"> and the Colombian Air Force in the company’s offices, but also that aerial surveillance for the mission was carried out by the US security contractor Airscan using a Skymaster plane supplied by the oil company. Witnesses were later killed by paramilitaries.6 The Corporación Social para la Asesoría y Capacitación Comunitaria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Defence Systems Limited.7 By 2002, when Gilberto Torres was kidnapped in a van that belonged to bp’s oil pipeline company, </w:t>
      </w:r>
      <w:r w:rsidRPr="00572E94">
        <w:rPr>
          <w:rStyle w:val="StyleUnderline"/>
        </w:rPr>
        <w:t>bp was vocal on the international stage promoting the idea that human rights were a matter of concern for corporations</w:t>
      </w:r>
      <w:r w:rsidRPr="00BB217C">
        <w:rPr>
          <w:sz w:val="14"/>
        </w:rPr>
        <w:t xml:space="preserve">. Nevertheless, in a trial in Colombia, Torres’s kidnappers said they took direct orders from pipeline company Ocensa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7D520E">
        <w:rPr>
          <w:rStyle w:val="StyleUnderline"/>
        </w:rPr>
        <w:t>unionized Coca-Cola workers were killed by paramilitaries</w:t>
      </w:r>
      <w:r w:rsidRPr="00BB217C">
        <w:rPr>
          <w:sz w:val="14"/>
        </w:rPr>
        <w:t xml:space="preserve">.10 Four of them were </w:t>
      </w:r>
      <w:r w:rsidRPr="00BB217C">
        <w:rPr>
          <w:sz w:val="14"/>
        </w:rPr>
        <w:lastRenderedPageBreak/>
        <w:t xml:space="preserve">workers at the same bottling plant, in the northwestern city of Carepa. After </w:t>
      </w:r>
      <w:r w:rsidRPr="007D520E">
        <w:rPr>
          <w:rStyle w:val="StyleUnderline"/>
        </w:rPr>
        <w:t>three leaders of the union were killed in the run-up to negotiations</w:t>
      </w:r>
      <w:r w:rsidRPr="00BB217C">
        <w:rPr>
          <w:sz w:val="14"/>
        </w:rPr>
        <w:t xml:space="preserve"> with plant management, paramilitaries killed the local branch’s general-secretary, set fire to the union’s offices, and then </w:t>
      </w:r>
      <w:r w:rsidRPr="007D520E">
        <w:rPr>
          <w:rStyle w:val="StyleUnderline"/>
        </w:rPr>
        <w:t>assembled workers to tell them that they would be killed if they did not resign from the union.</w:t>
      </w:r>
      <w:r w:rsidRPr="00BB217C">
        <w:rPr>
          <w:sz w:val="14"/>
        </w:rPr>
        <w:t xml:space="preserve"> Witnesses said the resignation letters were prepared on company computers and collected by management.11 In 2002, Adolfo Múnera,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Múnera’s murder. Months later, paramilitaries publicly announced plans to kill more members of the union because they were interfering with Coca-Cola’s business.12 </w:t>
      </w:r>
      <w:r w:rsidRPr="00F80470">
        <w:rPr>
          <w:rStyle w:val="StyleUnderline"/>
        </w:rPr>
        <w:t>Fourteen members of the Colombian Food Workers Union working at Nestlé have also been killed</w:t>
      </w:r>
      <w:r w:rsidRPr="00BB217C">
        <w:rPr>
          <w:sz w:val="14"/>
        </w:rPr>
        <w:t xml:space="preserve">.13 I accompanied the union during negotiations with Nestlé in southwestern Colombia in April 2006. Before talks had even begun, members of the negotiating committee reported being followed by cars with blacked-out windows. One of the union members I got to know during that visit was Oscar López. In 2013, López was shot dead during a hunger strike. The day before his murder, several </w:t>
      </w:r>
      <w:r w:rsidRPr="00A808A4">
        <w:rPr>
          <w:rStyle w:val="StyleUnderline"/>
        </w:rPr>
        <w:t>union activists had received text messages from a paramilitary group threatening them with death for “bothering Nestlé</w:t>
      </w:r>
      <w:r w:rsidRPr="00BB217C">
        <w:rPr>
          <w:sz w:val="14"/>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brain aneurism “caused by the constant repression, persecution and permanent labour conflicts” with Nestlé. 15 </w:t>
      </w:r>
      <w:r w:rsidRPr="00E724AF">
        <w:rPr>
          <w:rStyle w:val="StyleUnderline"/>
        </w:rPr>
        <w:t xml:space="preserve">Selective assassinations are part of a continuum of </w:t>
      </w:r>
      <w:r w:rsidRPr="00047C7A">
        <w:rPr>
          <w:rStyle w:val="StyleUnderline"/>
          <w:highlight w:val="cyan"/>
        </w:rPr>
        <w:t>ways in which capitalism generates death</w:t>
      </w:r>
      <w:r w:rsidRPr="00E724AF">
        <w:rPr>
          <w:rStyle w:val="StyleUnderline"/>
        </w:rPr>
        <w:t>— through hunger or the precarity that creates the state of “total crisis”</w:t>
      </w:r>
      <w:r w:rsidRPr="00BB217C">
        <w:rPr>
          <w:sz w:val="14"/>
        </w:rPr>
        <w:t xml:space="preserve"> that Gómez described in his suicide note. When I was accompanying union leaders in various parts of the country during the time I was living in Colombia, a recurrent topic of conversation was labor conditions at Coca-Cola bottling plants as a result of casualization, which leaders often described as “inhuman.”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In the union’s discourse, these violences, too, constitute crimes against humanity. As does the widespread hunger generated by a food and agriculture industry designed for corporate profit rather than the well-being of the population.17 Reading Marx through a lens of violence and visibility, Amedeo Policante suggests that, from the preface to the first German edition of Capital, Marx framed his endeavor as </w:t>
      </w:r>
      <w:r w:rsidRPr="001C195A">
        <w:rPr>
          <w:rStyle w:val="StyleUnderline"/>
        </w:rPr>
        <w:t xml:space="preserve">an effort to uncover the systemic violence at work beneath the “civil peace” of nineteenth-century liberal society.18 For all the horror of </w:t>
      </w:r>
      <w:r w:rsidRPr="00047C7A">
        <w:rPr>
          <w:rStyle w:val="StyleUnderline"/>
        </w:rPr>
        <w:t>land dispossession</w:t>
      </w:r>
      <w:r w:rsidRPr="001C195A">
        <w:rPr>
          <w:rStyle w:val="StyleUnderline"/>
        </w:rPr>
        <w:t xml:space="preserve">, for all the brutality of laws that criminalized the dispossessed, for all the “extirpation, enslavement, and entombment in mines” of colonized peoples, there is another, less spectacular form of horror inherent in capitalism: </w:t>
      </w:r>
      <w:r w:rsidRPr="00E73761">
        <w:rPr>
          <w:rStyle w:val="StyleUnderline"/>
        </w:rPr>
        <w:t>the constant extraction of life</w:t>
      </w:r>
      <w:r w:rsidRPr="001C195A">
        <w:rPr>
          <w:rStyle w:val="StyleUnderline"/>
        </w:rPr>
        <w:t xml:space="preserve"> from those without capital, “the vampire thirst for the living blood of labour</w:t>
      </w:r>
      <w:r w:rsidRPr="00F92A91">
        <w:rPr>
          <w:rStyle w:val="StyleUnderline"/>
        </w:rPr>
        <w:t>.”</w:t>
      </w:r>
      <w:r w:rsidRPr="00F92A91">
        <w:rPr>
          <w:sz w:val="14"/>
        </w:rPr>
        <w:t xml:space="preserve">19 </w:t>
      </w:r>
      <w:r w:rsidRPr="00F92A91">
        <w:rPr>
          <w:rStyle w:val="StyleUnderline"/>
        </w:rPr>
        <w:t>Other violent modes of extraction</w:t>
      </w:r>
      <w:r w:rsidRPr="00F92A91">
        <w:rPr>
          <w:sz w:val="14"/>
        </w:rPr>
        <w:t xml:space="preserve"> are also a major focus of movements that are the recipients of corporate-backed acts of direct violence—</w:t>
      </w:r>
      <w:r w:rsidRPr="00F92A91">
        <w:rPr>
          <w:rStyle w:val="StyleUnderline"/>
        </w:rPr>
        <w:t>for instance, the overwhelmingly racialized public-health impact of extractive industries alongside what some Indigenous peoples would describe as a thirst for the blood of nature itself</w:t>
      </w:r>
      <w:r w:rsidRPr="00F92A91">
        <w:rPr>
          <w:sz w:val="14"/>
        </w:rPr>
        <w:t xml:space="preserve">. In 2016, I shared a platform at a conference in London with Luz Angela Uriana, a Wayuú Indigenous campaigner who lives near the Cerrejón open cast coal mine in La Guajira, a department </w:t>
      </w:r>
      <w:r w:rsidRPr="00F92A91">
        <w:rPr>
          <w:rStyle w:val="StyleUnderline"/>
        </w:rPr>
        <w:t>in northeastern Colombia. Over the previous eight years, almost five thousand Wayuú children had died because of a lack of water and food caused by the ecological impact of the mine,</w:t>
      </w:r>
      <w:r w:rsidRPr="00F92A91">
        <w:rPr>
          <w:sz w:val="14"/>
        </w:rPr>
        <w:t xml:space="preserve"> while the London-listed companies that own the mine—Anglo American, bhp, and Glencore—made skyrocketing profits.20 Many more children, including</w:t>
      </w:r>
      <w:r w:rsidRPr="00BB217C">
        <w:rPr>
          <w:sz w:val="14"/>
        </w:rPr>
        <w:t xml:space="preserve"> Uriana’s then four-year-old son, Moíses, were suffering respiratory illness. Uriana had come to London to denounce the multinationals on their home territory as </w:t>
      </w:r>
      <w:r w:rsidRPr="00D762F4">
        <w:rPr>
          <w:rStyle w:val="StyleUnderline"/>
        </w:rPr>
        <w:t>company representatives continued to deny responsibility by insisting that they operate within the parameters of the law</w:t>
      </w:r>
      <w:r w:rsidRPr="00BB217C">
        <w:rPr>
          <w:sz w:val="14"/>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6A48C9">
        <w:rPr>
          <w:rStyle w:val="StyleUnderline"/>
        </w:rPr>
        <w:t xml:space="preserve">researchers had attributed thirty </w:t>
      </w:r>
      <w:r w:rsidRPr="00F92A91">
        <w:rPr>
          <w:rStyle w:val="StyleUnderline"/>
        </w:rPr>
        <w:t>thousand “excess deaths” to healthcare cuts in England over the course of 2015 alone</w:t>
      </w:r>
      <w:r w:rsidRPr="00F92A91">
        <w:rPr>
          <w:sz w:val="14"/>
        </w:rPr>
        <w:t xml:space="preserve">.23 That, of course, was before the covid-19 pandemic, when </w:t>
      </w:r>
      <w:r w:rsidRPr="00F92A91">
        <w:rPr>
          <w:rStyle w:val="StyleUnderline"/>
        </w:rPr>
        <w:t>tens of thousands of further avoidable deaths occurred as a result of the cuts and privatization that left the country exposed to the virus</w:t>
      </w:r>
      <w:r w:rsidRPr="00F92A91">
        <w:rPr>
          <w:sz w:val="14"/>
        </w:rPr>
        <w:t xml:space="preserve">.24 </w:t>
      </w:r>
      <w:r w:rsidRPr="00F92A91">
        <w:rPr>
          <w:rStyle w:val="StyleUnderline"/>
        </w:rPr>
        <w:t>Britain was in the grip of “austerity,” a euphemism for drastic cuts to public expenditure on the basis of the same neoliberal policy prescriptions that have long assailed populations at the peripheries of global capitalism</w:t>
      </w:r>
      <w:r w:rsidRPr="00BB217C">
        <w:rPr>
          <w:sz w:val="14"/>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0E5BC0">
        <w:rPr>
          <w:rStyle w:val="StyleUnderline"/>
        </w:rPr>
        <w:t>austerity had</w:t>
      </w:r>
      <w:r w:rsidRPr="00BB217C">
        <w:rPr>
          <w:sz w:val="14"/>
        </w:rPr>
        <w:t xml:space="preserve"> </w:t>
      </w:r>
      <w:r w:rsidRPr="00BB217C">
        <w:rPr>
          <w:sz w:val="14"/>
        </w:rPr>
        <w:lastRenderedPageBreak/>
        <w:t>already had—as Vickie Cooper and David Whyte put it—“</w:t>
      </w:r>
      <w:r w:rsidRPr="000E5BC0">
        <w:rPr>
          <w:rStyle w:val="StyleUnderline"/>
        </w:rPr>
        <w:t>profoundly violent effects</w:t>
      </w:r>
      <w:r w:rsidRPr="00BB217C">
        <w:rPr>
          <w:sz w:val="14"/>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450DA2">
        <w:rPr>
          <w:rStyle w:val="StyleUnderline"/>
        </w:rPr>
        <w:t>the Red Cross had declared Britain’s National Health Service (nhs) to be in a state of “humanitarian crisis</w:t>
      </w:r>
      <w:r w:rsidRPr="00BB217C">
        <w:rPr>
          <w:sz w:val="14"/>
        </w:rPr>
        <w:t xml:space="preserve">,” </w:t>
      </w:r>
      <w:r w:rsidRPr="00450DA2">
        <w:rPr>
          <w:rStyle w:val="StyleUnderline"/>
        </w:rPr>
        <w:t>while more than ten thousand disabled people had died after being assessed “fit to work” following welfare reforms,</w:t>
      </w:r>
      <w:r w:rsidRPr="00BB217C">
        <w:rPr>
          <w:sz w:val="14"/>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C45B24">
        <w:rPr>
          <w:rStyle w:val="StyleUnderline"/>
        </w:rPr>
        <w:t>These things only happen elsewhere, or at another time;</w:t>
      </w:r>
      <w:r w:rsidRPr="00BB217C">
        <w:rPr>
          <w:sz w:val="14"/>
        </w:rPr>
        <w:t xml:space="preserve"> and Are we returning to the levels of inequality characteristic of Victorian England?35 </w:t>
      </w:r>
      <w:r w:rsidRPr="00F92A91">
        <w:rPr>
          <w:rStyle w:val="StyleUnderline"/>
        </w:rPr>
        <w:t xml:space="preserve">These expressions of disbelief indicate something that is common to much </w:t>
      </w:r>
      <w:r w:rsidRPr="00047C7A">
        <w:rPr>
          <w:rStyle w:val="StyleUnderline"/>
          <w:highlight w:val="cyan"/>
        </w:rPr>
        <w:t>mainstream human rights activism: a refusal to recognize</w:t>
      </w:r>
      <w:r w:rsidRPr="00C45B24">
        <w:rPr>
          <w:rStyle w:val="StyleUnderline"/>
        </w:rPr>
        <w:t xml:space="preserve"> that, outside of the selective amelioration of exploitation within postwar welfare states, </w:t>
      </w:r>
      <w:r w:rsidRPr="00047C7A">
        <w:rPr>
          <w:rStyle w:val="StyleUnderline"/>
          <w:highlight w:val="cyan"/>
        </w:rPr>
        <w:t>capitalism kills as a matter of routine</w:t>
      </w:r>
      <w:r w:rsidRPr="00C45B24">
        <w:rPr>
          <w:rStyle w:val="StyleUnderline"/>
        </w:rPr>
        <w:t>—especially if you are situated on the wrong side of the color line or if you are undocumented, a noncitizen, or not quite a citizen; especially if you are female; especially if you are sick or disabled and thus unable to work to sustain your existence.</w:t>
      </w:r>
      <w:r w:rsidRPr="00BB217C">
        <w:rPr>
          <w:sz w:val="14"/>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3A4974">
        <w:rPr>
          <w:rStyle w:val="StyleUnderline"/>
        </w:rPr>
        <w:t>premature death is a normal, predictable, and often entirely legal outcome</w:t>
      </w:r>
      <w:r w:rsidRPr="00BB217C">
        <w:rPr>
          <w:sz w:val="14"/>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047C7A">
        <w:rPr>
          <w:rStyle w:val="StyleUnderline"/>
          <w:highlight w:val="cyan"/>
        </w:rPr>
        <w:t>The human rights movement</w:t>
      </w:r>
      <w:r w:rsidRPr="00B406D6">
        <w:rPr>
          <w:rStyle w:val="StyleUnderline"/>
        </w:rPr>
        <w:t xml:space="preserve"> that emerged in the 1970s was the product of a dif</w:t>
      </w:r>
      <w:r w:rsidRPr="00B406D6">
        <w:rPr>
          <w:rStyle w:val="StyleUnderline"/>
        </w:rPr>
        <w:softHyphen/>
        <w:t xml:space="preserve">ferent era, of the activities of citizens </w:t>
      </w:r>
      <w:r w:rsidRPr="00047C7A">
        <w:rPr>
          <w:rStyle w:val="StyleUnderline"/>
          <w:highlight w:val="cyan"/>
        </w:rPr>
        <w:t>enjoy</w:t>
      </w:r>
      <w:r w:rsidRPr="00B406D6">
        <w:rPr>
          <w:rStyle w:val="StyleUnderline"/>
        </w:rPr>
        <w:t xml:space="preserve">ing the benefits of </w:t>
      </w:r>
      <w:r w:rsidRPr="00047C7A">
        <w:rPr>
          <w:rStyle w:val="StyleUnderline"/>
          <w:highlight w:val="cyan"/>
        </w:rPr>
        <w:t>inclusion within Western liberal democracies</w:t>
      </w:r>
      <w:r w:rsidRPr="00B406D6">
        <w:rPr>
          <w:rStyle w:val="StyleUnderline"/>
        </w:rPr>
        <w:t xml:space="preserve">. </w:t>
      </w:r>
      <w:r w:rsidRPr="00BB217C">
        <w:rPr>
          <w:sz w:val="14"/>
        </w:rPr>
        <w:t xml:space="preserve">As such, </w:t>
      </w:r>
      <w:r w:rsidRPr="00B406D6">
        <w:rPr>
          <w:rStyle w:val="StyleUnderline"/>
        </w:rPr>
        <w:t>it was shaped from its inception by a focus on egregious violations of civil and political rights by Third World states</w:t>
      </w:r>
      <w:r w:rsidRPr="00BB217C">
        <w:rPr>
          <w:sz w:val="14"/>
        </w:rPr>
        <w:t xml:space="preserve">.39 </w:t>
      </w:r>
      <w:r w:rsidRPr="00B406D6">
        <w:rPr>
          <w:rStyle w:val="StyleUnderline"/>
        </w:rPr>
        <w:t xml:space="preserve">The fact that prominent </w:t>
      </w:r>
      <w:r w:rsidRPr="00047C7A">
        <w:rPr>
          <w:rStyle w:val="StyleUnderline"/>
          <w:highlight w:val="cyan"/>
        </w:rPr>
        <w:t>neoliberals</w:t>
      </w:r>
      <w:r w:rsidRPr="00B406D6">
        <w:rPr>
          <w:rStyle w:val="StyleUnderline"/>
        </w:rPr>
        <w:t xml:space="preserve"> of the time </w:t>
      </w:r>
      <w:r w:rsidRPr="00047C7A">
        <w:rPr>
          <w:rStyle w:val="StyleUnderline"/>
          <w:highlight w:val="cyan"/>
        </w:rPr>
        <w:t xml:space="preserve">used human rights to oppose demands for postcolonial redistribution and to link </w:t>
      </w:r>
      <w:r w:rsidRPr="00F92A91">
        <w:rPr>
          <w:rStyle w:val="StyleUnderline"/>
        </w:rPr>
        <w:t>Third World governments’</w:t>
      </w:r>
      <w:r w:rsidRPr="00047C7A">
        <w:rPr>
          <w:rStyle w:val="StyleUnderline"/>
          <w:highlight w:val="cyan"/>
        </w:rPr>
        <w:t xml:space="preserve"> restrictions of </w:t>
      </w:r>
      <w:r w:rsidRPr="00047C7A">
        <w:rPr>
          <w:rStyle w:val="StyleUnderline"/>
        </w:rPr>
        <w:t>the</w:t>
      </w:r>
      <w:r w:rsidRPr="00B406D6">
        <w:rPr>
          <w:rStyle w:val="StyleUnderline"/>
        </w:rPr>
        <w:t xml:space="preserve"> rights of </w:t>
      </w:r>
      <w:r w:rsidRPr="00047C7A">
        <w:rPr>
          <w:rStyle w:val="StyleUnderline"/>
          <w:highlight w:val="cyan"/>
        </w:rPr>
        <w:t>foreign investors to violation of</w:t>
      </w:r>
      <w:r w:rsidRPr="00B406D6">
        <w:rPr>
          <w:rStyle w:val="StyleUnderline"/>
        </w:rPr>
        <w:t xml:space="preserve"> civil and political </w:t>
      </w:r>
      <w:r w:rsidRPr="00047C7A">
        <w:rPr>
          <w:rStyle w:val="StyleUnderline"/>
          <w:highlight w:val="cyan"/>
        </w:rPr>
        <w:t>rights</w:t>
      </w:r>
      <w:r w:rsidRPr="00B406D6">
        <w:rPr>
          <w:rStyle w:val="StyleUnderline"/>
        </w:rPr>
        <w:t xml:space="preserve"> has shaped the mainstream discourse of human rights ever since</w:t>
      </w:r>
      <w:r w:rsidRPr="00BB217C">
        <w:rPr>
          <w:sz w:val="14"/>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legitimising authority” for the power of the ruling class, giving way in the nineteenth century to political liberalism, free-market ideology, and intensified imperial plunder.49 Indeed, as Brenna Bhandar has explored, the English common law of property became “the sine qua non of civilized life and society” in the legal </w:t>
      </w:r>
      <w:r w:rsidRPr="00BB217C">
        <w:rPr>
          <w:sz w:val="14"/>
        </w:rPr>
        <w:lastRenderedPageBreak/>
        <w:t xml:space="preserve">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E55986">
        <w:rPr>
          <w:rStyle w:val="StyleUnderline"/>
        </w:rPr>
        <w:t>Elites required the support of subaltern groups in the seizures of power by rival Liberal and Conservative factions</w:t>
      </w:r>
      <w:r w:rsidRPr="00BB217C">
        <w:rPr>
          <w:sz w:val="14"/>
        </w:rPr>
        <w:t xml:space="preserve"> that marked the decades after independence. While </w:t>
      </w:r>
      <w:r w:rsidRPr="00E55986">
        <w:rPr>
          <w:rStyle w:val="StyleUnderline"/>
        </w:rPr>
        <w:t>this gave rise to dense structures of patronage</w:t>
      </w:r>
      <w:r w:rsidRPr="00BB217C">
        <w:rPr>
          <w:sz w:val="14"/>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E55986">
        <w:rPr>
          <w:rStyle w:val="StyleUnderline"/>
        </w:rPr>
        <w:t>and Afro-Colombians, peasants, and Indigenous peoples fought continuously within the parameters of republican discourse to make society more democratic</w:t>
      </w:r>
      <w:r w:rsidRPr="00BB217C">
        <w:rPr>
          <w:sz w:val="14"/>
        </w:rPr>
        <w:t>.57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BB217C">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E55986">
        <w:rPr>
          <w:rStyle w:val="StyleUnderline"/>
        </w:rPr>
        <w:t>We should not romanticize any of this. “</w:t>
      </w:r>
      <w:r w:rsidRPr="00504977">
        <w:rPr>
          <w:rStyle w:val="StyleUnderline"/>
          <w:highlight w:val="cyan"/>
        </w:rPr>
        <w:t>Social” theories of law</w:t>
      </w:r>
      <w:r w:rsidRPr="00E55986">
        <w:rPr>
          <w:rStyle w:val="StyleUnderline"/>
        </w:rPr>
        <w:t xml:space="preserve">, for instance, have also </w:t>
      </w:r>
      <w:r w:rsidRPr="00504977">
        <w:rPr>
          <w:rStyle w:val="StyleUnderline"/>
          <w:highlight w:val="cyan"/>
        </w:rPr>
        <w:t xml:space="preserve">underpinned authoritarian and </w:t>
      </w:r>
      <w:r w:rsidRPr="00504977">
        <w:rPr>
          <w:rStyle w:val="StyleUnderline"/>
        </w:rPr>
        <w:t xml:space="preserve">deeply </w:t>
      </w:r>
      <w:r w:rsidRPr="00504977">
        <w:rPr>
          <w:rStyle w:val="StyleUnderline"/>
          <w:highlight w:val="cyan"/>
        </w:rPr>
        <w:t xml:space="preserve">racist </w:t>
      </w:r>
      <w:r w:rsidRPr="00504977">
        <w:rPr>
          <w:rStyle w:val="StyleUnderline"/>
        </w:rPr>
        <w:t xml:space="preserve">forms of </w:t>
      </w:r>
      <w:r w:rsidRPr="00504977">
        <w:rPr>
          <w:rStyle w:val="StyleUnderline"/>
          <w:highlight w:val="cyan"/>
        </w:rPr>
        <w:t>populism</w:t>
      </w:r>
      <w:r w:rsidRPr="00BB217C">
        <w:rPr>
          <w:sz w:val="14"/>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C3720A">
        <w:rPr>
          <w:rStyle w:val="StyleUnderline"/>
        </w:rPr>
        <w:t>The latter has fed a rather dif</w:t>
      </w:r>
      <w:r w:rsidRPr="00C3720A">
        <w:rPr>
          <w:rStyle w:val="StyleUnderline"/>
        </w:rPr>
        <w:softHyphen/>
        <w:t xml:space="preserve">ferent conception of </w:t>
      </w:r>
      <w:r w:rsidRPr="00F92A91">
        <w:rPr>
          <w:rStyle w:val="StyleUnderline"/>
        </w:rPr>
        <w:t>rule of law in liberal jurisprudence, referring not to human equity or social solidarity but to institutions that secure property rights and rights to accumulation</w:t>
      </w:r>
      <w:r w:rsidRPr="00F92A91">
        <w:rPr>
          <w:sz w:val="14"/>
        </w:rPr>
        <w:t xml:space="preserve">.63 </w:t>
      </w:r>
      <w:r w:rsidRPr="00F92A91">
        <w:rPr>
          <w:rStyle w:val="StyleUnderline"/>
        </w:rPr>
        <w:t>This is the vision of rule of law that prevailed within colonial rule and that continues</w:t>
      </w:r>
      <w:r w:rsidRPr="00C3720A">
        <w:rPr>
          <w:rStyle w:val="StyleUnderline"/>
        </w:rPr>
        <w:t xml:space="preserve"> to shape what Bhandar denotes “racial regimes of ownership</w:t>
      </w:r>
      <w:r w:rsidRPr="00BB217C">
        <w:rPr>
          <w:sz w:val="14"/>
        </w:rPr>
        <w:t xml:space="preserve">.”64 It also </w:t>
      </w:r>
      <w:r w:rsidRPr="00C3720A">
        <w:rPr>
          <w:rStyle w:val="StyleUnderline"/>
        </w:rPr>
        <w:t xml:space="preserve">informed the legal vision of neoliberal thinkers, according to which state regulation to protect </w:t>
      </w:r>
      <w:r w:rsidRPr="00F92A91">
        <w:rPr>
          <w:rStyle w:val="StyleUnderline"/>
        </w:rPr>
        <w:t>socioeconomic rights</w:t>
      </w:r>
      <w:r w:rsidRPr="00F92A91">
        <w:rPr>
          <w:sz w:val="14"/>
        </w:rPr>
        <w:t xml:space="preserve"> (e.g., through wealth redistribution or welfare provision) </w:t>
      </w:r>
      <w:r w:rsidRPr="00F92A91">
        <w:rPr>
          <w:rStyle w:val="StyleUnderline"/>
        </w:rPr>
        <w:t>is said to undermine a “natural,” merely technical legal order, protected by courts as “neutral” solvers of private conflicts arising in a free market.</w:t>
      </w:r>
      <w:r w:rsidRPr="00F92A91">
        <w:rPr>
          <w:sz w:val="14"/>
        </w:rPr>
        <w:t xml:space="preserve">65 </w:t>
      </w:r>
      <w:r w:rsidRPr="00F92A91">
        <w:rPr>
          <w:rStyle w:val="StyleUnderline"/>
        </w:rPr>
        <w:t>Efforts to fix the meaning of rule of law in these terms at a global level have been fundamental to the rise of neoliberalism and—by the same token—to the defeat of the Third Worldism</w:t>
      </w:r>
      <w:r w:rsidRPr="00F92A91">
        <w:rPr>
          <w:sz w:val="14"/>
        </w:rPr>
        <w:t xml:space="preserve">, which, in the 1960s and ’70s, represented to neoliberals “the scandalous prospect of a decolonization of international law.”66 </w:t>
      </w:r>
      <w:r w:rsidRPr="00F92A91">
        <w:rPr>
          <w:rStyle w:val="StyleUnderline"/>
        </w:rPr>
        <w:t>This, as I show, is central to understanding the intersecting forms of violence faced by populations around the world as neoliberalism has prevailed on a global scale.</w:t>
      </w:r>
      <w:r w:rsidRPr="00F92A91">
        <w:rPr>
          <w:sz w:val="14"/>
        </w:rPr>
        <w:t xml:space="preserve"> Necroeconomics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F92A91">
        <w:rPr>
          <w:sz w:val="14"/>
        </w:rPr>
        <w:softHyphen/>
        <w:t>ferent vision of humanity and completely dif</w:t>
      </w:r>
      <w:r w:rsidRPr="00F92A91">
        <w:rPr>
          <w:sz w:val="14"/>
        </w:rPr>
        <w:softHyphen/>
        <w:t>ferent moral referen</w:t>
      </w:r>
      <w:r w:rsidRPr="00BB217C">
        <w:rPr>
          <w:sz w:val="14"/>
        </w:rPr>
        <w:t>ce points from the capitalist order within which they are asserted.67 Liberal philosophers have—in dif</w:t>
      </w:r>
      <w:r w:rsidRPr="00BB217C">
        <w:rPr>
          <w:sz w:val="14"/>
        </w:rPr>
        <w:softHyphen/>
        <w:t>ferent ways and to dif</w:t>
      </w:r>
      <w:r w:rsidRPr="00BB217C">
        <w:rPr>
          <w:sz w:val="14"/>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8239CB">
        <w:rPr>
          <w:rStyle w:val="StyleUnderline"/>
        </w:rPr>
        <w:t>the market . . . must necessarily at certain precise moments, ‘let die</w:t>
      </w:r>
      <w:r w:rsidRPr="00BB217C">
        <w:rPr>
          <w:sz w:val="14"/>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504977">
        <w:rPr>
          <w:rStyle w:val="StyleUnderline"/>
        </w:rPr>
        <w:t>The extension of</w:t>
      </w:r>
      <w:r w:rsidRPr="00947EA8">
        <w:rPr>
          <w:rStyle w:val="StyleUnderline"/>
        </w:rPr>
        <w:t xml:space="preserve"> citizenship </w:t>
      </w:r>
      <w:r w:rsidRPr="00504977">
        <w:rPr>
          <w:rStyle w:val="StyleUnderline"/>
        </w:rPr>
        <w:t>rights</w:t>
      </w:r>
      <w:r w:rsidRPr="00947EA8">
        <w:rPr>
          <w:rStyle w:val="StyleUnderline"/>
        </w:rPr>
        <w:t xml:space="preserve"> that marked twentieth-century socialdemocratic thought sought to alleviate the tension not by separating the criteria for economic and moral action, but </w:t>
      </w:r>
      <w:r w:rsidRPr="00947EA8">
        <w:rPr>
          <w:rStyle w:val="StyleUnderline"/>
        </w:rPr>
        <w:lastRenderedPageBreak/>
        <w:t>by establishing rights as limits to what can be authorized on economic grounds.</w:t>
      </w:r>
      <w:r w:rsidRPr="00BB217C">
        <w:rPr>
          <w:sz w:val="14"/>
        </w:rPr>
        <w:t xml:space="preserve"> That said, these were limited limits. </w:t>
      </w:r>
      <w:r w:rsidRPr="00504977">
        <w:rPr>
          <w:rStyle w:val="StyleUnderline"/>
          <w:highlight w:val="cyan"/>
        </w:rPr>
        <w:t>The discourse of</w:t>
      </w:r>
      <w:r w:rsidRPr="00947EA8">
        <w:rPr>
          <w:rStyle w:val="StyleUnderline"/>
        </w:rPr>
        <w:t xml:space="preserve"> social </w:t>
      </w:r>
      <w:r w:rsidRPr="00504977">
        <w:rPr>
          <w:rStyle w:val="StyleUnderline"/>
          <w:highlight w:val="cyan"/>
        </w:rPr>
        <w:t>rights</w:t>
      </w:r>
      <w:r w:rsidRPr="00947EA8">
        <w:rPr>
          <w:rStyle w:val="StyleUnderline"/>
        </w:rPr>
        <w:t xml:space="preserve"> that accompanied this </w:t>
      </w:r>
      <w:r w:rsidRPr="00504977">
        <w:rPr>
          <w:rStyle w:val="StyleUnderline"/>
          <w:highlight w:val="cyan"/>
        </w:rPr>
        <w:t>provided little</w:t>
      </w:r>
      <w:r w:rsidRPr="00947EA8">
        <w:rPr>
          <w:rStyle w:val="StyleUnderline"/>
        </w:rPr>
        <w:t xml:space="preserve"> more than what Wendy Brown has referred to as a “modest ethical </w:t>
      </w:r>
      <w:r w:rsidRPr="00504977">
        <w:rPr>
          <w:rStyle w:val="StyleUnderline"/>
          <w:highlight w:val="cyan"/>
        </w:rPr>
        <w:t>gap</w:t>
      </w:r>
      <w:r w:rsidRPr="00947EA8">
        <w:rPr>
          <w:rStyle w:val="StyleUnderline"/>
        </w:rPr>
        <w:t xml:space="preserve">” </w:t>
      </w:r>
      <w:r w:rsidRPr="00504977">
        <w:rPr>
          <w:rStyle w:val="StyleUnderline"/>
          <w:highlight w:val="cyan"/>
        </w:rPr>
        <w:t>between economy and polity</w:t>
      </w:r>
      <w:r w:rsidRPr="00BB217C">
        <w:rPr>
          <w:sz w:val="14"/>
        </w:rPr>
        <w:t>.</w:t>
      </w:r>
      <w:r w:rsidRPr="00F92A91">
        <w:rPr>
          <w:sz w:val="14"/>
        </w:rPr>
        <w:t xml:space="preserve">71 </w:t>
      </w:r>
      <w:r w:rsidRPr="00F92A91">
        <w:rPr>
          <w:rStyle w:val="StyleUnderline"/>
        </w:rPr>
        <w:t>Moral arguments for the welfare state, found most notably in the insistence in the United Nations Universal Declaration of Human Rights</w:t>
      </w:r>
      <w:r w:rsidRPr="00F92A91">
        <w:rPr>
          <w:sz w:val="14"/>
        </w:rPr>
        <w:t xml:space="preserve"> (udhr) on “the inherent dignity and of the equal and inalienable rights of all members of the human family,” </w:t>
      </w:r>
      <w:r w:rsidRPr="00F92A91">
        <w:rPr>
          <w:rStyle w:val="StyleUnderline"/>
        </w:rPr>
        <w:t>coexisted with more explicit economic arguments for the stabilization of capitalism by preventing “the economy” from becoming “disembedded” from</w:t>
      </w:r>
      <w:r w:rsidRPr="00482316">
        <w:rPr>
          <w:rStyle w:val="StyleUnderline"/>
        </w:rPr>
        <w:t xml:space="preserve"> the social conditions that sustain its reproduction.</w:t>
      </w:r>
      <w:r w:rsidRPr="00BB217C">
        <w:rPr>
          <w:sz w:val="14"/>
        </w:rPr>
        <w:t xml:space="preserve">72 What is more, </w:t>
      </w:r>
      <w:r w:rsidRPr="00504977">
        <w:rPr>
          <w:rStyle w:val="StyleUnderline"/>
        </w:rPr>
        <w:t>the application of social rights was deeply marked by</w:t>
      </w:r>
      <w:r w:rsidRPr="002674F4">
        <w:rPr>
          <w:rStyle w:val="StyleUnderline"/>
        </w:rPr>
        <w:t xml:space="preserve"> </w:t>
      </w:r>
      <w:r w:rsidRPr="00504977">
        <w:rPr>
          <w:rStyle w:val="StyleUnderline"/>
        </w:rPr>
        <w:t>racialized divisions</w:t>
      </w:r>
      <w:r w:rsidRPr="002674F4">
        <w:rPr>
          <w:rStyle w:val="StyleUnderline"/>
        </w:rPr>
        <w:t xml:space="preserve"> between those whose rights were and were not recognized in practice.</w:t>
      </w:r>
      <w:r w:rsidRPr="00BB217C">
        <w:rPr>
          <w:sz w:val="14"/>
        </w:rPr>
        <w:t xml:space="preserve"> Although the udhr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w:t>
      </w:r>
      <w:r w:rsidRPr="00F92A91">
        <w:rPr>
          <w:sz w:val="14"/>
        </w:rPr>
        <w:t xml:space="preserve">social welfare and of the liberal belief in inalienable rights at the same time that it sought to maintain the colonial division of labor. Yet </w:t>
      </w:r>
      <w:r w:rsidRPr="00F92A91">
        <w:rPr>
          <w:rStyle w:val="StyleUnderline"/>
        </w:rPr>
        <w:t>what really marks out the neoliberal project is that, rather than separating the principles for moral and economic action, it recast classical necroeconomics with an explicitly moral hue. The neoliberal argument for the competitive market was</w:t>
      </w:r>
      <w:r w:rsidRPr="00F92A91">
        <w:rPr>
          <w:sz w:val="14"/>
        </w:rPr>
        <w:t>, Jessica Whyte emphasizes, “</w:t>
      </w:r>
      <w:r w:rsidRPr="00F92A91">
        <w:rPr>
          <w:rStyle w:val="StyleUnderline"/>
        </w:rPr>
        <w:t>moral and political, rather than strictly economic</w:t>
      </w:r>
      <w:r w:rsidRPr="00F92A91">
        <w:rPr>
          <w:sz w:val="14"/>
        </w:rPr>
        <w:t>.”77 Jettisoning the optimism of classical political economists’ free-market laissez-faire, the thinkers who came together in the Mont Pèlerin Society of the 1940s</w:t>
      </w:r>
      <w:r w:rsidRPr="00BB217C">
        <w:rPr>
          <w:sz w:val="14"/>
        </w:rPr>
        <w:t xml:space="preserve"> were </w:t>
      </w:r>
      <w:r w:rsidRPr="001227D1">
        <w:rPr>
          <w:rStyle w:val="StyleUnderline"/>
        </w:rPr>
        <w:t>explicitly concerned with creating the social and institutional foundations of a competitive market order, including the “moral values and subjective qualities</w:t>
      </w:r>
      <w:r w:rsidRPr="00BB217C">
        <w:rPr>
          <w:sz w:val="14"/>
        </w:rPr>
        <w:t>” that such an order required.78 The basic error of classical political economy, for neoliberal thinkers, was “to confine the role of the state to the maintenance of order and the enforcement of contracts</w:t>
      </w:r>
      <w:r w:rsidRPr="00E677FE">
        <w:rPr>
          <w:sz w:val="14"/>
        </w:rPr>
        <w:t xml:space="preserve">” when </w:t>
      </w:r>
      <w:r w:rsidRPr="00E677FE">
        <w:rPr>
          <w:rStyle w:val="StyleUnderline"/>
        </w:rPr>
        <w:t xml:space="preserve">what was required was </w:t>
      </w:r>
      <w:r w:rsidRPr="00504977">
        <w:rPr>
          <w:rStyle w:val="StyleUnderline"/>
          <w:highlight w:val="cyan"/>
        </w:rPr>
        <w:t>a</w:t>
      </w:r>
      <w:r w:rsidRPr="0097702D">
        <w:rPr>
          <w:rStyle w:val="StyleUnderline"/>
        </w:rPr>
        <w:t xml:space="preserve">n appropriate </w:t>
      </w:r>
      <w:r w:rsidRPr="00504977">
        <w:rPr>
          <w:rStyle w:val="StyleUnderline"/>
          <w:highlight w:val="cyan"/>
        </w:rPr>
        <w:t>legal structure</w:t>
      </w:r>
      <w:r w:rsidRPr="0097702D">
        <w:rPr>
          <w:rStyle w:val="StyleUnderline"/>
        </w:rPr>
        <w:t xml:space="preserve"> and means of </w:t>
      </w:r>
      <w:r w:rsidRPr="00504977">
        <w:rPr>
          <w:rStyle w:val="StyleUnderline"/>
          <w:highlight w:val="cyan"/>
        </w:rPr>
        <w:t>inculcating</w:t>
      </w:r>
      <w:r w:rsidRPr="0097702D">
        <w:rPr>
          <w:rStyle w:val="StyleUnderline"/>
        </w:rPr>
        <w:t xml:space="preserve"> the appropriate </w:t>
      </w:r>
      <w:r w:rsidRPr="00504977">
        <w:rPr>
          <w:rStyle w:val="StyleUnderline"/>
          <w:highlight w:val="cyan"/>
        </w:rPr>
        <w:t>moral values to</w:t>
      </w:r>
      <w:r w:rsidRPr="0097702D">
        <w:rPr>
          <w:rStyle w:val="StyleUnderline"/>
        </w:rPr>
        <w:t xml:space="preserve"> </w:t>
      </w:r>
      <w:r w:rsidRPr="00504977">
        <w:rPr>
          <w:rStyle w:val="StyleUnderline"/>
          <w:highlight w:val="cyan"/>
        </w:rPr>
        <w:t>ensure the institutional conditions in which wealth could remain in the hands of those deemed</w:t>
      </w:r>
      <w:r w:rsidRPr="0097702D">
        <w:rPr>
          <w:rStyle w:val="StyleUnderline"/>
        </w:rPr>
        <w:t xml:space="preserve"> most </w:t>
      </w:r>
      <w:r w:rsidRPr="00504977">
        <w:rPr>
          <w:rStyle w:val="StyleUnderline"/>
          <w:highlight w:val="cyan"/>
        </w:rPr>
        <w:t>capable of using it</w:t>
      </w:r>
      <w:r w:rsidRPr="00BB217C">
        <w:rPr>
          <w:sz w:val="14"/>
        </w:rPr>
        <w:t xml:space="preserve">.79 </w:t>
      </w:r>
      <w:r w:rsidRPr="00E677FE">
        <w:rPr>
          <w:rStyle w:val="StyleUnderline"/>
        </w:rPr>
        <w:t>With human dignity redefined in terms of successful self-reliance, the dissonant conceptualizations of humanity</w:t>
      </w:r>
      <w:r w:rsidRPr="00BB217C">
        <w:rPr>
          <w:sz w:val="14"/>
        </w:rPr>
        <w:t xml:space="preserve"> to which Marx drew attention in classical liberal thought were jettisoned in favor of </w:t>
      </w:r>
      <w:r w:rsidRPr="0097702D">
        <w:rPr>
          <w:rStyle w:val="StyleUnderline"/>
        </w:rPr>
        <w:t>an explicit commitment to an inequality of worth among human beings.80 Equality was reduced to equality before the law, with the rule of law itself redefined to privilege the rights of property and private investment above all else</w:t>
      </w:r>
      <w:r w:rsidRPr="00BB217C">
        <w:rPr>
          <w:sz w:val="14"/>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udhr,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“cradle-to-grave” welfare state, any move toward greater equality, and—crucially—the idea that even the most minimal level of assistance could be claimed as a “right.”83 Montag has explored the necroeconomic aspect of neoliberal thought with particular reference to Ludwig von Mises, who stood out among his colleagues by arguing at the first meeting of the Mont Pèlerin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t>
      </w:r>
      <w:r w:rsidRPr="00B81F39">
        <w:rPr>
          <w:rStyle w:val="StyleUnderline"/>
        </w:rPr>
        <w:t>while neoliberal ideology does not consider it legitimate for the state to actively kill those who lack access to food, housing, or medicine, it demands a willingness to use armed force to repress those who demand that things be otherwise</w:t>
      </w:r>
      <w:r w:rsidRPr="00BB217C">
        <w:rPr>
          <w:sz w:val="14"/>
        </w:rPr>
        <w:t xml:space="preserve">.87 As early as the 1927 uprising in his home city of Vienna, Quinn Slobodian notes, the “right to kill with impunity under emergency powers. . . met with Mises’s approval.”88 Von Mises was also explicit that </w:t>
      </w:r>
      <w:r w:rsidRPr="004F37CA">
        <w:rPr>
          <w:rStyle w:val="StyleUnderline"/>
        </w:rPr>
        <w:t>the same armed force of the state must be applied in the Global South</w:t>
      </w:r>
      <w:r w:rsidRPr="00BB217C">
        <w:rPr>
          <w:sz w:val="14"/>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anticapitalist propaganda, thus destroying its prospects </w:t>
      </w:r>
      <w:r w:rsidRPr="00BB217C">
        <w:rPr>
          <w:sz w:val="14"/>
        </w:rPr>
        <w:lastRenderedPageBreak/>
        <w:t xml:space="preserve">for economic (and therewith civilizational) growth.”94 Followers of Hayek within the legal office of the General Agreement on Tariffs and Trade (gatt) were major drivers of a counteroffensive to Third Worldism and to the social understandings of law that shaped welfare states. This counteroffensive sought “to reclaim law as an enforcer of private property and competition” and was central to the gatt’s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65389A">
        <w:rPr>
          <w:rStyle w:val="StyleUnderline"/>
        </w:rPr>
        <w:t>the moral case for neoliberal “free enterprise” in the context of a racist nationalism that rejected dependency on the riches of empire in favor of a white English heredity</w:t>
      </w:r>
      <w:r w:rsidRPr="00BB217C">
        <w:rPr>
          <w:sz w:val="14"/>
        </w:rPr>
        <w:t xml:space="preserve"> “founded on the principle of orderly independence.”</w:t>
      </w:r>
      <w:r w:rsidRPr="0065389A">
        <w:rPr>
          <w:rStyle w:val="StyleUnderline"/>
        </w:rPr>
        <w:t>96 A dif</w:t>
      </w:r>
      <w:r w:rsidRPr="0065389A">
        <w:rPr>
          <w:rStyle w:val="StyleUnderline"/>
        </w:rPr>
        <w:softHyphen/>
        <w:t xml:space="preserve">ferent sort of </w:t>
      </w:r>
      <w:r w:rsidRPr="00504977">
        <w:rPr>
          <w:rStyle w:val="StyleUnderline"/>
        </w:rPr>
        <w:t>racist nationalism has been tightly entwined with neoliberalization in Colombia</w:t>
      </w:r>
      <w:r w:rsidRPr="00504977">
        <w:rPr>
          <w:sz w:val="14"/>
        </w:rPr>
        <w:t xml:space="preserve">. Not only has a </w:t>
      </w:r>
      <w:r w:rsidRPr="00504977">
        <w:rPr>
          <w:rStyle w:val="StyleUnderline"/>
        </w:rPr>
        <w:t>neoliberal vision of development been tightly articulated with a nationalist narrative of d</w:t>
      </w:r>
      <w:r w:rsidRPr="003343F5">
        <w:rPr>
          <w:rStyle w:val="StyleUnderline"/>
        </w:rPr>
        <w:t>efense of “the nation” against those who would undermine progress, but this has drawn on a heavily racialized moral discourse through which the state’s developmentalist intervention is legitimated</w:t>
      </w:r>
      <w:r w:rsidRPr="00BB217C">
        <w:rPr>
          <w:sz w:val="14"/>
        </w:rPr>
        <w:t xml:space="preserve">.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35237B">
        <w:rPr>
          <w:rStyle w:val="StyleUnderline"/>
        </w:rPr>
        <w:t xml:space="preserve">political </w:t>
      </w:r>
      <w:r w:rsidRPr="00504977">
        <w:rPr>
          <w:rStyle w:val="StyleUnderline"/>
          <w:highlight w:val="cyan"/>
        </w:rPr>
        <w:t>articulations of neoliberalism</w:t>
      </w:r>
      <w:r w:rsidRPr="0035237B">
        <w:rPr>
          <w:rStyle w:val="StyleUnderline"/>
        </w:rPr>
        <w:t xml:space="preserve"> in practice often have been </w:t>
      </w:r>
      <w:r w:rsidRPr="00504977">
        <w:rPr>
          <w:rStyle w:val="StyleUnderline"/>
          <w:highlight w:val="cyan"/>
        </w:rPr>
        <w:t>accompanied</w:t>
      </w:r>
      <w:r w:rsidRPr="00504977">
        <w:rPr>
          <w:rStyle w:val="StyleUnderline"/>
        </w:rPr>
        <w:t xml:space="preserve"> by formal </w:t>
      </w:r>
      <w:r w:rsidRPr="00504977">
        <w:rPr>
          <w:rStyle w:val="StyleUnderline"/>
          <w:highlight w:val="cyan"/>
        </w:rPr>
        <w:t>recognition of</w:t>
      </w:r>
      <w:r w:rsidRPr="00504977">
        <w:rPr>
          <w:rStyle w:val="StyleUnderline"/>
        </w:rPr>
        <w:t xml:space="preserve"> economic and social </w:t>
      </w:r>
      <w:r w:rsidRPr="00504977">
        <w:rPr>
          <w:rStyle w:val="StyleUnderline"/>
          <w:highlight w:val="cyan"/>
        </w:rPr>
        <w:t>rights</w:t>
      </w:r>
      <w:r w:rsidRPr="00504977">
        <w:rPr>
          <w:sz w:val="14"/>
        </w:rPr>
        <w:t xml:space="preserve"> enshrined in the udhr and subsequent international covenants.99 Of course, </w:t>
      </w:r>
      <w:r w:rsidRPr="00504977">
        <w:rPr>
          <w:rStyle w:val="StyleUnderline"/>
        </w:rPr>
        <w:t>even when these rights are formally recognized, enforcing them depends on the capacity to resolve the contradictions between formal rights and the laws and policy decisions that undermine those rights</w:t>
      </w:r>
      <w:r w:rsidRPr="00504977">
        <w:rPr>
          <w:sz w:val="14"/>
        </w:rPr>
        <w:t>. David Whyte has highlighted this in relation to deaths at work</w:t>
      </w:r>
      <w:r w:rsidRPr="00BB217C">
        <w:rPr>
          <w:sz w:val="14"/>
        </w:rPr>
        <w:t xml:space="preserve">. At a basic level, </w:t>
      </w:r>
      <w:r w:rsidRPr="00504977">
        <w:rPr>
          <w:rStyle w:val="StyleUnderline"/>
          <w:highlight w:val="cyan"/>
        </w:rPr>
        <w:t>the law</w:t>
      </w:r>
      <w:r w:rsidRPr="007F6F91">
        <w:rPr>
          <w:rStyle w:val="StyleUnderline"/>
        </w:rPr>
        <w:t xml:space="preserve"> </w:t>
      </w:r>
      <w:r w:rsidRPr="00504977">
        <w:rPr>
          <w:rStyle w:val="StyleUnderline"/>
          <w:highlight w:val="cyan"/>
        </w:rPr>
        <w:t>undermines</w:t>
      </w:r>
      <w:r w:rsidRPr="007F6F91">
        <w:rPr>
          <w:rStyle w:val="StyleUnderline"/>
        </w:rPr>
        <w:t xml:space="preserve"> workers’ rights </w:t>
      </w:r>
      <w:r w:rsidRPr="00504977">
        <w:rPr>
          <w:rStyle w:val="StyleUnderline"/>
          <w:highlight w:val="cyan"/>
        </w:rPr>
        <w:t>via legal fictions such as</w:t>
      </w:r>
      <w:r w:rsidRPr="007F6F91">
        <w:rPr>
          <w:rStyle w:val="StyleUnderline"/>
        </w:rPr>
        <w:t xml:space="preserve"> workers’ “</w:t>
      </w:r>
      <w:r w:rsidRPr="00504977">
        <w:rPr>
          <w:rStyle w:val="StyleUnderline"/>
          <w:highlight w:val="cyan"/>
        </w:rPr>
        <w:t>freedom</w:t>
      </w:r>
      <w:r w:rsidRPr="007F6F91">
        <w:rPr>
          <w:rStyle w:val="StyleUnderline"/>
        </w:rPr>
        <w:t xml:space="preserve">” of contract with employers or the corporate “person” and associated ideas of </w:t>
      </w:r>
      <w:r w:rsidRPr="002E4EDD">
        <w:rPr>
          <w:rStyle w:val="StyleUnderline"/>
        </w:rPr>
        <w:t xml:space="preserve">employers’ limited liability for deaths and injury of </w:t>
      </w:r>
      <w:r w:rsidRPr="00040A28">
        <w:rPr>
          <w:rStyle w:val="StyleUnderline"/>
        </w:rPr>
        <w:t xml:space="preserve">employees. </w:t>
      </w:r>
      <w:r w:rsidRPr="00504977">
        <w:rPr>
          <w:rStyle w:val="StyleUnderline"/>
          <w:highlight w:val="cyan"/>
        </w:rPr>
        <w:t>Economic power</w:t>
      </w:r>
      <w:r w:rsidRPr="00040A28">
        <w:rPr>
          <w:rStyle w:val="StyleUnderline"/>
        </w:rPr>
        <w:t xml:space="preserve"> is also persistently </w:t>
      </w:r>
      <w:r w:rsidRPr="00504977">
        <w:rPr>
          <w:rStyle w:val="StyleUnderline"/>
          <w:highlight w:val="cyan"/>
        </w:rPr>
        <w:t>redefining the boundaries of law, creating a</w:t>
      </w:r>
      <w:r w:rsidRPr="00040A28">
        <w:rPr>
          <w:rStyle w:val="StyleUnderline"/>
        </w:rPr>
        <w:t xml:space="preserve"> sort of </w:t>
      </w:r>
      <w:r w:rsidRPr="00504977">
        <w:rPr>
          <w:rStyle w:val="StyleUnderline"/>
          <w:highlight w:val="cyan"/>
        </w:rPr>
        <w:t>state of exception</w:t>
      </w:r>
      <w:r w:rsidRPr="00040A28">
        <w:rPr>
          <w:rStyle w:val="StyleUnderline"/>
        </w:rPr>
        <w:t xml:space="preserve"> in which formal rights can be lawfully violated</w:t>
      </w:r>
      <w:r w:rsidRPr="00BB217C">
        <w:rPr>
          <w:sz w:val="14"/>
        </w:rPr>
        <w:t>. In the fast-disappearing social democracies of the West, re</w:t>
      </w:r>
      <w:r w:rsidRPr="00A70E11">
        <w:rPr>
          <w:rStyle w:val="StyleUnderline"/>
        </w:rPr>
        <w:t>gulatory agencies have tended to intervene</w:t>
      </w:r>
      <w:r w:rsidRPr="00BB217C">
        <w:rPr>
          <w:sz w:val="14"/>
        </w:rPr>
        <w:t xml:space="preserve"> more consistently in the face of these contradictions, rendering those who lack access to the means to secure their subsistence less exposed to the brutality of economic force than they are in the Global South. </w:t>
      </w:r>
      <w:r w:rsidRPr="00A70E11">
        <w:rPr>
          <w:rStyle w:val="StyleUnderline"/>
        </w:rPr>
        <w:t xml:space="preserve">Yet the </w:t>
      </w:r>
      <w:r w:rsidRPr="00E677FE">
        <w:rPr>
          <w:rStyle w:val="StyleUnderline"/>
        </w:rPr>
        <w:t>neoliberal assault on the welfare state has eroded much of this regulation, as well as other forms of social protection, such as welfare benefits and comprehensive health care</w:t>
      </w:r>
      <w:r w:rsidRPr="00E677FE">
        <w:rPr>
          <w:sz w:val="14"/>
        </w:rPr>
        <w:t>. In Britain, for example</w:t>
      </w:r>
      <w:r w:rsidRPr="00BB217C">
        <w:rPr>
          <w:sz w:val="14"/>
        </w:rPr>
        <w:t xml:space="preserve">, the Health and Safety Executive (the British government regulator for workplace health and safety) has made such drastic cuts that some local authorities no longer have any protection or inspection of workplaces. As a result, </w:t>
      </w:r>
      <w:r w:rsidRPr="004F353E">
        <w:rPr>
          <w:rStyle w:val="StyleUnderline"/>
        </w:rPr>
        <w:t xml:space="preserve">workers are completely exposed in the face of economic force. </w:t>
      </w:r>
      <w:r w:rsidRPr="00E677FE">
        <w:rPr>
          <w:rStyle w:val="StyleUnderline"/>
        </w:rPr>
        <w:t>They are excluded from the protection of law despite the existence of formal rights</w:t>
      </w:r>
      <w:r w:rsidRPr="00E677FE">
        <w:rPr>
          <w:sz w:val="14"/>
        </w:rPr>
        <w:t>.100 These contradictions are not unique to the erstwhile social democracies of the West</w:t>
      </w:r>
      <w:r w:rsidRPr="00E677FE">
        <w:rPr>
          <w:rStyle w:val="StyleUnderline"/>
        </w:rPr>
        <w:t>. In much of Latin America, neoliberal policies have been accompanied by an emphasis on economic and social rights</w:t>
      </w:r>
      <w:r w:rsidRPr="006F6730">
        <w:rPr>
          <w:rStyle w:val="StyleUnderline"/>
        </w:rPr>
        <w:t xml:space="preserve">. </w:t>
      </w:r>
      <w:r w:rsidRPr="003C6A31">
        <w:rPr>
          <w:rStyle w:val="StyleUnderline"/>
          <w:highlight w:val="cyan"/>
        </w:rPr>
        <w:t>Colombia</w:t>
      </w:r>
      <w:r w:rsidRPr="003C6A31">
        <w:rPr>
          <w:rStyle w:val="StyleUnderline"/>
        </w:rPr>
        <w:t xml:space="preserve"> is</w:t>
      </w:r>
      <w:r w:rsidRPr="006F6730">
        <w:rPr>
          <w:rStyle w:val="StyleUnderline"/>
        </w:rPr>
        <w:t xml:space="preserve"> a pertinent case in point.</w:t>
      </w:r>
      <w:r w:rsidRPr="00BB217C">
        <w:rPr>
          <w:sz w:val="14"/>
        </w:rPr>
        <w:t xml:space="preserve"> </w:t>
      </w:r>
      <w:r w:rsidRPr="006749E7">
        <w:rPr>
          <w:rStyle w:val="StyleUnderline"/>
        </w:rPr>
        <w:t xml:space="preserve">The country’s so-called economic opening was marked, in 1991, by a new National </w:t>
      </w:r>
      <w:r w:rsidRPr="003C6A31">
        <w:rPr>
          <w:rStyle w:val="StyleUnderline"/>
          <w:highlight w:val="cyan"/>
        </w:rPr>
        <w:t>Constitution</w:t>
      </w:r>
      <w:r w:rsidRPr="006749E7">
        <w:rPr>
          <w:rStyle w:val="StyleUnderline"/>
        </w:rPr>
        <w:t xml:space="preserve">, said to </w:t>
      </w:r>
      <w:r w:rsidRPr="003C6A31">
        <w:rPr>
          <w:rStyle w:val="StyleUnderline"/>
          <w:highlight w:val="cyan"/>
        </w:rPr>
        <w:t>include more</w:t>
      </w:r>
      <w:r w:rsidRPr="006749E7">
        <w:rPr>
          <w:rStyle w:val="StyleUnderline"/>
        </w:rPr>
        <w:t xml:space="preserve"> citizenship </w:t>
      </w:r>
      <w:r w:rsidRPr="003C6A31">
        <w:rPr>
          <w:rStyle w:val="StyleUnderline"/>
          <w:highlight w:val="cyan"/>
        </w:rPr>
        <w:t>rights than</w:t>
      </w:r>
      <w:r w:rsidRPr="006749E7">
        <w:rPr>
          <w:rStyle w:val="StyleUnderline"/>
        </w:rPr>
        <w:t xml:space="preserve"> </w:t>
      </w:r>
      <w:r w:rsidRPr="003C6A31">
        <w:rPr>
          <w:rStyle w:val="StyleUnderline"/>
          <w:highlight w:val="cyan"/>
        </w:rPr>
        <w:t>any in the world, including</w:t>
      </w:r>
      <w:r w:rsidRPr="006749E7">
        <w:rPr>
          <w:rStyle w:val="StyleUnderline"/>
        </w:rPr>
        <w:t xml:space="preserve"> an array of </w:t>
      </w:r>
      <w:r w:rsidRPr="003C6A31">
        <w:rPr>
          <w:rStyle w:val="StyleUnderline"/>
          <w:highlight w:val="cyan"/>
        </w:rPr>
        <w:t>labor rights</w:t>
      </w:r>
      <w:r w:rsidRPr="006749E7">
        <w:rPr>
          <w:rStyle w:val="StyleUnderline"/>
        </w:rPr>
        <w:t xml:space="preserve"> and the territorial rights of Indigenous and Afro-Colombian populations.</w:t>
      </w:r>
      <w:r w:rsidRPr="00BB217C">
        <w:rPr>
          <w:sz w:val="14"/>
        </w:rPr>
        <w:t xml:space="preserve"> Enshrined within the constitution was the principle of the Social Rule of Law (Estado Social de Derecho), a legal order “with the citizen at the center, and in which the social is the reason for the existence of political powers.”101 </w:t>
      </w:r>
      <w:r w:rsidRPr="006749E7">
        <w:rPr>
          <w:rStyle w:val="StyleUnderline"/>
        </w:rPr>
        <w:t>This was, however, accompanied by a series of legislative reforms that served to block access to the rights formally recognized in the constitution</w:t>
      </w:r>
      <w:r w:rsidRPr="00BB217C">
        <w:rPr>
          <w:sz w:val="14"/>
        </w:rPr>
        <w:t xml:space="preserve">. Take labor law. The 1991 constitution recognized a series of rights that, if actualized, would have made precarious labor impossible. </w:t>
      </w:r>
      <w:r w:rsidRPr="006749E7">
        <w:rPr>
          <w:rStyle w:val="StyleUnderline"/>
        </w:rPr>
        <w:t xml:space="preserve">It </w:t>
      </w:r>
      <w:r w:rsidRPr="003C6A31">
        <w:rPr>
          <w:rStyle w:val="StyleUnderline"/>
          <w:highlight w:val="cyan"/>
        </w:rPr>
        <w:t>incorporated</w:t>
      </w:r>
      <w:r w:rsidRPr="006749E7">
        <w:rPr>
          <w:rStyle w:val="StyleUnderline"/>
        </w:rPr>
        <w:t xml:space="preserve"> International Labour Organization (ilo) conventions on freedom of association and the </w:t>
      </w:r>
      <w:r w:rsidRPr="003C6A31">
        <w:rPr>
          <w:rStyle w:val="StyleUnderline"/>
          <w:highlight w:val="cyan"/>
        </w:rPr>
        <w:t>rights to organize and bargain collectively</w:t>
      </w:r>
      <w:r w:rsidRPr="00BB217C">
        <w:rPr>
          <w:sz w:val="14"/>
        </w:rPr>
        <w:t xml:space="preserve">.102 It also committed the Congress of Colombia to producing a labor </w:t>
      </w:r>
      <w:r w:rsidRPr="00E677FE">
        <w:rPr>
          <w:sz w:val="14"/>
        </w:rPr>
        <w:t xml:space="preserve">statute that would protect minimum fundamental principles, such as stability of employment, social security, and adequate rest for workers.103 </w:t>
      </w:r>
      <w:r w:rsidRPr="00E677FE">
        <w:rPr>
          <w:rStyle w:val="StyleUnderline"/>
        </w:rPr>
        <w:t>Yet the constitution came into force almost simultaneously with an array of laws designed to generate “fle</w:t>
      </w:r>
      <w:r w:rsidRPr="000B3BEC">
        <w:rPr>
          <w:rStyle w:val="StyleUnderline"/>
        </w:rPr>
        <w:t xml:space="preserve">xible labor markets” and attract foreign investment. </w:t>
      </w:r>
      <w:r w:rsidRPr="00BB217C">
        <w:rPr>
          <w:sz w:val="14"/>
        </w:rPr>
        <w:t xml:space="preserve">For example, </w:t>
      </w:r>
      <w:r w:rsidRPr="000B3BEC">
        <w:rPr>
          <w:rStyle w:val="StyleUnderline"/>
        </w:rPr>
        <w:t>Law 10</w:t>
      </w:r>
      <w:r w:rsidRPr="00BB217C">
        <w:rPr>
          <w:sz w:val="14"/>
        </w:rPr>
        <w:t xml:space="preserve"> of 1989 </w:t>
      </w:r>
      <w:r w:rsidRPr="000B3BEC">
        <w:rPr>
          <w:rStyle w:val="StyleUnderline"/>
        </w:rPr>
        <w:t xml:space="preserve">created “associated work cooperatives,” </w:t>
      </w:r>
      <w:r w:rsidRPr="003C6A31">
        <w:rPr>
          <w:rStyle w:val="StyleUnderline"/>
          <w:highlight w:val="cyan"/>
        </w:rPr>
        <w:t>through which workers are forced to bid for contracts</w:t>
      </w:r>
      <w:r w:rsidRPr="000B3BEC">
        <w:rPr>
          <w:rStyle w:val="StyleUnderline"/>
        </w:rPr>
        <w:t>, covering the costs of their own materials and social security</w:t>
      </w:r>
      <w:r w:rsidRPr="00BB217C">
        <w:rPr>
          <w:sz w:val="14"/>
        </w:rPr>
        <w:t xml:space="preserve">. This was a policy promoted with the support of the World Bank, as well as that of paramilitary organizations, and has become central to corporations’ strategies of cost reduction.104 </w:t>
      </w:r>
      <w:r w:rsidRPr="000B3BEC">
        <w:rPr>
          <w:rStyle w:val="StyleUnderline"/>
        </w:rPr>
        <w:t xml:space="preserve">Subsequent laws have </w:t>
      </w:r>
      <w:r w:rsidRPr="003C6A31">
        <w:rPr>
          <w:rStyle w:val="StyleUnderline"/>
          <w:highlight w:val="cyan"/>
        </w:rPr>
        <w:t>lengthened</w:t>
      </w:r>
      <w:r w:rsidRPr="000B3BEC">
        <w:rPr>
          <w:rStyle w:val="StyleUnderline"/>
        </w:rPr>
        <w:t xml:space="preserve"> the </w:t>
      </w:r>
      <w:r w:rsidRPr="003C6A31">
        <w:rPr>
          <w:rStyle w:val="StyleUnderline"/>
          <w:highlight w:val="cyan"/>
        </w:rPr>
        <w:t>working day, cut</w:t>
      </w:r>
      <w:r w:rsidRPr="000B3BEC">
        <w:rPr>
          <w:rStyle w:val="StyleUnderline"/>
        </w:rPr>
        <w:t xml:space="preserve"> payments for </w:t>
      </w:r>
      <w:r w:rsidRPr="003C6A31">
        <w:rPr>
          <w:rStyle w:val="StyleUnderline"/>
          <w:highlight w:val="cyan"/>
        </w:rPr>
        <w:t>overtime</w:t>
      </w:r>
      <w:r w:rsidRPr="000B3BEC">
        <w:rPr>
          <w:rStyle w:val="StyleUnderline"/>
        </w:rPr>
        <w:t xml:space="preserve">, </w:t>
      </w:r>
      <w:r w:rsidRPr="003C6A31">
        <w:rPr>
          <w:rStyle w:val="StyleUnderline"/>
          <w:highlight w:val="cyan"/>
        </w:rPr>
        <w:t>facilitated</w:t>
      </w:r>
      <w:r w:rsidRPr="000B3BEC">
        <w:rPr>
          <w:rStyle w:val="StyleUnderline"/>
        </w:rPr>
        <w:t xml:space="preserve"> mass </w:t>
      </w:r>
      <w:r w:rsidRPr="003C6A31">
        <w:rPr>
          <w:rStyle w:val="StyleUnderline"/>
          <w:highlight w:val="cyan"/>
        </w:rPr>
        <w:t>layoffs</w:t>
      </w:r>
      <w:r w:rsidRPr="000B3BEC">
        <w:rPr>
          <w:rStyle w:val="StyleUnderline"/>
        </w:rPr>
        <w:t xml:space="preserve"> of employees, </w:t>
      </w:r>
      <w:r w:rsidRPr="003C6A31">
        <w:rPr>
          <w:rStyle w:val="StyleUnderline"/>
          <w:highlight w:val="cyan"/>
        </w:rPr>
        <w:t>and</w:t>
      </w:r>
      <w:r w:rsidRPr="000B3BEC">
        <w:rPr>
          <w:rStyle w:val="StyleUnderline"/>
        </w:rPr>
        <w:t xml:space="preserve"> </w:t>
      </w:r>
      <w:r w:rsidRPr="003C6A31">
        <w:rPr>
          <w:rStyle w:val="StyleUnderline"/>
          <w:highlight w:val="cyan"/>
        </w:rPr>
        <w:t>generated</w:t>
      </w:r>
      <w:r w:rsidRPr="000B3BEC">
        <w:rPr>
          <w:rStyle w:val="StyleUnderline"/>
        </w:rPr>
        <w:t xml:space="preserve"> extensive </w:t>
      </w:r>
      <w:r w:rsidRPr="003C6A31">
        <w:rPr>
          <w:rStyle w:val="StyleUnderline"/>
          <w:highlight w:val="cyan"/>
        </w:rPr>
        <w:lastRenderedPageBreak/>
        <w:t>subcontracting</w:t>
      </w:r>
      <w:r w:rsidRPr="000B3BEC">
        <w:rPr>
          <w:rStyle w:val="StyleUnderline"/>
        </w:rPr>
        <w:t xml:space="preserve"> of </w:t>
      </w:r>
      <w:r w:rsidRPr="003C6A31">
        <w:rPr>
          <w:rStyle w:val="StyleUnderline"/>
          <w:highlight w:val="cyan"/>
        </w:rPr>
        <w:t>labor</w:t>
      </w:r>
      <w:r w:rsidRPr="000B3BEC">
        <w:rPr>
          <w:rStyle w:val="StyleUnderline"/>
        </w:rPr>
        <w:t xml:space="preserve"> that obliterates the possibility of stable employment and social security.</w:t>
      </w:r>
      <w:r w:rsidRPr="00BB217C">
        <w:rPr>
          <w:sz w:val="14"/>
        </w:rPr>
        <w:t xml:space="preserve">105 The result has been working conditions such as those the Colombian Food Workers Union has attempted to resist on Coca-Cola bottling plants. </w:t>
      </w:r>
      <w:r w:rsidRPr="00AE4444">
        <w:rPr>
          <w:rStyle w:val="StyleUnderline"/>
        </w:rPr>
        <w:t xml:space="preserve">Permanent, generally </w:t>
      </w:r>
      <w:r w:rsidRPr="003C6A31">
        <w:rPr>
          <w:rStyle w:val="StyleUnderline"/>
          <w:highlight w:val="cyan"/>
        </w:rPr>
        <w:t>unionized</w:t>
      </w:r>
      <w:r w:rsidRPr="00AE4444">
        <w:rPr>
          <w:rStyle w:val="StyleUnderline"/>
        </w:rPr>
        <w:t xml:space="preserve"> </w:t>
      </w:r>
      <w:r w:rsidRPr="003C6A31">
        <w:rPr>
          <w:rStyle w:val="StyleUnderline"/>
          <w:highlight w:val="cyan"/>
        </w:rPr>
        <w:t>employees were replaced</w:t>
      </w:r>
      <w:r w:rsidRPr="00AE4444">
        <w:rPr>
          <w:rStyle w:val="StyleUnderline"/>
        </w:rPr>
        <w:t xml:space="preserve"> by temps subcontracted through agencies, and by ad hoc employment of the reserve army of former workers</w:t>
      </w:r>
      <w:r w:rsidRPr="00BB217C">
        <w:rPr>
          <w:sz w:val="14"/>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F75283">
        <w:rPr>
          <w:rStyle w:val="StyleUnderline"/>
        </w:rPr>
        <w:t>Those who were reemployed and new casual workers received wages that were approximately 35 percent lower than those of workers on direct contracts, while the wages of those contracted through cooperatives were reduced in real terms by three-quarters</w:t>
      </w:r>
      <w:r w:rsidRPr="00BB217C">
        <w:rPr>
          <w:sz w:val="14"/>
        </w:rPr>
        <w:t xml:space="preserve">.106 </w:t>
      </w:r>
      <w:r w:rsidRPr="00F75283">
        <w:rPr>
          <w:rStyle w:val="StyleUnderline"/>
        </w:rPr>
        <w:t xml:space="preserve">This dispossession of workers has likewise been accompanied by actions that </w:t>
      </w:r>
      <w:r w:rsidRPr="003C6A31">
        <w:rPr>
          <w:rStyle w:val="StyleUnderline"/>
          <w:highlight w:val="cyan"/>
        </w:rPr>
        <w:t>illustrate</w:t>
      </w:r>
      <w:r w:rsidRPr="00F75283">
        <w:rPr>
          <w:rStyle w:val="StyleUnderline"/>
        </w:rPr>
        <w:t xml:space="preserve"> the </w:t>
      </w:r>
      <w:r w:rsidRPr="003C6A31">
        <w:rPr>
          <w:rStyle w:val="StyleUnderline"/>
          <w:highlight w:val="cyan"/>
        </w:rPr>
        <w:t>capacity of</w:t>
      </w:r>
      <w:r w:rsidRPr="00F75283">
        <w:rPr>
          <w:rStyle w:val="StyleUnderline"/>
        </w:rPr>
        <w:t xml:space="preserve"> </w:t>
      </w:r>
      <w:r w:rsidRPr="003C6A31">
        <w:rPr>
          <w:rStyle w:val="StyleUnderline"/>
          <w:highlight w:val="cyan"/>
        </w:rPr>
        <w:t>economic force</w:t>
      </w:r>
      <w:r w:rsidRPr="00F75283">
        <w:rPr>
          <w:rStyle w:val="StyleUnderline"/>
        </w:rPr>
        <w:t xml:space="preserve"> not only </w:t>
      </w:r>
      <w:r w:rsidRPr="003C6A31">
        <w:rPr>
          <w:rStyle w:val="StyleUnderline"/>
          <w:highlight w:val="cyan"/>
        </w:rPr>
        <w:t>to shape</w:t>
      </w:r>
      <w:r w:rsidRPr="00F75283">
        <w:rPr>
          <w:rStyle w:val="StyleUnderline"/>
        </w:rPr>
        <w:t xml:space="preserve"> unconstitutional—and so, effectively, </w:t>
      </w:r>
      <w:r w:rsidRPr="003C6A31">
        <w:rPr>
          <w:rStyle w:val="StyleUnderline"/>
          <w:highlight w:val="cyan"/>
        </w:rPr>
        <w:t>illegal</w:t>
      </w:r>
      <w:r w:rsidRPr="00F75283">
        <w:rPr>
          <w:rStyle w:val="StyleUnderline"/>
        </w:rPr>
        <w:t xml:space="preserve">—reforms of </w:t>
      </w:r>
      <w:r w:rsidRPr="003C6A31">
        <w:rPr>
          <w:rStyle w:val="StyleUnderline"/>
          <w:highlight w:val="cyan"/>
        </w:rPr>
        <w:t xml:space="preserve">labor law </w:t>
      </w:r>
      <w:r w:rsidRPr="003C6A31">
        <w:rPr>
          <w:rStyle w:val="StyleUnderline"/>
        </w:rPr>
        <w:t>but</w:t>
      </w:r>
      <w:r w:rsidRPr="00F75283">
        <w:rPr>
          <w:rStyle w:val="StyleUnderline"/>
        </w:rPr>
        <w:t xml:space="preserve"> also to </w:t>
      </w:r>
      <w:r w:rsidRPr="003C6A31">
        <w:rPr>
          <w:rStyle w:val="StyleUnderline"/>
          <w:highlight w:val="cyan"/>
        </w:rPr>
        <w:t>act outside the law</w:t>
      </w:r>
      <w:r w:rsidRPr="00F75283">
        <w:rPr>
          <w:rStyle w:val="StyleUnderline"/>
        </w:rPr>
        <w:t xml:space="preserve"> in the name of economic necessity.</w:t>
      </w:r>
      <w:r w:rsidRPr="00BB217C">
        <w:rPr>
          <w:sz w:val="14"/>
        </w:rPr>
        <w:t xml:space="preserve"> For example, </w:t>
      </w:r>
      <w:r w:rsidRPr="006D3F56">
        <w:rPr>
          <w:rStyle w:val="StyleUnderline"/>
        </w:rPr>
        <w:t>the Ministry of Social Protection has repeatedly complied with requests from bottling companies to refuse recognition of local union committees</w:t>
      </w:r>
      <w:r w:rsidRPr="00BB217C">
        <w:rPr>
          <w:sz w:val="14"/>
        </w:rPr>
        <w:t xml:space="preserve">. This is so </w:t>
      </w:r>
      <w:r w:rsidRPr="006D3F56">
        <w:rPr>
          <w:rStyle w:val="StyleUnderline"/>
        </w:rPr>
        <w:t>despite the ministry’s lack of jurisdiction over the internal affairs of trade unions</w:t>
      </w:r>
      <w:r w:rsidRPr="00BB217C">
        <w:rPr>
          <w:sz w:val="14"/>
        </w:rPr>
        <w:t xml:space="preserve">, </w:t>
      </w:r>
      <w:r w:rsidRPr="006D3F56">
        <w:rPr>
          <w:rStyle w:val="StyleUnderline"/>
        </w:rPr>
        <w:t xml:space="preserve">and </w:t>
      </w:r>
      <w:r w:rsidRPr="003C6A31">
        <w:rPr>
          <w:rStyle w:val="StyleUnderline"/>
          <w:highlight w:val="cyan"/>
        </w:rPr>
        <w:t>despite Colombia’s</w:t>
      </w:r>
      <w:r w:rsidRPr="006D3F56">
        <w:rPr>
          <w:rStyle w:val="StyleUnderline"/>
        </w:rPr>
        <w:t xml:space="preserve"> ratification of international labor conventions that grant </w:t>
      </w:r>
      <w:r w:rsidRPr="003C6A31">
        <w:rPr>
          <w:rStyle w:val="StyleUnderline"/>
          <w:highlight w:val="cyan"/>
        </w:rPr>
        <w:t>trade unions</w:t>
      </w:r>
      <w:r w:rsidRPr="006D3F56">
        <w:rPr>
          <w:rStyle w:val="StyleUnderline"/>
        </w:rPr>
        <w:t xml:space="preserve"> the autonomy to define their own statutes and elect their own representatives</w:t>
      </w:r>
      <w:r w:rsidRPr="00BB217C">
        <w:rPr>
          <w:sz w:val="14"/>
        </w:rPr>
        <w:t>.107 In 2003, when Coca-Cola–Fomento Económico Mexicano closed eleven out of sixteen Colombian bottling plants as part of the Coca-Cola Company’s drive to achieve a more “efficient” global system</w:t>
      </w:r>
      <w:r w:rsidRPr="004F4FDB">
        <w:rPr>
          <w:rStyle w:val="StyleUnderline"/>
        </w:rPr>
        <w:t xml:space="preserve">, </w:t>
      </w:r>
      <w:r w:rsidRPr="003C6A31">
        <w:rPr>
          <w:rStyle w:val="StyleUnderline"/>
          <w:highlight w:val="cyan"/>
        </w:rPr>
        <w:t>it</w:t>
      </w:r>
      <w:r w:rsidRPr="004F4FDB">
        <w:rPr>
          <w:rStyle w:val="StyleUnderline"/>
        </w:rPr>
        <w:t xml:space="preserve"> simply </w:t>
      </w:r>
      <w:r w:rsidRPr="003C6A31">
        <w:rPr>
          <w:rStyle w:val="StyleUnderline"/>
          <w:highlight w:val="cyan"/>
        </w:rPr>
        <w:t>ignored legislation</w:t>
      </w:r>
      <w:r w:rsidRPr="004F4FDB">
        <w:rPr>
          <w:rStyle w:val="StyleUnderline"/>
        </w:rPr>
        <w:t xml:space="preserve"> prohibiting closure of factories or branches without authorization from the Ministry of Social Protection</w:t>
      </w:r>
      <w:r w:rsidRPr="00BB217C">
        <w:rPr>
          <w:sz w:val="14"/>
        </w:rPr>
        <w:t xml:space="preserve">. More than three thousand workers were laid off, with </w:t>
      </w:r>
      <w:r w:rsidRPr="004F4FDB">
        <w:rPr>
          <w:rStyle w:val="StyleUnderline"/>
        </w:rPr>
        <w:t xml:space="preserve">mass resignations achieved </w:t>
      </w:r>
      <w:r w:rsidRPr="003C6A31">
        <w:rPr>
          <w:rStyle w:val="StyleUnderline"/>
        </w:rPr>
        <w:t>by</w:t>
      </w:r>
      <w:r w:rsidRPr="004F4FDB">
        <w:rPr>
          <w:rStyle w:val="StyleUnderline"/>
        </w:rPr>
        <w:t xml:space="preserve"> forcibly detaining workers in the presence of armed security guards. </w:t>
      </w:r>
      <w:r w:rsidRPr="00BB217C">
        <w:rPr>
          <w:sz w:val="14"/>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off of those workers who had refused to resign. </w:t>
      </w:r>
      <w:r w:rsidRPr="00BF14DA">
        <w:rPr>
          <w:rStyle w:val="StyleUnderline"/>
        </w:rPr>
        <w:t xml:space="preserve">Most of those laid off were forced into destitution. </w:t>
      </w:r>
      <w:r w:rsidRPr="00BB217C">
        <w:rPr>
          <w:sz w:val="14"/>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as that granting concessions to mining companies— undermines the territorial rights that have been recognized. In most cases, </w:t>
      </w:r>
      <w:r w:rsidRPr="00C04F38">
        <w:rPr>
          <w:rStyle w:val="StyleUnderline"/>
        </w:rPr>
        <w:t>the right to prior consultation in accordance with ilo Convention 169 on Indigenous and Tribal Peoples has been, as von Mises might have put it, “without force or effect”</w:t>
      </w:r>
      <w:r w:rsidRPr="00BB217C">
        <w:rPr>
          <w:sz w:val="14"/>
        </w:rPr>
        <w:t xml:space="preserve"> in practice.109 What is more, </w:t>
      </w:r>
      <w:r w:rsidRPr="00C04F38">
        <w:rPr>
          <w:rStyle w:val="StyleUnderline"/>
        </w:rPr>
        <w:t>while Afro-Colombian communities were given land on the Pacific coast, their attempts to return to lands from which they had been displaced in the Inter-Andean Valleys were rejected</w:t>
      </w:r>
      <w:r w:rsidRPr="00BB217C">
        <w:rPr>
          <w:sz w:val="14"/>
        </w:rPr>
        <w:t xml:space="preserve">. These lands were in the hands of Colombia’s oligarchic families, </w:t>
      </w:r>
      <w:r w:rsidRPr="00EF2B56">
        <w:rPr>
          <w:rStyle w:val="StyleUnderline"/>
        </w:rPr>
        <w:t xml:space="preserve">who, like </w:t>
      </w:r>
      <w:r w:rsidRPr="003C6A31">
        <w:rPr>
          <w:rStyle w:val="StyleUnderline"/>
        </w:rPr>
        <w:t>multinational corporations</w:t>
      </w:r>
      <w:r w:rsidRPr="00EF2B56">
        <w:rPr>
          <w:rStyle w:val="StyleUnderline"/>
        </w:rPr>
        <w:t>, have long benefited from the capacity to act outside the law when it suits them.</w:t>
      </w:r>
      <w:r w:rsidRPr="00BB217C">
        <w:rPr>
          <w:sz w:val="14"/>
        </w:rPr>
        <w:t xml:space="preserve"> </w:t>
      </w:r>
      <w:r w:rsidRPr="00EF2B56">
        <w:rPr>
          <w:rStyle w:val="StyleUnderline"/>
        </w:rPr>
        <w:t>This, too, corresponds with wider patterns across the world.</w:t>
      </w:r>
      <w:r w:rsidRPr="00BB217C">
        <w:rPr>
          <w:sz w:val="14"/>
        </w:rPr>
        <w:t xml:space="preserve"> For instance, as Charles Hale has discussed in relation to Indigenous strug</w:t>
      </w:r>
      <w:r w:rsidRPr="00BB217C">
        <w:rPr>
          <w:sz w:val="14"/>
        </w:rPr>
        <w:softHyphen/>
        <w:t xml:space="preserve">gles </w:t>
      </w:r>
      <w:r w:rsidRPr="003C6A31">
        <w:rPr>
          <w:rStyle w:val="StyleUnderline"/>
        </w:rPr>
        <w:t>in Guatemala</w:t>
      </w:r>
      <w:r w:rsidRPr="00EF2B56">
        <w:rPr>
          <w:rStyle w:val="StyleUnderline"/>
        </w:rPr>
        <w:t xml:space="preserve">, territorial </w:t>
      </w:r>
      <w:r w:rsidRPr="003C6A31">
        <w:rPr>
          <w:rStyle w:val="StyleUnderline"/>
        </w:rPr>
        <w:t>rights</w:t>
      </w:r>
      <w:r w:rsidRPr="00EF2B56">
        <w:rPr>
          <w:rStyle w:val="StyleUnderline"/>
        </w:rPr>
        <w:t xml:space="preserve"> have been </w:t>
      </w:r>
      <w:r w:rsidRPr="003C6A31">
        <w:rPr>
          <w:rStyle w:val="StyleUnderline"/>
        </w:rPr>
        <w:t>recognized selectively, only in the “empty spaces” not of use to capital.</w:t>
      </w:r>
      <w:r w:rsidRPr="003C6A31">
        <w:rPr>
          <w:sz w:val="14"/>
        </w:rPr>
        <w:t>110 This is not to say that the formal recognition of rights is a mere sham. Even in Colombia, the constitutional rights of Indigenous and Black populations to prior consultation over the use of their</w:t>
      </w:r>
      <w:r w:rsidRPr="00BB217C">
        <w:rPr>
          <w:sz w:val="14"/>
        </w:rPr>
        <w:t xml:space="preserve">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C54051">
        <w:rPr>
          <w:rStyle w:val="StyleUnderline"/>
        </w:rPr>
        <w:t xml:space="preserve">Adolfo Múnera, the </w:t>
      </w:r>
      <w:r w:rsidRPr="003C6A31">
        <w:rPr>
          <w:rStyle w:val="StyleUnderline"/>
        </w:rPr>
        <w:t>Coca-Cola worker shot dead</w:t>
      </w:r>
      <w:r w:rsidRPr="00C54051">
        <w:rPr>
          <w:rStyle w:val="StyleUnderline"/>
        </w:rPr>
        <w:t xml:space="preserve">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BB217C">
        <w:rPr>
          <w:sz w:val="14"/>
        </w:rPr>
        <w:t xml:space="preserve">. Múnera was shot dead when he returned to resume his employment. When Luz Ángela Uriana traveled to London to address bhp Billiton shareholders in 2016, the Cerrejon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007F33">
        <w:rPr>
          <w:rStyle w:val="StyleUnderline"/>
        </w:rPr>
        <w:t xml:space="preserve">The </w:t>
      </w:r>
      <w:r w:rsidRPr="003C6A31">
        <w:rPr>
          <w:rStyle w:val="StyleUnderline"/>
          <w:highlight w:val="cyan"/>
        </w:rPr>
        <w:t>atrocities in Colombia</w:t>
      </w:r>
      <w:r w:rsidRPr="00007F33">
        <w:rPr>
          <w:rStyle w:val="StyleUnderline"/>
        </w:rPr>
        <w:t xml:space="preserve"> must be understood in direct relationship to law</w:t>
      </w:r>
      <w:r w:rsidRPr="00BB217C">
        <w:rPr>
          <w:sz w:val="14"/>
        </w:rPr>
        <w:t xml:space="preserve">—not as indicative of state absence or weakness, but as </w:t>
      </w:r>
      <w:r w:rsidRPr="003C6A31">
        <w:rPr>
          <w:rStyle w:val="StyleUnderline"/>
          <w:highlight w:val="cyan"/>
        </w:rPr>
        <w:t>taking place in the context of a</w:t>
      </w:r>
      <w:r w:rsidRPr="00E6030E">
        <w:rPr>
          <w:rStyle w:val="StyleUnderline"/>
        </w:rPr>
        <w:t xml:space="preserve"> normalized </w:t>
      </w:r>
      <w:r w:rsidRPr="003C6A31">
        <w:rPr>
          <w:rStyle w:val="StyleUnderline"/>
          <w:highlight w:val="cyan"/>
        </w:rPr>
        <w:t>state of exception</w:t>
      </w:r>
      <w:r w:rsidRPr="00E6030E">
        <w:rPr>
          <w:rStyle w:val="StyleUnderline"/>
        </w:rPr>
        <w:t xml:space="preserve">, the active </w:t>
      </w:r>
      <w:r w:rsidRPr="003C6A31">
        <w:rPr>
          <w:rStyle w:val="StyleUnderline"/>
          <w:highlight w:val="cyan"/>
        </w:rPr>
        <w:t>suspension of</w:t>
      </w:r>
      <w:r w:rsidRPr="00E6030E">
        <w:rPr>
          <w:rStyle w:val="StyleUnderline"/>
        </w:rPr>
        <w:t xml:space="preserve"> ordinary </w:t>
      </w:r>
      <w:r w:rsidRPr="003C6A31">
        <w:rPr>
          <w:rStyle w:val="StyleUnderline"/>
          <w:highlight w:val="cyan"/>
        </w:rPr>
        <w:t>legality in the name of</w:t>
      </w:r>
      <w:r w:rsidRPr="00E6030E">
        <w:rPr>
          <w:rStyle w:val="StyleUnderline"/>
        </w:rPr>
        <w:t xml:space="preserve"> “</w:t>
      </w:r>
      <w:r w:rsidRPr="003C6A31">
        <w:rPr>
          <w:rStyle w:val="StyleUnderline"/>
          <w:highlight w:val="cyan"/>
        </w:rPr>
        <w:t>necessity</w:t>
      </w:r>
      <w:r w:rsidRPr="00E6030E">
        <w:rPr>
          <w:rStyle w:val="StyleUnderline"/>
        </w:rPr>
        <w:t>,” which is an “illegal” but nevertheless “perfectly juridical and constitutional measure” central to the operation of state power</w:t>
      </w:r>
      <w:r w:rsidRPr="00BB217C">
        <w:rPr>
          <w:sz w:val="14"/>
        </w:rPr>
        <w:t xml:space="preserve">.114 Agamben himself was </w:t>
      </w:r>
      <w:r w:rsidRPr="00BB217C">
        <w:rPr>
          <w:sz w:val="14"/>
        </w:rPr>
        <w:lastRenderedPageBreak/>
        <w:t>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BB217C">
        <w:rPr>
          <w:sz w:val="14"/>
        </w:rPr>
        <w:softHyphen/>
        <w:t>ferent key and turned the indigenous from an exploited labour force into a negative and undesirable mass.”116 In this context</w:t>
      </w:r>
      <w:r w:rsidRPr="00E677FE">
        <w:rPr>
          <w:sz w:val="14"/>
        </w:rPr>
        <w:t xml:space="preserve">, </w:t>
      </w:r>
      <w:r w:rsidRPr="00E677FE">
        <w:rPr>
          <w:rStyle w:val="StyleUnderline"/>
        </w:rPr>
        <w:t>the idea of an “enemy within” has long underpinned a culture of exception in which rights and liberties can be suspended when required</w:t>
      </w:r>
      <w:r w:rsidRPr="00E677FE">
        <w:rPr>
          <w:sz w:val="14"/>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E677FE">
        <w:rPr>
          <w:sz w:val="14"/>
        </w:rPr>
        <w:softHyphen/>
        <w:t>gle. So, too, had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w:t>
      </w:r>
      <w:r w:rsidRPr="00BB217C">
        <w:rPr>
          <w:sz w:val="14"/>
        </w:rPr>
        <w:t xml:space="preserve"> practice was inseparable from the growing international anticommunist crusade that authorized extreme terror against dissidents and their possible supporters.120 The left-wing insurgencies of the Fuerzas Armadas Revolucionarias de Colombia (Revolutionary Armed Forces of Colombia [farc]) and Ejército de Liberación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5766B3">
        <w:rPr>
          <w:rStyle w:val="StyleUnderline"/>
        </w:rPr>
        <w:t>Although, with the new constitution, means were introduced to limit the duration of states of siege, and the suspension of fundamental rights and liberties was prohibited, the constitution was itself enabled by recourse to exceptional measures.</w:t>
      </w:r>
      <w:r w:rsidRPr="00BB217C">
        <w:rPr>
          <w:sz w:val="14"/>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twentyone-year-old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drew to a close,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MacIntyre was dragged from his wheelchair by police. The media even implied this was an appropriate response, given McIntyre’s thought crime of holding “revolutionary” views.141 The parallels were perhaps even more pronounced in the case of Alfie </w:t>
      </w:r>
      <w:r w:rsidRPr="00BB217C">
        <w:rPr>
          <w:sz w:val="14"/>
        </w:rPr>
        <w:lastRenderedPageBreak/>
        <w:t xml:space="preserve">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opens up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into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constitutionalization of austerity in the name of citizens’ rights. This constitutionalization of neoliberal policy prescriptions is now a worldwide phenomenon. In the international order that was consolidated after World War II, the World Bank and International Monetary Fund (imf)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imf and World Bank to sidestep these bylaws and make domestic law reform a condition of aid. The contractual power of international financial institutions to condition aid to domestic law reform has helped shape this particular vision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eu framework.” It is “accorded supreme constitutional status.”155 When Greece was on the verge of default in 2010, the European Union agreed to a bailout package in conjunction with the imf, with strict conditions such as the “modernization” of the public sector and more “flexible” and “efficient” labor markets.156 In the aftermath of the Greek crisis, a series of stricter “economic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eu clutches, we should keep in the mind that Britain has a track record of using legal targets to “tie its own hands” in this way. This began to be visible in 1997, with the election of New Labour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eu’s constitutionalization of austerity,” Knox writes, “the 2010 Fiscal Responsibility Act imposed binding legal rules under which the Treasury had to ensure public sector borrowing decreased yearly. In effect, the Labour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Labour Policy—attempted to import the legal surveillance techniques of the imf and eu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contractualism”—a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at the same time that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w:t>
      </w:r>
      <w:r w:rsidRPr="00BB217C">
        <w:rPr>
          <w:sz w:val="14"/>
        </w:rPr>
        <w:lastRenderedPageBreak/>
        <w:t xml:space="preserve">The “social” element of this seems, for Santos, </w:t>
      </w:r>
      <w:r w:rsidRPr="005A1946">
        <w:rPr>
          <w:rStyle w:val="StyleUnderline"/>
        </w:rPr>
        <w:t>to be limited to the maintenance of a formal liberal-democratic infrastructure in highly au-thoritarian political surroundings</w:t>
      </w:r>
      <w:r w:rsidRPr="00BB217C">
        <w:rPr>
          <w:sz w:val="14"/>
        </w:rPr>
        <w:t>. Yet this “social” aspect warrants further consideration. Across the world</w:t>
      </w:r>
      <w:r w:rsidRPr="00E677FE">
        <w:rPr>
          <w:sz w:val="14"/>
        </w:rPr>
        <w:t xml:space="preserve">, </w:t>
      </w:r>
      <w:r w:rsidRPr="00E677FE">
        <w:rPr>
          <w:rStyle w:val="StyleUnderline"/>
        </w:rPr>
        <w:t>the hollowing out of democracy has been accompanied not only by emphasis on the rule of law, but also by democratic, social, and humanistic rhetoric configured as an ethical rationale for doing whatever also</w:t>
      </w:r>
      <w:r w:rsidRPr="00E677FE">
        <w:rPr>
          <w:sz w:val="14"/>
        </w:rPr>
        <w:t>—serendipitously—happens to be demanded by the criteria of efficiency and competitiveness. The intellectual authors of neoliberalism may have considered</w:t>
      </w:r>
      <w:r w:rsidRPr="00BB217C">
        <w:rPr>
          <w:sz w:val="14"/>
        </w:rPr>
        <w:t xml:space="preserve"> social and economic rights and anything beyond the most minimal assistance to the destitute a threat to civilization. They may have invoked racist arguments to oppose democratic self-determination of newly independent states. </w:t>
      </w:r>
      <w:r w:rsidRPr="00BC286C">
        <w:rPr>
          <w:rStyle w:val="StyleUnderline"/>
        </w:rPr>
        <w:t xml:space="preserve">Yet, as we have seen, </w:t>
      </w:r>
      <w:r w:rsidRPr="003C6A31">
        <w:rPr>
          <w:rStyle w:val="StyleUnderline"/>
        </w:rPr>
        <w:t>neoliberal reforms</w:t>
      </w:r>
      <w:r w:rsidRPr="00BC286C">
        <w:rPr>
          <w:rStyle w:val="StyleUnderline"/>
        </w:rPr>
        <w:t xml:space="preserve"> in practice have taken place alongside the extension of economic and social rights, including recognition of ethnic diversity. </w:t>
      </w:r>
      <w:r w:rsidRPr="003C6A31">
        <w:rPr>
          <w:rStyle w:val="StyleUnderline"/>
          <w:highlight w:val="cyan"/>
        </w:rPr>
        <w:t>Neoliberal intellectuals</w:t>
      </w:r>
      <w:r w:rsidRPr="00BC286C">
        <w:rPr>
          <w:rStyle w:val="StyleUnderline"/>
        </w:rPr>
        <w:t xml:space="preserve"> may have </w:t>
      </w:r>
      <w:r w:rsidRPr="003C6A31">
        <w:rPr>
          <w:rStyle w:val="StyleUnderline"/>
          <w:highlight w:val="cyan"/>
        </w:rPr>
        <w:t>deployed</w:t>
      </w:r>
      <w:r w:rsidRPr="00BC286C">
        <w:rPr>
          <w:rStyle w:val="StyleUnderline"/>
        </w:rPr>
        <w:t xml:space="preserve"> the </w:t>
      </w:r>
      <w:r w:rsidRPr="003C6A31">
        <w:rPr>
          <w:rStyle w:val="StyleUnderline"/>
          <w:highlight w:val="cyan"/>
        </w:rPr>
        <w:t>language of human rights to oppose</w:t>
      </w:r>
      <w:r w:rsidRPr="00BC286C">
        <w:rPr>
          <w:rStyle w:val="StyleUnderline"/>
        </w:rPr>
        <w:t xml:space="preserve"> demands for </w:t>
      </w:r>
      <w:r w:rsidRPr="003C6A31">
        <w:rPr>
          <w:rStyle w:val="StyleUnderline"/>
          <w:highlight w:val="cyan"/>
        </w:rPr>
        <w:t>postcolonial redistribution</w:t>
      </w:r>
      <w:r w:rsidRPr="00BC286C">
        <w:rPr>
          <w:rStyle w:val="StyleUnderline"/>
        </w:rPr>
        <w:t xml:space="preserve"> in accordance with a specific vision of human rights focused on securing the investment rights of private capital and the property rights of the wealthy</w:t>
      </w:r>
      <w:r w:rsidRPr="00BB217C">
        <w:rPr>
          <w:sz w:val="14"/>
        </w:rPr>
        <w:t>.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neoliberalization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A01428">
        <w:rPr>
          <w:rStyle w:val="StyleUnderline"/>
        </w:rPr>
        <w:t>has frequently been guilty of taking the law and the ‘social’ institutions within capitalism to be somehow neutral, ignoring in the process how ‘non-market’ social forms have often been central to, not resistant against, the rise of neoliberalism</w:t>
      </w:r>
      <w:r w:rsidRPr="00BB217C">
        <w:rPr>
          <w:sz w:val="14"/>
        </w:rPr>
        <w:t xml:space="preserve">.”171 Building on this, what I want to suggest is that there has been an important shift away over recent decades from these classical contradictions of liberalism and the selective application of rights. </w:t>
      </w:r>
      <w:r w:rsidRPr="00A01428">
        <w:rPr>
          <w:rStyle w:val="StyleUnderline"/>
        </w:rPr>
        <w:t xml:space="preserve">An Orwellian world has taken shape in </w:t>
      </w:r>
      <w:r w:rsidRPr="00E677FE">
        <w:rPr>
          <w:rStyle w:val="StyleUnderline"/>
        </w:rPr>
        <w:t xml:space="preserve">which liberal values and principles are collapsed as far as possible into deadly economic logics. </w:t>
      </w:r>
      <w:r w:rsidRPr="00E677FE">
        <w:rPr>
          <w:sz w:val="14"/>
        </w:rPr>
        <w:t>The shift toward an apparently softer, more socially minded approach in the World Bank has been central here. In part, this was a response to the human consequences</w:t>
      </w:r>
      <w:r w:rsidRPr="00BB217C">
        <w:rPr>
          <w:sz w:val="14"/>
        </w:rPr>
        <w:t xml:space="preserve"> of hard-line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imf and US Treasury.172 Yet critics have pointed out that interventions under the label “poverty reduction” are, in reality, strategies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ngos into neoliberal agendas, while “rightsbased” development is focused, in reality, not on the economic and social rights of the udhr,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justified on the basis that “social” institutions such as the welfare state can survive only if they are able to adapt to change.174 However, as Bruff </w:t>
      </w:r>
      <w:r w:rsidRPr="00E677FE">
        <w:rPr>
          <w:sz w:val="14"/>
        </w:rPr>
        <w:t>underscores, “</w:t>
      </w:r>
      <w:r w:rsidRPr="00E677FE">
        <w:rPr>
          <w:rStyle w:val="StyleUnderline"/>
        </w:rPr>
        <w:t>Europe has in reality been neoliberalizing through, not against, ‘social’ institutions of governance since the 1980s.” Long before the 2008 crisis</w:t>
      </w:r>
      <w:r w:rsidRPr="009B7A7F">
        <w:rPr>
          <w:rStyle w:val="StyleUnderline"/>
        </w:rPr>
        <w:t xml:space="preserve">, </w:t>
      </w:r>
      <w:r w:rsidRPr="003C6A31">
        <w:rPr>
          <w:rStyle w:val="StyleUnderline"/>
          <w:highlight w:val="cyan"/>
        </w:rPr>
        <w:t>collective bargaining mechanisms</w:t>
      </w:r>
      <w:r w:rsidRPr="009B7A7F">
        <w:rPr>
          <w:rStyle w:val="StyleUnderline"/>
        </w:rPr>
        <w:t xml:space="preserve"> had begun to be u</w:t>
      </w:r>
      <w:r w:rsidRPr="003C6A31">
        <w:rPr>
          <w:rStyle w:val="StyleUnderline"/>
          <w:highlight w:val="cyan"/>
        </w:rPr>
        <w:t>sed to discipline labor</w:t>
      </w:r>
      <w:r w:rsidRPr="009B7A7F">
        <w:rPr>
          <w:rStyle w:val="StyleUnderline"/>
        </w:rPr>
        <w:t xml:space="preserve"> rather than treating trade unions as equal partners</w:t>
      </w:r>
      <w:r w:rsidRPr="00BB217C">
        <w:rPr>
          <w:sz w:val="14"/>
        </w:rPr>
        <w:t xml:space="preserve"> (as they were considered under the postwar rubric of social partnership among capital, labor, and the state). Likewise, before the 2008 crisis European countries were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Labour government not only introduced the fiscal rules that paved the way to austerity after the 2008 crisis but also presided over numerous privatizing reforms, such as those that “rapidly accelerated the fragmentation of the nhs [National Health Service] and its permeation by private capital.”177 These </w:t>
      </w:r>
      <w:r w:rsidRPr="00852B68">
        <w:rPr>
          <w:rStyle w:val="StyleUnderline"/>
        </w:rPr>
        <w:t xml:space="preserve">reforms, which went with a substantial midterm funding increase, were rationalized on the basis of the need to “save the nhs.”178 Convergence between European “social” </w:t>
      </w:r>
      <w:r w:rsidRPr="003C6A31">
        <w:rPr>
          <w:rStyle w:val="StyleUnderline"/>
          <w:highlight w:val="cyan"/>
        </w:rPr>
        <w:t xml:space="preserve">neoliberalism </w:t>
      </w:r>
      <w:r w:rsidRPr="00E677FE">
        <w:rPr>
          <w:rStyle w:val="StyleUnderline"/>
        </w:rPr>
        <w:t xml:space="preserve">and the humanistic rhetoric </w:t>
      </w:r>
      <w:r w:rsidRPr="003C6A31">
        <w:rPr>
          <w:rStyle w:val="StyleUnderline"/>
          <w:highlight w:val="cyan"/>
        </w:rPr>
        <w:t xml:space="preserve">of </w:t>
      </w:r>
      <w:r w:rsidRPr="00E677FE">
        <w:rPr>
          <w:rStyle w:val="StyleUnderline"/>
        </w:rPr>
        <w:t xml:space="preserve">mainstream </w:t>
      </w:r>
      <w:r w:rsidRPr="003C6A31">
        <w:rPr>
          <w:rStyle w:val="StyleUnderline"/>
          <w:highlight w:val="cyan"/>
        </w:rPr>
        <w:t>development discourse</w:t>
      </w:r>
      <w:r w:rsidRPr="00852B68">
        <w:rPr>
          <w:rStyle w:val="StyleUnderline"/>
        </w:rPr>
        <w:t xml:space="preserve"> can be </w:t>
      </w:r>
      <w:r w:rsidRPr="003C6A31">
        <w:rPr>
          <w:rStyle w:val="StyleUnderline"/>
          <w:highlight w:val="cyan"/>
        </w:rPr>
        <w:t>found in</w:t>
      </w:r>
      <w:r w:rsidRPr="00852B68">
        <w:rPr>
          <w:rStyle w:val="StyleUnderline"/>
        </w:rPr>
        <w:t xml:space="preserve"> projects such as the “</w:t>
      </w:r>
      <w:r w:rsidRPr="003C6A31">
        <w:rPr>
          <w:rStyle w:val="StyleUnderline"/>
          <w:highlight w:val="cyan"/>
        </w:rPr>
        <w:t>peace laboratories</w:t>
      </w:r>
      <w:r w:rsidRPr="00852B68">
        <w:rPr>
          <w:rStyle w:val="StyleUnderline"/>
        </w:rPr>
        <w:t>” established at the turn of this century in the wake of state-backed massacres in Colombia</w:t>
      </w:r>
      <w:r w:rsidRPr="00BB217C">
        <w:rPr>
          <w:sz w:val="14"/>
        </w:rPr>
        <w:t xml:space="preserve">. These are regional programs for “development and peace,” established as a joint initiative between the Colombian state and the European Union, in association with the World Bank, multinational corporations, and ngos. They were </w:t>
      </w:r>
      <w:r w:rsidRPr="007F4746">
        <w:rPr>
          <w:rStyle w:val="StyleUnderline"/>
        </w:rPr>
        <w:t>designed to “explore, with the instruments appropriate to the Social Rule of Law, the paths which Colombian society must go down to reach peace and generate sustainable development.”</w:t>
      </w:r>
      <w:r w:rsidRPr="00BB217C">
        <w:rPr>
          <w:sz w:val="14"/>
        </w:rPr>
        <w:t xml:space="preserve">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w:t>
      </w:r>
      <w:r w:rsidRPr="00BB217C">
        <w:rPr>
          <w:sz w:val="14"/>
        </w:rPr>
        <w:lastRenderedPageBreak/>
        <w:t>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7F4746">
        <w:rPr>
          <w:rStyle w:val="StyleUnderline"/>
        </w:rPr>
        <w:t xml:space="preserve">peace laboratories” embody </w:t>
      </w:r>
      <w:r w:rsidRPr="00E677FE">
        <w:rPr>
          <w:rStyle w:val="StyleUnderline"/>
        </w:rPr>
        <w:t>the “reverse of the social contract” of which Santos speaks. “Strategic alliances” between peasants and corporations are the quintessence of neoliberal contractualism.</w:t>
      </w:r>
      <w:r w:rsidRPr="00E677FE">
        <w:rPr>
          <w:sz w:val="14"/>
        </w:rPr>
        <w:t xml:space="preserve"> They are, as one peasant put it in an interview with the investigative journalist Gearóid Ó Loingsigh</w:t>
      </w:r>
      <w:r w:rsidRPr="00BB217C">
        <w:rPr>
          <w:sz w:val="14"/>
        </w:rPr>
        <w:t xml:space="preserve">, like “an alliance between the fox and the chickens: in the end the fox will eat the chickens.”182 While successive governments, the World Bank, and the European Union repeatedly talk about “peace and development,” </w:t>
      </w:r>
      <w:r w:rsidRPr="003C6A31">
        <w:rPr>
          <w:rStyle w:val="StyleUnderline"/>
          <w:highlight w:val="cyan"/>
        </w:rPr>
        <w:t>framing development as</w:t>
      </w:r>
      <w:r w:rsidRPr="00CC28E5">
        <w:rPr>
          <w:rStyle w:val="StyleUnderline"/>
        </w:rPr>
        <w:t xml:space="preserve"> the </w:t>
      </w:r>
      <w:r w:rsidRPr="003C6A31">
        <w:rPr>
          <w:rStyle w:val="StyleUnderline"/>
          <w:highlight w:val="cyan"/>
        </w:rPr>
        <w:t>antidote to</w:t>
      </w:r>
      <w:r w:rsidRPr="00CC28E5">
        <w:rPr>
          <w:rStyle w:val="StyleUnderline"/>
        </w:rPr>
        <w:t xml:space="preserve"> </w:t>
      </w:r>
      <w:r w:rsidRPr="003C6A31">
        <w:rPr>
          <w:rStyle w:val="StyleUnderline"/>
          <w:highlight w:val="cyan"/>
        </w:rPr>
        <w:t>violence</w:t>
      </w:r>
      <w:r w:rsidRPr="00CC28E5">
        <w:rPr>
          <w:rStyle w:val="StyleUnderline"/>
        </w:rPr>
        <w:t xml:space="preserve">, the model of development advocated </w:t>
      </w:r>
      <w:r w:rsidRPr="003C6A31">
        <w:rPr>
          <w:rStyle w:val="StyleUnderline"/>
          <w:highlight w:val="cyan"/>
        </w:rPr>
        <w:t>in the name of</w:t>
      </w:r>
      <w:r w:rsidRPr="00CC28E5">
        <w:rPr>
          <w:rStyle w:val="StyleUnderline"/>
        </w:rPr>
        <w:t xml:space="preserve"> “</w:t>
      </w:r>
      <w:r w:rsidRPr="003C6A31">
        <w:rPr>
          <w:rStyle w:val="StyleUnderline"/>
        </w:rPr>
        <w:t>peace</w:t>
      </w:r>
      <w:r w:rsidRPr="00CC28E5">
        <w:rPr>
          <w:rStyle w:val="StyleUnderline"/>
        </w:rPr>
        <w:t xml:space="preserve">” is </w:t>
      </w:r>
      <w:r w:rsidRPr="003C6A31">
        <w:rPr>
          <w:rStyle w:val="StyleUnderline"/>
          <w:highlight w:val="cyan"/>
        </w:rPr>
        <w:t>the</w:t>
      </w:r>
      <w:r w:rsidRPr="00CC28E5">
        <w:rPr>
          <w:rStyle w:val="StyleUnderline"/>
        </w:rPr>
        <w:t xml:space="preserve"> very </w:t>
      </w:r>
      <w:r w:rsidRPr="003C6A31">
        <w:rPr>
          <w:rStyle w:val="StyleUnderline"/>
          <w:highlight w:val="cyan"/>
        </w:rPr>
        <w:t>model for which people were killed</w:t>
      </w:r>
      <w:r w:rsidRPr="00CC28E5">
        <w:rPr>
          <w:rStyle w:val="StyleUnderline"/>
        </w:rPr>
        <w:t xml:space="preserve"> in the first place.</w:t>
      </w:r>
      <w:r w:rsidRPr="00BB217C">
        <w:rPr>
          <w:sz w:val="14"/>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CC28E5">
        <w:rPr>
          <w:rStyle w:val="StyleUnderline"/>
        </w:rPr>
        <w:t>, forced displacement and massacres</w:t>
      </w:r>
      <w:r w:rsidRPr="00BB217C">
        <w:rPr>
          <w:sz w:val="14"/>
        </w:rPr>
        <w:t>—as Cardenas and Marín point out—</w:t>
      </w:r>
      <w:r w:rsidRPr="00311268">
        <w:rPr>
          <w:rStyle w:val="StyleUnderline"/>
        </w:rPr>
        <w:t xml:space="preserve">have been </w:t>
      </w:r>
      <w:r w:rsidRPr="00E677FE">
        <w:rPr>
          <w:rStyle w:val="StyleUnderline"/>
        </w:rPr>
        <w:t>accompanied by a humanistic, developmentalist, and conservationist discourse propagated by un bodies, the World Bank, transnational corporations, and ngos, as well as paramilitary and</w:t>
      </w:r>
      <w:r w:rsidRPr="00311268">
        <w:rPr>
          <w:rStyle w:val="StyleUnderline"/>
        </w:rPr>
        <w:t xml:space="preserve"> state organizations</w:t>
      </w:r>
      <w:r w:rsidRPr="00BB217C">
        <w:rPr>
          <w:sz w:val="14"/>
        </w:rPr>
        <w:t xml:space="preserve">.184 This is perhaps nowhere more visible than in more recent proposals for land restitution and “post-conflict” development following the 2016 peace deal with defeated farc guerrillas. Most of Colombia’s national territory has been destined for extractive projects to pay for “peace,” while displaced peasants have to agree to plant monocultures for export to get their land back or (as is more common) be relocated to “unproductive” land not destined for foreign investment. Thus, </w:t>
      </w:r>
      <w:r w:rsidRPr="00311268">
        <w:rPr>
          <w:rStyle w:val="StyleUnderline"/>
        </w:rPr>
        <w:t>the very measures put in place to promote peace and advance justice serve to consolidate what was achieved through state-backed massacres and forced displacement</w:t>
      </w:r>
      <w:r w:rsidRPr="00BB217C">
        <w:rPr>
          <w:sz w:val="14"/>
        </w:rPr>
        <w:t xml:space="preserve">.185 </w:t>
      </w:r>
      <w:r w:rsidRPr="00311268">
        <w:rPr>
          <w:rStyle w:val="StyleUnderline"/>
        </w:rPr>
        <w:t xml:space="preserve">The appeal to </w:t>
      </w:r>
      <w:r w:rsidRPr="003C6A31">
        <w:rPr>
          <w:rStyle w:val="StyleUnderline"/>
          <w:highlight w:val="cyan"/>
        </w:rPr>
        <w:t>social and democratic values serves</w:t>
      </w:r>
      <w:r w:rsidRPr="00311268">
        <w:rPr>
          <w:rStyle w:val="StyleUnderline"/>
        </w:rPr>
        <w:t xml:space="preserve"> here not to insulate people against economic force, but </w:t>
      </w:r>
      <w:r w:rsidRPr="003C6A31">
        <w:rPr>
          <w:rStyle w:val="StyleUnderline"/>
          <w:highlight w:val="cyan"/>
        </w:rPr>
        <w:t>as means through which violent modes of dispossession are authorized</w:t>
      </w:r>
      <w:r w:rsidRPr="00BB217C">
        <w:rPr>
          <w:sz w:val="14"/>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self determination and systems of social protection. For neoliberals who came together at Mont Pèlerin, the social and economic rights in the udhr were a threat to a Western civilization founded on commerce and free markets. </w:t>
      </w:r>
      <w:r w:rsidRPr="00E677FE">
        <w:rPr>
          <w:sz w:val="14"/>
        </w:rPr>
        <w:t xml:space="preserve">Today, by contrast, </w:t>
      </w:r>
      <w:r w:rsidRPr="00E677FE">
        <w:rPr>
          <w:rStyle w:val="StyleUnderline"/>
        </w:rPr>
        <w:t>not just rule of law but also democracy, poverty reduction, and social welfare have become part of an increasingly penetrative ethical newspeak that has served to consolidate neoliberal necroeconomics</w:t>
      </w:r>
      <w:r w:rsidRPr="00E677FE">
        <w:rPr>
          <w:sz w:val="14"/>
        </w:rPr>
        <w:t>. This needs to be considered on its own terms as a constitutive aspect of how neoliberalization has taken shape in practice. Capitalism, after all, is adept at absorbing everything it encounters, including sites of contestation and critique. With the “social” turn of neoliberalism, we arrive at a juncture</w:t>
      </w:r>
      <w:r w:rsidRPr="00BB217C">
        <w:rPr>
          <w:sz w:val="14"/>
        </w:rPr>
        <w:t xml:space="preserv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793B48EC" w14:textId="77777777" w:rsidR="004100D0" w:rsidRDefault="004100D0" w:rsidP="004100D0"/>
    <w:p w14:paraId="72699059" w14:textId="77777777" w:rsidR="004100D0" w:rsidRDefault="004100D0" w:rsidP="004100D0">
      <w:pPr>
        <w:pStyle w:val="Heading3"/>
      </w:pPr>
      <w:r>
        <w:lastRenderedPageBreak/>
        <w:t>1NC---T</w:t>
      </w:r>
    </w:p>
    <w:p w14:paraId="56D3A7E2" w14:textId="77777777" w:rsidR="004100D0" w:rsidRPr="0039412C" w:rsidRDefault="004100D0" w:rsidP="004100D0">
      <w:r>
        <w:t>T-Strengthen CBR</w:t>
      </w:r>
    </w:p>
    <w:p w14:paraId="10DC6531" w14:textId="77777777" w:rsidR="004100D0" w:rsidRDefault="004100D0" w:rsidP="004100D0">
      <w:pPr>
        <w:pStyle w:val="Heading4"/>
      </w:pPr>
      <w:r>
        <w:t>‘Strengthen collective bargaining rights’ refers to strengthening the process of negotiation between employers and employees over the conditions of employment.</w:t>
      </w:r>
    </w:p>
    <w:p w14:paraId="7222C557" w14:textId="77777777" w:rsidR="004100D0" w:rsidRPr="00770B86" w:rsidRDefault="004100D0" w:rsidP="004100D0">
      <w:r w:rsidRPr="00770B86">
        <w:rPr>
          <w:rStyle w:val="Style13ptBold"/>
        </w:rPr>
        <w:t>Morrissey 24</w:t>
      </w:r>
      <w:r w:rsidRPr="00770B86">
        <w:t xml:space="preserve"> [Monique Morrissey, Jennifer Sherer, "The public-sector pay gap is widening. Unions help shrink it.", 10/24/2024, Power At Work, https://poweratwork.us/the-public-sector-pay-gap-is-widening-unions-help-shrink-it, Accessed 07/28/2025] //falcon</w:t>
      </w:r>
    </w:p>
    <w:p w14:paraId="3AF991D1" w14:textId="77777777" w:rsidR="004100D0" w:rsidRPr="00553061" w:rsidRDefault="004100D0" w:rsidP="004100D0">
      <w:pPr>
        <w:rPr>
          <w:sz w:val="16"/>
        </w:rPr>
      </w:pPr>
      <w:r w:rsidRPr="009C7C33">
        <w:rPr>
          <w:rStyle w:val="StyleUnderline"/>
        </w:rPr>
        <w:t>States</w:t>
      </w:r>
      <w:r w:rsidRPr="00553061">
        <w:rPr>
          <w:sz w:val="16"/>
        </w:rPr>
        <w:t xml:space="preserve"> shouldn’t wait for Congress to act. Some </w:t>
      </w:r>
      <w:r w:rsidRPr="009C7C33">
        <w:rPr>
          <w:rStyle w:val="StyleUnderline"/>
        </w:rPr>
        <w:t>have</w:t>
      </w:r>
      <w:r w:rsidRPr="00553061">
        <w:rPr>
          <w:sz w:val="16"/>
        </w:rPr>
        <w:t xml:space="preserve"> recently </w:t>
      </w:r>
      <w:r w:rsidRPr="009C7C33">
        <w:rPr>
          <w:rStyle w:val="StyleUnderline"/>
        </w:rPr>
        <w:t xml:space="preserve">taken </w:t>
      </w:r>
      <w:r w:rsidRPr="001E357D">
        <w:rPr>
          <w:rStyle w:val="Emphasis"/>
          <w:highlight w:val="cyan"/>
        </w:rPr>
        <w:t>steps to strengthen collective bargaining rights</w:t>
      </w:r>
      <w:r w:rsidRPr="0039412C">
        <w:rPr>
          <w:rStyle w:val="Emphasis"/>
        </w:rPr>
        <w:t xml:space="preserve"> for government workers:</w:t>
      </w:r>
      <w:r w:rsidRPr="00553061">
        <w:rPr>
          <w:sz w:val="16"/>
        </w:rPr>
        <w:t>  </w:t>
      </w:r>
    </w:p>
    <w:p w14:paraId="135BD878" w14:textId="77777777" w:rsidR="004100D0" w:rsidRPr="001B613A" w:rsidRDefault="004100D0" w:rsidP="004100D0">
      <w:pPr>
        <w:numPr>
          <w:ilvl w:val="0"/>
          <w:numId w:val="45"/>
        </w:numPr>
        <w:rPr>
          <w:rStyle w:val="Emphasis"/>
          <w:highlight w:val="cyan"/>
        </w:rPr>
      </w:pPr>
      <w:r w:rsidRPr="00553061">
        <w:rPr>
          <w:sz w:val="16"/>
        </w:rPr>
        <w:t xml:space="preserve">Nevada, where local government employees have had collective bargaining rights for decades, extended these rights to state employees in 2019. Other states with strong collective bargaining frameworks in place, including California, Washington, and Minnesota, have recently </w:t>
      </w:r>
      <w:r w:rsidRPr="001B613A">
        <w:rPr>
          <w:rStyle w:val="Emphasis"/>
          <w:highlight w:val="cyan"/>
        </w:rPr>
        <w:t>expanded coverage to occupations formerly excluded or functionally blocked from coverage.  </w:t>
      </w:r>
    </w:p>
    <w:p w14:paraId="458C2964" w14:textId="77777777" w:rsidR="004100D0" w:rsidRPr="00553061" w:rsidRDefault="004100D0" w:rsidP="004100D0">
      <w:pPr>
        <w:numPr>
          <w:ilvl w:val="0"/>
          <w:numId w:val="46"/>
        </w:numPr>
        <w:rPr>
          <w:sz w:val="16"/>
        </w:rPr>
      </w:pPr>
      <w:r w:rsidRPr="00553061">
        <w:rPr>
          <w:sz w:val="16"/>
        </w:rPr>
        <w:t xml:space="preserve">New Mexico overhauled its public-sector bargaining statute in 2020, including </w:t>
      </w:r>
      <w:r w:rsidRPr="001B613A">
        <w:rPr>
          <w:rStyle w:val="Emphasis"/>
          <w:highlight w:val="cyan"/>
        </w:rPr>
        <w:t>restructuring</w:t>
      </w:r>
      <w:r w:rsidRPr="0008202B">
        <w:rPr>
          <w:rStyle w:val="Emphasis"/>
        </w:rPr>
        <w:t xml:space="preserve"> t</w:t>
      </w:r>
      <w:r w:rsidRPr="0008202B">
        <w:rPr>
          <w:rStyle w:val="StyleUnderline"/>
        </w:rPr>
        <w:t>he</w:t>
      </w:r>
      <w:r w:rsidRPr="00553061">
        <w:rPr>
          <w:sz w:val="16"/>
        </w:rPr>
        <w:t xml:space="preserve"> state’s </w:t>
      </w:r>
      <w:r w:rsidRPr="001B613A">
        <w:rPr>
          <w:rStyle w:val="Emphasis"/>
          <w:highlight w:val="cyan"/>
        </w:rPr>
        <w:t>labor board system to strengthen previously weak or inconsistent enforcement of employee bargaining rights.</w:t>
      </w:r>
      <w:r w:rsidRPr="00553061">
        <w:rPr>
          <w:sz w:val="16"/>
        </w:rPr>
        <w:t>  </w:t>
      </w:r>
    </w:p>
    <w:p w14:paraId="2D1CCB34" w14:textId="77777777" w:rsidR="004100D0" w:rsidRPr="00553061" w:rsidRDefault="004100D0" w:rsidP="004100D0">
      <w:pPr>
        <w:numPr>
          <w:ilvl w:val="0"/>
          <w:numId w:val="47"/>
        </w:numPr>
        <w:rPr>
          <w:sz w:val="16"/>
        </w:rPr>
      </w:pPr>
      <w:r w:rsidRPr="00553061">
        <w:rPr>
          <w:sz w:val="16"/>
        </w:rPr>
        <w:t xml:space="preserve">Colorado </w:t>
      </w:r>
      <w:r w:rsidRPr="001B613A">
        <w:rPr>
          <w:rStyle w:val="Emphasis"/>
          <w:highlight w:val="cyan"/>
        </w:rPr>
        <w:t>granted collective bargaining rights to</w:t>
      </w:r>
      <w:r w:rsidRPr="00553061">
        <w:rPr>
          <w:sz w:val="16"/>
        </w:rPr>
        <w:t xml:space="preserve"> some </w:t>
      </w:r>
      <w:r w:rsidRPr="001B613A">
        <w:rPr>
          <w:rStyle w:val="Emphasis"/>
          <w:highlight w:val="cyan"/>
        </w:rPr>
        <w:t>state employees in 2020</w:t>
      </w:r>
      <w:r w:rsidRPr="00553061">
        <w:rPr>
          <w:sz w:val="16"/>
        </w:rPr>
        <w:t xml:space="preserve"> and to some county government employees in 2022. </w:t>
      </w:r>
    </w:p>
    <w:p w14:paraId="44AC569E" w14:textId="77777777" w:rsidR="004100D0" w:rsidRPr="00553061" w:rsidRDefault="004100D0" w:rsidP="004100D0">
      <w:pPr>
        <w:numPr>
          <w:ilvl w:val="0"/>
          <w:numId w:val="48"/>
        </w:numPr>
        <w:rPr>
          <w:sz w:val="16"/>
        </w:rPr>
      </w:pPr>
      <w:r w:rsidRPr="00553061">
        <w:rPr>
          <w:sz w:val="16"/>
        </w:rPr>
        <w:t xml:space="preserve">Virginia began </w:t>
      </w:r>
      <w:r w:rsidRPr="001B613A">
        <w:rPr>
          <w:rStyle w:val="Emphasis"/>
          <w:highlight w:val="cyan"/>
        </w:rPr>
        <w:t>allowing local government bodies to voluntarily bargain with unionized workers in 2020, lifting a long-standing state ban on public-sector collective bargaining.</w:t>
      </w:r>
      <w:r w:rsidRPr="00553061">
        <w:rPr>
          <w:sz w:val="16"/>
        </w:rPr>
        <w:t xml:space="preserve"> Though this opening falls short of a statewide duty to bargain, it has quickly resulted in numerous local jurisdictions adopting collective bargaining ordinances and substantial numbers of public employees forming new unions. </w:t>
      </w:r>
    </w:p>
    <w:p w14:paraId="2283C53D" w14:textId="77777777" w:rsidR="004100D0" w:rsidRPr="00553061" w:rsidRDefault="004100D0" w:rsidP="004100D0">
      <w:pPr>
        <w:numPr>
          <w:ilvl w:val="0"/>
          <w:numId w:val="49"/>
        </w:numPr>
        <w:rPr>
          <w:sz w:val="16"/>
        </w:rPr>
      </w:pPr>
      <w:r w:rsidRPr="00553061">
        <w:rPr>
          <w:sz w:val="16"/>
        </w:rPr>
        <w:t>Maryland—</w:t>
      </w:r>
      <w:r w:rsidRPr="003123F5">
        <w:rPr>
          <w:rStyle w:val="StyleUnderline"/>
        </w:rPr>
        <w:t>where collective bargaining coverage varies by jurisdiction</w:t>
      </w:r>
      <w:r w:rsidRPr="00553061">
        <w:rPr>
          <w:sz w:val="16"/>
        </w:rPr>
        <w:t xml:space="preserve"> and occupation under a patchwork of highly fragmented collective bargaining laws—</w:t>
      </w:r>
      <w:r w:rsidRPr="001B613A">
        <w:rPr>
          <w:rStyle w:val="Emphasis"/>
          <w:highlight w:val="cyan"/>
        </w:rPr>
        <w:t>extended bargaining rights to some previously excluded public workers</w:t>
      </w:r>
      <w:r w:rsidRPr="00553061">
        <w:rPr>
          <w:sz w:val="16"/>
        </w:rPr>
        <w:t>, including community college employees (2021), library staff (2024), and supervisory employees (2024). </w:t>
      </w:r>
    </w:p>
    <w:p w14:paraId="343286D5" w14:textId="77777777" w:rsidR="004100D0" w:rsidRDefault="004100D0" w:rsidP="004100D0">
      <w:pPr>
        <w:pStyle w:val="Heading4"/>
      </w:pPr>
      <w:r>
        <w:t>Violation: The plan is collective bargaining between consumers and data companies.</w:t>
      </w:r>
    </w:p>
    <w:p w14:paraId="116B72C6" w14:textId="77777777" w:rsidR="004100D0" w:rsidRDefault="004100D0" w:rsidP="004100D0">
      <w:pPr>
        <w:pStyle w:val="Heading4"/>
      </w:pPr>
      <w:r>
        <w:t>Prefer it:</w:t>
      </w:r>
    </w:p>
    <w:p w14:paraId="621EBDCA" w14:textId="77777777" w:rsidR="004100D0" w:rsidRDefault="004100D0" w:rsidP="004100D0">
      <w:pPr>
        <w:pStyle w:val="Heading4"/>
      </w:pPr>
      <w:r>
        <w:t>1---</w:t>
      </w:r>
      <w:r w:rsidRPr="00553061">
        <w:rPr>
          <w:u w:val="single"/>
        </w:rPr>
        <w:t>Limits</w:t>
      </w:r>
      <w:r>
        <w:t>---any other interp explodes the number of parties included in bargaining and what can be bargained over---that makes neg prep impossible because there are an infinite number of groups you could strengthen the right to bargain with.</w:t>
      </w:r>
    </w:p>
    <w:p w14:paraId="5063E07F" w14:textId="77777777" w:rsidR="004100D0" w:rsidRPr="006A797A" w:rsidRDefault="004100D0" w:rsidP="004100D0">
      <w:pPr>
        <w:pStyle w:val="Heading4"/>
      </w:pPr>
      <w:r>
        <w:t>2---</w:t>
      </w:r>
      <w:r w:rsidRPr="00553061">
        <w:rPr>
          <w:u w:val="single"/>
        </w:rPr>
        <w:t>Ground</w:t>
      </w:r>
      <w:r>
        <w:t>---Neg generics are centered on labor policy, not a generic process of bargaining---any other definition makes the topic a stratified mess of individual topics with no unifying generics that make debate virtually impossible.</w:t>
      </w:r>
    </w:p>
    <w:p w14:paraId="22A85A7B" w14:textId="77777777" w:rsidR="004100D0" w:rsidRPr="00AD67F8" w:rsidRDefault="004100D0" w:rsidP="004100D0"/>
    <w:p w14:paraId="2FA3DB34" w14:textId="77777777" w:rsidR="004100D0" w:rsidRDefault="004100D0" w:rsidP="004100D0">
      <w:pPr>
        <w:pStyle w:val="Heading2"/>
      </w:pPr>
      <w:r>
        <w:lastRenderedPageBreak/>
        <w:t>1NC---Case</w:t>
      </w:r>
    </w:p>
    <w:p w14:paraId="3C1D2E69" w14:textId="77777777" w:rsidR="004100D0" w:rsidRDefault="004100D0" w:rsidP="004100D0">
      <w:pPr>
        <w:pStyle w:val="Heading3"/>
      </w:pPr>
      <w:r>
        <w:lastRenderedPageBreak/>
        <w:t>1NC---Data</w:t>
      </w:r>
    </w:p>
    <w:p w14:paraId="468A47CA" w14:textId="77777777" w:rsidR="004100D0" w:rsidRDefault="004100D0" w:rsidP="004100D0">
      <w:pPr>
        <w:pStyle w:val="Heading4"/>
        <w:rPr>
          <w:u w:val="single"/>
        </w:rPr>
      </w:pPr>
      <w:r>
        <w:t xml:space="preserve">AI governance is not </w:t>
      </w:r>
      <w:r>
        <w:rPr>
          <w:u w:val="single"/>
        </w:rPr>
        <w:t xml:space="preserve">legal </w:t>
      </w:r>
      <w:r>
        <w:t xml:space="preserve">but </w:t>
      </w:r>
      <w:r>
        <w:rPr>
          <w:u w:val="single"/>
        </w:rPr>
        <w:t>sociogenic---</w:t>
      </w:r>
      <w:r>
        <w:t xml:space="preserve">restricting the terms of debate to </w:t>
      </w:r>
      <w:r>
        <w:rPr>
          <w:u w:val="single"/>
        </w:rPr>
        <w:t xml:space="preserve">technolegal regulation </w:t>
      </w:r>
      <w:r>
        <w:t xml:space="preserve">is a smokescreen for </w:t>
      </w:r>
      <w:r>
        <w:rPr>
          <w:u w:val="single"/>
        </w:rPr>
        <w:t xml:space="preserve">colonial </w:t>
      </w:r>
      <w:r w:rsidRPr="00BB7511">
        <w:rPr>
          <w:u w:val="single"/>
        </w:rPr>
        <w:t>epistemology</w:t>
      </w:r>
    </w:p>
    <w:p w14:paraId="41F0DB76" w14:textId="77777777" w:rsidR="004100D0" w:rsidRPr="00DE0404" w:rsidRDefault="004100D0" w:rsidP="004100D0">
      <w:pPr>
        <w:rPr>
          <w:rFonts w:cs="Arial"/>
          <w:color w:val="222222"/>
          <w:sz w:val="20"/>
          <w:szCs w:val="20"/>
          <w:shd w:val="clear" w:color="auto" w:fill="FFFFFF"/>
        </w:rPr>
      </w:pPr>
      <w:r w:rsidRPr="00B31266">
        <w:rPr>
          <w:rFonts w:cs="Arial"/>
          <w:b/>
          <w:bCs/>
          <w:color w:val="222222"/>
          <w:sz w:val="26"/>
          <w:szCs w:val="26"/>
          <w:shd w:val="clear" w:color="auto" w:fill="FFFFFF"/>
        </w:rPr>
        <w:t xml:space="preserve">Dixon-Román </w:t>
      </w:r>
      <w:r>
        <w:rPr>
          <w:rFonts w:cs="Arial"/>
          <w:b/>
          <w:bCs/>
          <w:color w:val="222222"/>
          <w:sz w:val="26"/>
          <w:szCs w:val="26"/>
          <w:shd w:val="clear" w:color="auto" w:fill="FFFFFF"/>
        </w:rPr>
        <w:t>&amp;</w:t>
      </w:r>
      <w:r w:rsidRPr="00B31266">
        <w:rPr>
          <w:rFonts w:cs="Arial"/>
          <w:b/>
          <w:bCs/>
          <w:color w:val="222222"/>
          <w:sz w:val="26"/>
          <w:szCs w:val="26"/>
          <w:shd w:val="clear" w:color="auto" w:fill="FFFFFF"/>
        </w:rPr>
        <w:t xml:space="preserve"> Parisi 20</w:t>
      </w:r>
      <w:r>
        <w:rPr>
          <w:rFonts w:cs="Arial"/>
          <w:color w:val="222222"/>
          <w:szCs w:val="24"/>
          <w:shd w:val="clear" w:color="auto" w:fill="FFFFFF"/>
        </w:rPr>
        <w:t xml:space="preserve"> </w:t>
      </w:r>
      <w:r w:rsidRPr="00B31266">
        <w:rPr>
          <w:rFonts w:cs="Arial"/>
          <w:color w:val="222222"/>
          <w:sz w:val="20"/>
          <w:szCs w:val="20"/>
          <w:shd w:val="clear" w:color="auto" w:fill="FFFFFF"/>
        </w:rPr>
        <w:t xml:space="preserve">(Ezekiel, Professor and </w:t>
      </w:r>
      <w:r w:rsidRPr="00B31266">
        <w:rPr>
          <w:sz w:val="20"/>
          <w:szCs w:val="20"/>
        </w:rPr>
        <w:t xml:space="preserve">director of the Master of Science in Social Policy Program </w:t>
      </w:r>
      <w:r w:rsidRPr="00B31266">
        <w:rPr>
          <w:rFonts w:cs="Arial"/>
          <w:color w:val="222222"/>
          <w:sz w:val="20"/>
          <w:szCs w:val="20"/>
          <w:shd w:val="clear" w:color="auto" w:fill="FFFFFF"/>
        </w:rPr>
        <w:t xml:space="preserve">at UPenn. Ph.D. from Fordham University in Psychometrics. Luciana Parisi, </w:t>
      </w:r>
      <w:r w:rsidRPr="00B31266">
        <w:rPr>
          <w:sz w:val="20"/>
          <w:szCs w:val="20"/>
        </w:rPr>
        <w:t>Professor of Literature, </w:t>
      </w:r>
      <w:r w:rsidRPr="00DC5F4D">
        <w:rPr>
          <w:sz w:val="20"/>
          <w:szCs w:val="20"/>
        </w:rPr>
        <w:t>Literature</w:t>
      </w:r>
      <w:r w:rsidRPr="00B31266">
        <w:rPr>
          <w:sz w:val="20"/>
          <w:szCs w:val="20"/>
        </w:rPr>
        <w:t>, </w:t>
      </w:r>
      <w:r w:rsidRPr="00DC5F4D">
        <w:rPr>
          <w:sz w:val="20"/>
          <w:szCs w:val="20"/>
        </w:rPr>
        <w:t>Trinity College of Arts &amp; Sciences</w:t>
      </w:r>
      <w:r w:rsidRPr="00B31266">
        <w:rPr>
          <w:sz w:val="20"/>
          <w:szCs w:val="20"/>
        </w:rPr>
        <w:t>. Ph.D.,</w:t>
      </w:r>
      <w:r w:rsidRPr="00B31266">
        <w:rPr>
          <w:rFonts w:ascii="Lucida Sans Unicode" w:hAnsi="Lucida Sans Unicode" w:cs="Lucida Sans Unicode"/>
          <w:color w:val="595B5B"/>
          <w:sz w:val="20"/>
          <w:szCs w:val="20"/>
          <w:shd w:val="clear" w:color="auto" w:fill="FFFFFF"/>
        </w:rPr>
        <w:t> </w:t>
      </w:r>
      <w:r w:rsidRPr="00DC5F4D">
        <w:rPr>
          <w:sz w:val="20"/>
          <w:szCs w:val="20"/>
        </w:rPr>
        <w:t>University of Warwick</w:t>
      </w:r>
      <w:r w:rsidRPr="00B31266">
        <w:rPr>
          <w:rFonts w:cs="Arial"/>
          <w:color w:val="222222"/>
          <w:sz w:val="20"/>
          <w:szCs w:val="20"/>
          <w:shd w:val="clear" w:color="auto" w:fill="FFFFFF"/>
        </w:rPr>
        <w:t>. "Data capitalism and the counter futures of ethics in artificial intelligence." </w:t>
      </w:r>
      <w:r w:rsidRPr="00B31266">
        <w:rPr>
          <w:rFonts w:cs="Arial"/>
          <w:i/>
          <w:iCs/>
          <w:color w:val="222222"/>
          <w:sz w:val="20"/>
          <w:szCs w:val="20"/>
          <w:shd w:val="clear" w:color="auto" w:fill="FFFFFF"/>
        </w:rPr>
        <w:t>Communication and the Public</w:t>
      </w:r>
      <w:r w:rsidRPr="00B31266">
        <w:rPr>
          <w:rFonts w:cs="Arial"/>
          <w:color w:val="222222"/>
          <w:sz w:val="20"/>
          <w:szCs w:val="20"/>
          <w:shd w:val="clear" w:color="auto" w:fill="FFFFFF"/>
        </w:rPr>
        <w:t> 5, no. 3-4 (2020): 116-121)</w:t>
      </w:r>
    </w:p>
    <w:p w14:paraId="502017DB" w14:textId="77777777" w:rsidR="004100D0" w:rsidRPr="00633929" w:rsidRDefault="004100D0" w:rsidP="004100D0">
      <w:pPr>
        <w:spacing w:after="0" w:line="240" w:lineRule="auto"/>
        <w:rPr>
          <w:sz w:val="14"/>
        </w:rPr>
      </w:pPr>
      <w:r w:rsidRPr="00633929">
        <w:rPr>
          <w:sz w:val="14"/>
        </w:rPr>
        <w:t xml:space="preserve">If the current global pandemic condition has accelerated the use and dependence on digital technologies, then ethical and political questions of colonialist and capitalist interventions are even more paramount. </w:t>
      </w:r>
      <w:r w:rsidRPr="00A87FA9">
        <w:rPr>
          <w:b/>
          <w:bCs/>
          <w:u w:val="single"/>
        </w:rPr>
        <w:t>Ethics</w:t>
      </w:r>
      <w:r w:rsidRPr="00A87FA9">
        <w:rPr>
          <w:u w:val="single"/>
        </w:rPr>
        <w:t xml:space="preserve"> in</w:t>
      </w:r>
      <w:r w:rsidRPr="00633929">
        <w:rPr>
          <w:sz w:val="14"/>
        </w:rPr>
        <w:t xml:space="preserve"> data science and </w:t>
      </w:r>
      <w:r w:rsidRPr="00E11565">
        <w:rPr>
          <w:u w:val="single"/>
        </w:rPr>
        <w:t>artificial intelligence (</w:t>
      </w:r>
      <w:r w:rsidRPr="00945AAF">
        <w:rPr>
          <w:rStyle w:val="Emphasis"/>
          <w:highlight w:val="yellow"/>
        </w:rPr>
        <w:t>AI</w:t>
      </w:r>
      <w:r w:rsidRPr="00945AAF">
        <w:rPr>
          <w:highlight w:val="yellow"/>
          <w:u w:val="single"/>
        </w:rPr>
        <w:t>)</w:t>
      </w:r>
      <w:r w:rsidRPr="00A87FA9">
        <w:rPr>
          <w:u w:val="single"/>
        </w:rPr>
        <w:t xml:space="preserve"> have gained</w:t>
      </w:r>
      <w:r w:rsidRPr="00E11565">
        <w:rPr>
          <w:u w:val="single"/>
        </w:rPr>
        <w:t xml:space="preserve"> broader </w:t>
      </w:r>
      <w:r w:rsidRPr="00A87FA9">
        <w:rPr>
          <w:b/>
          <w:bCs/>
          <w:u w:val="single"/>
        </w:rPr>
        <w:t>prominence</w:t>
      </w:r>
      <w:r w:rsidRPr="00E11565">
        <w:rPr>
          <w:u w:val="single"/>
        </w:rPr>
        <w:t xml:space="preserve"> in</w:t>
      </w:r>
      <w:r w:rsidRPr="00633929">
        <w:rPr>
          <w:sz w:val="14"/>
        </w:rPr>
        <w:t xml:space="preserve"> both </w:t>
      </w:r>
      <w:r w:rsidRPr="00633929">
        <w:rPr>
          <w:b/>
          <w:bCs/>
          <w:u w:val="single"/>
        </w:rPr>
        <w:t>scholarly</w:t>
      </w:r>
      <w:r w:rsidRPr="00E11565">
        <w:rPr>
          <w:u w:val="single"/>
        </w:rPr>
        <w:t xml:space="preserve"> and public </w:t>
      </w:r>
      <w:r w:rsidRPr="00A87FA9">
        <w:rPr>
          <w:rStyle w:val="Emphasis"/>
        </w:rPr>
        <w:t>discourse</w:t>
      </w:r>
      <w:r w:rsidRPr="00633929">
        <w:rPr>
          <w:sz w:val="14"/>
        </w:rPr>
        <w:t xml:space="preserve">. Much of the scholarly engagements have often been </w:t>
      </w:r>
      <w:r w:rsidRPr="00E11565">
        <w:rPr>
          <w:u w:val="single"/>
        </w:rPr>
        <w:t xml:space="preserve">based on perspectives of </w:t>
      </w:r>
      <w:r w:rsidRPr="00633929">
        <w:rPr>
          <w:rStyle w:val="Emphasis"/>
        </w:rPr>
        <w:t>transparency</w:t>
      </w:r>
      <w:r w:rsidRPr="00633929">
        <w:rPr>
          <w:sz w:val="14"/>
        </w:rPr>
        <w:t xml:space="preserve">, </w:t>
      </w:r>
      <w:r w:rsidRPr="00E11565">
        <w:rPr>
          <w:u w:val="single"/>
        </w:rPr>
        <w:t>politics of representation</w:t>
      </w:r>
      <w:r w:rsidRPr="00633929">
        <w:rPr>
          <w:sz w:val="14"/>
        </w:rPr>
        <w:t xml:space="preserve">, </w:t>
      </w:r>
      <w:r w:rsidRPr="00E11565">
        <w:rPr>
          <w:u w:val="single"/>
        </w:rPr>
        <w:t xml:space="preserve">moral </w:t>
      </w:r>
      <w:r w:rsidRPr="00633929">
        <w:rPr>
          <w:rStyle w:val="Emphasis"/>
        </w:rPr>
        <w:t>ethical norms</w:t>
      </w:r>
      <w:r w:rsidRPr="00E11565">
        <w:rPr>
          <w:u w:val="single"/>
        </w:rPr>
        <w:t xml:space="preserve">, and </w:t>
      </w:r>
      <w:r w:rsidRPr="00633929">
        <w:rPr>
          <w:rStyle w:val="Emphasis"/>
        </w:rPr>
        <w:t>refusal</w:t>
      </w:r>
      <w:r w:rsidRPr="00633929">
        <w:rPr>
          <w:sz w:val="14"/>
        </w:rPr>
        <w:t xml:space="preserve">. </w:t>
      </w:r>
      <w:r w:rsidRPr="00E11565">
        <w:rPr>
          <w:u w:val="single"/>
        </w:rPr>
        <w:t xml:space="preserve">These interventions have often </w:t>
      </w:r>
      <w:r w:rsidRPr="00A87FA9">
        <w:rPr>
          <w:u w:val="single"/>
        </w:rPr>
        <w:t xml:space="preserve">led to </w:t>
      </w:r>
      <w:r w:rsidRPr="00945AAF">
        <w:rPr>
          <w:b/>
          <w:bCs/>
          <w:highlight w:val="yellow"/>
          <w:u w:val="single"/>
        </w:rPr>
        <w:t xml:space="preserve">solutions </w:t>
      </w:r>
      <w:r w:rsidRPr="00A87FA9">
        <w:rPr>
          <w:b/>
          <w:bCs/>
          <w:u w:val="single"/>
        </w:rPr>
        <w:t>that seek</w:t>
      </w:r>
      <w:r w:rsidRPr="00A87FA9">
        <w:rPr>
          <w:u w:val="single"/>
        </w:rPr>
        <w:t xml:space="preserve"> </w:t>
      </w:r>
      <w:r w:rsidRPr="00945AAF">
        <w:rPr>
          <w:highlight w:val="yellow"/>
          <w:u w:val="single"/>
        </w:rPr>
        <w:t>to</w:t>
      </w:r>
      <w:r w:rsidRPr="00633929">
        <w:rPr>
          <w:sz w:val="14"/>
        </w:rPr>
        <w:t xml:space="preserve"> co-opt or </w:t>
      </w:r>
      <w:r w:rsidRPr="00945AAF">
        <w:rPr>
          <w:rStyle w:val="Emphasis"/>
          <w:highlight w:val="yellow"/>
        </w:rPr>
        <w:t>re-design</w:t>
      </w:r>
      <w:r w:rsidRPr="00633929">
        <w:rPr>
          <w:sz w:val="14"/>
        </w:rPr>
        <w:t xml:space="preserve"> in terms of repurposing technology, including the </w:t>
      </w:r>
      <w:r w:rsidRPr="00E11565">
        <w:rPr>
          <w:u w:val="single"/>
        </w:rPr>
        <w:t xml:space="preserve">repurposing </w:t>
      </w:r>
      <w:r w:rsidRPr="00633929">
        <w:rPr>
          <w:u w:val="single"/>
        </w:rPr>
        <w:t>of</w:t>
      </w:r>
      <w:r w:rsidRPr="00E11565">
        <w:rPr>
          <w:u w:val="single"/>
        </w:rPr>
        <w:t xml:space="preserve"> </w:t>
      </w:r>
      <w:r w:rsidRPr="00945AAF">
        <w:rPr>
          <w:rStyle w:val="Emphasis"/>
          <w:highlight w:val="yellow"/>
        </w:rPr>
        <w:t>tech</w:t>
      </w:r>
      <w:r w:rsidRPr="00A87FA9">
        <w:rPr>
          <w:rStyle w:val="Emphasis"/>
        </w:rPr>
        <w:t>nology</w:t>
      </w:r>
      <w:r w:rsidRPr="00633929">
        <w:rPr>
          <w:u w:val="single"/>
        </w:rPr>
        <w:t xml:space="preserve"> as a means of resistance</w:t>
      </w:r>
      <w:r w:rsidRPr="00633929">
        <w:rPr>
          <w:sz w:val="14"/>
        </w:rPr>
        <w:t>. Others have offered technological solutions for problems of transparency, representation, and moral ethical norms.</w:t>
      </w:r>
      <w:r w:rsidRPr="00482F0D">
        <w:rPr>
          <w:sz w:val="14"/>
        </w:rPr>
        <w:t>1</w:t>
      </w:r>
      <w:r w:rsidRPr="00633929">
        <w:rPr>
          <w:sz w:val="14"/>
        </w:rPr>
        <w:t> With each of these perspectives, we agree that there is a problem with the universal model of technology and we want to say something about this given the work we’ve been doing on data capitalism and predictive intelligence, as we argue that what these perspectives do not address is the postcolonial epistemology of the machine.</w:t>
      </w:r>
    </w:p>
    <w:p w14:paraId="7A400C2A" w14:textId="77777777" w:rsidR="004100D0" w:rsidRPr="00633929" w:rsidRDefault="004100D0" w:rsidP="004100D0">
      <w:pPr>
        <w:spacing w:after="0" w:line="240" w:lineRule="auto"/>
        <w:rPr>
          <w:sz w:val="14"/>
        </w:rPr>
      </w:pPr>
      <w:r w:rsidRPr="00633929">
        <w:rPr>
          <w:sz w:val="14"/>
        </w:rPr>
        <w:t xml:space="preserve">From this standpoint, </w:t>
      </w:r>
      <w:r w:rsidRPr="00A87FA9">
        <w:rPr>
          <w:u w:val="single"/>
        </w:rPr>
        <w:t>critiques</w:t>
      </w:r>
      <w:r w:rsidRPr="00E11565">
        <w:rPr>
          <w:u w:val="single"/>
        </w:rPr>
        <w:t xml:space="preserve"> of automation that </w:t>
      </w:r>
      <w:r w:rsidRPr="00945AAF">
        <w:rPr>
          <w:highlight w:val="yellow"/>
          <w:u w:val="single"/>
        </w:rPr>
        <w:t xml:space="preserve">propose </w:t>
      </w:r>
      <w:r w:rsidRPr="00A87FA9">
        <w:rPr>
          <w:u w:val="single"/>
        </w:rPr>
        <w:t xml:space="preserve">that </w:t>
      </w:r>
      <w:r w:rsidRPr="00945AAF">
        <w:rPr>
          <w:b/>
          <w:bCs/>
          <w:highlight w:val="yellow"/>
          <w:u w:val="single"/>
        </w:rPr>
        <w:t>machines can be programmed</w:t>
      </w:r>
      <w:r w:rsidRPr="00945AAF">
        <w:rPr>
          <w:highlight w:val="yellow"/>
          <w:u w:val="single"/>
        </w:rPr>
        <w:t xml:space="preserve"> to do</w:t>
      </w:r>
      <w:r w:rsidRPr="00E11565">
        <w:rPr>
          <w:u w:val="single"/>
        </w:rPr>
        <w:t xml:space="preserve"> what is socially or </w:t>
      </w:r>
      <w:r w:rsidRPr="00945AAF">
        <w:rPr>
          <w:rStyle w:val="Emphasis"/>
          <w:highlight w:val="yellow"/>
        </w:rPr>
        <w:t>politically progressive</w:t>
      </w:r>
      <w:r w:rsidRPr="00E11565">
        <w:rPr>
          <w:u w:val="single"/>
        </w:rPr>
        <w:t xml:space="preserve"> fall in to the risk of </w:t>
      </w:r>
      <w:r w:rsidRPr="00945AAF">
        <w:rPr>
          <w:b/>
          <w:bCs/>
          <w:highlight w:val="yellow"/>
          <w:u w:val="single"/>
        </w:rPr>
        <w:t>assum</w:t>
      </w:r>
      <w:r w:rsidRPr="00A87FA9">
        <w:rPr>
          <w:b/>
          <w:bCs/>
          <w:u w:val="single"/>
        </w:rPr>
        <w:t>ing</w:t>
      </w:r>
      <w:r w:rsidRPr="00E11565">
        <w:rPr>
          <w:u w:val="single"/>
        </w:rPr>
        <w:t xml:space="preserve"> that </w:t>
      </w:r>
      <w:r w:rsidRPr="00945AAF">
        <w:rPr>
          <w:highlight w:val="yellow"/>
          <w:u w:val="single"/>
        </w:rPr>
        <w:t>the algorithm</w:t>
      </w:r>
      <w:r w:rsidRPr="00E11565">
        <w:rPr>
          <w:u w:val="single"/>
        </w:rPr>
        <w:t xml:space="preserve"> is transparent and </w:t>
      </w:r>
      <w:r w:rsidRPr="00945AAF">
        <w:rPr>
          <w:highlight w:val="yellow"/>
          <w:u w:val="single"/>
        </w:rPr>
        <w:t>can be</w:t>
      </w:r>
      <w:r w:rsidRPr="00E11565">
        <w:rPr>
          <w:u w:val="single"/>
        </w:rPr>
        <w:t xml:space="preserve"> co-opted and </w:t>
      </w:r>
      <w:r w:rsidRPr="00945AAF">
        <w:rPr>
          <w:rStyle w:val="Emphasis"/>
          <w:highlight w:val="yellow"/>
        </w:rPr>
        <w:t>repurposed</w:t>
      </w:r>
      <w:r w:rsidRPr="00E11565">
        <w:rPr>
          <w:u w:val="single"/>
        </w:rPr>
        <w:t xml:space="preserve">, </w:t>
      </w:r>
      <w:r w:rsidRPr="00945AAF">
        <w:rPr>
          <w:b/>
          <w:bCs/>
          <w:highlight w:val="yellow"/>
          <w:u w:val="single"/>
        </w:rPr>
        <w:t>rather than</w:t>
      </w:r>
      <w:r w:rsidRPr="00E11565">
        <w:rPr>
          <w:u w:val="single"/>
        </w:rPr>
        <w:t xml:space="preserve"> being </w:t>
      </w:r>
      <w:r w:rsidRPr="00945AAF">
        <w:rPr>
          <w:rStyle w:val="Emphasis"/>
          <w:highlight w:val="yellow"/>
        </w:rPr>
        <w:t>a sociotechnical system</w:t>
      </w:r>
      <w:r w:rsidRPr="00E11565">
        <w:rPr>
          <w:u w:val="single"/>
        </w:rPr>
        <w:t xml:space="preserve"> that can be redesigned</w:t>
      </w:r>
      <w:r w:rsidRPr="00633929">
        <w:rPr>
          <w:sz w:val="14"/>
        </w:rPr>
        <w:t xml:space="preserve">. For us, </w:t>
      </w:r>
      <w:r w:rsidRPr="00A87FA9">
        <w:rPr>
          <w:rStyle w:val="Emphasis"/>
        </w:rPr>
        <w:t>critical design</w:t>
      </w:r>
      <w:r w:rsidRPr="00A87FA9">
        <w:rPr>
          <w:u w:val="single"/>
        </w:rPr>
        <w:t xml:space="preserve"> means that we are to diagnose the function of learning and </w:t>
      </w:r>
      <w:r w:rsidRPr="00A87FA9">
        <w:rPr>
          <w:b/>
          <w:bCs/>
          <w:u w:val="single"/>
        </w:rPr>
        <w:t>not reduce algorithms</w:t>
      </w:r>
      <w:r w:rsidRPr="00A87FA9">
        <w:rPr>
          <w:u w:val="single"/>
        </w:rPr>
        <w:t xml:space="preserve"> to </w:t>
      </w:r>
      <w:r w:rsidRPr="00A87FA9">
        <w:rPr>
          <w:rStyle w:val="Emphasis"/>
        </w:rPr>
        <w:t>training</w:t>
      </w:r>
      <w:r w:rsidRPr="00A87FA9">
        <w:rPr>
          <w:sz w:val="14"/>
        </w:rPr>
        <w:t>.</w:t>
      </w:r>
    </w:p>
    <w:p w14:paraId="061F9EC6" w14:textId="77777777" w:rsidR="004100D0" w:rsidRPr="00633929" w:rsidRDefault="004100D0" w:rsidP="004100D0">
      <w:pPr>
        <w:spacing w:after="0" w:line="240" w:lineRule="auto"/>
        <w:rPr>
          <w:sz w:val="14"/>
        </w:rPr>
      </w:pPr>
      <w:r w:rsidRPr="00633929">
        <w:rPr>
          <w:sz w:val="14"/>
        </w:rPr>
        <w:t xml:space="preserve">Not only does </w:t>
      </w:r>
      <w:r w:rsidRPr="00945AAF">
        <w:rPr>
          <w:b/>
          <w:bCs/>
          <w:u w:val="single"/>
        </w:rPr>
        <w:t>transparency</w:t>
      </w:r>
      <w:r w:rsidRPr="00633929">
        <w:rPr>
          <w:sz w:val="14"/>
        </w:rPr>
        <w:t xml:space="preserve"> make white box assumptions about the algorithm but it also fundamentally </w:t>
      </w:r>
      <w:r w:rsidRPr="00633929">
        <w:rPr>
          <w:u w:val="single"/>
        </w:rPr>
        <w:t xml:space="preserve">leaves intact the universality of </w:t>
      </w:r>
      <w:r w:rsidRPr="00A87FA9">
        <w:rPr>
          <w:rStyle w:val="Emphasis"/>
        </w:rPr>
        <w:t>learning</w:t>
      </w:r>
      <w:r w:rsidRPr="00633929">
        <w:rPr>
          <w:sz w:val="14"/>
        </w:rPr>
        <w:t xml:space="preserve">, namely the configuration of how to learn and thus how to know universally </w:t>
      </w:r>
      <w:r w:rsidRPr="00633929">
        <w:rPr>
          <w:u w:val="single"/>
        </w:rPr>
        <w:t xml:space="preserve">determined by </w:t>
      </w:r>
      <w:r w:rsidRPr="00A87FA9">
        <w:rPr>
          <w:b/>
          <w:bCs/>
          <w:u w:val="single"/>
        </w:rPr>
        <w:t>a particular epistemology</w:t>
      </w:r>
      <w:r w:rsidRPr="00633929">
        <w:rPr>
          <w:u w:val="single"/>
        </w:rPr>
        <w:t>.</w:t>
      </w:r>
      <w:r w:rsidRPr="00633929">
        <w:rPr>
          <w:sz w:val="14"/>
        </w:rPr>
        <w:t xml:space="preserve"> More specifically, </w:t>
      </w:r>
      <w:r w:rsidRPr="00633929">
        <w:rPr>
          <w:u w:val="single"/>
        </w:rPr>
        <w:t xml:space="preserve">the claim for transparency risks falling back into </w:t>
      </w:r>
      <w:r w:rsidRPr="00A87FA9">
        <w:rPr>
          <w:rStyle w:val="Emphasis"/>
        </w:rPr>
        <w:t xml:space="preserve">one </w:t>
      </w:r>
      <w:r w:rsidRPr="00945AAF">
        <w:rPr>
          <w:rStyle w:val="Emphasis"/>
          <w:highlight w:val="yellow"/>
        </w:rPr>
        <w:t>model of knowledge</w:t>
      </w:r>
      <w:r w:rsidRPr="00633929">
        <w:rPr>
          <w:u w:val="single"/>
        </w:rPr>
        <w:t xml:space="preserve">, </w:t>
      </w:r>
      <w:r w:rsidRPr="00945AAF">
        <w:rPr>
          <w:highlight w:val="yellow"/>
          <w:u w:val="single"/>
        </w:rPr>
        <w:t>based on</w:t>
      </w:r>
      <w:r w:rsidRPr="00633929">
        <w:rPr>
          <w:u w:val="single"/>
        </w:rPr>
        <w:t xml:space="preserve"> the given specific </w:t>
      </w:r>
      <w:r w:rsidRPr="00A87FA9">
        <w:rPr>
          <w:u w:val="single"/>
        </w:rPr>
        <w:t xml:space="preserve">articulation of a </w:t>
      </w:r>
      <w:r w:rsidRPr="00A87FA9">
        <w:rPr>
          <w:rStyle w:val="Emphasis"/>
          <w:sz w:val="28"/>
          <w:szCs w:val="28"/>
          <w:highlight w:val="yellow"/>
        </w:rPr>
        <w:t>universal fairness</w:t>
      </w:r>
      <w:r w:rsidRPr="00633929">
        <w:rPr>
          <w:sz w:val="14"/>
        </w:rPr>
        <w:t xml:space="preserve">. </w:t>
      </w:r>
      <w:r w:rsidRPr="00945AAF">
        <w:rPr>
          <w:highlight w:val="yellow"/>
          <w:u w:val="single"/>
        </w:rPr>
        <w:t xml:space="preserve">If you </w:t>
      </w:r>
      <w:r w:rsidRPr="00945AAF">
        <w:rPr>
          <w:b/>
          <w:bCs/>
          <w:highlight w:val="yellow"/>
          <w:u w:val="single"/>
        </w:rPr>
        <w:t>train the algorithm</w:t>
      </w:r>
      <w:r w:rsidRPr="00945AAF">
        <w:rPr>
          <w:highlight w:val="yellow"/>
          <w:u w:val="single"/>
        </w:rPr>
        <w:t xml:space="preserve"> to be</w:t>
      </w:r>
      <w:r w:rsidRPr="00633929">
        <w:rPr>
          <w:sz w:val="14"/>
        </w:rPr>
        <w:t xml:space="preserve"> fair and </w:t>
      </w:r>
      <w:r w:rsidRPr="00945AAF">
        <w:rPr>
          <w:rStyle w:val="Emphasis"/>
          <w:highlight w:val="yellow"/>
        </w:rPr>
        <w:t>fair for everyone</w:t>
      </w:r>
      <w:r w:rsidRPr="00633929">
        <w:rPr>
          <w:sz w:val="14"/>
        </w:rPr>
        <w:t xml:space="preserve">, this relies on communities to argue that every community needs to have access and fair representation, but </w:t>
      </w:r>
      <w:r w:rsidRPr="00A87FA9">
        <w:rPr>
          <w:b/>
          <w:bCs/>
          <w:u w:val="single"/>
        </w:rPr>
        <w:t>in fact</w:t>
      </w:r>
      <w:r w:rsidRPr="00A87FA9">
        <w:rPr>
          <w:u w:val="single"/>
        </w:rPr>
        <w:t xml:space="preserve"> </w:t>
      </w:r>
      <w:r w:rsidRPr="00945AAF">
        <w:rPr>
          <w:highlight w:val="yellow"/>
          <w:u w:val="single"/>
        </w:rPr>
        <w:t>what will be imposed is</w:t>
      </w:r>
      <w:r w:rsidRPr="00633929">
        <w:rPr>
          <w:u w:val="single"/>
        </w:rPr>
        <w:t xml:space="preserve"> merely another universal particular, a </w:t>
      </w:r>
      <w:r w:rsidRPr="00A87FA9">
        <w:rPr>
          <w:b/>
          <w:bCs/>
          <w:u w:val="single"/>
        </w:rPr>
        <w:t>know-how</w:t>
      </w:r>
      <w:r w:rsidRPr="00633929">
        <w:rPr>
          <w:u w:val="single"/>
        </w:rPr>
        <w:t xml:space="preserve"> that comes </w:t>
      </w:r>
      <w:r w:rsidRPr="00A87FA9">
        <w:rPr>
          <w:b/>
          <w:bCs/>
          <w:u w:val="single"/>
        </w:rPr>
        <w:t>from</w:t>
      </w:r>
      <w:r w:rsidRPr="00A87FA9">
        <w:rPr>
          <w:u w:val="single"/>
        </w:rPr>
        <w:t xml:space="preserve"> </w:t>
      </w:r>
      <w:r w:rsidRPr="00945AAF">
        <w:rPr>
          <w:rStyle w:val="Emphasis"/>
          <w:highlight w:val="yellow"/>
        </w:rPr>
        <w:t>specific views</w:t>
      </w:r>
      <w:r w:rsidRPr="00633929">
        <w:rPr>
          <w:u w:val="single"/>
        </w:rPr>
        <w:t xml:space="preserve"> of the world</w:t>
      </w:r>
      <w:r w:rsidRPr="00633929">
        <w:rPr>
          <w:sz w:val="14"/>
        </w:rPr>
        <w:t xml:space="preserve">. By arguing that we need to make the algorithm fair for everyone, we are also posing another reiteration of identity politics and not a challenge of epistemology. This claim therefore suits precisely the model of universal reason based on the self-positing judgment that distinguishes transparency from opacity. We claim that this </w:t>
      </w:r>
      <w:r w:rsidRPr="00633929">
        <w:rPr>
          <w:u w:val="single"/>
        </w:rPr>
        <w:t xml:space="preserve">is </w:t>
      </w:r>
      <w:r w:rsidRPr="00633929">
        <w:rPr>
          <w:b/>
          <w:bCs/>
          <w:u w:val="single"/>
        </w:rPr>
        <w:t>precisely</w:t>
      </w:r>
      <w:r w:rsidRPr="00633929">
        <w:rPr>
          <w:u w:val="single"/>
        </w:rPr>
        <w:t xml:space="preserve"> </w:t>
      </w:r>
      <w:r w:rsidRPr="00A87FA9">
        <w:rPr>
          <w:u w:val="single"/>
        </w:rPr>
        <w:t xml:space="preserve">what </w:t>
      </w:r>
      <w:r w:rsidRPr="00945AAF">
        <w:rPr>
          <w:rStyle w:val="Emphasis"/>
          <w:highlight w:val="yellow"/>
        </w:rPr>
        <w:t>data capitalism desires</w:t>
      </w:r>
      <w:r w:rsidRPr="00633929">
        <w:rPr>
          <w:sz w:val="14"/>
        </w:rPr>
        <w:t>.</w:t>
      </w:r>
    </w:p>
    <w:p w14:paraId="061ABA9F" w14:textId="77777777" w:rsidR="004100D0" w:rsidRPr="00341A16" w:rsidRDefault="004100D0" w:rsidP="004100D0">
      <w:pPr>
        <w:spacing w:after="0" w:line="240" w:lineRule="auto"/>
        <w:rPr>
          <w:sz w:val="14"/>
        </w:rPr>
      </w:pPr>
      <w:r w:rsidRPr="00341A16">
        <w:rPr>
          <w:sz w:val="14"/>
        </w:rPr>
        <w:t>Drawing from </w:t>
      </w:r>
      <w:r w:rsidRPr="00482F0D">
        <w:rPr>
          <w:sz w:val="14"/>
        </w:rPr>
        <w:t>Mark Fisher’s (2009)</w:t>
      </w:r>
      <w:r w:rsidRPr="00341A16">
        <w:rPr>
          <w:sz w:val="14"/>
        </w:rPr>
        <w:t xml:space="preserve"> science fiction capital, we posit that data capitalism doesn’t rely on data as a given, but on what data can become; it operates in the future as much as the calculation of probabilities coincides with the predictive extraction of surplus value. </w:t>
      </w:r>
      <w:r w:rsidRPr="00A87FA9">
        <w:rPr>
          <w:b/>
          <w:bCs/>
          <w:u w:val="single"/>
        </w:rPr>
        <w:t>There is no</w:t>
      </w:r>
      <w:r w:rsidRPr="00A87FA9">
        <w:rPr>
          <w:u w:val="single"/>
        </w:rPr>
        <w:t xml:space="preserve"> given proof of one </w:t>
      </w:r>
      <w:r w:rsidRPr="00A87FA9">
        <w:rPr>
          <w:b/>
          <w:bCs/>
          <w:u w:val="single"/>
        </w:rPr>
        <w:t>truth</w:t>
      </w:r>
      <w:r w:rsidRPr="00896D6B">
        <w:rPr>
          <w:u w:val="single"/>
        </w:rPr>
        <w:t xml:space="preserve"> in data capitalism</w:t>
      </w:r>
      <w:r w:rsidRPr="00341A16">
        <w:rPr>
          <w:sz w:val="14"/>
        </w:rPr>
        <w:t xml:space="preserve">, </w:t>
      </w:r>
      <w:r w:rsidRPr="006A13DE">
        <w:rPr>
          <w:highlight w:val="yellow"/>
          <w:u w:val="single"/>
        </w:rPr>
        <w:t>its operations</w:t>
      </w:r>
      <w:r w:rsidRPr="00896D6B">
        <w:rPr>
          <w:u w:val="single"/>
        </w:rPr>
        <w:t xml:space="preserve"> rather </w:t>
      </w:r>
      <w:r w:rsidRPr="006A13DE">
        <w:rPr>
          <w:highlight w:val="yellow"/>
          <w:u w:val="single"/>
        </w:rPr>
        <w:t>require</w:t>
      </w:r>
      <w:r w:rsidRPr="00896D6B">
        <w:rPr>
          <w:u w:val="single"/>
        </w:rPr>
        <w:t xml:space="preserve"> the search mode of </w:t>
      </w:r>
      <w:r w:rsidRPr="006A13DE">
        <w:rPr>
          <w:highlight w:val="yellow"/>
          <w:u w:val="single"/>
        </w:rPr>
        <w:t>induction</w:t>
      </w:r>
      <w:r w:rsidRPr="00896D6B">
        <w:rPr>
          <w:u w:val="single"/>
        </w:rPr>
        <w:t xml:space="preserve">, namely the operations of trial and error. </w:t>
      </w:r>
      <w:r w:rsidRPr="00341A16">
        <w:rPr>
          <w:sz w:val="14"/>
        </w:rPr>
        <w:t xml:space="preserve">Here, </w:t>
      </w:r>
      <w:r w:rsidRPr="006A13DE">
        <w:rPr>
          <w:rStyle w:val="Emphasis"/>
          <w:highlight w:val="yellow"/>
        </w:rPr>
        <w:t>data is</w:t>
      </w:r>
      <w:r w:rsidRPr="00896D6B">
        <w:rPr>
          <w:rStyle w:val="Emphasis"/>
        </w:rPr>
        <w:t xml:space="preserve"> completely </w:t>
      </w:r>
      <w:r w:rsidRPr="006A13DE">
        <w:rPr>
          <w:rStyle w:val="Emphasis"/>
          <w:highlight w:val="yellow"/>
        </w:rPr>
        <w:t>malleable</w:t>
      </w:r>
      <w:r w:rsidRPr="00341A16">
        <w:rPr>
          <w:sz w:val="14"/>
        </w:rPr>
        <w:t xml:space="preserve">. </w:t>
      </w:r>
      <w:r w:rsidRPr="00896D6B">
        <w:rPr>
          <w:u w:val="single"/>
        </w:rPr>
        <w:t>Because of this heuristic model that data capitalism has</w:t>
      </w:r>
      <w:r w:rsidRPr="00341A16">
        <w:rPr>
          <w:sz w:val="14"/>
        </w:rPr>
        <w:t xml:space="preserve">, </w:t>
      </w:r>
      <w:r w:rsidRPr="00896D6B">
        <w:rPr>
          <w:u w:val="single"/>
        </w:rPr>
        <w:t>its ontology is</w:t>
      </w:r>
      <w:r w:rsidRPr="00341A16">
        <w:rPr>
          <w:sz w:val="14"/>
        </w:rPr>
        <w:t xml:space="preserve"> based not on universal forms, but is </w:t>
      </w:r>
      <w:r w:rsidRPr="00896D6B">
        <w:rPr>
          <w:u w:val="single"/>
        </w:rPr>
        <w:t>open to process</w:t>
      </w:r>
      <w:r w:rsidRPr="00341A16">
        <w:rPr>
          <w:sz w:val="14"/>
        </w:rPr>
        <w:t>. From this standpoint, it is not possible to talk about computational empiricism insofar as the operations of induction merely anticipate and affectively shape future events. As in </w:t>
      </w:r>
      <w:r w:rsidRPr="00482F0D">
        <w:rPr>
          <w:sz w:val="14"/>
        </w:rPr>
        <w:t>Brian Massumi’s (2015)</w:t>
      </w:r>
      <w:r w:rsidRPr="00341A16">
        <w:rPr>
          <w:sz w:val="14"/>
        </w:rPr>
        <w:t> ontopower, process can be understood both in terms of process of becoming and epistemological processing of information. Here, ontopower entails a potentiation of value from and through machines, which are there to grant the recursive reconfiguration of the transparency principle, namely the project of the self-determining subject to hide its over-determining subject position (</w:t>
      </w:r>
      <w:r w:rsidRPr="00482F0D">
        <w:rPr>
          <w:sz w:val="14"/>
        </w:rPr>
        <w:t>da Silva, 2007</w:t>
      </w:r>
      <w:r w:rsidRPr="00341A16">
        <w:rPr>
          <w:sz w:val="14"/>
        </w:rPr>
        <w:t xml:space="preserve">). </w:t>
      </w:r>
      <w:r w:rsidRPr="00896D6B">
        <w:rPr>
          <w:u w:val="single"/>
        </w:rPr>
        <w:t xml:space="preserve">Transparency is </w:t>
      </w:r>
      <w:r w:rsidRPr="00341A16">
        <w:rPr>
          <w:sz w:val="14"/>
        </w:rPr>
        <w:t xml:space="preserve">therefore </w:t>
      </w:r>
      <w:r w:rsidRPr="006A13DE">
        <w:rPr>
          <w:highlight w:val="yellow"/>
          <w:u w:val="single"/>
        </w:rPr>
        <w:t>a strategy</w:t>
      </w:r>
      <w:r w:rsidRPr="00896D6B">
        <w:rPr>
          <w:u w:val="single"/>
        </w:rPr>
        <w:t xml:space="preserve"> for preserving the</w:t>
      </w:r>
      <w:r w:rsidRPr="00341A16">
        <w:rPr>
          <w:sz w:val="14"/>
        </w:rPr>
        <w:t xml:space="preserve"> post-</w:t>
      </w:r>
      <w:r w:rsidRPr="00896D6B">
        <w:rPr>
          <w:u w:val="single"/>
        </w:rPr>
        <w:t>Enlightenment subject</w:t>
      </w:r>
      <w:r w:rsidRPr="00341A16">
        <w:rPr>
          <w:sz w:val="14"/>
        </w:rPr>
        <w:t xml:space="preserve"> as this continues </w:t>
      </w:r>
      <w:r w:rsidRPr="006A13DE">
        <w:rPr>
          <w:highlight w:val="yellow"/>
          <w:u w:val="single"/>
        </w:rPr>
        <w:t xml:space="preserve">to </w:t>
      </w:r>
      <w:r w:rsidRPr="006A13DE">
        <w:rPr>
          <w:b/>
          <w:bCs/>
          <w:highlight w:val="yellow"/>
          <w:u w:val="single"/>
        </w:rPr>
        <w:t>impart</w:t>
      </w:r>
      <w:r w:rsidRPr="00896D6B">
        <w:rPr>
          <w:u w:val="single"/>
        </w:rPr>
        <w:t xml:space="preserve"> the </w:t>
      </w:r>
      <w:r w:rsidRPr="00354661">
        <w:rPr>
          <w:rStyle w:val="Emphasis"/>
          <w:highlight w:val="yellow"/>
        </w:rPr>
        <w:t>hierarchies of gender</w:t>
      </w:r>
      <w:r w:rsidRPr="00354661">
        <w:rPr>
          <w:highlight w:val="yellow"/>
          <w:u w:val="single"/>
        </w:rPr>
        <w:t xml:space="preserve">, </w:t>
      </w:r>
      <w:r w:rsidRPr="00354661">
        <w:rPr>
          <w:rStyle w:val="Emphasis"/>
          <w:highlight w:val="yellow"/>
        </w:rPr>
        <w:t>race</w:t>
      </w:r>
      <w:r w:rsidRPr="00354661">
        <w:rPr>
          <w:highlight w:val="yellow"/>
          <w:u w:val="single"/>
        </w:rPr>
        <w:t xml:space="preserve">, and </w:t>
      </w:r>
      <w:r w:rsidRPr="00354661">
        <w:rPr>
          <w:rStyle w:val="Emphasis"/>
          <w:highlight w:val="yellow"/>
        </w:rPr>
        <w:t>class</w:t>
      </w:r>
      <w:r w:rsidRPr="00896D6B">
        <w:rPr>
          <w:u w:val="single"/>
        </w:rPr>
        <w:t xml:space="preserve"> onto a conception of the human that has come to haunt the machine.</w:t>
      </w:r>
      <w:r w:rsidRPr="00341A16">
        <w:rPr>
          <w:sz w:val="14"/>
        </w:rPr>
        <w:t xml:space="preserve"> From this standpoint, what is claimed to be opaque in the black box of </w:t>
      </w:r>
      <w:r w:rsidRPr="00354661">
        <w:rPr>
          <w:rStyle w:val="Emphasis"/>
          <w:highlight w:val="yellow"/>
        </w:rPr>
        <w:t>machine learning</w:t>
      </w:r>
      <w:r w:rsidRPr="00341A16">
        <w:rPr>
          <w:sz w:val="14"/>
        </w:rPr>
        <w:t xml:space="preserve"> algorithms </w:t>
      </w:r>
      <w:r w:rsidRPr="00354661">
        <w:rPr>
          <w:highlight w:val="yellow"/>
          <w:u w:val="single"/>
        </w:rPr>
        <w:t xml:space="preserve">cannot be disentangled from </w:t>
      </w:r>
      <w:r w:rsidRPr="00A87FA9">
        <w:rPr>
          <w:u w:val="single"/>
        </w:rPr>
        <w:t xml:space="preserve">the </w:t>
      </w:r>
      <w:r w:rsidRPr="00354661">
        <w:rPr>
          <w:rStyle w:val="Emphasis"/>
          <w:highlight w:val="yellow"/>
        </w:rPr>
        <w:t>normative apparatus</w:t>
      </w:r>
      <w:r w:rsidRPr="00354661">
        <w:rPr>
          <w:highlight w:val="yellow"/>
          <w:u w:val="single"/>
        </w:rPr>
        <w:t xml:space="preserve"> that </w:t>
      </w:r>
      <w:r w:rsidRPr="00A87FA9">
        <w:rPr>
          <w:b/>
          <w:bCs/>
          <w:u w:val="single"/>
        </w:rPr>
        <w:t>re</w:t>
      </w:r>
      <w:r w:rsidRPr="00354661">
        <w:rPr>
          <w:b/>
          <w:bCs/>
          <w:highlight w:val="yellow"/>
          <w:u w:val="single"/>
        </w:rPr>
        <w:t>produces</w:t>
      </w:r>
      <w:r w:rsidRPr="00354661">
        <w:rPr>
          <w:highlight w:val="yellow"/>
          <w:u w:val="single"/>
        </w:rPr>
        <w:t xml:space="preserve"> the</w:t>
      </w:r>
      <w:r w:rsidRPr="00341A16">
        <w:rPr>
          <w:sz w:val="14"/>
        </w:rPr>
        <w:t xml:space="preserve"> transparency of the </w:t>
      </w:r>
      <w:r w:rsidRPr="00896D6B">
        <w:rPr>
          <w:u w:val="single"/>
        </w:rPr>
        <w:t xml:space="preserve">self-determining </w:t>
      </w:r>
      <w:r w:rsidRPr="00354661">
        <w:rPr>
          <w:b/>
          <w:bCs/>
          <w:highlight w:val="yellow"/>
          <w:u w:val="single"/>
        </w:rPr>
        <w:t>subject</w:t>
      </w:r>
      <w:r w:rsidRPr="00341A16">
        <w:rPr>
          <w:sz w:val="14"/>
        </w:rPr>
        <w:t xml:space="preserve">. </w:t>
      </w:r>
      <w:r w:rsidRPr="00DA1C67">
        <w:rPr>
          <w:highlight w:val="yellow"/>
          <w:u w:val="single"/>
        </w:rPr>
        <w:t xml:space="preserve">As </w:t>
      </w:r>
      <w:r w:rsidRPr="00DA1C67">
        <w:rPr>
          <w:b/>
          <w:bCs/>
          <w:highlight w:val="yellow"/>
          <w:u w:val="single"/>
        </w:rPr>
        <w:t>c</w:t>
      </w:r>
      <w:r w:rsidRPr="00354661">
        <w:rPr>
          <w:b/>
          <w:bCs/>
          <w:highlight w:val="yellow"/>
          <w:u w:val="single"/>
        </w:rPr>
        <w:t xml:space="preserve">ybernetic networks </w:t>
      </w:r>
      <w:r w:rsidRPr="00354661">
        <w:rPr>
          <w:szCs w:val="24"/>
          <w:highlight w:val="yellow"/>
          <w:u w:val="single"/>
        </w:rPr>
        <w:t>impose</w:t>
      </w:r>
      <w:r w:rsidRPr="00354661">
        <w:rPr>
          <w:szCs w:val="24"/>
          <w:u w:val="single"/>
        </w:rPr>
        <w:t xml:space="preserve"> on the </w:t>
      </w:r>
      <w:r w:rsidRPr="00A87FA9">
        <w:rPr>
          <w:b/>
          <w:bCs/>
          <w:szCs w:val="24"/>
          <w:highlight w:val="yellow"/>
          <w:u w:val="single"/>
        </w:rPr>
        <w:t>social</w:t>
      </w:r>
      <w:r w:rsidRPr="00354661">
        <w:rPr>
          <w:szCs w:val="24"/>
          <w:u w:val="single"/>
        </w:rPr>
        <w:t xml:space="preserve"> body</w:t>
      </w:r>
      <w:r w:rsidRPr="00341A16">
        <w:rPr>
          <w:sz w:val="14"/>
        </w:rPr>
        <w:t xml:space="preserve"> </w:t>
      </w:r>
      <w:r w:rsidRPr="00896D6B">
        <w:rPr>
          <w:u w:val="single"/>
        </w:rPr>
        <w:t xml:space="preserve">an </w:t>
      </w:r>
      <w:r w:rsidRPr="00A87FA9">
        <w:rPr>
          <w:b/>
          <w:bCs/>
          <w:highlight w:val="yellow"/>
          <w:u w:val="single"/>
        </w:rPr>
        <w:t>infrastructure</w:t>
      </w:r>
      <w:r w:rsidRPr="00896D6B">
        <w:rPr>
          <w:u w:val="single"/>
        </w:rPr>
        <w:t xml:space="preserve"> of seamless communication</w:t>
      </w:r>
      <w:r w:rsidRPr="00341A16">
        <w:rPr>
          <w:sz w:val="14"/>
        </w:rPr>
        <w:t xml:space="preserve"> based on the equivalence of connections, </w:t>
      </w:r>
      <w:r w:rsidRPr="00354661">
        <w:rPr>
          <w:highlight w:val="yellow"/>
          <w:u w:val="single"/>
        </w:rPr>
        <w:t xml:space="preserve">the </w:t>
      </w:r>
      <w:r w:rsidRPr="00354661">
        <w:rPr>
          <w:rStyle w:val="Emphasis"/>
          <w:highlight w:val="yellow"/>
        </w:rPr>
        <w:t>heuristic</w:t>
      </w:r>
      <w:r w:rsidRPr="00896D6B">
        <w:rPr>
          <w:rStyle w:val="Emphasis"/>
        </w:rPr>
        <w:t xml:space="preserve"> medium </w:t>
      </w:r>
      <w:r w:rsidRPr="00354661">
        <w:rPr>
          <w:rStyle w:val="Emphasis"/>
          <w:highlight w:val="yellow"/>
        </w:rPr>
        <w:t>of governance</w:t>
      </w:r>
      <w:r w:rsidRPr="00354661">
        <w:rPr>
          <w:highlight w:val="yellow"/>
          <w:u w:val="single"/>
        </w:rPr>
        <w:t xml:space="preserve"> </w:t>
      </w:r>
      <w:r w:rsidRPr="00354661">
        <w:rPr>
          <w:b/>
          <w:bCs/>
          <w:highlight w:val="yellow"/>
          <w:u w:val="single"/>
        </w:rPr>
        <w:t>withdraws</w:t>
      </w:r>
      <w:r w:rsidRPr="00896D6B">
        <w:rPr>
          <w:u w:val="single"/>
        </w:rPr>
        <w:t xml:space="preserve"> into the background, out of sight in the recursive colonialism</w:t>
      </w:r>
      <w:r w:rsidRPr="00341A16">
        <w:rPr>
          <w:sz w:val="14"/>
        </w:rPr>
        <w:t xml:space="preserve"> of the transparent subject. Thus, it is the transparent subject that goes without being challenged in the general debates on AI ethics that push for transparency or the repurposing of technology.</w:t>
      </w:r>
    </w:p>
    <w:p w14:paraId="4A760B13" w14:textId="77777777" w:rsidR="004100D0" w:rsidRPr="00802A8F" w:rsidRDefault="004100D0" w:rsidP="004100D0">
      <w:pPr>
        <w:spacing w:after="0" w:line="240" w:lineRule="auto"/>
        <w:rPr>
          <w:sz w:val="14"/>
        </w:rPr>
      </w:pPr>
      <w:r w:rsidRPr="009365B4">
        <w:rPr>
          <w:highlight w:val="yellow"/>
          <w:u w:val="single"/>
        </w:rPr>
        <w:t xml:space="preserve">What is </w:t>
      </w:r>
      <w:r w:rsidRPr="009365B4">
        <w:rPr>
          <w:b/>
          <w:bCs/>
          <w:highlight w:val="yellow"/>
          <w:u w:val="single"/>
        </w:rPr>
        <w:t>disregarded</w:t>
      </w:r>
      <w:r w:rsidRPr="009365B4">
        <w:rPr>
          <w:highlight w:val="yellow"/>
          <w:u w:val="single"/>
        </w:rPr>
        <w:t xml:space="preserve"> in</w:t>
      </w:r>
      <w:r w:rsidRPr="00802A8F">
        <w:rPr>
          <w:sz w:val="14"/>
        </w:rPr>
        <w:t xml:space="preserve"> the </w:t>
      </w:r>
      <w:r w:rsidRPr="00A87FA9">
        <w:rPr>
          <w:rStyle w:val="Emphasis"/>
        </w:rPr>
        <w:t xml:space="preserve">dominant </w:t>
      </w:r>
      <w:r w:rsidRPr="009365B4">
        <w:rPr>
          <w:rStyle w:val="Emphasis"/>
          <w:highlight w:val="yellow"/>
        </w:rPr>
        <w:t>discourse in AI ethics</w:t>
      </w:r>
      <w:r w:rsidRPr="009365B4">
        <w:rPr>
          <w:highlight w:val="yellow"/>
          <w:u w:val="single"/>
        </w:rPr>
        <w:t xml:space="preserve"> is what</w:t>
      </w:r>
      <w:r w:rsidRPr="00896D6B">
        <w:rPr>
          <w:u w:val="single"/>
        </w:rPr>
        <w:t xml:space="preserve"> </w:t>
      </w:r>
      <w:r w:rsidRPr="00802A8F">
        <w:rPr>
          <w:sz w:val="14"/>
        </w:rPr>
        <w:t>the</w:t>
      </w:r>
      <w:r w:rsidRPr="00896D6B">
        <w:rPr>
          <w:u w:val="single"/>
        </w:rPr>
        <w:t xml:space="preserve"> </w:t>
      </w:r>
      <w:r w:rsidRPr="009365B4">
        <w:rPr>
          <w:highlight w:val="yellow"/>
          <w:u w:val="single"/>
        </w:rPr>
        <w:t>“learning” is</w:t>
      </w:r>
      <w:r w:rsidRPr="00802A8F">
        <w:rPr>
          <w:sz w:val="14"/>
        </w:rPr>
        <w:t xml:space="preserve"> of machine learning. We want to make a few remarks on predictive intelligence, but first want to turn to </w:t>
      </w:r>
      <w:r w:rsidRPr="00896D6B">
        <w:rPr>
          <w:rStyle w:val="Emphasis"/>
        </w:rPr>
        <w:t>Sylvia Wynter</w:t>
      </w:r>
      <w:r w:rsidRPr="00802A8F">
        <w:rPr>
          <w:sz w:val="14"/>
        </w:rPr>
        <w:t xml:space="preserve"> to discuss the importance of what </w:t>
      </w:r>
      <w:r w:rsidRPr="00896D6B">
        <w:rPr>
          <w:u w:val="single"/>
        </w:rPr>
        <w:t xml:space="preserve">can be called </w:t>
      </w:r>
      <w:r w:rsidRPr="00896D6B">
        <w:rPr>
          <w:u w:val="single"/>
        </w:rPr>
        <w:lastRenderedPageBreak/>
        <w:t>“</w:t>
      </w:r>
      <w:r w:rsidRPr="009365B4">
        <w:rPr>
          <w:rStyle w:val="Emphasis"/>
          <w:highlight w:val="yellow"/>
        </w:rPr>
        <w:t>sociogenic prediction</w:t>
      </w:r>
      <w:r w:rsidRPr="00896D6B">
        <w:rPr>
          <w:u w:val="single"/>
        </w:rPr>
        <w:t>.”</w:t>
      </w:r>
      <w:r w:rsidRPr="00802A8F">
        <w:rPr>
          <w:sz w:val="14"/>
        </w:rPr>
        <w:t xml:space="preserve"> </w:t>
      </w:r>
      <w:r w:rsidRPr="00896D6B">
        <w:rPr>
          <w:u w:val="single"/>
        </w:rPr>
        <w:t>Far beyond the algorithmic mis-recognition of skin color</w:t>
      </w:r>
      <w:r w:rsidRPr="00802A8F">
        <w:rPr>
          <w:sz w:val="14"/>
        </w:rPr>
        <w:t xml:space="preserve">, the </w:t>
      </w:r>
      <w:r w:rsidRPr="00896D6B">
        <w:rPr>
          <w:u w:val="single"/>
        </w:rPr>
        <w:t xml:space="preserve">machine learning of the flesh </w:t>
      </w:r>
      <w:r w:rsidRPr="009365B4">
        <w:rPr>
          <w:b/>
          <w:bCs/>
          <w:highlight w:val="yellow"/>
          <w:u w:val="single"/>
        </w:rPr>
        <w:t>inherits</w:t>
      </w:r>
      <w:r w:rsidRPr="009365B4">
        <w:rPr>
          <w:highlight w:val="yellow"/>
          <w:u w:val="single"/>
        </w:rPr>
        <w:t xml:space="preserve"> </w:t>
      </w:r>
      <w:r w:rsidRPr="009365B4">
        <w:rPr>
          <w:rStyle w:val="Emphasis"/>
          <w:highlight w:val="yellow"/>
        </w:rPr>
        <w:t>Western</w:t>
      </w:r>
      <w:r w:rsidRPr="00896D6B">
        <w:rPr>
          <w:rStyle w:val="Emphasis"/>
        </w:rPr>
        <w:t xml:space="preserve"> histories of </w:t>
      </w:r>
      <w:r w:rsidRPr="009365B4">
        <w:rPr>
          <w:rStyle w:val="Emphasis"/>
          <w:highlight w:val="yellow"/>
        </w:rPr>
        <w:t>Man</w:t>
      </w:r>
      <w:r w:rsidRPr="00896D6B">
        <w:rPr>
          <w:u w:val="single"/>
        </w:rPr>
        <w:t xml:space="preserve"> that enter</w:t>
      </w:r>
      <w:r w:rsidRPr="00802A8F">
        <w:rPr>
          <w:sz w:val="14"/>
        </w:rPr>
        <w:t xml:space="preserve"> the constitution of </w:t>
      </w:r>
      <w:r w:rsidRPr="00896D6B">
        <w:rPr>
          <w:u w:val="single"/>
        </w:rPr>
        <w:t xml:space="preserve">new assemblages in </w:t>
      </w:r>
      <w:r w:rsidRPr="009365B4">
        <w:rPr>
          <w:b/>
          <w:bCs/>
          <w:highlight w:val="yellow"/>
          <w:u w:val="single"/>
        </w:rPr>
        <w:t>a system of sociopolitical relations</w:t>
      </w:r>
      <w:r w:rsidRPr="00802A8F">
        <w:rPr>
          <w:sz w:val="14"/>
        </w:rPr>
        <w:t>. As first coined by </w:t>
      </w:r>
      <w:r w:rsidRPr="00482F0D">
        <w:rPr>
          <w:sz w:val="14"/>
        </w:rPr>
        <w:t>Fanon (1967)</w:t>
      </w:r>
      <w:r w:rsidRPr="00802A8F">
        <w:rPr>
          <w:sz w:val="14"/>
        </w:rPr>
        <w:t xml:space="preserve">, </w:t>
      </w:r>
      <w:r w:rsidRPr="00896D6B">
        <w:rPr>
          <w:u w:val="single"/>
        </w:rPr>
        <w:t>the sociogenic principle is a concept that</w:t>
      </w:r>
      <w:r w:rsidRPr="00802A8F">
        <w:rPr>
          <w:sz w:val="14"/>
        </w:rPr>
        <w:t> </w:t>
      </w:r>
      <w:r w:rsidRPr="00482F0D">
        <w:rPr>
          <w:sz w:val="14"/>
        </w:rPr>
        <w:t>Sylvia Wynter (2001</w:t>
      </w:r>
      <w:r w:rsidRPr="00802A8F">
        <w:rPr>
          <w:sz w:val="14"/>
        </w:rPr>
        <w:t>, </w:t>
      </w:r>
      <w:r w:rsidRPr="00482F0D">
        <w:rPr>
          <w:sz w:val="14"/>
        </w:rPr>
        <w:t>2007</w:t>
      </w:r>
      <w:r w:rsidRPr="00802A8F">
        <w:rPr>
          <w:sz w:val="14"/>
        </w:rPr>
        <w:t xml:space="preserve">) further </w:t>
      </w:r>
      <w:r w:rsidRPr="00896D6B">
        <w:rPr>
          <w:u w:val="single"/>
        </w:rPr>
        <w:t xml:space="preserve">developed as a way to account for </w:t>
      </w:r>
      <w:r w:rsidRPr="00896D6B">
        <w:rPr>
          <w:b/>
          <w:bCs/>
          <w:u w:val="single"/>
        </w:rPr>
        <w:t>how the sociopolitical becomes flesh</w:t>
      </w:r>
      <w:r w:rsidRPr="00802A8F">
        <w:rPr>
          <w:sz w:val="14"/>
        </w:rPr>
        <w:t xml:space="preserve">. For Wynter, the sociogenic principle is an ontological account of </w:t>
      </w:r>
      <w:r w:rsidRPr="00341A16">
        <w:rPr>
          <w:u w:val="single"/>
        </w:rPr>
        <w:t xml:space="preserve">how the sociopolitical assemblages of Man </w:t>
      </w:r>
      <w:r w:rsidRPr="00802A8F">
        <w:rPr>
          <w:sz w:val="14"/>
        </w:rPr>
        <w:t xml:space="preserve">and the logic of symbolic “difference” </w:t>
      </w:r>
      <w:r w:rsidRPr="009365B4">
        <w:rPr>
          <w:rStyle w:val="Emphasis"/>
          <w:highlight w:val="yellow"/>
        </w:rPr>
        <w:t>become programmed in the body</w:t>
      </w:r>
      <w:r w:rsidRPr="00341A16">
        <w:rPr>
          <w:u w:val="single"/>
        </w:rPr>
        <w:t xml:space="preserve"> resulting </w:t>
      </w:r>
      <w:r w:rsidRPr="00A87FA9">
        <w:rPr>
          <w:u w:val="single"/>
        </w:rPr>
        <w:t>into</w:t>
      </w:r>
      <w:r w:rsidRPr="00341A16">
        <w:rPr>
          <w:u w:val="single"/>
        </w:rPr>
        <w:t xml:space="preserve"> an</w:t>
      </w:r>
      <w:r w:rsidRPr="00802A8F">
        <w:rPr>
          <w:sz w:val="14"/>
        </w:rPr>
        <w:t xml:space="preserve"> ontogenic formation of </w:t>
      </w:r>
      <w:r w:rsidRPr="00A87FA9">
        <w:rPr>
          <w:rStyle w:val="Emphasis"/>
        </w:rPr>
        <w:t>identity</w:t>
      </w:r>
      <w:r w:rsidRPr="00802A8F">
        <w:rPr>
          <w:sz w:val="14"/>
        </w:rPr>
        <w:t xml:space="preserve"> that come to brand the flesh. </w:t>
      </w:r>
      <w:r w:rsidRPr="00341A16">
        <w:rPr>
          <w:u w:val="single"/>
        </w:rPr>
        <w:t xml:space="preserve">This sociopolitical assemblage of </w:t>
      </w:r>
      <w:r w:rsidRPr="00802A8F">
        <w:rPr>
          <w:sz w:val="14"/>
        </w:rPr>
        <w:t xml:space="preserve">Man, what Wynter also calls </w:t>
      </w:r>
      <w:r w:rsidRPr="00341A16">
        <w:rPr>
          <w:u w:val="single"/>
        </w:rPr>
        <w:t>Western Man</w:t>
      </w:r>
      <w:r w:rsidRPr="00802A8F">
        <w:rPr>
          <w:sz w:val="14"/>
        </w:rPr>
        <w:t xml:space="preserve">, has gone through a process of auto-determinations derived from the cosmogonies of human origin. Wynter argues that the current iteration of cosmogony corresponds to a biohumanist homo oeconomicus, constituted by the economic theories of Adam Smith. Here, the correlation between biological and economic survival, through the forces of selection and optimization of survival, </w:t>
      </w:r>
      <w:r w:rsidRPr="00341A16">
        <w:rPr>
          <w:u w:val="single"/>
        </w:rPr>
        <w:t xml:space="preserve">defines </w:t>
      </w:r>
      <w:r w:rsidRPr="009365B4">
        <w:rPr>
          <w:rStyle w:val="Emphasis"/>
        </w:rPr>
        <w:t>the epistemological explanation</w:t>
      </w:r>
      <w:r w:rsidRPr="00341A16">
        <w:rPr>
          <w:u w:val="single"/>
        </w:rPr>
        <w:t xml:space="preserve"> of who is and who is not successful as a species</w:t>
      </w:r>
      <w:r w:rsidRPr="00802A8F">
        <w:rPr>
          <w:sz w:val="14"/>
        </w:rPr>
        <w:t xml:space="preserve">. It is this correlation that consolidates the formation of the sociogenic code and </w:t>
      </w:r>
      <w:r w:rsidRPr="00A87FA9">
        <w:rPr>
          <w:u w:val="single"/>
        </w:rPr>
        <w:t>ensures the</w:t>
      </w:r>
      <w:r w:rsidRPr="00802A8F">
        <w:rPr>
          <w:sz w:val="14"/>
        </w:rPr>
        <w:t xml:space="preserve"> reproduction of the </w:t>
      </w:r>
      <w:r w:rsidRPr="009365B4">
        <w:rPr>
          <w:b/>
          <w:bCs/>
          <w:highlight w:val="yellow"/>
          <w:u w:val="single"/>
        </w:rPr>
        <w:t>racialization of the world</w:t>
      </w:r>
      <w:r w:rsidRPr="00802A8F">
        <w:rPr>
          <w:sz w:val="14"/>
        </w:rPr>
        <w:t xml:space="preserve">. This also corresponds to what could be called </w:t>
      </w:r>
      <w:r w:rsidRPr="00A87FA9">
        <w:rPr>
          <w:rStyle w:val="Emphasis"/>
        </w:rPr>
        <w:t>the sociopolitical constitution of Man</w:t>
      </w:r>
      <w:r w:rsidRPr="00802A8F">
        <w:rPr>
          <w:sz w:val="14"/>
        </w:rPr>
        <w:t xml:space="preserve">, as </w:t>
      </w:r>
      <w:r w:rsidRPr="009365B4">
        <w:rPr>
          <w:highlight w:val="yellow"/>
          <w:u w:val="single"/>
        </w:rPr>
        <w:t>a fictive</w:t>
      </w:r>
      <w:r w:rsidRPr="00802A8F">
        <w:rPr>
          <w:sz w:val="14"/>
        </w:rPr>
        <w:t xml:space="preserve"> (and yet dominant) genealogy that tells the </w:t>
      </w:r>
      <w:r w:rsidRPr="009365B4">
        <w:rPr>
          <w:b/>
          <w:bCs/>
          <w:highlight w:val="yellow"/>
          <w:u w:val="single"/>
        </w:rPr>
        <w:t>story of being human</w:t>
      </w:r>
      <w:r w:rsidRPr="00802A8F">
        <w:rPr>
          <w:sz w:val="14"/>
        </w:rPr>
        <w:t xml:space="preserve">. For </w:t>
      </w:r>
      <w:r w:rsidRPr="00341A16">
        <w:rPr>
          <w:u w:val="single"/>
        </w:rPr>
        <w:t xml:space="preserve">Wynter understands the reproduction of racialization in terms </w:t>
      </w:r>
      <w:r w:rsidRPr="00802A8F">
        <w:rPr>
          <w:u w:val="single"/>
        </w:rPr>
        <w:t xml:space="preserve">of </w:t>
      </w:r>
      <w:r w:rsidRPr="009365B4">
        <w:rPr>
          <w:b/>
          <w:bCs/>
          <w:highlight w:val="yellow"/>
          <w:u w:val="single"/>
        </w:rPr>
        <w:t>autopoetic</w:t>
      </w:r>
      <w:r w:rsidRPr="00802A8F">
        <w:rPr>
          <w:u w:val="single"/>
        </w:rPr>
        <w:t xml:space="preserve"> and</w:t>
      </w:r>
      <w:r w:rsidRPr="00341A16">
        <w:rPr>
          <w:u w:val="single"/>
        </w:rPr>
        <w:t xml:space="preserve"> </w:t>
      </w:r>
      <w:r w:rsidRPr="00802A8F">
        <w:rPr>
          <w:b/>
          <w:bCs/>
          <w:u w:val="single"/>
        </w:rPr>
        <w:t>self-regulatory</w:t>
      </w:r>
      <w:r w:rsidRPr="00341A16">
        <w:rPr>
          <w:u w:val="single"/>
        </w:rPr>
        <w:t xml:space="preserve"> </w:t>
      </w:r>
      <w:r w:rsidRPr="009365B4">
        <w:rPr>
          <w:b/>
          <w:bCs/>
          <w:highlight w:val="yellow"/>
          <w:u w:val="single"/>
        </w:rPr>
        <w:t>practices</w:t>
      </w:r>
      <w:r w:rsidRPr="009365B4">
        <w:rPr>
          <w:highlight w:val="yellow"/>
          <w:u w:val="single"/>
        </w:rPr>
        <w:t xml:space="preserve"> that</w:t>
      </w:r>
      <w:r w:rsidRPr="00341A16">
        <w:rPr>
          <w:u w:val="single"/>
        </w:rPr>
        <w:t xml:space="preserve"> are imprinted within the flesh and</w:t>
      </w:r>
      <w:r w:rsidRPr="00802A8F">
        <w:rPr>
          <w:sz w:val="14"/>
        </w:rPr>
        <w:t xml:space="preserve"> as such </w:t>
      </w:r>
      <w:r w:rsidRPr="009365B4">
        <w:rPr>
          <w:highlight w:val="yellow"/>
          <w:u w:val="single"/>
        </w:rPr>
        <w:t>enable</w:t>
      </w:r>
      <w:r w:rsidRPr="00802A8F">
        <w:rPr>
          <w:sz w:val="14"/>
        </w:rPr>
        <w:t xml:space="preserve"> the ontogenic </w:t>
      </w:r>
      <w:r w:rsidRPr="009365B4">
        <w:rPr>
          <w:rStyle w:val="Emphasis"/>
          <w:highlight w:val="yellow"/>
        </w:rPr>
        <w:t>self-replication</w:t>
      </w:r>
      <w:r w:rsidRPr="00341A16">
        <w:rPr>
          <w:u w:val="single"/>
        </w:rPr>
        <w:t xml:space="preserve"> of this originary myth</w:t>
      </w:r>
      <w:r w:rsidRPr="00802A8F">
        <w:rPr>
          <w:sz w:val="14"/>
        </w:rPr>
        <w:t xml:space="preserve">. By </w:t>
      </w:r>
      <w:r w:rsidRPr="00341A16">
        <w:rPr>
          <w:u w:val="single"/>
        </w:rPr>
        <w:t xml:space="preserve">drawing from neurobiology, Wynter explains how </w:t>
      </w:r>
      <w:r w:rsidRPr="009365B4">
        <w:rPr>
          <w:b/>
          <w:bCs/>
          <w:highlight w:val="yellow"/>
          <w:u w:val="single"/>
        </w:rPr>
        <w:t>symbolic “difference” materializes</w:t>
      </w:r>
      <w:r w:rsidRPr="00341A16">
        <w:rPr>
          <w:u w:val="single"/>
        </w:rPr>
        <w:t xml:space="preserve"> </w:t>
      </w:r>
      <w:r w:rsidRPr="00802A8F">
        <w:rPr>
          <w:sz w:val="14"/>
        </w:rPr>
        <w:t xml:space="preserve">in terms of </w:t>
      </w:r>
      <w:r w:rsidRPr="009365B4">
        <w:rPr>
          <w:rStyle w:val="Emphasis"/>
          <w:highlight w:val="yellow"/>
        </w:rPr>
        <w:t>ontologies</w:t>
      </w:r>
      <w:r w:rsidRPr="009365B4">
        <w:rPr>
          <w:sz w:val="14"/>
          <w:highlight w:val="yellow"/>
        </w:rPr>
        <w:t xml:space="preserve"> </w:t>
      </w:r>
      <w:r w:rsidRPr="009365B4">
        <w:rPr>
          <w:highlight w:val="yellow"/>
          <w:u w:val="single"/>
        </w:rPr>
        <w:t xml:space="preserve">via </w:t>
      </w:r>
      <w:r w:rsidRPr="009365B4">
        <w:rPr>
          <w:b/>
          <w:bCs/>
          <w:highlight w:val="yellow"/>
          <w:u w:val="single"/>
        </w:rPr>
        <w:t>neurochemical</w:t>
      </w:r>
      <w:r w:rsidRPr="009365B4">
        <w:rPr>
          <w:highlight w:val="yellow"/>
          <w:u w:val="single"/>
        </w:rPr>
        <w:t xml:space="preserve"> processes</w:t>
      </w:r>
      <w:r w:rsidRPr="00341A16">
        <w:rPr>
          <w:u w:val="single"/>
        </w:rPr>
        <w:t xml:space="preserve"> that produce a </w:t>
      </w:r>
      <w:r w:rsidRPr="00A87FA9">
        <w:rPr>
          <w:b/>
          <w:bCs/>
          <w:u w:val="single"/>
        </w:rPr>
        <w:t>racialized</w:t>
      </w:r>
      <w:r w:rsidRPr="00802A8F">
        <w:rPr>
          <w:sz w:val="14"/>
        </w:rPr>
        <w:t xml:space="preserve"> </w:t>
      </w:r>
      <w:r w:rsidRPr="00341A16">
        <w:rPr>
          <w:u w:val="single"/>
        </w:rPr>
        <w:t>e/</w:t>
      </w:r>
      <w:r w:rsidRPr="00A87FA9">
        <w:rPr>
          <w:b/>
          <w:bCs/>
          <w:u w:val="single"/>
        </w:rPr>
        <w:t>affect</w:t>
      </w:r>
      <w:r w:rsidRPr="00802A8F">
        <w:rPr>
          <w:sz w:val="14"/>
        </w:rPr>
        <w:t xml:space="preserve">, </w:t>
      </w:r>
      <w:r w:rsidRPr="009365B4">
        <w:rPr>
          <w:highlight w:val="yellow"/>
          <w:u w:val="single"/>
        </w:rPr>
        <w:t>making</w:t>
      </w:r>
      <w:r w:rsidRPr="00341A16">
        <w:rPr>
          <w:u w:val="single"/>
        </w:rPr>
        <w:t xml:space="preserve"> the </w:t>
      </w:r>
      <w:r w:rsidRPr="009365B4">
        <w:rPr>
          <w:b/>
          <w:bCs/>
          <w:highlight w:val="yellow"/>
          <w:u w:val="single"/>
        </w:rPr>
        <w:t>materiality</w:t>
      </w:r>
      <w:r w:rsidRPr="009365B4">
        <w:rPr>
          <w:highlight w:val="yellow"/>
          <w:u w:val="single"/>
        </w:rPr>
        <w:t xml:space="preserve"> of “</w:t>
      </w:r>
      <w:r w:rsidRPr="009365B4">
        <w:rPr>
          <w:b/>
          <w:bCs/>
          <w:highlight w:val="yellow"/>
          <w:u w:val="single"/>
        </w:rPr>
        <w:t>difference</w:t>
      </w:r>
      <w:r w:rsidRPr="009365B4">
        <w:rPr>
          <w:highlight w:val="yellow"/>
          <w:u w:val="single"/>
        </w:rPr>
        <w:t>”</w:t>
      </w:r>
      <w:r w:rsidRPr="009365B4">
        <w:rPr>
          <w:u w:val="single"/>
        </w:rPr>
        <w:t xml:space="preserve"> seem </w:t>
      </w:r>
      <w:r w:rsidRPr="009365B4">
        <w:rPr>
          <w:rStyle w:val="Emphasis"/>
          <w:highlight w:val="yellow"/>
        </w:rPr>
        <w:t>natural</w:t>
      </w:r>
      <w:r w:rsidRPr="00802A8F">
        <w:rPr>
          <w:sz w:val="14"/>
        </w:rPr>
        <w:t xml:space="preserve"> and thus granting a monolithic explanation of the human. </w:t>
      </w:r>
      <w:r w:rsidRPr="00341A16">
        <w:rPr>
          <w:u w:val="single"/>
        </w:rPr>
        <w:t>However</w:t>
      </w:r>
      <w:r w:rsidRPr="00802A8F">
        <w:rPr>
          <w:sz w:val="14"/>
        </w:rPr>
        <w:t xml:space="preserve">, it is our argument that the autopoetic institution of </w:t>
      </w:r>
      <w:r w:rsidRPr="00A87FA9">
        <w:rPr>
          <w:u w:val="single"/>
        </w:rPr>
        <w:t xml:space="preserve">the </w:t>
      </w:r>
      <w:r w:rsidRPr="009365B4">
        <w:rPr>
          <w:b/>
          <w:bCs/>
          <w:highlight w:val="yellow"/>
          <w:u w:val="single"/>
        </w:rPr>
        <w:t>sociogenic code permeates</w:t>
      </w:r>
      <w:r w:rsidRPr="00341A16">
        <w:rPr>
          <w:u w:val="single"/>
        </w:rPr>
        <w:t xml:space="preserve"> not just human ontologies but also more-than-human ontologies including the </w:t>
      </w:r>
      <w:r w:rsidRPr="00341A16">
        <w:rPr>
          <w:b/>
          <w:bCs/>
          <w:u w:val="single"/>
        </w:rPr>
        <w:t>sociotechnical assemblages</w:t>
      </w:r>
      <w:r w:rsidRPr="00341A16">
        <w:rPr>
          <w:u w:val="single"/>
        </w:rPr>
        <w:t xml:space="preserve"> of </w:t>
      </w:r>
      <w:r w:rsidRPr="009365B4">
        <w:rPr>
          <w:rStyle w:val="Emphasis"/>
          <w:highlight w:val="yellow"/>
        </w:rPr>
        <w:t>data</w:t>
      </w:r>
      <w:r w:rsidRPr="009365B4">
        <w:rPr>
          <w:highlight w:val="yellow"/>
          <w:u w:val="single"/>
        </w:rPr>
        <w:t xml:space="preserve"> </w:t>
      </w:r>
      <w:r w:rsidRPr="00A87FA9">
        <w:rPr>
          <w:u w:val="single"/>
        </w:rPr>
        <w:t xml:space="preserve">and </w:t>
      </w:r>
      <w:r w:rsidRPr="00A87FA9">
        <w:rPr>
          <w:rStyle w:val="Emphasis"/>
        </w:rPr>
        <w:t>algorithms</w:t>
      </w:r>
      <w:r w:rsidRPr="00802A8F">
        <w:rPr>
          <w:sz w:val="14"/>
        </w:rPr>
        <w:t xml:space="preserve"> (</w:t>
      </w:r>
      <w:r w:rsidRPr="00482F0D">
        <w:rPr>
          <w:sz w:val="14"/>
        </w:rPr>
        <w:t>Dixon-Román, 2016</w:t>
      </w:r>
      <w:r w:rsidRPr="00802A8F">
        <w:rPr>
          <w:sz w:val="14"/>
        </w:rPr>
        <w:t>).</w:t>
      </w:r>
    </w:p>
    <w:p w14:paraId="2D93C347" w14:textId="77777777" w:rsidR="004100D0" w:rsidRPr="00802A8F" w:rsidRDefault="004100D0" w:rsidP="004100D0">
      <w:pPr>
        <w:spacing w:after="0" w:line="240" w:lineRule="auto"/>
        <w:rPr>
          <w:sz w:val="12"/>
        </w:rPr>
      </w:pPr>
      <w:r w:rsidRPr="005B59F0">
        <w:rPr>
          <w:szCs w:val="24"/>
          <w:highlight w:val="yellow"/>
          <w:u w:val="single"/>
        </w:rPr>
        <w:t>The</w:t>
      </w:r>
      <w:r w:rsidRPr="00802A8F">
        <w:rPr>
          <w:u w:val="single"/>
        </w:rPr>
        <w:t xml:space="preserve"> sociogenic </w:t>
      </w:r>
      <w:r w:rsidRPr="005B59F0">
        <w:rPr>
          <w:b/>
          <w:bCs/>
          <w:highlight w:val="yellow"/>
          <w:u w:val="single"/>
        </w:rPr>
        <w:t>coding of the other</w:t>
      </w:r>
      <w:r w:rsidRPr="005B59F0">
        <w:rPr>
          <w:highlight w:val="yellow"/>
          <w:u w:val="single"/>
        </w:rPr>
        <w:t xml:space="preserve"> as</w:t>
      </w:r>
      <w:r w:rsidRPr="00802A8F">
        <w:rPr>
          <w:u w:val="single"/>
        </w:rPr>
        <w:t xml:space="preserve"> the </w:t>
      </w:r>
      <w:r w:rsidRPr="005B59F0">
        <w:rPr>
          <w:rStyle w:val="Emphasis"/>
          <w:highlight w:val="yellow"/>
        </w:rPr>
        <w:t>negative</w:t>
      </w:r>
      <w:r w:rsidRPr="00802A8F">
        <w:rPr>
          <w:u w:val="single"/>
        </w:rPr>
        <w:t xml:space="preserve"> marker,</w:t>
      </w:r>
      <w:r w:rsidRPr="00802A8F">
        <w:rPr>
          <w:sz w:val="12"/>
        </w:rPr>
        <w:t xml:space="preserve"> we claim, </w:t>
      </w:r>
      <w:r w:rsidRPr="00A87FA9">
        <w:rPr>
          <w:highlight w:val="yellow"/>
          <w:u w:val="single"/>
        </w:rPr>
        <w:t>is necessary to</w:t>
      </w:r>
      <w:r w:rsidRPr="00802A8F">
        <w:rPr>
          <w:u w:val="single"/>
        </w:rPr>
        <w:t xml:space="preserve"> the recursive loops of </w:t>
      </w:r>
      <w:r w:rsidRPr="00A87FA9">
        <w:rPr>
          <w:highlight w:val="yellow"/>
          <w:u w:val="single"/>
        </w:rPr>
        <w:t>the colonial enterprise</w:t>
      </w:r>
      <w:r w:rsidRPr="00802A8F">
        <w:rPr>
          <w:sz w:val="12"/>
        </w:rPr>
        <w:t xml:space="preserve">, whereby the </w:t>
      </w:r>
      <w:r w:rsidRPr="00A87FA9">
        <w:rPr>
          <w:u w:val="single"/>
        </w:rPr>
        <w:t>naturalization of the</w:t>
      </w:r>
      <w:r w:rsidRPr="00802A8F">
        <w:rPr>
          <w:sz w:val="12"/>
        </w:rPr>
        <w:t xml:space="preserve"> dyadic structure of equivalence between man and the world (</w:t>
      </w:r>
      <w:r w:rsidRPr="00A87FA9">
        <w:rPr>
          <w:rStyle w:val="Emphasis"/>
        </w:rPr>
        <w:t>self and other</w:t>
      </w:r>
      <w:r w:rsidRPr="00802A8F">
        <w:rPr>
          <w:sz w:val="12"/>
        </w:rPr>
        <w:t xml:space="preserve">) ensures that all remains the same </w:t>
      </w:r>
      <w:r w:rsidRPr="00802A8F">
        <w:rPr>
          <w:u w:val="single"/>
        </w:rPr>
        <w:t>under the Western sun</w:t>
      </w:r>
      <w:r w:rsidRPr="00802A8F">
        <w:rPr>
          <w:sz w:val="12"/>
        </w:rPr>
        <w:t xml:space="preserve">. From this standpoint, </w:t>
      </w:r>
      <w:r w:rsidRPr="005B59F0">
        <w:rPr>
          <w:highlight w:val="yellow"/>
          <w:u w:val="single"/>
        </w:rPr>
        <w:t>it seems not sufficient to</w:t>
      </w:r>
      <w:r w:rsidRPr="00802A8F">
        <w:rPr>
          <w:u w:val="single"/>
        </w:rPr>
        <w:t xml:space="preserve"> </w:t>
      </w:r>
      <w:r w:rsidRPr="00802A8F">
        <w:rPr>
          <w:sz w:val="12"/>
        </w:rPr>
        <w:t xml:space="preserve">claim that the transparency of the self-determining subject must be unveiled by </w:t>
      </w:r>
      <w:r w:rsidRPr="00A87FA9">
        <w:rPr>
          <w:b/>
          <w:bCs/>
          <w:u w:val="single"/>
        </w:rPr>
        <w:t>demand</w:t>
      </w:r>
      <w:r w:rsidRPr="00A87FA9">
        <w:rPr>
          <w:sz w:val="12"/>
        </w:rPr>
        <w:t>ing</w:t>
      </w:r>
      <w:r w:rsidRPr="00802A8F">
        <w:rPr>
          <w:sz w:val="12"/>
        </w:rPr>
        <w:t xml:space="preserve"> </w:t>
      </w:r>
      <w:r w:rsidRPr="00A87FA9">
        <w:rPr>
          <w:rStyle w:val="Emphasis"/>
        </w:rPr>
        <w:t>more transparency</w:t>
      </w:r>
      <w:r w:rsidRPr="00802A8F">
        <w:rPr>
          <w:sz w:val="12"/>
        </w:rPr>
        <w:t xml:space="preserve"> from the system, and for instance </w:t>
      </w:r>
      <w:r w:rsidRPr="00802A8F">
        <w:rPr>
          <w:u w:val="single"/>
        </w:rPr>
        <w:t xml:space="preserve">asking </w:t>
      </w:r>
      <w:r w:rsidRPr="00A87FA9">
        <w:rPr>
          <w:u w:val="single"/>
        </w:rPr>
        <w:t xml:space="preserve">to </w:t>
      </w:r>
      <w:r w:rsidRPr="005B59F0">
        <w:rPr>
          <w:b/>
          <w:bCs/>
          <w:highlight w:val="yellow"/>
          <w:u w:val="single"/>
        </w:rPr>
        <w:t>recode</w:t>
      </w:r>
      <w:r w:rsidRPr="00802A8F">
        <w:rPr>
          <w:u w:val="single"/>
        </w:rPr>
        <w:t xml:space="preserve"> a machine learning </w:t>
      </w:r>
      <w:r w:rsidRPr="00802A8F">
        <w:rPr>
          <w:b/>
          <w:bCs/>
          <w:u w:val="single"/>
        </w:rPr>
        <w:t>program</w:t>
      </w:r>
      <w:r w:rsidRPr="00802A8F">
        <w:rPr>
          <w:u w:val="single"/>
        </w:rPr>
        <w:t xml:space="preserve"> </w:t>
      </w:r>
      <w:r w:rsidRPr="005B59F0">
        <w:rPr>
          <w:highlight w:val="yellow"/>
          <w:u w:val="single"/>
        </w:rPr>
        <w:t>in the name of</w:t>
      </w:r>
      <w:r w:rsidRPr="00802A8F">
        <w:rPr>
          <w:u w:val="single"/>
        </w:rPr>
        <w:t xml:space="preserve"> </w:t>
      </w:r>
      <w:r w:rsidRPr="00802A8F">
        <w:rPr>
          <w:sz w:val="12"/>
        </w:rPr>
        <w:t>an</w:t>
      </w:r>
      <w:r w:rsidRPr="00802A8F">
        <w:rPr>
          <w:u w:val="single"/>
        </w:rPr>
        <w:t xml:space="preserve"> </w:t>
      </w:r>
      <w:r w:rsidRPr="005B59F0">
        <w:rPr>
          <w:rStyle w:val="Emphasis"/>
          <w:highlight w:val="yellow"/>
        </w:rPr>
        <w:t>equality</w:t>
      </w:r>
      <w:r w:rsidRPr="00802A8F">
        <w:rPr>
          <w:u w:val="single"/>
        </w:rPr>
        <w:t xml:space="preserve"> </w:t>
      </w:r>
      <w:r w:rsidRPr="00802A8F">
        <w:rPr>
          <w:sz w:val="12"/>
        </w:rPr>
        <w:t xml:space="preserve">of representation. In other words, </w:t>
      </w:r>
      <w:r w:rsidRPr="00802A8F">
        <w:rPr>
          <w:u w:val="single"/>
        </w:rPr>
        <w:t>the demand for enlarging the normalized category of the human to include</w:t>
      </w:r>
      <w:r w:rsidRPr="00802A8F">
        <w:rPr>
          <w:sz w:val="12"/>
        </w:rPr>
        <w:t xml:space="preserve"> excluded differences and </w:t>
      </w:r>
      <w:r w:rsidRPr="00802A8F">
        <w:rPr>
          <w:u w:val="single"/>
        </w:rPr>
        <w:t>shed light on the</w:t>
      </w:r>
      <w:r w:rsidRPr="00802A8F">
        <w:rPr>
          <w:sz w:val="12"/>
        </w:rPr>
        <w:t xml:space="preserve"> </w:t>
      </w:r>
      <w:r w:rsidRPr="00802A8F">
        <w:rPr>
          <w:strike/>
          <w:sz w:val="12"/>
        </w:rPr>
        <w:t>blindness</w:t>
      </w:r>
      <w:r w:rsidRPr="00802A8F">
        <w:rPr>
          <w:sz w:val="12"/>
        </w:rPr>
        <w:t xml:space="preserve"> </w:t>
      </w:r>
      <w:r w:rsidRPr="00802A8F">
        <w:rPr>
          <w:b/>
          <w:bCs/>
          <w:u w:val="single"/>
        </w:rPr>
        <w:t>[ignorance</w:t>
      </w:r>
      <w:r w:rsidRPr="00802A8F">
        <w:rPr>
          <w:b/>
          <w:bCs/>
          <w:sz w:val="12"/>
        </w:rPr>
        <w:t>]</w:t>
      </w:r>
      <w:r w:rsidRPr="00802A8F">
        <w:rPr>
          <w:sz w:val="12"/>
        </w:rPr>
        <w:t xml:space="preserve"> of the machine </w:t>
      </w:r>
      <w:r w:rsidRPr="00802A8F">
        <w:rPr>
          <w:u w:val="single"/>
        </w:rPr>
        <w:t>does not</w:t>
      </w:r>
      <w:r w:rsidRPr="00802A8F">
        <w:rPr>
          <w:sz w:val="12"/>
        </w:rPr>
        <w:t xml:space="preserve"> seamlessly ensure a political </w:t>
      </w:r>
      <w:r w:rsidRPr="00802A8F">
        <w:rPr>
          <w:u w:val="single"/>
        </w:rPr>
        <w:t>overturn</w:t>
      </w:r>
      <w:r w:rsidRPr="00802A8F">
        <w:rPr>
          <w:sz w:val="12"/>
        </w:rPr>
        <w:t xml:space="preserve">ing of </w:t>
      </w:r>
      <w:r w:rsidRPr="00802A8F">
        <w:rPr>
          <w:u w:val="single"/>
        </w:rPr>
        <w:t>the dyadic pattern</w:t>
      </w:r>
      <w:r w:rsidRPr="00802A8F">
        <w:rPr>
          <w:sz w:val="12"/>
        </w:rPr>
        <w:t xml:space="preserve"> of self-recognition.</w:t>
      </w:r>
    </w:p>
    <w:p w14:paraId="18B73970" w14:textId="77777777" w:rsidR="004100D0" w:rsidRPr="002A7CD9" w:rsidRDefault="004100D0" w:rsidP="004100D0">
      <w:pPr>
        <w:spacing w:after="0" w:line="240" w:lineRule="auto"/>
        <w:rPr>
          <w:sz w:val="14"/>
        </w:rPr>
      </w:pPr>
      <w:r w:rsidRPr="002A7CD9">
        <w:rPr>
          <w:u w:val="single"/>
        </w:rPr>
        <w:t>It is</w:t>
      </w:r>
      <w:r w:rsidRPr="002A7CD9">
        <w:rPr>
          <w:sz w:val="14"/>
        </w:rPr>
        <w:t xml:space="preserve"> already </w:t>
      </w:r>
      <w:r w:rsidRPr="002A7CD9">
        <w:rPr>
          <w:u w:val="single"/>
        </w:rPr>
        <w:t>evident</w:t>
      </w:r>
      <w:r w:rsidRPr="002A7CD9">
        <w:rPr>
          <w:sz w:val="14"/>
        </w:rPr>
        <w:t xml:space="preserve"> therefore </w:t>
      </w:r>
      <w:r w:rsidRPr="002A7CD9">
        <w:rPr>
          <w:u w:val="single"/>
        </w:rPr>
        <w:t xml:space="preserve">that if ANN (artificial neural networks) will be trained to recognize non-Caucasian features and skin colors, it will do so only by learning to extend the sociogenic commitment to the evolutionary ground of the biological man </w:t>
      </w:r>
      <w:r w:rsidRPr="002A7CD9">
        <w:rPr>
          <w:sz w:val="14"/>
        </w:rPr>
        <w:t xml:space="preserve">into the smooth machines of a technical strata. To put it in another way, as it stands, </w:t>
      </w:r>
      <w:r w:rsidRPr="002A7CD9">
        <w:rPr>
          <w:u w:val="single"/>
        </w:rPr>
        <w:t>the cybernetic regime</w:t>
      </w:r>
      <w:r w:rsidRPr="002A7CD9">
        <w:rPr>
          <w:sz w:val="14"/>
        </w:rPr>
        <w:t xml:space="preserve"> of immediate communication </w:t>
      </w:r>
      <w:r w:rsidRPr="002A7CD9">
        <w:rPr>
          <w:u w:val="single"/>
        </w:rPr>
        <w:t>allows no possibility of breaking away from</w:t>
      </w:r>
      <w:r w:rsidRPr="002A7CD9">
        <w:rPr>
          <w:sz w:val="14"/>
        </w:rPr>
        <w:t xml:space="preserve"> what Sylvia Wynter calls </w:t>
      </w:r>
      <w:r w:rsidRPr="002A7CD9">
        <w:rPr>
          <w:u w:val="single"/>
        </w:rPr>
        <w:t xml:space="preserve">the autopoetic self-determination of Man, predicated upon </w:t>
      </w:r>
      <w:r w:rsidRPr="002A7CD9">
        <w:rPr>
          <w:rStyle w:val="Emphasis"/>
        </w:rPr>
        <w:t>the negative side of the color line</w:t>
      </w:r>
      <w:r w:rsidRPr="002A7CD9">
        <w:rPr>
          <w:sz w:val="14"/>
        </w:rPr>
        <w:t xml:space="preserve"> (Wynter 12). The predictive intelligence of machines here becomes a sociotechnical assemblage that contains within itself the seeds of an ontological re-origination of a “speciated genre or Mask of being human” (13).</w:t>
      </w:r>
    </w:p>
    <w:p w14:paraId="48232B78" w14:textId="77777777" w:rsidR="004100D0" w:rsidRPr="002A7CD9" w:rsidRDefault="004100D0" w:rsidP="004100D0">
      <w:pPr>
        <w:spacing w:after="0" w:line="240" w:lineRule="auto"/>
        <w:rPr>
          <w:sz w:val="10"/>
          <w:szCs w:val="10"/>
        </w:rPr>
      </w:pPr>
      <w:r w:rsidRPr="002A7CD9">
        <w:rPr>
          <w:sz w:val="10"/>
          <w:szCs w:val="10"/>
        </w:rPr>
        <w:t>To further explicate Wynter’s sociogenic principle in relation to prediction, we re-work the late statistician Leo Breiman’s paradigms of prediction. In Breiman’s articulation of the cultures of statistics, he talks about two paradigms: data modeling and algorithmic modeling. We agree with this distinction, and yet we aim to add another paradigm, what we are calling “computation modeling.” We argue the main distinction between each of these paradigms is how error, noise, indeterminacy, or the incomputable is accounted for.</w:t>
      </w:r>
    </w:p>
    <w:p w14:paraId="084773C3" w14:textId="77777777" w:rsidR="004100D0" w:rsidRPr="002A7CD9" w:rsidRDefault="004100D0" w:rsidP="004100D0">
      <w:pPr>
        <w:spacing w:after="0" w:line="240" w:lineRule="auto"/>
        <w:rPr>
          <w:sz w:val="14"/>
        </w:rPr>
      </w:pPr>
      <w:r w:rsidRPr="002A7CD9">
        <w:rPr>
          <w:sz w:val="14"/>
        </w:rPr>
        <w:t xml:space="preserve">For instance, data modeling is characterized by the fitting of parametric statistical models (e.g. logistic or linear regression) to a sample of data of the population. The </w:t>
      </w:r>
      <w:r w:rsidRPr="002A7CD9">
        <w:rPr>
          <w:u w:val="single"/>
        </w:rPr>
        <w:t xml:space="preserve">models are evaluated based on an analysis of the model error, residual variance, and goodness of fit </w:t>
      </w:r>
      <w:r w:rsidRPr="002A7CD9">
        <w:rPr>
          <w:sz w:val="14"/>
        </w:rPr>
        <w:t xml:space="preserve">(e.g. R-squared). </w:t>
      </w:r>
      <w:r w:rsidRPr="002A7CD9">
        <w:rPr>
          <w:u w:val="single"/>
        </w:rPr>
        <w:t xml:space="preserve">As an example, data </w:t>
      </w:r>
      <w:r w:rsidRPr="002A7CD9">
        <w:rPr>
          <w:b/>
          <w:bCs/>
          <w:u w:val="single"/>
        </w:rPr>
        <w:t>modeling</w:t>
      </w:r>
      <w:r w:rsidRPr="002A7CD9">
        <w:rPr>
          <w:u w:val="single"/>
        </w:rPr>
        <w:t xml:space="preserve"> might be used in the context of </w:t>
      </w:r>
      <w:r w:rsidRPr="008B7B86">
        <w:rPr>
          <w:rStyle w:val="Emphasis"/>
          <w:highlight w:val="yellow"/>
        </w:rPr>
        <w:t>predicting</w:t>
      </w:r>
      <w:r w:rsidRPr="008B7B86">
        <w:rPr>
          <w:highlight w:val="yellow"/>
          <w:u w:val="single"/>
        </w:rPr>
        <w:t xml:space="preserve"> </w:t>
      </w:r>
      <w:r w:rsidRPr="00A87FA9">
        <w:rPr>
          <w:u w:val="single"/>
        </w:rPr>
        <w:t xml:space="preserve">the </w:t>
      </w:r>
      <w:r w:rsidRPr="008B7B86">
        <w:rPr>
          <w:rStyle w:val="Emphasis"/>
          <w:highlight w:val="yellow"/>
        </w:rPr>
        <w:t>risk</w:t>
      </w:r>
      <w:r w:rsidRPr="008B7B86">
        <w:rPr>
          <w:highlight w:val="yellow"/>
          <w:u w:val="single"/>
        </w:rPr>
        <w:t xml:space="preserve"> </w:t>
      </w:r>
      <w:r w:rsidRPr="00A87FA9">
        <w:rPr>
          <w:u w:val="single"/>
        </w:rPr>
        <w:t>of someone committing a violent offense</w:t>
      </w:r>
      <w:r w:rsidRPr="002A7CD9">
        <w:rPr>
          <w:u w:val="single"/>
        </w:rPr>
        <w:t xml:space="preserve"> and thus </w:t>
      </w:r>
      <w:r w:rsidRPr="008B7B86">
        <w:rPr>
          <w:highlight w:val="yellow"/>
          <w:u w:val="single"/>
        </w:rPr>
        <w:t>falls onto</w:t>
      </w:r>
      <w:r w:rsidRPr="002A7CD9">
        <w:rPr>
          <w:u w:val="single"/>
        </w:rPr>
        <w:t xml:space="preserve"> the statistical strategies of </w:t>
      </w:r>
      <w:r w:rsidRPr="008B7B86">
        <w:rPr>
          <w:rStyle w:val="Emphasis"/>
          <w:highlight w:val="yellow"/>
        </w:rPr>
        <w:t>predictive policing</w:t>
      </w:r>
      <w:r w:rsidRPr="002A7CD9">
        <w:rPr>
          <w:sz w:val="14"/>
        </w:rPr>
        <w:t xml:space="preserve">. Here, </w:t>
      </w:r>
      <w:r w:rsidRPr="002A7CD9">
        <w:rPr>
          <w:b/>
          <w:bCs/>
          <w:u w:val="single"/>
        </w:rPr>
        <w:t>the sociogenic has multiple pathways</w:t>
      </w:r>
      <w:r w:rsidRPr="002A7CD9">
        <w:rPr>
          <w:u w:val="single"/>
        </w:rPr>
        <w:t xml:space="preserve"> on algorithmic institution, including the </w:t>
      </w:r>
      <w:r w:rsidRPr="002A7CD9">
        <w:rPr>
          <w:b/>
          <w:bCs/>
          <w:u w:val="single"/>
        </w:rPr>
        <w:t>operationalization</w:t>
      </w:r>
      <w:r w:rsidRPr="002A7CD9">
        <w:rPr>
          <w:u w:val="single"/>
        </w:rPr>
        <w:t xml:space="preserve"> of </w:t>
      </w:r>
      <w:r w:rsidRPr="00A87FA9">
        <w:rPr>
          <w:u w:val="single"/>
        </w:rPr>
        <w:t xml:space="preserve">the </w:t>
      </w:r>
      <w:r w:rsidRPr="008B7B86">
        <w:rPr>
          <w:rStyle w:val="Emphasis"/>
          <w:highlight w:val="yellow"/>
        </w:rPr>
        <w:t>variables</w:t>
      </w:r>
      <w:r w:rsidRPr="002A7CD9">
        <w:rPr>
          <w:u w:val="single"/>
        </w:rPr>
        <w:t xml:space="preserve">, what </w:t>
      </w:r>
      <w:r w:rsidRPr="008B7B86">
        <w:rPr>
          <w:rStyle w:val="Emphasis"/>
          <w:highlight w:val="yellow"/>
        </w:rPr>
        <w:t>predictors</w:t>
      </w:r>
      <w:r w:rsidRPr="002A7CD9">
        <w:rPr>
          <w:u w:val="single"/>
        </w:rPr>
        <w:t xml:space="preserve"> are used, and what and who comprises </w:t>
      </w:r>
      <w:r w:rsidRPr="002A7CD9">
        <w:rPr>
          <w:rStyle w:val="Emphasis"/>
        </w:rPr>
        <w:t xml:space="preserve">the </w:t>
      </w:r>
      <w:r w:rsidRPr="008B7B86">
        <w:rPr>
          <w:rStyle w:val="Emphasis"/>
          <w:highlight w:val="yellow"/>
        </w:rPr>
        <w:t>sample</w:t>
      </w:r>
      <w:r w:rsidRPr="002A7CD9">
        <w:rPr>
          <w:u w:val="single"/>
        </w:rPr>
        <w:t xml:space="preserve"> for parameterizing </w:t>
      </w:r>
      <w:r w:rsidRPr="002A7CD9">
        <w:rPr>
          <w:b/>
          <w:bCs/>
          <w:u w:val="single"/>
        </w:rPr>
        <w:t>the model</w:t>
      </w:r>
      <w:r w:rsidRPr="002A7CD9">
        <w:rPr>
          <w:u w:val="single"/>
        </w:rPr>
        <w:t xml:space="preserve">. These </w:t>
      </w:r>
      <w:r w:rsidRPr="008B7B86">
        <w:rPr>
          <w:sz w:val="28"/>
          <w:szCs w:val="28"/>
          <w:highlight w:val="yellow"/>
          <w:u w:val="single"/>
        </w:rPr>
        <w:t xml:space="preserve">are </w:t>
      </w:r>
      <w:r w:rsidRPr="008B7B86">
        <w:rPr>
          <w:rStyle w:val="Emphasis"/>
          <w:sz w:val="28"/>
          <w:szCs w:val="28"/>
          <w:highlight w:val="yellow"/>
        </w:rPr>
        <w:t>all discursive formations</w:t>
      </w:r>
      <w:r w:rsidRPr="002A7CD9">
        <w:rPr>
          <w:u w:val="single"/>
        </w:rPr>
        <w:t xml:space="preserve"> of </w:t>
      </w:r>
      <w:r w:rsidRPr="002A7CD9">
        <w:rPr>
          <w:b/>
          <w:bCs/>
          <w:u w:val="single"/>
        </w:rPr>
        <w:t>sociopolitical significance</w:t>
      </w:r>
      <w:r w:rsidRPr="002A7CD9">
        <w:rPr>
          <w:sz w:val="14"/>
        </w:rPr>
        <w:t>.</w:t>
      </w:r>
    </w:p>
    <w:p w14:paraId="3830B929" w14:textId="77777777" w:rsidR="004100D0" w:rsidRPr="005034C6" w:rsidRDefault="004100D0" w:rsidP="004100D0">
      <w:pPr>
        <w:spacing w:after="0" w:line="240" w:lineRule="auto"/>
        <w:rPr>
          <w:sz w:val="14"/>
        </w:rPr>
      </w:pPr>
      <w:r w:rsidRPr="005034C6">
        <w:rPr>
          <w:sz w:val="14"/>
        </w:rPr>
        <w:t xml:space="preserve">If data modeling is based on a known specified parametric model that is fit to the data, then algorithmic modeling is based on an unknown model (i.e. black box) that is determined by the data. Algorithmic modeling is understood to include nonparametric, nonlinear models (e.g. Support Vector Machines, Random Forest, or Neural Nets) that are designed to optimize predictive accuracy; thus, the algorithm is determined by the data, which is not a priori to data processing. Models are evaluated based on prediction accuracy and, as such, an analysis of the error in prediction. Apart from Breiman, our characterization of algorithmic modeling is based on nonautomated processes of model updating. Our contention is that Breiman’s conception of algorithmic modeling is not enough to account for the more profound historical transformation of automation itself, what we characterize as computational modeling below. </w:t>
      </w:r>
      <w:r w:rsidRPr="005034C6">
        <w:rPr>
          <w:szCs w:val="24"/>
          <w:u w:val="single"/>
        </w:rPr>
        <w:t>Applying</w:t>
      </w:r>
      <w:r w:rsidRPr="005034C6">
        <w:rPr>
          <w:u w:val="single"/>
        </w:rPr>
        <w:t xml:space="preserve"> the above </w:t>
      </w:r>
      <w:r w:rsidRPr="005034C6">
        <w:rPr>
          <w:b/>
          <w:bCs/>
          <w:u w:val="single"/>
        </w:rPr>
        <w:t>predictive policing</w:t>
      </w:r>
      <w:r w:rsidRPr="005034C6">
        <w:rPr>
          <w:u w:val="single"/>
        </w:rPr>
        <w:t xml:space="preserve"> example to algorithmic modeling </w:t>
      </w:r>
      <w:r w:rsidRPr="00A87FA9">
        <w:rPr>
          <w:u w:val="single"/>
        </w:rPr>
        <w:t xml:space="preserve">results in </w:t>
      </w:r>
      <w:r w:rsidRPr="00A87FA9">
        <w:rPr>
          <w:b/>
          <w:bCs/>
          <w:u w:val="single"/>
        </w:rPr>
        <w:t>other patterns</w:t>
      </w:r>
      <w:r w:rsidRPr="00A87FA9">
        <w:rPr>
          <w:u w:val="single"/>
        </w:rPr>
        <w:t xml:space="preserve"> of </w:t>
      </w:r>
      <w:r w:rsidRPr="00A87FA9">
        <w:rPr>
          <w:rStyle w:val="Emphasis"/>
        </w:rPr>
        <w:t>sociogenic violence</w:t>
      </w:r>
      <w:r w:rsidRPr="00A87FA9">
        <w:rPr>
          <w:u w:val="single"/>
        </w:rPr>
        <w:t>.</w:t>
      </w:r>
      <w:r w:rsidRPr="005034C6">
        <w:rPr>
          <w:sz w:val="14"/>
        </w:rPr>
        <w:t xml:space="preserve"> With this paradigm of prediction, the sociogenic institution of the algorithm entails </w:t>
      </w:r>
      <w:r w:rsidRPr="005034C6">
        <w:rPr>
          <w:u w:val="single"/>
        </w:rPr>
        <w:t xml:space="preserve">how the response variable is operationalized </w:t>
      </w:r>
      <w:r w:rsidRPr="005034C6">
        <w:rPr>
          <w:sz w:val="14"/>
        </w:rPr>
        <w:t xml:space="preserve">as well as algorithm </w:t>
      </w:r>
      <w:r w:rsidRPr="005034C6">
        <w:rPr>
          <w:sz w:val="14"/>
        </w:rPr>
        <w:lastRenderedPageBreak/>
        <w:t>programming decisions of cost ratio of false negatives to false positives</w:t>
      </w:r>
      <w:r w:rsidRPr="005034C6">
        <w:rPr>
          <w:u w:val="single"/>
        </w:rPr>
        <w:t xml:space="preserve">, the determined </w:t>
      </w:r>
      <w:r w:rsidRPr="008B7B86">
        <w:rPr>
          <w:b/>
          <w:bCs/>
          <w:u w:val="single"/>
        </w:rPr>
        <w:t>patterns learned</w:t>
      </w:r>
      <w:r w:rsidRPr="008B7B86">
        <w:rPr>
          <w:u w:val="single"/>
        </w:rPr>
        <w:t xml:space="preserve"> from the </w:t>
      </w:r>
      <w:r w:rsidRPr="008B7B86">
        <w:rPr>
          <w:b/>
          <w:bCs/>
          <w:u w:val="single"/>
        </w:rPr>
        <w:t>data</w:t>
      </w:r>
      <w:r w:rsidRPr="008B7B86">
        <w:rPr>
          <w:sz w:val="14"/>
        </w:rPr>
        <w:t xml:space="preserve"> assemblages</w:t>
      </w:r>
      <w:r w:rsidRPr="005034C6">
        <w:rPr>
          <w:sz w:val="14"/>
        </w:rPr>
        <w:t xml:space="preserve">, </w:t>
      </w:r>
      <w:r w:rsidRPr="008B7B86">
        <w:rPr>
          <w:szCs w:val="24"/>
          <w:u w:val="single"/>
        </w:rPr>
        <w:t>and</w:t>
      </w:r>
      <w:r w:rsidRPr="005034C6">
        <w:rPr>
          <w:sz w:val="14"/>
        </w:rPr>
        <w:t xml:space="preserve"> </w:t>
      </w:r>
      <w:r w:rsidRPr="005034C6">
        <w:rPr>
          <w:u w:val="single"/>
        </w:rPr>
        <w:t xml:space="preserve">the </w:t>
      </w:r>
      <w:r w:rsidRPr="005034C6">
        <w:rPr>
          <w:b/>
          <w:bCs/>
          <w:u w:val="single"/>
        </w:rPr>
        <w:t>performative enactments</w:t>
      </w:r>
      <w:r w:rsidRPr="005034C6">
        <w:rPr>
          <w:u w:val="single"/>
        </w:rPr>
        <w:t xml:space="preserve"> from </w:t>
      </w:r>
      <w:r w:rsidRPr="005034C6">
        <w:rPr>
          <w:rStyle w:val="Emphasis"/>
        </w:rPr>
        <w:t>feedback loops</w:t>
      </w:r>
      <w:r w:rsidRPr="005034C6">
        <w:rPr>
          <w:sz w:val="14"/>
        </w:rPr>
        <w:t>.</w:t>
      </w:r>
    </w:p>
    <w:p w14:paraId="403C3203" w14:textId="77777777" w:rsidR="004100D0" w:rsidRPr="008720B8" w:rsidRDefault="004100D0" w:rsidP="004100D0">
      <w:pPr>
        <w:spacing w:after="0" w:line="240" w:lineRule="auto"/>
        <w:rPr>
          <w:sz w:val="10"/>
          <w:szCs w:val="10"/>
        </w:rPr>
      </w:pPr>
      <w:r w:rsidRPr="008720B8">
        <w:rPr>
          <w:sz w:val="10"/>
          <w:szCs w:val="10"/>
        </w:rPr>
        <w:t>While algorithmic modeling is determined by the data and designed to make more accurate predictions than data modeling, the process of handling indeterminacy or the incomputable is distinct from what we are calling computational modeling. Similarly, while the type of algorithms used in computational modeling do not necessarily differ from those used in algorithmic modeling, there is a minor yet significant difference in deployment that we argue has substantial implications for algorithmic reason and the sociogenic. When the process of algorithmic re-estimation (i.e. learning) is automated, and therefore is left to run the information according to the capacity of the output to overwrite the input, introduces temporality in the algorithmic procedure of re-estimation. Temporality, for instance, is at the core of an automated prediction model that must account for the nonlinear and recursive loops between inputs and outputs. The limit of the finite algorithmic model to account for infinities already sets up the conditions for a reflexive function in the algorithm. The automation of this process enables the prehension of incomputables and forms of thought that are immanent to the algorithm (</w:t>
      </w:r>
      <w:r w:rsidRPr="00482F0D">
        <w:rPr>
          <w:sz w:val="10"/>
          <w:szCs w:val="10"/>
        </w:rPr>
        <w:t>Parisi, 2013</w:t>
      </w:r>
      <w:r w:rsidRPr="008720B8">
        <w:rPr>
          <w:sz w:val="10"/>
          <w:szCs w:val="10"/>
        </w:rPr>
        <w:t>). While the nonautomated process of model re-estimation accounts for the incomputable, it does it in a way that simply adds new data to the existing training data to estimate the algorithmic model. Instead, at the core of computational modeling, there is an ongoing iterable process that continues to build the model based on algorithmic randomness without returning to the original condition.</w:t>
      </w:r>
    </w:p>
    <w:p w14:paraId="605767F1" w14:textId="77777777" w:rsidR="004100D0" w:rsidRPr="008720B8" w:rsidRDefault="004100D0" w:rsidP="004100D0">
      <w:pPr>
        <w:spacing w:after="0" w:line="240" w:lineRule="auto"/>
        <w:rPr>
          <w:sz w:val="14"/>
        </w:rPr>
      </w:pPr>
      <w:r w:rsidRPr="008720B8">
        <w:rPr>
          <w:u w:val="single"/>
        </w:rPr>
        <w:t xml:space="preserve">Employing </w:t>
      </w:r>
      <w:r w:rsidRPr="008720B8">
        <w:rPr>
          <w:b/>
          <w:bCs/>
          <w:u w:val="single"/>
        </w:rPr>
        <w:t>computational modeling</w:t>
      </w:r>
      <w:r w:rsidRPr="008720B8">
        <w:rPr>
          <w:u w:val="single"/>
        </w:rPr>
        <w:t xml:space="preserve"> to discuss the </w:t>
      </w:r>
      <w:r w:rsidRPr="008B7B86">
        <w:rPr>
          <w:b/>
          <w:bCs/>
          <w:highlight w:val="yellow"/>
          <w:u w:val="single"/>
        </w:rPr>
        <w:t>predictive policing</w:t>
      </w:r>
      <w:r w:rsidRPr="008720B8">
        <w:rPr>
          <w:b/>
          <w:bCs/>
          <w:u w:val="single"/>
        </w:rPr>
        <w:t xml:space="preserve"> example</w:t>
      </w:r>
      <w:r w:rsidRPr="008720B8">
        <w:rPr>
          <w:u w:val="single"/>
        </w:rPr>
        <w:t xml:space="preserve"> will </w:t>
      </w:r>
      <w:r w:rsidRPr="008B7B86">
        <w:rPr>
          <w:highlight w:val="yellow"/>
          <w:u w:val="single"/>
        </w:rPr>
        <w:t xml:space="preserve">point to </w:t>
      </w:r>
      <w:r w:rsidRPr="008B7B86">
        <w:rPr>
          <w:b/>
          <w:bCs/>
          <w:highlight w:val="yellow"/>
          <w:u w:val="single"/>
        </w:rPr>
        <w:t>similar pathways</w:t>
      </w:r>
      <w:r w:rsidRPr="008B7B86">
        <w:rPr>
          <w:highlight w:val="yellow"/>
          <w:u w:val="single"/>
        </w:rPr>
        <w:t xml:space="preserve"> </w:t>
      </w:r>
      <w:r w:rsidRPr="00A87FA9">
        <w:rPr>
          <w:u w:val="single"/>
        </w:rPr>
        <w:t xml:space="preserve">that concern </w:t>
      </w:r>
      <w:r w:rsidRPr="008B7B86">
        <w:rPr>
          <w:rStyle w:val="Emphasis"/>
          <w:highlight w:val="yellow"/>
        </w:rPr>
        <w:t>sociogenic violence</w:t>
      </w:r>
      <w:r w:rsidRPr="008720B8">
        <w:rPr>
          <w:u w:val="single"/>
        </w:rPr>
        <w:t xml:space="preserve">, but </w:t>
      </w:r>
      <w:r w:rsidRPr="00A87FA9">
        <w:rPr>
          <w:u w:val="single"/>
        </w:rPr>
        <w:t>with</w:t>
      </w:r>
      <w:r w:rsidRPr="008720B8">
        <w:rPr>
          <w:u w:val="single"/>
        </w:rPr>
        <w:t xml:space="preserve"> a force of </w:t>
      </w:r>
      <w:r w:rsidRPr="00A87FA9">
        <w:rPr>
          <w:rStyle w:val="Emphasis"/>
        </w:rPr>
        <w:t>alterity</w:t>
      </w:r>
      <w:r w:rsidRPr="008720B8">
        <w:rPr>
          <w:sz w:val="14"/>
        </w:rPr>
        <w:t xml:space="preserve">. Similar to algorithmic modeling, the sociogenic in-formations of the algorithm via the computational modeling paradigm of prediction is similar: the operationalizing of the response variable, algorithm programming decisions of cost ratio of false negatives to false positives, the determined patterns learned from the data assemblages, and the performative enactments from feedback loops. Under computational modeling, data assemblages and feedback loops are most determinative, as </w:t>
      </w:r>
      <w:r w:rsidRPr="008720B8">
        <w:rPr>
          <w:u w:val="single"/>
        </w:rPr>
        <w:t xml:space="preserve">the automated learning of </w:t>
      </w:r>
      <w:r w:rsidRPr="00A87FA9">
        <w:rPr>
          <w:u w:val="single"/>
        </w:rPr>
        <w:t>the algorithm</w:t>
      </w:r>
      <w:r w:rsidRPr="008720B8">
        <w:rPr>
          <w:u w:val="single"/>
        </w:rPr>
        <w:t xml:space="preserve"> is determined from patterns in the data and the incomputable</w:t>
      </w:r>
      <w:r w:rsidRPr="008720B8">
        <w:rPr>
          <w:sz w:val="14"/>
        </w:rPr>
        <w:t xml:space="preserve">. Thus, while algorithmic modeling engages in performative acts of prediction based on a model that was calibrated at one point in time, computational modeling will continue </w:t>
      </w:r>
      <w:r w:rsidRPr="008720B8">
        <w:rPr>
          <w:u w:val="single"/>
        </w:rPr>
        <w:t xml:space="preserve">to </w:t>
      </w:r>
      <w:r w:rsidRPr="008720B8">
        <w:rPr>
          <w:b/>
          <w:bCs/>
          <w:u w:val="single"/>
        </w:rPr>
        <w:t xml:space="preserve">automatically </w:t>
      </w:r>
      <w:r w:rsidRPr="008B7B86">
        <w:rPr>
          <w:b/>
          <w:bCs/>
          <w:highlight w:val="yellow"/>
          <w:u w:val="single"/>
        </w:rPr>
        <w:t>re-calibrate</w:t>
      </w:r>
      <w:r w:rsidRPr="008720B8">
        <w:rPr>
          <w:u w:val="single"/>
        </w:rPr>
        <w:t xml:space="preserve"> estimated </w:t>
      </w:r>
      <w:r w:rsidRPr="008B7B86">
        <w:rPr>
          <w:b/>
          <w:bCs/>
          <w:highlight w:val="yellow"/>
          <w:u w:val="single"/>
        </w:rPr>
        <w:t>parameters</w:t>
      </w:r>
      <w:r w:rsidRPr="008B7B86">
        <w:rPr>
          <w:highlight w:val="yellow"/>
          <w:u w:val="single"/>
        </w:rPr>
        <w:t xml:space="preserve"> based on</w:t>
      </w:r>
      <w:r w:rsidRPr="008720B8">
        <w:rPr>
          <w:u w:val="single"/>
        </w:rPr>
        <w:t xml:space="preserve"> the processing of </w:t>
      </w:r>
      <w:r w:rsidRPr="008B7B86">
        <w:rPr>
          <w:rStyle w:val="Emphasis"/>
          <w:highlight w:val="yellow"/>
        </w:rPr>
        <w:t>new data</w:t>
      </w:r>
      <w:r w:rsidRPr="008720B8">
        <w:rPr>
          <w:u w:val="single"/>
        </w:rPr>
        <w:t xml:space="preserve">. </w:t>
      </w:r>
      <w:r w:rsidRPr="00A87FA9">
        <w:rPr>
          <w:u w:val="single"/>
        </w:rPr>
        <w:t>This means</w:t>
      </w:r>
      <w:r w:rsidRPr="008720B8">
        <w:rPr>
          <w:u w:val="single"/>
        </w:rPr>
        <w:t xml:space="preserve"> that </w:t>
      </w:r>
      <w:r w:rsidRPr="00A87FA9">
        <w:rPr>
          <w:b/>
          <w:bCs/>
          <w:u w:val="single"/>
        </w:rPr>
        <w:t xml:space="preserve">the </w:t>
      </w:r>
      <w:r w:rsidRPr="008B7B86">
        <w:rPr>
          <w:b/>
          <w:bCs/>
          <w:highlight w:val="yellow"/>
          <w:u w:val="single"/>
        </w:rPr>
        <w:t>sociogenic constitution</w:t>
      </w:r>
      <w:r w:rsidRPr="008720B8">
        <w:rPr>
          <w:u w:val="single"/>
        </w:rPr>
        <w:t xml:space="preserve"> of the algorithm </w:t>
      </w:r>
      <w:r w:rsidRPr="00A87FA9">
        <w:rPr>
          <w:rStyle w:val="Emphasis"/>
        </w:rPr>
        <w:t xml:space="preserve">is likely to </w:t>
      </w:r>
      <w:r w:rsidRPr="008B7B86">
        <w:rPr>
          <w:rStyle w:val="Emphasis"/>
          <w:highlight w:val="yellow"/>
        </w:rPr>
        <w:t>shift</w:t>
      </w:r>
      <w:r w:rsidRPr="008720B8">
        <w:rPr>
          <w:u w:val="single"/>
        </w:rPr>
        <w:t xml:space="preserve"> or </w:t>
      </w:r>
      <w:r w:rsidRPr="008720B8">
        <w:rPr>
          <w:rStyle w:val="Emphasis"/>
        </w:rPr>
        <w:t>reconfigure</w:t>
      </w:r>
      <w:r w:rsidRPr="008720B8">
        <w:rPr>
          <w:u w:val="single"/>
        </w:rPr>
        <w:t xml:space="preserve"> </w:t>
      </w:r>
      <w:r w:rsidRPr="008B7B86">
        <w:rPr>
          <w:b/>
          <w:bCs/>
          <w:highlight w:val="yellow"/>
          <w:u w:val="single"/>
        </w:rPr>
        <w:t>as</w:t>
      </w:r>
      <w:r w:rsidRPr="008B7B86">
        <w:rPr>
          <w:highlight w:val="yellow"/>
          <w:u w:val="single"/>
        </w:rPr>
        <w:t xml:space="preserve"> </w:t>
      </w:r>
      <w:r w:rsidRPr="008B7B86">
        <w:rPr>
          <w:rStyle w:val="Emphasis"/>
          <w:highlight w:val="yellow"/>
        </w:rPr>
        <w:t xml:space="preserve">patterns </w:t>
      </w:r>
      <w:r w:rsidRPr="00A87FA9">
        <w:rPr>
          <w:rStyle w:val="Emphasis"/>
        </w:rPr>
        <w:t>of policing</w:t>
      </w:r>
      <w:r w:rsidRPr="008720B8">
        <w:rPr>
          <w:u w:val="single"/>
        </w:rPr>
        <w:t xml:space="preserve"> </w:t>
      </w:r>
      <w:r w:rsidRPr="008B7B86">
        <w:rPr>
          <w:highlight w:val="yellow"/>
          <w:u w:val="single"/>
        </w:rPr>
        <w:t>and</w:t>
      </w:r>
      <w:r w:rsidRPr="008720B8">
        <w:rPr>
          <w:u w:val="single"/>
        </w:rPr>
        <w:t xml:space="preserve"> </w:t>
      </w:r>
      <w:r w:rsidRPr="008720B8">
        <w:rPr>
          <w:b/>
          <w:bCs/>
          <w:u w:val="single"/>
        </w:rPr>
        <w:t>public</w:t>
      </w:r>
      <w:r w:rsidRPr="008720B8">
        <w:rPr>
          <w:u w:val="single"/>
        </w:rPr>
        <w:t xml:space="preserve"> </w:t>
      </w:r>
      <w:r w:rsidRPr="008B7B86">
        <w:rPr>
          <w:rStyle w:val="Emphasis"/>
          <w:highlight w:val="yellow"/>
        </w:rPr>
        <w:t>behaviors change</w:t>
      </w:r>
      <w:r w:rsidRPr="008720B8">
        <w:rPr>
          <w:sz w:val="14"/>
        </w:rPr>
        <w:t>. While the sociogenic may have similar pathways for algorithmic constitution, it is the incomputable and its prehension over time that creates conditions for alternative configurations of algorithmic thought (</w:t>
      </w:r>
      <w:r w:rsidRPr="00482F0D">
        <w:rPr>
          <w:sz w:val="14"/>
        </w:rPr>
        <w:t>Parisi, 2013</w:t>
      </w:r>
      <w:r w:rsidRPr="008720B8">
        <w:rPr>
          <w:sz w:val="14"/>
        </w:rPr>
        <w:t>).</w:t>
      </w:r>
    </w:p>
    <w:p w14:paraId="143B7400" w14:textId="77777777" w:rsidR="004100D0" w:rsidRPr="00B11454" w:rsidRDefault="004100D0" w:rsidP="004100D0">
      <w:pPr>
        <w:spacing w:after="0" w:line="240" w:lineRule="auto"/>
        <w:rPr>
          <w:sz w:val="10"/>
          <w:szCs w:val="10"/>
        </w:rPr>
      </w:pPr>
      <w:r w:rsidRPr="00B11454">
        <w:rPr>
          <w:sz w:val="10"/>
          <w:szCs w:val="10"/>
        </w:rPr>
        <w:t>Incomputable probabilities are discrete states of nondenumerable infinities that are incompressible to the finite systems of algorithms. It is the halting probability of a universal free-prefix self-delimiting Turing machine, what mathematician and information theorist </w:t>
      </w:r>
      <w:r w:rsidRPr="00482F0D">
        <w:rPr>
          <w:sz w:val="10"/>
          <w:szCs w:val="10"/>
        </w:rPr>
        <w:t>Gregory Chaitin (2005)</w:t>
      </w:r>
      <w:r w:rsidRPr="00B11454">
        <w:rPr>
          <w:sz w:val="10"/>
          <w:szCs w:val="10"/>
        </w:rPr>
        <w:t> calls Omega. Its binary expansion is an algorithmic random sequence, which is incomputable. The incomputable is that which is not outside the system, it is fundamentally a part of the system. It indicates that the system is an incomplete model of cognition.</w:t>
      </w:r>
    </w:p>
    <w:p w14:paraId="47DDE99C" w14:textId="77777777" w:rsidR="004100D0" w:rsidRPr="00B11454" w:rsidRDefault="004100D0" w:rsidP="004100D0">
      <w:pPr>
        <w:spacing w:after="0" w:line="240" w:lineRule="auto"/>
        <w:rPr>
          <w:sz w:val="10"/>
          <w:szCs w:val="10"/>
        </w:rPr>
      </w:pPr>
      <w:r w:rsidRPr="00B11454">
        <w:rPr>
          <w:sz w:val="10"/>
          <w:szCs w:val="10"/>
        </w:rPr>
        <w:t>Hence, computational modeling is used not simply to build profiles based on pre-fixed sets of algorithms, but to exploit the self-delimiting power of computation, defined by its in/capacity to decide when a program should stop. By transforming nondenumerable infinities into random discrete sets or Omega probabilities, computational modeling manifests random actualities.</w:t>
      </w:r>
    </w:p>
    <w:p w14:paraId="2757D5B2" w14:textId="77777777" w:rsidR="004100D0" w:rsidRPr="008D0EAB" w:rsidRDefault="004100D0" w:rsidP="004100D0">
      <w:pPr>
        <w:spacing w:after="0" w:line="240" w:lineRule="auto"/>
        <w:rPr>
          <w:sz w:val="10"/>
          <w:szCs w:val="10"/>
        </w:rPr>
      </w:pPr>
      <w:r w:rsidRPr="008D0EAB">
        <w:rPr>
          <w:sz w:val="10"/>
          <w:szCs w:val="10"/>
        </w:rPr>
        <w:t>When automated procedures become temporal operators of variations and heuristic searchers of results, automation itself—that is the computational procedure—becomes open to the indeterminacy of its own function. In particular, algorithmic iterations, it has been argued, have become opened to the circular looping of time. If we are to draw on more challenging conceptions of automation, inspired for instance by </w:t>
      </w:r>
      <w:r w:rsidRPr="00482F0D">
        <w:rPr>
          <w:sz w:val="10"/>
          <w:szCs w:val="10"/>
        </w:rPr>
        <w:t>Gilbert Simondon’s (2017)</w:t>
      </w:r>
      <w:r w:rsidRPr="008D0EAB">
        <w:rPr>
          <w:sz w:val="10"/>
          <w:szCs w:val="10"/>
        </w:rPr>
        <w:t> general theorization of the modes of existence of technical objects, our argument for a dynamic view of automation can suggest that temporal processing in automation radically challenges the reproduction of the sociogenic principle in systems of prediction. </w:t>
      </w:r>
      <w:r w:rsidRPr="00482F0D">
        <w:rPr>
          <w:sz w:val="10"/>
          <w:szCs w:val="10"/>
        </w:rPr>
        <w:t>Simondon (2017)</w:t>
      </w:r>
      <w:r w:rsidRPr="008D0EAB">
        <w:rPr>
          <w:sz w:val="10"/>
          <w:szCs w:val="10"/>
        </w:rPr>
        <w:t> insisted that machine design includes a principle of indetermination, which is to be added to the space of indeterminacy in the human–machine relation. In particular, as </w:t>
      </w:r>
      <w:r w:rsidRPr="00482F0D">
        <w:rPr>
          <w:sz w:val="10"/>
          <w:szCs w:val="10"/>
        </w:rPr>
        <w:t>Yuk Hui (2019)</w:t>
      </w:r>
      <w:r w:rsidRPr="008D0EAB">
        <w:rPr>
          <w:sz w:val="10"/>
          <w:szCs w:val="10"/>
        </w:rPr>
        <w:t> has recently suggested, there is a possibility of approaching this question of the inorganic time of the machine in terms of recursivity. It is precisely this link between the inorganic time and the inorganic thought of the machine that can allow us to discuss machine thinking away from either an optimization of mechanical functions or simply as an extension of the soul of man.</w:t>
      </w:r>
    </w:p>
    <w:p w14:paraId="6FADE733" w14:textId="77777777" w:rsidR="004100D0" w:rsidRPr="008D0EAB" w:rsidRDefault="004100D0" w:rsidP="004100D0">
      <w:pPr>
        <w:spacing w:after="0" w:line="240" w:lineRule="auto"/>
        <w:rPr>
          <w:sz w:val="10"/>
          <w:szCs w:val="10"/>
        </w:rPr>
      </w:pPr>
      <w:r w:rsidRPr="008D0EAB">
        <w:rPr>
          <w:sz w:val="10"/>
          <w:szCs w:val="10"/>
        </w:rPr>
        <w:t>In particular, </w:t>
      </w:r>
      <w:r w:rsidRPr="00482F0D">
        <w:rPr>
          <w:sz w:val="10"/>
          <w:szCs w:val="10"/>
        </w:rPr>
        <w:t>Hui (2019)</w:t>
      </w:r>
      <w:r w:rsidRPr="008D0EAB">
        <w:rPr>
          <w:sz w:val="10"/>
          <w:szCs w:val="10"/>
        </w:rPr>
        <w:t> takes Simondon’s proposition of a non-Cartesian form of cognition to challenge the assumption that thinking follows a linear chain of causes and effects, namely where reasoning is confined to a procedure for transporting evidence from one point to another without having any active function to rather change the course of things. According to </w:t>
      </w:r>
      <w:r w:rsidRPr="00482F0D">
        <w:rPr>
          <w:sz w:val="10"/>
          <w:szCs w:val="10"/>
        </w:rPr>
        <w:t>Hui (2019)</w:t>
      </w:r>
      <w:r w:rsidRPr="008D0EAB">
        <w:rPr>
          <w:sz w:val="10"/>
          <w:szCs w:val="10"/>
        </w:rPr>
        <w:t>, Simondon refuses Descartes rationalism by demonstrating that the cybernetic principle of feedback adds a new temporal structure to thinking that is described in terms of a spiral. As </w:t>
      </w:r>
      <w:r w:rsidRPr="00482F0D">
        <w:rPr>
          <w:sz w:val="10"/>
          <w:szCs w:val="10"/>
        </w:rPr>
        <w:t>Hui (2019)</w:t>
      </w:r>
      <w:r w:rsidRPr="008D0EAB">
        <w:rPr>
          <w:sz w:val="10"/>
          <w:szCs w:val="10"/>
        </w:rPr>
        <w:t> further explains, according to Simondon cybernetics replaces the telos of thought with a self-regulatory process. In particular, insofar as the recursivity of feedback makes the cybernetic system possible, it also impedes the system to become systematic, complete, and simply a reproductive whole. However, since human relations are abstracted and re-integrated into the temporality of machines, which, as we have suggested so far, constitute the engine of algorithmic governmentality, the question of temporality—and thus of recursive temporality in nonorganic machines—is still in need to be further explored.</w:t>
      </w:r>
    </w:p>
    <w:p w14:paraId="7D8B920D" w14:textId="77777777" w:rsidR="004100D0" w:rsidRPr="008D0EAB" w:rsidRDefault="004100D0" w:rsidP="004100D0">
      <w:pPr>
        <w:spacing w:after="0" w:line="240" w:lineRule="auto"/>
        <w:rPr>
          <w:sz w:val="14"/>
        </w:rPr>
      </w:pPr>
      <w:r w:rsidRPr="008D0EAB">
        <w:rPr>
          <w:sz w:val="14"/>
        </w:rPr>
        <w:t>For </w:t>
      </w:r>
      <w:r w:rsidRPr="00482F0D">
        <w:rPr>
          <w:sz w:val="14"/>
        </w:rPr>
        <w:t>Hui (2019)</w:t>
      </w:r>
      <w:r w:rsidRPr="008D0EAB">
        <w:rPr>
          <w:sz w:val="14"/>
        </w:rPr>
        <w:t xml:space="preserve">, margins of indeterminacy not only describe the recursive temporalities of machines, but more importantly a recursive thinking in machines. </w:t>
      </w:r>
      <w:r w:rsidRPr="008D0EAB">
        <w:rPr>
          <w:u w:val="single"/>
        </w:rPr>
        <w:t>This</w:t>
      </w:r>
      <w:r w:rsidRPr="008D0EAB">
        <w:rPr>
          <w:sz w:val="14"/>
        </w:rPr>
        <w:t xml:space="preserve"> remark </w:t>
      </w:r>
      <w:r w:rsidRPr="008D0EAB">
        <w:rPr>
          <w:u w:val="single"/>
        </w:rPr>
        <w:t xml:space="preserve">suggests that </w:t>
      </w:r>
      <w:r w:rsidRPr="008B7B86">
        <w:rPr>
          <w:highlight w:val="yellow"/>
          <w:u w:val="single"/>
        </w:rPr>
        <w:t>the</w:t>
      </w:r>
      <w:r w:rsidRPr="008D0EAB">
        <w:rPr>
          <w:u w:val="single"/>
        </w:rPr>
        <w:t xml:space="preserve"> technical </w:t>
      </w:r>
      <w:r w:rsidRPr="008B7B86">
        <w:rPr>
          <w:highlight w:val="yellow"/>
          <w:u w:val="single"/>
        </w:rPr>
        <w:t xml:space="preserve">machine is </w:t>
      </w:r>
      <w:r w:rsidRPr="008B7B86">
        <w:rPr>
          <w:b/>
          <w:bCs/>
          <w:highlight w:val="yellow"/>
          <w:u w:val="single"/>
        </w:rPr>
        <w:t>not</w:t>
      </w:r>
      <w:r w:rsidRPr="008D0EAB">
        <w:rPr>
          <w:u w:val="single"/>
        </w:rPr>
        <w:t xml:space="preserve"> simply </w:t>
      </w:r>
      <w:r w:rsidRPr="008B7B86">
        <w:rPr>
          <w:rStyle w:val="Emphasis"/>
          <w:highlight w:val="yellow"/>
        </w:rPr>
        <w:t>a mirror of the normative apparatus</w:t>
      </w:r>
      <w:r w:rsidRPr="008D0EAB">
        <w:rPr>
          <w:sz w:val="14"/>
        </w:rPr>
        <w:t xml:space="preserve"> of knowledge reproduction, automation, in terms of the temporal processing of outputs, </w:t>
      </w:r>
      <w:r w:rsidRPr="008D0EAB">
        <w:rPr>
          <w:u w:val="single"/>
        </w:rPr>
        <w:t>it can include both contingency and chance within itself because</w:t>
      </w:r>
      <w:r w:rsidRPr="008D0EAB">
        <w:rPr>
          <w:sz w:val="14"/>
        </w:rPr>
        <w:t xml:space="preserve"> the temporality of the technical object or </w:t>
      </w:r>
      <w:r w:rsidRPr="008D0EAB">
        <w:rPr>
          <w:u w:val="single"/>
        </w:rPr>
        <w:t xml:space="preserve">cybernetic machines precisely admits that </w:t>
      </w:r>
      <w:r w:rsidRPr="00BE4A37">
        <w:rPr>
          <w:rStyle w:val="Emphasis"/>
        </w:rPr>
        <w:t>errors</w:t>
      </w:r>
      <w:r w:rsidRPr="008D0EAB">
        <w:rPr>
          <w:u w:val="single"/>
        </w:rPr>
        <w:t xml:space="preserve">, </w:t>
      </w:r>
      <w:r w:rsidRPr="008B7B86">
        <w:rPr>
          <w:rStyle w:val="Emphasis"/>
          <w:highlight w:val="yellow"/>
        </w:rPr>
        <w:t>incident</w:t>
      </w:r>
      <w:r w:rsidRPr="008D0EAB">
        <w:rPr>
          <w:u w:val="single"/>
        </w:rPr>
        <w:t xml:space="preserve">, and </w:t>
      </w:r>
      <w:r w:rsidRPr="008B7B86">
        <w:rPr>
          <w:rStyle w:val="Emphasis"/>
        </w:rPr>
        <w:t>failure</w:t>
      </w:r>
      <w:r w:rsidRPr="008D0EAB">
        <w:rPr>
          <w:u w:val="single"/>
        </w:rPr>
        <w:t xml:space="preserve"> </w:t>
      </w:r>
      <w:r w:rsidRPr="008B7B86">
        <w:rPr>
          <w:highlight w:val="yellow"/>
          <w:u w:val="single"/>
        </w:rPr>
        <w:t xml:space="preserve">are </w:t>
      </w:r>
      <w:r w:rsidRPr="008B7B86">
        <w:rPr>
          <w:b/>
          <w:bCs/>
          <w:highlight w:val="yellow"/>
          <w:u w:val="single"/>
        </w:rPr>
        <w:t>part</w:t>
      </w:r>
      <w:r w:rsidRPr="008B7B86">
        <w:rPr>
          <w:highlight w:val="yellow"/>
          <w:u w:val="single"/>
        </w:rPr>
        <w:t xml:space="preserve"> of </w:t>
      </w:r>
      <w:r w:rsidRPr="00BE4A37">
        <w:rPr>
          <w:u w:val="single"/>
        </w:rPr>
        <w:t>the</w:t>
      </w:r>
      <w:r w:rsidRPr="008D0EAB">
        <w:rPr>
          <w:u w:val="single"/>
        </w:rPr>
        <w:t xml:space="preserve"> causal </w:t>
      </w:r>
      <w:r w:rsidRPr="00BE4A37">
        <w:rPr>
          <w:rStyle w:val="Emphasis"/>
        </w:rPr>
        <w:t>process of</w:t>
      </w:r>
      <w:r w:rsidRPr="008D0EAB">
        <w:rPr>
          <w:u w:val="single"/>
        </w:rPr>
        <w:t xml:space="preserve"> machine </w:t>
      </w:r>
      <w:r w:rsidRPr="008B7B86">
        <w:rPr>
          <w:rStyle w:val="Emphasis"/>
          <w:highlight w:val="yellow"/>
        </w:rPr>
        <w:t>learning</w:t>
      </w:r>
      <w:r w:rsidRPr="008D0EAB">
        <w:rPr>
          <w:sz w:val="14"/>
        </w:rPr>
        <w:t xml:space="preserve">. From this standpoint, it is important to transform </w:t>
      </w:r>
      <w:r w:rsidRPr="008D0EAB">
        <w:rPr>
          <w:b/>
          <w:bCs/>
          <w:u w:val="single"/>
        </w:rPr>
        <w:t>the</w:t>
      </w:r>
      <w:r w:rsidRPr="008D0EAB">
        <w:rPr>
          <w:u w:val="single"/>
        </w:rPr>
        <w:t xml:space="preserve"> </w:t>
      </w:r>
      <w:r w:rsidRPr="008D0EAB">
        <w:rPr>
          <w:b/>
          <w:bCs/>
          <w:u w:val="single"/>
        </w:rPr>
        <w:t>conception</w:t>
      </w:r>
      <w:r w:rsidRPr="008D0EAB">
        <w:rPr>
          <w:u w:val="single"/>
        </w:rPr>
        <w:t xml:space="preserve"> of </w:t>
      </w:r>
      <w:r w:rsidRPr="008B7B86">
        <w:rPr>
          <w:highlight w:val="yellow"/>
          <w:u w:val="single"/>
        </w:rPr>
        <w:t>the algorithm</w:t>
      </w:r>
      <w:r w:rsidRPr="008D0EAB">
        <w:rPr>
          <w:sz w:val="14"/>
        </w:rPr>
        <w:t xml:space="preserve"> itself </w:t>
      </w:r>
      <w:r w:rsidRPr="008B7B86">
        <w:rPr>
          <w:highlight w:val="yellow"/>
          <w:u w:val="single"/>
        </w:rPr>
        <w:t>as</w:t>
      </w:r>
      <w:r w:rsidRPr="008D0EAB">
        <w:rPr>
          <w:sz w:val="14"/>
        </w:rPr>
        <w:t xml:space="preserve"> being </w:t>
      </w:r>
      <w:r w:rsidRPr="008B7B86">
        <w:rPr>
          <w:b/>
          <w:bCs/>
          <w:highlight w:val="yellow"/>
          <w:u w:val="single"/>
        </w:rPr>
        <w:t>not</w:t>
      </w:r>
      <w:r w:rsidRPr="008D0EAB">
        <w:rPr>
          <w:u w:val="single"/>
        </w:rPr>
        <w:t xml:space="preserve"> simply </w:t>
      </w:r>
      <w:r w:rsidRPr="008B7B86">
        <w:rPr>
          <w:rStyle w:val="Emphasis"/>
          <w:highlight w:val="yellow"/>
        </w:rPr>
        <w:t>pre-determined</w:t>
      </w:r>
      <w:r w:rsidRPr="008B7B86">
        <w:rPr>
          <w:highlight w:val="yellow"/>
          <w:u w:val="single"/>
        </w:rPr>
        <w:t xml:space="preserve"> by its </w:t>
      </w:r>
      <w:r w:rsidRPr="00BE4A37">
        <w:rPr>
          <w:rStyle w:val="Emphasis"/>
        </w:rPr>
        <w:t>default</w:t>
      </w:r>
      <w:r w:rsidRPr="008D0EAB">
        <w:rPr>
          <w:u w:val="single"/>
        </w:rPr>
        <w:t xml:space="preserve"> or </w:t>
      </w:r>
      <w:r w:rsidRPr="00BE4A37">
        <w:rPr>
          <w:rStyle w:val="Emphasis"/>
          <w:highlight w:val="yellow"/>
        </w:rPr>
        <w:t>setting</w:t>
      </w:r>
      <w:r w:rsidRPr="008D0EAB">
        <w:rPr>
          <w:rStyle w:val="Emphasis"/>
        </w:rPr>
        <w:t xml:space="preserve"> </w:t>
      </w:r>
      <w:r w:rsidRPr="008B7B86">
        <w:rPr>
          <w:rStyle w:val="Emphasis"/>
          <w:highlight w:val="yellow"/>
        </w:rPr>
        <w:t>position</w:t>
      </w:r>
      <w:r w:rsidRPr="008D0EAB">
        <w:rPr>
          <w:sz w:val="14"/>
        </w:rPr>
        <w:t>. As much as the recursivity of the system allows for a change over time, so too it points to the indeterminate elaboration of an “algorithm without programs.”</w:t>
      </w:r>
    </w:p>
    <w:p w14:paraId="6E6EE698" w14:textId="77777777" w:rsidR="004100D0" w:rsidRPr="000E5E79" w:rsidRDefault="004100D0" w:rsidP="004100D0">
      <w:pPr>
        <w:spacing w:after="0" w:line="240" w:lineRule="auto"/>
        <w:rPr>
          <w:sz w:val="10"/>
        </w:rPr>
      </w:pPr>
      <w:r w:rsidRPr="008B7B86">
        <w:rPr>
          <w:sz w:val="10"/>
        </w:rPr>
        <w:t xml:space="preserve">If, as we have seen, recursive feedback is at the core of the re-estimation model used in statistics to predict outcomes on the basis of a given data set or of a training data set, then it is important to further re-envision how recursivity works through infinities, that is how what cannot be known in advance becomes a problem of compression or patterning of infinities. From this standpoint, one can argue that the science of statistics can be taken as a techno-scientific instance of epistemological reconfigurations of the problem of the incomputable in the formation of feedback systems of predictive intelligence. </w:t>
      </w:r>
      <w:r w:rsidRPr="009D34F3">
        <w:rPr>
          <w:u w:val="single"/>
        </w:rPr>
        <w:t xml:space="preserve">What we are arguing therefore is that </w:t>
      </w:r>
      <w:r w:rsidRPr="00BE4A37">
        <w:rPr>
          <w:rStyle w:val="Emphasis"/>
        </w:rPr>
        <w:t>assumptions of</w:t>
      </w:r>
      <w:r w:rsidRPr="009D34F3">
        <w:rPr>
          <w:rStyle w:val="Emphasis"/>
        </w:rPr>
        <w:t xml:space="preserve"> </w:t>
      </w:r>
      <w:r w:rsidRPr="00BE4A37">
        <w:rPr>
          <w:rStyle w:val="Emphasis"/>
          <w:highlight w:val="yellow"/>
        </w:rPr>
        <w:t>tech</w:t>
      </w:r>
      <w:r w:rsidRPr="009D34F3">
        <w:rPr>
          <w:rStyle w:val="Emphasis"/>
        </w:rPr>
        <w:t xml:space="preserve">nological </w:t>
      </w:r>
      <w:r w:rsidRPr="008B7B86">
        <w:rPr>
          <w:rStyle w:val="Emphasis"/>
          <w:highlight w:val="yellow"/>
        </w:rPr>
        <w:t>determinism</w:t>
      </w:r>
      <w:r w:rsidRPr="009D34F3">
        <w:rPr>
          <w:u w:val="single"/>
        </w:rPr>
        <w:t xml:space="preserve"> that we find </w:t>
      </w:r>
      <w:r w:rsidRPr="008B7B86">
        <w:rPr>
          <w:highlight w:val="yellow"/>
          <w:u w:val="single"/>
        </w:rPr>
        <w:t xml:space="preserve">in debates </w:t>
      </w:r>
      <w:r w:rsidRPr="008B7B86">
        <w:rPr>
          <w:b/>
          <w:bCs/>
          <w:highlight w:val="yellow"/>
          <w:u w:val="single"/>
        </w:rPr>
        <w:t>about</w:t>
      </w:r>
      <w:r w:rsidRPr="009D34F3">
        <w:rPr>
          <w:u w:val="single"/>
        </w:rPr>
        <w:t xml:space="preserve"> the </w:t>
      </w:r>
      <w:r w:rsidRPr="009D34F3">
        <w:rPr>
          <w:b/>
          <w:bCs/>
          <w:u w:val="single"/>
        </w:rPr>
        <w:t xml:space="preserve">reproduction of </w:t>
      </w:r>
      <w:r w:rsidRPr="008B7B86">
        <w:rPr>
          <w:b/>
          <w:bCs/>
          <w:highlight w:val="yellow"/>
          <w:u w:val="single"/>
        </w:rPr>
        <w:t>biases</w:t>
      </w:r>
      <w:r w:rsidRPr="009D34F3">
        <w:rPr>
          <w:u w:val="single"/>
        </w:rPr>
        <w:t xml:space="preserve"> in systems of predictive intelligence </w:t>
      </w:r>
      <w:r w:rsidRPr="008B7B86">
        <w:rPr>
          <w:b/>
          <w:bCs/>
          <w:highlight w:val="yellow"/>
          <w:u w:val="single"/>
        </w:rPr>
        <w:t>has nothing to do</w:t>
      </w:r>
      <w:r w:rsidRPr="008B7B86">
        <w:rPr>
          <w:highlight w:val="yellow"/>
          <w:u w:val="single"/>
        </w:rPr>
        <w:t xml:space="preserve"> with the</w:t>
      </w:r>
      <w:r w:rsidRPr="009D34F3">
        <w:rPr>
          <w:u w:val="single"/>
        </w:rPr>
        <w:t xml:space="preserve"> </w:t>
      </w:r>
      <w:r w:rsidRPr="009D34F3">
        <w:rPr>
          <w:rStyle w:val="Emphasis"/>
        </w:rPr>
        <w:t xml:space="preserve">technical </w:t>
      </w:r>
      <w:r w:rsidRPr="008B7B86">
        <w:rPr>
          <w:rStyle w:val="Emphasis"/>
          <w:highlight w:val="yellow"/>
        </w:rPr>
        <w:t>machine</w:t>
      </w:r>
      <w:r w:rsidRPr="008B7B86">
        <w:rPr>
          <w:sz w:val="10"/>
        </w:rPr>
        <w:t xml:space="preserve">, </w:t>
      </w:r>
      <w:r w:rsidRPr="008B7B86">
        <w:rPr>
          <w:highlight w:val="yellow"/>
          <w:u w:val="single"/>
        </w:rPr>
        <w:t>but</w:t>
      </w:r>
      <w:r w:rsidRPr="009D34F3">
        <w:rPr>
          <w:u w:val="single"/>
        </w:rPr>
        <w:t xml:space="preserve"> is rather </w:t>
      </w:r>
      <w:r w:rsidRPr="008B7B86">
        <w:rPr>
          <w:b/>
          <w:bCs/>
          <w:highlight w:val="yellow"/>
          <w:u w:val="single"/>
        </w:rPr>
        <w:t>the result</w:t>
      </w:r>
      <w:r w:rsidRPr="008B7B86">
        <w:rPr>
          <w:highlight w:val="yellow"/>
          <w:u w:val="single"/>
        </w:rPr>
        <w:t xml:space="preserve"> of</w:t>
      </w:r>
      <w:r w:rsidRPr="009D34F3">
        <w:rPr>
          <w:u w:val="single"/>
        </w:rPr>
        <w:t xml:space="preserve"> a continuous </w:t>
      </w:r>
      <w:r w:rsidRPr="009D34F3">
        <w:rPr>
          <w:b/>
          <w:bCs/>
          <w:u w:val="single"/>
        </w:rPr>
        <w:t>re-territorialization</w:t>
      </w:r>
      <w:r w:rsidRPr="009D34F3">
        <w:rPr>
          <w:u w:val="single"/>
        </w:rPr>
        <w:t xml:space="preserve"> of the techno-</w:t>
      </w:r>
      <w:r w:rsidRPr="009D34F3">
        <w:rPr>
          <w:b/>
          <w:bCs/>
          <w:u w:val="single"/>
        </w:rPr>
        <w:t>social possibilities</w:t>
      </w:r>
      <w:r w:rsidRPr="009D34F3">
        <w:rPr>
          <w:u w:val="single"/>
        </w:rPr>
        <w:t xml:space="preserve"> of re-</w:t>
      </w:r>
      <w:r w:rsidRPr="00DA1C67">
        <w:rPr>
          <w:szCs w:val="24"/>
          <w:u w:val="single"/>
        </w:rPr>
        <w:t>inventing</w:t>
      </w:r>
      <w:r w:rsidRPr="00DA1C67">
        <w:rPr>
          <w:sz w:val="26"/>
          <w:szCs w:val="26"/>
          <w:u w:val="single"/>
        </w:rPr>
        <w:t xml:space="preserve"> </w:t>
      </w:r>
      <w:r w:rsidRPr="00DA1C67">
        <w:rPr>
          <w:rStyle w:val="Emphasis"/>
          <w:sz w:val="26"/>
          <w:szCs w:val="26"/>
          <w:highlight w:val="yellow"/>
        </w:rPr>
        <w:t>epistemological paradigms</w:t>
      </w:r>
      <w:r w:rsidRPr="009D34F3">
        <w:rPr>
          <w:u w:val="single"/>
        </w:rPr>
        <w:t xml:space="preserve"> </w:t>
      </w:r>
      <w:r w:rsidRPr="008B7B86">
        <w:rPr>
          <w:sz w:val="10"/>
        </w:rPr>
        <w:t xml:space="preserve">outside the framework </w:t>
      </w:r>
      <w:r w:rsidRPr="008B7B86">
        <w:rPr>
          <w:szCs w:val="24"/>
          <w:highlight w:val="yellow"/>
          <w:u w:val="single"/>
        </w:rPr>
        <w:t>of colonial</w:t>
      </w:r>
      <w:r w:rsidRPr="008B7B86">
        <w:rPr>
          <w:highlight w:val="yellow"/>
          <w:u w:val="single"/>
        </w:rPr>
        <w:t xml:space="preserve"> capital</w:t>
      </w:r>
      <w:r w:rsidRPr="008B7B86">
        <w:rPr>
          <w:sz w:val="10"/>
        </w:rPr>
        <w:t>. From this standpoint, data capitalism takes recursive accumulation in statistics to preserve human capital in machines so that feedback procedures of estimation remain anchored to the reproduction of social relations, embedded in the material-historical determination of man. In other words, what is deterministic in statistical procedures of estimation is not the cybernetic principles of feedback or computational patterning, but above all the matrix of representation, where the sociogenic principles are amplified and distributed through the image of the automata that must maintain an objective efficiency.</w:t>
      </w:r>
    </w:p>
    <w:p w14:paraId="2F914863" w14:textId="77777777" w:rsidR="004100D0" w:rsidRPr="00604D26" w:rsidRDefault="004100D0" w:rsidP="004100D0">
      <w:pPr>
        <w:pStyle w:val="Heading4"/>
      </w:pPr>
      <w:r>
        <w:t xml:space="preserve">“US key to global A.I. norms” is an </w:t>
      </w:r>
      <w:r w:rsidRPr="00436FEF">
        <w:rPr>
          <w:u w:val="single"/>
        </w:rPr>
        <w:t>advertisement for imperialism</w:t>
      </w:r>
      <w:r>
        <w:t xml:space="preserve"> designed to </w:t>
      </w:r>
      <w:r w:rsidRPr="00436FEF">
        <w:rPr>
          <w:u w:val="single"/>
        </w:rPr>
        <w:t>systematically exclude the Global South</w:t>
      </w:r>
      <w:r>
        <w:t xml:space="preserve"> from norms development based on a </w:t>
      </w:r>
      <w:r w:rsidRPr="00436FEF">
        <w:rPr>
          <w:u w:val="single"/>
        </w:rPr>
        <w:t>paternalistic construction</w:t>
      </w:r>
      <w:r>
        <w:t xml:space="preserve"> of Africa that justifies </w:t>
      </w:r>
      <w:r w:rsidRPr="00436FEF">
        <w:rPr>
          <w:u w:val="single"/>
        </w:rPr>
        <w:t>harmful experimentation</w:t>
      </w:r>
      <w:r>
        <w:t xml:space="preserve">, </w:t>
      </w:r>
      <w:r w:rsidRPr="008C68D5">
        <w:rPr>
          <w:u w:val="single"/>
        </w:rPr>
        <w:t>extraction</w:t>
      </w:r>
      <w:r>
        <w:t xml:space="preserve">, </w:t>
      </w:r>
      <w:r w:rsidRPr="008C68D5">
        <w:t>and</w:t>
      </w:r>
      <w:r>
        <w:t xml:space="preserve"> </w:t>
      </w:r>
      <w:r w:rsidRPr="008C68D5">
        <w:rPr>
          <w:u w:val="single"/>
        </w:rPr>
        <w:t>exploitation</w:t>
      </w:r>
      <w:r>
        <w:t>.</w:t>
      </w:r>
    </w:p>
    <w:p w14:paraId="7392B87B" w14:textId="77777777" w:rsidR="004100D0" w:rsidRPr="00604D26" w:rsidRDefault="004100D0" w:rsidP="004100D0">
      <w:r w:rsidRPr="00604D26">
        <w:t>*2 point font and paragraph merging for readability</w:t>
      </w:r>
    </w:p>
    <w:p w14:paraId="5EBC4190" w14:textId="77777777" w:rsidR="004100D0" w:rsidRPr="00604D26" w:rsidRDefault="004100D0" w:rsidP="004100D0">
      <w:r w:rsidRPr="00604D26">
        <w:rPr>
          <w:rStyle w:val="Style13ptBold"/>
        </w:rPr>
        <w:t>Adams 21</w:t>
      </w:r>
      <w:r w:rsidRPr="00604D26">
        <w:t xml:space="preserve">, The Principal Researcher at Research ICT Africa, where she will Direct the AI4D Africa Just AI Centre (Rachel, Can artificial intelligence be decolonized? </w:t>
      </w:r>
      <w:r w:rsidRPr="00604D26">
        <w:rPr>
          <w:i/>
          <w:iCs/>
        </w:rPr>
        <w:t>Interdisciplinary Science Reviews</w:t>
      </w:r>
      <w:r w:rsidRPr="00604D26">
        <w:t>, Vol. 46, Issue 1-2, pp. 176-197, DOI: 10.1080/03080188.2020.1840225)</w:t>
      </w:r>
    </w:p>
    <w:p w14:paraId="772C2D51" w14:textId="77777777" w:rsidR="004100D0" w:rsidRPr="00DC5F4D" w:rsidRDefault="004100D0" w:rsidP="004100D0">
      <w:pPr>
        <w:rPr>
          <w:sz w:val="16"/>
        </w:rPr>
      </w:pPr>
      <w:r w:rsidRPr="00604D26">
        <w:rPr>
          <w:rStyle w:val="StyleUnderline"/>
        </w:rPr>
        <w:lastRenderedPageBreak/>
        <w:t>AI</w:t>
      </w:r>
      <w:r w:rsidRPr="00DC5F4D">
        <w:rPr>
          <w:sz w:val="16"/>
        </w:rPr>
        <w:t xml:space="preserve">, too, </w:t>
      </w:r>
      <w:r w:rsidRPr="00604D26">
        <w:rPr>
          <w:rStyle w:val="StyleUnderline"/>
        </w:rPr>
        <w:t>is in the midst of reconciling</w:t>
      </w:r>
      <w:r w:rsidRPr="00DC5F4D">
        <w:rPr>
          <w:sz w:val="16"/>
        </w:rPr>
        <w:t xml:space="preserve"> three forms of discontent,1 whose relation to the forms of coloniality and the historical construction of race at work in the world today has yet to be fully understood. First, </w:t>
      </w:r>
      <w:r w:rsidRPr="00604D26">
        <w:rPr>
          <w:rStyle w:val="StyleUnderline"/>
        </w:rPr>
        <w:t>manifest racial and gender bias within AI technologies</w:t>
      </w:r>
      <w:r w:rsidRPr="00DC5F4D">
        <w:rPr>
          <w:sz w:val="16"/>
        </w:rPr>
        <w:t xml:space="preserve"> (Benjamin 2019; Buolamwini and Gebru 2018; Keyes 2018; Noble 2018). In June 2020, E. Tendayi Achiume, United Nations Special Rapporteur on contemporary forms of racism, racial discrimination, xenophobia, and related intolerance, issued a report to the United Nations Human Rights Council that found ‘</w:t>
      </w:r>
      <w:r w:rsidRPr="00604D26">
        <w:rPr>
          <w:rStyle w:val="StyleUnderline"/>
        </w:rPr>
        <w:t>emerging digital technologies exacerbate</w:t>
      </w:r>
      <w:r w:rsidRPr="00DC5F4D">
        <w:rPr>
          <w:sz w:val="16"/>
        </w:rPr>
        <w:t xml:space="preserve"> and compound </w:t>
      </w:r>
      <w:r w:rsidRPr="00604D26">
        <w:rPr>
          <w:rStyle w:val="StyleUnderline"/>
        </w:rPr>
        <w:t>existing inequalities, many of which exist along racial, ethnic and national origin grounds’</w:t>
      </w:r>
      <w:r w:rsidRPr="00DC5F4D">
        <w:rPr>
          <w:sz w:val="16"/>
        </w:rPr>
        <w:t xml:space="preserve"> (paragraph 4). The second discontent, echoing Quijano’s description of the mercantilization of life, regards the way </w:t>
      </w:r>
      <w:r w:rsidRPr="00604D26">
        <w:rPr>
          <w:rStyle w:val="StyleUnderline"/>
        </w:rPr>
        <w:t>AI and digital technologies are globally commoditizing human experience</w:t>
      </w:r>
      <w:r w:rsidRPr="00DC5F4D">
        <w:rPr>
          <w:sz w:val="16"/>
        </w:rPr>
        <w:t xml:space="preserve"> (Zuboff 2018). Within this data paradigm, </w:t>
      </w:r>
      <w:r w:rsidRPr="00604D26">
        <w:rPr>
          <w:rStyle w:val="StyleUnderline"/>
        </w:rPr>
        <w:t xml:space="preserve">the human is substituted </w:t>
      </w:r>
      <w:r w:rsidRPr="00436FEF">
        <w:rPr>
          <w:rStyle w:val="StyleUnderline"/>
        </w:rPr>
        <w:t>as an assemblage of their data points</w:t>
      </w:r>
      <w:r w:rsidRPr="00DC5F4D">
        <w:rPr>
          <w:sz w:val="16"/>
        </w:rPr>
        <w:t xml:space="preserve"> which are, in turn, taken as a sign of the real (Baudrillard 1994). </w:t>
      </w:r>
      <w:r w:rsidRPr="00604D26">
        <w:rPr>
          <w:rStyle w:val="StyleUnderline"/>
        </w:rPr>
        <w:t xml:space="preserve">The third discontent is geopolitical, pertaining to </w:t>
      </w:r>
      <w:r w:rsidRPr="00436FEF">
        <w:rPr>
          <w:rStyle w:val="StyleUnderline"/>
          <w:highlight w:val="yellow"/>
        </w:rPr>
        <w:t>the emergence of an</w:t>
      </w:r>
      <w:r w:rsidRPr="00DC5F4D">
        <w:rPr>
          <w:sz w:val="16"/>
          <w:highlight w:val="yellow"/>
        </w:rPr>
        <w:t xml:space="preserve"> </w:t>
      </w:r>
      <w:r w:rsidRPr="00436FEF">
        <w:rPr>
          <w:rStyle w:val="Emphasis"/>
          <w:highlight w:val="yellow"/>
        </w:rPr>
        <w:t>arms race</w:t>
      </w:r>
      <w:r w:rsidRPr="00DC5F4D">
        <w:rPr>
          <w:sz w:val="16"/>
          <w:highlight w:val="yellow"/>
        </w:rPr>
        <w:t xml:space="preserve"> </w:t>
      </w:r>
      <w:r w:rsidRPr="00436FEF">
        <w:rPr>
          <w:rStyle w:val="StyleUnderline"/>
          <w:highlight w:val="yellow"/>
        </w:rPr>
        <w:t>characterized by</w:t>
      </w:r>
      <w:r w:rsidRPr="00604D26">
        <w:rPr>
          <w:rStyle w:val="StyleUnderline"/>
        </w:rPr>
        <w:t xml:space="preserve"> the </w:t>
      </w:r>
      <w:r w:rsidRPr="00436FEF">
        <w:rPr>
          <w:rStyle w:val="StyleUnderline"/>
          <w:highlight w:val="yellow"/>
        </w:rPr>
        <w:t>ambitions</w:t>
      </w:r>
      <w:r w:rsidRPr="00604D26">
        <w:rPr>
          <w:rStyle w:val="StyleUnderline"/>
        </w:rPr>
        <w:t xml:space="preserve"> of transatlantic nation states </w:t>
      </w:r>
      <w:r w:rsidRPr="00436FEF">
        <w:rPr>
          <w:rStyle w:val="StyleUnderline"/>
          <w:highlight w:val="yellow"/>
        </w:rPr>
        <w:t xml:space="preserve">to be </w:t>
      </w:r>
      <w:r w:rsidRPr="00436FEF">
        <w:rPr>
          <w:rStyle w:val="Emphasis"/>
          <w:highlight w:val="yellow"/>
        </w:rPr>
        <w:t>‘global leaders’</w:t>
      </w:r>
      <w:r w:rsidRPr="00DC5F4D">
        <w:rPr>
          <w:sz w:val="16"/>
        </w:rPr>
        <w:t xml:space="preserve"> (Vladimir Putin, cited in Vincent 2017) </w:t>
      </w:r>
      <w:r w:rsidRPr="00436FEF">
        <w:rPr>
          <w:rStyle w:val="StyleUnderline"/>
          <w:highlight w:val="yellow"/>
        </w:rPr>
        <w:t>in AI innovation</w:t>
      </w:r>
      <w:r w:rsidRPr="00DC5F4D">
        <w:rPr>
          <w:sz w:val="16"/>
        </w:rPr>
        <w:t xml:space="preserve"> (Garvey 2019).2 </w:t>
      </w:r>
      <w:r w:rsidRPr="00604D26">
        <w:rPr>
          <w:rStyle w:val="StyleUnderline"/>
        </w:rPr>
        <w:t>This</w:t>
      </w:r>
      <w:r w:rsidRPr="00DC5F4D">
        <w:rPr>
          <w:sz w:val="16"/>
        </w:rPr>
        <w:t xml:space="preserve">, together with the second discontent, </w:t>
      </w:r>
      <w:r w:rsidRPr="00436FEF">
        <w:rPr>
          <w:rStyle w:val="StyleUnderline"/>
          <w:highlight w:val="yellow"/>
        </w:rPr>
        <w:t>is central to</w:t>
      </w:r>
      <w:r w:rsidRPr="00DC5F4D">
        <w:rPr>
          <w:sz w:val="16"/>
        </w:rPr>
        <w:t xml:space="preserve"> the ideas of ‘data colonialism’ and </w:t>
      </w:r>
      <w:r w:rsidRPr="00436FEF">
        <w:rPr>
          <w:rStyle w:val="Emphasis"/>
          <w:highlight w:val="yellow"/>
        </w:rPr>
        <w:t>‘digital colonialism’</w:t>
      </w:r>
      <w:r w:rsidRPr="00DC5F4D">
        <w:rPr>
          <w:sz w:val="16"/>
        </w:rPr>
        <w:t xml:space="preserve"> naming, within current AI discourse, </w:t>
      </w:r>
      <w:r w:rsidRPr="00604D26">
        <w:rPr>
          <w:rStyle w:val="StyleUnderline"/>
        </w:rPr>
        <w:t xml:space="preserve">the brazen </w:t>
      </w:r>
      <w:r w:rsidRPr="00436FEF">
        <w:rPr>
          <w:rStyle w:val="StyleUnderline"/>
          <w:highlight w:val="yellow"/>
        </w:rPr>
        <w:t>flurry to</w:t>
      </w:r>
      <w:r w:rsidRPr="00DC5F4D">
        <w:rPr>
          <w:sz w:val="16"/>
          <w:highlight w:val="yellow"/>
        </w:rPr>
        <w:t xml:space="preserve"> </w:t>
      </w:r>
      <w:r w:rsidRPr="00436FEF">
        <w:rPr>
          <w:rStyle w:val="Emphasis"/>
          <w:highlight w:val="yellow"/>
        </w:rPr>
        <w:t>extract and exploit personal data</w:t>
      </w:r>
      <w:r w:rsidRPr="00DC5F4D">
        <w:rPr>
          <w:sz w:val="16"/>
        </w:rPr>
        <w:t xml:space="preserve"> and data systems (Birhane 2019; Couldry and Mejias 2019; Crawford et al. 2019; Ricaurte 2019; Mhlambi 2020). It relates as well to Ian Hogarth’s </w:t>
      </w:r>
      <w:r w:rsidRPr="00604D26">
        <w:rPr>
          <w:rStyle w:val="StyleUnderline"/>
        </w:rPr>
        <w:t>critique of</w:t>
      </w:r>
      <w:r w:rsidRPr="00DC5F4D">
        <w:rPr>
          <w:sz w:val="16"/>
        </w:rPr>
        <w:t xml:space="preserve"> </w:t>
      </w:r>
      <w:r w:rsidRPr="00436FEF">
        <w:rPr>
          <w:rStyle w:val="Emphasis"/>
          <w:highlight w:val="yellow"/>
        </w:rPr>
        <w:t>‘AI nationalism’</w:t>
      </w:r>
      <w:r w:rsidRPr="00DC5F4D">
        <w:rPr>
          <w:sz w:val="16"/>
          <w:highlight w:val="yellow"/>
        </w:rPr>
        <w:t xml:space="preserve"> </w:t>
      </w:r>
      <w:r w:rsidRPr="00436FEF">
        <w:rPr>
          <w:rStyle w:val="StyleUnderline"/>
          <w:highlight w:val="yellow"/>
        </w:rPr>
        <w:t>where</w:t>
      </w:r>
      <w:r w:rsidRPr="00DC5F4D">
        <w:rPr>
          <w:sz w:val="16"/>
          <w:highlight w:val="yellow"/>
        </w:rPr>
        <w:t xml:space="preserve"> </w:t>
      </w:r>
      <w:r w:rsidRPr="00436FEF">
        <w:rPr>
          <w:rStyle w:val="Emphasis"/>
          <w:highlight w:val="yellow"/>
        </w:rPr>
        <w:t>new dependencies</w:t>
      </w:r>
      <w:r w:rsidRPr="00DC5F4D">
        <w:rPr>
          <w:sz w:val="16"/>
          <w:highlight w:val="yellow"/>
        </w:rPr>
        <w:t xml:space="preserve"> </w:t>
      </w:r>
      <w:r w:rsidRPr="00436FEF">
        <w:rPr>
          <w:rStyle w:val="StyleUnderline"/>
          <w:highlight w:val="yellow"/>
        </w:rPr>
        <w:t>are being tacitly enforced between</w:t>
      </w:r>
      <w:r w:rsidRPr="00604D26">
        <w:rPr>
          <w:rStyle w:val="StyleUnderline"/>
        </w:rPr>
        <w:t xml:space="preserve"> low-tech and advanced-tech states and are set to follow </w:t>
      </w:r>
      <w:r w:rsidRPr="00436FEF">
        <w:rPr>
          <w:rStyle w:val="StyleUnderline"/>
          <w:highlight w:val="yellow"/>
        </w:rPr>
        <w:t>the</w:t>
      </w:r>
      <w:r w:rsidRPr="00604D26">
        <w:rPr>
          <w:rStyle w:val="StyleUnderline"/>
        </w:rPr>
        <w:t xml:space="preserve"> </w:t>
      </w:r>
      <w:r w:rsidRPr="00436FEF">
        <w:rPr>
          <w:rStyle w:val="StyleUnderline"/>
        </w:rPr>
        <w:t>historical divide of</w:t>
      </w:r>
      <w:r w:rsidRPr="00DC5F4D">
        <w:rPr>
          <w:sz w:val="16"/>
        </w:rPr>
        <w:t xml:space="preserve"> </w:t>
      </w:r>
      <w:r w:rsidRPr="00436FEF">
        <w:rPr>
          <w:rStyle w:val="Emphasis"/>
          <w:highlight w:val="yellow"/>
        </w:rPr>
        <w:t>Global North/South</w:t>
      </w:r>
      <w:r w:rsidRPr="00DC5F4D">
        <w:rPr>
          <w:sz w:val="16"/>
        </w:rPr>
        <w:t xml:space="preserve"> (2018). Perhaps more critically, </w:t>
      </w:r>
      <w:r w:rsidRPr="00436FEF">
        <w:rPr>
          <w:rStyle w:val="StyleUnderline"/>
          <w:highlight w:val="yellow"/>
        </w:rPr>
        <w:t>the</w:t>
      </w:r>
      <w:r w:rsidRPr="00DC5F4D">
        <w:rPr>
          <w:sz w:val="16"/>
          <w:highlight w:val="yellow"/>
        </w:rPr>
        <w:t xml:space="preserve"> </w:t>
      </w:r>
      <w:r w:rsidRPr="00436FEF">
        <w:rPr>
          <w:rStyle w:val="Emphasis"/>
          <w:highlight w:val="yellow"/>
        </w:rPr>
        <w:t>drive to dominate</w:t>
      </w:r>
      <w:r w:rsidRPr="00DC5F4D">
        <w:rPr>
          <w:sz w:val="16"/>
          <w:highlight w:val="yellow"/>
        </w:rPr>
        <w:t xml:space="preserve"> </w:t>
      </w:r>
      <w:r w:rsidRPr="00436FEF">
        <w:rPr>
          <w:rStyle w:val="StyleUnderline"/>
          <w:highlight w:val="yellow"/>
        </w:rPr>
        <w:t>in</w:t>
      </w:r>
      <w:r w:rsidRPr="00604D26">
        <w:rPr>
          <w:rStyle w:val="StyleUnderline"/>
        </w:rPr>
        <w:t xml:space="preserve"> the production and use of </w:t>
      </w:r>
      <w:r w:rsidRPr="00436FEF">
        <w:rPr>
          <w:rStyle w:val="StyleUnderline"/>
          <w:highlight w:val="yellow"/>
        </w:rPr>
        <w:t>AI is revealing of the project’s</w:t>
      </w:r>
      <w:r w:rsidRPr="00DC5F4D">
        <w:rPr>
          <w:sz w:val="16"/>
          <w:highlight w:val="yellow"/>
        </w:rPr>
        <w:t xml:space="preserve"> </w:t>
      </w:r>
      <w:r w:rsidRPr="00436FEF">
        <w:rPr>
          <w:rStyle w:val="Emphasis"/>
          <w:highlight w:val="yellow"/>
        </w:rPr>
        <w:t>hegemonic impulses</w:t>
      </w:r>
      <w:r w:rsidRPr="00DC5F4D">
        <w:rPr>
          <w:sz w:val="16"/>
          <w:highlight w:val="yellow"/>
        </w:rPr>
        <w:t xml:space="preserve">, </w:t>
      </w:r>
      <w:r w:rsidRPr="00436FEF">
        <w:rPr>
          <w:rStyle w:val="StyleUnderline"/>
          <w:highlight w:val="yellow"/>
        </w:rPr>
        <w:t xml:space="preserve">and the </w:t>
      </w:r>
      <w:r w:rsidRPr="00436FEF">
        <w:rPr>
          <w:rStyle w:val="Emphasis"/>
          <w:highlight w:val="yellow"/>
        </w:rPr>
        <w:t>neo-Darwinian</w:t>
      </w:r>
      <w:r w:rsidRPr="00DC5F4D">
        <w:rPr>
          <w:sz w:val="16"/>
          <w:highlight w:val="yellow"/>
        </w:rPr>
        <w:t xml:space="preserve"> </w:t>
      </w:r>
      <w:r w:rsidRPr="00436FEF">
        <w:rPr>
          <w:rStyle w:val="StyleUnderline"/>
          <w:highlight w:val="yellow"/>
        </w:rPr>
        <w:t>linearity of the evolution of science which will</w:t>
      </w:r>
      <w:r w:rsidRPr="00DC5F4D">
        <w:rPr>
          <w:sz w:val="16"/>
          <w:highlight w:val="yellow"/>
        </w:rPr>
        <w:t xml:space="preserve"> </w:t>
      </w:r>
      <w:r w:rsidRPr="00436FEF">
        <w:rPr>
          <w:rStyle w:val="Emphasis"/>
          <w:highlight w:val="yellow"/>
        </w:rPr>
        <w:t>‘leave behind’</w:t>
      </w:r>
      <w:r w:rsidRPr="00DC5F4D">
        <w:rPr>
          <w:sz w:val="16"/>
          <w:highlight w:val="yellow"/>
        </w:rPr>
        <w:t xml:space="preserve"> </w:t>
      </w:r>
      <w:r w:rsidRPr="00436FEF">
        <w:rPr>
          <w:rStyle w:val="StyleUnderline"/>
          <w:highlight w:val="yellow"/>
        </w:rPr>
        <w:t>those who do not conform to catching up</w:t>
      </w:r>
      <w:r w:rsidRPr="00DC5F4D">
        <w:rPr>
          <w:sz w:val="16"/>
        </w:rPr>
        <w:t xml:space="preserve">. In light of these concerns, Mbembe’s provocation to critique the apparatuses of race and blackness in digital technologies, and Quijano’s warning against the hegemony of technocratization which encompasses, at once, </w:t>
      </w:r>
      <w:r w:rsidRPr="00604D26">
        <w:rPr>
          <w:rStyle w:val="StyleUnderline"/>
        </w:rPr>
        <w:t>the consolidation of modes of commodification of the human-object, becomes ever more urgent</w:t>
      </w:r>
      <w:r w:rsidRPr="00DC5F4D">
        <w:rPr>
          <w:sz w:val="16"/>
        </w:rPr>
        <w:t>.</w:t>
      </w:r>
    </w:p>
    <w:p w14:paraId="74D36DDD" w14:textId="77777777" w:rsidR="004100D0" w:rsidRPr="00DC5F4D" w:rsidRDefault="004100D0" w:rsidP="004100D0">
      <w:pPr>
        <w:rPr>
          <w:sz w:val="16"/>
          <w:szCs w:val="4"/>
        </w:rPr>
      </w:pPr>
      <w:r w:rsidRPr="00DC5F4D">
        <w:rPr>
          <w:sz w:val="16"/>
          <w:szCs w:val="4"/>
        </w:rPr>
        <w:t xml:space="preserve">The foremost effort to resolve (or reconcile) the discontents within AI have taken shape within discussions around, and the evolution of, ethical principles to govern the development and application of such technologies (Ulnicane et al., this issue). The overall agenda, it appears, is to create benevolent AI. The idea of decolonization has emerged largely within the discourse of AI ethics, in recognition of the racialized and imperialistic effects of the field’s power (Bell 2018; Mohamed 2018; Birhane 2019; Peña and Varon 2019; Mohamed, Png, and Isaac 2020). Examples include, ‘Decolonizing AI’ listed as a theme under the broader project on AI Narratives and Justice at the University of Cambridge’s Leverhulme Centre for the Future of Intelligence,3 and Genevieve Bell’s (2018) lecture titled ‘Decolonizing AI,’ where she mobilized the term as a critical tool for reading power and control back into the history of AI and complexifying the sociology of the discipline. And, more recently, Shakir Mohamed, Marie-Therese Png and William Isaac have published their vision of ‘decolonial AI,’ advocating, in particular, for decoloniality as a tactic for engaging in what they name ‘sociotechnical foresight’ to ‘support future technologies that enable greater well-being, with the goal of beneficence and justice for all’ (2020, 1).4 To date, the idea of decolonization has been mobilized within the field of AI in a way that asks: What can decolonization mean for AI? That is, how can the critical ideas of decolonial thought be applied to and utilized to broaden and critique the field of AI? In this article, I explore what I argue to be a necessary shift in perspective, and ask instead: What does AI mean because of colonialism? It is necessary because, without thinking within the decolonial paradigm which demands a critical positioning of AI amidst the historic totality of colonialism and race, we (as critical thinkers of AI) run the risk of reproducing the very problematics decoloniality seeks to disrupt. Thus, the first section of this article provides a brief exegesis on what the notion of decoloniality has come to mean with a focus on its ontology within Africa, and explores how decolonization in the context of AI research encompasses an imperative to reveal, critique, and radically unbalance both the legacies of colonialism and the logics of race instituted by colonialism that are at work within the field. While I engage with ideas of decoloniality and histories of colonialism in various parts of the world, the emphasis within this article is on the African region, where the interconnections between the legacies of colonialism and the logics of race have been well evidenced and received much attention within critical thought. In the second section, I advance a genealogical analysis of AI’s participation within two themes: first, ethics as colonial rationality, and second, what I call the dividing practices of coloniality and race which produce a ‘world of apartness’ (Madlingozi 2018). These critical histories allow for an understanding of both how and why the emergence of practices of coloniality and pathologies of race within AI today are taking place, and provide the critical basis from which to imagine an alternate future. The contribution made here is, then, twofold. First, to begin to articulate why it is not sufficient to simply identify the reproduction of racializing and colonialist logic in the science and practice of AI today; rather, what decolonial thought demands is to show – precisely – how and why AI as a field depends on, and was made possible by, these logics. And second, to pose the question of whether a decolonial AI future that makes space for multiple and culturally varied accounts of intelligence and being is indeed possible. In short, can AI be decolonized? Decolonization/decoloniality: a brief exegesis Decolonization is a contested term. In its formal historical sense, decolonization refers to the process of transferring legal, administrative, and territorial power from colonial hands to indigenous local governments, and thus the establishment of modern nation states independent from European empires (Jansen and Osterhammel 2017). While the abrogation of colonization as a mode of forced rule took place in countries across Africa, Asia, the Americas, and Oceania over the course of the twentieth century, the legacies of colonialism and the racial bifurcation that it was both built on and produced, were not so readily dismantled and overcome. From the ashes of formal colonial rule, ulterior forms of </w:t>
      </w:r>
      <w:r w:rsidRPr="00DC5F4D">
        <w:rPr>
          <w:sz w:val="16"/>
          <w:szCs w:val="4"/>
        </w:rPr>
        <w:lastRenderedPageBreak/>
        <w:t xml:space="preserve">imperialism arose, undermining the sovereignty of post-colonial states and peoples through economic and legal dependency, epistemic authority, exploitation and social abjection. The enterprise of decoloniality (what we can call, distinct from decolonization, ‘decolonialization’ (see further Mabhena 2017)) seeks, precisely, to identify, critique and undo the ulterior forms of imperialism within contemporary global society that were instituted and made possible by the colonial project. The notion of decoloniality has been refracted in various local contexts. In South America, ideas around decoloniality arose in the 1990s, led by the work of Aníbal Quijano, Ramon Grosfugal and Walter D. Mignolo, amongst others. Here, coloniality names the Janus-face of modernity and capitalism: colonialism is the central force that makes possible the interlocked projects of modernity and capitalism. Thus, the end of modernity is ‘the ultimate decolonial horizon’ (Mignolo and Walsh 2018, 4). For Quijano, decoloniality constitutes the inverse force of coloniality and not, therefore, a form of deconstructive power that comes after colonialism. In this sense, Quijano appears to draw from Foucaultian thought on power/resistance to conceive of ‘de/coloniality’ as the potentiality to undo and invalidate, that has always been, and will always be, caught up in the active presence of what he names ‘the coloniality of power’ (2010). Put differently, ‘de/coloniality’ names the coexistence of the ‘coloniality of power’ with the possibility of its unravelling. Identifying the signifying practices (the ways in which authoritative meaning is (re)produced) of the coloniality of power – the epistemic, cultural, political and economic apparatuses through which the oppression of (sub)alterity is constituted and maintained, and Eurocentric ways of knowing, being, and thought are reproduced as superior and singularly legitimate – is globally critical to the decolonial project. Within decolonial thought from the African region, race is the chief organizing principle (Ndlovu-Gatsheni 2015), the central figure within the entanglement of coloniality and being. Indeed, in South Africa,5 where scholars have sought to engage with decoloniality in delineating the vestiges of colonialism that continue to shape experiences of subjugation and oppression along racial lines today, Tshepo Madlingozi has articulated that ‘the entrenchment of a world of apartness’ constitutes one of its major legacies (2018).6 Formalized in apartheid South Africa, this ‘world of apartness’ continues globally through latent and overt systems and structures of racial (and gendered) bifurcation that mark, divide, categorize, classify, and hierarchize individuals according to social norms of un/desirability. More broadly, the ‘world of apartness’ is the product of the historic totality of race and racism. Crain Soudien (n.d.) narrates the global history of race along three major arrangements, beginning with its ‘invention’ as a myth of European superiority, which peaked in the seventeenth Century with the transatlantic slave trade. During the second historical arrangement over the nineteenth and early twentieth century, race entered scientific discourse and was legitimated as empirical knowledge with race science and, ultimately, projects such as eugenics. Critical to race science was the development of scientific discourses which sought to empiricize differential racial attributes, whether physiological, such as phrenology, or cognitive, such as intelligence tests.7 In the third arrangement, from the 1930s onward, race became recognized as a social and ideological construct, and race science was slowly discredited (Soudien n.d.). Decoloniality, then, could be described as the final arrangement of race, as a radical anti-racism to come. Critically, this typology points to the centralizing performance of Western reason (encompassing thought, knowledge, myth, or other shared codes though which a particular value-laden logic is established and operates) in the production and continuation of the idea of race and its attendant pathology: racism. Science was deployed to justify myth and, ultimately, conquest. Following Frantz Fanon, African thinkers such as Ngũgĩ Wa Thiong’o (1986) and Chinweizu (1987) came to critique the governing power of Western epistemologies over colonized populations, and called for the ‘decolonization of the [African] mind’ as an essential condition for emancipation. Wa Thiong’o discerned how language works as a hegemonic vessel of knowledge and signification through which Eurocentrism continues to hierarchize the world and devalue all things African. He writes: ‘language carries culture, and culture carries, particularly through orature and literature, the entire body of values by which we come to perceive ourselves and our place in the world’ (1986, 16). Decolonizing the mind, therefore, necessitated for wa Thiong’o a re-embrace of African languages in particular,8 and African value systems more generally, in order to contest and provide alternatives to Eurocentric ways of knowing and being in the world.9 Critically, the African canon on decoloniality calls not for the negation of Western modes of thought or being, but for the radical pluralization of the world and what it means to live together as humanity within it.10 Within the United States (and elsewhere (Adebisi 2019)), decolonization has, at times, been adopted as a stratagem for naming and addressing broader issues of social justice concerning systemic and structural forms of racism, discrimination, and oppression. This has been critiqued by Tuck and Yang as abstracting decoloniality for easy adoption as a metaphor (2012). They argue that this both detracts from the actual project of decolonization (which in the United States pertains critically to the ‘repatriation of Indigenous land and life’11 (2012, 1) and re-performs the particular settler logic of appropriation. Indeed, to produce decoloniality as a metaphor is both to seize the epistemic strategic of resistance (or as Walsh and Mignolo name it ‘re-existence’ (2018, 3)12) and to reduce it to rhetoric, to a figure of speech which, in the chain of signification, is further removed from the actuality which it seeks to describe and deconstruct. In short, it subverts decolonization and neutralizes its potentiality. They conclude: ‘when metaphor invades decolonization, it kills the very possibility of decolonization; it recenters whiteness, it resettles theory, it extends innocence to the settler, it entertains a settler future’ (2012, 3). The key difference between the articulations of decoloniality in South America and the African region as described, and the critique set out by Tuck and Yang, is that decoloniality is the strategy, a situated and responsive strategy to the particular form of power over that coloniality impressed upon the world, and not an autonomous and separable concept that can be put to work as a strategy for something else. Decoloniality must be revolutionary, South African scholar Sabelo Ndlovu-Gatsheni avers, as anything less is reformism and ‘another way to seem progressive’ (2020). As a revolutionary strategy, decoloniality aims toward the radical transformation of the Western symbolic order of the world. For Joel Modiri, while decoloniality is historically situated, this does not confine it to a finite prescription or task. Echoing the insurgency of Ndlovu-Gatsheni, Modiri writes that ‘decolonization is an insatiable reparatory demand, an insurrectionary utterance, that always exceeds the temporality and scene of its enunciation. It entails nothing less than an endless fracturing of the world colonialism created’ (2019). Indeed, Soudien’s typology of race makes this clear: the myth of race and its attendant racism were central conditions which made the emergence of colonialism possible. Thus, race goes beyond colonialism; therefore, the decolonial project transcends the deconstruction of coloniality. What does it mean, then, to talk about decolonizing AI? I take this to comprise of two questions. First, What does the idea of decolonization, and the invocation to decolonize, entail? To restate my answer, given above, to decolonize now constitutes a distinct injunction from formal decolonization. While the latter is bound by a finite temporality of state sovereignty, the former requires a radically more distributed effort across multiple planes of meaning to fracture both histories and futures which delimit the participation of colonized peoples and life forms in the global humanity of life. Second, to </w:t>
      </w:r>
      <w:r w:rsidRPr="00DC5F4D">
        <w:rPr>
          <w:sz w:val="16"/>
          <w:szCs w:val="4"/>
        </w:rPr>
        <w:lastRenderedPageBreak/>
        <w:t>which I now turn: What does the injunction to decolonize AI require us to do? This question is complex and demands a continually reflexive critique of the conditions of possibility for life and living – now, then, and in the future – being fixed and bounded by AI and its attendant discourses. However, in view of the above, this second question requires attention to the following: to identify, and strive to undo, the legacies of colonialism, including the rationalities that allowed it to be accepted, and the logics of race at work in the idea and practice of AI today. In what follows, I attend to these issues through an examination of two major themes and their historical relation to AI: ethics as a colonial rationality, and the production of the ‘world of apartness’ (Madlingozi 2018) through the dividing practices upon which the West claims and pursues its superiority – including, in particular, the concept of intelligence. Ethics and the rationality of Empire Computer scientist has Timnit Gebru stated that ethics is the ‘language du jour’ in AI discourse (2020; see also Ulnicane et al., this issue). Discursively, it is posited that through advancing ideas such as ‘AI for Good,’ ‘Fair and Responsible AI’ and ‘AI for Humanity’ (in France and Canada), particularly by incorporating these aspirations and values within normative frameworks for ethical AI, discontent within the field can be addressed and resolved. This has met with some criticism. Pratyusha Kalluri, for example, has pointed out that ‘‘fair’ and ‘good’ are infinitely spacious words that any AI system can be squeezed into,’ and aptly stresses that the question AI ethics should be examining is how power works through such systems and to what effect (2020; see also Crawford et al. 2019). In addition, Greene, Hoffmann, and Stark (2019) have emphasized how AI ethics assumes a universality of concerns which can be objectively measured and addressed, summarizing the assumptions upon which the discourse is based as follows: the positive and negative impacts of AI are a matter of universal concern, there is a shared language of ethical concern across the species, and those concerns can be addressed by objectively measuring those impacts (2126). ‘This,’ they write with irony, ‘is a universalist project that brooks little relativist interpretation’ (2019, 2126). This is where the language of decoloniality has proffered some new thinking. In their piece on ‘Decolonial AI’, Mohamed, Png, and Isaac (2020) have, amongst other propositions, advocated for dialogue between the AI metropoles and peripheries as a means of developing ‘intercultural ethics’ (17). Specifically, they write that dialogue can facilitate ‘reverse pedagogies’ wherein the metropoles can learn from the peripheries, and that ‘intercultural ethics emphasizes the limitations and coloniality of universal ethics – dominant rather than inclusive ethical frameworks – and finds an alternative in pluralism, pluriversal ethics and local designs’ (2020, 17). Sabelo Mhlambi has taken this a step further by developing a framework for AI ethics based on the Nguni philosophy of Ubuntuism (2020). Critiquing Western reason of rationality in shaping the philosophical terms on which AI and AI ethics is dominantly conceived, Mhlambi details how the Sub-Sahara African notion of Ubuntu, which centres on the relationality of personhood, can undergird a framework for addressing the two major challenges in AI: surveillance capitalism and data colonialism (2020).</w:t>
      </w:r>
    </w:p>
    <w:p w14:paraId="6E2AB7A3" w14:textId="77777777" w:rsidR="004100D0" w:rsidRPr="00DC5F4D" w:rsidRDefault="004100D0" w:rsidP="004100D0">
      <w:pPr>
        <w:rPr>
          <w:sz w:val="16"/>
        </w:rPr>
      </w:pPr>
      <w:r w:rsidRPr="00DC5F4D">
        <w:rPr>
          <w:sz w:val="16"/>
        </w:rPr>
        <w:t xml:space="preserve">While this is important, </w:t>
      </w:r>
      <w:r w:rsidRPr="00436FEF">
        <w:rPr>
          <w:rStyle w:val="StyleUnderline"/>
          <w:highlight w:val="yellow"/>
        </w:rPr>
        <w:t>the emerging</w:t>
      </w:r>
      <w:r w:rsidRPr="00DC5F4D">
        <w:rPr>
          <w:sz w:val="16"/>
          <w:highlight w:val="yellow"/>
        </w:rPr>
        <w:t xml:space="preserve"> </w:t>
      </w:r>
      <w:r w:rsidRPr="00436FEF">
        <w:rPr>
          <w:rStyle w:val="Emphasis"/>
          <w:highlight w:val="yellow"/>
        </w:rPr>
        <w:t>discourse</w:t>
      </w:r>
      <w:r w:rsidRPr="00DC5F4D">
        <w:rPr>
          <w:sz w:val="16"/>
          <w:highlight w:val="yellow"/>
        </w:rPr>
        <w:t xml:space="preserve"> </w:t>
      </w:r>
      <w:r w:rsidRPr="00436FEF">
        <w:rPr>
          <w:rStyle w:val="StyleUnderline"/>
          <w:highlight w:val="yellow"/>
        </w:rPr>
        <w:t>around ethics</w:t>
      </w:r>
      <w:r w:rsidRPr="00DC5F4D">
        <w:rPr>
          <w:sz w:val="16"/>
        </w:rPr>
        <w:t xml:space="preserve"> and decolonizing AI </w:t>
      </w:r>
      <w:r w:rsidRPr="00604D26">
        <w:rPr>
          <w:rStyle w:val="StyleUnderline"/>
        </w:rPr>
        <w:t>has yet to develop critical thought around the idea of ethics itself</w:t>
      </w:r>
      <w:r w:rsidRPr="00DC5F4D">
        <w:rPr>
          <w:sz w:val="16"/>
        </w:rPr>
        <w:t xml:space="preserve">. As above, Mohamed, Png, and Isaac briefly note </w:t>
      </w:r>
      <w:r w:rsidRPr="00604D26">
        <w:rPr>
          <w:rStyle w:val="StyleUnderline"/>
        </w:rPr>
        <w:t xml:space="preserve">‘the </w:t>
      </w:r>
      <w:r w:rsidRPr="00436FEF">
        <w:rPr>
          <w:rStyle w:val="StyleUnderline"/>
          <w:highlight w:val="yellow"/>
        </w:rPr>
        <w:t xml:space="preserve">limitations and </w:t>
      </w:r>
      <w:r w:rsidRPr="00436FEF">
        <w:rPr>
          <w:rStyle w:val="Emphasis"/>
          <w:highlight w:val="yellow"/>
        </w:rPr>
        <w:t>coloniality of universal ethics</w:t>
      </w:r>
      <w:r w:rsidRPr="00DC5F4D">
        <w:rPr>
          <w:sz w:val="16"/>
          <w:highlight w:val="yellow"/>
        </w:rPr>
        <w:t>’</w:t>
      </w:r>
      <w:r w:rsidRPr="00DC5F4D">
        <w:rPr>
          <w:sz w:val="16"/>
        </w:rPr>
        <w:t xml:space="preserve"> (2020, 17), but it is critical to understand precisely why the dominance of this particular version of ethics – </w:t>
      </w:r>
      <w:r w:rsidRPr="00436FEF">
        <w:rPr>
          <w:rStyle w:val="StyleUnderline"/>
          <w:highlight w:val="yellow"/>
        </w:rPr>
        <w:t xml:space="preserve">vested as it is in the history of </w:t>
      </w:r>
      <w:r w:rsidRPr="00436FEF">
        <w:rPr>
          <w:rStyle w:val="Emphasis"/>
          <w:highlight w:val="yellow"/>
        </w:rPr>
        <w:t>Eurocentric thought</w:t>
      </w:r>
      <w:r w:rsidRPr="00DC5F4D">
        <w:rPr>
          <w:sz w:val="16"/>
          <w:highlight w:val="yellow"/>
        </w:rPr>
        <w:t xml:space="preserve"> </w:t>
      </w:r>
      <w:r w:rsidRPr="00436FEF">
        <w:rPr>
          <w:rStyle w:val="StyleUnderline"/>
          <w:highlight w:val="yellow"/>
        </w:rPr>
        <w:t>around</w:t>
      </w:r>
      <w:r w:rsidRPr="00604D26">
        <w:rPr>
          <w:rStyle w:val="StyleUnderline"/>
        </w:rPr>
        <w:t xml:space="preserve"> morality, legality/governance and</w:t>
      </w:r>
      <w:r w:rsidRPr="00DC5F4D">
        <w:rPr>
          <w:sz w:val="16"/>
        </w:rPr>
        <w:t xml:space="preserve"> </w:t>
      </w:r>
      <w:r w:rsidRPr="00436FEF">
        <w:rPr>
          <w:rStyle w:val="Emphasis"/>
          <w:highlight w:val="yellow"/>
        </w:rPr>
        <w:t>personhood</w:t>
      </w:r>
      <w:r w:rsidRPr="00DC5F4D">
        <w:rPr>
          <w:sz w:val="16"/>
        </w:rPr>
        <w:t xml:space="preserve"> – </w:t>
      </w:r>
      <w:r w:rsidRPr="00604D26">
        <w:rPr>
          <w:rStyle w:val="StyleUnderline"/>
        </w:rPr>
        <w:t>is so problematic, and what the effects might be of uncritically drawing decoloniality into this discourse</w:t>
      </w:r>
      <w:r w:rsidRPr="00DC5F4D">
        <w:rPr>
          <w:sz w:val="16"/>
        </w:rPr>
        <w:t xml:space="preserve">. Put differently, should decoloniality be subsumed as a new tool for AI ethics, without critique of the way in which the idea of ethics has been historically put to work in rationalizing colonial practices (see Mbembe 2017, 12; Spivak 1988, 9), </w:t>
      </w:r>
      <w:r w:rsidRPr="00604D26">
        <w:rPr>
          <w:rStyle w:val="StyleUnderline"/>
        </w:rPr>
        <w:t>it runs the risk of</w:t>
      </w:r>
      <w:r w:rsidRPr="00DC5F4D">
        <w:rPr>
          <w:sz w:val="16"/>
        </w:rPr>
        <w:t xml:space="preserve"> not only appropriating decoloniality as an abstract metaphor, as Tuck and Yang (2012) warned against, but also of </w:t>
      </w:r>
      <w:r w:rsidRPr="00436FEF">
        <w:rPr>
          <w:rStyle w:val="Emphasis"/>
          <w:highlight w:val="yellow"/>
        </w:rPr>
        <w:t>reproducing the very logics of race that colonialism instituted</w:t>
      </w:r>
      <w:r w:rsidRPr="00DC5F4D">
        <w:rPr>
          <w:sz w:val="16"/>
        </w:rPr>
        <w:t>. Let us now more closely examine this problematic formulation, ‘AI ethics.’</w:t>
      </w:r>
    </w:p>
    <w:p w14:paraId="77D3C7E5" w14:textId="77777777" w:rsidR="004100D0" w:rsidRPr="00DC5F4D" w:rsidRDefault="004100D0" w:rsidP="004100D0">
      <w:pPr>
        <w:rPr>
          <w:sz w:val="16"/>
        </w:rPr>
      </w:pPr>
      <w:r w:rsidRPr="00DC5F4D">
        <w:rPr>
          <w:sz w:val="16"/>
        </w:rPr>
        <w:t xml:space="preserve">In 2019, </w:t>
      </w:r>
      <w:r w:rsidRPr="00604D26">
        <w:rPr>
          <w:rStyle w:val="StyleUnderline"/>
        </w:rPr>
        <w:t>a study was published in Nature identifying over 84 ethical standards for the use and development of AI developed globally</w:t>
      </w:r>
      <w:r w:rsidRPr="00DC5F4D">
        <w:rPr>
          <w:sz w:val="16"/>
        </w:rPr>
        <w:t xml:space="preserve"> in the last five years (Jobin, Ienca, and Vayena 2019; Ulnicane et al., this issue). Despite being titled ‘The Global Landscape of AI Ethics Guidelines,’ </w:t>
      </w:r>
      <w:r w:rsidRPr="00436FEF">
        <w:rPr>
          <w:rStyle w:val="StyleUnderline"/>
          <w:highlight w:val="yellow"/>
        </w:rPr>
        <w:t>amongst</w:t>
      </w:r>
      <w:r w:rsidRPr="00604D26">
        <w:rPr>
          <w:rStyle w:val="StyleUnderline"/>
        </w:rPr>
        <w:t xml:space="preserve"> these </w:t>
      </w:r>
      <w:r w:rsidRPr="00436FEF">
        <w:rPr>
          <w:rStyle w:val="StyleUnderline"/>
          <w:highlight w:val="yellow"/>
        </w:rPr>
        <w:t>84 AI ethics standards,</w:t>
      </w:r>
      <w:r w:rsidRPr="00DC5F4D">
        <w:rPr>
          <w:sz w:val="16"/>
          <w:highlight w:val="yellow"/>
        </w:rPr>
        <w:t xml:space="preserve"> </w:t>
      </w:r>
      <w:r w:rsidRPr="00436FEF">
        <w:rPr>
          <w:rStyle w:val="Emphasis"/>
          <w:highlight w:val="yellow"/>
        </w:rPr>
        <w:t>none</w:t>
      </w:r>
      <w:r w:rsidRPr="00DC5F4D">
        <w:rPr>
          <w:sz w:val="16"/>
        </w:rPr>
        <w:t xml:space="preserve"> listed </w:t>
      </w:r>
      <w:r w:rsidRPr="00436FEF">
        <w:rPr>
          <w:rStyle w:val="StyleUnderline"/>
          <w:highlight w:val="yellow"/>
        </w:rPr>
        <w:t>are from the</w:t>
      </w:r>
      <w:r w:rsidRPr="00DC5F4D">
        <w:rPr>
          <w:sz w:val="16"/>
        </w:rPr>
        <w:t xml:space="preserve"> African continent or even the </w:t>
      </w:r>
      <w:r w:rsidRPr="00436FEF">
        <w:rPr>
          <w:rStyle w:val="Emphasis"/>
          <w:highlight w:val="yellow"/>
        </w:rPr>
        <w:t>Global South</w:t>
      </w:r>
      <w:r w:rsidRPr="00DC5F4D">
        <w:rPr>
          <w:sz w:val="16"/>
        </w:rPr>
        <w:t xml:space="preserve">. </w:t>
      </w:r>
      <w:r w:rsidRPr="00604D26">
        <w:rPr>
          <w:rStyle w:val="StyleUnderline"/>
        </w:rPr>
        <w:t>Most were developed in the U</w:t>
      </w:r>
      <w:r w:rsidRPr="00DC5F4D">
        <w:rPr>
          <w:sz w:val="16"/>
        </w:rPr>
        <w:t xml:space="preserve">nited </w:t>
      </w:r>
      <w:r w:rsidRPr="00604D26">
        <w:rPr>
          <w:rStyle w:val="StyleUnderline"/>
        </w:rPr>
        <w:t>S</w:t>
      </w:r>
      <w:r w:rsidRPr="00DC5F4D">
        <w:rPr>
          <w:sz w:val="16"/>
        </w:rPr>
        <w:t xml:space="preserve">tates, UK or by international institutions. Mohamed, Png, and Isaac (2020) similarly note how </w:t>
      </w:r>
      <w:r w:rsidRPr="00604D26">
        <w:rPr>
          <w:rStyle w:val="StyleUnderline"/>
        </w:rPr>
        <w:t xml:space="preserve">national AI policies or </w:t>
      </w:r>
      <w:r w:rsidRPr="00436FEF">
        <w:rPr>
          <w:rStyle w:val="StyleUnderline"/>
          <w:highlight w:val="yellow"/>
        </w:rPr>
        <w:t>strategies</w:t>
      </w:r>
      <w:r w:rsidRPr="00604D26">
        <w:rPr>
          <w:rStyle w:val="StyleUnderline"/>
        </w:rPr>
        <w:t xml:space="preserve"> are almost</w:t>
      </w:r>
      <w:r w:rsidRPr="00DC5F4D">
        <w:rPr>
          <w:sz w:val="16"/>
        </w:rPr>
        <w:t xml:space="preserve"> </w:t>
      </w:r>
      <w:r w:rsidRPr="00436FEF">
        <w:rPr>
          <w:rStyle w:val="Emphasis"/>
          <w:highlight w:val="yellow"/>
        </w:rPr>
        <w:t>exclusively found in the Global North</w:t>
      </w:r>
      <w:r w:rsidRPr="00DC5F4D">
        <w:rPr>
          <w:sz w:val="16"/>
        </w:rPr>
        <w:t xml:space="preserve">, and where efforts to develop a national policy around AI are arising in countries within the Global South, this is being driven by supra-state bodies such as the World Economic Forum. As </w:t>
      </w:r>
      <w:r w:rsidRPr="00604D26">
        <w:rPr>
          <w:rStyle w:val="StyleUnderline"/>
        </w:rPr>
        <w:t xml:space="preserve">ethical benchmarks, these standards </w:t>
      </w:r>
      <w:r w:rsidRPr="00436FEF">
        <w:rPr>
          <w:rStyle w:val="StyleUnderline"/>
          <w:highlight w:val="yellow"/>
        </w:rPr>
        <w:t>are</w:t>
      </w:r>
      <w:r w:rsidRPr="00DC5F4D">
        <w:rPr>
          <w:sz w:val="16"/>
          <w:highlight w:val="yellow"/>
        </w:rPr>
        <w:t xml:space="preserve"> </w:t>
      </w:r>
      <w:r w:rsidRPr="00436FEF">
        <w:rPr>
          <w:rStyle w:val="Emphasis"/>
          <w:szCs w:val="32"/>
          <w:highlight w:val="yellow"/>
        </w:rPr>
        <w:t>paternalistically positioned as universal</w:t>
      </w:r>
      <w:r w:rsidRPr="00DC5F4D">
        <w:rPr>
          <w:sz w:val="16"/>
        </w:rPr>
        <w:t xml:space="preserve">: </w:t>
      </w:r>
      <w:r w:rsidRPr="00604D26">
        <w:rPr>
          <w:rStyle w:val="StyleUnderline"/>
        </w:rPr>
        <w:t>applicable for all, everywhere</w:t>
      </w:r>
      <w:r w:rsidRPr="00DC5F4D">
        <w:rPr>
          <w:sz w:val="16"/>
        </w:rPr>
        <w:t xml:space="preserve">. In addition, </w:t>
      </w:r>
      <w:r w:rsidRPr="00604D26">
        <w:rPr>
          <w:rStyle w:val="StyleUnderline"/>
        </w:rPr>
        <w:t>the scientific practice of promoting ethical AI through strengthening or testing the ‘fairness’ of AI systems</w:t>
      </w:r>
      <w:r w:rsidRPr="00DC5F4D">
        <w:rPr>
          <w:sz w:val="16"/>
        </w:rPr>
        <w:t xml:space="preserve"> (the extent to which they exhibit social biases, in particular) </w:t>
      </w:r>
      <w:r w:rsidRPr="00604D26">
        <w:rPr>
          <w:rStyle w:val="StyleUnderline"/>
        </w:rPr>
        <w:t>performs a similar conceit in presuming the scene of the Global South</w:t>
      </w:r>
      <w:r w:rsidRPr="00DC5F4D">
        <w:rPr>
          <w:sz w:val="16"/>
        </w:rPr>
        <w:t xml:space="preserve"> – or more specifically in this case, the African region – </w:t>
      </w:r>
      <w:r w:rsidRPr="00604D26">
        <w:rPr>
          <w:rStyle w:val="StyleUnderline"/>
        </w:rPr>
        <w:t xml:space="preserve">to be a place </w:t>
      </w:r>
      <w:r w:rsidRPr="00436FEF">
        <w:rPr>
          <w:rStyle w:val="StyleUnderline"/>
        </w:rPr>
        <w:t>where ‘ethics,’ as such, is yet to be fully established</w:t>
      </w:r>
      <w:r w:rsidRPr="00DC5F4D">
        <w:rPr>
          <w:sz w:val="16"/>
        </w:rPr>
        <w:t xml:space="preserve">. Now a well-documented case (Ballim and Breckenridge 2018; Arun 2020; Arun 2020), in 2018, when the issue of racial bias and the non-recognition of Black faces by AI-driven facial recognition technologies was peaking following the work of Buolamwini and Gebru (2018),13 a Chinese facial recognition company signed a deal with the Zimbabwean government for access the records of the national population registry, which contained facial imagery of millions of Zimbabweans, to train the company’s algorithmic technologies to better recognize Black faces. By reducing the potential for bias, the system would ultimately be more ethical. While Ballim and Breckenridge (2018) condemn this incident for exploiting the inadequate data protection provisions in Zimbabwean law, </w:t>
      </w:r>
      <w:r w:rsidRPr="00604D26">
        <w:rPr>
          <w:rStyle w:val="StyleUnderline"/>
        </w:rPr>
        <w:t>it is not all that different from the practice of</w:t>
      </w:r>
      <w:r w:rsidRPr="00DC5F4D">
        <w:rPr>
          <w:sz w:val="16"/>
        </w:rPr>
        <w:t xml:space="preserve"> </w:t>
      </w:r>
      <w:r w:rsidRPr="00436FEF">
        <w:rPr>
          <w:rStyle w:val="Emphasis"/>
          <w:highlight w:val="yellow"/>
        </w:rPr>
        <w:t>beta-testing newly developed AI systems in African countries</w:t>
      </w:r>
      <w:r w:rsidRPr="00DC5F4D">
        <w:rPr>
          <w:sz w:val="16"/>
        </w:rPr>
        <w:t xml:space="preserve"> (Mohamed, Png, and Isaac 2020). Calling it ‘ethics-dumping,’ </w:t>
      </w:r>
      <w:r w:rsidRPr="00DC5F4D">
        <w:rPr>
          <w:sz w:val="16"/>
        </w:rPr>
        <w:lastRenderedPageBreak/>
        <w:t xml:space="preserve">Mohamed, Png, and Isaac point to the notorious company </w:t>
      </w:r>
      <w:r w:rsidRPr="00604D26">
        <w:rPr>
          <w:rStyle w:val="StyleUnderline"/>
        </w:rPr>
        <w:t>Cambridge</w:t>
      </w:r>
      <w:r w:rsidRPr="00DC5F4D">
        <w:rPr>
          <w:sz w:val="16"/>
        </w:rPr>
        <w:t xml:space="preserve"> Analytica as exemplar, in that it </w:t>
      </w:r>
      <w:r w:rsidRPr="00604D26">
        <w:rPr>
          <w:rStyle w:val="StyleUnderline"/>
        </w:rPr>
        <w:t>developed algorithmic systems for use in the US and UK by beta-testing them in Nigeria and Kenya</w:t>
      </w:r>
      <w:r w:rsidRPr="00DC5F4D">
        <w:rPr>
          <w:sz w:val="16"/>
        </w:rPr>
        <w:t xml:space="preserve"> (2020, 11). </w:t>
      </w:r>
      <w:r w:rsidRPr="00604D26">
        <w:rPr>
          <w:rStyle w:val="StyleUnderline"/>
        </w:rPr>
        <w:t xml:space="preserve">This </w:t>
      </w:r>
      <w:r w:rsidRPr="00436FEF">
        <w:rPr>
          <w:rStyle w:val="StyleUnderline"/>
          <w:highlight w:val="yellow"/>
        </w:rPr>
        <w:t>follows the</w:t>
      </w:r>
      <w:r w:rsidRPr="00604D26">
        <w:rPr>
          <w:rStyle w:val="StyleUnderline"/>
        </w:rPr>
        <w:t xml:space="preserve"> now </w:t>
      </w:r>
      <w:r w:rsidRPr="00436FEF">
        <w:rPr>
          <w:rStyle w:val="StyleUnderline"/>
          <w:highlight w:val="yellow"/>
        </w:rPr>
        <w:t>centuries-old</w:t>
      </w:r>
      <w:r w:rsidRPr="00DC5F4D">
        <w:rPr>
          <w:sz w:val="16"/>
          <w:highlight w:val="yellow"/>
        </w:rPr>
        <w:t xml:space="preserve"> </w:t>
      </w:r>
      <w:r w:rsidRPr="00436FEF">
        <w:rPr>
          <w:rStyle w:val="Emphasis"/>
          <w:highlight w:val="yellow"/>
        </w:rPr>
        <w:t>colonial conceit</w:t>
      </w:r>
      <w:r w:rsidRPr="00DC5F4D">
        <w:rPr>
          <w:sz w:val="16"/>
          <w:highlight w:val="yellow"/>
        </w:rPr>
        <w:t xml:space="preserve"> </w:t>
      </w:r>
      <w:r w:rsidRPr="00436FEF">
        <w:rPr>
          <w:rStyle w:val="StyleUnderline"/>
          <w:highlight w:val="yellow"/>
        </w:rPr>
        <w:t>of</w:t>
      </w:r>
      <w:r w:rsidRPr="00DC5F4D">
        <w:rPr>
          <w:sz w:val="16"/>
        </w:rPr>
        <w:t xml:space="preserve"> what Jan Smuts euphemistically called </w:t>
      </w:r>
      <w:r w:rsidRPr="00436FEF">
        <w:rPr>
          <w:rStyle w:val="StyleUnderline"/>
          <w:highlight w:val="yellow"/>
        </w:rPr>
        <w:t>the</w:t>
      </w:r>
      <w:r w:rsidRPr="00DC5F4D">
        <w:rPr>
          <w:sz w:val="16"/>
          <w:highlight w:val="yellow"/>
        </w:rPr>
        <w:t xml:space="preserve"> </w:t>
      </w:r>
      <w:r w:rsidRPr="00436FEF">
        <w:rPr>
          <w:rStyle w:val="Emphasis"/>
          <w:szCs w:val="32"/>
          <w:highlight w:val="yellow"/>
        </w:rPr>
        <w:t>‘laboratory of Africa’</w:t>
      </w:r>
      <w:r w:rsidRPr="00DC5F4D">
        <w:rPr>
          <w:sz w:val="16"/>
        </w:rPr>
        <w:t xml:space="preserve"> (1930), </w:t>
      </w:r>
      <w:r w:rsidRPr="00436FEF">
        <w:rPr>
          <w:rStyle w:val="StyleUnderline"/>
          <w:highlight w:val="yellow"/>
        </w:rPr>
        <w:t xml:space="preserve">where the </w:t>
      </w:r>
      <w:r w:rsidRPr="00436FEF">
        <w:rPr>
          <w:rStyle w:val="Emphasis"/>
          <w:szCs w:val="32"/>
          <w:highlight w:val="yellow"/>
        </w:rPr>
        <w:t>collateral damage of scientific advancement could be safely externalized to places and people considered expendable</w:t>
      </w:r>
      <w:r w:rsidRPr="00DC5F4D">
        <w:rPr>
          <w:sz w:val="16"/>
        </w:rPr>
        <w:t xml:space="preserve"> (see Bonneuil 2000; Tilley 2011; Taylor 2019). </w:t>
      </w:r>
      <w:r w:rsidRPr="00604D26">
        <w:rPr>
          <w:rStyle w:val="StyleUnderline"/>
        </w:rPr>
        <w:t>Moreover, the epistemological foundations of AI cannot be extricated from Francis Galton’s work in the development of statistics</w:t>
      </w:r>
      <w:r w:rsidRPr="00DC5F4D">
        <w:rPr>
          <w:sz w:val="16"/>
        </w:rPr>
        <w:t xml:space="preserve"> – particularly on inference, regression, correlation, and the normal distribution curve – </w:t>
      </w:r>
      <w:r w:rsidRPr="00604D26">
        <w:rPr>
          <w:rStyle w:val="StyleUnderline"/>
        </w:rPr>
        <w:t>which arose out of his explorations in Southern Africa, where he applied his statistical science to native populations in order to measure human differences and intelligence</w:t>
      </w:r>
      <w:r w:rsidRPr="00DC5F4D">
        <w:rPr>
          <w:sz w:val="16"/>
        </w:rPr>
        <w:t xml:space="preserve"> (Breckenridge 2014, Chapter 1).</w:t>
      </w:r>
    </w:p>
    <w:p w14:paraId="12A89AC0" w14:textId="77777777" w:rsidR="004100D0" w:rsidRPr="00DC5F4D" w:rsidRDefault="004100D0" w:rsidP="004100D0">
      <w:pPr>
        <w:rPr>
          <w:sz w:val="16"/>
        </w:rPr>
      </w:pPr>
      <w:r w:rsidRPr="00DC5F4D">
        <w:rPr>
          <w:sz w:val="16"/>
        </w:rPr>
        <w:t xml:space="preserve">In these instances, </w:t>
      </w:r>
      <w:r w:rsidRPr="00436FEF">
        <w:rPr>
          <w:rStyle w:val="StyleUnderline"/>
          <w:highlight w:val="yellow"/>
        </w:rPr>
        <w:t>the idea of ‘ethics’ is situated as the</w:t>
      </w:r>
      <w:r w:rsidRPr="00DC5F4D">
        <w:rPr>
          <w:sz w:val="16"/>
          <w:highlight w:val="yellow"/>
        </w:rPr>
        <w:t xml:space="preserve"> </w:t>
      </w:r>
      <w:r w:rsidRPr="00436FEF">
        <w:rPr>
          <w:rStyle w:val="Emphasis"/>
          <w:highlight w:val="yellow"/>
        </w:rPr>
        <w:t>supreme value of the Occident</w:t>
      </w:r>
      <w:r w:rsidRPr="00DC5F4D">
        <w:rPr>
          <w:sz w:val="16"/>
          <w:highlight w:val="yellow"/>
        </w:rPr>
        <w:t xml:space="preserve">, </w:t>
      </w:r>
      <w:r w:rsidRPr="00436FEF">
        <w:rPr>
          <w:rStyle w:val="StyleUnderline"/>
          <w:highlight w:val="yellow"/>
        </w:rPr>
        <w:t>to be</w:t>
      </w:r>
      <w:r w:rsidRPr="00DC5F4D">
        <w:rPr>
          <w:sz w:val="16"/>
          <w:highlight w:val="yellow"/>
        </w:rPr>
        <w:t xml:space="preserve"> </w:t>
      </w:r>
      <w:r w:rsidRPr="00436FEF">
        <w:rPr>
          <w:rStyle w:val="Emphasis"/>
          <w:highlight w:val="yellow"/>
        </w:rPr>
        <w:t>proselytized on</w:t>
      </w:r>
      <w:r w:rsidRPr="00DC5F4D">
        <w:rPr>
          <w:sz w:val="16"/>
        </w:rPr>
        <w:t xml:space="preserve"> the </w:t>
      </w:r>
      <w:r w:rsidRPr="00436FEF">
        <w:rPr>
          <w:rStyle w:val="Emphasis"/>
          <w:highlight w:val="yellow"/>
        </w:rPr>
        <w:t>Africa</w:t>
      </w:r>
      <w:r w:rsidRPr="00DC5F4D">
        <w:rPr>
          <w:sz w:val="16"/>
        </w:rPr>
        <w:t xml:space="preserve"> region, </w:t>
      </w:r>
      <w:r w:rsidRPr="00436FEF">
        <w:rPr>
          <w:rStyle w:val="StyleUnderline"/>
          <w:highlight w:val="yellow"/>
        </w:rPr>
        <w:t>which is</w:t>
      </w:r>
      <w:r w:rsidRPr="00604D26">
        <w:rPr>
          <w:rStyle w:val="StyleUnderline"/>
        </w:rPr>
        <w:t>, in turn, and in relation to the ‘ethical West,’</w:t>
      </w:r>
      <w:r w:rsidRPr="00DC5F4D">
        <w:rPr>
          <w:sz w:val="16"/>
        </w:rPr>
        <w:t xml:space="preserve"> </w:t>
      </w:r>
      <w:r w:rsidRPr="00436FEF">
        <w:rPr>
          <w:rStyle w:val="Emphasis"/>
          <w:highlight w:val="yellow"/>
        </w:rPr>
        <w:t>positioned as ‘pre-ethical’</w:t>
      </w:r>
      <w:r w:rsidRPr="00DC5F4D">
        <w:rPr>
          <w:sz w:val="16"/>
        </w:rPr>
        <w:t xml:space="preserve"> (Mbembe 2017, 49) – </w:t>
      </w:r>
      <w:r w:rsidRPr="00604D26">
        <w:rPr>
          <w:rStyle w:val="StyleUnderline"/>
        </w:rPr>
        <w:t>as a world apart</w:t>
      </w:r>
      <w:r w:rsidRPr="00DC5F4D">
        <w:rPr>
          <w:sz w:val="16"/>
        </w:rPr>
        <w:t xml:space="preserve">. Indeed, </w:t>
      </w:r>
      <w:r w:rsidRPr="00604D26">
        <w:rPr>
          <w:rStyle w:val="StyleUnderline"/>
        </w:rPr>
        <w:t xml:space="preserve">that </w:t>
      </w:r>
      <w:r w:rsidRPr="00436FEF">
        <w:rPr>
          <w:rStyle w:val="StyleUnderline"/>
        </w:rPr>
        <w:t>Europe believed itself to be</w:t>
      </w:r>
      <w:r w:rsidRPr="00DC5F4D">
        <w:rPr>
          <w:sz w:val="16"/>
        </w:rPr>
        <w:t xml:space="preserve"> </w:t>
      </w:r>
      <w:r w:rsidRPr="00436FEF">
        <w:rPr>
          <w:rStyle w:val="Emphasis"/>
          <w:highlight w:val="yellow"/>
        </w:rPr>
        <w:t>‘helping’ and ‘protecting’ its African colonies</w:t>
      </w:r>
      <w:r w:rsidRPr="00DC5F4D">
        <w:rPr>
          <w:sz w:val="16"/>
          <w:highlight w:val="yellow"/>
        </w:rPr>
        <w:t xml:space="preserve"> </w:t>
      </w:r>
      <w:r w:rsidRPr="00436FEF">
        <w:rPr>
          <w:rStyle w:val="StyleUnderline"/>
          <w:highlight w:val="yellow"/>
        </w:rPr>
        <w:t xml:space="preserve">constituted the central creed of the </w:t>
      </w:r>
      <w:r w:rsidRPr="00436FEF">
        <w:rPr>
          <w:rStyle w:val="Emphasis"/>
          <w:highlight w:val="yellow"/>
        </w:rPr>
        <w:t>civilizing mission of colonialism</w:t>
      </w:r>
      <w:r w:rsidRPr="00DC5F4D">
        <w:rPr>
          <w:sz w:val="16"/>
        </w:rPr>
        <w:t xml:space="preserve"> (Césaire 2001); as Spivak reminds us, ethics ‘served and serves as [its] energetic and successful defense’ (1988, 5). Yet as </w:t>
      </w:r>
      <w:r w:rsidRPr="00436FEF">
        <w:rPr>
          <w:rStyle w:val="Emphasis"/>
          <w:highlight w:val="yellow"/>
        </w:rPr>
        <w:t>ethics</w:t>
      </w:r>
      <w:r w:rsidRPr="00DC5F4D">
        <w:rPr>
          <w:sz w:val="16"/>
        </w:rPr>
        <w:t xml:space="preserve"> </w:t>
      </w:r>
      <w:r w:rsidRPr="00604D26">
        <w:rPr>
          <w:rStyle w:val="StyleUnderline"/>
        </w:rPr>
        <w:t xml:space="preserve">was put to work to </w:t>
      </w:r>
      <w:r w:rsidRPr="00436FEF">
        <w:rPr>
          <w:rStyle w:val="Emphasis"/>
          <w:highlight w:val="yellow"/>
        </w:rPr>
        <w:t>justify</w:t>
      </w:r>
      <w:r w:rsidRPr="00DC5F4D">
        <w:rPr>
          <w:sz w:val="16"/>
        </w:rPr>
        <w:t xml:space="preserve"> both </w:t>
      </w:r>
      <w:r w:rsidRPr="00436FEF">
        <w:rPr>
          <w:rStyle w:val="StyleUnderline"/>
          <w:highlight w:val="yellow"/>
        </w:rPr>
        <w:t>the</w:t>
      </w:r>
      <w:r w:rsidRPr="00DC5F4D">
        <w:rPr>
          <w:sz w:val="16"/>
          <w:highlight w:val="yellow"/>
        </w:rPr>
        <w:t xml:space="preserve"> </w:t>
      </w:r>
      <w:r w:rsidRPr="00436FEF">
        <w:rPr>
          <w:rStyle w:val="Emphasis"/>
          <w:highlight w:val="yellow"/>
        </w:rPr>
        <w:t>civilizing mission of colonialism</w:t>
      </w:r>
      <w:r w:rsidRPr="00DC5F4D">
        <w:rPr>
          <w:sz w:val="16"/>
          <w:highlight w:val="yellow"/>
        </w:rPr>
        <w:t xml:space="preserve"> </w:t>
      </w:r>
      <w:r w:rsidRPr="00436FEF">
        <w:rPr>
          <w:rStyle w:val="StyleUnderline"/>
          <w:highlight w:val="yellow"/>
        </w:rPr>
        <w:t>and the</w:t>
      </w:r>
      <w:r w:rsidRPr="00DC5F4D">
        <w:rPr>
          <w:sz w:val="16"/>
          <w:highlight w:val="yellow"/>
        </w:rPr>
        <w:t xml:space="preserve"> </w:t>
      </w:r>
      <w:r w:rsidRPr="00436FEF">
        <w:rPr>
          <w:rStyle w:val="Emphasis"/>
          <w:highlight w:val="yellow"/>
        </w:rPr>
        <w:t>utilization of Africa as a laboratory for Western scientific progress</w:t>
      </w:r>
      <w:r w:rsidRPr="00DC5F4D">
        <w:rPr>
          <w:sz w:val="16"/>
          <w:highlight w:val="yellow"/>
        </w:rPr>
        <w:t xml:space="preserve">, </w:t>
      </w:r>
      <w:r w:rsidRPr="00436FEF">
        <w:rPr>
          <w:rStyle w:val="StyleUnderline"/>
          <w:highlight w:val="yellow"/>
        </w:rPr>
        <w:t xml:space="preserve">it enacted another </w:t>
      </w:r>
      <w:r w:rsidRPr="00436FEF">
        <w:rPr>
          <w:rStyle w:val="Emphasis"/>
          <w:highlight w:val="yellow"/>
        </w:rPr>
        <w:t>conceit</w:t>
      </w:r>
      <w:r w:rsidRPr="00DC5F4D">
        <w:rPr>
          <w:sz w:val="16"/>
        </w:rPr>
        <w:t xml:space="preserve"> </w:t>
      </w:r>
      <w:r w:rsidRPr="00604D26">
        <w:rPr>
          <w:rStyle w:val="StyleUnderline"/>
        </w:rPr>
        <w:t xml:space="preserve">of the colonial order of things: </w:t>
      </w:r>
      <w:r w:rsidRPr="00436FEF">
        <w:rPr>
          <w:rStyle w:val="Emphasis"/>
          <w:highlight w:val="yellow"/>
        </w:rPr>
        <w:t>that Western reason is neutral</w:t>
      </w:r>
      <w:r w:rsidRPr="00DC5F4D">
        <w:rPr>
          <w:sz w:val="16"/>
        </w:rPr>
        <w:t xml:space="preserve">, </w:t>
      </w:r>
      <w:r w:rsidRPr="00604D26">
        <w:rPr>
          <w:rStyle w:val="StyleUnderline"/>
        </w:rPr>
        <w:t>universal, and objective; that it could be dislocated from the context in which it arose and applied elsewhere</w:t>
      </w:r>
      <w:r w:rsidRPr="00DC5F4D">
        <w:rPr>
          <w:sz w:val="16"/>
        </w:rPr>
        <w:t xml:space="preserve">. Positioned as a ‘point zero’ (Santiago Castro-Gomez unpublished work, cited in Grosfugal 2011, 6) from which to survey the world, </w:t>
      </w:r>
      <w:r w:rsidRPr="00604D26">
        <w:rPr>
          <w:rStyle w:val="StyleUnderline"/>
        </w:rPr>
        <w:t xml:space="preserve">Western knowledge and rationality claimed ascendency as the only real way of knowing and understanding the world. </w:t>
      </w:r>
      <w:r w:rsidRPr="00436FEF">
        <w:rPr>
          <w:rStyle w:val="StyleUnderline"/>
          <w:highlight w:val="yellow"/>
        </w:rPr>
        <w:t>This is</w:t>
      </w:r>
      <w:r w:rsidRPr="00DC5F4D">
        <w:rPr>
          <w:sz w:val="16"/>
        </w:rPr>
        <w:t xml:space="preserve"> a critical problematic within decolonial thought (Grosfoguel 2007; Ndlovu-Gatsheni 2013), and </w:t>
      </w:r>
      <w:r w:rsidRPr="00436FEF">
        <w:rPr>
          <w:rStyle w:val="StyleUnderline"/>
          <w:highlight w:val="yellow"/>
        </w:rPr>
        <w:t>a</w:t>
      </w:r>
      <w:r w:rsidRPr="00DC5F4D">
        <w:rPr>
          <w:sz w:val="16"/>
          <w:highlight w:val="yellow"/>
        </w:rPr>
        <w:t xml:space="preserve"> </w:t>
      </w:r>
      <w:r w:rsidRPr="00436FEF">
        <w:rPr>
          <w:rStyle w:val="Emphasis"/>
          <w:highlight w:val="yellow"/>
        </w:rPr>
        <w:t>central assumption within AI</w:t>
      </w:r>
      <w:r w:rsidRPr="00DC5F4D">
        <w:rPr>
          <w:sz w:val="16"/>
        </w:rPr>
        <w:t xml:space="preserve">: </w:t>
      </w:r>
      <w:r w:rsidRPr="00604D26">
        <w:rPr>
          <w:rStyle w:val="StyleUnderline"/>
        </w:rPr>
        <w:t>that intelligence and the production of knowledge can be outsourced to a machine presupposes such knowledge to be both separable from the context in which it was produced and applicable to other contexts and realities</w:t>
      </w:r>
      <w:r w:rsidRPr="00DC5F4D">
        <w:rPr>
          <w:sz w:val="16"/>
        </w:rPr>
        <w:t>.</w:t>
      </w:r>
    </w:p>
    <w:p w14:paraId="69456348" w14:textId="77777777" w:rsidR="004100D0" w:rsidRPr="00097562" w:rsidRDefault="004100D0" w:rsidP="004100D0"/>
    <w:p w14:paraId="25FEAF74" w14:textId="77777777" w:rsidR="004100D0" w:rsidRPr="001955A6" w:rsidRDefault="004100D0" w:rsidP="004100D0">
      <w:pPr>
        <w:pStyle w:val="Heading4"/>
      </w:pPr>
      <w:r w:rsidRPr="001955A6">
        <w:rPr>
          <w:u w:val="single"/>
        </w:rPr>
        <w:t>Debates</w:t>
      </w:r>
      <w:r>
        <w:t xml:space="preserve"> over A.I. must focus on </w:t>
      </w:r>
      <w:r w:rsidRPr="001955A6">
        <w:rPr>
          <w:u w:val="single"/>
        </w:rPr>
        <w:t>structural sources</w:t>
      </w:r>
      <w:r>
        <w:t xml:space="preserve"> of injustice. “</w:t>
      </w:r>
      <w:r w:rsidRPr="001955A6">
        <w:rPr>
          <w:u w:val="single"/>
        </w:rPr>
        <w:t>A.I.’s inevitable</w:t>
      </w:r>
      <w:r>
        <w:t xml:space="preserve">” is </w:t>
      </w:r>
      <w:r w:rsidRPr="001955A6">
        <w:rPr>
          <w:u w:val="single"/>
        </w:rPr>
        <w:t>corporate propaganda</w:t>
      </w:r>
      <w:r>
        <w:t xml:space="preserve"> designed to </w:t>
      </w:r>
      <w:r w:rsidRPr="001955A6">
        <w:rPr>
          <w:u w:val="single"/>
        </w:rPr>
        <w:t>silence critique</w:t>
      </w:r>
      <w:r>
        <w:t xml:space="preserve"> and greenlight exploitation.</w:t>
      </w:r>
    </w:p>
    <w:p w14:paraId="369DB701" w14:textId="77777777" w:rsidR="004100D0" w:rsidRPr="003B53D0" w:rsidRDefault="004100D0" w:rsidP="004100D0">
      <w:r w:rsidRPr="003A3F68">
        <w:rPr>
          <w:rStyle w:val="Style13ptBold"/>
        </w:rPr>
        <w:t>Green 21</w:t>
      </w:r>
      <w:r>
        <w:t xml:space="preserve">, Postdoctoral scholar in the Michigan Society of Fellows and an assistant professor in the Gerald R. Ford School of Public Policy. He holds a PhD in Applied Mathematics, with a secondary field in Science, Technology, and Society, from Harvard University. Ben studies the ethics of government algorithms, with a focus on algorithmic fairness, human-algorithm interactions, and AI regulation. His book, The Smart Enough City: Putting Technology in Its Place to Reclaim Our Urban Future, was published in 2019 by MIT Press. Ben is also an Affiliate at the Berkman Klein Center for Internet &amp; Society and a Fellow at the Center for Democracy &amp; Technology (Ben, The Contestation of Tech Ethics: A Sociotechnical Approach to Technology Ethics in Practice, </w:t>
      </w:r>
      <w:r w:rsidRPr="003A3F68">
        <w:rPr>
          <w:i/>
          <w:iCs/>
        </w:rPr>
        <w:t>Journal of Social Computing</w:t>
      </w:r>
      <w:r>
        <w:t>, vol. 2, no. 3, pp. 209-225, 2021, DOI: 10.48550/arXiv.2106.01784)</w:t>
      </w:r>
    </w:p>
    <w:p w14:paraId="5B826E3D" w14:textId="77777777" w:rsidR="004100D0" w:rsidRPr="00DC5F4D" w:rsidRDefault="004100D0" w:rsidP="004100D0">
      <w:pPr>
        <w:rPr>
          <w:sz w:val="16"/>
        </w:rPr>
      </w:pPr>
      <w:r w:rsidRPr="00DC5F4D">
        <w:rPr>
          <w:sz w:val="16"/>
        </w:rPr>
        <w:t xml:space="preserve">Tech ethics therefore centers debates about how to build better technology rather than whether or in what form to build technology (let alone who gets to make such decisions). </w:t>
      </w:r>
      <w:r w:rsidRPr="006372B7">
        <w:rPr>
          <w:rStyle w:val="StyleUnderline"/>
          <w:highlight w:val="cyan"/>
        </w:rPr>
        <w:t>Tech ethics follows the</w:t>
      </w:r>
      <w:r w:rsidRPr="00DC5F4D">
        <w:rPr>
          <w:sz w:val="16"/>
          <w:highlight w:val="cyan"/>
        </w:rPr>
        <w:t xml:space="preserve"> </w:t>
      </w:r>
      <w:r w:rsidRPr="006372B7">
        <w:rPr>
          <w:rStyle w:val="Emphasis"/>
          <w:highlight w:val="cyan"/>
        </w:rPr>
        <w:t>assumption</w:t>
      </w:r>
      <w:r w:rsidRPr="00DC5F4D">
        <w:rPr>
          <w:sz w:val="16"/>
          <w:highlight w:val="cyan"/>
        </w:rPr>
        <w:t xml:space="preserve"> </w:t>
      </w:r>
      <w:r w:rsidRPr="006372B7">
        <w:rPr>
          <w:rStyle w:val="StyleUnderline"/>
          <w:highlight w:val="cyan"/>
        </w:rPr>
        <w:t>that a</w:t>
      </w:r>
      <w:r w:rsidRPr="00DC5F4D">
        <w:rPr>
          <w:sz w:val="16"/>
        </w:rPr>
        <w:t xml:space="preserve">rtificial </w:t>
      </w:r>
      <w:r w:rsidRPr="006372B7">
        <w:rPr>
          <w:rStyle w:val="StyleUnderline"/>
          <w:highlight w:val="cyan"/>
        </w:rPr>
        <w:t>i</w:t>
      </w:r>
      <w:r w:rsidRPr="00DC5F4D">
        <w:rPr>
          <w:sz w:val="16"/>
        </w:rPr>
        <w:t xml:space="preserve">ntelligence </w:t>
      </w:r>
      <w:r w:rsidRPr="00171986">
        <w:rPr>
          <w:rStyle w:val="StyleUnderline"/>
        </w:rPr>
        <w:t xml:space="preserve">and machine learning </w:t>
      </w:r>
      <w:r w:rsidRPr="006372B7">
        <w:rPr>
          <w:rStyle w:val="StyleUnderline"/>
          <w:highlight w:val="cyan"/>
        </w:rPr>
        <w:t>are</w:t>
      </w:r>
      <w:r w:rsidRPr="00DC5F4D">
        <w:rPr>
          <w:sz w:val="16"/>
          <w:highlight w:val="cyan"/>
        </w:rPr>
        <w:t xml:space="preserve"> </w:t>
      </w:r>
      <w:r w:rsidRPr="006372B7">
        <w:rPr>
          <w:rStyle w:val="Emphasis"/>
          <w:szCs w:val="32"/>
          <w:highlight w:val="cyan"/>
        </w:rPr>
        <w:t>“inevitable”</w:t>
      </w:r>
      <w:r w:rsidRPr="00DC5F4D">
        <w:rPr>
          <w:sz w:val="16"/>
          <w:highlight w:val="cyan"/>
        </w:rPr>
        <w:t xml:space="preserve">, </w:t>
      </w:r>
      <w:r w:rsidRPr="006372B7">
        <w:rPr>
          <w:rStyle w:val="StyleUnderline"/>
          <w:highlight w:val="cyan"/>
        </w:rPr>
        <w:t>such that</w:t>
      </w:r>
      <w:r w:rsidRPr="00DC5F4D">
        <w:rPr>
          <w:sz w:val="16"/>
          <w:highlight w:val="cyan"/>
        </w:rPr>
        <w:t xml:space="preserve"> “</w:t>
      </w:r>
      <w:r w:rsidRPr="006372B7">
        <w:rPr>
          <w:rStyle w:val="Emphasis"/>
          <w:highlight w:val="cyan"/>
        </w:rPr>
        <w:t xml:space="preserve">‘better building’ </w:t>
      </w:r>
      <w:r w:rsidRPr="006372B7">
        <w:rPr>
          <w:rStyle w:val="StyleUnderline"/>
          <w:highlight w:val="cyan"/>
        </w:rPr>
        <w:t>is the</w:t>
      </w:r>
      <w:r w:rsidRPr="00171986">
        <w:rPr>
          <w:rStyle w:val="StyleUnderline"/>
        </w:rPr>
        <w:t xml:space="preserve"> only ethical </w:t>
      </w:r>
      <w:r w:rsidRPr="006372B7">
        <w:rPr>
          <w:rStyle w:val="StyleUnderline"/>
          <w:highlight w:val="cyan"/>
        </w:rPr>
        <w:t>path forward</w:t>
      </w:r>
      <w:r w:rsidRPr="00DC5F4D">
        <w:rPr>
          <w:sz w:val="16"/>
        </w:rPr>
        <w:t xml:space="preserve">” [71] . </w:t>
      </w:r>
      <w:r w:rsidRPr="006372B7">
        <w:rPr>
          <w:rStyle w:val="StyleUnderline"/>
          <w:highlight w:val="cyan"/>
        </w:rPr>
        <w:t>In turn, tech ethics efforts pursue</w:t>
      </w:r>
      <w:r w:rsidRPr="00DC5F4D">
        <w:rPr>
          <w:sz w:val="16"/>
          <w:highlight w:val="cyan"/>
        </w:rPr>
        <w:t xml:space="preserve"> </w:t>
      </w:r>
      <w:r w:rsidRPr="006372B7">
        <w:rPr>
          <w:rStyle w:val="Emphasis"/>
          <w:highlight w:val="cyan"/>
        </w:rPr>
        <w:t>technical</w:t>
      </w:r>
      <w:r w:rsidRPr="00DC5F4D">
        <w:rPr>
          <w:sz w:val="16"/>
        </w:rPr>
        <w:t xml:space="preserve"> and procedural </w:t>
      </w:r>
      <w:r w:rsidRPr="006372B7">
        <w:rPr>
          <w:rStyle w:val="Emphasis"/>
          <w:highlight w:val="cyan"/>
        </w:rPr>
        <w:t>solutions</w:t>
      </w:r>
      <w:r w:rsidRPr="00DC5F4D">
        <w:rPr>
          <w:sz w:val="16"/>
        </w:rPr>
        <w:t xml:space="preserve"> </w:t>
      </w:r>
      <w:r w:rsidRPr="00171986">
        <w:rPr>
          <w:rStyle w:val="StyleUnderline"/>
        </w:rPr>
        <w:t>for the harmful social consequences of technology</w:t>
      </w:r>
      <w:r w:rsidRPr="00DC5F4D">
        <w:rPr>
          <w:sz w:val="16"/>
        </w:rPr>
        <w:t xml:space="preserve">[79] . Following this logic, tech companies have developed numerous ethics and fairness toolkits[80−84] . Although efforts to improve the design decisions of individual engineers can be beneficial, </w:t>
      </w:r>
      <w:r w:rsidRPr="00171986">
        <w:rPr>
          <w:rStyle w:val="StyleUnderline"/>
        </w:rPr>
        <w:t>the focus on individual design choices relies on a narrow theory of change for how to reform technology</w:t>
      </w:r>
      <w:r w:rsidRPr="00DC5F4D">
        <w:rPr>
          <w:sz w:val="16"/>
        </w:rPr>
        <w:t xml:space="preserve">. Regardless of their intentions and the design frameworks at their disposal, individual </w:t>
      </w:r>
      <w:r w:rsidRPr="00DC5F4D">
        <w:rPr>
          <w:sz w:val="16"/>
        </w:rPr>
        <w:lastRenderedPageBreak/>
        <w:t xml:space="preserve">engineers typically </w:t>
      </w:r>
      <w:r w:rsidRPr="00171986">
        <w:rPr>
          <w:rStyle w:val="StyleUnderline"/>
        </w:rPr>
        <w:t>have little power to shift corporate strategy</w:t>
      </w:r>
      <w:r w:rsidRPr="00DC5F4D">
        <w:rPr>
          <w:sz w:val="16"/>
        </w:rPr>
        <w:t xml:space="preserve">. </w:t>
      </w:r>
      <w:r w:rsidRPr="00171986">
        <w:rPr>
          <w:rStyle w:val="StyleUnderline"/>
        </w:rPr>
        <w:t>Executives can prevent engineers from understanding the full scope of their work,</w:t>
      </w:r>
      <w:r w:rsidRPr="00DC5F4D">
        <w:rPr>
          <w:sz w:val="16"/>
        </w:rPr>
        <w:t xml:space="preserve"> </w:t>
      </w:r>
      <w:r w:rsidRPr="006372B7">
        <w:rPr>
          <w:rStyle w:val="Emphasis"/>
          <w:highlight w:val="cyan"/>
        </w:rPr>
        <w:t>limiting knowledge</w:t>
      </w:r>
      <w:r w:rsidRPr="00DC5F4D">
        <w:rPr>
          <w:sz w:val="16"/>
          <w:highlight w:val="cyan"/>
        </w:rPr>
        <w:t xml:space="preserve"> </w:t>
      </w:r>
      <w:r w:rsidRPr="006372B7">
        <w:rPr>
          <w:rStyle w:val="StyleUnderline"/>
          <w:highlight w:val="cyan"/>
        </w:rPr>
        <w:t>and</w:t>
      </w:r>
      <w:r w:rsidRPr="00DC5F4D">
        <w:rPr>
          <w:sz w:val="16"/>
          <w:highlight w:val="cyan"/>
        </w:rPr>
        <w:t xml:space="preserve"> </w:t>
      </w:r>
      <w:r w:rsidRPr="006372B7">
        <w:rPr>
          <w:rStyle w:val="Emphasis"/>
          <w:highlight w:val="cyan"/>
        </w:rPr>
        <w:t>internal dissent</w:t>
      </w:r>
      <w:r w:rsidRPr="00DC5F4D">
        <w:rPr>
          <w:sz w:val="16"/>
          <w:highlight w:val="cyan"/>
        </w:rPr>
        <w:t xml:space="preserve"> </w:t>
      </w:r>
      <w:r w:rsidRPr="006372B7">
        <w:rPr>
          <w:rStyle w:val="StyleUnderline"/>
          <w:highlight w:val="cyan"/>
        </w:rPr>
        <w:t>about controversial projects</w:t>
      </w:r>
      <w:r w:rsidRPr="00DC5F4D">
        <w:rPr>
          <w:sz w:val="16"/>
        </w:rPr>
        <w:t xml:space="preserve">[85, 86] . Even when engineers do know about and protest projects, the result is often them resigning or being replaced rather than the company changing course[60, 85] . </w:t>
      </w:r>
      <w:r w:rsidRPr="00171986">
        <w:rPr>
          <w:rStyle w:val="StyleUnderline"/>
        </w:rPr>
        <w:t xml:space="preserve">The most notable improvements in technology use and regulation have come from </w:t>
      </w:r>
      <w:r w:rsidRPr="005543B0">
        <w:rPr>
          <w:rStyle w:val="StyleUnderline"/>
        </w:rPr>
        <w:t>collective action among activists</w:t>
      </w:r>
      <w:r w:rsidRPr="00DC5F4D">
        <w:rPr>
          <w:sz w:val="16"/>
        </w:rPr>
        <w:t xml:space="preserve">, tech workers, journalists, and scholars, </w:t>
      </w:r>
      <w:r w:rsidRPr="00171986">
        <w:rPr>
          <w:rStyle w:val="StyleUnderline"/>
        </w:rPr>
        <w:t>rather than individual design efforts</w:t>
      </w:r>
      <w:r w:rsidRPr="00DC5F4D">
        <w:rPr>
          <w:sz w:val="16"/>
        </w:rPr>
        <w:t>[87, 88] .</w:t>
      </w:r>
    </w:p>
    <w:p w14:paraId="35CC01F0" w14:textId="77777777" w:rsidR="004100D0" w:rsidRPr="00DC5F4D" w:rsidRDefault="004100D0" w:rsidP="004100D0">
      <w:pPr>
        <w:rPr>
          <w:sz w:val="16"/>
        </w:rPr>
      </w:pPr>
      <w:r w:rsidRPr="00DC5F4D">
        <w:rPr>
          <w:sz w:val="16"/>
        </w:rPr>
        <w:t xml:space="preserve">More broadly, </w:t>
      </w:r>
      <w:r w:rsidRPr="00171986">
        <w:rPr>
          <w:rStyle w:val="StyleUnderline"/>
        </w:rPr>
        <w:t>the emphasis on design</w:t>
      </w:r>
      <w:r w:rsidRPr="00DC5F4D">
        <w:rPr>
          <w:sz w:val="16"/>
        </w:rPr>
        <w:t xml:space="preserve"> </w:t>
      </w:r>
      <w:r w:rsidRPr="006372B7">
        <w:rPr>
          <w:rStyle w:val="Emphasis"/>
          <w:highlight w:val="cyan"/>
        </w:rPr>
        <w:t>ignores the structural sources</w:t>
      </w:r>
      <w:r w:rsidRPr="00DC5F4D">
        <w:rPr>
          <w:sz w:val="16"/>
          <w:highlight w:val="cyan"/>
        </w:rPr>
        <w:t xml:space="preserve"> </w:t>
      </w:r>
      <w:r w:rsidRPr="006372B7">
        <w:rPr>
          <w:rStyle w:val="StyleUnderline"/>
          <w:highlight w:val="cyan"/>
        </w:rPr>
        <w:t>of</w:t>
      </w:r>
      <w:r w:rsidRPr="00171986">
        <w:rPr>
          <w:rStyle w:val="StyleUnderline"/>
        </w:rPr>
        <w:t xml:space="preserve"> technological </w:t>
      </w:r>
      <w:r w:rsidRPr="006372B7">
        <w:rPr>
          <w:rStyle w:val="StyleUnderline"/>
          <w:highlight w:val="cyan"/>
        </w:rPr>
        <w:t>harms</w:t>
      </w:r>
      <w:r w:rsidRPr="00DC5F4D">
        <w:rPr>
          <w:sz w:val="16"/>
        </w:rPr>
        <w:t xml:space="preserve">. The injustices associated with digital technologies result from </w:t>
      </w:r>
      <w:r w:rsidRPr="00171986">
        <w:rPr>
          <w:rStyle w:val="StyleUnderline"/>
        </w:rPr>
        <w:t>business models that rely on collecting massive amounts of data</w:t>
      </w:r>
      <w:r w:rsidRPr="00DC5F4D">
        <w:rPr>
          <w:sz w:val="16"/>
        </w:rPr>
        <w:t xml:space="preserve"> about the public[89, 90] ; companies that wield monopolistic power[91, 92] ; </w:t>
      </w:r>
      <w:r w:rsidRPr="00171986">
        <w:rPr>
          <w:rStyle w:val="StyleUnderline"/>
        </w:rPr>
        <w:t xml:space="preserve">technologies that are </w:t>
      </w:r>
      <w:r w:rsidRPr="006372B7">
        <w:rPr>
          <w:rStyle w:val="StyleUnderline"/>
          <w:highlight w:val="cyan"/>
        </w:rPr>
        <w:t xml:space="preserve">built through the </w:t>
      </w:r>
      <w:r w:rsidRPr="006372B7">
        <w:rPr>
          <w:rStyle w:val="Emphasis"/>
          <w:highlight w:val="cyan"/>
        </w:rPr>
        <w:t>extraction of natural resources</w:t>
      </w:r>
      <w:r w:rsidRPr="00171986">
        <w:rPr>
          <w:rStyle w:val="StyleUnderline"/>
        </w:rPr>
        <w:t xml:space="preserve"> and </w:t>
      </w:r>
      <w:r w:rsidRPr="006372B7">
        <w:rPr>
          <w:rStyle w:val="StyleUnderline"/>
          <w:highlight w:val="cyan"/>
        </w:rPr>
        <w:t xml:space="preserve">the </w:t>
      </w:r>
      <w:r w:rsidRPr="006372B7">
        <w:rPr>
          <w:rStyle w:val="Emphasis"/>
          <w:highlight w:val="cyan"/>
        </w:rPr>
        <w:t>abuse of workers</w:t>
      </w:r>
      <w:r w:rsidRPr="00DC5F4D">
        <w:rPr>
          <w:sz w:val="16"/>
        </w:rPr>
        <w:t xml:space="preserve">[93−96] ; </w:t>
      </w:r>
      <w:r w:rsidRPr="006372B7">
        <w:rPr>
          <w:rStyle w:val="StyleUnderline"/>
          <w:highlight w:val="cyan"/>
        </w:rPr>
        <w:t xml:space="preserve">and the </w:t>
      </w:r>
      <w:r w:rsidRPr="006372B7">
        <w:rPr>
          <w:rStyle w:val="Emphasis"/>
          <w:highlight w:val="cyan"/>
        </w:rPr>
        <w:t>exclusion of women</w:t>
      </w:r>
      <w:r w:rsidRPr="00DC5F4D">
        <w:rPr>
          <w:sz w:val="16"/>
          <w:highlight w:val="cyan"/>
        </w:rPr>
        <w:t xml:space="preserve">, </w:t>
      </w:r>
      <w:r w:rsidRPr="006372B7">
        <w:rPr>
          <w:rStyle w:val="Emphasis"/>
          <w:highlight w:val="cyan"/>
        </w:rPr>
        <w:t>minorities</w:t>
      </w:r>
      <w:r w:rsidRPr="00DC5F4D">
        <w:rPr>
          <w:sz w:val="16"/>
        </w:rPr>
        <w:t xml:space="preserve">, and non-technical experts </w:t>
      </w:r>
      <w:r w:rsidRPr="00171986">
        <w:rPr>
          <w:rStyle w:val="StyleUnderline"/>
        </w:rPr>
        <w:t>from tech</w:t>
      </w:r>
      <w:r w:rsidRPr="00DC5F4D">
        <w:rPr>
          <w:sz w:val="16"/>
        </w:rPr>
        <w:t xml:space="preserve">nology </w:t>
      </w:r>
      <w:r w:rsidRPr="00171986">
        <w:rPr>
          <w:rStyle w:val="StyleUnderline"/>
        </w:rPr>
        <w:t>design and governance</w:t>
      </w:r>
      <w:r w:rsidRPr="00DC5F4D">
        <w:rPr>
          <w:sz w:val="16"/>
        </w:rPr>
        <w:t>[97, 98] .</w:t>
      </w:r>
    </w:p>
    <w:p w14:paraId="6E731D9D" w14:textId="77777777" w:rsidR="004100D0" w:rsidRPr="00DC5F4D" w:rsidRDefault="004100D0" w:rsidP="004100D0">
      <w:pPr>
        <w:rPr>
          <w:sz w:val="16"/>
        </w:rPr>
      </w:pPr>
      <w:r w:rsidRPr="006372B7">
        <w:rPr>
          <w:rStyle w:val="StyleUnderline"/>
          <w:highlight w:val="cyan"/>
        </w:rPr>
        <w:t xml:space="preserve">These </w:t>
      </w:r>
      <w:r w:rsidRPr="006372B7">
        <w:rPr>
          <w:rStyle w:val="Emphasis"/>
          <w:highlight w:val="cyan"/>
        </w:rPr>
        <w:t>structural conditions</w:t>
      </w:r>
      <w:r w:rsidRPr="00DC5F4D">
        <w:rPr>
          <w:sz w:val="16"/>
          <w:highlight w:val="cyan"/>
        </w:rPr>
        <w:t xml:space="preserve"> </w:t>
      </w:r>
      <w:r w:rsidRPr="006372B7">
        <w:rPr>
          <w:rStyle w:val="StyleUnderline"/>
          <w:highlight w:val="cyan"/>
        </w:rPr>
        <w:t>place</w:t>
      </w:r>
      <w:r w:rsidRPr="00DC5F4D">
        <w:rPr>
          <w:sz w:val="16"/>
          <w:highlight w:val="cyan"/>
        </w:rPr>
        <w:t xml:space="preserve"> </w:t>
      </w:r>
      <w:r w:rsidRPr="006372B7">
        <w:rPr>
          <w:rStyle w:val="Emphasis"/>
          <w:highlight w:val="cyan"/>
        </w:rPr>
        <w:t>significant barriers</w:t>
      </w:r>
      <w:r w:rsidRPr="00DC5F4D">
        <w:rPr>
          <w:sz w:val="16"/>
          <w:highlight w:val="cyan"/>
        </w:rPr>
        <w:t xml:space="preserve"> </w:t>
      </w:r>
      <w:r w:rsidRPr="006372B7">
        <w:rPr>
          <w:rStyle w:val="StyleUnderline"/>
          <w:highlight w:val="cyan"/>
        </w:rPr>
        <w:t>on</w:t>
      </w:r>
      <w:r w:rsidRPr="00DC5F4D">
        <w:rPr>
          <w:sz w:val="16"/>
        </w:rPr>
        <w:t xml:space="preserve"> the extent to which design-oriented tech ethics can guide efforts to achieve </w:t>
      </w:r>
      <w:r w:rsidRPr="006372B7">
        <w:rPr>
          <w:rStyle w:val="StyleUnderline"/>
          <w:highlight w:val="cyan"/>
        </w:rPr>
        <w:t>reform</w:t>
      </w:r>
      <w:r w:rsidRPr="00DC5F4D">
        <w:rPr>
          <w:sz w:val="16"/>
        </w:rPr>
        <w:t xml:space="preserve">. As anthropologist Susan Silbey notes, “while we might want to acknowledge human agency and decision-making at the heart of ethical action, we blind ourselves to the structure of those choices—incentives, content, and pattern—if we focus too closely on the individual and ignore the larger pattern of opportunities and motives that channel the actions we call ethics” [78] . </w:t>
      </w:r>
      <w:r w:rsidRPr="00171986">
        <w:rPr>
          <w:rStyle w:val="StyleUnderline"/>
        </w:rPr>
        <w:t xml:space="preserve">To the extent that it defines ethical technology in terms of individual design decisions, </w:t>
      </w:r>
      <w:r w:rsidRPr="006372B7">
        <w:rPr>
          <w:rStyle w:val="StyleUnderline"/>
          <w:highlight w:val="cyan"/>
        </w:rPr>
        <w:t>tech ethics</w:t>
      </w:r>
      <w:r w:rsidRPr="00171986">
        <w:rPr>
          <w:rStyle w:val="StyleUnderline"/>
        </w:rPr>
        <w:t xml:space="preserve"> will</w:t>
      </w:r>
      <w:r w:rsidRPr="00DC5F4D">
        <w:rPr>
          <w:sz w:val="16"/>
        </w:rPr>
        <w:t xml:space="preserve"> </w:t>
      </w:r>
      <w:r w:rsidRPr="006372B7">
        <w:rPr>
          <w:rStyle w:val="Emphasis"/>
          <w:highlight w:val="cyan"/>
        </w:rPr>
        <w:t>divert scrutiny away from</w:t>
      </w:r>
      <w:r w:rsidRPr="00DC5F4D">
        <w:rPr>
          <w:sz w:val="16"/>
        </w:rPr>
        <w:t xml:space="preserve"> the </w:t>
      </w:r>
      <w:r w:rsidRPr="006372B7">
        <w:rPr>
          <w:rStyle w:val="Emphasis"/>
          <w:highlight w:val="cyan"/>
        </w:rPr>
        <w:t>economic and political factors that drive digital injustice, limiting our ability to address these forces</w:t>
      </w:r>
      <w:r w:rsidRPr="00DC5F4D">
        <w:rPr>
          <w:sz w:val="16"/>
        </w:rPr>
        <w:t>.</w:t>
      </w:r>
    </w:p>
    <w:p w14:paraId="51441089" w14:textId="77777777" w:rsidR="004100D0" w:rsidRPr="00DC5F4D" w:rsidRDefault="004100D0" w:rsidP="004100D0">
      <w:pPr>
        <w:rPr>
          <w:sz w:val="16"/>
        </w:rPr>
      </w:pPr>
      <w:r w:rsidRPr="00DC5F4D">
        <w:rPr>
          <w:sz w:val="16"/>
        </w:rPr>
        <w:t>3.3 Tech ethics is subsumed into corporate logics and incentives</w:t>
      </w:r>
    </w:p>
    <w:p w14:paraId="3B3B4564" w14:textId="77777777" w:rsidR="004100D0" w:rsidRPr="00DC5F4D" w:rsidRDefault="004100D0" w:rsidP="004100D0">
      <w:pPr>
        <w:rPr>
          <w:sz w:val="16"/>
          <w:szCs w:val="10"/>
        </w:rPr>
      </w:pPr>
      <w:r w:rsidRPr="00DC5F4D">
        <w:rPr>
          <w:sz w:val="16"/>
          <w:szCs w:val="10"/>
        </w:rPr>
        <w:t>Digital technology companies have embraced ethics as a matter of corporate concern, aiming to present the appearance of ethical behavior for scrutinizing audiences. As Alphabet and Microsoft noted in recent SEC filings, products that are deemed unethical could lead to reputational and financial harms[99] . Companies are eager to avoid any backlash, yet do not want to jeopardize their business plans. An ethnography of ethics work in Silicon Valley found that “performing, or even showing off, the seriousness with which a company takes ethics becomes a more important sign of ethical practices than real changes to a product” [79] . For instance, after an effort at Twitter to reduce online harassment stalled, an external researcher involved in the effort noted, “The impression I came away with from this experience is that Twitter was more sensitive to deflecting criticism than in solving the problem of harassment” [100].</w:t>
      </w:r>
    </w:p>
    <w:p w14:paraId="6BE1DD33" w14:textId="77777777" w:rsidR="004100D0" w:rsidRPr="00DC5F4D" w:rsidRDefault="004100D0" w:rsidP="004100D0">
      <w:pPr>
        <w:rPr>
          <w:sz w:val="16"/>
          <w:szCs w:val="10"/>
        </w:rPr>
      </w:pPr>
      <w:r w:rsidRPr="00DC5F4D">
        <w:rPr>
          <w:sz w:val="16"/>
          <w:szCs w:val="10"/>
        </w:rPr>
        <w:t>Corporate tech ethics is therefore framed in terms of its direct alignment with business strategy. A software engineer at LinkedIn described algorithmic fairness as being profitable for companies, arguing, “If you are very biased, you might only cater to one population, and eventually that limits the growth of your user base, so from a business perspective you actually want to have everyone come on board, so it is actually a good business decision in the long run” [101] . Similarly, one of the people behind the Ethical OS toolkit described being motivated to produce “a tool that helps you think through societal consequences and makes sure what you are designing is good for the world and good for your longer-term bottom line” [102].</w:t>
      </w:r>
    </w:p>
    <w:p w14:paraId="52EFDF7E" w14:textId="77777777" w:rsidR="004100D0" w:rsidRPr="00DC5F4D" w:rsidRDefault="004100D0" w:rsidP="004100D0">
      <w:pPr>
        <w:rPr>
          <w:sz w:val="16"/>
        </w:rPr>
      </w:pPr>
      <w:r w:rsidRPr="00DC5F4D">
        <w:rPr>
          <w:sz w:val="16"/>
        </w:rPr>
        <w:t>Finding this alignment between ethics and business is an important task for those charged with promoting ethics in tech companies. Recognizing that “</w:t>
      </w:r>
      <w:r w:rsidRPr="006372B7">
        <w:rPr>
          <w:rStyle w:val="Emphasis"/>
          <w:highlight w:val="cyan"/>
        </w:rPr>
        <w:t>market success trumps ethics</w:t>
      </w:r>
      <w:r w:rsidRPr="00DC5F4D">
        <w:rPr>
          <w:sz w:val="16"/>
        </w:rPr>
        <w:t xml:space="preserve">”, </w:t>
      </w:r>
      <w:r w:rsidRPr="00251C29">
        <w:rPr>
          <w:rStyle w:val="StyleUnderline"/>
        </w:rPr>
        <w:t>individuals focused on ethics in Silicon Valley feel pressure to align ethical principles with corporate revenue sources</w:t>
      </w:r>
      <w:r w:rsidRPr="00DC5F4D">
        <w:rPr>
          <w:sz w:val="16"/>
        </w:rPr>
        <w:t xml:space="preserve">[79] . As one senior researcher in a tech company notes, “the ethics system that you create has to be something that people feel adds value and is not a massive roadblock that adds no value, because if it is a roadblock that has no value, people literally will not do it, because they do not have to” [79] . </w:t>
      </w:r>
      <w:r w:rsidRPr="006372B7">
        <w:rPr>
          <w:rStyle w:val="StyleUnderline"/>
          <w:highlight w:val="cyan"/>
        </w:rPr>
        <w:t>When ethical ideals are at odds with</w:t>
      </w:r>
      <w:r w:rsidRPr="00251C29">
        <w:rPr>
          <w:rStyle w:val="StyleUnderline"/>
        </w:rPr>
        <w:t xml:space="preserve"> a company’s </w:t>
      </w:r>
      <w:r w:rsidRPr="006372B7">
        <w:rPr>
          <w:rStyle w:val="StyleUnderline"/>
          <w:highlight w:val="cyan"/>
        </w:rPr>
        <w:t>bottom line</w:t>
      </w:r>
      <w:r w:rsidRPr="00251C29">
        <w:rPr>
          <w:rStyle w:val="StyleUnderline"/>
        </w:rPr>
        <w:t xml:space="preserve">, they are met with </w:t>
      </w:r>
      <w:r w:rsidRPr="006372B7">
        <w:rPr>
          <w:rStyle w:val="StyleUnderline"/>
          <w:highlight w:val="cyan"/>
        </w:rPr>
        <w:t>resistance</w:t>
      </w:r>
      <w:r w:rsidRPr="00DC5F4D">
        <w:rPr>
          <w:sz w:val="16"/>
        </w:rPr>
        <w:t>[1] .</w:t>
      </w:r>
    </w:p>
    <w:p w14:paraId="575DC940" w14:textId="77777777" w:rsidR="004100D0" w:rsidRPr="00DC5F4D" w:rsidRDefault="004100D0" w:rsidP="004100D0">
      <w:pPr>
        <w:rPr>
          <w:sz w:val="16"/>
        </w:rPr>
      </w:pPr>
      <w:r w:rsidRPr="00251C29">
        <w:rPr>
          <w:rStyle w:val="StyleUnderline"/>
        </w:rPr>
        <w:t xml:space="preserve">This emphasis on business strategy creates significant conflicts with ethics. </w:t>
      </w:r>
      <w:r w:rsidRPr="006372B7">
        <w:rPr>
          <w:rStyle w:val="StyleUnderline"/>
          <w:highlight w:val="cyan"/>
        </w:rPr>
        <w:t>Corporate business</w:t>
      </w:r>
      <w:r w:rsidRPr="00251C29">
        <w:rPr>
          <w:rStyle w:val="StyleUnderline"/>
        </w:rPr>
        <w:t xml:space="preserve"> models often </w:t>
      </w:r>
      <w:r w:rsidRPr="006372B7">
        <w:rPr>
          <w:rStyle w:val="StyleUnderline"/>
          <w:highlight w:val="cyan"/>
        </w:rPr>
        <w:t xml:space="preserve">rely on </w:t>
      </w:r>
      <w:r w:rsidRPr="006372B7">
        <w:rPr>
          <w:rStyle w:val="Emphasis"/>
          <w:highlight w:val="cyan"/>
        </w:rPr>
        <w:t>extractive</w:t>
      </w:r>
      <w:r w:rsidRPr="00DC5F4D">
        <w:rPr>
          <w:sz w:val="16"/>
        </w:rPr>
        <w:t xml:space="preserve"> and </w:t>
      </w:r>
      <w:r w:rsidRPr="006372B7">
        <w:rPr>
          <w:rStyle w:val="Emphasis"/>
          <w:highlight w:val="cyan"/>
        </w:rPr>
        <w:t>exploitative</w:t>
      </w:r>
      <w:r w:rsidRPr="00DC5F4D">
        <w:rPr>
          <w:sz w:val="16"/>
          <w:highlight w:val="cyan"/>
        </w:rPr>
        <w:t xml:space="preserve"> </w:t>
      </w:r>
      <w:r w:rsidRPr="006372B7">
        <w:rPr>
          <w:rStyle w:val="StyleUnderline"/>
          <w:highlight w:val="cyan"/>
        </w:rPr>
        <w:t>practices</w:t>
      </w:r>
      <w:r w:rsidRPr="00DC5F4D">
        <w:rPr>
          <w:sz w:val="16"/>
        </w:rPr>
        <w:t xml:space="preserve">, leading to many of the controversies at the heart of the techlash. Indeed, efforts to improve privacy and curb disinformation have led Facebook and Twitter stock values to decline rapidly[103, 104] . Thus, even as tech companies espouse a devotion to ethics, they continue to develop products and services that raise ethical red flags but promise significant profits. For example, </w:t>
      </w:r>
      <w:r w:rsidRPr="00251C29">
        <w:rPr>
          <w:rStyle w:val="StyleUnderline"/>
        </w:rPr>
        <w:t>even after releasing AI ethics principles</w:t>
      </w:r>
      <w:r w:rsidRPr="00DC5F4D">
        <w:rPr>
          <w:sz w:val="16"/>
        </w:rPr>
        <w:t xml:space="preserve"> that include safety, privacy, and inclusiveness[31] and committing not to “deploy facial recognition technology in scenarios that we believe will put democratic freedoms at risk” [105] , </w:t>
      </w:r>
      <w:r w:rsidRPr="006372B7">
        <w:rPr>
          <w:rStyle w:val="StyleUnderline"/>
          <w:highlight w:val="cyan"/>
        </w:rPr>
        <w:t>Microsoft invested i</w:t>
      </w:r>
      <w:r w:rsidRPr="00251C29">
        <w:rPr>
          <w:rStyle w:val="StyleUnderline"/>
        </w:rPr>
        <w:t>n</w:t>
      </w:r>
      <w:r w:rsidRPr="00DC5F4D">
        <w:rPr>
          <w:sz w:val="16"/>
        </w:rPr>
        <w:t xml:space="preserve"> AnyVision, </w:t>
      </w:r>
      <w:r w:rsidRPr="00251C29">
        <w:rPr>
          <w:rStyle w:val="StyleUnderline"/>
        </w:rPr>
        <w:t xml:space="preserve">an Israeli facial recognition company that supports </w:t>
      </w:r>
      <w:r w:rsidRPr="006372B7">
        <w:rPr>
          <w:rStyle w:val="Emphasis"/>
          <w:highlight w:val="cyan"/>
        </w:rPr>
        <w:t>military surveillance of Palestinians</w:t>
      </w:r>
      <w:r w:rsidRPr="00251C29">
        <w:rPr>
          <w:rStyle w:val="StyleUnderline"/>
        </w:rPr>
        <w:t xml:space="preserve"> in the </w:t>
      </w:r>
      <w:r w:rsidRPr="00251C29">
        <w:rPr>
          <w:rStyle w:val="StyleUnderline"/>
        </w:rPr>
        <w:lastRenderedPageBreak/>
        <w:t>West Bank</w:t>
      </w:r>
      <w:r w:rsidRPr="00DC5F4D">
        <w:rPr>
          <w:sz w:val="16"/>
        </w:rPr>
        <w:t xml:space="preserve">[106] . Similarly, several years after </w:t>
      </w:r>
      <w:r w:rsidRPr="006372B7">
        <w:rPr>
          <w:rStyle w:val="StyleUnderline"/>
          <w:highlight w:val="cyan"/>
        </w:rPr>
        <w:t>Google</w:t>
      </w:r>
      <w:r w:rsidRPr="00DC5F4D">
        <w:rPr>
          <w:sz w:val="16"/>
        </w:rPr>
        <w:t xml:space="preserve"> withdrew from Project Maven due to ethical concerns among employees, and then created AI ethics guidelines, the company began aggressively </w:t>
      </w:r>
      <w:r w:rsidRPr="006372B7">
        <w:rPr>
          <w:rStyle w:val="StyleUnderline"/>
          <w:highlight w:val="cyan"/>
        </w:rPr>
        <w:t>pursuing</w:t>
      </w:r>
      <w:r w:rsidRPr="00251C29">
        <w:rPr>
          <w:rStyle w:val="StyleUnderline"/>
        </w:rPr>
        <w:t xml:space="preserve"> new </w:t>
      </w:r>
      <w:r w:rsidRPr="006372B7">
        <w:rPr>
          <w:rStyle w:val="StyleUnderline"/>
          <w:highlight w:val="cyan"/>
        </w:rPr>
        <w:t>contracts with the</w:t>
      </w:r>
      <w:r w:rsidRPr="00DC5F4D">
        <w:rPr>
          <w:sz w:val="16"/>
          <w:highlight w:val="cyan"/>
        </w:rPr>
        <w:t xml:space="preserve"> </w:t>
      </w:r>
      <w:r w:rsidRPr="006372B7">
        <w:rPr>
          <w:rStyle w:val="Emphasis"/>
          <w:highlight w:val="cyan"/>
        </w:rPr>
        <w:t>D</w:t>
      </w:r>
      <w:r w:rsidRPr="00DC5F4D">
        <w:rPr>
          <w:sz w:val="16"/>
        </w:rPr>
        <w:t xml:space="preserve">epartment </w:t>
      </w:r>
      <w:r w:rsidRPr="006372B7">
        <w:rPr>
          <w:rStyle w:val="Emphasis"/>
          <w:highlight w:val="cyan"/>
        </w:rPr>
        <w:t>o</w:t>
      </w:r>
      <w:r w:rsidRPr="00DC5F4D">
        <w:rPr>
          <w:sz w:val="16"/>
        </w:rPr>
        <w:t xml:space="preserve">f </w:t>
      </w:r>
      <w:r w:rsidRPr="006372B7">
        <w:rPr>
          <w:rStyle w:val="Emphasis"/>
          <w:highlight w:val="cyan"/>
        </w:rPr>
        <w:t>D</w:t>
      </w:r>
      <w:r w:rsidRPr="00DC5F4D">
        <w:rPr>
          <w:sz w:val="16"/>
        </w:rPr>
        <w:t>efense[107] .</w:t>
      </w:r>
    </w:p>
    <w:p w14:paraId="43FE8C58" w14:textId="77777777" w:rsidR="004100D0" w:rsidRPr="00DC5F4D" w:rsidRDefault="004100D0" w:rsidP="004100D0">
      <w:pPr>
        <w:rPr>
          <w:sz w:val="16"/>
        </w:rPr>
      </w:pPr>
      <w:r w:rsidRPr="00251C29">
        <w:rPr>
          <w:rStyle w:val="StyleUnderline"/>
        </w:rPr>
        <w:t>In sum, tech ethics is being subsumed into existing tech company logics and business practices rather than changing those logics and practices</w:t>
      </w:r>
      <w:r w:rsidRPr="00DC5F4D">
        <w:rPr>
          <w:sz w:val="16"/>
        </w:rPr>
        <w:t xml:space="preserve"> (even if some individuals within companies do want to create meaningful change). This absorption allows companies to take up the mantle of ethics without making substantive changes to their processes or business strategies. The goal in companies is to find practices “which the organization is not yet doing but is capable of doing” [79] , indicating an effort to find relatively costless reforms that provide the veneer of ethical behavior. </w:t>
      </w:r>
      <w:r w:rsidRPr="006372B7">
        <w:rPr>
          <w:rStyle w:val="StyleUnderline"/>
          <w:highlight w:val="cyan"/>
        </w:rPr>
        <w:t>Ethics statements</w:t>
      </w:r>
      <w:r w:rsidRPr="00DC5F4D">
        <w:rPr>
          <w:sz w:val="16"/>
          <w:highlight w:val="cyan"/>
        </w:rPr>
        <w:t xml:space="preserve"> “</w:t>
      </w:r>
      <w:r w:rsidRPr="006372B7">
        <w:rPr>
          <w:rStyle w:val="Emphasis"/>
          <w:highlight w:val="cyan"/>
        </w:rPr>
        <w:t>co-opt the language of</w:t>
      </w:r>
      <w:r w:rsidRPr="00DC5F4D">
        <w:rPr>
          <w:sz w:val="16"/>
        </w:rPr>
        <w:t xml:space="preserve"> some </w:t>
      </w:r>
      <w:r w:rsidRPr="006372B7">
        <w:rPr>
          <w:rStyle w:val="Emphasis"/>
          <w:highlight w:val="cyan"/>
        </w:rPr>
        <w:t>critics</w:t>
      </w:r>
      <w:r w:rsidRPr="00DC5F4D">
        <w:rPr>
          <w:sz w:val="16"/>
        </w:rPr>
        <w:t xml:space="preserve">”, </w:t>
      </w:r>
      <w:r w:rsidRPr="00251C29">
        <w:rPr>
          <w:rStyle w:val="StyleUnderline"/>
        </w:rPr>
        <w:t>taking critiques grounded in a devotion to equity and social justice and turning them into principles akin to “conventional business ethics”</w:t>
      </w:r>
      <w:r w:rsidRPr="00DC5F4D">
        <w:rPr>
          <w:sz w:val="16"/>
        </w:rPr>
        <w:t xml:space="preserve"> [71] . As they adopt these principles, </w:t>
      </w:r>
      <w:r w:rsidRPr="00251C29">
        <w:rPr>
          <w:rStyle w:val="StyleUnderline"/>
        </w:rPr>
        <w:t xml:space="preserve">tech </w:t>
      </w:r>
      <w:r w:rsidRPr="006372B7">
        <w:rPr>
          <w:rStyle w:val="StyleUnderline"/>
          <w:highlight w:val="cyan"/>
        </w:rPr>
        <w:t>companies “are</w:t>
      </w:r>
      <w:r w:rsidRPr="00DC5F4D">
        <w:rPr>
          <w:sz w:val="16"/>
          <w:highlight w:val="cyan"/>
        </w:rPr>
        <w:t xml:space="preserve"> </w:t>
      </w:r>
      <w:r w:rsidRPr="006372B7">
        <w:rPr>
          <w:rStyle w:val="Emphasis"/>
          <w:highlight w:val="cyan"/>
        </w:rPr>
        <w:t>learning to speak and perform ethics rather than make</w:t>
      </w:r>
      <w:r w:rsidRPr="00DC5F4D">
        <w:rPr>
          <w:sz w:val="16"/>
        </w:rPr>
        <w:t xml:space="preserve"> the </w:t>
      </w:r>
      <w:r w:rsidRPr="006372B7">
        <w:rPr>
          <w:rStyle w:val="Emphasis"/>
          <w:highlight w:val="cyan"/>
        </w:rPr>
        <w:t>structural changes</w:t>
      </w:r>
      <w:r w:rsidRPr="00DC5F4D">
        <w:rPr>
          <w:sz w:val="16"/>
        </w:rPr>
        <w:t xml:space="preserve"> necessary to achieve the social values underpinning the ethical fault lines that exist” [79] .</w:t>
      </w:r>
    </w:p>
    <w:p w14:paraId="175ADB9F" w14:textId="77777777" w:rsidR="004100D0" w:rsidRPr="00DC5F4D" w:rsidRDefault="004100D0" w:rsidP="004100D0">
      <w:pPr>
        <w:rPr>
          <w:sz w:val="16"/>
        </w:rPr>
      </w:pPr>
      <w:r w:rsidRPr="00251C29">
        <w:rPr>
          <w:rStyle w:val="StyleUnderline"/>
        </w:rPr>
        <w:t>These limits to corporate tech ethics are exemplified by Google’s firings of Timnit Gebru and Meg Mitchell</w:t>
      </w:r>
      <w:r w:rsidRPr="00DC5F4D">
        <w:rPr>
          <w:sz w:val="16"/>
        </w:rPr>
        <w:t xml:space="preserve">. Despite Gebru’s and Mitchell’s supposed charge as coleads of Google’s Ethical AI team, Google objected to a paper they had written (alongside several internal and external co-authors) about the limitations and harms of large language models, which are central to Google’s business[108] . Google attempted to force the authors to retract the paper, claiming that they failed to acknowledge recent technical advances that mitigate many of the paper’s concerns[108] . Soon after, journalists revealed that this incident reflected a larger pattern: Google had expanded its review of papers that discuss “sensitive topics”, telling researchers, for instance, to “take great care to strike a positive tone” regarding Google’s technologies and products[109] . </w:t>
      </w:r>
      <w:r w:rsidRPr="00251C29">
        <w:rPr>
          <w:rStyle w:val="StyleUnderline"/>
        </w:rPr>
        <w:t>Thus, even as Google publicly advertised its care for ethics, internally the company was carefully reviewing research to curtail ethical criticisms that it deemed threatening to its core business interests</w:t>
      </w:r>
      <w:r w:rsidRPr="00DC5F4D">
        <w:rPr>
          <w:sz w:val="16"/>
        </w:rPr>
        <w:t>.</w:t>
      </w:r>
    </w:p>
    <w:p w14:paraId="13A81976" w14:textId="77777777" w:rsidR="004100D0" w:rsidRPr="00DC5F4D" w:rsidRDefault="004100D0" w:rsidP="004100D0">
      <w:pPr>
        <w:rPr>
          <w:sz w:val="16"/>
        </w:rPr>
      </w:pPr>
      <w:r w:rsidRPr="00DC5F4D">
        <w:rPr>
          <w:sz w:val="16"/>
        </w:rPr>
        <w:t>3.4 Tech ethics has become an avenue for ethicswashing</w:t>
      </w:r>
    </w:p>
    <w:p w14:paraId="32E58E46" w14:textId="77777777" w:rsidR="004100D0" w:rsidRPr="00DC5F4D" w:rsidRDefault="004100D0" w:rsidP="004100D0">
      <w:pPr>
        <w:rPr>
          <w:sz w:val="16"/>
        </w:rPr>
      </w:pPr>
      <w:r w:rsidRPr="00DC5F4D">
        <w:rPr>
          <w:sz w:val="16"/>
        </w:rPr>
        <w:t xml:space="preserve">As evidence of tech ethics’ limitations has grown, many have critiqued tech ethics as a strategic effort among technology companies to maintain autonomy and profits. This strategy has been labeled “ethics-washing” (i.e., “ethical white-washing”): adopting the language of ethics to diminish public scrutiny and avoid regulations that would require substantive concessions[110−112] . As an ethnography of ethics in Silicon Valley found, “It is a routine experience at ‘ethics’ events and workshops in Silicon Valley to hear ethics framed as a form of selfregulation necessary to stave off increased governmental regulation” [79] . </w:t>
      </w:r>
      <w:r w:rsidRPr="00251C29">
        <w:rPr>
          <w:rStyle w:val="StyleUnderline"/>
        </w:rPr>
        <w:t>This suggests that the previously described issues with tech ethics might be features rather than bugs: by focusing public attention on the actions of individual engineers and on technical dilemmas</w:t>
      </w:r>
      <w:r w:rsidRPr="00DC5F4D">
        <w:rPr>
          <w:sz w:val="16"/>
        </w:rPr>
        <w:t xml:space="preserve"> (such as algorithmic bias), </w:t>
      </w:r>
      <w:r w:rsidRPr="006372B7">
        <w:rPr>
          <w:rStyle w:val="Emphasis"/>
          <w:szCs w:val="32"/>
          <w:highlight w:val="cyan"/>
        </w:rPr>
        <w:t>companies perform a sleight-of-hand that shifts structural questions about power and profit out of view</w:t>
      </w:r>
      <w:r w:rsidRPr="00DC5F4D">
        <w:rPr>
          <w:sz w:val="16"/>
        </w:rPr>
        <w:t>. Companies can paint a self-portrait of ethical behavior without meaningfully altering their practices.</w:t>
      </w:r>
    </w:p>
    <w:p w14:paraId="2B8FD512" w14:textId="77777777" w:rsidR="004100D0" w:rsidRPr="00DC5F4D" w:rsidRDefault="004100D0" w:rsidP="004100D0">
      <w:pPr>
        <w:rPr>
          <w:sz w:val="16"/>
        </w:rPr>
      </w:pPr>
      <w:r w:rsidRPr="00DC5F4D">
        <w:rPr>
          <w:sz w:val="16"/>
        </w:rPr>
        <w:t>Thomas Metzinger, a philosopher who served on the European Commission’s High-Level Expert Group on Artificial Intelligence (AI HLEG), provides a particularly striking account of ethics-washing in action[110] . The AI HLEG contained only four ethicists out of 52 total people and was dominated by representatives from industry. Metzinger was tasked with developing “Red Lines” that AI applications should not cross. However, the proposed red lines were ultimately removed by industry representatives eager for a “positive vision” for AI. All told, Metzinger describes the AI HLEG’s guidelines as “lukewarm, short-sighted, and deliberately vague” and concludes that the tech industry is “using ethics debates as elegant public decorations for a large-scale investment strategy” [110] .</w:t>
      </w:r>
    </w:p>
    <w:p w14:paraId="47EDCB83" w14:textId="77777777" w:rsidR="004100D0" w:rsidRPr="00DC5F4D" w:rsidRDefault="004100D0" w:rsidP="004100D0">
      <w:pPr>
        <w:rPr>
          <w:sz w:val="16"/>
        </w:rPr>
      </w:pPr>
      <w:r w:rsidRPr="006372B7">
        <w:rPr>
          <w:rStyle w:val="StyleUnderline"/>
          <w:highlight w:val="cyan"/>
        </w:rPr>
        <w:t>Tech companies</w:t>
      </w:r>
      <w:r w:rsidRPr="00251C29">
        <w:rPr>
          <w:rStyle w:val="StyleUnderline"/>
        </w:rPr>
        <w:t xml:space="preserve"> have further </w:t>
      </w:r>
      <w:r w:rsidRPr="006372B7">
        <w:rPr>
          <w:rStyle w:val="StyleUnderline"/>
          <w:highlight w:val="cyan"/>
        </w:rPr>
        <w:t>advanced</w:t>
      </w:r>
      <w:r w:rsidRPr="00251C29">
        <w:rPr>
          <w:rStyle w:val="StyleUnderline"/>
        </w:rPr>
        <w:t xml:space="preserve"> this “ethicswashing” </w:t>
      </w:r>
      <w:r w:rsidRPr="006372B7">
        <w:rPr>
          <w:rStyle w:val="StyleUnderline"/>
          <w:highlight w:val="cyan"/>
        </w:rPr>
        <w:t xml:space="preserve">agenda through </w:t>
      </w:r>
      <w:r w:rsidRPr="006372B7">
        <w:rPr>
          <w:rStyle w:val="Emphasis"/>
          <w:szCs w:val="32"/>
          <w:highlight w:val="cyan"/>
        </w:rPr>
        <w:t>funding academic research</w:t>
      </w:r>
      <w:r w:rsidRPr="00DC5F4D">
        <w:rPr>
          <w:sz w:val="16"/>
        </w:rPr>
        <w:t xml:space="preserve"> and conferences. </w:t>
      </w:r>
      <w:r w:rsidRPr="00251C29">
        <w:rPr>
          <w:rStyle w:val="StyleUnderline"/>
        </w:rPr>
        <w:t xml:space="preserve">Many of the </w:t>
      </w:r>
      <w:r w:rsidRPr="006372B7">
        <w:rPr>
          <w:rStyle w:val="Emphasis"/>
          <w:highlight w:val="cyan"/>
        </w:rPr>
        <w:t>scholars</w:t>
      </w:r>
      <w:r w:rsidRPr="006372B7">
        <w:rPr>
          <w:rStyle w:val="StyleUnderline"/>
          <w:highlight w:val="cyan"/>
        </w:rPr>
        <w:t xml:space="preserve"> writing about tech</w:t>
      </w:r>
      <w:r w:rsidRPr="00251C29">
        <w:rPr>
          <w:rStyle w:val="StyleUnderline"/>
        </w:rPr>
        <w:t xml:space="preserve"> policy and </w:t>
      </w:r>
      <w:r w:rsidRPr="006372B7">
        <w:rPr>
          <w:rStyle w:val="StyleUnderline"/>
          <w:highlight w:val="cyan"/>
        </w:rPr>
        <w:t>ethics are</w:t>
      </w:r>
      <w:r w:rsidRPr="00DC5F4D">
        <w:rPr>
          <w:sz w:val="16"/>
          <w:highlight w:val="cyan"/>
        </w:rPr>
        <w:t xml:space="preserve"> </w:t>
      </w:r>
      <w:r w:rsidRPr="006372B7">
        <w:rPr>
          <w:rStyle w:val="Emphasis"/>
          <w:highlight w:val="cyan"/>
        </w:rPr>
        <w:t>funded by</w:t>
      </w:r>
      <w:r w:rsidRPr="00DC5F4D">
        <w:rPr>
          <w:sz w:val="16"/>
        </w:rPr>
        <w:t xml:space="preserve"> Google, Microsoft, and other </w:t>
      </w:r>
      <w:r w:rsidRPr="006372B7">
        <w:rPr>
          <w:rStyle w:val="Emphasis"/>
          <w:highlight w:val="cyan"/>
        </w:rPr>
        <w:t>companies</w:t>
      </w:r>
      <w:r w:rsidRPr="00DC5F4D">
        <w:rPr>
          <w:sz w:val="16"/>
          <w:highlight w:val="cyan"/>
        </w:rPr>
        <w:t xml:space="preserve">, </w:t>
      </w:r>
      <w:r w:rsidRPr="006372B7">
        <w:rPr>
          <w:rStyle w:val="StyleUnderline"/>
          <w:highlight w:val="cyan"/>
        </w:rPr>
        <w:t xml:space="preserve">yet often </w:t>
      </w:r>
      <w:r w:rsidRPr="006372B7">
        <w:rPr>
          <w:rStyle w:val="Emphasis"/>
          <w:highlight w:val="cyan"/>
        </w:rPr>
        <w:t>do not disclose this funding</w:t>
      </w:r>
      <w:r w:rsidRPr="00DC5F4D">
        <w:rPr>
          <w:sz w:val="16"/>
        </w:rPr>
        <w:t xml:space="preserve">[113, 114] . Tech companies also provide funding for prominent academic conferences, including the ACM Conference on Fairness, Accountability, and Transparency (FAccT); the AAAI/ACM Conference on Artificial Intelligence, Ethics, and Society (AIES); and the Privacy Law Scholars Conference (PLSC). </w:t>
      </w:r>
      <w:r w:rsidRPr="00251C29">
        <w:rPr>
          <w:rStyle w:val="StyleUnderline"/>
        </w:rPr>
        <w:t>Even if these funding practices do not directly influence the research output of individual scholars, they allow tech companies to shape the broader academic and public discourse regarding tech ethics, raising certain voices and conversations at the expense of others</w:t>
      </w:r>
      <w:r w:rsidRPr="00DC5F4D">
        <w:rPr>
          <w:sz w:val="16"/>
        </w:rPr>
        <w:t>.</w:t>
      </w:r>
      <w:r w:rsidRPr="00DC5F4D">
        <w:rPr>
          <w:rFonts w:hint="eastAsia"/>
          <w:sz w:val="16"/>
        </w:rPr>
        <w:t>②</w:t>
      </w:r>
    </w:p>
    <w:p w14:paraId="08A52E5E" w14:textId="77777777" w:rsidR="004100D0" w:rsidRPr="005E2F30" w:rsidRDefault="004100D0" w:rsidP="004100D0">
      <w:pPr>
        <w:pStyle w:val="Heading4"/>
      </w:pPr>
      <w:r>
        <w:lastRenderedPageBreak/>
        <w:t xml:space="preserve">The discourse of existential risk from AI taps into an </w:t>
      </w:r>
      <w:r>
        <w:rPr>
          <w:u w:val="single"/>
        </w:rPr>
        <w:t>affective fear</w:t>
      </w:r>
      <w:r w:rsidRPr="005E2F30">
        <w:t xml:space="preserve"> </w:t>
      </w:r>
      <w:r>
        <w:t xml:space="preserve">of the </w:t>
      </w:r>
      <w:r>
        <w:rPr>
          <w:u w:val="single"/>
        </w:rPr>
        <w:t>non-white other</w:t>
      </w:r>
      <w:r>
        <w:t xml:space="preserve">---you should understand the aff’s </w:t>
      </w:r>
      <w:r>
        <w:rPr>
          <w:u w:val="single"/>
        </w:rPr>
        <w:t>peace</w:t>
      </w:r>
      <w:r w:rsidRPr="000E5E79">
        <w:t xml:space="preserve"> </w:t>
      </w:r>
      <w:r>
        <w:t>as shadow warfare.</w:t>
      </w:r>
    </w:p>
    <w:p w14:paraId="43F09474" w14:textId="77777777" w:rsidR="004100D0" w:rsidRDefault="004100D0" w:rsidP="004100D0">
      <w:pPr>
        <w:rPr>
          <w:sz w:val="18"/>
          <w:szCs w:val="18"/>
        </w:rPr>
      </w:pPr>
      <w:r w:rsidRPr="00B3091C">
        <w:rPr>
          <w:b/>
          <w:sz w:val="26"/>
          <w:szCs w:val="26"/>
        </w:rPr>
        <w:t>Ali 19</w:t>
      </w:r>
      <w:r>
        <w:t xml:space="preserve"> </w:t>
      </w:r>
      <w:r w:rsidRPr="00B3091C">
        <w:rPr>
          <w:sz w:val="18"/>
          <w:szCs w:val="18"/>
        </w:rPr>
        <w:t xml:space="preserve">(Syed Mustafa Ali, teaches at The Open University School of Computing and Communications as a member of the Faculty of Mathematics, Computing and Technology The Open University, UK “‘White Crisis’ and/as ‘Existential Risk’, or The Entangled Apocalypticism of Artificial Intelligence” in </w:t>
      </w:r>
      <w:r w:rsidRPr="00B3091C">
        <w:rPr>
          <w:i/>
          <w:sz w:val="18"/>
          <w:szCs w:val="18"/>
        </w:rPr>
        <w:t>Zygon: Journal of Religion and Science</w:t>
      </w:r>
      <w:r w:rsidRPr="00B3091C">
        <w:rPr>
          <w:sz w:val="18"/>
          <w:szCs w:val="18"/>
        </w:rPr>
        <w:t xml:space="preserve"> March 2019</w:t>
      </w:r>
      <w:r>
        <w:rPr>
          <w:sz w:val="18"/>
          <w:szCs w:val="18"/>
        </w:rPr>
        <w:t xml:space="preserve"> Footnote 17 is inserted in brackets: []</w:t>
      </w:r>
      <w:r w:rsidRPr="00B3091C">
        <w:rPr>
          <w:sz w:val="18"/>
          <w:szCs w:val="18"/>
        </w:rPr>
        <w:t>)</w:t>
      </w:r>
    </w:p>
    <w:p w14:paraId="7F7C0AD7" w14:textId="77777777" w:rsidR="004100D0" w:rsidRPr="00DF682D" w:rsidRDefault="004100D0" w:rsidP="004100D0">
      <w:r w:rsidRPr="00DF682D">
        <w:t>***Islamicate—things (regions/systems/ideas/values) associated with Islam***</w:t>
      </w:r>
    </w:p>
    <w:p w14:paraId="54B8DF1A" w14:textId="77777777" w:rsidR="004100D0" w:rsidRPr="008B60A4" w:rsidRDefault="004100D0" w:rsidP="004100D0">
      <w:pPr>
        <w:rPr>
          <w:sz w:val="14"/>
        </w:rPr>
      </w:pPr>
      <w:r w:rsidRPr="008B60A4">
        <w:rPr>
          <w:sz w:val="14"/>
        </w:rPr>
        <w:t xml:space="preserve">Building on earlier work exploring reflexive relations between race and information (Ali 2013), information and Orientalism (Ali 2015), and more recent work exploring race—more specifically, whiteness—and/as transhumanism in connection with the phenomenon of “white crisis” (Ali 2017a), and the entanglement of various strands of apocalypticism in information society discourse (Ali 2017b), in what follows I propose to explore the theme of </w:t>
      </w:r>
      <w:r w:rsidRPr="008B60A4">
        <w:rPr>
          <w:b/>
          <w:bCs/>
          <w:u w:val="single"/>
        </w:rPr>
        <w:t>existential risk</w:t>
      </w:r>
      <w:r w:rsidRPr="008B60A4">
        <w:rPr>
          <w:u w:val="single"/>
        </w:rPr>
        <w:t xml:space="preserve"> associated with </w:t>
      </w:r>
      <w:r w:rsidRPr="008B60A4">
        <w:rPr>
          <w:rStyle w:val="Emphasis"/>
        </w:rPr>
        <w:t>Apocalyptic AI</w:t>
      </w:r>
      <w:r w:rsidRPr="008B60A4">
        <w:rPr>
          <w:sz w:val="14"/>
        </w:rPr>
        <w:t xml:space="preserve"> in relation to the phenomenon of white crisis which I suggest should be </w:t>
      </w:r>
      <w:r w:rsidRPr="008B60A4">
        <w:rPr>
          <w:u w:val="single"/>
        </w:rPr>
        <w:t>understood as a</w:t>
      </w:r>
      <w:r w:rsidRPr="008B60A4">
        <w:rPr>
          <w:sz w:val="14"/>
        </w:rPr>
        <w:t xml:space="preserve"> modern </w:t>
      </w:r>
      <w:r w:rsidRPr="008B60A4">
        <w:rPr>
          <w:u w:val="single"/>
        </w:rPr>
        <w:t>racial phenomenon with</w:t>
      </w:r>
      <w:r w:rsidRPr="008B60A4">
        <w:rPr>
          <w:sz w:val="14"/>
        </w:rPr>
        <w:t xml:space="preserve"> premodern </w:t>
      </w:r>
      <w:r w:rsidRPr="008B60A4">
        <w:rPr>
          <w:u w:val="single"/>
        </w:rPr>
        <w:t xml:space="preserve">religious origins. </w:t>
      </w:r>
      <w:r w:rsidRPr="008B60A4">
        <w:rPr>
          <w:sz w:val="14"/>
        </w:rPr>
        <w:t xml:space="preserve">By apocalypticism, I refer to the originally religious belief that there will be an apocalypse, a term which originally referred to a revelation of God’s will, but which now tends to refer to the belief that the world will come to an end very soon, even within one’s own lifetime. Significantly, this belief is usually accompanied by </w:t>
      </w:r>
      <w:r w:rsidRPr="008B60A4">
        <w:rPr>
          <w:u w:val="single"/>
        </w:rPr>
        <w:t xml:space="preserve">the idea </w:t>
      </w:r>
      <w:r w:rsidRPr="008B60A4">
        <w:rPr>
          <w:b/>
          <w:bCs/>
          <w:highlight w:val="yellow"/>
          <w:u w:val="single"/>
        </w:rPr>
        <w:t>that civilization will</w:t>
      </w:r>
      <w:r w:rsidRPr="008B60A4">
        <w:rPr>
          <w:u w:val="single"/>
        </w:rPr>
        <w:t xml:space="preserve"> come to a tumultuous </w:t>
      </w:r>
      <w:r w:rsidRPr="008B60A4">
        <w:rPr>
          <w:b/>
          <w:bCs/>
          <w:highlight w:val="yellow"/>
          <w:u w:val="single"/>
        </w:rPr>
        <w:t>end</w:t>
      </w:r>
      <w:r w:rsidRPr="008B60A4">
        <w:rPr>
          <w:highlight w:val="yellow"/>
          <w:u w:val="single"/>
        </w:rPr>
        <w:t xml:space="preserve"> due to</w:t>
      </w:r>
      <w:r w:rsidRPr="008B60A4">
        <w:rPr>
          <w:sz w:val="14"/>
        </w:rPr>
        <w:t xml:space="preserve"> some sort of </w:t>
      </w:r>
      <w:r w:rsidRPr="00E82BEB">
        <w:rPr>
          <w:u w:val="single"/>
        </w:rPr>
        <w:t>catastrophic global event such as</w:t>
      </w:r>
      <w:r w:rsidRPr="008B60A4">
        <w:rPr>
          <w:sz w:val="14"/>
        </w:rPr>
        <w:t xml:space="preserve"> might be associated with </w:t>
      </w:r>
      <w:r w:rsidRPr="008B60A4">
        <w:rPr>
          <w:rStyle w:val="Emphasis"/>
          <w:highlight w:val="yellow"/>
        </w:rPr>
        <w:t>nuclear war</w:t>
      </w:r>
      <w:r w:rsidRPr="008B60A4">
        <w:rPr>
          <w:sz w:val="14"/>
        </w:rPr>
        <w:t xml:space="preserve">, </w:t>
      </w:r>
      <w:r w:rsidRPr="00E82BEB">
        <w:rPr>
          <w:rStyle w:val="Emphasis"/>
        </w:rPr>
        <w:t>biotech</w:t>
      </w:r>
      <w:r w:rsidRPr="008B60A4">
        <w:rPr>
          <w:sz w:val="14"/>
        </w:rPr>
        <w:t xml:space="preserve">nology, </w:t>
      </w:r>
      <w:r w:rsidRPr="00E82BEB">
        <w:rPr>
          <w:rStyle w:val="Emphasis"/>
        </w:rPr>
        <w:t>climate change</w:t>
      </w:r>
      <w:r w:rsidRPr="008B60A4">
        <w:rPr>
          <w:sz w:val="14"/>
        </w:rPr>
        <w:t xml:space="preserve">, and/or </w:t>
      </w:r>
      <w:r w:rsidRPr="00702C16">
        <w:rPr>
          <w:rStyle w:val="Emphasis"/>
        </w:rPr>
        <w:t>AI</w:t>
      </w:r>
      <w:r w:rsidRPr="008B60A4">
        <w:rPr>
          <w:sz w:val="14"/>
        </w:rPr>
        <w:t xml:space="preserve"> (Future of Life Institute 2018). In this connection, I want to explore the possibility that </w:t>
      </w:r>
      <w:r w:rsidRPr="008B60A4">
        <w:rPr>
          <w:b/>
          <w:bCs/>
          <w:highlight w:val="yellow"/>
          <w:u w:val="single"/>
        </w:rPr>
        <w:t>Apocalyptic AI</w:t>
      </w:r>
      <w:r w:rsidRPr="008B60A4">
        <w:rPr>
          <w:sz w:val="14"/>
        </w:rPr>
        <w:t xml:space="preserve">, along </w:t>
      </w:r>
      <w:r w:rsidRPr="008B60A4">
        <w:rPr>
          <w:u w:val="single"/>
        </w:rPr>
        <w:t>with</w:t>
      </w:r>
      <w:r w:rsidRPr="00E82BEB">
        <w:rPr>
          <w:u w:val="single"/>
        </w:rPr>
        <w:t xml:space="preserve"> the attendant </w:t>
      </w:r>
      <w:r w:rsidRPr="008B60A4">
        <w:rPr>
          <w:b/>
          <w:bCs/>
          <w:highlight w:val="yellow"/>
          <w:u w:val="single"/>
        </w:rPr>
        <w:t xml:space="preserve">discourse </w:t>
      </w:r>
      <w:r w:rsidRPr="00F60352">
        <w:rPr>
          <w:b/>
          <w:bCs/>
          <w:u w:val="single"/>
        </w:rPr>
        <w:t>of existential risk</w:t>
      </w:r>
      <w:r w:rsidRPr="00F60352">
        <w:rPr>
          <w:u w:val="single"/>
        </w:rPr>
        <w:t xml:space="preserve">, </w:t>
      </w:r>
      <w:r w:rsidRPr="008B60A4">
        <w:rPr>
          <w:highlight w:val="yellow"/>
          <w:u w:val="single"/>
        </w:rPr>
        <w:t>is a strategy</w:t>
      </w:r>
      <w:r w:rsidRPr="008B60A4">
        <w:rPr>
          <w:sz w:val="14"/>
        </w:rPr>
        <w:t xml:space="preserve">, albeit </w:t>
      </w:r>
      <w:r w:rsidRPr="00E82BEB">
        <w:rPr>
          <w:u w:val="single"/>
        </w:rPr>
        <w:t xml:space="preserve">possibly one that is merely </w:t>
      </w:r>
      <w:r w:rsidRPr="00E82BEB">
        <w:rPr>
          <w:b/>
          <w:bCs/>
          <w:u w:val="single"/>
        </w:rPr>
        <w:t>rhetorical</w:t>
      </w:r>
      <w:r w:rsidRPr="00E82BEB">
        <w:rPr>
          <w:u w:val="single"/>
        </w:rPr>
        <w:t xml:space="preserve">, </w:t>
      </w:r>
      <w:r w:rsidRPr="008B60A4">
        <w:rPr>
          <w:highlight w:val="yellow"/>
          <w:u w:val="single"/>
        </w:rPr>
        <w:t xml:space="preserve">for </w:t>
      </w:r>
      <w:r w:rsidRPr="008B60A4">
        <w:rPr>
          <w:rStyle w:val="Emphasis"/>
          <w:highlight w:val="yellow"/>
        </w:rPr>
        <w:t>maintaining white hegemony</w:t>
      </w:r>
      <w:r w:rsidRPr="00E82BEB">
        <w:rPr>
          <w:u w:val="single"/>
        </w:rPr>
        <w:t xml:space="preserve"> under mounting nonwhite contestation</w:t>
      </w:r>
      <w:r w:rsidRPr="008B60A4">
        <w:rPr>
          <w:sz w:val="14"/>
        </w:rPr>
        <w:t xml:space="preserve">. I further suggest that this claim can be shown to be supported by the disclosure of continuity through change in the long-dur´ee entanglement of race and religion associated with the establishment, maintenance, expansion, and refinement of the modern/colonial world system if and when such changes are understood as iterations in what might be described as a programmatic trajectory of domination, the continuity or historical essence of which might be framed as “algorithmic racism.” </w:t>
      </w:r>
    </w:p>
    <w:p w14:paraId="5353D22B" w14:textId="77777777" w:rsidR="004100D0" w:rsidRPr="00D70546" w:rsidRDefault="004100D0" w:rsidP="004100D0">
      <w:pPr>
        <w:rPr>
          <w:sz w:val="8"/>
          <w:szCs w:val="8"/>
        </w:rPr>
      </w:pPr>
      <w:r w:rsidRPr="00D70546">
        <w:rPr>
          <w:sz w:val="8"/>
          <w:szCs w:val="8"/>
        </w:rPr>
        <w:t>“THE WORLD,” WHITENESS, AND WHITE CRISIS</w:t>
      </w:r>
    </w:p>
    <w:p w14:paraId="51B2A0C6" w14:textId="77777777" w:rsidR="004100D0" w:rsidRPr="00D70546" w:rsidRDefault="004100D0" w:rsidP="004100D0">
      <w:pPr>
        <w:rPr>
          <w:sz w:val="8"/>
          <w:szCs w:val="8"/>
        </w:rPr>
      </w:pPr>
      <w:r w:rsidRPr="00D70546">
        <w:rPr>
          <w:sz w:val="8"/>
          <w:szCs w:val="8"/>
        </w:rPr>
        <w:t xml:space="preserve">In order to motivate my argument, I need to begin by setting out my understanding of three terms: the world, whiteness, and White Crisis. </w:t>
      </w:r>
    </w:p>
    <w:p w14:paraId="4CCEAE03" w14:textId="77777777" w:rsidR="004100D0" w:rsidRPr="00D70546" w:rsidRDefault="004100D0" w:rsidP="004100D0">
      <w:pPr>
        <w:ind w:firstLine="720"/>
        <w:rPr>
          <w:sz w:val="8"/>
          <w:szCs w:val="8"/>
        </w:rPr>
      </w:pPr>
      <w:r w:rsidRPr="00D70546">
        <w:rPr>
          <w:sz w:val="8"/>
          <w:szCs w:val="8"/>
        </w:rPr>
        <w:t>By “the world”5 I mean the world system which emerged in the long dur´ee of the sixteenth century following the so-called Columbian voyages of discovery to the New World commencing in 1492 CE, a global hierarchical system whose dominant core lies in the West and whose subaltern periphery is constituted by the Rest (Hall 1992). Although the modern world system is often characterized as capitalist in orientation, I suggest that this framing is at best incomplete and at worst a mischaracterization insofar as it obscures what decolonial scholar Walter Mignolo (2011) refers to as “the dark underside” of modernity: the fact that it was forged through violence6 as an imperial-colonial undertaking with religious cum racial foundations, and that the structuring logics (ontological, epistemological, cultural, political, economic, and so on) of this project—what is referred to as coloniality—persist in the postcolonial era notwithstanding the formal end of colonialism with the national independence movements of the 1960s. Yet, while centering 1492 CE and race in relation to the formation of the world system—where race should be understood as involving processes of exclusion, taxonomization, reproduction, and naturalization—it is necessary to emphasize the contribution of antecedent historical phenomena that informed this enterprise, and whose structuring logics were embedded in the constitution of this system (Ali 2017c). In this connection, the anti-Islamic(ate) foundation of the Crusades commencing in 1095 CE stands out as of perhaps decisive significance vis-a-vis ` its role in Christian polity formation—that is, the emergence of Christendom cum Europe cum the West—and as providing a template for later imperial-colonial ventures (Mastnak 1994a, 1994b, 2002, 2003, 2004, 2010).7 In addition, recent scholarship in critical medieval studies suggests that racialization processes were operative in the European Middle Ages, while others have attempted to make the case for the presence of “proto-racism” in Ancient Greece and Rome (Isaac 2004; McCoskey 2012), both of which point to the need to think beyond the historical-geographical horizon of sixteenth-century Atlantic-centrism when thinking about the entanglement of race and religion.</w:t>
      </w:r>
    </w:p>
    <w:p w14:paraId="2FF67A04" w14:textId="77777777" w:rsidR="004100D0" w:rsidRPr="00D70546" w:rsidRDefault="004100D0" w:rsidP="004100D0">
      <w:pPr>
        <w:ind w:firstLine="720"/>
        <w:rPr>
          <w:sz w:val="8"/>
          <w:szCs w:val="8"/>
        </w:rPr>
      </w:pPr>
      <w:r w:rsidRPr="00D70546">
        <w:rPr>
          <w:sz w:val="8"/>
          <w:szCs w:val="8"/>
        </w:rPr>
        <w:t>Regarding the matter of “whiteness,” here I draw upon the sociological account of the phenomenon presented by sociologist Steve Garner (2007, 2010) amended by way of insights drawn from the work of geographer Alastair Bonnett (1998). According to Garner (2007), use of the term “white” to describe people8 has sixteenth-century New World origins, functioning in that context as merely “one of a range of labels, and not the one most frequently used.” On his view, “religion [more specifically, terms such as ‘Christian’ and ‘heathen’], nation, social class were all deployed more than color” (64). Bonnett (1998) presents a slightly different view, referring to the arising of a triple conflation “White = European = Christian that imparted moral, cultural and territorial content to whiteness” (1039), thereby pointing to the entangled nexus of race and religion in the colonial setting; furthermore, and crucially, he insists that “modern European white identity is historically unique” (1043) on account of its naturalization and centralization of whiteness. Broadly concurring with Bonnett, yet drawing on what was stated earlier regarding the history of Western polity formation, I suggest that the triple conflation—White = Christian = European— should be complemented with an understanding that these terms have also been deployed chronologically as a sequence of “master signifiers”: Christian</w:t>
      </w:r>
      <w:r w:rsidRPr="00D70546">
        <w:rPr>
          <w:rFonts w:ascii="Times New Roman" w:hAnsi="Times New Roman" w:cs="Times New Roman"/>
          <w:sz w:val="8"/>
          <w:szCs w:val="8"/>
        </w:rPr>
        <w:t>→</w:t>
      </w:r>
      <w:r w:rsidRPr="00D70546">
        <w:rPr>
          <w:sz w:val="8"/>
          <w:szCs w:val="8"/>
        </w:rPr>
        <w:t>European</w:t>
      </w:r>
      <w:r w:rsidRPr="00D70546">
        <w:rPr>
          <w:rFonts w:ascii="Times New Roman" w:hAnsi="Times New Roman" w:cs="Times New Roman"/>
          <w:sz w:val="8"/>
          <w:szCs w:val="8"/>
        </w:rPr>
        <w:t>→</w:t>
      </w:r>
      <w:r w:rsidRPr="00D70546">
        <w:rPr>
          <w:sz w:val="8"/>
          <w:szCs w:val="8"/>
        </w:rPr>
        <w:t>White,9 and latterly</w:t>
      </w:r>
      <w:r w:rsidRPr="00D70546">
        <w:rPr>
          <w:rFonts w:ascii="Times New Roman" w:hAnsi="Times New Roman" w:cs="Times New Roman"/>
          <w:sz w:val="8"/>
          <w:szCs w:val="8"/>
        </w:rPr>
        <w:t>→</w:t>
      </w:r>
      <w:r w:rsidRPr="00D70546">
        <w:rPr>
          <w:sz w:val="8"/>
          <w:szCs w:val="8"/>
        </w:rPr>
        <w:t>Western, the shift from White to Western being explored by Frank Furedi (1998) and Bonnett (2003, ¨ 2005, 2008) among others. What remains somewhat obscured here is a long legacy of conflation of the aforementioned terms with the category of the human, which, I suggest, becomes highly significant when attempting to think through the implications of transhuman and posthuman shifts in relation to Apocalyptic AI.10</w:t>
      </w:r>
    </w:p>
    <w:p w14:paraId="1DB3A586" w14:textId="77777777" w:rsidR="004100D0" w:rsidRPr="000B78AF" w:rsidRDefault="004100D0" w:rsidP="004100D0">
      <w:pPr>
        <w:ind w:firstLine="720"/>
        <w:rPr>
          <w:sz w:val="16"/>
        </w:rPr>
      </w:pPr>
      <w:r w:rsidRPr="000B78AF">
        <w:rPr>
          <w:sz w:val="16"/>
        </w:rPr>
        <w:t xml:space="preserve">Finally, by White Crisis I refer to a situation in which a </w:t>
      </w:r>
      <w:r w:rsidRPr="000B78AF">
        <w:rPr>
          <w:u w:val="single"/>
        </w:rPr>
        <w:t xml:space="preserve">hegemonic </w:t>
      </w:r>
      <w:r w:rsidRPr="00DD3740">
        <w:rPr>
          <w:u w:val="single"/>
        </w:rPr>
        <w:t xml:space="preserve">whiteness is subjected to </w:t>
      </w:r>
      <w:r w:rsidRPr="00AB346F">
        <w:rPr>
          <w:u w:val="single"/>
        </w:rPr>
        <w:t xml:space="preserve">increasing </w:t>
      </w:r>
      <w:r w:rsidRPr="00020C37">
        <w:rPr>
          <w:highlight w:val="yellow"/>
          <w:u w:val="single"/>
        </w:rPr>
        <w:t>contestation by the non-white ‘other’</w:t>
      </w:r>
      <w:r w:rsidRPr="000B78AF">
        <w:rPr>
          <w:u w:val="single"/>
        </w:rPr>
        <w:t xml:space="preserve"> </w:t>
      </w:r>
      <w:r w:rsidRPr="008E0973">
        <w:rPr>
          <w:highlight w:val="yellow"/>
          <w:u w:val="single"/>
        </w:rPr>
        <w:t>engender</w:t>
      </w:r>
      <w:r w:rsidRPr="000B78AF">
        <w:rPr>
          <w:u w:val="single"/>
        </w:rPr>
        <w:t xml:space="preserve">ing </w:t>
      </w:r>
      <w:r w:rsidRPr="008E0973">
        <w:rPr>
          <w:highlight w:val="yellow"/>
          <w:u w:val="single"/>
        </w:rPr>
        <w:t>a</w:t>
      </w:r>
      <w:r w:rsidRPr="00DD3740">
        <w:rPr>
          <w:u w:val="single"/>
        </w:rPr>
        <w:t xml:space="preserve"> </w:t>
      </w:r>
      <w:r w:rsidRPr="008E0973">
        <w:rPr>
          <w:u w:val="single"/>
        </w:rPr>
        <w:t xml:space="preserve">heightened </w:t>
      </w:r>
      <w:r w:rsidRPr="00020C37">
        <w:rPr>
          <w:highlight w:val="yellow"/>
          <w:u w:val="single"/>
        </w:rPr>
        <w:t>sense of</w:t>
      </w:r>
      <w:r w:rsidRPr="000B78AF">
        <w:rPr>
          <w:u w:val="single"/>
        </w:rPr>
        <w:t xml:space="preserve"> anxiety and </w:t>
      </w:r>
      <w:r w:rsidRPr="00020C37">
        <w:rPr>
          <w:b/>
          <w:bCs/>
          <w:highlight w:val="yellow"/>
          <w:u w:val="single"/>
        </w:rPr>
        <w:t>threat</w:t>
      </w:r>
      <w:r w:rsidRPr="000B78AF">
        <w:rPr>
          <w:u w:val="single"/>
        </w:rPr>
        <w:t xml:space="preserve"> among those raced as white </w:t>
      </w:r>
      <w:r w:rsidRPr="00020C37">
        <w:rPr>
          <w:highlight w:val="yellow"/>
          <w:u w:val="single"/>
        </w:rPr>
        <w:t>expressed through</w:t>
      </w:r>
      <w:r w:rsidRPr="000B78AF">
        <w:rPr>
          <w:u w:val="single"/>
        </w:rPr>
        <w:t xml:space="preserve"> various </w:t>
      </w:r>
      <w:r w:rsidRPr="00020C37">
        <w:rPr>
          <w:b/>
          <w:bCs/>
          <w:highlight w:val="yellow"/>
          <w:u w:val="single"/>
        </w:rPr>
        <w:t>discurs</w:t>
      </w:r>
      <w:r w:rsidRPr="000B78AF">
        <w:rPr>
          <w:u w:val="single"/>
        </w:rPr>
        <w:t>ive formulations</w:t>
      </w:r>
      <w:r w:rsidRPr="000B78AF">
        <w:rPr>
          <w:sz w:val="16"/>
        </w:rPr>
        <w:t xml:space="preserve">, and prompting a variety of responses11 . In this connection, it is suggested that </w:t>
      </w:r>
      <w:r w:rsidRPr="000B78AF">
        <w:rPr>
          <w:u w:val="single"/>
        </w:rPr>
        <w:t xml:space="preserve">the recent </w:t>
      </w:r>
      <w:r w:rsidRPr="00020C37">
        <w:rPr>
          <w:b/>
          <w:bCs/>
          <w:highlight w:val="yellow"/>
          <w:u w:val="single"/>
        </w:rPr>
        <w:t>election</w:t>
      </w:r>
      <w:r w:rsidRPr="00020C37">
        <w:rPr>
          <w:highlight w:val="yellow"/>
          <w:u w:val="single"/>
        </w:rPr>
        <w:t xml:space="preserve"> of</w:t>
      </w:r>
      <w:r w:rsidRPr="000B78AF">
        <w:rPr>
          <w:u w:val="single"/>
        </w:rPr>
        <w:t xml:space="preserve"> </w:t>
      </w:r>
      <w:r w:rsidRPr="000B78AF">
        <w:rPr>
          <w:sz w:val="16"/>
        </w:rPr>
        <w:t xml:space="preserve">Donald </w:t>
      </w:r>
      <w:r w:rsidRPr="00020C37">
        <w:rPr>
          <w:rStyle w:val="Emphasis"/>
          <w:highlight w:val="yellow"/>
        </w:rPr>
        <w:t>Trump</w:t>
      </w:r>
      <w:r w:rsidRPr="000B78AF">
        <w:rPr>
          <w:sz w:val="16"/>
        </w:rPr>
        <w:t xml:space="preserve"> as president of the United States, the </w:t>
      </w:r>
      <w:r w:rsidRPr="00020C37">
        <w:rPr>
          <w:rStyle w:val="Emphasis"/>
          <w:highlight w:val="yellow"/>
        </w:rPr>
        <w:t>Brexit</w:t>
      </w:r>
      <w:r w:rsidRPr="000B78AF">
        <w:rPr>
          <w:sz w:val="16"/>
        </w:rPr>
        <w:t xml:space="preserve"> phenomenon in the UK, and </w:t>
      </w:r>
      <w:r w:rsidRPr="000B78AF">
        <w:rPr>
          <w:u w:val="single"/>
        </w:rPr>
        <w:t xml:space="preserve">the continued </w:t>
      </w:r>
      <w:r w:rsidRPr="00020C37">
        <w:rPr>
          <w:b/>
          <w:bCs/>
          <w:highlight w:val="yellow"/>
          <w:u w:val="single"/>
        </w:rPr>
        <w:t>rise</w:t>
      </w:r>
      <w:r w:rsidRPr="00020C37">
        <w:rPr>
          <w:highlight w:val="yellow"/>
          <w:u w:val="single"/>
        </w:rPr>
        <w:t xml:space="preserve"> of </w:t>
      </w:r>
      <w:r w:rsidRPr="00020C37">
        <w:rPr>
          <w:rStyle w:val="Emphasis"/>
          <w:highlight w:val="yellow"/>
        </w:rPr>
        <w:t>Far</w:t>
      </w:r>
      <w:r w:rsidRPr="000B78AF">
        <w:rPr>
          <w:u w:val="single"/>
        </w:rPr>
        <w:t>/Alt-</w:t>
      </w:r>
      <w:r w:rsidRPr="00020C37">
        <w:rPr>
          <w:rStyle w:val="Emphasis"/>
          <w:highlight w:val="yellow"/>
        </w:rPr>
        <w:t>Right</w:t>
      </w:r>
      <w:r w:rsidRPr="00020C37">
        <w:rPr>
          <w:highlight w:val="yellow"/>
          <w:u w:val="single"/>
        </w:rPr>
        <w:t xml:space="preserve"> politics</w:t>
      </w:r>
      <w:r w:rsidRPr="000B78AF">
        <w:rPr>
          <w:u w:val="single"/>
        </w:rPr>
        <w:t xml:space="preserve"> in the US and Europe</w:t>
      </w:r>
      <w:r w:rsidRPr="000B78AF">
        <w:rPr>
          <w:sz w:val="16"/>
        </w:rPr>
        <w:t xml:space="preserve"> can – and </w:t>
      </w:r>
      <w:r w:rsidRPr="00020C37">
        <w:rPr>
          <w:b/>
          <w:bCs/>
          <w:highlight w:val="yellow"/>
          <w:u w:val="single"/>
        </w:rPr>
        <w:t>should</w:t>
      </w:r>
      <w:r w:rsidRPr="000B78AF">
        <w:rPr>
          <w:sz w:val="16"/>
        </w:rPr>
        <w:t xml:space="preserve"> – </w:t>
      </w:r>
      <w:r w:rsidRPr="00020C37">
        <w:rPr>
          <w:highlight w:val="yellow"/>
          <w:u w:val="single"/>
        </w:rPr>
        <w:t>be seen as</w:t>
      </w:r>
      <w:r w:rsidRPr="00F60352">
        <w:rPr>
          <w:u w:val="single"/>
        </w:rPr>
        <w:t xml:space="preserve"> </w:t>
      </w:r>
      <w:r w:rsidRPr="00DD3740">
        <w:rPr>
          <w:u w:val="single"/>
        </w:rPr>
        <w:t xml:space="preserve">one </w:t>
      </w:r>
      <w:r w:rsidRPr="00020C37">
        <w:rPr>
          <w:highlight w:val="yellow"/>
          <w:u w:val="single"/>
        </w:rPr>
        <w:t xml:space="preserve">response to </w:t>
      </w:r>
      <w:r w:rsidRPr="00F60352">
        <w:rPr>
          <w:u w:val="single"/>
        </w:rPr>
        <w:t>the re-emergence of</w:t>
      </w:r>
      <w:r w:rsidRPr="000B78AF">
        <w:rPr>
          <w:sz w:val="16"/>
        </w:rPr>
        <w:t xml:space="preserve"> the phenomenon of </w:t>
      </w:r>
      <w:r w:rsidRPr="00020C37">
        <w:rPr>
          <w:rStyle w:val="Emphasis"/>
          <w:highlight w:val="yellow"/>
        </w:rPr>
        <w:t>White Crisis</w:t>
      </w:r>
      <w:r w:rsidRPr="000B78AF">
        <w:rPr>
          <w:sz w:val="16"/>
        </w:rPr>
        <w:t xml:space="preserve">, almost </w:t>
      </w:r>
      <w:r w:rsidRPr="000B78AF">
        <w:rPr>
          <w:u w:val="single"/>
        </w:rPr>
        <w:t>fifty years</w:t>
      </w:r>
      <w:r w:rsidRPr="000B78AF">
        <w:rPr>
          <w:sz w:val="16"/>
        </w:rPr>
        <w:t xml:space="preserve"> on </w:t>
      </w:r>
      <w:r w:rsidRPr="000B78AF">
        <w:rPr>
          <w:u w:val="single"/>
        </w:rPr>
        <w:t>from the anti-racist struggles of the 1960</w:t>
      </w:r>
      <w:r w:rsidRPr="000B78AF">
        <w:rPr>
          <w:sz w:val="16"/>
        </w:rPr>
        <w:t>s, and almost a century on from when White Crisis was first being discussed in the West (specifically, Britain and America). According to Bonnett (2008), “</w:t>
      </w:r>
      <w:r w:rsidRPr="000B78AF">
        <w:rPr>
          <w:u w:val="single"/>
        </w:rPr>
        <w:t>whiteness and the West ... are</w:t>
      </w:r>
      <w:r w:rsidRPr="000B78AF">
        <w:rPr>
          <w:sz w:val="16"/>
        </w:rPr>
        <w:t xml:space="preserve"> both </w:t>
      </w:r>
      <w:r w:rsidRPr="000B78AF">
        <w:rPr>
          <w:u w:val="single"/>
        </w:rPr>
        <w:t xml:space="preserve">projects with </w:t>
      </w:r>
      <w:r w:rsidRPr="00020C37">
        <w:rPr>
          <w:rStyle w:val="Emphasis"/>
          <w:highlight w:val="yellow"/>
        </w:rPr>
        <w:t>an in-built tendency to crisis</w:t>
      </w:r>
      <w:r w:rsidRPr="00020C37">
        <w:rPr>
          <w:sz w:val="16"/>
          <w:highlight w:val="yellow"/>
        </w:rPr>
        <w:t xml:space="preserve">. </w:t>
      </w:r>
      <w:r w:rsidRPr="00020C37">
        <w:rPr>
          <w:highlight w:val="yellow"/>
          <w:u w:val="single"/>
        </w:rPr>
        <w:t>From</w:t>
      </w:r>
      <w:r w:rsidRPr="000B78AF">
        <w:rPr>
          <w:u w:val="single"/>
        </w:rPr>
        <w:t xml:space="preserve"> the </w:t>
      </w:r>
      <w:r w:rsidRPr="00020C37">
        <w:rPr>
          <w:highlight w:val="yellow"/>
          <w:u w:val="single"/>
        </w:rPr>
        <w:t>early years</w:t>
      </w:r>
      <w:r w:rsidRPr="000B78AF">
        <w:rPr>
          <w:sz w:val="16"/>
        </w:rPr>
        <w:t xml:space="preserve"> of the last century ... through the mid-century ... and into the present day ... </w:t>
      </w:r>
      <w:r w:rsidRPr="00020C37">
        <w:rPr>
          <w:highlight w:val="yellow"/>
          <w:u w:val="single"/>
        </w:rPr>
        <w:t>we have been told</w:t>
      </w:r>
      <w:r w:rsidRPr="000B78AF">
        <w:rPr>
          <w:u w:val="single"/>
        </w:rPr>
        <w:t xml:space="preserve"> that </w:t>
      </w:r>
      <w:r w:rsidRPr="00020C37">
        <w:rPr>
          <w:rStyle w:val="Emphasis"/>
          <w:highlight w:val="yellow"/>
        </w:rPr>
        <w:t>the West is doomed</w:t>
      </w:r>
      <w:r w:rsidRPr="000B78AF">
        <w:rPr>
          <w:sz w:val="16"/>
        </w:rPr>
        <w:t xml:space="preserve">” (25); examples of such periodically manifesting White Crisis discourse include Lothrop </w:t>
      </w:r>
      <w:r w:rsidRPr="00DD3740">
        <w:rPr>
          <w:rStyle w:val="Emphasis"/>
        </w:rPr>
        <w:t>Stoddard’s</w:t>
      </w:r>
      <w:r w:rsidRPr="000B78AF">
        <w:rPr>
          <w:sz w:val="16"/>
        </w:rPr>
        <w:t xml:space="preserve"> alarmist </w:t>
      </w:r>
      <w:r w:rsidRPr="000B78AF">
        <w:rPr>
          <w:u w:val="single"/>
        </w:rPr>
        <w:t>The Rising Tide of Colour: The Threat Against White World Supremacy (1920),</w:t>
      </w:r>
      <w:r w:rsidRPr="000B78AF">
        <w:rPr>
          <w:sz w:val="16"/>
        </w:rPr>
        <w:t xml:space="preserve"> Ronald </w:t>
      </w:r>
      <w:r w:rsidRPr="00DD3740">
        <w:rPr>
          <w:rStyle w:val="Emphasis"/>
        </w:rPr>
        <w:t>Segal’s</w:t>
      </w:r>
      <w:r w:rsidRPr="000B78AF">
        <w:rPr>
          <w:u w:val="single"/>
        </w:rPr>
        <w:t xml:space="preserve"> </w:t>
      </w:r>
      <w:r w:rsidRPr="000B78AF">
        <w:rPr>
          <w:sz w:val="16"/>
        </w:rPr>
        <w:t>more ambivalent</w:t>
      </w:r>
      <w:r w:rsidRPr="000B78AF">
        <w:rPr>
          <w:u w:val="single"/>
        </w:rPr>
        <w:t xml:space="preserve"> The Race War (1966</w:t>
      </w:r>
      <w:r w:rsidRPr="000B78AF">
        <w:rPr>
          <w:sz w:val="16"/>
        </w:rPr>
        <w:t xml:space="preserve">), and in the contemporary ‘post-racial’ era, Douglas </w:t>
      </w:r>
      <w:r w:rsidRPr="00DD3740">
        <w:rPr>
          <w:rStyle w:val="Emphasis"/>
        </w:rPr>
        <w:t>Murray’s</w:t>
      </w:r>
      <w:r w:rsidRPr="000B78AF">
        <w:rPr>
          <w:u w:val="single"/>
        </w:rPr>
        <w:t xml:space="preserve"> The Strange Death of Europe: Immigration, Identity, Islam (2017).</w:t>
      </w:r>
      <w:r w:rsidRPr="000B78AF">
        <w:rPr>
          <w:sz w:val="16"/>
        </w:rPr>
        <w:t xml:space="preserve"> Commenting on the emergence of White Crisis literature in late 19th – early 20th century Britain, Bonnett (2003) maintains that “</w:t>
      </w:r>
      <w:r w:rsidRPr="000B78AF">
        <w:rPr>
          <w:u w:val="single"/>
        </w:rPr>
        <w:t xml:space="preserve">the period </w:t>
      </w:r>
      <w:r w:rsidRPr="00020C37">
        <w:rPr>
          <w:highlight w:val="yellow"/>
          <w:u w:val="single"/>
        </w:rPr>
        <w:t>when</w:t>
      </w:r>
      <w:r w:rsidRPr="000B78AF">
        <w:rPr>
          <w:u w:val="single"/>
        </w:rPr>
        <w:t xml:space="preserve"> ‘the white race’ was represented as </w:t>
      </w:r>
      <w:r w:rsidRPr="00020C37">
        <w:rPr>
          <w:highlight w:val="yellow"/>
          <w:u w:val="single"/>
        </w:rPr>
        <w:t xml:space="preserve">undergoing </w:t>
      </w:r>
      <w:r w:rsidRPr="00020C37">
        <w:rPr>
          <w:rStyle w:val="Emphasis"/>
          <w:highlight w:val="yellow"/>
        </w:rPr>
        <w:t>a</w:t>
      </w:r>
      <w:r w:rsidRPr="000B78AF">
        <w:rPr>
          <w:rStyle w:val="Emphasis"/>
        </w:rPr>
        <w:t xml:space="preserve"> grave </w:t>
      </w:r>
      <w:r w:rsidRPr="00020C37">
        <w:rPr>
          <w:rStyle w:val="Emphasis"/>
          <w:highlight w:val="yellow"/>
        </w:rPr>
        <w:t>crisis</w:t>
      </w:r>
      <w:r w:rsidRPr="00020C37">
        <w:rPr>
          <w:highlight w:val="yellow"/>
          <w:u w:val="single"/>
        </w:rPr>
        <w:t xml:space="preserve"> was</w:t>
      </w:r>
      <w:r w:rsidRPr="000B78AF">
        <w:rPr>
          <w:u w:val="single"/>
        </w:rPr>
        <w:t xml:space="preserve"> … also the period </w:t>
      </w:r>
      <w:r w:rsidRPr="00020C37">
        <w:rPr>
          <w:highlight w:val="yellow"/>
          <w:u w:val="single"/>
        </w:rPr>
        <w:t xml:space="preserve">when </w:t>
      </w:r>
      <w:r w:rsidRPr="00020C37">
        <w:rPr>
          <w:b/>
          <w:bCs/>
          <w:highlight w:val="yellow"/>
          <w:u w:val="single"/>
        </w:rPr>
        <w:t>white supremacism was most fully</w:t>
      </w:r>
      <w:r w:rsidRPr="000B78AF">
        <w:rPr>
          <w:u w:val="single"/>
        </w:rPr>
        <w:t xml:space="preserve"> and boldly </w:t>
      </w:r>
      <w:r w:rsidRPr="00020C37">
        <w:rPr>
          <w:b/>
          <w:bCs/>
          <w:highlight w:val="yellow"/>
          <w:u w:val="single"/>
        </w:rPr>
        <w:lastRenderedPageBreak/>
        <w:t>incorporated</w:t>
      </w:r>
      <w:r w:rsidRPr="000B78AF">
        <w:rPr>
          <w:u w:val="single"/>
        </w:rPr>
        <w:t xml:space="preserve"> within </w:t>
      </w:r>
      <w:r w:rsidRPr="000B78AF">
        <w:rPr>
          <w:rStyle w:val="Emphasis"/>
        </w:rPr>
        <w:t>public discourse</w:t>
      </w:r>
      <w:r w:rsidRPr="000B78AF">
        <w:rPr>
          <w:sz w:val="16"/>
        </w:rPr>
        <w:t xml:space="preserve"> [emphasis added].” Crucially, according to Bonnett, “</w:t>
      </w:r>
      <w:r w:rsidRPr="000B78AF">
        <w:rPr>
          <w:u w:val="single"/>
        </w:rPr>
        <w:t xml:space="preserve">this relationship is unsurprising, for </w:t>
      </w:r>
      <w:r w:rsidRPr="00020C37">
        <w:rPr>
          <w:u w:val="single"/>
        </w:rPr>
        <w:t xml:space="preserve">the </w:t>
      </w:r>
      <w:r w:rsidRPr="00020C37">
        <w:rPr>
          <w:b/>
          <w:bCs/>
          <w:highlight w:val="yellow"/>
          <w:u w:val="single"/>
        </w:rPr>
        <w:t>one</w:t>
      </w:r>
      <w:r w:rsidRPr="00020C37">
        <w:rPr>
          <w:highlight w:val="yellow"/>
          <w:u w:val="single"/>
        </w:rPr>
        <w:t xml:space="preserve"> </w:t>
      </w:r>
      <w:r w:rsidRPr="00020C37">
        <w:rPr>
          <w:b/>
          <w:bCs/>
          <w:highlight w:val="yellow"/>
          <w:u w:val="single"/>
        </w:rPr>
        <w:t>is the flip</w:t>
      </w:r>
      <w:r w:rsidRPr="000B78AF">
        <w:rPr>
          <w:b/>
          <w:bCs/>
          <w:u w:val="single"/>
        </w:rPr>
        <w:t xml:space="preserve">-side </w:t>
      </w:r>
      <w:r w:rsidRPr="00020C37">
        <w:rPr>
          <w:b/>
          <w:bCs/>
          <w:highlight w:val="yellow"/>
          <w:u w:val="single"/>
        </w:rPr>
        <w:t>of the other</w:t>
      </w:r>
      <w:r w:rsidRPr="000B78AF">
        <w:rPr>
          <w:sz w:val="16"/>
        </w:rPr>
        <w:t>.” (322)</w:t>
      </w:r>
    </w:p>
    <w:p w14:paraId="0FE1D6C1" w14:textId="77777777" w:rsidR="004100D0" w:rsidRPr="00D70546" w:rsidRDefault="004100D0" w:rsidP="004100D0">
      <w:pPr>
        <w:rPr>
          <w:sz w:val="8"/>
          <w:szCs w:val="8"/>
        </w:rPr>
      </w:pPr>
      <w:r w:rsidRPr="00D70546">
        <w:rPr>
          <w:sz w:val="8"/>
          <w:szCs w:val="8"/>
        </w:rPr>
        <w:t xml:space="preserve">In drawing attention to what appears to be a recurrent – and ambivalent – phenomenon, I want to suggest that it might be useful to think about White Crisis in terms of its providing a lens or frame through which to see – and thereby disclose – race as Janus-faced, informing both pre-modern manifestations of Western Christian apocalypticism in the medieval period and contemporary secular apocalypticism – more specifically, the phenomenon of Existential Risk entangled with Apocalyptic AI. In this connection, I suggest that we think about apocalyptic end of world scenarios in relation to my earlier discussion of The World – that is, the modern/colonial world system of global white supremacy – notwithstanding the ways in which existential risks are presented in mainstream discourse. Yet if there is a parallel between apocalypticism and White Crisis, what of the latter’s flip-side, white supremacy? In offering an answer to that question, and following the lead of other commentators such as James Hughes (2008, 73, 84), I want to draw attention to millenarianism and/or millennialism – that is, the expectation that while the end of the world is near, a new earthly paradise is at hand12 – and suggest that while presented as a potential existential risk, AI (and related technologies) are simultaneously framed in millenialist terms (Davis 1998, 301-302) – for example, as ushering in a Fourth Industrial Revolution promising super-intelligence and super-abundance (Carrico 2013). </w:t>
      </w:r>
    </w:p>
    <w:p w14:paraId="65F8721E" w14:textId="77777777" w:rsidR="004100D0" w:rsidRPr="00D70546" w:rsidRDefault="004100D0" w:rsidP="004100D0">
      <w:pPr>
        <w:rPr>
          <w:sz w:val="8"/>
          <w:szCs w:val="8"/>
        </w:rPr>
      </w:pPr>
      <w:r w:rsidRPr="00D70546">
        <w:rPr>
          <w:sz w:val="8"/>
          <w:szCs w:val="8"/>
        </w:rPr>
        <w:t>3. The Entangled Apocalypticism of Apocalyptic AI (AAI)</w:t>
      </w:r>
    </w:p>
    <w:p w14:paraId="073ED819" w14:textId="77777777" w:rsidR="004100D0" w:rsidRPr="00D70546" w:rsidRDefault="004100D0" w:rsidP="004100D0">
      <w:pPr>
        <w:rPr>
          <w:sz w:val="8"/>
          <w:szCs w:val="8"/>
        </w:rPr>
      </w:pPr>
      <w:r w:rsidRPr="00D70546">
        <w:rPr>
          <w:sz w:val="8"/>
          <w:szCs w:val="8"/>
        </w:rPr>
        <w:t>While Geraci has usefully explored pre-modern religious experiences of alienation and threat in terms of their contingent relation to early Jewish and Christian apocalypticism and related strands of thought such as Christian millennialism/millenarianism, and the persistence of these concerns in Apocalyptic AI, I want to suggest that his exploration is problematic on at least two counts:</w:t>
      </w:r>
    </w:p>
    <w:p w14:paraId="10F4D97A" w14:textId="77777777" w:rsidR="004100D0" w:rsidRPr="000C0087" w:rsidRDefault="004100D0" w:rsidP="004100D0">
      <w:pPr>
        <w:ind w:firstLine="720"/>
        <w:rPr>
          <w:sz w:val="12"/>
        </w:rPr>
      </w:pPr>
      <w:r w:rsidRPr="000C0087">
        <w:rPr>
          <w:sz w:val="12"/>
        </w:rPr>
        <w:t xml:space="preserve">First, Geraci has rightly drawing attention to the positing of </w:t>
      </w:r>
      <w:r w:rsidRPr="000C0087">
        <w:rPr>
          <w:u w:val="single"/>
        </w:rPr>
        <w:t>a mind/body dualism in</w:t>
      </w:r>
      <w:r w:rsidRPr="000C0087">
        <w:rPr>
          <w:sz w:val="12"/>
        </w:rPr>
        <w:t xml:space="preserve"> the context of setting out a series of binary oppositions underpinning the </w:t>
      </w:r>
      <w:r w:rsidRPr="000C0087">
        <w:rPr>
          <w:u w:val="single"/>
        </w:rPr>
        <w:t>Apocalyptic AI</w:t>
      </w:r>
      <w:r w:rsidRPr="000C0087">
        <w:rPr>
          <w:sz w:val="12"/>
        </w:rPr>
        <w:t xml:space="preserve"> worldview; as he states, Apocalyptic AI “resolves a dualistic conflict between the mundane physical and the transcendental virtual in a cyberspace future inhabited by disembodied superminds” (Geraci 2010b, 24), and that </w:t>
      </w:r>
      <w:r w:rsidRPr="000C0087">
        <w:rPr>
          <w:u w:val="single"/>
        </w:rPr>
        <w:t xml:space="preserve">this </w:t>
      </w:r>
      <w:r w:rsidRPr="000C0087">
        <w:rPr>
          <w:b/>
          <w:bCs/>
          <w:u w:val="single"/>
        </w:rPr>
        <w:t>eschatological scenario</w:t>
      </w:r>
      <w:r w:rsidRPr="000C0087">
        <w:rPr>
          <w:u w:val="single"/>
        </w:rPr>
        <w:t xml:space="preserve"> is framed in terms of what is considered good (knowledge, machine, mind, virtual) and bad (ignorance, biology, body, physical) by proponents.</w:t>
      </w:r>
      <w:r w:rsidRPr="000C0087">
        <w:rPr>
          <w:sz w:val="12"/>
        </w:rPr>
        <w:t xml:space="preserve"> Notwithstanding the significance and correctness of this line of argument, Geraci’s near non-engagement with race13 and its entanglement with religion arguably results in tacit invocation of a Eurocentrically-universal, ‘de-raced’ or race-less conceptualization of the ‘purified’ body, thereby forestalling disclosure of the racial underpinnings of Apocalyptic AI as a modern/colonial phenomenon. Consider, for example, Geraci’s (2006) characterization of Euro-American Apocalyptic AI as working with a ‘misembodied’ sense of information pointing to what he describes as “the odd nature of embodiment in AI. [On this view,] the immortal salvation of the future requires a kind of embodiment (some computer housing for the informational self) but the human body, itself, becomes irrelevant. In particular, a virtual body becomes more significant than a human body. Misembodiment refers to the move toward a purified body; purified, in this case, of its humanness.” (241) As he goes on to state, “the body counts for nothing in the Apocalyptic AI community [being] irrelevant to considerations of what it really means to be human; only the mind counts.” (242) Granted, yet to what extent can the human body be understood as a human body absent the epidermal layer (or skin) that marks the boundary of the body, and which constitutes one preeminent marker of race (Ali 2014)? In this connection, mention must be made of the important work of Dilan Mahendran (2011) exploring mind-body dualism in terms of the modern/colonial opposition of race (as embodied) and computation (as rational), the former correlated with sub-humanity, the latter with humanity.</w:t>
      </w:r>
    </w:p>
    <w:p w14:paraId="1C47DF1C" w14:textId="77777777" w:rsidR="004100D0" w:rsidRPr="000C0087" w:rsidRDefault="004100D0" w:rsidP="004100D0">
      <w:pPr>
        <w:ind w:firstLine="720"/>
        <w:rPr>
          <w:sz w:val="16"/>
        </w:rPr>
      </w:pPr>
      <w:r w:rsidRPr="00020C37">
        <w:rPr>
          <w:u w:val="single"/>
        </w:rPr>
        <w:t xml:space="preserve">Adopting a decolonial perspective wherein considerations of </w:t>
      </w:r>
      <w:r w:rsidRPr="000C0087">
        <w:rPr>
          <w:sz w:val="16"/>
        </w:rPr>
        <w:t xml:space="preserve">body-politics </w:t>
      </w:r>
      <w:r w:rsidRPr="00020C37">
        <w:rPr>
          <w:u w:val="single"/>
        </w:rPr>
        <w:t>and</w:t>
      </w:r>
      <w:r w:rsidRPr="000C0087">
        <w:rPr>
          <w:sz w:val="16"/>
        </w:rPr>
        <w:t xml:space="preserve"> </w:t>
      </w:r>
      <w:r w:rsidRPr="00020C37">
        <w:rPr>
          <w:rStyle w:val="Emphasis"/>
        </w:rPr>
        <w:t>geo-politics of knowledge</w:t>
      </w:r>
      <w:r w:rsidRPr="000C0087">
        <w:rPr>
          <w:sz w:val="16"/>
        </w:rPr>
        <w:t xml:space="preserve"> – that is, </w:t>
      </w:r>
      <w:r w:rsidRPr="00E82BEB">
        <w:rPr>
          <w:u w:val="single"/>
        </w:rPr>
        <w:t xml:space="preserve">who gets to </w:t>
      </w:r>
      <w:r w:rsidRPr="00E82BEB">
        <w:rPr>
          <w:rStyle w:val="Emphasis"/>
        </w:rPr>
        <w:t>construct knowledge</w:t>
      </w:r>
      <w:r w:rsidRPr="00E82BEB">
        <w:rPr>
          <w:u w:val="single"/>
        </w:rPr>
        <w:t>, from where in the</w:t>
      </w:r>
      <w:r w:rsidRPr="000C0087">
        <w:rPr>
          <w:sz w:val="16"/>
        </w:rPr>
        <w:t xml:space="preserve"> modern/</w:t>
      </w:r>
      <w:r w:rsidRPr="00E82BEB">
        <w:rPr>
          <w:u w:val="single"/>
        </w:rPr>
        <w:t xml:space="preserve">colonial world system and according to what </w:t>
      </w:r>
      <w:r w:rsidRPr="00E82BEB">
        <w:rPr>
          <w:rStyle w:val="Emphasis"/>
        </w:rPr>
        <w:t>frameworks</w:t>
      </w:r>
      <w:r w:rsidRPr="000C0087">
        <w:rPr>
          <w:sz w:val="16"/>
        </w:rPr>
        <w:t xml:space="preserve"> – are foregrounded readily discloses the racialized nature of Apocalyptic AI since notwithstanding the international nature of its movements and institutions, and granted the need to take seriously the hybrid nature of endeavours involving the contributions of various ethnicities, genders and nationalities, it is empirically demonstrable on demographic grounds, both quantitative and qualitative, that the </w:t>
      </w:r>
      <w:r w:rsidRPr="00E82BEB">
        <w:rPr>
          <w:u w:val="single"/>
        </w:rPr>
        <w:t>Apocalyptic AI</w:t>
      </w:r>
      <w:r w:rsidRPr="000C0087">
        <w:rPr>
          <w:sz w:val="16"/>
        </w:rPr>
        <w:t xml:space="preserve"> community </w:t>
      </w:r>
      <w:r w:rsidRPr="00E82BEB">
        <w:rPr>
          <w:u w:val="single"/>
        </w:rPr>
        <w:t>is hegemonically white, male and Western</w:t>
      </w:r>
      <w:r w:rsidRPr="000C0087">
        <w:rPr>
          <w:sz w:val="16"/>
        </w:rPr>
        <w:t xml:space="preserve"> (that is, EuroAmerican) (Carrico 2010a, 2010b) (Ali 2017a, Forthcoming); furthermore, it is </w:t>
      </w:r>
      <w:r w:rsidRPr="00E82BEB">
        <w:rPr>
          <w:u w:val="single"/>
        </w:rPr>
        <w:t xml:space="preserve">a project whose trajectory is arguably traceable, genealogically, to a specific historical and geographical experience: that of </w:t>
      </w:r>
      <w:r w:rsidRPr="00020C37">
        <w:rPr>
          <w:b/>
          <w:bCs/>
          <w:u w:val="single"/>
        </w:rPr>
        <w:t>Western Judeo-Christianity</w:t>
      </w:r>
      <w:r w:rsidRPr="00E82BEB">
        <w:rPr>
          <w:u w:val="single"/>
        </w:rPr>
        <w:t xml:space="preserve"> and the European Enlightenment as informed by various rationalistic, but also esoteric and</w:t>
      </w:r>
      <w:r w:rsidRPr="000C0087">
        <w:rPr>
          <w:sz w:val="16"/>
        </w:rPr>
        <w:t xml:space="preserve">/or </w:t>
      </w:r>
      <w:r w:rsidRPr="00E82BEB">
        <w:rPr>
          <w:u w:val="single"/>
        </w:rPr>
        <w:t>occult currents</w:t>
      </w:r>
      <w:r w:rsidRPr="000C0087">
        <w:rPr>
          <w:sz w:val="16"/>
        </w:rPr>
        <w:t xml:space="preserve"> (Zimmerman 2008) (Zimmerman 2009, 70, 76). On this basis, and in terms of its entanglement with race, I want to suggest that </w:t>
      </w:r>
      <w:r w:rsidRPr="00E82BEB">
        <w:rPr>
          <w:u w:val="single"/>
        </w:rPr>
        <w:t xml:space="preserve">Apocalyptic AI should be </w:t>
      </w:r>
      <w:r w:rsidRPr="000C0087">
        <w:rPr>
          <w:sz w:val="16"/>
        </w:rPr>
        <w:t>identified and</w:t>
      </w:r>
      <w:r w:rsidRPr="00E82BEB">
        <w:rPr>
          <w:u w:val="single"/>
        </w:rPr>
        <w:t xml:space="preserve"> understood as a</w:t>
      </w:r>
      <w:r w:rsidRPr="000C0087">
        <w:rPr>
          <w:sz w:val="16"/>
        </w:rPr>
        <w:t xml:space="preserve"> Eurocentric/West-centric modern/</w:t>
      </w:r>
      <w:r w:rsidRPr="00E82BEB">
        <w:rPr>
          <w:u w:val="single"/>
        </w:rPr>
        <w:t>colonial racial phenomenon</w:t>
      </w:r>
      <w:r w:rsidRPr="000C0087">
        <w:rPr>
          <w:sz w:val="16"/>
        </w:rPr>
        <w:t xml:space="preserve">. In this connection, it is interesting to note that while careful not to generalize “to all of EuroAmerican culture”, </w:t>
      </w:r>
      <w:r w:rsidRPr="00E82BEB">
        <w:rPr>
          <w:u w:val="single"/>
        </w:rPr>
        <w:t>Geraci</w:t>
      </w:r>
      <w:r w:rsidRPr="000C0087">
        <w:rPr>
          <w:sz w:val="16"/>
        </w:rPr>
        <w:t xml:space="preserve"> (2006) </w:t>
      </w:r>
      <w:r w:rsidRPr="00E82BEB">
        <w:rPr>
          <w:u w:val="single"/>
        </w:rPr>
        <w:t>insists that “</w:t>
      </w:r>
      <w:r w:rsidRPr="00020C37">
        <w:rPr>
          <w:b/>
          <w:bCs/>
          <w:highlight w:val="yellow"/>
          <w:u w:val="single"/>
        </w:rPr>
        <w:t>there is no question</w:t>
      </w:r>
      <w:r w:rsidRPr="00020C37">
        <w:rPr>
          <w:highlight w:val="yellow"/>
          <w:u w:val="single"/>
        </w:rPr>
        <w:t xml:space="preserve"> </w:t>
      </w:r>
      <w:r w:rsidRPr="00020C37">
        <w:rPr>
          <w:u w:val="single"/>
        </w:rPr>
        <w:t xml:space="preserve">as to whether … </w:t>
      </w:r>
      <w:r w:rsidRPr="00020C37">
        <w:rPr>
          <w:rStyle w:val="Emphasis"/>
          <w:highlight w:val="yellow"/>
        </w:rPr>
        <w:t>apocalyptic trends are common</w:t>
      </w:r>
      <w:r w:rsidRPr="00020C37">
        <w:rPr>
          <w:highlight w:val="yellow"/>
          <w:u w:val="single"/>
        </w:rPr>
        <w:t xml:space="preserve"> to </w:t>
      </w:r>
      <w:r w:rsidRPr="00020C37">
        <w:rPr>
          <w:b/>
          <w:bCs/>
          <w:highlight w:val="yellow"/>
          <w:u w:val="single"/>
        </w:rPr>
        <w:t>researchers</w:t>
      </w:r>
      <w:r w:rsidRPr="00020C37">
        <w:rPr>
          <w:highlight w:val="yellow"/>
          <w:u w:val="single"/>
        </w:rPr>
        <w:t xml:space="preserve"> in</w:t>
      </w:r>
      <w:r w:rsidRPr="00E82BEB">
        <w:rPr>
          <w:u w:val="single"/>
        </w:rPr>
        <w:t xml:space="preserve"> both the </w:t>
      </w:r>
      <w:r w:rsidRPr="00020C37">
        <w:rPr>
          <w:rStyle w:val="Emphasis"/>
          <w:highlight w:val="yellow"/>
        </w:rPr>
        <w:t>US and Europe</w:t>
      </w:r>
      <w:r w:rsidRPr="00E82BEB">
        <w:rPr>
          <w:u w:val="single"/>
        </w:rPr>
        <w:t>.”</w:t>
      </w:r>
      <w:r w:rsidRPr="000C0087">
        <w:rPr>
          <w:sz w:val="16"/>
        </w:rPr>
        <w:t xml:space="preserve"> (241) Yet while drawing attention to this shared apocalyptic orientation among Euro-American researchers, Geraci fails to identify the overwhelming whiteness of this community.</w:t>
      </w:r>
    </w:p>
    <w:p w14:paraId="0C46FB15" w14:textId="77777777" w:rsidR="004100D0" w:rsidRPr="000C0087" w:rsidRDefault="004100D0" w:rsidP="004100D0">
      <w:pPr>
        <w:ind w:firstLine="720"/>
        <w:rPr>
          <w:sz w:val="14"/>
        </w:rPr>
      </w:pPr>
      <w:r w:rsidRPr="000C0087">
        <w:rPr>
          <w:sz w:val="14"/>
        </w:rPr>
        <w:t xml:space="preserve">Second, Geraci’s non-engagement with </w:t>
      </w:r>
      <w:r w:rsidRPr="000C0087">
        <w:rPr>
          <w:u w:val="single"/>
        </w:rPr>
        <w:t xml:space="preserve">the long durée role of the Islamicate ‘other’ in </w:t>
      </w:r>
      <w:r w:rsidRPr="000C0087">
        <w:rPr>
          <w:rStyle w:val="Emphasis"/>
          <w:highlight w:val="yellow"/>
        </w:rPr>
        <w:t>Western identity formation</w:t>
      </w:r>
      <w:r w:rsidRPr="000C0087">
        <w:rPr>
          <w:sz w:val="14"/>
        </w:rPr>
        <w:t xml:space="preserve"> – that is, </w:t>
      </w:r>
      <w:r w:rsidRPr="00E82BEB">
        <w:rPr>
          <w:u w:val="single"/>
        </w:rPr>
        <w:t>the formation of</w:t>
      </w:r>
      <w:r w:rsidRPr="000C0087">
        <w:rPr>
          <w:sz w:val="14"/>
        </w:rPr>
        <w:t xml:space="preserve"> Christendom (cum Europe cum </w:t>
      </w:r>
      <w:r w:rsidRPr="00E82BEB">
        <w:rPr>
          <w:u w:val="single"/>
        </w:rPr>
        <w:t xml:space="preserve">the West) </w:t>
      </w:r>
      <w:r w:rsidRPr="000C0087">
        <w:rPr>
          <w:highlight w:val="yellow"/>
          <w:u w:val="single"/>
        </w:rPr>
        <w:t>against</w:t>
      </w:r>
      <w:r w:rsidRPr="00E82BEB">
        <w:rPr>
          <w:u w:val="single"/>
        </w:rPr>
        <w:t xml:space="preserve"> the backdrop of </w:t>
      </w:r>
      <w:r w:rsidRPr="000C0087">
        <w:rPr>
          <w:highlight w:val="yellow"/>
          <w:u w:val="single"/>
        </w:rPr>
        <w:t xml:space="preserve">the </w:t>
      </w:r>
      <w:r w:rsidRPr="000C0087">
        <w:rPr>
          <w:b/>
          <w:bCs/>
          <w:highlight w:val="yellow"/>
          <w:u w:val="single"/>
        </w:rPr>
        <w:t>perceived</w:t>
      </w:r>
      <w:r w:rsidRPr="00E82BEB">
        <w:rPr>
          <w:u w:val="single"/>
        </w:rPr>
        <w:t xml:space="preserve">/constructed </w:t>
      </w:r>
      <w:r w:rsidRPr="001F11AA">
        <w:rPr>
          <w:rStyle w:val="Emphasis"/>
          <w:highlight w:val="yellow"/>
        </w:rPr>
        <w:t>‘</w:t>
      </w:r>
      <w:r w:rsidRPr="00702C16">
        <w:rPr>
          <w:rStyle w:val="Emphasis"/>
          <w:highlight w:val="yellow"/>
        </w:rPr>
        <w:t>existential threat’</w:t>
      </w:r>
      <w:r w:rsidRPr="000C0087">
        <w:rPr>
          <w:highlight w:val="yellow"/>
          <w:u w:val="single"/>
        </w:rPr>
        <w:t xml:space="preserve"> posed by the </w:t>
      </w:r>
      <w:r w:rsidRPr="00702C16">
        <w:rPr>
          <w:b/>
          <w:bCs/>
          <w:highlight w:val="yellow"/>
          <w:u w:val="single"/>
        </w:rPr>
        <w:t>Islamicate</w:t>
      </w:r>
      <w:r w:rsidRPr="00E82BEB">
        <w:rPr>
          <w:u w:val="single"/>
        </w:rPr>
        <w:t xml:space="preserve"> polity</w:t>
      </w:r>
      <w:r w:rsidRPr="000C0087">
        <w:rPr>
          <w:sz w:val="14"/>
        </w:rPr>
        <w:t xml:space="preserve"> – </w:t>
      </w:r>
      <w:r w:rsidRPr="00E82BEB">
        <w:rPr>
          <w:u w:val="single"/>
        </w:rPr>
        <w:t>results in a bracketing</w:t>
      </w:r>
      <w:r w:rsidRPr="000C0087">
        <w:rPr>
          <w:sz w:val="14"/>
        </w:rPr>
        <w:t xml:space="preserve"> (occlusion, silencing, </w:t>
      </w:r>
      <w:r w:rsidRPr="00E82BEB">
        <w:rPr>
          <w:u w:val="single"/>
        </w:rPr>
        <w:t>erasure</w:t>
      </w:r>
      <w:r w:rsidRPr="000C0087">
        <w:rPr>
          <w:sz w:val="14"/>
        </w:rPr>
        <w:t xml:space="preserve"> etc.) that </w:t>
      </w:r>
      <w:r w:rsidRPr="000C0087">
        <w:rPr>
          <w:highlight w:val="yellow"/>
          <w:u w:val="single"/>
        </w:rPr>
        <w:t>has implications for</w:t>
      </w:r>
      <w:r w:rsidRPr="000C0087">
        <w:rPr>
          <w:sz w:val="14"/>
        </w:rPr>
        <w:t xml:space="preserve"> how to think about the significance of historical transformations within </w:t>
      </w:r>
      <w:r w:rsidRPr="00E82BEB">
        <w:rPr>
          <w:u w:val="single"/>
        </w:rPr>
        <w:t xml:space="preserve">Western </w:t>
      </w:r>
      <w:r w:rsidRPr="00F05009">
        <w:rPr>
          <w:u w:val="single"/>
        </w:rPr>
        <w:t>apocalypticism including</w:t>
      </w:r>
      <w:r w:rsidRPr="000C0087">
        <w:rPr>
          <w:sz w:val="14"/>
        </w:rPr>
        <w:t xml:space="preserve"> its more recent incarnation as </w:t>
      </w:r>
      <w:r w:rsidRPr="00F05009">
        <w:rPr>
          <w:highlight w:val="yellow"/>
          <w:u w:val="single"/>
        </w:rPr>
        <w:t xml:space="preserve">Apocalyptic </w:t>
      </w:r>
      <w:r w:rsidRPr="00F05009">
        <w:rPr>
          <w:rStyle w:val="Emphasis"/>
          <w:highlight w:val="yellow"/>
        </w:rPr>
        <w:t>AI</w:t>
      </w:r>
      <w:r w:rsidRPr="00E82BEB">
        <w:rPr>
          <w:u w:val="single"/>
        </w:rPr>
        <w:t>.</w:t>
      </w:r>
      <w:r w:rsidRPr="000C0087">
        <w:rPr>
          <w:sz w:val="14"/>
        </w:rPr>
        <w:t xml:space="preserve"> Although Geraci (2010b) does engage with the Islamicate, suggest engagement is unfortunately rather superficial, purely historical, and in terms of the latter as a source of ideas – specifically, those of the homunculus (or artificial humanoid) and alchemy – which are held to inform the genealogy of Apocalyptic AI. Nowhere is the Islamicate engaged as a historically-persistent relationally-constitutive antagonistic political ‘other’, nor as a contemporary site to be interrogated vis-à-vis positions on Apocalyptic AI. While it might be argued that this has to do with the near absence of Islamicate meditations on Apocalyptic AI phenomena, Farzad Mahootian (2012) and Hamid Mavani (2014) constituting notable exceptions in this regard, I suggest the need to consider other reasons for the relatively lightweight treatment of the Islamicate, especially since it contrasts somewhat with Geraci’s engagement with ‘other’ non-European, non-Judeo Christian traditions such as Japanese Buddhism and Shinto (Geraci 2006), and his more recent engagement with Hinduism (Geraci 2016) (Geraci 2018). </w:t>
      </w:r>
      <w:r w:rsidRPr="000C0087">
        <w:rPr>
          <w:u w:val="single"/>
        </w:rPr>
        <w:t>Reference to the Islamicate ‘other’ in relation to</w:t>
      </w:r>
      <w:r w:rsidRPr="000C0087">
        <w:rPr>
          <w:sz w:val="14"/>
        </w:rPr>
        <w:t xml:space="preserve"> the matter of Christian (cum European cum </w:t>
      </w:r>
      <w:r w:rsidRPr="000C0087">
        <w:rPr>
          <w:u w:val="single"/>
        </w:rPr>
        <w:t>Western) polity</w:t>
      </w:r>
      <w:r w:rsidRPr="000C0087">
        <w:rPr>
          <w:sz w:val="14"/>
        </w:rPr>
        <w:t xml:space="preserve"> formation should not be taken to preclude consideration of other ‘</w:t>
      </w:r>
      <w:r w:rsidRPr="000C0087">
        <w:rPr>
          <w:u w:val="single"/>
        </w:rPr>
        <w:t>others’ including</w:t>
      </w:r>
      <w:r w:rsidRPr="000C0087">
        <w:rPr>
          <w:sz w:val="14"/>
        </w:rPr>
        <w:t xml:space="preserve"> those that are ‘internal’ – for example, </w:t>
      </w:r>
      <w:r w:rsidRPr="00F81FF0">
        <w:rPr>
          <w:highlight w:val="yellow"/>
          <w:u w:val="single"/>
        </w:rPr>
        <w:t xml:space="preserve">the </w:t>
      </w:r>
      <w:r w:rsidRPr="00F81FF0">
        <w:rPr>
          <w:b/>
          <w:bCs/>
          <w:highlight w:val="yellow"/>
          <w:u w:val="single"/>
        </w:rPr>
        <w:t>Jews</w:t>
      </w:r>
      <w:r w:rsidRPr="000C0087">
        <w:rPr>
          <w:sz w:val="14"/>
        </w:rPr>
        <w:t xml:space="preserve"> – </w:t>
      </w:r>
      <w:r w:rsidRPr="000C0087">
        <w:rPr>
          <w:u w:val="single"/>
        </w:rPr>
        <w:t>and</w:t>
      </w:r>
      <w:r w:rsidRPr="000C0087">
        <w:rPr>
          <w:sz w:val="14"/>
        </w:rPr>
        <w:t xml:space="preserve"> those that are ‘external’ – for example, </w:t>
      </w:r>
      <w:r w:rsidRPr="000C0087">
        <w:rPr>
          <w:u w:val="single"/>
        </w:rPr>
        <w:t xml:space="preserve">the </w:t>
      </w:r>
      <w:r w:rsidRPr="000C0087">
        <w:rPr>
          <w:rStyle w:val="Emphasis"/>
          <w:highlight w:val="yellow"/>
        </w:rPr>
        <w:t>indigenous</w:t>
      </w:r>
      <w:r w:rsidRPr="000C0087">
        <w:rPr>
          <w:highlight w:val="yellow"/>
          <w:u w:val="single"/>
        </w:rPr>
        <w:t xml:space="preserve"> of the Americas</w:t>
      </w:r>
      <w:r w:rsidRPr="000C0087">
        <w:rPr>
          <w:u w:val="single"/>
        </w:rPr>
        <w:t xml:space="preserve"> and </w:t>
      </w:r>
      <w:r w:rsidRPr="000C0087">
        <w:rPr>
          <w:rStyle w:val="Emphasis"/>
          <w:highlight w:val="yellow"/>
        </w:rPr>
        <w:t>Africans</w:t>
      </w:r>
      <w:r w:rsidRPr="000C0087">
        <w:rPr>
          <w:sz w:val="14"/>
        </w:rPr>
        <w:t xml:space="preserve"> – to the polity; however, insofar </w:t>
      </w:r>
      <w:r w:rsidRPr="000C0087">
        <w:rPr>
          <w:u w:val="single"/>
        </w:rPr>
        <w:t xml:space="preserve">as </w:t>
      </w:r>
      <w:r w:rsidRPr="00CE3002">
        <w:rPr>
          <w:u w:val="single"/>
        </w:rPr>
        <w:t xml:space="preserve">the </w:t>
      </w:r>
      <w:r w:rsidRPr="000C0087">
        <w:rPr>
          <w:b/>
          <w:bCs/>
          <w:highlight w:val="yellow"/>
          <w:u w:val="single"/>
        </w:rPr>
        <w:t>Islamicate</w:t>
      </w:r>
      <w:r w:rsidRPr="000C0087">
        <w:rPr>
          <w:highlight w:val="yellow"/>
          <w:u w:val="single"/>
        </w:rPr>
        <w:t xml:space="preserve"> polity</w:t>
      </w:r>
      <w:r w:rsidRPr="000C0087">
        <w:rPr>
          <w:u w:val="single"/>
        </w:rPr>
        <w:t xml:space="preserve"> was</w:t>
      </w:r>
      <w:r w:rsidRPr="000C0087">
        <w:rPr>
          <w:sz w:val="14"/>
        </w:rPr>
        <w:t xml:space="preserve"> distinct in being </w:t>
      </w:r>
      <w:r w:rsidRPr="000C0087">
        <w:rPr>
          <w:rStyle w:val="Emphasis"/>
          <w:highlight w:val="yellow"/>
        </w:rPr>
        <w:t>perceived as</w:t>
      </w:r>
      <w:r w:rsidRPr="00F81FF0">
        <w:rPr>
          <w:rStyle w:val="Emphasis"/>
        </w:rPr>
        <w:t xml:space="preserve"> </w:t>
      </w:r>
      <w:r w:rsidRPr="00CE3002">
        <w:rPr>
          <w:rStyle w:val="Emphasis"/>
        </w:rPr>
        <w:t xml:space="preserve">posing </w:t>
      </w:r>
      <w:r w:rsidRPr="000C0087">
        <w:rPr>
          <w:rStyle w:val="Emphasis"/>
          <w:highlight w:val="yellow"/>
        </w:rPr>
        <w:t>a military threat</w:t>
      </w:r>
      <w:r w:rsidRPr="000C0087">
        <w:rPr>
          <w:highlight w:val="yellow"/>
          <w:u w:val="single"/>
        </w:rPr>
        <w:t xml:space="preserve"> to</w:t>
      </w:r>
      <w:r w:rsidRPr="000C0087">
        <w:rPr>
          <w:sz w:val="14"/>
        </w:rPr>
        <w:t xml:space="preserve"> </w:t>
      </w:r>
      <w:r w:rsidRPr="000C0087">
        <w:rPr>
          <w:szCs w:val="24"/>
          <w:u w:val="single"/>
        </w:rPr>
        <w:t xml:space="preserve">the Christian </w:t>
      </w:r>
      <w:r w:rsidRPr="000C0087">
        <w:rPr>
          <w:szCs w:val="24"/>
          <w:u w:val="single"/>
        </w:rPr>
        <w:lastRenderedPageBreak/>
        <w:t>(cum European cum</w:t>
      </w:r>
      <w:r w:rsidRPr="000C0087">
        <w:rPr>
          <w:sz w:val="14"/>
        </w:rPr>
        <w:t xml:space="preserve"> </w:t>
      </w:r>
      <w:r w:rsidRPr="000C0087">
        <w:rPr>
          <w:b/>
          <w:bCs/>
          <w:highlight w:val="yellow"/>
          <w:u w:val="single"/>
        </w:rPr>
        <w:t>Western) polity</w:t>
      </w:r>
      <w:r w:rsidRPr="000C0087">
        <w:rPr>
          <w:sz w:val="14"/>
        </w:rPr>
        <w:t xml:space="preserve">, and insofar </w:t>
      </w:r>
      <w:r w:rsidRPr="000C0087">
        <w:rPr>
          <w:u w:val="single"/>
        </w:rPr>
        <w:t>as Apocalyptic AI is</w:t>
      </w:r>
      <w:r w:rsidRPr="000C0087">
        <w:rPr>
          <w:sz w:val="14"/>
        </w:rPr>
        <w:t xml:space="preserve"> arguably at least partly </w:t>
      </w:r>
      <w:r w:rsidRPr="000C0087">
        <w:rPr>
          <w:u w:val="single"/>
        </w:rPr>
        <w:t xml:space="preserve">driven by a </w:t>
      </w:r>
      <w:r w:rsidRPr="00F3548C">
        <w:rPr>
          <w:rStyle w:val="Emphasis"/>
          <w:highlight w:val="yellow"/>
        </w:rPr>
        <w:t>militaristic</w:t>
      </w:r>
      <w:r w:rsidRPr="000C0087">
        <w:rPr>
          <w:u w:val="single"/>
        </w:rPr>
        <w:t>/</w:t>
      </w:r>
      <w:r w:rsidRPr="00F3548C">
        <w:rPr>
          <w:rStyle w:val="Emphasis"/>
        </w:rPr>
        <w:t xml:space="preserve">war </w:t>
      </w:r>
      <w:r w:rsidRPr="00F3548C">
        <w:rPr>
          <w:rStyle w:val="Emphasis"/>
          <w:highlight w:val="yellow"/>
        </w:rPr>
        <w:t>logic</w:t>
      </w:r>
      <w:r w:rsidRPr="000C0087">
        <w:rPr>
          <w:u w:val="single"/>
        </w:rPr>
        <w:t xml:space="preserve">, I would suggest that </w:t>
      </w:r>
      <w:r w:rsidRPr="00F3548C">
        <w:rPr>
          <w:highlight w:val="yellow"/>
          <w:u w:val="single"/>
        </w:rPr>
        <w:t xml:space="preserve">the threat </w:t>
      </w:r>
      <w:r w:rsidRPr="00F3548C">
        <w:rPr>
          <w:u w:val="single"/>
        </w:rPr>
        <w:t>posed</w:t>
      </w:r>
      <w:r w:rsidRPr="000C0087">
        <w:rPr>
          <w:sz w:val="14"/>
        </w:rPr>
        <w:t xml:space="preserve"> by the Islamicate, </w:t>
      </w:r>
      <w:r w:rsidRPr="000C0087">
        <w:rPr>
          <w:u w:val="single"/>
        </w:rPr>
        <w:t xml:space="preserve">irrespective of </w:t>
      </w:r>
      <w:r w:rsidRPr="00F3548C">
        <w:rPr>
          <w:rStyle w:val="Emphasis"/>
          <w:highlight w:val="yellow"/>
        </w:rPr>
        <w:t>whether real or rhetorical</w:t>
      </w:r>
      <w:r w:rsidRPr="000C0087">
        <w:rPr>
          <w:u w:val="single"/>
        </w:rPr>
        <w:t xml:space="preserve">, </w:t>
      </w:r>
      <w:r w:rsidRPr="00F3548C">
        <w:rPr>
          <w:highlight w:val="yellow"/>
          <w:u w:val="single"/>
        </w:rPr>
        <w:t>has</w:t>
      </w:r>
      <w:r w:rsidRPr="000C0087">
        <w:rPr>
          <w:u w:val="single"/>
        </w:rPr>
        <w:t xml:space="preserve"> a unique </w:t>
      </w:r>
      <w:r w:rsidRPr="00F3548C">
        <w:rPr>
          <w:highlight w:val="yellow"/>
          <w:u w:val="single"/>
        </w:rPr>
        <w:t>significance</w:t>
      </w:r>
      <w:r w:rsidRPr="000C0087">
        <w:rPr>
          <w:u w:val="single"/>
        </w:rPr>
        <w:t xml:space="preserve"> vis-à-vis </w:t>
      </w:r>
      <w:r w:rsidRPr="00F05009">
        <w:rPr>
          <w:u w:val="single"/>
        </w:rPr>
        <w:t>how to think decolonially</w:t>
      </w:r>
      <w:r w:rsidRPr="000C0087">
        <w:rPr>
          <w:u w:val="single"/>
        </w:rPr>
        <w:t xml:space="preserve"> about</w:t>
      </w:r>
      <w:r w:rsidRPr="000C0087">
        <w:rPr>
          <w:sz w:val="14"/>
        </w:rPr>
        <w:t xml:space="preserve"> both Apocalyptic </w:t>
      </w:r>
      <w:r w:rsidRPr="000C0087">
        <w:rPr>
          <w:u w:val="single"/>
        </w:rPr>
        <w:t>AI and</w:t>
      </w:r>
      <w:r w:rsidRPr="000C0087">
        <w:rPr>
          <w:sz w:val="14"/>
        </w:rPr>
        <w:t xml:space="preserve"> the attendant </w:t>
      </w:r>
      <w:r w:rsidRPr="000C0087">
        <w:rPr>
          <w:u w:val="single"/>
        </w:rPr>
        <w:t>discourse of Existential Risk</w:t>
      </w:r>
      <w:r w:rsidRPr="000C0087">
        <w:rPr>
          <w:sz w:val="14"/>
        </w:rPr>
        <w:t>. Regarding the implications of bracketing (occluding, silencing, erasing etc.) the role of the Islamicate vis-à-vis thinking about the latter in relation to transformations within Western apocalypticism, consider the following: while Geraci (2010b) cites David Noble’s (1997) reference to the role of technology in the war against the Antichrist, and the Antichrist is an apocalyptic figure within Christian tradition, the Antichrist remains unidentified in Geraci’s oeuvre. This omission is somewhat puzzling given that Noble refers explicitly to Cistercian monk Joachim of Fiore’s (c.1135-1202 CE) apocalyptic and millenarian identification of Saladdin as an Antichrist figure (Daniel 1993, 211-218) (Conklin Akbari 1997, 299) (Boyer 2002, 320), a view informed by Fiore’s embrace of a Crusader worldview, as well as to later identifications of the Antichrist – for example, by the Protestant reformer Martin Luther – with the Catholic papacy. Joachimite apocalypticism and millennialism and its entanglement with anti-Islamic crusading takes on added significance once it is appreciated that Christopher Columbus, who launched the so-called New World voyages of discovery (actually conquest), thereby ushering in the modern/colonial racial world system, held Joachimite views, styling himself as a messianic figure committed to liberating Jerusalem from the infidels (Noble 1997, 33) (Delaney 2006, 271). In short, there is an entanglement of race, religion, war and the apocalyptic around the figure of Joachim of Fiore (Cardinal and Mégret 2017) (Nájera 2010), which seems to imply one in the movements that historically trace from his millenarianism, including Apocalyptic AI.</w:t>
      </w:r>
    </w:p>
    <w:p w14:paraId="1A1B1A2A" w14:textId="77777777" w:rsidR="004100D0" w:rsidRPr="00F3548C" w:rsidRDefault="004100D0" w:rsidP="004100D0">
      <w:pPr>
        <w:ind w:firstLine="720"/>
        <w:rPr>
          <w:sz w:val="14"/>
          <w:szCs w:val="14"/>
        </w:rPr>
      </w:pPr>
      <w:r w:rsidRPr="00F3548C">
        <w:rPr>
          <w:sz w:val="14"/>
          <w:szCs w:val="14"/>
        </w:rPr>
        <w:t xml:space="preserve">Geraci’s nonengagement with Joachim of Fiore is further significant insofar as the latter has been identified by Noble (1997), Erik Davis (1998), John Gray (2007), and others as a figure of abiding importance in the genealogy of Western apocalypticism, including Apocalyptic AI,14 on the basis of his projection of the Christian Trinity onto the stage of history via his “Theory of the Three Ages.” The last of his three ages, “the age of The Son,” points to a spiritual—and, in contemporary Apocalyptic AI terms, informational—mode of existence, leading futurist Kevin Kelly (1999) to assert that “when you hear people talk about information, they could be talking about the Holy Spirit” (391).15 </w:t>
      </w:r>
    </w:p>
    <w:p w14:paraId="1CC78651" w14:textId="77777777" w:rsidR="004100D0" w:rsidRPr="002E1C69" w:rsidRDefault="004100D0" w:rsidP="004100D0">
      <w:pPr>
        <w:ind w:firstLine="720"/>
        <w:rPr>
          <w:sz w:val="14"/>
        </w:rPr>
      </w:pPr>
      <w:r w:rsidRPr="002E1C69">
        <w:rPr>
          <w:sz w:val="14"/>
        </w:rPr>
        <w:t xml:space="preserve">Returning to the entanglement of race, religion, war, and the apocalyptic, </w:t>
      </w:r>
      <w:r w:rsidRPr="00F3548C">
        <w:rPr>
          <w:u w:val="single"/>
        </w:rPr>
        <w:t xml:space="preserve">if crusader anti-Islamism indeed characterizes the contingent yet historically sedimented long-dur´ee dispositional background structuring logic (ontological, epistemological, and so on) informing </w:t>
      </w:r>
      <w:r w:rsidRPr="00F3548C">
        <w:rPr>
          <w:b/>
          <w:bCs/>
          <w:u w:val="single"/>
        </w:rPr>
        <w:t>Western perceptions</w:t>
      </w:r>
      <w:r w:rsidRPr="00F3548C">
        <w:rPr>
          <w:u w:val="single"/>
        </w:rPr>
        <w:t xml:space="preserve"> of </w:t>
      </w:r>
      <w:r w:rsidRPr="00F3548C">
        <w:rPr>
          <w:b/>
          <w:bCs/>
          <w:u w:val="single"/>
        </w:rPr>
        <w:t>Islam</w:t>
      </w:r>
      <w:r w:rsidRPr="002E1C69">
        <w:rPr>
          <w:sz w:val="14"/>
        </w:rPr>
        <w:t xml:space="preserve"> (and Muslims)—including those operative within the horizon of the post-Christian West (Daniel 1993, 302, 306–07; Ali 2017c)—and if </w:t>
      </w:r>
      <w:r w:rsidRPr="00020C37">
        <w:rPr>
          <w:u w:val="single"/>
        </w:rPr>
        <w:t>this</w:t>
      </w:r>
      <w:r w:rsidRPr="002E1C69">
        <w:rPr>
          <w:sz w:val="14"/>
        </w:rPr>
        <w:t xml:space="preserve"> background </w:t>
      </w:r>
      <w:r w:rsidRPr="00020C37">
        <w:rPr>
          <w:u w:val="single"/>
        </w:rPr>
        <w:t xml:space="preserve">includes </w:t>
      </w:r>
      <w:r w:rsidRPr="00F3548C">
        <w:rPr>
          <w:rStyle w:val="Emphasis"/>
          <w:highlight w:val="yellow"/>
        </w:rPr>
        <w:t>apocalyptic perceptions</w:t>
      </w:r>
      <w:r w:rsidRPr="00020C37">
        <w:rPr>
          <w:u w:val="single"/>
        </w:rPr>
        <w:t xml:space="preserve">/constructions </w:t>
      </w:r>
      <w:r w:rsidRPr="00F3548C">
        <w:rPr>
          <w:highlight w:val="yellow"/>
          <w:u w:val="single"/>
        </w:rPr>
        <w:t>of</w:t>
      </w:r>
      <w:r w:rsidRPr="00020C37">
        <w:rPr>
          <w:u w:val="single"/>
        </w:rPr>
        <w:t xml:space="preserve"> Islam</w:t>
      </w:r>
      <w:r w:rsidRPr="002E1C69">
        <w:rPr>
          <w:sz w:val="14"/>
        </w:rPr>
        <w:t xml:space="preserve"> wherein the latter is understood as a heresy—the Prophet Muhammad seen, on occasion, as herald or manifestation of Antichrist, and Muslims (Saracens, Moors, Turks, and so on) as the hordes of the Antichrist (Daniel 1993; Almond 2010; Arjana 2015) and </w:t>
      </w:r>
      <w:r w:rsidRPr="00F3548C">
        <w:rPr>
          <w:rStyle w:val="Emphasis"/>
          <w:highlight w:val="yellow"/>
        </w:rPr>
        <w:t>a perennial, threatening enemy</w:t>
      </w:r>
      <w:r w:rsidRPr="00F3548C">
        <w:rPr>
          <w:rStyle w:val="Emphasis"/>
        </w:rPr>
        <w:t xml:space="preserve"> “other”</w:t>
      </w:r>
      <w:r w:rsidRPr="002E1C69">
        <w:rPr>
          <w:sz w:val="14"/>
        </w:rPr>
        <w:t xml:space="preserve"> (Conklin Akbari 1999, 297–98)—</w:t>
      </w:r>
      <w:r w:rsidRPr="00020C37">
        <w:rPr>
          <w:u w:val="single"/>
        </w:rPr>
        <w:t xml:space="preserve">what might this mean </w:t>
      </w:r>
      <w:r w:rsidRPr="00831B88">
        <w:rPr>
          <w:u w:val="single"/>
        </w:rPr>
        <w:t>in</w:t>
      </w:r>
      <w:r w:rsidRPr="00020C37">
        <w:rPr>
          <w:u w:val="single"/>
        </w:rPr>
        <w:t xml:space="preserve"> terms of </w:t>
      </w:r>
      <w:r w:rsidRPr="008B60A4">
        <w:rPr>
          <w:highlight w:val="yellow"/>
          <w:u w:val="single"/>
        </w:rPr>
        <w:t xml:space="preserve">the </w:t>
      </w:r>
      <w:r w:rsidRPr="008B60A4">
        <w:rPr>
          <w:b/>
          <w:bCs/>
          <w:highlight w:val="yellow"/>
          <w:u w:val="single"/>
        </w:rPr>
        <w:t>entanglement</w:t>
      </w:r>
      <w:r w:rsidRPr="008B60A4">
        <w:rPr>
          <w:highlight w:val="yellow"/>
          <w:u w:val="single"/>
        </w:rPr>
        <w:t xml:space="preserve"> of </w:t>
      </w:r>
      <w:r w:rsidRPr="008B60A4">
        <w:rPr>
          <w:b/>
          <w:bCs/>
          <w:highlight w:val="yellow"/>
          <w:u w:val="single"/>
        </w:rPr>
        <w:t>race</w:t>
      </w:r>
      <w:r w:rsidRPr="00F81FF0">
        <w:rPr>
          <w:u w:val="single"/>
        </w:rPr>
        <w:t>,</w:t>
      </w:r>
      <w:r w:rsidRPr="00831B88">
        <w:rPr>
          <w:u w:val="single"/>
        </w:rPr>
        <w:t xml:space="preserve"> </w:t>
      </w:r>
      <w:r w:rsidRPr="00831B88">
        <w:rPr>
          <w:b/>
          <w:bCs/>
          <w:u w:val="single"/>
        </w:rPr>
        <w:t>religion</w:t>
      </w:r>
      <w:r w:rsidRPr="00831B88">
        <w:rPr>
          <w:u w:val="single"/>
        </w:rPr>
        <w:t xml:space="preserve">, </w:t>
      </w:r>
      <w:r w:rsidRPr="00831B88">
        <w:rPr>
          <w:highlight w:val="yellow"/>
          <w:u w:val="single"/>
        </w:rPr>
        <w:t xml:space="preserve">and </w:t>
      </w:r>
      <w:r w:rsidRPr="00831B88">
        <w:rPr>
          <w:b/>
          <w:bCs/>
          <w:highlight w:val="yellow"/>
          <w:u w:val="single"/>
        </w:rPr>
        <w:t>war</w:t>
      </w:r>
      <w:r w:rsidRPr="00F81FF0">
        <w:rPr>
          <w:u w:val="single"/>
        </w:rPr>
        <w:t xml:space="preserve"> </w:t>
      </w:r>
      <w:r w:rsidRPr="00831B88">
        <w:rPr>
          <w:u w:val="single"/>
        </w:rPr>
        <w:t>in</w:t>
      </w:r>
      <w:r w:rsidRPr="00020C37">
        <w:rPr>
          <w:u w:val="single"/>
        </w:rPr>
        <w:t xml:space="preserve"> the contemporary moment of </w:t>
      </w:r>
      <w:r w:rsidRPr="00831B88">
        <w:rPr>
          <w:rStyle w:val="Emphasis"/>
        </w:rPr>
        <w:t>White Crisis</w:t>
      </w:r>
      <w:r w:rsidRPr="00020C37">
        <w:rPr>
          <w:u w:val="single"/>
        </w:rPr>
        <w:t xml:space="preserve">, arguably </w:t>
      </w:r>
      <w:r w:rsidRPr="008B60A4">
        <w:rPr>
          <w:b/>
          <w:bCs/>
          <w:highlight w:val="yellow"/>
          <w:u w:val="single"/>
        </w:rPr>
        <w:t>generating</w:t>
      </w:r>
      <w:r w:rsidRPr="00020C37">
        <w:rPr>
          <w:u w:val="single"/>
        </w:rPr>
        <w:t xml:space="preserve"> a variety of </w:t>
      </w:r>
      <w:r w:rsidRPr="008B60A4">
        <w:rPr>
          <w:rStyle w:val="Emphasis"/>
          <w:highlight w:val="yellow"/>
        </w:rPr>
        <w:t>apocalyptic responses from whiteness</w:t>
      </w:r>
      <w:r w:rsidRPr="00020C37">
        <w:rPr>
          <w:u w:val="single"/>
        </w:rPr>
        <w:t xml:space="preserve"> including conservative/</w:t>
      </w:r>
      <w:r w:rsidRPr="00831B88">
        <w:rPr>
          <w:b/>
          <w:bCs/>
          <w:highlight w:val="yellow"/>
          <w:u w:val="single"/>
        </w:rPr>
        <w:t>reactionary</w:t>
      </w:r>
      <w:r w:rsidRPr="00020C37">
        <w:rPr>
          <w:u w:val="single"/>
        </w:rPr>
        <w:t xml:space="preserve"> Alt-Right populism (nativism, </w:t>
      </w:r>
      <w:r w:rsidRPr="008B60A4">
        <w:rPr>
          <w:rStyle w:val="Emphasis"/>
          <w:highlight w:val="yellow"/>
        </w:rPr>
        <w:t>fascism</w:t>
      </w:r>
      <w:r w:rsidRPr="00020C37">
        <w:rPr>
          <w:u w:val="single"/>
        </w:rPr>
        <w:t xml:space="preserve">, and so on) with its attendant </w:t>
      </w:r>
      <w:r w:rsidRPr="008B60A4">
        <w:rPr>
          <w:rStyle w:val="Emphasis"/>
          <w:highlight w:val="yellow"/>
        </w:rPr>
        <w:t>Islamophobia</w:t>
      </w:r>
      <w:r w:rsidRPr="002E1C69">
        <w:rPr>
          <w:sz w:val="14"/>
        </w:rPr>
        <w:t xml:space="preserve">, </w:t>
      </w:r>
      <w:r w:rsidRPr="008B60A4">
        <w:rPr>
          <w:highlight w:val="yellow"/>
          <w:u w:val="single"/>
        </w:rPr>
        <w:t>but</w:t>
      </w:r>
      <w:r w:rsidRPr="00F3548C">
        <w:rPr>
          <w:u w:val="single"/>
        </w:rPr>
        <w:t xml:space="preserve"> possibly </w:t>
      </w:r>
      <w:r w:rsidRPr="008B60A4">
        <w:rPr>
          <w:highlight w:val="yellow"/>
          <w:u w:val="single"/>
        </w:rPr>
        <w:t xml:space="preserve">also </w:t>
      </w:r>
      <w:r w:rsidRPr="008B60A4">
        <w:rPr>
          <w:rStyle w:val="Emphasis"/>
          <w:highlight w:val="yellow"/>
        </w:rPr>
        <w:t>Apocalyptic AI</w:t>
      </w:r>
      <w:r w:rsidRPr="002E1C69">
        <w:rPr>
          <w:sz w:val="14"/>
          <w:highlight w:val="yellow"/>
        </w:rPr>
        <w:t xml:space="preserve"> </w:t>
      </w:r>
      <w:r w:rsidRPr="008B60A4">
        <w:rPr>
          <w:highlight w:val="yellow"/>
          <w:u w:val="single"/>
        </w:rPr>
        <w:t xml:space="preserve">in the form of </w:t>
      </w:r>
      <w:r w:rsidRPr="008B60A4">
        <w:rPr>
          <w:rStyle w:val="Emphasis"/>
          <w:highlight w:val="yellow"/>
        </w:rPr>
        <w:t>proactive trans</w:t>
      </w:r>
      <w:r w:rsidRPr="00F3548C">
        <w:rPr>
          <w:u w:val="single"/>
        </w:rPr>
        <w:t>-/post-</w:t>
      </w:r>
      <w:r w:rsidRPr="008B60A4">
        <w:rPr>
          <w:rStyle w:val="Emphasis"/>
          <w:highlight w:val="yellow"/>
        </w:rPr>
        <w:t>humanism</w:t>
      </w:r>
      <w:r w:rsidRPr="00F3548C">
        <w:rPr>
          <w:u w:val="single"/>
        </w:rPr>
        <w:t>?</w:t>
      </w:r>
      <w:r w:rsidRPr="002E1C69">
        <w:rPr>
          <w:sz w:val="14"/>
        </w:rPr>
        <w:t xml:space="preserve"> While Geraci (2010b) maintains that “military funding played no role in the development of Apocalyptic AI” (166), in an earlier work he draws attention to </w:t>
      </w:r>
      <w:r w:rsidRPr="00020C37">
        <w:rPr>
          <w:u w:val="single"/>
        </w:rPr>
        <w:t>Cold War anxieties about nuclear proliferation informing the worldview of Apocalyptic AI</w:t>
      </w:r>
      <w:r w:rsidRPr="002E1C69">
        <w:rPr>
          <w:sz w:val="14"/>
        </w:rPr>
        <w:t xml:space="preserve"> proponents (Geraci 2008).16 While conceding the latter point, I want to suggest that the facts are somewhat more overdetermined than as presented by Geraci in that there is a contextual dark underside of </w:t>
      </w:r>
      <w:r w:rsidRPr="00020C37">
        <w:rPr>
          <w:u w:val="single"/>
        </w:rPr>
        <w:t>coloniality</w:t>
      </w:r>
      <w:r w:rsidRPr="002E1C69">
        <w:rPr>
          <w:sz w:val="14"/>
        </w:rPr>
        <w:t xml:space="preserve"> that </w:t>
      </w:r>
      <w:r w:rsidRPr="00020C37">
        <w:rPr>
          <w:u w:val="single"/>
        </w:rPr>
        <w:t xml:space="preserve">needs to be considered in relation to </w:t>
      </w:r>
      <w:r w:rsidRPr="002E1C69">
        <w:rPr>
          <w:sz w:val="14"/>
        </w:rPr>
        <w:t xml:space="preserve">such late </w:t>
      </w:r>
      <w:r w:rsidRPr="00020C37">
        <w:rPr>
          <w:u w:val="single"/>
        </w:rPr>
        <w:t>modern technological developments</w:t>
      </w:r>
      <w:r w:rsidRPr="002E1C69">
        <w:rPr>
          <w:sz w:val="14"/>
        </w:rPr>
        <w:t xml:space="preserve"> ostensibly triggered by Cold War concerns, not to mention the relatively transitory nature of </w:t>
      </w:r>
      <w:r w:rsidRPr="00020C37">
        <w:rPr>
          <w:u w:val="single"/>
        </w:rPr>
        <w:t>Soviet Communism as an Orientalized “other”</w:t>
      </w:r>
      <w:r w:rsidRPr="002E1C69">
        <w:rPr>
          <w:sz w:val="14"/>
        </w:rPr>
        <w:t xml:space="preserve"> emerging within Europe when compared to </w:t>
      </w:r>
      <w:r w:rsidRPr="00020C37">
        <w:rPr>
          <w:u w:val="single"/>
        </w:rPr>
        <w:t>the</w:t>
      </w:r>
      <w:r w:rsidRPr="002E1C69">
        <w:rPr>
          <w:sz w:val="14"/>
        </w:rPr>
        <w:t xml:space="preserve"> long-dur´ee </w:t>
      </w:r>
      <w:r w:rsidRPr="00020C37">
        <w:rPr>
          <w:u w:val="single"/>
        </w:rPr>
        <w:t>Oriental “other”</w:t>
      </w:r>
      <w:r w:rsidRPr="002E1C69">
        <w:rPr>
          <w:sz w:val="14"/>
        </w:rPr>
        <w:t xml:space="preserve"> represented by </w:t>
      </w:r>
      <w:r w:rsidRPr="00020C37">
        <w:rPr>
          <w:u w:val="single"/>
        </w:rPr>
        <w:t>the Islamicate</w:t>
      </w:r>
      <w:r w:rsidRPr="002E1C69">
        <w:rPr>
          <w:sz w:val="14"/>
        </w:rPr>
        <w:t xml:space="preserve"> both preceding and succeeding “</w:t>
      </w:r>
      <w:r w:rsidRPr="00020C37">
        <w:rPr>
          <w:rStyle w:val="Emphasis"/>
        </w:rPr>
        <w:t>the Red Menace</w:t>
      </w:r>
      <w:r w:rsidRPr="002E1C69">
        <w:rPr>
          <w:sz w:val="14"/>
        </w:rPr>
        <w:t xml:space="preserve">” (Boyer 2002, 326–28). Furthermore, and again, </w:t>
      </w:r>
      <w:r w:rsidRPr="00020C37">
        <w:rPr>
          <w:u w:val="single"/>
        </w:rPr>
        <w:t>these developments are entangled with the modern phenomenon of White Crisis—that is, perceived threat posed by the nonwhite “other”— which has a premodern precursor in theo-political anxieties</w:t>
      </w:r>
      <w:r w:rsidRPr="002E1C69">
        <w:rPr>
          <w:sz w:val="14"/>
        </w:rPr>
        <w:t xml:space="preserve">: a perceived threat posed primarily by the Islamicate “other.”17 [17. In the context of discussing the ethics of military robotics, </w:t>
      </w:r>
      <w:r w:rsidRPr="00831B88">
        <w:rPr>
          <w:b/>
          <w:bCs/>
          <w:highlight w:val="yellow"/>
          <w:u w:val="single"/>
        </w:rPr>
        <w:t>Geraci</w:t>
      </w:r>
      <w:r w:rsidRPr="002E1C69">
        <w:rPr>
          <w:sz w:val="14"/>
        </w:rPr>
        <w:t xml:space="preserve"> (2010b) </w:t>
      </w:r>
      <w:r w:rsidRPr="00831B88">
        <w:rPr>
          <w:highlight w:val="yellow"/>
          <w:u w:val="single"/>
        </w:rPr>
        <w:t>states</w:t>
      </w:r>
      <w:r w:rsidRPr="002E1C69">
        <w:rPr>
          <w:sz w:val="14"/>
        </w:rPr>
        <w:t xml:space="preserve"> that “</w:t>
      </w:r>
      <w:r w:rsidRPr="00E82BEB">
        <w:rPr>
          <w:u w:val="single"/>
        </w:rPr>
        <w:t xml:space="preserve">if the military provides </w:t>
      </w:r>
      <w:r w:rsidRPr="00831B88">
        <w:rPr>
          <w:highlight w:val="yellow"/>
          <w:u w:val="single"/>
        </w:rPr>
        <w:t xml:space="preserve">the direction for </w:t>
      </w:r>
      <w:r w:rsidRPr="00F81FF0">
        <w:rPr>
          <w:b/>
          <w:bCs/>
          <w:highlight w:val="yellow"/>
          <w:u w:val="single"/>
        </w:rPr>
        <w:t>robot</w:t>
      </w:r>
      <w:r w:rsidRPr="00831B88">
        <w:rPr>
          <w:u w:val="single"/>
        </w:rPr>
        <w:t>ics</w:t>
      </w:r>
      <w:r w:rsidRPr="00E82BEB">
        <w:rPr>
          <w:u w:val="single"/>
        </w:rPr>
        <w:t xml:space="preserve"> research, it would seem that </w:t>
      </w:r>
      <w:r w:rsidRPr="00831B88">
        <w:rPr>
          <w:u w:val="single"/>
        </w:rPr>
        <w:t xml:space="preserve">military </w:t>
      </w:r>
      <w:r w:rsidRPr="00831B88">
        <w:rPr>
          <w:b/>
          <w:bCs/>
          <w:highlight w:val="yellow"/>
          <w:u w:val="single"/>
        </w:rPr>
        <w:t>ethics</w:t>
      </w:r>
      <w:r w:rsidRPr="00831B88">
        <w:rPr>
          <w:u w:val="single"/>
        </w:rPr>
        <w:t xml:space="preserve"> will be those that the machines acquire. This might be</w:t>
      </w:r>
      <w:r w:rsidRPr="00E82BEB">
        <w:rPr>
          <w:u w:val="single"/>
        </w:rPr>
        <w:t xml:space="preserve"> </w:t>
      </w:r>
      <w:r w:rsidRPr="00831B88">
        <w:rPr>
          <w:highlight w:val="yellow"/>
          <w:u w:val="single"/>
        </w:rPr>
        <w:t xml:space="preserve">a </w:t>
      </w:r>
      <w:r w:rsidRPr="00831B88">
        <w:rPr>
          <w:b/>
          <w:bCs/>
          <w:highlight w:val="yellow"/>
          <w:u w:val="single"/>
        </w:rPr>
        <w:t>good</w:t>
      </w:r>
      <w:r w:rsidRPr="00831B88">
        <w:rPr>
          <w:highlight w:val="yellow"/>
          <w:u w:val="single"/>
        </w:rPr>
        <w:t xml:space="preserve"> thing if</w:t>
      </w:r>
      <w:r w:rsidRPr="00E82BEB">
        <w:rPr>
          <w:u w:val="single"/>
        </w:rPr>
        <w:t xml:space="preserve"> this means that </w:t>
      </w:r>
      <w:r w:rsidRPr="00831B88">
        <w:rPr>
          <w:rStyle w:val="Emphasis"/>
          <w:highlight w:val="yellow"/>
        </w:rPr>
        <w:t>robots will exercise violence only against those who threaten peace</w:t>
      </w:r>
      <w:r w:rsidRPr="00E82BEB">
        <w:rPr>
          <w:u w:val="single"/>
        </w:rPr>
        <w:t>ful society. Alternately, a robotic military ethic could glorify control and a will to power”</w:t>
      </w:r>
      <w:r w:rsidRPr="002E1C69">
        <w:rPr>
          <w:sz w:val="14"/>
        </w:rPr>
        <w:t xml:space="preserve"> [emphasis added] (163). </w:t>
      </w:r>
      <w:r w:rsidRPr="00E82BEB">
        <w:rPr>
          <w:u w:val="single"/>
        </w:rPr>
        <w:t xml:space="preserve">I want to suggest that </w:t>
      </w:r>
      <w:r w:rsidRPr="00F3548C">
        <w:rPr>
          <w:b/>
          <w:bCs/>
          <w:highlight w:val="yellow"/>
          <w:u w:val="single"/>
        </w:rPr>
        <w:t>what is not considered</w:t>
      </w:r>
      <w:r w:rsidRPr="00F3548C">
        <w:rPr>
          <w:highlight w:val="yellow"/>
          <w:u w:val="single"/>
        </w:rPr>
        <w:t xml:space="preserve"> </w:t>
      </w:r>
      <w:r w:rsidRPr="00F3548C">
        <w:rPr>
          <w:u w:val="single"/>
        </w:rPr>
        <w:t xml:space="preserve">here </w:t>
      </w:r>
      <w:r w:rsidRPr="00F3548C">
        <w:rPr>
          <w:highlight w:val="yellow"/>
          <w:u w:val="single"/>
        </w:rPr>
        <w:t>is the difference between</w:t>
      </w:r>
      <w:r w:rsidRPr="00E82BEB">
        <w:rPr>
          <w:u w:val="single"/>
        </w:rPr>
        <w:t xml:space="preserve"> a </w:t>
      </w:r>
      <w:r w:rsidRPr="00F3548C">
        <w:rPr>
          <w:rStyle w:val="Emphasis"/>
          <w:highlight w:val="yellow"/>
        </w:rPr>
        <w:t>peace</w:t>
      </w:r>
      <w:r w:rsidRPr="00E82BEB">
        <w:rPr>
          <w:u w:val="single"/>
        </w:rPr>
        <w:t xml:space="preserve">ful society </w:t>
      </w:r>
      <w:r w:rsidRPr="00F3548C">
        <w:rPr>
          <w:highlight w:val="yellow"/>
          <w:u w:val="single"/>
        </w:rPr>
        <w:t xml:space="preserve">and </w:t>
      </w:r>
      <w:r w:rsidRPr="00F81FF0">
        <w:rPr>
          <w:u w:val="single"/>
        </w:rPr>
        <w:t>a</w:t>
      </w:r>
      <w:r w:rsidRPr="00F3548C">
        <w:rPr>
          <w:highlight w:val="yellow"/>
          <w:u w:val="single"/>
        </w:rPr>
        <w:t xml:space="preserve"> </w:t>
      </w:r>
      <w:r w:rsidRPr="00F3548C">
        <w:rPr>
          <w:rStyle w:val="Emphasis"/>
          <w:highlight w:val="yellow"/>
        </w:rPr>
        <w:t xml:space="preserve">just </w:t>
      </w:r>
      <w:r w:rsidRPr="00F81FF0">
        <w:rPr>
          <w:rStyle w:val="Emphasis"/>
        </w:rPr>
        <w:t>society</w:t>
      </w:r>
      <w:r w:rsidRPr="002E1C69">
        <w:rPr>
          <w:sz w:val="14"/>
        </w:rPr>
        <w:t xml:space="preserve">. For example, </w:t>
      </w:r>
      <w:r w:rsidRPr="00F67157">
        <w:rPr>
          <w:rStyle w:val="Emphasis"/>
        </w:rPr>
        <w:t>what if</w:t>
      </w:r>
      <w:r w:rsidRPr="00E82BEB">
        <w:rPr>
          <w:u w:val="single"/>
        </w:rPr>
        <w:t xml:space="preserve"> the </w:t>
      </w:r>
      <w:r w:rsidRPr="00F3548C">
        <w:rPr>
          <w:rStyle w:val="Emphasis"/>
          <w:highlight w:val="yellow"/>
        </w:rPr>
        <w:t>peace</w:t>
      </w:r>
      <w:r w:rsidRPr="00E82BEB">
        <w:rPr>
          <w:u w:val="single"/>
        </w:rPr>
        <w:t xml:space="preserve"> of a peaceful society </w:t>
      </w:r>
      <w:r w:rsidRPr="00F3548C">
        <w:rPr>
          <w:highlight w:val="yellow"/>
          <w:u w:val="single"/>
        </w:rPr>
        <w:t>is forged through</w:t>
      </w:r>
      <w:r w:rsidRPr="00E82BEB">
        <w:rPr>
          <w:u w:val="single"/>
        </w:rPr>
        <w:t xml:space="preserve"> </w:t>
      </w:r>
      <w:r w:rsidRPr="00F3548C">
        <w:rPr>
          <w:rStyle w:val="Emphasis"/>
        </w:rPr>
        <w:t xml:space="preserve">the externalization of </w:t>
      </w:r>
      <w:r w:rsidRPr="00F3548C">
        <w:rPr>
          <w:rStyle w:val="Emphasis"/>
          <w:highlight w:val="yellow"/>
        </w:rPr>
        <w:t>war against the “other”</w:t>
      </w:r>
      <w:r w:rsidRPr="00E82BEB">
        <w:rPr>
          <w:u w:val="single"/>
        </w:rPr>
        <w:t xml:space="preserve"> as was the case in the forging of</w:t>
      </w:r>
      <w:r w:rsidRPr="002E1C69">
        <w:rPr>
          <w:sz w:val="14"/>
        </w:rPr>
        <w:t xml:space="preserve"> Christendom (cum Europe cum the </w:t>
      </w:r>
      <w:r w:rsidRPr="00E82BEB">
        <w:rPr>
          <w:u w:val="single"/>
        </w:rPr>
        <w:t>West</w:t>
      </w:r>
      <w:r w:rsidRPr="002E1C69">
        <w:rPr>
          <w:sz w:val="14"/>
        </w:rPr>
        <w:t xml:space="preserve">)? In short, </w:t>
      </w:r>
      <w:r w:rsidRPr="00F67157">
        <w:rPr>
          <w:u w:val="single"/>
        </w:rPr>
        <w:t>what if</w:t>
      </w:r>
      <w:r w:rsidRPr="00E82BEB">
        <w:rPr>
          <w:u w:val="single"/>
        </w:rPr>
        <w:t xml:space="preserve"> the two positions—</w:t>
      </w:r>
      <w:r w:rsidRPr="00F3548C">
        <w:rPr>
          <w:rStyle w:val="Emphasis"/>
          <w:highlight w:val="yellow"/>
        </w:rPr>
        <w:t>peace</w:t>
      </w:r>
      <w:r w:rsidRPr="00F3548C">
        <w:rPr>
          <w:highlight w:val="yellow"/>
          <w:u w:val="single"/>
        </w:rPr>
        <w:t xml:space="preserve"> and </w:t>
      </w:r>
      <w:r w:rsidRPr="00F3548C">
        <w:rPr>
          <w:rStyle w:val="Emphasis"/>
          <w:highlight w:val="yellow"/>
        </w:rPr>
        <w:t>control</w:t>
      </w:r>
      <w:r w:rsidRPr="00E82BEB">
        <w:rPr>
          <w:u w:val="single"/>
        </w:rPr>
        <w:t>/will-to-power—</w:t>
      </w:r>
      <w:r w:rsidRPr="00F3548C">
        <w:rPr>
          <w:highlight w:val="yellow"/>
          <w:u w:val="single"/>
        </w:rPr>
        <w:t>are</w:t>
      </w:r>
      <w:r w:rsidRPr="00E82BEB">
        <w:rPr>
          <w:u w:val="single"/>
        </w:rPr>
        <w:t xml:space="preserve">, in fact, </w:t>
      </w:r>
      <w:r w:rsidRPr="00020C37">
        <w:rPr>
          <w:b/>
          <w:bCs/>
          <w:highlight w:val="yellow"/>
          <w:u w:val="single"/>
        </w:rPr>
        <w:t>complementary</w:t>
      </w:r>
      <w:r w:rsidRPr="002E1C69">
        <w:rPr>
          <w:sz w:val="14"/>
        </w:rPr>
        <w:t xml:space="preserve"> viz. </w:t>
      </w:r>
      <w:r w:rsidRPr="00E44166">
        <w:rPr>
          <w:u w:val="single"/>
        </w:rPr>
        <w:t xml:space="preserve">that </w:t>
      </w:r>
      <w:r w:rsidRPr="00E44166">
        <w:rPr>
          <w:rStyle w:val="Emphasis"/>
        </w:rPr>
        <w:t xml:space="preserve">a </w:t>
      </w:r>
      <w:r w:rsidRPr="00020C37">
        <w:rPr>
          <w:rStyle w:val="Emphasis"/>
          <w:highlight w:val="yellow"/>
        </w:rPr>
        <w:t>peace</w:t>
      </w:r>
      <w:r w:rsidRPr="00E44166">
        <w:rPr>
          <w:rStyle w:val="Emphasis"/>
        </w:rPr>
        <w:t>ful society</w:t>
      </w:r>
      <w:r w:rsidRPr="00E44166">
        <w:rPr>
          <w:u w:val="single"/>
        </w:rPr>
        <w:t xml:space="preserve"> in/</w:t>
      </w:r>
      <w:r w:rsidRPr="00020C37">
        <w:rPr>
          <w:b/>
          <w:bCs/>
          <w:highlight w:val="yellow"/>
          <w:u w:val="single"/>
        </w:rPr>
        <w:t>for the West</w:t>
      </w:r>
      <w:r w:rsidRPr="00E44166">
        <w:rPr>
          <w:u w:val="single"/>
        </w:rPr>
        <w:t xml:space="preserve">/core </w:t>
      </w:r>
      <w:r w:rsidRPr="00020C37">
        <w:rPr>
          <w:b/>
          <w:bCs/>
          <w:highlight w:val="yellow"/>
          <w:u w:val="single"/>
        </w:rPr>
        <w:t xml:space="preserve">is </w:t>
      </w:r>
      <w:r w:rsidRPr="00020C37">
        <w:rPr>
          <w:b/>
          <w:bCs/>
          <w:u w:val="single"/>
        </w:rPr>
        <w:t>predicated upon</w:t>
      </w:r>
      <w:r w:rsidRPr="00E44166">
        <w:rPr>
          <w:u w:val="single"/>
        </w:rPr>
        <w:t xml:space="preserve"> and </w:t>
      </w:r>
      <w:r w:rsidRPr="00020C37">
        <w:rPr>
          <w:b/>
          <w:bCs/>
          <w:highlight w:val="yellow"/>
          <w:u w:val="single"/>
        </w:rPr>
        <w:t>ensured through</w:t>
      </w:r>
      <w:r w:rsidRPr="00020C37">
        <w:rPr>
          <w:highlight w:val="yellow"/>
          <w:u w:val="single"/>
        </w:rPr>
        <w:t xml:space="preserve"> control of</w:t>
      </w:r>
      <w:r w:rsidRPr="00E44166">
        <w:rPr>
          <w:u w:val="single"/>
        </w:rPr>
        <w:t xml:space="preserve"> and a will-to-power exercised over </w:t>
      </w:r>
      <w:r w:rsidRPr="00020C37">
        <w:rPr>
          <w:highlight w:val="yellow"/>
          <w:u w:val="single"/>
        </w:rPr>
        <w:t>the</w:t>
      </w:r>
      <w:r w:rsidRPr="00E44166">
        <w:rPr>
          <w:u w:val="single"/>
        </w:rPr>
        <w:t xml:space="preserve"> </w:t>
      </w:r>
      <w:r w:rsidRPr="00E44166">
        <w:rPr>
          <w:u w:val="single"/>
        </w:rPr>
        <w:lastRenderedPageBreak/>
        <w:t>Rest/</w:t>
      </w:r>
      <w:r w:rsidRPr="00020C37">
        <w:rPr>
          <w:rStyle w:val="Emphasis"/>
          <w:highlight w:val="yellow"/>
        </w:rPr>
        <w:t>periphery</w:t>
      </w:r>
      <w:r w:rsidRPr="00E44166">
        <w:rPr>
          <w:u w:val="single"/>
        </w:rPr>
        <w:t>?</w:t>
      </w:r>
      <w:r w:rsidRPr="002E1C69">
        <w:rPr>
          <w:sz w:val="14"/>
        </w:rPr>
        <w:t xml:space="preserve"> I suggest that Geraci fails to consider such possibilities on account of his bracketing of race vis-a-vis ` its entanglement with religion (and science, technology, and so on).]</w:t>
      </w:r>
    </w:p>
    <w:p w14:paraId="2D7888B9" w14:textId="77777777" w:rsidR="004100D0" w:rsidRPr="008227E4" w:rsidRDefault="004100D0" w:rsidP="004100D0">
      <w:pPr>
        <w:rPr>
          <w:sz w:val="12"/>
          <w:szCs w:val="12"/>
        </w:rPr>
      </w:pPr>
      <w:r w:rsidRPr="008227E4">
        <w:rPr>
          <w:sz w:val="12"/>
          <w:szCs w:val="12"/>
        </w:rPr>
        <w:t>In arguing along such lines, my position should be differentiated from the “clash thesis” as articulated by contemporary neo-Medievalists such as Orientalist Bernard Lewis, and international relations theorist Samuel Huntington. Numerous attempts have been made to debunk this thesis by pointing to a complex long-dur´ee history of interaction and engagement between Western Christian and Muslim polities that has taken various forms, some of them hostile and others marked by more conciliatory if not convivial relations (Blanks and Frassetto 1999; Adib-Moghaddem 2008; Quinn 2008; Tolan 2012). The clash thesis, in crude, transhistorical form pointing to a metaphysical condition—what some have referred to as a “cosmic war”—is a naturalizing/de-politicizing position founded on an erasure of historical realities in pursuit of a political agenda. However, drawing on the seminal work of Norman Daniel (1993), Tomaz Mastnak (1994a, 1994b, 2002, 2003, 2004, 2010), Luna Najera (2010), Pierre-Alexandre Cardinal and Frederic Megret (2018), and others, I want to suggest that the thesis, reinterpreted as shorthand for a contingent yet historically sedimented long-dur´ee dispositional bias manifesting structurally and systemically is, in fact, well-founded, and that anti-Islam(ism), as an ontological background horizon, remains operative, periodically erupting under certain conditions—for example, nineteenth-century Orientalism and contemporary Islamophobia (Feldman and Medevoi 2016, 1; Ali 2017c). Crucially, according to Arshin Adib-Moghaddem (2008), this clash is arguably a “competition over history and temporal sequences of humanity” (220), an issue of fundamental relevance to Apocalyptic AI in terms of its fundamentally futurist orientation.</w:t>
      </w:r>
    </w:p>
    <w:p w14:paraId="0421FD00" w14:textId="77777777" w:rsidR="004100D0" w:rsidRPr="00AF31B2" w:rsidRDefault="004100D0" w:rsidP="004100D0">
      <w:pPr>
        <w:ind w:firstLine="720"/>
        <w:rPr>
          <w:sz w:val="14"/>
        </w:rPr>
      </w:pPr>
      <w:r w:rsidRPr="00E44166">
        <w:rPr>
          <w:u w:val="single"/>
        </w:rPr>
        <w:t>Returning to</w:t>
      </w:r>
      <w:r w:rsidRPr="00AF31B2">
        <w:rPr>
          <w:sz w:val="14"/>
        </w:rPr>
        <w:t xml:space="preserve"> the issue of </w:t>
      </w:r>
      <w:r w:rsidRPr="00E44166">
        <w:rPr>
          <w:u w:val="single"/>
        </w:rPr>
        <w:t>White Crisis and its entanglement with apocalypticism</w:t>
      </w:r>
      <w:r w:rsidRPr="00AF31B2">
        <w:rPr>
          <w:sz w:val="14"/>
        </w:rPr>
        <w:t xml:space="preserve"> and anti-Islamism, Cardinal and Megret (2018) point out that ´ </w:t>
      </w:r>
      <w:r w:rsidRPr="008227E4">
        <w:rPr>
          <w:rStyle w:val="Emphasis"/>
          <w:highlight w:val="yellow"/>
        </w:rPr>
        <w:t>war with Islam</w:t>
      </w:r>
      <w:r w:rsidRPr="008227E4">
        <w:rPr>
          <w:highlight w:val="yellow"/>
          <w:u w:val="single"/>
        </w:rPr>
        <w:t xml:space="preserve"> was motivated by “</w:t>
      </w:r>
      <w:r w:rsidRPr="008227E4">
        <w:rPr>
          <w:b/>
          <w:bCs/>
          <w:highlight w:val="yellow"/>
          <w:u w:val="single"/>
        </w:rPr>
        <w:t>salvation of souls</w:t>
      </w:r>
      <w:r w:rsidRPr="008227E4">
        <w:rPr>
          <w:highlight w:val="yellow"/>
          <w:u w:val="single"/>
        </w:rPr>
        <w:t xml:space="preserve"> and</w:t>
      </w:r>
      <w:r w:rsidRPr="00E44166">
        <w:rPr>
          <w:u w:val="single"/>
        </w:rPr>
        <w:t xml:space="preserve"> millenarian </w:t>
      </w:r>
      <w:r w:rsidRPr="00FA7BB7">
        <w:rPr>
          <w:rStyle w:val="Emphasis"/>
        </w:rPr>
        <w:t>Christian-centric universalism</w:t>
      </w:r>
      <w:r w:rsidRPr="00AF31B2">
        <w:rPr>
          <w:sz w:val="14"/>
        </w:rPr>
        <w:t xml:space="preserve">” (1). In this connection, </w:t>
      </w:r>
      <w:r w:rsidRPr="00E44166">
        <w:rPr>
          <w:u w:val="single"/>
        </w:rPr>
        <w:t>it is interesting to note</w:t>
      </w:r>
      <w:r w:rsidRPr="00AF31B2">
        <w:rPr>
          <w:sz w:val="14"/>
        </w:rPr>
        <w:t xml:space="preserve"> that according to Michael Zimmerman (2008), “post-humanist </w:t>
      </w:r>
      <w:r w:rsidRPr="00E44166">
        <w:rPr>
          <w:u w:val="single"/>
        </w:rPr>
        <w:t>discourse</w:t>
      </w:r>
      <w:r w:rsidRPr="00AF31B2">
        <w:rPr>
          <w:sz w:val="14"/>
        </w:rPr>
        <w:t xml:space="preserve">, including Ray Kurzweil’s, </w:t>
      </w:r>
      <w:r w:rsidRPr="00E44166">
        <w:rPr>
          <w:u w:val="single"/>
        </w:rPr>
        <w:t>represents</w:t>
      </w:r>
      <w:r w:rsidRPr="00AF31B2">
        <w:rPr>
          <w:sz w:val="14"/>
        </w:rPr>
        <w:t xml:space="preserve"> at least in some respects</w:t>
      </w:r>
      <w:r w:rsidRPr="00E44166">
        <w:rPr>
          <w:u w:val="single"/>
        </w:rPr>
        <w:t xml:space="preserve"> </w:t>
      </w:r>
      <w:r w:rsidRPr="008227E4">
        <w:rPr>
          <w:rStyle w:val="Emphasis"/>
          <w:highlight w:val="yellow"/>
        </w:rPr>
        <w:t xml:space="preserve">the Western </w:t>
      </w:r>
      <w:r w:rsidRPr="008227E4">
        <w:rPr>
          <w:rStyle w:val="Emphasis"/>
        </w:rPr>
        <w:t>salvation narrative</w:t>
      </w:r>
      <w:r w:rsidRPr="00AF31B2">
        <w:rPr>
          <w:sz w:val="14"/>
        </w:rPr>
        <w:t xml:space="preserve">” (356), a view with which Geraci appears to concur (Geraci 2006, 234–35). Crucially, Cardinal and Megret maintain ´ </w:t>
      </w:r>
      <w:r w:rsidRPr="00E44166">
        <w:rPr>
          <w:u w:val="single"/>
        </w:rPr>
        <w:t>that salvation, in its political form, has its origins in medieval crusading as an activity with a religious institutional basis</w:t>
      </w:r>
      <w:r w:rsidRPr="00AF31B2">
        <w:rPr>
          <w:sz w:val="14"/>
        </w:rPr>
        <w:t xml:space="preserve"> (Cardinal and Megret 2018). ´ In this connection, </w:t>
      </w:r>
      <w:r w:rsidRPr="00E44166">
        <w:rPr>
          <w:u w:val="single"/>
        </w:rPr>
        <w:t>one might question the secularized</w:t>
      </w:r>
      <w:r w:rsidRPr="00AF31B2">
        <w:rPr>
          <w:sz w:val="14"/>
        </w:rPr>
        <w:t xml:space="preserve"> “sacerdotal” </w:t>
      </w:r>
      <w:r w:rsidRPr="00E44166">
        <w:rPr>
          <w:u w:val="single"/>
        </w:rPr>
        <w:t>power of those scientists</w:t>
      </w:r>
      <w:r w:rsidRPr="00AF31B2">
        <w:rPr>
          <w:sz w:val="14"/>
        </w:rPr>
        <w:t xml:space="preserve">, philosophers, futurists, </w:t>
      </w:r>
      <w:r w:rsidRPr="00E44166">
        <w:rPr>
          <w:u w:val="single"/>
        </w:rPr>
        <w:t>and other proponents of Apocalyptic AI advancing</w:t>
      </w:r>
      <w:r w:rsidRPr="00AF31B2">
        <w:rPr>
          <w:sz w:val="14"/>
        </w:rPr>
        <w:t xml:space="preserve"> what is arguably </w:t>
      </w:r>
      <w:r w:rsidRPr="008227E4">
        <w:rPr>
          <w:rStyle w:val="Emphasis"/>
        </w:rPr>
        <w:t>a rhetorical</w:t>
      </w:r>
      <w:r w:rsidRPr="00E44166">
        <w:rPr>
          <w:rStyle w:val="Emphasis"/>
        </w:rPr>
        <w:t xml:space="preserve"> disciplinary </w:t>
      </w:r>
      <w:r w:rsidRPr="008227E4">
        <w:rPr>
          <w:rStyle w:val="Emphasis"/>
          <w:highlight w:val="yellow"/>
        </w:rPr>
        <w:t xml:space="preserve">narrative of </w:t>
      </w:r>
      <w:r w:rsidRPr="008227E4">
        <w:rPr>
          <w:rStyle w:val="Emphasis"/>
        </w:rPr>
        <w:t>salvation</w:t>
      </w:r>
      <w:r w:rsidRPr="00E44166">
        <w:rPr>
          <w:u w:val="single"/>
        </w:rPr>
        <w:t xml:space="preserve">—a narrative overwhelmingly </w:t>
      </w:r>
      <w:r w:rsidRPr="00E44166">
        <w:rPr>
          <w:b/>
          <w:bCs/>
          <w:u w:val="single"/>
        </w:rPr>
        <w:t>shaped by “</w:t>
      </w:r>
      <w:r w:rsidRPr="008227E4">
        <w:rPr>
          <w:b/>
          <w:bCs/>
          <w:highlight w:val="yellow"/>
          <w:u w:val="single"/>
        </w:rPr>
        <w:t>white saviors</w:t>
      </w:r>
      <w:r w:rsidRPr="00E44166">
        <w:rPr>
          <w:u w:val="single"/>
        </w:rPr>
        <w:t xml:space="preserve">” selftasked with </w:t>
      </w:r>
      <w:r w:rsidRPr="008227E4">
        <w:rPr>
          <w:b/>
          <w:bCs/>
          <w:highlight w:val="yellow"/>
          <w:u w:val="single"/>
        </w:rPr>
        <w:t>finding solutions</w:t>
      </w:r>
      <w:r w:rsidRPr="008227E4">
        <w:rPr>
          <w:highlight w:val="yellow"/>
          <w:u w:val="single"/>
        </w:rPr>
        <w:t xml:space="preserve"> to</w:t>
      </w:r>
      <w:r w:rsidRPr="00E44166">
        <w:rPr>
          <w:u w:val="single"/>
        </w:rPr>
        <w:t xml:space="preserve"> the apocalyptic problem of </w:t>
      </w:r>
      <w:r w:rsidRPr="008227E4">
        <w:rPr>
          <w:highlight w:val="yellow"/>
          <w:u w:val="single"/>
        </w:rPr>
        <w:t xml:space="preserve">existential risk, </w:t>
      </w:r>
      <w:r w:rsidRPr="008227E4">
        <w:rPr>
          <w:rStyle w:val="Emphasis"/>
          <w:highlight w:val="yellow"/>
        </w:rPr>
        <w:t>a problem</w:t>
      </w:r>
      <w:r w:rsidRPr="008227E4">
        <w:rPr>
          <w:rStyle w:val="Emphasis"/>
        </w:rPr>
        <w:t xml:space="preserve"> arguably </w:t>
      </w:r>
      <w:r w:rsidRPr="008227E4">
        <w:rPr>
          <w:rStyle w:val="Emphasis"/>
          <w:highlight w:val="yellow"/>
        </w:rPr>
        <w:t>of their own making</w:t>
      </w:r>
      <w:r w:rsidRPr="00E44166">
        <w:rPr>
          <w:u w:val="single"/>
        </w:rPr>
        <w:t>.</w:t>
      </w:r>
      <w:r w:rsidRPr="00AF31B2">
        <w:rPr>
          <w:sz w:val="14"/>
        </w:rPr>
        <w:t>18</w:t>
      </w:r>
    </w:p>
    <w:p w14:paraId="26F389AC" w14:textId="77777777" w:rsidR="004100D0" w:rsidRPr="008227E4" w:rsidRDefault="004100D0" w:rsidP="004100D0">
      <w:pPr>
        <w:ind w:firstLine="720"/>
        <w:rPr>
          <w:sz w:val="14"/>
          <w:szCs w:val="14"/>
        </w:rPr>
      </w:pPr>
      <w:r w:rsidRPr="008227E4">
        <w:rPr>
          <w:sz w:val="14"/>
          <w:szCs w:val="14"/>
        </w:rPr>
        <w:t>ALGORITHMIC RACISM</w:t>
      </w:r>
    </w:p>
    <w:p w14:paraId="67F54673" w14:textId="77777777" w:rsidR="004100D0" w:rsidRPr="008227E4" w:rsidRDefault="004100D0" w:rsidP="004100D0">
      <w:pPr>
        <w:ind w:firstLine="720"/>
        <w:rPr>
          <w:sz w:val="16"/>
        </w:rPr>
      </w:pPr>
      <w:r w:rsidRPr="008227E4">
        <w:rPr>
          <w:sz w:val="16"/>
        </w:rPr>
        <w:t xml:space="preserve">Granted the above entanglements of race, religion, war, and the apocalyptic/millennial, how can—should—sense be made of such entanglements with the phenomenon of Apocalyptic AI? In this connection, </w:t>
      </w:r>
      <w:r w:rsidRPr="002E1C69">
        <w:rPr>
          <w:u w:val="single"/>
        </w:rPr>
        <w:t>I suggest</w:t>
      </w:r>
      <w:r w:rsidRPr="008227E4">
        <w:rPr>
          <w:sz w:val="16"/>
        </w:rPr>
        <w:t xml:space="preserve"> recourse to the idea of </w:t>
      </w:r>
      <w:r w:rsidRPr="00F81FF0">
        <w:rPr>
          <w:rStyle w:val="Emphasis"/>
        </w:rPr>
        <w:t>algorithmic racism</w:t>
      </w:r>
      <w:r w:rsidRPr="00F81FF0">
        <w:rPr>
          <w:sz w:val="16"/>
        </w:rPr>
        <w:t xml:space="preserve">, </w:t>
      </w:r>
      <w:r w:rsidRPr="00F81FF0">
        <w:rPr>
          <w:u w:val="single"/>
        </w:rPr>
        <w:t>a</w:t>
      </w:r>
      <w:r w:rsidRPr="00F81FF0">
        <w:rPr>
          <w:sz w:val="16"/>
        </w:rPr>
        <w:t xml:space="preserve"> methodological </w:t>
      </w:r>
      <w:r w:rsidRPr="00F81FF0">
        <w:rPr>
          <w:u w:val="single"/>
        </w:rPr>
        <w:t>framework for conceptualizing</w:t>
      </w:r>
      <w:r w:rsidRPr="00F81FF0">
        <w:rPr>
          <w:sz w:val="16"/>
        </w:rPr>
        <w:t xml:space="preserve"> the relationship between processes of </w:t>
      </w:r>
      <w:r w:rsidRPr="00F81FF0">
        <w:rPr>
          <w:u w:val="single"/>
        </w:rPr>
        <w:t>racial formation</w:t>
      </w:r>
      <w:r w:rsidRPr="00F81FF0">
        <w:rPr>
          <w:sz w:val="16"/>
        </w:rPr>
        <w:t xml:space="preserve"> (or racialization) within Western historical experience in relation to its (various) “other(s)” (Ali 2016, 2017a, 2017b, forthcoming). </w:t>
      </w:r>
      <w:r w:rsidRPr="00F81FF0">
        <w:rPr>
          <w:u w:val="single"/>
        </w:rPr>
        <w:t>Although algorithmic racism can be—and has been—understood as referring to algorithms as sites for embedding</w:t>
      </w:r>
      <w:r w:rsidRPr="00F81FF0">
        <w:rPr>
          <w:sz w:val="16"/>
        </w:rPr>
        <w:t xml:space="preserve">, and means for expressing, </w:t>
      </w:r>
      <w:r w:rsidRPr="00F81FF0">
        <w:rPr>
          <w:u w:val="single"/>
        </w:rPr>
        <w:t>racial bias, it should be understood here as invoking the figure of the algorithm as a metaphor for thinking</w:t>
      </w:r>
      <w:r w:rsidRPr="00F81FF0">
        <w:rPr>
          <w:sz w:val="16"/>
        </w:rPr>
        <w:t xml:space="preserve"> coherently </w:t>
      </w:r>
      <w:r w:rsidRPr="00F81FF0">
        <w:rPr>
          <w:u w:val="single"/>
        </w:rPr>
        <w:t>about</w:t>
      </w:r>
      <w:r w:rsidRPr="00F81FF0">
        <w:rPr>
          <w:sz w:val="16"/>
        </w:rPr>
        <w:t xml:space="preserve"> the relationship between different </w:t>
      </w:r>
      <w:r w:rsidRPr="00F81FF0">
        <w:rPr>
          <w:rStyle w:val="Emphasis"/>
        </w:rPr>
        <w:t>discursive formations</w:t>
      </w:r>
      <w:r w:rsidRPr="00F81FF0">
        <w:rPr>
          <w:sz w:val="16"/>
        </w:rPr>
        <w:t>—religious, philosophical, scientific, cultural, and so on—</w:t>
      </w:r>
      <w:r w:rsidRPr="00F81FF0">
        <w:rPr>
          <w:u w:val="single"/>
        </w:rPr>
        <w:t xml:space="preserve">as </w:t>
      </w:r>
      <w:r w:rsidRPr="00F81FF0">
        <w:rPr>
          <w:rStyle w:val="Emphasis"/>
        </w:rPr>
        <w:t>race is paradigmatically articulated</w:t>
      </w:r>
      <w:r w:rsidRPr="00F81FF0">
        <w:rPr>
          <w:u w:val="single"/>
        </w:rPr>
        <w:t xml:space="preserve"> </w:t>
      </w:r>
      <w:r w:rsidRPr="00F81FF0">
        <w:rPr>
          <w:sz w:val="16"/>
        </w:rPr>
        <w:t xml:space="preserve">at different periods within the history of colonial modernity; in fact, such transformations should be seen as constituting </w:t>
      </w:r>
      <w:r w:rsidRPr="00F81FF0">
        <w:rPr>
          <w:rStyle w:val="Emphasis"/>
        </w:rPr>
        <w:t>re-articulations</w:t>
      </w:r>
      <w:r w:rsidRPr="00F81FF0">
        <w:rPr>
          <w:sz w:val="16"/>
        </w:rPr>
        <w:t xml:space="preserve"> or “re-iterations” </w:t>
      </w:r>
      <w:r w:rsidRPr="00F81FF0">
        <w:rPr>
          <w:rStyle w:val="Emphasis"/>
        </w:rPr>
        <w:t>of the difference between the European</w:t>
      </w:r>
      <w:r w:rsidRPr="00F81FF0">
        <w:rPr>
          <w:sz w:val="16"/>
        </w:rPr>
        <w:t xml:space="preserve"> (white, Western) </w:t>
      </w:r>
      <w:r w:rsidRPr="00F81FF0">
        <w:rPr>
          <w:rStyle w:val="Emphasis"/>
        </w:rPr>
        <w:t>and the non</w:t>
      </w:r>
      <w:r w:rsidRPr="002E1C69">
        <w:rPr>
          <w:rStyle w:val="Emphasis"/>
        </w:rPr>
        <w:t>-European</w:t>
      </w:r>
      <w:r w:rsidRPr="008227E4">
        <w:rPr>
          <w:sz w:val="16"/>
        </w:rPr>
        <w:t xml:space="preserve"> (nonwhite, nonWestern) along what decolonial scholars have referred to as the “line of the human.”19 While it is common among proponents of Apocalyptic AI—more specifically, transhumanists and technological posthumanists— to historically (and geographically) frame the category of the human with reference to European Renaissance and Enlightenment humanist thought (Hughes 2012, 757; Ferrando 2013, 27; Bostrom 2014, 1), I suggest that this move tends to obscure the origins of the human as a Eurocentric religious-racial category forged through a process of hierarchical negative dialectics on the basis of an antagonistic relation with the non-European “other” as the subhuman during the long dur´ee of the sixteenth century, if not earlier (Wynter 2003; Mills 2005).</w:t>
      </w:r>
    </w:p>
    <w:p w14:paraId="479CA81B" w14:textId="77777777" w:rsidR="004100D0" w:rsidRPr="008227E4" w:rsidRDefault="004100D0" w:rsidP="004100D0">
      <w:pPr>
        <w:ind w:firstLine="720"/>
        <w:rPr>
          <w:sz w:val="14"/>
        </w:rPr>
      </w:pPr>
      <w:r w:rsidRPr="008227E4">
        <w:rPr>
          <w:sz w:val="14"/>
        </w:rPr>
        <w:t xml:space="preserve">Against this backdrop, </w:t>
      </w:r>
      <w:r w:rsidRPr="008227E4">
        <w:rPr>
          <w:b/>
          <w:bCs/>
          <w:highlight w:val="yellow"/>
          <w:u w:val="single"/>
        </w:rPr>
        <w:t>concerns about</w:t>
      </w:r>
      <w:r w:rsidRPr="00E44166">
        <w:rPr>
          <w:u w:val="single"/>
        </w:rPr>
        <w:t xml:space="preserve"> the existential risk posed by </w:t>
      </w:r>
      <w:r w:rsidRPr="008227E4">
        <w:rPr>
          <w:highlight w:val="yellow"/>
          <w:u w:val="single"/>
        </w:rPr>
        <w:t>Apocalyptic AI</w:t>
      </w:r>
      <w:r w:rsidRPr="00E44166">
        <w:rPr>
          <w:u w:val="single"/>
        </w:rPr>
        <w:t xml:space="preserve"> should be understood as entangled with a shift from the distinction between subhuman (non-European, nonwhite) and human (European, white</w:t>
      </w:r>
      <w:r w:rsidRPr="008227E4">
        <w:rPr>
          <w:sz w:val="14"/>
        </w:rPr>
        <w:t xml:space="preserve">) to that between human (non-European, nonwhite) and transhuman (European, white), </w:t>
      </w:r>
      <w:r w:rsidRPr="00E44166">
        <w:rPr>
          <w:u w:val="single"/>
        </w:rPr>
        <w:t xml:space="preserve">such shift being </w:t>
      </w:r>
      <w:r w:rsidRPr="008227E4">
        <w:rPr>
          <w:highlight w:val="yellow"/>
          <w:u w:val="single"/>
        </w:rPr>
        <w:t>intended to maintain the</w:t>
      </w:r>
      <w:r w:rsidRPr="008227E4">
        <w:rPr>
          <w:sz w:val="14"/>
        </w:rPr>
        <w:t xml:space="preserve"> relational and </w:t>
      </w:r>
      <w:r w:rsidRPr="008227E4">
        <w:rPr>
          <w:rStyle w:val="Emphasis"/>
          <w:highlight w:val="yellow"/>
        </w:rPr>
        <w:t>hierarchical binary</w:t>
      </w:r>
      <w:r w:rsidRPr="008227E4">
        <w:rPr>
          <w:highlight w:val="yellow"/>
          <w:u w:val="single"/>
        </w:rPr>
        <w:t xml:space="preserve"> between</w:t>
      </w:r>
      <w:r w:rsidRPr="00E44166">
        <w:rPr>
          <w:u w:val="single"/>
        </w:rPr>
        <w:t xml:space="preserve"> the </w:t>
      </w:r>
      <w:r w:rsidRPr="008227E4">
        <w:rPr>
          <w:highlight w:val="yellow"/>
          <w:u w:val="single"/>
        </w:rPr>
        <w:t>European and non</w:t>
      </w:r>
      <w:r w:rsidRPr="00E44166">
        <w:rPr>
          <w:u w:val="single"/>
        </w:rPr>
        <w:t>European, and prompted</w:t>
      </w:r>
      <w:r w:rsidRPr="008227E4">
        <w:rPr>
          <w:sz w:val="14"/>
        </w:rPr>
        <w:t xml:space="preserve">, at least partly, </w:t>
      </w:r>
      <w:r w:rsidRPr="00E44166">
        <w:rPr>
          <w:u w:val="single"/>
        </w:rPr>
        <w:t>by</w:t>
      </w:r>
      <w:r w:rsidRPr="008227E4">
        <w:rPr>
          <w:sz w:val="14"/>
        </w:rPr>
        <w:t xml:space="preserve"> certain kinds of critical and decolonial posthumanist </w:t>
      </w:r>
      <w:r w:rsidRPr="00E44166">
        <w:rPr>
          <w:u w:val="single"/>
        </w:rPr>
        <w:t>contestation of Eurocentric conceptions</w:t>
      </w:r>
      <w:r w:rsidRPr="008227E4">
        <w:rPr>
          <w:sz w:val="14"/>
        </w:rPr>
        <w:t xml:space="preserve"> of the human20; furthermore, that such a shift is occurring against the broader background or horizon of a resurfacing of the phenomenon of White Crisis. I want to suggest that </w:t>
      </w:r>
      <w:r w:rsidRPr="000B78AF">
        <w:rPr>
          <w:u w:val="single"/>
        </w:rPr>
        <w:t xml:space="preserve">it is the very </w:t>
      </w:r>
      <w:r w:rsidRPr="008B60A4">
        <w:rPr>
          <w:b/>
          <w:bCs/>
          <w:u w:val="single"/>
        </w:rPr>
        <w:t>apocalyptic nature</w:t>
      </w:r>
      <w:r w:rsidRPr="000B78AF">
        <w:rPr>
          <w:u w:val="single"/>
        </w:rPr>
        <w:t xml:space="preserve"> of the phenomenon of White Crisis—that is, </w:t>
      </w:r>
      <w:r w:rsidRPr="008227E4">
        <w:rPr>
          <w:rStyle w:val="Emphasis"/>
          <w:highlight w:val="yellow"/>
        </w:rPr>
        <w:t>perceived threat to white supremacy</w:t>
      </w:r>
      <w:r w:rsidRPr="000B78AF">
        <w:rPr>
          <w:u w:val="single"/>
        </w:rPr>
        <w:t xml:space="preserve"> under mounting contestation </w:t>
      </w:r>
      <w:r w:rsidRPr="008227E4">
        <w:rPr>
          <w:rStyle w:val="Emphasis"/>
          <w:highlight w:val="yellow"/>
        </w:rPr>
        <w:t>from the nonwhite “other</w:t>
      </w:r>
      <w:r w:rsidRPr="000B78AF">
        <w:rPr>
          <w:u w:val="single"/>
        </w:rPr>
        <w:t xml:space="preserve">”—that </w:t>
      </w:r>
      <w:r w:rsidRPr="008227E4">
        <w:rPr>
          <w:b/>
          <w:bCs/>
          <w:highlight w:val="yellow"/>
          <w:u w:val="single"/>
        </w:rPr>
        <w:t>contributes</w:t>
      </w:r>
      <w:r w:rsidRPr="008227E4">
        <w:rPr>
          <w:highlight w:val="yellow"/>
          <w:u w:val="single"/>
        </w:rPr>
        <w:t xml:space="preserve"> to</w:t>
      </w:r>
      <w:r w:rsidRPr="008227E4">
        <w:rPr>
          <w:sz w:val="14"/>
        </w:rPr>
        <w:t xml:space="preserve"> engendering </w:t>
      </w:r>
      <w:r w:rsidRPr="008B60A4">
        <w:rPr>
          <w:rStyle w:val="Emphasis"/>
          <w:highlight w:val="yellow"/>
        </w:rPr>
        <w:t>the “algorithmic” transformation</w:t>
      </w:r>
      <w:r w:rsidRPr="000B78AF">
        <w:rPr>
          <w:u w:val="single"/>
        </w:rPr>
        <w:t xml:space="preserve"> of humanism </w:t>
      </w:r>
      <w:r w:rsidRPr="008B60A4">
        <w:rPr>
          <w:highlight w:val="yellow"/>
          <w:u w:val="single"/>
        </w:rPr>
        <w:t>into</w:t>
      </w:r>
      <w:r w:rsidRPr="008227E4">
        <w:rPr>
          <w:sz w:val="14"/>
        </w:rPr>
        <w:t xml:space="preserve"> </w:t>
      </w:r>
      <w:r w:rsidRPr="008B60A4">
        <w:rPr>
          <w:rStyle w:val="Emphasis"/>
          <w:highlight w:val="yellow"/>
        </w:rPr>
        <w:t>tech</w:t>
      </w:r>
      <w:r w:rsidRPr="008B60A4">
        <w:rPr>
          <w:rStyle w:val="Emphasis"/>
        </w:rPr>
        <w:t>nological</w:t>
      </w:r>
      <w:r w:rsidRPr="008227E4">
        <w:rPr>
          <w:sz w:val="14"/>
        </w:rPr>
        <w:t xml:space="preserve"> posthumanism via </w:t>
      </w:r>
      <w:r w:rsidRPr="008B60A4">
        <w:rPr>
          <w:rStyle w:val="Emphasis"/>
          <w:highlight w:val="yellow"/>
        </w:rPr>
        <w:t>transhumanism</w:t>
      </w:r>
      <w:r w:rsidRPr="008227E4">
        <w:rPr>
          <w:sz w:val="14"/>
        </w:rPr>
        <w:t xml:space="preserve"> </w:t>
      </w:r>
      <w:r w:rsidRPr="00FB19A4">
        <w:rPr>
          <w:u w:val="single"/>
        </w:rPr>
        <w:t xml:space="preserve">as </w:t>
      </w:r>
      <w:r w:rsidRPr="00FB19A4">
        <w:rPr>
          <w:b/>
          <w:bCs/>
          <w:u w:val="single"/>
        </w:rPr>
        <w:t>a</w:t>
      </w:r>
      <w:r w:rsidRPr="000B78AF">
        <w:rPr>
          <w:b/>
          <w:bCs/>
          <w:u w:val="single"/>
        </w:rPr>
        <w:t xml:space="preserve">n iterative </w:t>
      </w:r>
      <w:r w:rsidRPr="00FB19A4">
        <w:rPr>
          <w:b/>
          <w:bCs/>
          <w:u w:val="single"/>
        </w:rPr>
        <w:t>shift within</w:t>
      </w:r>
      <w:r w:rsidRPr="008227E4">
        <w:rPr>
          <w:sz w:val="14"/>
        </w:rPr>
        <w:t xml:space="preserve"> the historically sedimented onto-logic of </w:t>
      </w:r>
      <w:r w:rsidRPr="00FB19A4">
        <w:rPr>
          <w:b/>
          <w:bCs/>
          <w:u w:val="single"/>
        </w:rPr>
        <w:t>Eurocentric racialization</w:t>
      </w:r>
      <w:r w:rsidRPr="008227E4">
        <w:rPr>
          <w:sz w:val="14"/>
        </w:rPr>
        <w:t xml:space="preserve">. By framing the issue in terms of contribution </w:t>
      </w:r>
      <w:r w:rsidRPr="008227E4">
        <w:rPr>
          <w:sz w:val="14"/>
        </w:rPr>
        <w:lastRenderedPageBreak/>
        <w:t xml:space="preserve">rather than causation, I recognize that the transhumanist/posthumanist project is overdetermined in terms of its historical motivations and causes (Zimmerman 2009, 68–69). I further suggest that such techno-millenialist currents fed into the emerging technology of race at the onset of colonial modernity which commenced with the Columbian voyages in 1492 CE. In short, insofar as ideas of leveraging technology to achieve utopian and/or apocalyptic purposes have a long history, I am not suggesting that the transhumanist project is driven solely by a postracial crisis of whiteness; rather, I argue that, </w:t>
      </w:r>
      <w:r w:rsidRPr="000B78AF">
        <w:rPr>
          <w:u w:val="single"/>
        </w:rPr>
        <w:t xml:space="preserve">under contemporary conditions of </w:t>
      </w:r>
      <w:r w:rsidRPr="000B78AF">
        <w:rPr>
          <w:b/>
          <w:bCs/>
          <w:u w:val="single"/>
        </w:rPr>
        <w:t>White Crisis</w:t>
      </w:r>
      <w:r w:rsidRPr="000B78AF">
        <w:rPr>
          <w:u w:val="single"/>
        </w:rPr>
        <w:t xml:space="preserve">, </w:t>
      </w:r>
      <w:r w:rsidRPr="008227E4">
        <w:rPr>
          <w:highlight w:val="yellow"/>
          <w:u w:val="single"/>
        </w:rPr>
        <w:t>the transhumanist project gains</w:t>
      </w:r>
      <w:r w:rsidRPr="000B78AF">
        <w:rPr>
          <w:u w:val="single"/>
        </w:rPr>
        <w:t xml:space="preserve"> </w:t>
      </w:r>
      <w:r w:rsidRPr="008227E4">
        <w:rPr>
          <w:rStyle w:val="Emphasis"/>
          <w:highlight w:val="yellow"/>
        </w:rPr>
        <w:t>a sense of urgency</w:t>
      </w:r>
      <w:r w:rsidRPr="008227E4">
        <w:rPr>
          <w:highlight w:val="yellow"/>
          <w:u w:val="single"/>
        </w:rPr>
        <w:t xml:space="preserve"> as a </w:t>
      </w:r>
      <w:r w:rsidRPr="008227E4">
        <w:rPr>
          <w:rStyle w:val="Emphasis"/>
          <w:highlight w:val="yellow"/>
        </w:rPr>
        <w:t>technoscientific</w:t>
      </w:r>
      <w:r w:rsidRPr="000B78AF">
        <w:rPr>
          <w:u w:val="single"/>
        </w:rPr>
        <w:t xml:space="preserve"> resolution—or “</w:t>
      </w:r>
      <w:r w:rsidRPr="008227E4">
        <w:rPr>
          <w:rStyle w:val="Emphasis"/>
          <w:highlight w:val="yellow"/>
        </w:rPr>
        <w:t>fix</w:t>
      </w:r>
      <w:r w:rsidRPr="008227E4">
        <w:rPr>
          <w:highlight w:val="yellow"/>
          <w:u w:val="single"/>
        </w:rPr>
        <w:t>”—to</w:t>
      </w:r>
      <w:r w:rsidRPr="000B78AF">
        <w:rPr>
          <w:u w:val="single"/>
        </w:rPr>
        <w:t xml:space="preserve"> such </w:t>
      </w:r>
      <w:r w:rsidRPr="008227E4">
        <w:rPr>
          <w:b/>
          <w:bCs/>
          <w:highlight w:val="yellow"/>
          <w:u w:val="single"/>
        </w:rPr>
        <w:t>an anxiety-ridden state of affairs</w:t>
      </w:r>
      <w:r w:rsidRPr="000B78AF">
        <w:rPr>
          <w:u w:val="single"/>
        </w:rPr>
        <w:t xml:space="preserve"> and that it is prudent from a </w:t>
      </w:r>
      <w:r w:rsidRPr="008227E4">
        <w:rPr>
          <w:sz w:val="14"/>
        </w:rPr>
        <w:t xml:space="preserve">critical race theoretical and </w:t>
      </w:r>
      <w:r w:rsidRPr="000B78AF">
        <w:rPr>
          <w:u w:val="single"/>
        </w:rPr>
        <w:t xml:space="preserve">decolonial perspective to think about the </w:t>
      </w:r>
      <w:r w:rsidRPr="000B78AF">
        <w:rPr>
          <w:rStyle w:val="Emphasis"/>
        </w:rPr>
        <w:t>discourse of existential risk</w:t>
      </w:r>
      <w:r w:rsidRPr="008227E4">
        <w:rPr>
          <w:sz w:val="14"/>
        </w:rPr>
        <w:t xml:space="preserve"> in this way. To briefly recapitulate: humanism, transhumanism, and posthumanism should be understood as iterations within the structural—that is, relational— logic of algorithmic racism, and of </w:t>
      </w:r>
      <w:r w:rsidRPr="000B78AF">
        <w:rPr>
          <w:u w:val="single"/>
        </w:rPr>
        <w:t>Apocalyptic AI</w:t>
      </w:r>
      <w:r w:rsidRPr="008227E4">
        <w:rPr>
          <w:sz w:val="14"/>
        </w:rPr>
        <w:t xml:space="preserve">, in both its transitional form (transhumanism) and final form (posthumanism). It </w:t>
      </w:r>
      <w:r w:rsidRPr="000B78AF">
        <w:rPr>
          <w:u w:val="single"/>
        </w:rPr>
        <w:t xml:space="preserve">should be understood in relation to the project of </w:t>
      </w:r>
      <w:r w:rsidRPr="008227E4">
        <w:rPr>
          <w:b/>
          <w:bCs/>
          <w:u w:val="single"/>
        </w:rPr>
        <w:t>maintaining structurally asymmetric power relations</w:t>
      </w:r>
      <w:r w:rsidRPr="000B78AF">
        <w:rPr>
          <w:u w:val="single"/>
        </w:rPr>
        <w:t xml:space="preserve"> between the</w:t>
      </w:r>
      <w:r w:rsidRPr="008227E4">
        <w:rPr>
          <w:sz w:val="14"/>
        </w:rPr>
        <w:t xml:space="preserve"> (formerly) human </w:t>
      </w:r>
      <w:r w:rsidRPr="000B78AF">
        <w:rPr>
          <w:u w:val="single"/>
        </w:rPr>
        <w:t>(white, Western, male,</w:t>
      </w:r>
      <w:r w:rsidRPr="008227E4">
        <w:rPr>
          <w:sz w:val="14"/>
        </w:rPr>
        <w:t xml:space="preserve"> and so on) </w:t>
      </w:r>
      <w:r w:rsidRPr="000B78AF">
        <w:rPr>
          <w:u w:val="single"/>
        </w:rPr>
        <w:t>and its subaltern “other,</w:t>
      </w:r>
      <w:r w:rsidRPr="008227E4">
        <w:rPr>
          <w:sz w:val="14"/>
        </w:rPr>
        <w:t xml:space="preserve">” even as the latter contests the Eurocentric terrain of the human. In this connection, it is interesting to note that Geraci (2010a) cites historian of religions David Chidester’s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“posthumanists often regard humans as relay runners about to pass the baton to oncoming others, who in turn will race toward a summit that surpasses all ordinary human understanding [emphasis added]” (363). Perhaps most provocatively, I suggest </w:t>
      </w:r>
      <w:r w:rsidRPr="00FB19A4">
        <w:rPr>
          <w:u w:val="single"/>
        </w:rPr>
        <w:t>such shifts</w:t>
      </w:r>
      <w:r w:rsidRPr="000B78AF">
        <w:rPr>
          <w:u w:val="single"/>
        </w:rPr>
        <w:t xml:space="preserve"> </w:t>
      </w:r>
      <w:r w:rsidRPr="008227E4">
        <w:rPr>
          <w:sz w:val="14"/>
        </w:rPr>
        <w:t xml:space="preserve">along the line of the human </w:t>
      </w:r>
      <w:r w:rsidRPr="000B78AF">
        <w:rPr>
          <w:u w:val="single"/>
        </w:rPr>
        <w:t xml:space="preserve">and their entanglement with </w:t>
      </w:r>
      <w:r w:rsidRPr="00FB19A4">
        <w:rPr>
          <w:u w:val="single"/>
        </w:rPr>
        <w:t>White</w:t>
      </w:r>
      <w:r w:rsidRPr="008227E4">
        <w:rPr>
          <w:sz w:val="14"/>
        </w:rPr>
        <w:t xml:space="preserve"> Crisis and/as </w:t>
      </w:r>
      <w:r w:rsidRPr="008227E4">
        <w:rPr>
          <w:highlight w:val="yellow"/>
          <w:u w:val="single"/>
        </w:rPr>
        <w:t>existential risk should be understood in terms of the</w:t>
      </w:r>
      <w:r w:rsidRPr="000B78AF">
        <w:rPr>
          <w:u w:val="single"/>
        </w:rPr>
        <w:t xml:space="preserve"> idea of “</w:t>
      </w:r>
      <w:r w:rsidRPr="008227E4">
        <w:rPr>
          <w:rStyle w:val="Emphasis"/>
          <w:highlight w:val="yellow"/>
        </w:rPr>
        <w:t>race war</w:t>
      </w:r>
      <w:r w:rsidRPr="000B78AF">
        <w:rPr>
          <w:u w:val="single"/>
        </w:rPr>
        <w:t>”</w:t>
      </w:r>
      <w:r w:rsidRPr="008227E4">
        <w:rPr>
          <w:sz w:val="14"/>
        </w:rPr>
        <w:t xml:space="preserve"> (Zimmerman 2008, 366),</w:t>
      </w:r>
      <w:r w:rsidRPr="000B78AF">
        <w:rPr>
          <w:u w:val="single"/>
        </w:rPr>
        <w:t xml:space="preserve"> and that this </w:t>
      </w:r>
      <w:r w:rsidRPr="00FB19A4">
        <w:rPr>
          <w:u w:val="single"/>
        </w:rPr>
        <w:t>decolonial reading of</w:t>
      </w:r>
      <w:r w:rsidRPr="000B78AF">
        <w:rPr>
          <w:u w:val="single"/>
        </w:rPr>
        <w:t xml:space="preserve"> the phenomenon </w:t>
      </w:r>
      <w:r w:rsidRPr="00FB19A4">
        <w:rPr>
          <w:b/>
          <w:bCs/>
          <w:highlight w:val="yellow"/>
          <w:u w:val="single"/>
        </w:rPr>
        <w:t>holds true</w:t>
      </w:r>
      <w:r w:rsidRPr="000B78AF">
        <w:rPr>
          <w:u w:val="single"/>
        </w:rPr>
        <w:t xml:space="preserve"> </w:t>
      </w:r>
      <w:r w:rsidRPr="008227E4">
        <w:rPr>
          <w:u w:val="single"/>
        </w:rPr>
        <w:t xml:space="preserve">irrespective of </w:t>
      </w:r>
      <w:r w:rsidRPr="00FB19A4">
        <w:rPr>
          <w:highlight w:val="yellow"/>
          <w:u w:val="single"/>
        </w:rPr>
        <w:t xml:space="preserve">whether </w:t>
      </w:r>
      <w:r w:rsidRPr="00FB19A4">
        <w:rPr>
          <w:b/>
          <w:bCs/>
          <w:highlight w:val="yellow"/>
          <w:u w:val="single"/>
        </w:rPr>
        <w:t xml:space="preserve">Apocalyptic </w:t>
      </w:r>
      <w:r w:rsidRPr="008227E4">
        <w:rPr>
          <w:b/>
          <w:bCs/>
          <w:highlight w:val="yellow"/>
          <w:u w:val="single"/>
        </w:rPr>
        <w:t>AI</w:t>
      </w:r>
      <w:r w:rsidRPr="008227E4">
        <w:rPr>
          <w:highlight w:val="yellow"/>
          <w:u w:val="single"/>
        </w:rPr>
        <w:t xml:space="preserve"> </w:t>
      </w:r>
      <w:r w:rsidRPr="008227E4">
        <w:rPr>
          <w:u w:val="single"/>
        </w:rPr>
        <w:t xml:space="preserve">is </w:t>
      </w:r>
      <w:r w:rsidRPr="008227E4">
        <w:rPr>
          <w:highlight w:val="yellow"/>
          <w:u w:val="single"/>
        </w:rPr>
        <w:t xml:space="preserve">framed in a </w:t>
      </w:r>
      <w:r w:rsidRPr="008227E4">
        <w:rPr>
          <w:rStyle w:val="Emphasis"/>
          <w:highlight w:val="yellow"/>
        </w:rPr>
        <w:t xml:space="preserve">liberal </w:t>
      </w:r>
      <w:r w:rsidRPr="00FB19A4">
        <w:rPr>
          <w:rStyle w:val="Emphasis"/>
        </w:rPr>
        <w:t xml:space="preserve">democratic </w:t>
      </w:r>
      <w:r w:rsidRPr="008227E4">
        <w:rPr>
          <w:rStyle w:val="Emphasis"/>
          <w:highlight w:val="yellow"/>
        </w:rPr>
        <w:t>techno-progressive register</w:t>
      </w:r>
      <w:r w:rsidRPr="008227E4">
        <w:rPr>
          <w:sz w:val="14"/>
        </w:rPr>
        <w:t xml:space="preserve"> or in more elitist libertarian terms.21</w:t>
      </w:r>
    </w:p>
    <w:p w14:paraId="5FE9F716" w14:textId="77777777" w:rsidR="004100D0" w:rsidRPr="008227E4" w:rsidRDefault="004100D0" w:rsidP="004100D0">
      <w:pPr>
        <w:ind w:firstLine="720"/>
        <w:rPr>
          <w:sz w:val="12"/>
          <w:szCs w:val="12"/>
        </w:rPr>
      </w:pPr>
      <w:r w:rsidRPr="008227E4">
        <w:rPr>
          <w:sz w:val="12"/>
          <w:szCs w:val="12"/>
        </w:rPr>
        <w:t>CONCLUSION</w:t>
      </w:r>
    </w:p>
    <w:p w14:paraId="2DB8FAAF" w14:textId="77777777" w:rsidR="004100D0" w:rsidRDefault="004100D0" w:rsidP="004100D0">
      <w:pPr>
        <w:ind w:firstLine="720"/>
        <w:rPr>
          <w:sz w:val="14"/>
        </w:rPr>
      </w:pPr>
      <w:r w:rsidRPr="00B044F2">
        <w:rPr>
          <w:sz w:val="14"/>
        </w:rPr>
        <w:t xml:space="preserve">In closing, I should like to offer some brief reflections on the question of the rhetorical versus existential nature posed by the existential risk of Apocalyptic AI. For some, such as critical theorist and rhetorician Dale Carrico (2009, 2013), Apocalyptic AI is a distractor from the real challenges afforded by futurist technologies (Carrico 2013, 50–52), a position shared by philosopher Luciano Floridi (2016) in the latter’s criticism of what he refers to as the proponents of “AItheism.” While sympathetic to their argument that Apocalyptic AI is a distraction, their shared characterization of the modern/colonial world system as capitalist rather than racial (capitalist) in orientation, resulting in a failure to adequately foreground racial concerns, forecloses the possibility of analyzing the issue in terms of the framework of algorithmic racism set out herein.22 In this connection trans-/post-humanism can—and from a critical theoretical and/or decolonial perspective should—be viewed as a response to the phenomenon of White Crisis, one that is techno-scientific and occurs in parallel with, albeit somewhat obscured by, the more overt phenomenon of conservative “White Backlash” (Ali 2017a). On this view, </w:t>
      </w:r>
      <w:r w:rsidRPr="008227E4">
        <w:rPr>
          <w:b/>
          <w:bCs/>
          <w:u w:val="single"/>
        </w:rPr>
        <w:t xml:space="preserve">Apocalyptic AI should at least be seen as a rhetorical strategy for </w:t>
      </w:r>
      <w:r w:rsidRPr="008227E4">
        <w:rPr>
          <w:rStyle w:val="Emphasis"/>
        </w:rPr>
        <w:t>maintaining hegemony</w:t>
      </w:r>
      <w:r w:rsidRPr="008227E4">
        <w:rPr>
          <w:b/>
          <w:bCs/>
          <w:u w:val="single"/>
        </w:rPr>
        <w:t xml:space="preserve"> under contestation</w:t>
      </w:r>
      <w:r w:rsidRPr="008B60A4">
        <w:rPr>
          <w:u w:val="single"/>
        </w:rPr>
        <w:t>, and the lens through which to think about the (im)possibility/ (im)plausibility of this phenomenon is political</w:t>
      </w:r>
      <w:r w:rsidRPr="00B044F2">
        <w:rPr>
          <w:sz w:val="14"/>
        </w:rPr>
        <w:t xml:space="preserve">—more specifically, </w:t>
      </w:r>
      <w:r w:rsidRPr="008B60A4">
        <w:rPr>
          <w:u w:val="single"/>
        </w:rPr>
        <w:t>racialreligious political economy</w:t>
      </w:r>
      <w:r w:rsidRPr="00B044F2">
        <w:rPr>
          <w:sz w:val="14"/>
        </w:rPr>
        <w:t xml:space="preserve">—and not philosophical, theological, or scientific, notwithstanding the entanglement of these other ways of viewing the issue; further, </w:t>
      </w:r>
      <w:r w:rsidRPr="008B60A4">
        <w:rPr>
          <w:u w:val="single"/>
        </w:rPr>
        <w:t xml:space="preserve">that </w:t>
      </w:r>
      <w:r w:rsidRPr="00B044F2">
        <w:rPr>
          <w:rStyle w:val="Emphasis"/>
          <w:highlight w:val="yellow"/>
        </w:rPr>
        <w:t>the real threat</w:t>
      </w:r>
      <w:r w:rsidRPr="00B044F2">
        <w:rPr>
          <w:highlight w:val="yellow"/>
          <w:u w:val="single"/>
        </w:rPr>
        <w:t xml:space="preserve"> might be </w:t>
      </w:r>
      <w:r w:rsidRPr="00B044F2">
        <w:rPr>
          <w:b/>
          <w:bCs/>
          <w:highlight w:val="yellow"/>
          <w:u w:val="single"/>
        </w:rPr>
        <w:t>less</w:t>
      </w:r>
      <w:r w:rsidRPr="008B60A4">
        <w:rPr>
          <w:u w:val="single"/>
        </w:rPr>
        <w:t xml:space="preserve"> one of </w:t>
      </w:r>
      <w:r w:rsidRPr="00B044F2">
        <w:rPr>
          <w:rStyle w:val="Emphasis"/>
          <w:highlight w:val="yellow"/>
        </w:rPr>
        <w:t>Apocalyptic AI</w:t>
      </w:r>
      <w:r w:rsidRPr="00B044F2">
        <w:rPr>
          <w:highlight w:val="yellow"/>
          <w:u w:val="single"/>
        </w:rPr>
        <w:t xml:space="preserve"> and more</w:t>
      </w:r>
      <w:r w:rsidRPr="008B60A4">
        <w:rPr>
          <w:u w:val="single"/>
        </w:rPr>
        <w:t xml:space="preserve"> one of </w:t>
      </w:r>
      <w:r w:rsidRPr="00B044F2">
        <w:rPr>
          <w:rStyle w:val="Emphasis"/>
        </w:rPr>
        <w:t>Apocalyptic IA</w:t>
      </w:r>
      <w:r w:rsidRPr="008227E4">
        <w:rPr>
          <w:u w:val="single"/>
        </w:rPr>
        <w:t xml:space="preserve"> (that is, intelligence augmentation) in the sense of </w:t>
      </w:r>
      <w:r w:rsidRPr="00B044F2">
        <w:rPr>
          <w:rStyle w:val="Emphasis"/>
          <w:highlight w:val="yellow"/>
        </w:rPr>
        <w:t>deployment of</w:t>
      </w:r>
      <w:r w:rsidRPr="008B60A4">
        <w:rPr>
          <w:u w:val="single"/>
        </w:rPr>
        <w:t xml:space="preserve"> so-called </w:t>
      </w:r>
      <w:r w:rsidRPr="00B044F2">
        <w:rPr>
          <w:rStyle w:val="Emphasis"/>
          <w:highlight w:val="yellow"/>
        </w:rPr>
        <w:t>smart tech</w:t>
      </w:r>
      <w:r w:rsidRPr="00B044F2">
        <w:rPr>
          <w:rStyle w:val="Emphasis"/>
        </w:rPr>
        <w:t>nologies</w:t>
      </w:r>
      <w:r w:rsidRPr="008B60A4">
        <w:rPr>
          <w:u w:val="single"/>
        </w:rPr>
        <w:t xml:space="preserve"> </w:t>
      </w:r>
      <w:r w:rsidRPr="00B044F2">
        <w:rPr>
          <w:highlight w:val="yellow"/>
          <w:u w:val="single"/>
        </w:rPr>
        <w:t>in pursuit of a</w:t>
      </w:r>
      <w:r w:rsidRPr="008B60A4">
        <w:rPr>
          <w:u w:val="single"/>
        </w:rPr>
        <w:t xml:space="preserve"> more subtle and </w:t>
      </w:r>
      <w:r w:rsidRPr="008227E4">
        <w:rPr>
          <w:rStyle w:val="Emphasis"/>
        </w:rPr>
        <w:t xml:space="preserve">diffuse </w:t>
      </w:r>
      <w:r w:rsidRPr="00B044F2">
        <w:rPr>
          <w:rStyle w:val="Emphasis"/>
          <w:highlight w:val="yellow"/>
        </w:rPr>
        <w:t>cyborgian</w:t>
      </w:r>
      <w:r w:rsidRPr="008B60A4">
        <w:rPr>
          <w:u w:val="single"/>
        </w:rPr>
        <w:t xml:space="preserve">/transhumanist </w:t>
      </w:r>
      <w:r w:rsidRPr="00B044F2">
        <w:rPr>
          <w:b/>
          <w:bCs/>
          <w:highlight w:val="yellow"/>
          <w:u w:val="single"/>
        </w:rPr>
        <w:t>agenda</w:t>
      </w:r>
      <w:r w:rsidRPr="008B60A4">
        <w:rPr>
          <w:u w:val="single"/>
        </w:rPr>
        <w:t xml:space="preserve"> than the one presented by </w:t>
      </w:r>
      <w:r w:rsidRPr="008227E4">
        <w:rPr>
          <w:b/>
          <w:bCs/>
          <w:u w:val="single"/>
        </w:rPr>
        <w:t>techno-Evangelical Extropians</w:t>
      </w:r>
      <w:r w:rsidRPr="00B044F2">
        <w:rPr>
          <w:sz w:val="14"/>
        </w:rPr>
        <w:t xml:space="preserve"> and Singularitarians.</w:t>
      </w:r>
    </w:p>
    <w:p w14:paraId="6706E79A" w14:textId="77F33DCE" w:rsidR="005D388F" w:rsidRDefault="004100D0" w:rsidP="004100D0">
      <w:pPr>
        <w:pStyle w:val="Heading1"/>
      </w:pPr>
      <w:r>
        <w:lastRenderedPageBreak/>
        <w:t>2NC</w:t>
      </w:r>
    </w:p>
    <w:p w14:paraId="1A984A65" w14:textId="115EEFC1" w:rsidR="004100D0" w:rsidRDefault="004100D0" w:rsidP="004100D0">
      <w:pPr>
        <w:pStyle w:val="Heading2"/>
      </w:pPr>
      <w:r>
        <w:lastRenderedPageBreak/>
        <w:t>K---Set Col</w:t>
      </w:r>
    </w:p>
    <w:p w14:paraId="4CF3681B" w14:textId="3C0C9B4E" w:rsidR="004100D0" w:rsidRDefault="004100D0" w:rsidP="004100D0">
      <w:pPr>
        <w:pStyle w:val="Heading3"/>
      </w:pPr>
      <w:r>
        <w:lastRenderedPageBreak/>
        <w:t>FW</w:t>
      </w:r>
    </w:p>
    <w:p w14:paraId="30EDC1F4" w14:textId="77777777" w:rsidR="004100D0" w:rsidRPr="00604D26" w:rsidRDefault="004100D0" w:rsidP="004100D0">
      <w:pPr>
        <w:pStyle w:val="Heading4"/>
      </w:pPr>
      <w:r>
        <w:t xml:space="preserve">1---C/I---The debate should be about the </w:t>
      </w:r>
      <w:r w:rsidRPr="003D2862">
        <w:rPr>
          <w:u w:val="single"/>
        </w:rPr>
        <w:t>assumptions</w:t>
      </w:r>
      <w:r>
        <w:t xml:space="preserve"> of the AFF, and the judge should </w:t>
      </w:r>
      <w:r w:rsidRPr="003D2862">
        <w:rPr>
          <w:u w:val="single"/>
        </w:rPr>
        <w:t>prioritize rejecting colonial assumptions</w:t>
      </w:r>
      <w:r>
        <w:t xml:space="preserve"> in the 1AC. A</w:t>
      </w:r>
      <w:r w:rsidRPr="00604D26">
        <w:t xml:space="preserve">cademic spaces must prioritize </w:t>
      </w:r>
      <w:r w:rsidRPr="00604D26">
        <w:rPr>
          <w:u w:val="single"/>
        </w:rPr>
        <w:t>rejecting colonial scholarship</w:t>
      </w:r>
      <w:r w:rsidRPr="00604D26">
        <w:t xml:space="preserve">, otherwise it </w:t>
      </w:r>
      <w:r w:rsidRPr="00604D26">
        <w:rPr>
          <w:u w:val="single"/>
        </w:rPr>
        <w:t>will be used</w:t>
      </w:r>
      <w:r w:rsidRPr="00604D26">
        <w:t xml:space="preserve"> to </w:t>
      </w:r>
      <w:r w:rsidRPr="00604D26">
        <w:rPr>
          <w:u w:val="single"/>
        </w:rPr>
        <w:t>justify colonial policies</w:t>
      </w:r>
      <w:r w:rsidRPr="00604D26">
        <w:t>. Calls for “</w:t>
      </w:r>
      <w:r w:rsidRPr="00604D26">
        <w:rPr>
          <w:u w:val="single"/>
        </w:rPr>
        <w:t>policy relevance</w:t>
      </w:r>
      <w:r w:rsidRPr="00604D26">
        <w:t xml:space="preserve">” make debate an academic space that can </w:t>
      </w:r>
      <w:r w:rsidRPr="00604D26">
        <w:rPr>
          <w:u w:val="single"/>
        </w:rPr>
        <w:t>only assist empire building</w:t>
      </w:r>
      <w:r w:rsidRPr="00604D26">
        <w:t xml:space="preserve">. Instead, we have an </w:t>
      </w:r>
      <w:r w:rsidRPr="00604D26">
        <w:rPr>
          <w:u w:val="single"/>
        </w:rPr>
        <w:t>ethical obligation</w:t>
      </w:r>
      <w:r w:rsidRPr="00604D26">
        <w:t xml:space="preserve"> to </w:t>
      </w:r>
      <w:r w:rsidRPr="00604D26">
        <w:rPr>
          <w:u w:val="single"/>
        </w:rPr>
        <w:t>actively counter</w:t>
      </w:r>
      <w:r w:rsidRPr="00604D26">
        <w:t xml:space="preserve"> the prevailing order.</w:t>
      </w:r>
    </w:p>
    <w:p w14:paraId="2C3687EE" w14:textId="77777777" w:rsidR="004100D0" w:rsidRPr="00604D26" w:rsidRDefault="004100D0" w:rsidP="004100D0">
      <w:r w:rsidRPr="00604D26">
        <w:rPr>
          <w:rStyle w:val="Style13ptBold"/>
        </w:rPr>
        <w:t>Gani</w:t>
      </w:r>
      <w:r w:rsidRPr="00604D26">
        <w:t xml:space="preserve"> &amp; Marshall </w:t>
      </w:r>
      <w:r w:rsidRPr="00604D26">
        <w:rPr>
          <w:rStyle w:val="Style13ptBold"/>
        </w:rPr>
        <w:t>22</w:t>
      </w:r>
      <w:r w:rsidRPr="00604D26">
        <w:t xml:space="preserve">, </w:t>
      </w:r>
      <w:r w:rsidRPr="00604D26">
        <w:rPr>
          <w:u w:val="single"/>
        </w:rPr>
        <w:t>Jasmine K. Gani</w:t>
      </w:r>
      <w:r w:rsidRPr="00604D26">
        <w:t xml:space="preserve">: PhD of IR @ LSE. Senior Lecturer of IR @ St. Andrews. </w:t>
      </w:r>
      <w:r w:rsidRPr="00604D26">
        <w:rPr>
          <w:u w:val="single"/>
        </w:rPr>
        <w:t>Jenna Marshall</w:t>
      </w:r>
      <w:r w:rsidRPr="00604D26">
        <w:t xml:space="preserve">: PhD of Political Science @ Queen Mary University. Senior Researcher for Development and Postcolonial Studies @ U-Kassel (The impact of colonialism on policy and knowledge production in International Relations, </w:t>
      </w:r>
      <w:r w:rsidRPr="00604D26">
        <w:rPr>
          <w:i/>
          <w:iCs/>
        </w:rPr>
        <w:t>International Affairs</w:t>
      </w:r>
      <w:r w:rsidRPr="00604D26">
        <w:t>, Volume 98, Issue 1, January 2022, Pages 5–22, DOI: 10.1093/ia/iiab226)</w:t>
      </w:r>
    </w:p>
    <w:p w14:paraId="43098A94" w14:textId="77777777" w:rsidR="004100D0" w:rsidRPr="00487C62" w:rsidRDefault="004100D0" w:rsidP="004100D0">
      <w:pPr>
        <w:rPr>
          <w:sz w:val="16"/>
        </w:rPr>
      </w:pPr>
      <w:r w:rsidRPr="00487C62">
        <w:rPr>
          <w:sz w:val="16"/>
        </w:rPr>
        <w:t xml:space="preserve">Abu-Bakare's article offers an example of the limitations of academic–practitioner knowledge exchange. </w:t>
      </w:r>
      <w:r w:rsidRPr="006372B7">
        <w:rPr>
          <w:rStyle w:val="StyleUnderline"/>
          <w:highlight w:val="cyan"/>
        </w:rPr>
        <w:t xml:space="preserve">Exhorting scholars to </w:t>
      </w:r>
      <w:r w:rsidRPr="006372B7">
        <w:rPr>
          <w:rStyle w:val="Emphasis"/>
          <w:highlight w:val="cyan"/>
        </w:rPr>
        <w:t>make their research policy relevant</w:t>
      </w:r>
      <w:r w:rsidRPr="00487C62">
        <w:rPr>
          <w:sz w:val="16"/>
        </w:rPr>
        <w:t xml:space="preserve"> </w:t>
      </w:r>
      <w:r w:rsidRPr="00604D26">
        <w:rPr>
          <w:rStyle w:val="StyleUnderline"/>
        </w:rPr>
        <w:t>does not address the unequal receptivity towards critical research that may challenge policy</w:t>
      </w:r>
      <w:r w:rsidRPr="00487C62">
        <w:rPr>
          <w:sz w:val="16"/>
        </w:rPr>
        <w:t xml:space="preserve">. Nor does it sufficiently take into account the implicit disciplining that can take place in that process of knowledge exchange. </w:t>
      </w:r>
      <w:r w:rsidRPr="00604D26">
        <w:rPr>
          <w:rStyle w:val="StyleUnderline"/>
        </w:rPr>
        <w:t>Those very spaces or channels that are created to facilitate</w:t>
      </w:r>
      <w:r w:rsidRPr="00487C62">
        <w:rPr>
          <w:sz w:val="16"/>
        </w:rPr>
        <w:t xml:space="preserve"> sharing, listening and </w:t>
      </w:r>
      <w:r w:rsidRPr="00604D26">
        <w:rPr>
          <w:rStyle w:val="StyleUnderline"/>
        </w:rPr>
        <w:t>negotiation between knowledge producers and practitioners</w:t>
      </w:r>
      <w:r w:rsidRPr="00487C62">
        <w:rPr>
          <w:sz w:val="16"/>
        </w:rPr>
        <w:t xml:space="preserve"> (through all the blurred boundaries between them) </w:t>
      </w:r>
      <w:r w:rsidRPr="006372B7">
        <w:rPr>
          <w:rStyle w:val="StyleUnderline"/>
          <w:highlight w:val="cyan"/>
        </w:rPr>
        <w:t xml:space="preserve">may reproduce and </w:t>
      </w:r>
      <w:r w:rsidRPr="006372B7">
        <w:rPr>
          <w:rStyle w:val="Emphasis"/>
          <w:highlight w:val="cyan"/>
        </w:rPr>
        <w:t>reify hierarchies</w:t>
      </w:r>
      <w:r w:rsidRPr="00487C62">
        <w:rPr>
          <w:sz w:val="16"/>
          <w:highlight w:val="cyan"/>
        </w:rPr>
        <w:t xml:space="preserve"> </w:t>
      </w:r>
      <w:r w:rsidRPr="006372B7">
        <w:rPr>
          <w:rStyle w:val="StyleUnderline"/>
          <w:highlight w:val="cyan"/>
        </w:rPr>
        <w:t>through unequal interactions</w:t>
      </w:r>
      <w:r w:rsidRPr="00487C62">
        <w:rPr>
          <w:sz w:val="16"/>
        </w:rPr>
        <w:t xml:space="preserve">. </w:t>
      </w:r>
      <w:r w:rsidRPr="00604D26">
        <w:rPr>
          <w:rStyle w:val="StyleUnderline"/>
        </w:rPr>
        <w:t>Is real dialogue possible if power dynamics render the interlocutors unequal?</w:t>
      </w:r>
      <w:r w:rsidRPr="00487C62">
        <w:rPr>
          <w:sz w:val="16"/>
        </w:rP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w:t>
      </w:r>
      <w:r w:rsidRPr="006372B7">
        <w:rPr>
          <w:rStyle w:val="StyleUnderline"/>
          <w:highlight w:val="cyan"/>
        </w:rPr>
        <w:t>The path-breaking and radical ideas needed to initiate change</w:t>
      </w:r>
      <w:r w:rsidRPr="00604D26">
        <w:rPr>
          <w:rStyle w:val="StyleUnderline"/>
        </w:rPr>
        <w:t xml:space="preserve"> on some of the most deep-seated problems in politics and society </w:t>
      </w:r>
      <w:r w:rsidRPr="006372B7">
        <w:rPr>
          <w:rStyle w:val="StyleUnderline"/>
          <w:highlight w:val="cyan"/>
        </w:rPr>
        <w:t xml:space="preserve">may be diluted in such spaces for the sake of </w:t>
      </w:r>
      <w:r w:rsidRPr="006372B7">
        <w:rPr>
          <w:rStyle w:val="Emphasis"/>
          <w:highlight w:val="cyan"/>
        </w:rPr>
        <w:t>pragmatism</w:t>
      </w:r>
      <w:r w:rsidRPr="00487C62">
        <w:rPr>
          <w:sz w:val="16"/>
        </w:rPr>
        <w:t xml:space="preserve"> and communication, </w:t>
      </w:r>
      <w:r w:rsidRPr="006372B7">
        <w:rPr>
          <w:rStyle w:val="Emphasis"/>
          <w:highlight w:val="cyan"/>
        </w:rPr>
        <w:t>undermining the ability to imagine real alternatives to the status quo</w:t>
      </w:r>
      <w:r w:rsidRPr="00487C62">
        <w:rPr>
          <w:sz w:val="16"/>
        </w:rPr>
        <w:t>. This is not to say that knowledge producers, whether academic or community-based, should not engage with policy-makers, but rather that they should be clear in what they seek to achieve—</w:t>
      </w:r>
      <w:r w:rsidRPr="00604D26">
        <w:rPr>
          <w:rStyle w:val="StyleUnderline"/>
        </w:rPr>
        <w:t>if</w:t>
      </w:r>
      <w:r w:rsidRPr="00487C62">
        <w:rPr>
          <w:sz w:val="16"/>
        </w:rPr>
        <w:t xml:space="preserve">, for example, constructive dialogue or </w:t>
      </w:r>
      <w:r w:rsidRPr="00604D26">
        <w:rPr>
          <w:rStyle w:val="StyleUnderline"/>
        </w:rPr>
        <w:t>receptivity to expertise is unlikely, it is at times necessary and an ethical responsibility simply to register alternative ideas or contestation</w:t>
      </w:r>
      <w:r w:rsidRPr="00487C62">
        <w:rPr>
          <w:sz w:val="16"/>
        </w:rPr>
        <w:t xml:space="preserve">. Returning to the point made at the start of this piece, </w:t>
      </w:r>
      <w:r w:rsidRPr="00604D26">
        <w:rPr>
          <w:rStyle w:val="StyleUnderline"/>
        </w:rPr>
        <w:t xml:space="preserve">this cautions us in how we champion ‘impact’ and knowledge–policy engagement, especially if </w:t>
      </w:r>
      <w:r w:rsidRPr="006372B7">
        <w:rPr>
          <w:rStyle w:val="StyleUnderline"/>
          <w:highlight w:val="cyan"/>
        </w:rPr>
        <w:t>we only recognize engagements that</w:t>
      </w:r>
      <w:r w:rsidRPr="00604D26">
        <w:rPr>
          <w:rStyle w:val="StyleUnderline"/>
        </w:rPr>
        <w:t xml:space="preserve"> supplement and </w:t>
      </w:r>
      <w:r w:rsidRPr="006372B7">
        <w:rPr>
          <w:rStyle w:val="StyleUnderline"/>
          <w:highlight w:val="cyan"/>
        </w:rPr>
        <w:t>are</w:t>
      </w:r>
      <w:r w:rsidRPr="00487C62">
        <w:rPr>
          <w:sz w:val="16"/>
          <w:highlight w:val="cyan"/>
        </w:rPr>
        <w:t xml:space="preserve"> </w:t>
      </w:r>
      <w:r w:rsidRPr="006372B7">
        <w:rPr>
          <w:rStyle w:val="Emphasis"/>
          <w:highlight w:val="cyan"/>
        </w:rPr>
        <w:t>‘useful’ to systems of power</w:t>
      </w:r>
      <w:r w:rsidRPr="00487C62">
        <w:rPr>
          <w:sz w:val="16"/>
          <w:highlight w:val="cyan"/>
        </w:rPr>
        <w:t xml:space="preserve"> </w:t>
      </w:r>
      <w:r w:rsidRPr="006372B7">
        <w:rPr>
          <w:rStyle w:val="StyleUnderline"/>
          <w:highlight w:val="cyan"/>
        </w:rPr>
        <w:t xml:space="preserve">rather than those that </w:t>
      </w:r>
      <w:r w:rsidRPr="006372B7">
        <w:rPr>
          <w:rStyle w:val="Emphasis"/>
          <w:highlight w:val="cyan"/>
        </w:rPr>
        <w:t>hold them to account</w:t>
      </w:r>
      <w:r w:rsidRPr="00487C62">
        <w:rPr>
          <w:sz w:val="16"/>
        </w:rPr>
        <w:t>.</w:t>
      </w:r>
    </w:p>
    <w:p w14:paraId="601636CA" w14:textId="77777777" w:rsidR="004100D0" w:rsidRPr="00487C62" w:rsidRDefault="004100D0" w:rsidP="004100D0">
      <w:pPr>
        <w:rPr>
          <w:sz w:val="16"/>
        </w:rPr>
      </w:pPr>
      <w:r w:rsidRPr="00487C62">
        <w:rPr>
          <w:sz w:val="16"/>
        </w:rPr>
        <w:t>Conclusion</w:t>
      </w:r>
    </w:p>
    <w:p w14:paraId="4F40DA38" w14:textId="77777777" w:rsidR="004100D0" w:rsidRPr="00487C62" w:rsidRDefault="004100D0" w:rsidP="004100D0">
      <w:pPr>
        <w:rPr>
          <w:sz w:val="16"/>
        </w:rPr>
      </w:pPr>
      <w:r w:rsidRPr="00487C62">
        <w:rPr>
          <w:sz w:val="16"/>
        </w:rPr>
        <w:t xml:space="preserve">This special issue introduces the readers of International Affairs to the relatively undertheorized and underhistoricized relationship between race, knowledge production and policy-making. The articles demonstrate the ways in which </w:t>
      </w:r>
      <w:r w:rsidRPr="00604D26">
        <w:rPr>
          <w:rStyle w:val="StyleUnderline"/>
        </w:rPr>
        <w:t xml:space="preserve">practitioners have historically relied on research produced within the academy to inform </w:t>
      </w:r>
      <w:r w:rsidRPr="006372B7">
        <w:rPr>
          <w:rStyle w:val="StyleUnderline"/>
          <w:highlight w:val="cyan"/>
        </w:rPr>
        <w:t>policy</w:t>
      </w:r>
      <w:r w:rsidRPr="00487C62">
        <w:rPr>
          <w:sz w:val="16"/>
        </w:rPr>
        <w:t xml:space="preserve">, initiating the establishment of departments and disciplines for this purpose, </w:t>
      </w:r>
      <w:r w:rsidRPr="00604D26">
        <w:rPr>
          <w:rStyle w:val="StyleUnderline"/>
        </w:rPr>
        <w:t>but they also show the reverse to be equally true: that policy</w:t>
      </w:r>
      <w:r w:rsidRPr="00487C62">
        <w:rPr>
          <w:sz w:val="16"/>
        </w:rPr>
        <w:t xml:space="preserve">, both foreign and multilateral, </w:t>
      </w:r>
      <w:r w:rsidRPr="006372B7">
        <w:rPr>
          <w:rStyle w:val="StyleUnderline"/>
          <w:highlight w:val="cyan"/>
        </w:rPr>
        <w:t>influences the</w:t>
      </w:r>
      <w:r w:rsidRPr="00604D26">
        <w:rPr>
          <w:rStyle w:val="StyleUnderline"/>
        </w:rPr>
        <w:t xml:space="preserve"> possibilities and </w:t>
      </w:r>
      <w:r w:rsidRPr="006372B7">
        <w:rPr>
          <w:rStyle w:val="Emphasis"/>
          <w:highlight w:val="cyan"/>
        </w:rPr>
        <w:t>parameters of research</w:t>
      </w:r>
      <w:r w:rsidRPr="00487C62">
        <w:rPr>
          <w:sz w:val="16"/>
        </w:rPr>
        <w:t xml:space="preserve">, funding and recruitment practices, and retention of jobs.57 </w:t>
      </w:r>
      <w:r w:rsidRPr="00604D26">
        <w:rPr>
          <w:rStyle w:val="StyleUnderline"/>
        </w:rPr>
        <w:t>A key goal of this special issue has been to foster reflection on the ways in which knowledge production</w:t>
      </w:r>
      <w:r w:rsidRPr="00487C62">
        <w:rPr>
          <w:sz w:val="16"/>
        </w:rPr>
        <w:t xml:space="preserve"> (in its multifaceted forms) </w:t>
      </w:r>
      <w:r w:rsidRPr="00604D26">
        <w:rPr>
          <w:rStyle w:val="StyleUnderline"/>
        </w:rPr>
        <w:t>contributes to</w:t>
      </w:r>
      <w:r w:rsidRPr="00487C62">
        <w:rPr>
          <w:sz w:val="16"/>
        </w:rPr>
        <w:t xml:space="preserve"> or challenges the practice of </w:t>
      </w:r>
      <w:r w:rsidRPr="00604D26">
        <w:rPr>
          <w:rStyle w:val="StyleUnderline"/>
        </w:rPr>
        <w:t>racism and coloniality</w:t>
      </w:r>
      <w:r w:rsidRPr="00487C62">
        <w:rPr>
          <w:sz w:val="16"/>
        </w:rPr>
        <w:t xml:space="preserve">; </w:t>
      </w:r>
      <w:r w:rsidRPr="00604D26">
        <w:rPr>
          <w:rStyle w:val="StyleUnderline"/>
        </w:rPr>
        <w:t xml:space="preserve">and the ways in which </w:t>
      </w:r>
      <w:r w:rsidRPr="006372B7">
        <w:rPr>
          <w:rStyle w:val="StyleUnderline"/>
          <w:highlight w:val="cyan"/>
        </w:rPr>
        <w:t>policy</w:t>
      </w:r>
      <w:r w:rsidRPr="00487C62">
        <w:rPr>
          <w:sz w:val="16"/>
        </w:rPr>
        <w:t xml:space="preserve"> and practice shape, validate, </w:t>
      </w:r>
      <w:r w:rsidRPr="00604D26">
        <w:rPr>
          <w:rStyle w:val="StyleUnderline"/>
        </w:rPr>
        <w:t xml:space="preserve">limit or ignore </w:t>
      </w:r>
      <w:r w:rsidRPr="006372B7">
        <w:rPr>
          <w:rStyle w:val="StyleUnderline"/>
          <w:highlight w:val="cyan"/>
        </w:rPr>
        <w:t>knowledge production</w:t>
      </w:r>
      <w:r w:rsidRPr="00604D26">
        <w:rPr>
          <w:rStyle w:val="StyleUnderline"/>
        </w:rPr>
        <w:t>—in ways that</w:t>
      </w:r>
      <w:r w:rsidRPr="00487C62">
        <w:rPr>
          <w:sz w:val="16"/>
        </w:rPr>
        <w:t xml:space="preserve"> either </w:t>
      </w:r>
      <w:r w:rsidRPr="006372B7">
        <w:rPr>
          <w:rStyle w:val="Emphasis"/>
          <w:highlight w:val="cyan"/>
        </w:rPr>
        <w:t>perpetuate</w:t>
      </w:r>
      <w:r w:rsidRPr="00487C62">
        <w:rPr>
          <w:sz w:val="16"/>
        </w:rPr>
        <w:t xml:space="preserve"> or interrogate </w:t>
      </w:r>
      <w:r w:rsidRPr="006372B7">
        <w:rPr>
          <w:rStyle w:val="Emphasis"/>
          <w:highlight w:val="cyan"/>
        </w:rPr>
        <w:t>coloniality</w:t>
      </w:r>
      <w:r w:rsidRPr="00487C62">
        <w:rPr>
          <w:sz w:val="16"/>
        </w:rPr>
        <w:t xml:space="preserve">. As the three categories delineated above show, </w:t>
      </w:r>
      <w:r w:rsidRPr="00604D26">
        <w:rPr>
          <w:rStyle w:val="StyleUnderline"/>
        </w:rPr>
        <w:t>the</w:t>
      </w:r>
      <w:r w:rsidRPr="00487C62">
        <w:rPr>
          <w:sz w:val="16"/>
        </w:rPr>
        <w:t xml:space="preserve"> </w:t>
      </w:r>
      <w:r w:rsidRPr="006372B7">
        <w:rPr>
          <w:rStyle w:val="Emphasis"/>
          <w:highlight w:val="cyan"/>
        </w:rPr>
        <w:t>academic–practitioner nexus</w:t>
      </w:r>
      <w:r w:rsidRPr="00487C62">
        <w:rPr>
          <w:sz w:val="16"/>
        </w:rPr>
        <w:t xml:space="preserve"> is best captured as a series of foreclosures that actively work to uphold narrowly espoused evolutionary myths of the discipline and </w:t>
      </w:r>
      <w:r w:rsidRPr="00604D26">
        <w:rPr>
          <w:rStyle w:val="StyleUnderline"/>
        </w:rPr>
        <w:t xml:space="preserve">entrench a naturalization of white-racialized subject positions in academic discourse on the ‘international’, while sidelining scholars </w:t>
      </w:r>
      <w:r w:rsidRPr="00604D26">
        <w:rPr>
          <w:rStyle w:val="StyleUnderline"/>
        </w:rPr>
        <w:lastRenderedPageBreak/>
        <w:t>and activists, notably women and people of colour</w:t>
      </w:r>
      <w:r w:rsidRPr="00487C62">
        <w:rPr>
          <w:sz w:val="16"/>
        </w:rPr>
        <w:t>, who have made undeniable contributions to analysis of the contemporary world.58 All this brings into view, as one scholar puts it, ‘the fundamental ways in which IR already is, and always has been, complicit in ordering politics’.59</w:t>
      </w:r>
    </w:p>
    <w:p w14:paraId="06007355" w14:textId="77777777" w:rsidR="004100D0" w:rsidRPr="00487C62" w:rsidRDefault="004100D0" w:rsidP="004100D0">
      <w:pPr>
        <w:rPr>
          <w:sz w:val="16"/>
        </w:rPr>
      </w:pPr>
      <w:r w:rsidRPr="00487C62">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w:t>
      </w:r>
      <w:r w:rsidRPr="00604D26">
        <w:rPr>
          <w:rStyle w:val="StyleUnderline"/>
        </w:rPr>
        <w:t>The outcome of this disciplining at the theoretical level can be seen in the construction of paradigms that normalize Eurocentric presuppositions on ‘how the world is’</w:t>
      </w:r>
      <w:r w:rsidRPr="00487C62">
        <w:rPr>
          <w:sz w:val="16"/>
        </w:rPr>
        <w:t>. But such outcomes are also made manifest through material implications generated by narrow policy responses and policy instruments.</w:t>
      </w:r>
    </w:p>
    <w:p w14:paraId="5A554750" w14:textId="77777777" w:rsidR="004100D0" w:rsidRPr="00487C62" w:rsidRDefault="004100D0" w:rsidP="004100D0">
      <w:pPr>
        <w:rPr>
          <w:sz w:val="16"/>
        </w:rPr>
      </w:pPr>
      <w:r w:rsidRPr="00604D26">
        <w:rPr>
          <w:rStyle w:val="StyleUnderline"/>
        </w:rPr>
        <w:t>The special issue is</w:t>
      </w:r>
      <w:r w:rsidRPr="00487C62">
        <w:rPr>
          <w:sz w:val="16"/>
        </w:rPr>
        <w:t xml:space="preserve"> not just an exposure, though; it is also </w:t>
      </w:r>
      <w:r w:rsidRPr="006372B7">
        <w:rPr>
          <w:rStyle w:val="StyleUnderline"/>
          <w:highlight w:val="cyan"/>
        </w:rPr>
        <w:t>a call for repair</w:t>
      </w:r>
      <w:r w:rsidRPr="00487C62">
        <w:rPr>
          <w:sz w:val="16"/>
        </w:rPr>
        <w:t xml:space="preserve">. </w:t>
      </w:r>
      <w:r w:rsidRPr="00604D26">
        <w:rPr>
          <w:rStyle w:val="StyleUnderline"/>
        </w:rPr>
        <w:t xml:space="preserve">To embark on a project of repair, </w:t>
      </w:r>
      <w:r w:rsidRPr="006372B7">
        <w:rPr>
          <w:rStyle w:val="StyleUnderline"/>
          <w:highlight w:val="cyan"/>
        </w:rPr>
        <w:t>those involved in knowledge production</w:t>
      </w:r>
      <w:r w:rsidRPr="00487C62">
        <w:rPr>
          <w:sz w:val="16"/>
        </w:rPr>
        <w:t>, dissemination and application—</w:t>
      </w:r>
      <w:r w:rsidRPr="006372B7">
        <w:rPr>
          <w:rStyle w:val="StyleUnderline"/>
          <w:highlight w:val="cyan"/>
        </w:rPr>
        <w:t>within academia</w:t>
      </w:r>
      <w:r w:rsidRPr="00487C62">
        <w:rPr>
          <w:sz w:val="16"/>
        </w:rPr>
        <w:t xml:space="preserve">, think tanks, museums, schools, cultural production and policy—first and foremost </w:t>
      </w:r>
      <w:r w:rsidRPr="006372B7">
        <w:rPr>
          <w:rStyle w:val="StyleUnderline"/>
          <w:highlight w:val="cyan"/>
        </w:rPr>
        <w:t xml:space="preserve">need to recognize that </w:t>
      </w:r>
      <w:r w:rsidRPr="006372B7">
        <w:rPr>
          <w:rStyle w:val="Emphasis"/>
          <w:highlight w:val="cyan"/>
        </w:rPr>
        <w:t>their work is not detached from the real world</w:t>
      </w:r>
      <w:r w:rsidRPr="00487C62">
        <w:rPr>
          <w:sz w:val="16"/>
        </w:rPr>
        <w:t xml:space="preserve">, </w:t>
      </w:r>
      <w:r w:rsidRPr="00604D26">
        <w:rPr>
          <w:rStyle w:val="StyleUnderline"/>
        </w:rPr>
        <w:t>even if they seek to make it so</w:t>
      </w:r>
      <w:r w:rsidRPr="00487C62">
        <w:rPr>
          <w:sz w:val="16"/>
        </w:rPr>
        <w:t xml:space="preserve">. If the articles in this special issue have shown anything, it is that </w:t>
      </w:r>
      <w:r w:rsidRPr="00604D26">
        <w:rPr>
          <w:rStyle w:val="StyleUnderline"/>
        </w:rPr>
        <w:t>there can be no realistic and honest demarcation between political and apolitical knowledge</w:t>
      </w:r>
      <w:r w:rsidRPr="00487C62">
        <w:rPr>
          <w:sz w:val="16"/>
        </w:rPr>
        <w:t xml:space="preserve">: to assert neutrality is like offering a blank slate that will inevitably be written over. It is worth knowing that </w:t>
      </w:r>
      <w:r w:rsidRPr="006372B7">
        <w:rPr>
          <w:rStyle w:val="StyleUnderline"/>
          <w:highlight w:val="cyan"/>
        </w:rPr>
        <w:t xml:space="preserve">even with the best intentions, </w:t>
      </w:r>
      <w:r w:rsidRPr="006372B7">
        <w:rPr>
          <w:rStyle w:val="Emphasis"/>
          <w:szCs w:val="32"/>
          <w:highlight w:val="cyan"/>
        </w:rPr>
        <w:t>a scholar's work is likely to be co-opted for political ends</w:t>
      </w:r>
      <w:r w:rsidRPr="00487C62">
        <w:rPr>
          <w:sz w:val="16"/>
          <w:highlight w:val="cyan"/>
        </w:rPr>
        <w:t xml:space="preserve">; </w:t>
      </w:r>
      <w:r w:rsidRPr="006372B7">
        <w:rPr>
          <w:rStyle w:val="StyleUnderline"/>
          <w:highlight w:val="cyan"/>
        </w:rPr>
        <w:t xml:space="preserve">and that </w:t>
      </w:r>
      <w:r w:rsidRPr="006372B7">
        <w:rPr>
          <w:rStyle w:val="Emphasis"/>
          <w:highlight w:val="cyan"/>
        </w:rPr>
        <w:t>one's erasures</w:t>
      </w:r>
      <w:r w:rsidRPr="00487C62">
        <w:rPr>
          <w:sz w:val="16"/>
        </w:rPr>
        <w:t xml:space="preserve"> and blind spots regarding injustice, </w:t>
      </w:r>
      <w:r w:rsidRPr="006372B7">
        <w:rPr>
          <w:rStyle w:val="StyleUnderline"/>
          <w:highlight w:val="cyan"/>
        </w:rPr>
        <w:t xml:space="preserve">even if innocently produced, will be </w:t>
      </w:r>
      <w:r w:rsidRPr="006372B7">
        <w:rPr>
          <w:rStyle w:val="Emphasis"/>
          <w:highlight w:val="cyan"/>
        </w:rPr>
        <w:t>taken as justification for</w:t>
      </w:r>
      <w:r w:rsidRPr="00487C62">
        <w:rPr>
          <w:sz w:val="16"/>
        </w:rPr>
        <w:t xml:space="preserve"> inaction and </w:t>
      </w:r>
      <w:r w:rsidRPr="006372B7">
        <w:rPr>
          <w:rStyle w:val="Emphasis"/>
          <w:highlight w:val="cyan"/>
        </w:rPr>
        <w:t>marginalization of these injustices in the real world</w:t>
      </w:r>
      <w:r w:rsidRPr="00487C62">
        <w:rPr>
          <w:sz w:val="16"/>
        </w:rPr>
        <w:t>.</w:t>
      </w:r>
    </w:p>
    <w:p w14:paraId="149DB430" w14:textId="77777777" w:rsidR="004100D0" w:rsidRPr="00487C62" w:rsidRDefault="004100D0" w:rsidP="004100D0">
      <w:pPr>
        <w:rPr>
          <w:sz w:val="16"/>
        </w:rPr>
      </w:pPr>
      <w:r w:rsidRPr="00604D26">
        <w:rPr>
          <w:rStyle w:val="StyleUnderline"/>
        </w:rPr>
        <w:t xml:space="preserve">Sincerity in </w:t>
      </w:r>
      <w:r w:rsidRPr="006372B7">
        <w:rPr>
          <w:rStyle w:val="StyleUnderline"/>
          <w:highlight w:val="cyan"/>
        </w:rPr>
        <w:t>seeking to prevent racist or imperialist co-optation necessitates more</w:t>
      </w:r>
      <w:r w:rsidRPr="00487C62">
        <w:rPr>
          <w:sz w:val="16"/>
          <w:highlight w:val="cyan"/>
        </w:rPr>
        <w:t xml:space="preserve"> </w:t>
      </w:r>
      <w:r w:rsidRPr="006372B7">
        <w:rPr>
          <w:rStyle w:val="Emphasis"/>
          <w:highlight w:val="cyan"/>
        </w:rPr>
        <w:t>open interrogations of power</w:t>
      </w:r>
      <w:r w:rsidRPr="00487C62">
        <w:rPr>
          <w:sz w:val="16"/>
        </w:rPr>
        <w:t xml:space="preserve"> </w:t>
      </w:r>
      <w:r w:rsidRPr="00604D26">
        <w:rPr>
          <w:rStyle w:val="StyleUnderline"/>
        </w:rPr>
        <w:t>and commitments to justice</w:t>
      </w:r>
      <w:r w:rsidRPr="00487C62">
        <w:rPr>
          <w:sz w:val="16"/>
        </w:rPr>
        <w:t xml:space="preserve">: and without doubt IR, whether ‘analytical’ or ‘critical’, and academia more broadly, are filled with sincere and honourable scholars who care about the world they live in and have the capacity to enact positive change. </w:t>
      </w:r>
      <w:r w:rsidRPr="006372B7">
        <w:rPr>
          <w:rStyle w:val="Emphasis"/>
          <w:highlight w:val="cyan"/>
        </w:rPr>
        <w:t>Questioning</w:t>
      </w:r>
      <w:r w:rsidRPr="00487C62">
        <w:rPr>
          <w:sz w:val="16"/>
          <w:highlight w:val="cyan"/>
        </w:rPr>
        <w:t xml:space="preserve"> </w:t>
      </w:r>
      <w:r w:rsidRPr="006372B7">
        <w:rPr>
          <w:rStyle w:val="StyleUnderline"/>
          <w:highlight w:val="cyan"/>
        </w:rPr>
        <w:t>and</w:t>
      </w:r>
      <w:r w:rsidRPr="00487C62">
        <w:rPr>
          <w:sz w:val="16"/>
          <w:highlight w:val="cyan"/>
        </w:rPr>
        <w:t xml:space="preserve"> </w:t>
      </w:r>
      <w:r w:rsidRPr="006372B7">
        <w:rPr>
          <w:rStyle w:val="Emphasis"/>
          <w:highlight w:val="cyan"/>
        </w:rPr>
        <w:t>challenging accepted and expected modes of academic enquiry</w:t>
      </w:r>
      <w:r w:rsidRPr="00487C62">
        <w:rPr>
          <w:sz w:val="16"/>
          <w:highlight w:val="cyan"/>
        </w:rPr>
        <w:t xml:space="preserve"> </w:t>
      </w:r>
      <w:r w:rsidRPr="006372B7">
        <w:rPr>
          <w:rStyle w:val="StyleUnderline"/>
          <w:highlight w:val="cyan"/>
        </w:rPr>
        <w:t>requires</w:t>
      </w:r>
      <w:r w:rsidRPr="00487C62">
        <w:rPr>
          <w:sz w:val="16"/>
        </w:rPr>
        <w:t xml:space="preserve"> courage and </w:t>
      </w:r>
      <w:r w:rsidRPr="006372B7">
        <w:rPr>
          <w:rStyle w:val="StyleUnderline"/>
          <w:highlight w:val="cyan"/>
        </w:rPr>
        <w:t>creativity</w:t>
      </w:r>
      <w:r w:rsidRPr="00487C62">
        <w:rPr>
          <w:sz w:val="16"/>
        </w:rPr>
        <w:t>,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p>
    <w:p w14:paraId="62989193" w14:textId="77777777" w:rsidR="004100D0" w:rsidRPr="00A51F69" w:rsidRDefault="004100D0" w:rsidP="004100D0">
      <w:pPr>
        <w:pStyle w:val="Heading4"/>
        <w:rPr>
          <w:rFonts w:asciiTheme="minorHAnsi" w:hAnsiTheme="minorHAnsi" w:cstheme="minorHAnsi"/>
        </w:rPr>
      </w:pPr>
      <w:r>
        <w:rPr>
          <w:rFonts w:asciiTheme="minorHAnsi" w:hAnsiTheme="minorHAnsi" w:cstheme="minorHAnsi"/>
        </w:rPr>
        <w:t>C</w:t>
      </w:r>
      <w:r w:rsidRPr="00A51F69">
        <w:rPr>
          <w:rFonts w:asciiTheme="minorHAnsi" w:hAnsiTheme="minorHAnsi" w:cstheme="minorHAnsi"/>
        </w:rPr>
        <w:t>---overcorrect because of settler conditioning---it has taught you to deny our impacts and reject the notion of a racist state</w:t>
      </w:r>
    </w:p>
    <w:p w14:paraId="12159CC8" w14:textId="77777777" w:rsidR="004100D0" w:rsidRPr="00A51F69" w:rsidRDefault="004100D0" w:rsidP="004100D0">
      <w:pPr>
        <w:rPr>
          <w:rFonts w:asciiTheme="minorHAnsi" w:hAnsiTheme="minorHAnsi" w:cstheme="minorHAnsi"/>
        </w:rPr>
      </w:pPr>
      <w:r w:rsidRPr="00A51F69">
        <w:rPr>
          <w:rStyle w:val="Style13ptBold"/>
          <w:rFonts w:asciiTheme="minorHAnsi" w:hAnsiTheme="minorHAnsi" w:cstheme="minorHAnsi"/>
        </w:rPr>
        <w:t>King 20</w:t>
      </w:r>
      <w:r w:rsidRPr="00A51F69">
        <w:rPr>
          <w:rFonts w:asciiTheme="minorHAnsi" w:hAnsiTheme="minorHAnsi" w:cstheme="minorHAnsi"/>
        </w:rPr>
        <w:t xml:space="preserve">, PhD, professor in the Liberal Studies department at Grand Valley State University (Sarah, “What We’re Talking about When We’re Talking about Water: Race, Imperial Politics, and Ruination in Flint, Michigan,” in </w:t>
      </w:r>
      <w:r w:rsidRPr="00A51F69">
        <w:rPr>
          <w:rFonts w:asciiTheme="minorHAnsi" w:hAnsiTheme="minorHAnsi" w:cstheme="minorHAnsi"/>
          <w:i/>
          <w:iCs/>
        </w:rPr>
        <w:t>The Wonder of Water</w:t>
      </w:r>
      <w:r w:rsidRPr="00A51F69">
        <w:rPr>
          <w:rFonts w:asciiTheme="minorHAnsi" w:hAnsiTheme="minorHAnsi" w:cstheme="minorHAnsi"/>
        </w:rPr>
        <w:t>, UMich Libraries)//BB</w:t>
      </w:r>
    </w:p>
    <w:p w14:paraId="622C591B" w14:textId="77777777" w:rsidR="004100D0" w:rsidRPr="00A51F69" w:rsidRDefault="004100D0" w:rsidP="004100D0">
      <w:pPr>
        <w:rPr>
          <w:rFonts w:asciiTheme="minorHAnsi" w:hAnsiTheme="minorHAnsi" w:cstheme="minorHAnsi"/>
          <w:sz w:val="16"/>
        </w:rPr>
      </w:pPr>
      <w:r w:rsidRPr="00A51F69">
        <w:rPr>
          <w:rStyle w:val="StyleUnderline"/>
          <w:rFonts w:asciiTheme="minorHAnsi" w:hAnsiTheme="minorHAnsi" w:cstheme="minorHAnsi"/>
        </w:rPr>
        <w:t xml:space="preserve">For many North Americans, </w:t>
      </w:r>
      <w:r w:rsidRPr="00A51F69">
        <w:rPr>
          <w:rStyle w:val="StyleUnderline"/>
          <w:rFonts w:asciiTheme="minorHAnsi" w:hAnsiTheme="minorHAnsi" w:cstheme="minorHAnsi"/>
          <w:highlight w:val="cyan"/>
        </w:rPr>
        <w:t>reflecting on and analysing</w:t>
      </w:r>
      <w:r w:rsidRPr="00A51F69">
        <w:rPr>
          <w:rStyle w:val="StyleUnderline"/>
          <w:rFonts w:asciiTheme="minorHAnsi" w:hAnsiTheme="minorHAnsi" w:cstheme="minorHAnsi"/>
        </w:rPr>
        <w:t xml:space="preserve"> their </w:t>
      </w:r>
      <w:r w:rsidRPr="00A51F69">
        <w:rPr>
          <w:rStyle w:val="StyleUnderline"/>
          <w:rFonts w:asciiTheme="minorHAnsi" w:hAnsiTheme="minorHAnsi" w:cstheme="minorHAnsi"/>
          <w:highlight w:val="cyan"/>
        </w:rPr>
        <w:t>role as settlers</w:t>
      </w:r>
      <w:r w:rsidRPr="00A51F69">
        <w:rPr>
          <w:rFonts w:asciiTheme="minorHAnsi" w:hAnsiTheme="minorHAnsi" w:cstheme="minorHAnsi"/>
          <w:sz w:val="16"/>
        </w:rPr>
        <w:t xml:space="preserve"> in colonial nations2 – and about their relationship to place in this context – </w:t>
      </w:r>
      <w:r w:rsidRPr="00A51F69">
        <w:rPr>
          <w:rStyle w:val="StyleUnderline"/>
          <w:rFonts w:asciiTheme="minorHAnsi" w:hAnsiTheme="minorHAnsi" w:cstheme="minorHAnsi"/>
          <w:highlight w:val="cyan"/>
        </w:rPr>
        <w:t>is a fundamental challenge</w:t>
      </w:r>
      <w:r w:rsidRPr="00A51F69">
        <w:rPr>
          <w:rFonts w:asciiTheme="minorHAnsi" w:hAnsiTheme="minorHAnsi" w:cstheme="minorHAnsi"/>
          <w:sz w:val="16"/>
        </w:rPr>
        <w:t xml:space="preserve">. The </w:t>
      </w:r>
      <w:r w:rsidRPr="00A51F69">
        <w:rPr>
          <w:rStyle w:val="StyleUnderline"/>
          <w:rFonts w:asciiTheme="minorHAnsi" w:hAnsiTheme="minorHAnsi" w:cstheme="minorHAnsi"/>
          <w:highlight w:val="cyan"/>
        </w:rPr>
        <w:t>liberal discourse</w:t>
      </w:r>
      <w:r w:rsidRPr="00A51F69">
        <w:rPr>
          <w:rFonts w:asciiTheme="minorHAnsi" w:hAnsiTheme="minorHAnsi" w:cstheme="minorHAnsi"/>
          <w:sz w:val="16"/>
        </w:rPr>
        <w:t xml:space="preserve"> of equality often </w:t>
      </w:r>
      <w:r w:rsidRPr="00A51F69">
        <w:rPr>
          <w:rStyle w:val="StyleUnderline"/>
          <w:rFonts w:asciiTheme="minorHAnsi" w:hAnsiTheme="minorHAnsi" w:cstheme="minorHAnsi"/>
          <w:highlight w:val="cyan"/>
        </w:rPr>
        <w:t>denies that racism is</w:t>
      </w:r>
      <w:r w:rsidRPr="00A51F69">
        <w:rPr>
          <w:rStyle w:val="StyleUnderline"/>
          <w:rFonts w:asciiTheme="minorHAnsi" w:hAnsiTheme="minorHAnsi" w:cstheme="minorHAnsi"/>
        </w:rPr>
        <w:t xml:space="preserve"> a </w:t>
      </w:r>
      <w:r w:rsidRPr="00A51F69">
        <w:rPr>
          <w:rStyle w:val="StyleUnderline"/>
          <w:rFonts w:asciiTheme="minorHAnsi" w:hAnsiTheme="minorHAnsi" w:cstheme="minorHAnsi"/>
          <w:highlight w:val="cyan"/>
        </w:rPr>
        <w:t>systemic or everyday</w:t>
      </w:r>
      <w:r w:rsidRPr="00A51F69">
        <w:rPr>
          <w:rStyle w:val="StyleUnderline"/>
          <w:rFonts w:asciiTheme="minorHAnsi" w:hAnsiTheme="minorHAnsi" w:cstheme="minorHAnsi"/>
        </w:rPr>
        <w:t xml:space="preserve"> problem</w:t>
      </w:r>
      <w:r w:rsidRPr="00A51F69">
        <w:rPr>
          <w:rFonts w:asciiTheme="minorHAnsi" w:hAnsiTheme="minorHAnsi" w:cstheme="minorHAnsi"/>
          <w:sz w:val="16"/>
        </w:rPr>
        <w:t>, promoting instead a “‘national story’ of benevolence and generosity” (Srivastava 2005, 35). Srivastava suggests that Canadians operate within “</w:t>
      </w:r>
      <w:r w:rsidRPr="00A51F69">
        <w:rPr>
          <w:rStyle w:val="StyleUnderline"/>
          <w:rFonts w:asciiTheme="minorHAnsi" w:hAnsiTheme="minorHAnsi" w:cstheme="minorHAnsi"/>
        </w:rPr>
        <w:t>contemporary</w:t>
      </w:r>
      <w:r w:rsidRPr="00A51F69">
        <w:rPr>
          <w:rFonts w:asciiTheme="minorHAnsi" w:hAnsiTheme="minorHAnsi" w:cstheme="minorHAnsi"/>
          <w:sz w:val="16"/>
        </w:rPr>
        <w:t xml:space="preserve"> national </w:t>
      </w:r>
      <w:r w:rsidRPr="00A51F69">
        <w:rPr>
          <w:rStyle w:val="StyleUnderline"/>
          <w:rFonts w:asciiTheme="minorHAnsi" w:hAnsiTheme="minorHAnsi" w:cstheme="minorHAnsi"/>
        </w:rPr>
        <w:t>discourses</w:t>
      </w:r>
      <w:r w:rsidRPr="00A51F69">
        <w:rPr>
          <w:rFonts w:asciiTheme="minorHAnsi" w:hAnsiTheme="minorHAnsi" w:cstheme="minorHAnsi"/>
          <w:sz w:val="16"/>
        </w:rPr>
        <w:t xml:space="preserve"> of tolerance, multiculturalism and nonracism” that </w:t>
      </w:r>
      <w:r w:rsidRPr="00A51F69">
        <w:rPr>
          <w:rStyle w:val="StyleUnderline"/>
          <w:rFonts w:asciiTheme="minorHAnsi" w:hAnsiTheme="minorHAnsi" w:cstheme="minorHAnsi"/>
          <w:highlight w:val="cyan"/>
        </w:rPr>
        <w:t>mask ongoing racialized conflicts</w:t>
      </w:r>
      <w:r w:rsidRPr="00A51F69">
        <w:rPr>
          <w:rFonts w:asciiTheme="minorHAnsi" w:hAnsiTheme="minorHAnsi" w:cstheme="minorHAnsi"/>
          <w:sz w:val="16"/>
        </w:rPr>
        <w:t xml:space="preserve"> (35). Addressing the racialized structure of society is profoundly challenging because Canadian and </w:t>
      </w:r>
      <w:r w:rsidRPr="00A51F69">
        <w:rPr>
          <w:rStyle w:val="StyleUnderline"/>
          <w:rFonts w:asciiTheme="minorHAnsi" w:hAnsiTheme="minorHAnsi" w:cstheme="minorHAnsi"/>
          <w:highlight w:val="cyan"/>
        </w:rPr>
        <w:t>American moral identity</w:t>
      </w:r>
      <w:r w:rsidRPr="00A51F69">
        <w:rPr>
          <w:rStyle w:val="StyleUnderline"/>
          <w:rFonts w:asciiTheme="minorHAnsi" w:hAnsiTheme="minorHAnsi" w:cstheme="minorHAnsi"/>
        </w:rPr>
        <w:t xml:space="preserve"> is</w:t>
      </w:r>
      <w:r w:rsidRPr="00A51F69">
        <w:rPr>
          <w:rFonts w:asciiTheme="minorHAnsi" w:hAnsiTheme="minorHAnsi" w:cstheme="minorHAnsi"/>
          <w:sz w:val="16"/>
        </w:rPr>
        <w:t xml:space="preserve"> so </w:t>
      </w:r>
      <w:r w:rsidRPr="00A51F69">
        <w:rPr>
          <w:rStyle w:val="StyleUnderline"/>
          <w:rFonts w:asciiTheme="minorHAnsi" w:hAnsiTheme="minorHAnsi" w:cstheme="minorHAnsi"/>
        </w:rPr>
        <w:t>tied up in a vision of equality</w:t>
      </w:r>
      <w:r w:rsidRPr="00A51F69">
        <w:rPr>
          <w:rFonts w:asciiTheme="minorHAnsi" w:hAnsiTheme="minorHAnsi" w:cstheme="minorHAnsi"/>
          <w:sz w:val="16"/>
        </w:rPr>
        <w:t xml:space="preserve">, a vision </w:t>
      </w:r>
      <w:r w:rsidRPr="00A51F69">
        <w:rPr>
          <w:rStyle w:val="StyleUnderline"/>
          <w:rFonts w:asciiTheme="minorHAnsi" w:hAnsiTheme="minorHAnsi" w:cstheme="minorHAnsi"/>
        </w:rPr>
        <w:t>that</w:t>
      </w:r>
      <w:r w:rsidRPr="00A51F69">
        <w:rPr>
          <w:rFonts w:asciiTheme="minorHAnsi" w:hAnsiTheme="minorHAnsi" w:cstheme="minorHAnsi"/>
          <w:sz w:val="16"/>
        </w:rPr>
        <w:t>, like all national visions, “</w:t>
      </w:r>
      <w:r w:rsidRPr="00A51F69">
        <w:rPr>
          <w:rStyle w:val="StyleUnderline"/>
          <w:rFonts w:asciiTheme="minorHAnsi" w:hAnsiTheme="minorHAnsi" w:cstheme="minorHAnsi"/>
          <w:highlight w:val="cyan"/>
        </w:rPr>
        <w:t>requires</w:t>
      </w:r>
      <w:r w:rsidRPr="00A51F69">
        <w:rPr>
          <w:rFonts w:asciiTheme="minorHAnsi" w:hAnsiTheme="minorHAnsi" w:cstheme="minorHAnsi"/>
          <w:sz w:val="16"/>
        </w:rPr>
        <w:t xml:space="preserve"> not only sameness and communion but also </w:t>
      </w:r>
      <w:r w:rsidRPr="00A51F69">
        <w:rPr>
          <w:rStyle w:val="StyleUnderline"/>
          <w:rFonts w:asciiTheme="minorHAnsi" w:hAnsiTheme="minorHAnsi" w:cstheme="minorHAnsi"/>
          <w:highlight w:val="cyan"/>
        </w:rPr>
        <w:t>forgetting</w:t>
      </w:r>
      <w:r w:rsidRPr="00A51F69">
        <w:rPr>
          <w:rStyle w:val="StyleUnderline"/>
          <w:rFonts w:asciiTheme="minorHAnsi" w:hAnsiTheme="minorHAnsi" w:cstheme="minorHAnsi"/>
        </w:rPr>
        <w:t xml:space="preserve"> difference and </w:t>
      </w:r>
      <w:r w:rsidRPr="00A51F69">
        <w:rPr>
          <w:rStyle w:val="StyleUnderline"/>
          <w:rFonts w:asciiTheme="minorHAnsi" w:hAnsiTheme="minorHAnsi" w:cstheme="minorHAnsi"/>
          <w:highlight w:val="cyan"/>
        </w:rPr>
        <w:t>oppression</w:t>
      </w:r>
      <w:r w:rsidRPr="00A51F69">
        <w:rPr>
          <w:rFonts w:asciiTheme="minorHAnsi" w:hAnsiTheme="minorHAnsi" w:cstheme="minorHAnsi"/>
          <w:sz w:val="16"/>
        </w:rPr>
        <w:t xml:space="preserve">” (Benedict Anderson, in Srivastava 2005, 39). This vision of sameness and nonracism is fundamental to the vision that the Canadian government sought to uphold in Esgenoôpetitj, and that the Michigan government used to frame its emergency manager laws. Confronting the racism inherent in North American relationships with Indigenous peoples requires confronting fundamental questions about the history and legitimacy of the colonial states of Canada and the US. Taiaiake Alfred, an Indigenist academic, argues that most </w:t>
      </w:r>
      <w:r w:rsidRPr="00A51F69">
        <w:rPr>
          <w:rStyle w:val="Emphasis"/>
          <w:rFonts w:asciiTheme="minorHAnsi" w:hAnsiTheme="minorHAnsi" w:cstheme="minorHAnsi"/>
          <w:sz w:val="28"/>
          <w:szCs w:val="28"/>
          <w:highlight w:val="cyan"/>
        </w:rPr>
        <w:t>Settlers are in denial</w:t>
      </w:r>
      <w:r w:rsidRPr="00A51F69">
        <w:rPr>
          <w:rFonts w:asciiTheme="minorHAnsi" w:hAnsiTheme="minorHAnsi" w:cstheme="minorHAnsi"/>
          <w:sz w:val="16"/>
        </w:rPr>
        <w:t xml:space="preserve">. </w:t>
      </w:r>
      <w:r w:rsidRPr="00A51F69">
        <w:rPr>
          <w:rStyle w:val="StyleUnderline"/>
          <w:rFonts w:asciiTheme="minorHAnsi" w:hAnsiTheme="minorHAnsi" w:cstheme="minorHAnsi"/>
          <w:highlight w:val="cyan"/>
        </w:rPr>
        <w:t>They know</w:t>
      </w:r>
      <w:r w:rsidRPr="00A51F69">
        <w:rPr>
          <w:rStyle w:val="StyleUnderline"/>
          <w:rFonts w:asciiTheme="minorHAnsi" w:hAnsiTheme="minorHAnsi" w:cstheme="minorHAnsi"/>
        </w:rPr>
        <w:t xml:space="preserve"> that </w:t>
      </w:r>
      <w:r w:rsidRPr="00A51F69">
        <w:rPr>
          <w:rStyle w:val="StyleUnderline"/>
          <w:rFonts w:asciiTheme="minorHAnsi" w:hAnsiTheme="minorHAnsi" w:cstheme="minorHAnsi"/>
          <w:highlight w:val="cyan"/>
        </w:rPr>
        <w:t>the foundations</w:t>
      </w:r>
      <w:r w:rsidRPr="00A51F69">
        <w:rPr>
          <w:rStyle w:val="StyleUnderline"/>
          <w:rFonts w:asciiTheme="minorHAnsi" w:hAnsiTheme="minorHAnsi" w:cstheme="minorHAnsi"/>
        </w:rPr>
        <w:t xml:space="preserve"> of their countries </w:t>
      </w:r>
      <w:r w:rsidRPr="00A51F69">
        <w:rPr>
          <w:rStyle w:val="StyleUnderline"/>
          <w:rFonts w:asciiTheme="minorHAnsi" w:hAnsiTheme="minorHAnsi" w:cstheme="minorHAnsi"/>
          <w:highlight w:val="cyan"/>
        </w:rPr>
        <w:t>are corrupt, and</w:t>
      </w:r>
      <w:r w:rsidRPr="00A51F69">
        <w:rPr>
          <w:rStyle w:val="StyleUnderline"/>
          <w:rFonts w:asciiTheme="minorHAnsi" w:hAnsiTheme="minorHAnsi" w:cstheme="minorHAnsi"/>
        </w:rPr>
        <w:t xml:space="preserve"> they </w:t>
      </w:r>
      <w:r w:rsidRPr="00A51F69">
        <w:rPr>
          <w:rStyle w:val="StyleUnderline"/>
          <w:rFonts w:asciiTheme="minorHAnsi" w:hAnsiTheme="minorHAnsi" w:cstheme="minorHAnsi"/>
          <w:highlight w:val="cyan"/>
        </w:rPr>
        <w:t>know</w:t>
      </w:r>
      <w:r w:rsidRPr="00A51F69">
        <w:rPr>
          <w:rStyle w:val="StyleUnderline"/>
          <w:rFonts w:asciiTheme="minorHAnsi" w:hAnsiTheme="minorHAnsi" w:cstheme="minorHAnsi"/>
        </w:rPr>
        <w:t xml:space="preserve"> that their </w:t>
      </w:r>
      <w:r w:rsidRPr="00A51F69">
        <w:rPr>
          <w:rStyle w:val="StyleUnderline"/>
          <w:rFonts w:asciiTheme="minorHAnsi" w:hAnsiTheme="minorHAnsi" w:cstheme="minorHAnsi"/>
          <w:highlight w:val="cyan"/>
        </w:rPr>
        <w:t>countries are “colonial” in historical terms, but</w:t>
      </w:r>
      <w:r w:rsidRPr="00A51F69">
        <w:rPr>
          <w:rStyle w:val="StyleUnderline"/>
          <w:rFonts w:asciiTheme="minorHAnsi" w:hAnsiTheme="minorHAnsi" w:cstheme="minorHAnsi"/>
        </w:rPr>
        <w:t xml:space="preserve"> they still </w:t>
      </w:r>
      <w:r w:rsidRPr="00A51F69">
        <w:rPr>
          <w:rStyle w:val="StyleUnderline"/>
          <w:rFonts w:asciiTheme="minorHAnsi" w:hAnsiTheme="minorHAnsi" w:cstheme="minorHAnsi"/>
          <w:highlight w:val="cyan"/>
        </w:rPr>
        <w:t>refuse to see and accept</w:t>
      </w:r>
      <w:r w:rsidRPr="00A51F69">
        <w:rPr>
          <w:rStyle w:val="StyleUnderline"/>
          <w:rFonts w:asciiTheme="minorHAnsi" w:hAnsiTheme="minorHAnsi" w:cstheme="minorHAnsi"/>
        </w:rPr>
        <w:t xml:space="preserve"> the fact </w:t>
      </w:r>
      <w:r w:rsidRPr="00A51F69">
        <w:rPr>
          <w:rStyle w:val="StyleUnderline"/>
          <w:rFonts w:asciiTheme="minorHAnsi" w:hAnsiTheme="minorHAnsi" w:cstheme="minorHAnsi"/>
          <w:highlight w:val="cyan"/>
        </w:rPr>
        <w:t xml:space="preserve">that there can be no rhetorical </w:t>
      </w:r>
      <w:r w:rsidRPr="00A51F69">
        <w:rPr>
          <w:rStyle w:val="StyleUnderline"/>
          <w:rFonts w:asciiTheme="minorHAnsi" w:hAnsiTheme="minorHAnsi" w:cstheme="minorHAnsi"/>
        </w:rPr>
        <w:t xml:space="preserve">transcendence and </w:t>
      </w:r>
      <w:r w:rsidRPr="00A51F69">
        <w:rPr>
          <w:rStyle w:val="StyleUnderline"/>
          <w:rFonts w:asciiTheme="minorHAnsi" w:hAnsiTheme="minorHAnsi" w:cstheme="minorHAnsi"/>
          <w:highlight w:val="cyan"/>
        </w:rPr>
        <w:t>retelling of the past to make it right without</w:t>
      </w:r>
      <w:r w:rsidRPr="00A51F69">
        <w:rPr>
          <w:rStyle w:val="StyleUnderline"/>
          <w:rFonts w:asciiTheme="minorHAnsi" w:hAnsiTheme="minorHAnsi" w:cstheme="minorHAnsi"/>
        </w:rPr>
        <w:t xml:space="preserve"> making </w:t>
      </w:r>
      <w:r w:rsidRPr="00A51F69">
        <w:rPr>
          <w:rStyle w:val="StyleUnderline"/>
          <w:rFonts w:asciiTheme="minorHAnsi" w:hAnsiTheme="minorHAnsi" w:cstheme="minorHAnsi"/>
          <w:highlight w:val="cyan"/>
        </w:rPr>
        <w:t>fundamental change</w:t>
      </w:r>
      <w:r w:rsidRPr="00A51F69">
        <w:rPr>
          <w:rStyle w:val="StyleUnderline"/>
          <w:rFonts w:asciiTheme="minorHAnsi" w:hAnsiTheme="minorHAnsi" w:cstheme="minorHAnsi"/>
        </w:rPr>
        <w:t xml:space="preserve">s </w:t>
      </w:r>
      <w:r w:rsidRPr="00A51F69">
        <w:rPr>
          <w:rStyle w:val="StyleUnderline"/>
          <w:rFonts w:asciiTheme="minorHAnsi" w:hAnsiTheme="minorHAnsi" w:cstheme="minorHAnsi"/>
          <w:highlight w:val="cyan"/>
        </w:rPr>
        <w:t>to</w:t>
      </w:r>
      <w:r w:rsidRPr="00A51F69">
        <w:rPr>
          <w:rStyle w:val="StyleUnderline"/>
          <w:rFonts w:asciiTheme="minorHAnsi" w:hAnsiTheme="minorHAnsi" w:cstheme="minorHAnsi"/>
        </w:rPr>
        <w:t xml:space="preserve"> their </w:t>
      </w:r>
      <w:r w:rsidRPr="00A51F69">
        <w:rPr>
          <w:rStyle w:val="StyleUnderline"/>
          <w:rFonts w:asciiTheme="minorHAnsi" w:hAnsiTheme="minorHAnsi" w:cstheme="minorHAnsi"/>
          <w:highlight w:val="cyan"/>
        </w:rPr>
        <w:t>government, society, and the way they live</w:t>
      </w:r>
      <w:r w:rsidRPr="00A51F69">
        <w:rPr>
          <w:rFonts w:asciiTheme="minorHAnsi" w:hAnsiTheme="minorHAnsi" w:cstheme="minorHAnsi"/>
          <w:sz w:val="16"/>
        </w:rPr>
        <w:t xml:space="preserve"> ... </w:t>
      </w:r>
      <w:r w:rsidRPr="00A51F69">
        <w:rPr>
          <w:rStyle w:val="Emphasis"/>
          <w:rFonts w:asciiTheme="minorHAnsi" w:hAnsiTheme="minorHAnsi" w:cstheme="minorHAnsi"/>
          <w:highlight w:val="cyan"/>
        </w:rPr>
        <w:t xml:space="preserve">To deny the truth is an </w:t>
      </w:r>
      <w:r w:rsidRPr="00A51F69">
        <w:rPr>
          <w:rStyle w:val="Emphasis"/>
          <w:rFonts w:asciiTheme="minorHAnsi" w:hAnsiTheme="minorHAnsi" w:cstheme="minorHAnsi"/>
          <w:sz w:val="28"/>
          <w:szCs w:val="28"/>
          <w:highlight w:val="cyan"/>
        </w:rPr>
        <w:t>essential cultural and psychological process</w:t>
      </w:r>
      <w:r w:rsidRPr="00A51F69">
        <w:rPr>
          <w:rStyle w:val="Emphasis"/>
          <w:rFonts w:asciiTheme="minorHAnsi" w:hAnsiTheme="minorHAnsi" w:cstheme="minorHAnsi"/>
          <w:highlight w:val="cyan"/>
        </w:rPr>
        <w:t xml:space="preserve"> </w:t>
      </w:r>
      <w:r w:rsidRPr="00A51F69">
        <w:rPr>
          <w:rStyle w:val="Emphasis"/>
          <w:rFonts w:asciiTheme="minorHAnsi" w:hAnsiTheme="minorHAnsi" w:cstheme="minorHAnsi"/>
          <w:highlight w:val="cyan"/>
        </w:rPr>
        <w:lastRenderedPageBreak/>
        <w:t>in Settler society</w:t>
      </w:r>
      <w:r w:rsidRPr="00A51F69">
        <w:rPr>
          <w:rFonts w:asciiTheme="minorHAnsi" w:hAnsiTheme="minorHAnsi" w:cstheme="minorHAnsi"/>
          <w:sz w:val="16"/>
        </w:rPr>
        <w:t xml:space="preserve">. (2005, 107) Many settlers know Canada/the US as their only home, and wonder, as some of the people I interviewed in Burnt Church did, why they must pay for the sins of their forefathers. </w:t>
      </w:r>
      <w:r w:rsidRPr="00A51F69">
        <w:rPr>
          <w:rStyle w:val="StyleUnderline"/>
          <w:rFonts w:asciiTheme="minorHAnsi" w:hAnsiTheme="minorHAnsi" w:cstheme="minorHAnsi"/>
        </w:rPr>
        <w:t xml:space="preserve">But </w:t>
      </w:r>
      <w:r w:rsidRPr="00A51F69">
        <w:rPr>
          <w:rStyle w:val="StyleUnderline"/>
          <w:rFonts w:asciiTheme="minorHAnsi" w:hAnsiTheme="minorHAnsi" w:cstheme="minorHAnsi"/>
          <w:highlight w:val="cyan"/>
        </w:rPr>
        <w:t>the problems</w:t>
      </w:r>
      <w:r w:rsidRPr="00A51F69">
        <w:rPr>
          <w:rStyle w:val="StyleUnderline"/>
          <w:rFonts w:asciiTheme="minorHAnsi" w:hAnsiTheme="minorHAnsi" w:cstheme="minorHAnsi"/>
        </w:rPr>
        <w:t xml:space="preserve"> inherent in settler relationships with Indigenous peoples </w:t>
      </w:r>
      <w:r w:rsidRPr="00A51F69">
        <w:rPr>
          <w:rStyle w:val="StyleUnderline"/>
          <w:rFonts w:asciiTheme="minorHAnsi" w:hAnsiTheme="minorHAnsi" w:cstheme="minorHAnsi"/>
          <w:highlight w:val="cyan"/>
        </w:rPr>
        <w:t>are not only historical; they exist in individual</w:t>
      </w:r>
      <w:r w:rsidRPr="00A51F69">
        <w:rPr>
          <w:rStyle w:val="StyleUnderline"/>
          <w:rFonts w:asciiTheme="minorHAnsi" w:hAnsiTheme="minorHAnsi" w:cstheme="minorHAnsi"/>
        </w:rPr>
        <w:t xml:space="preserve">, social, </w:t>
      </w:r>
      <w:r w:rsidRPr="00A51F69">
        <w:rPr>
          <w:rStyle w:val="StyleUnderline"/>
          <w:rFonts w:asciiTheme="minorHAnsi" w:hAnsiTheme="minorHAnsi" w:cstheme="minorHAnsi"/>
          <w:highlight w:val="cyan"/>
        </w:rPr>
        <w:t xml:space="preserve">and political </w:t>
      </w:r>
      <w:r w:rsidRPr="00A51F69">
        <w:rPr>
          <w:rStyle w:val="Emphasis"/>
          <w:rFonts w:asciiTheme="minorHAnsi" w:hAnsiTheme="minorHAnsi" w:cstheme="minorHAnsi"/>
          <w:highlight w:val="cyan"/>
        </w:rPr>
        <w:t>lives in the present</w:t>
      </w:r>
      <w:r w:rsidRPr="00A51F69">
        <w:rPr>
          <w:rFonts w:asciiTheme="minorHAnsi" w:hAnsiTheme="minorHAnsi" w:cstheme="minorHAnsi"/>
          <w:sz w:val="16"/>
        </w:rPr>
        <w:t xml:space="preserve">. </w:t>
      </w:r>
      <w:r w:rsidRPr="00A51F69">
        <w:rPr>
          <w:rStyle w:val="StyleUnderline"/>
          <w:rFonts w:asciiTheme="minorHAnsi" w:hAnsiTheme="minorHAnsi" w:cstheme="minorHAnsi"/>
        </w:rPr>
        <w:t xml:space="preserve">The </w:t>
      </w:r>
      <w:r w:rsidRPr="00A51F69">
        <w:rPr>
          <w:rStyle w:val="Emphasis"/>
          <w:rFonts w:asciiTheme="minorHAnsi" w:hAnsiTheme="minorHAnsi" w:cstheme="minorHAnsi"/>
        </w:rPr>
        <w:t xml:space="preserve">fundamental </w:t>
      </w:r>
      <w:r w:rsidRPr="00A51F69">
        <w:rPr>
          <w:rStyle w:val="Emphasis"/>
          <w:rFonts w:asciiTheme="minorHAnsi" w:hAnsiTheme="minorHAnsi" w:cstheme="minorHAnsi"/>
          <w:highlight w:val="cyan"/>
        </w:rPr>
        <w:t>discomfort</w:t>
      </w:r>
      <w:r w:rsidRPr="00A51F69">
        <w:rPr>
          <w:rStyle w:val="StyleUnderline"/>
          <w:rFonts w:asciiTheme="minorHAnsi" w:hAnsiTheme="minorHAnsi" w:cstheme="minorHAnsi"/>
          <w:highlight w:val="cyan"/>
        </w:rPr>
        <w:t xml:space="preserve"> of reflection</w:t>
      </w:r>
      <w:r w:rsidRPr="00A51F69">
        <w:rPr>
          <w:rStyle w:val="StyleUnderline"/>
          <w:rFonts w:asciiTheme="minorHAnsi" w:hAnsiTheme="minorHAnsi" w:cstheme="minorHAnsi"/>
        </w:rPr>
        <w:t xml:space="preserve"> on</w:t>
      </w:r>
      <w:r w:rsidRPr="00A51F69">
        <w:rPr>
          <w:rFonts w:asciiTheme="minorHAnsi" w:hAnsiTheme="minorHAnsi" w:cstheme="minorHAnsi"/>
          <w:sz w:val="16"/>
        </w:rPr>
        <w:t xml:space="preserve"> race and </w:t>
      </w:r>
      <w:r w:rsidRPr="00A51F69">
        <w:rPr>
          <w:rStyle w:val="StyleUnderline"/>
          <w:rFonts w:asciiTheme="minorHAnsi" w:hAnsiTheme="minorHAnsi" w:cstheme="minorHAnsi"/>
        </w:rPr>
        <w:t xml:space="preserve">racism </w:t>
      </w:r>
      <w:r w:rsidRPr="00A51F69">
        <w:rPr>
          <w:rStyle w:val="StyleUnderline"/>
          <w:rFonts w:asciiTheme="minorHAnsi" w:hAnsiTheme="minorHAnsi" w:cstheme="minorHAnsi"/>
          <w:highlight w:val="cyan"/>
        </w:rPr>
        <w:t>makes it difficult</w:t>
      </w:r>
      <w:r w:rsidRPr="00A51F69">
        <w:rPr>
          <w:rStyle w:val="StyleUnderline"/>
          <w:rFonts w:asciiTheme="minorHAnsi" w:hAnsiTheme="minorHAnsi" w:cstheme="minorHAnsi"/>
        </w:rPr>
        <w:t xml:space="preserve"> for many </w:t>
      </w:r>
      <w:r w:rsidRPr="00A51F69">
        <w:rPr>
          <w:rStyle w:val="StyleUnderline"/>
          <w:rFonts w:asciiTheme="minorHAnsi" w:hAnsiTheme="minorHAnsi" w:cstheme="minorHAnsi"/>
          <w:highlight w:val="cyan"/>
        </w:rPr>
        <w:t>to reflect upon their shared position in the colonial present</w:t>
      </w:r>
      <w:r w:rsidRPr="00A51F69">
        <w:rPr>
          <w:rFonts w:asciiTheme="minorHAnsi" w:hAnsiTheme="minorHAnsi" w:cstheme="minorHAnsi"/>
          <w:sz w:val="16"/>
        </w:rPr>
        <w:t>.</w:t>
      </w:r>
    </w:p>
    <w:p w14:paraId="606A4449" w14:textId="77777777" w:rsidR="004100D0" w:rsidRPr="00A51F69" w:rsidRDefault="004100D0" w:rsidP="004100D0">
      <w:pPr>
        <w:pStyle w:val="Heading4"/>
        <w:rPr>
          <w:rFonts w:asciiTheme="minorHAnsi" w:hAnsiTheme="minorHAnsi" w:cstheme="minorHAnsi"/>
        </w:rPr>
      </w:pPr>
      <w:r>
        <w:rPr>
          <w:rFonts w:asciiTheme="minorHAnsi" w:hAnsiTheme="minorHAnsi" w:cstheme="minorHAnsi"/>
        </w:rPr>
        <w:t>D</w:t>
      </w:r>
      <w:r w:rsidRPr="00A51F69">
        <w:rPr>
          <w:rFonts w:asciiTheme="minorHAnsi" w:hAnsiTheme="minorHAnsi" w:cstheme="minorHAnsi"/>
        </w:rPr>
        <w:t xml:space="preserve">---fairness for who---its just a reframing of “white goodness” which erases native identities from debate </w:t>
      </w:r>
    </w:p>
    <w:p w14:paraId="67CA9330" w14:textId="77777777" w:rsidR="004100D0" w:rsidRPr="00A51F69" w:rsidRDefault="004100D0" w:rsidP="004100D0">
      <w:pPr>
        <w:rPr>
          <w:rFonts w:asciiTheme="minorHAnsi" w:hAnsiTheme="minorHAnsi" w:cstheme="minorHAnsi"/>
        </w:rPr>
      </w:pPr>
      <w:r w:rsidRPr="00A51F69">
        <w:rPr>
          <w:rStyle w:val="Style13ptBold"/>
          <w:rFonts w:asciiTheme="minorHAnsi" w:hAnsiTheme="minorHAnsi" w:cstheme="minorHAnsi"/>
        </w:rPr>
        <w:t>Weaver 1</w:t>
      </w:r>
      <w:r w:rsidRPr="00A51F69">
        <w:rPr>
          <w:rFonts w:asciiTheme="minorHAnsi" w:hAnsiTheme="minorHAnsi" w:cstheme="minorHAnsi"/>
        </w:rPr>
        <w:t xml:space="preserve"> (Hilary N. Weaver “Indigenous Identity: What Is It and Who Really Has It?” The American Indian Quarterly, Volume 25, Number 2, Spring 2001, pdf)</w:t>
      </w:r>
    </w:p>
    <w:p w14:paraId="617D7D24" w14:textId="77777777" w:rsidR="004100D0" w:rsidRPr="00A51F69" w:rsidRDefault="004100D0" w:rsidP="004100D0">
      <w:pPr>
        <w:rPr>
          <w:rFonts w:asciiTheme="minorHAnsi" w:hAnsiTheme="minorHAnsi" w:cstheme="minorHAnsi"/>
          <w:sz w:val="16"/>
        </w:rPr>
      </w:pPr>
      <w:r w:rsidRPr="00A51F69">
        <w:rPr>
          <w:rFonts w:asciiTheme="minorHAnsi" w:hAnsiTheme="minorHAnsi" w:cstheme="minorHAnsi"/>
          <w:sz w:val="16"/>
        </w:rPr>
        <w:t xml:space="preserve">Self-perception is a key component of identity. For some, expression of a Native identity may be little more than a personal belief about heritage expressed on a census form.27 </w:t>
      </w:r>
      <w:r w:rsidRPr="00A51F69">
        <w:rPr>
          <w:rStyle w:val="StyleUnderline"/>
          <w:rFonts w:asciiTheme="minorHAnsi" w:hAnsiTheme="minorHAnsi" w:cstheme="minorHAnsi"/>
          <w:highlight w:val="cyan"/>
        </w:rPr>
        <w:t>Cultural identity is not static; rather, it progresses through developmental stages during which an individual has a changing sense of who he or she is, perhaps leading to a rediscovered sense of being Native</w:t>
      </w:r>
      <w:r w:rsidRPr="00A51F69">
        <w:rPr>
          <w:rFonts w:asciiTheme="minorHAnsi" w:hAnsiTheme="minorHAnsi" w:cstheme="minorHAnsi"/>
          <w:sz w:val="16"/>
        </w:rPr>
        <w:t xml:space="preserve">.28 There is some level of choice involved in accepting a Native identity, although the range of choices is limited by factors such as phenotypical appearances.29 Choice may also be influenced by social, economic, and political factors.30 </w:t>
      </w:r>
      <w:r w:rsidRPr="00A51F69">
        <w:rPr>
          <w:rStyle w:val="StyleUnderline"/>
          <w:rFonts w:asciiTheme="minorHAnsi" w:hAnsiTheme="minorHAnsi" w:cstheme="minorHAnsi"/>
          <w:highlight w:val="cyan"/>
        </w:rPr>
        <w:t>For example, a climate filled with discrimination may lead an individual to reject a Native identity</w:t>
      </w:r>
      <w:r w:rsidRPr="00A51F69">
        <w:rPr>
          <w:rFonts w:asciiTheme="minorHAnsi" w:hAnsiTheme="minorHAnsi" w:cstheme="minorHAnsi"/>
          <w:sz w:val="16"/>
        </w:rPr>
        <w:t xml:space="preserve">, whereas a climate in which a Native identity is seen as fashionable and perhaps financially profitable may lead an individual to assert an indigenous identity. In some instances, asserting an indigenous cultural identity is related to resisting assimilation. Navajo and Ute </w:t>
      </w:r>
      <w:r w:rsidRPr="00A51F69">
        <w:rPr>
          <w:rStyle w:val="StyleUnderline"/>
          <w:rFonts w:asciiTheme="minorHAnsi" w:hAnsiTheme="minorHAnsi" w:cstheme="minorHAnsi"/>
          <w:highlight w:val="cyan"/>
        </w:rPr>
        <w:t>youth who grow up off the reservation with limited connections to their cultural past</w:t>
      </w:r>
      <w:r w:rsidRPr="00A51F69">
        <w:rPr>
          <w:rStyle w:val="StyleUnderline"/>
          <w:rFonts w:asciiTheme="minorHAnsi" w:hAnsiTheme="minorHAnsi" w:cstheme="minorHAnsi"/>
        </w:rPr>
        <w:t xml:space="preserve"> or traditional ceremonies </w:t>
      </w:r>
      <w:r w:rsidRPr="00A51F69">
        <w:rPr>
          <w:rStyle w:val="StyleUnderline"/>
          <w:rFonts w:asciiTheme="minorHAnsi" w:hAnsiTheme="minorHAnsi" w:cstheme="minorHAnsi"/>
          <w:highlight w:val="cyan"/>
        </w:rPr>
        <w:t>often define their indigenous identity</w:t>
      </w:r>
      <w:r w:rsidRPr="00A51F69">
        <w:rPr>
          <w:rStyle w:val="StyleUnderline"/>
          <w:rFonts w:asciiTheme="minorHAnsi" w:hAnsiTheme="minorHAnsi" w:cstheme="minorHAnsi"/>
        </w:rPr>
        <w:t xml:space="preserve"> and cultural pride </w:t>
      </w:r>
      <w:r w:rsidRPr="00A51F69">
        <w:rPr>
          <w:rStyle w:val="StyleUnderline"/>
          <w:rFonts w:asciiTheme="minorHAnsi" w:hAnsiTheme="minorHAnsi" w:cstheme="minorHAnsi"/>
          <w:highlight w:val="cyan"/>
        </w:rPr>
        <w:t xml:space="preserve">through resistance to the </w:t>
      </w:r>
      <w:r w:rsidRPr="00A51F69">
        <w:rPr>
          <w:rStyle w:val="Emphasis"/>
          <w:rFonts w:asciiTheme="minorHAnsi" w:hAnsiTheme="minorHAnsi" w:cstheme="minorHAnsi"/>
          <w:highlight w:val="cyan"/>
        </w:rPr>
        <w:t>domination of the white community</w:t>
      </w:r>
      <w:r w:rsidRPr="00A51F69">
        <w:rPr>
          <w:rFonts w:asciiTheme="minorHAnsi" w:hAnsiTheme="minorHAnsi" w:cstheme="minorHAnsi"/>
          <w:sz w:val="16"/>
        </w:rPr>
        <w:t xml:space="preserve">. For example, attending and doing well in school are defined as important and good by the surrounding white community, yet these youth often drop out, not because they are “bad” or incapable of school success but as a way of defying the dominant society. </w:t>
      </w:r>
      <w:r w:rsidRPr="00A51F69">
        <w:rPr>
          <w:rStyle w:val="Emphasis"/>
          <w:rFonts w:asciiTheme="minorHAnsi" w:hAnsiTheme="minorHAnsi" w:cstheme="minorHAnsi"/>
          <w:highlight w:val="cyan"/>
        </w:rPr>
        <w:t>Resistance of “goodness” as framed by whites</w:t>
      </w:r>
      <w:r w:rsidRPr="00A51F69">
        <w:rPr>
          <w:rStyle w:val="StyleUnderline"/>
          <w:rFonts w:asciiTheme="minorHAnsi" w:hAnsiTheme="minorHAnsi" w:cstheme="minorHAnsi"/>
          <w:highlight w:val="cyan"/>
        </w:rPr>
        <w:t xml:space="preserve"> and insistence on living their lives as indigenous people, in the many different ways in which they define it, are at the core of their actions</w:t>
      </w:r>
      <w:r w:rsidRPr="00A51F69">
        <w:rPr>
          <w:rFonts w:asciiTheme="minorHAnsi" w:hAnsiTheme="minorHAnsi" w:cstheme="minorHAnsi"/>
          <w:sz w:val="16"/>
        </w:rPr>
        <w:t>.31</w:t>
      </w:r>
    </w:p>
    <w:p w14:paraId="127C7DD1" w14:textId="4DF78DBB" w:rsidR="004100D0" w:rsidRDefault="004100D0" w:rsidP="004100D0">
      <w:pPr>
        <w:pStyle w:val="Heading1"/>
      </w:pPr>
      <w:r>
        <w:lastRenderedPageBreak/>
        <w:t>1NR</w:t>
      </w:r>
    </w:p>
    <w:p w14:paraId="4776B2A9" w14:textId="3FB7E50B" w:rsidR="004100D0" w:rsidRDefault="004100D0" w:rsidP="004100D0">
      <w:pPr>
        <w:pStyle w:val="Heading3"/>
      </w:pPr>
      <w:r>
        <w:lastRenderedPageBreak/>
        <w:t>1NR---Link---Human Rights</w:t>
      </w:r>
    </w:p>
    <w:p w14:paraId="5AF4F2DD" w14:textId="77777777" w:rsidR="004100D0" w:rsidRDefault="004100D0" w:rsidP="004100D0">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215F516" w14:textId="77777777" w:rsidR="004100D0" w:rsidRPr="001B075A" w:rsidRDefault="004100D0" w:rsidP="004100D0">
      <w:pPr>
        <w:rPr>
          <w:sz w:val="2"/>
          <w:szCs w:val="8"/>
        </w:rPr>
      </w:pPr>
      <w:r w:rsidRPr="001B075A">
        <w:rPr>
          <w:sz w:val="2"/>
          <w:szCs w:val="8"/>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1F67F694" w14:textId="77777777" w:rsidR="004100D0" w:rsidRPr="001B075A" w:rsidRDefault="004100D0" w:rsidP="004100D0">
      <w:pPr>
        <w:rPr>
          <w:sz w:val="2"/>
          <w:szCs w:val="8"/>
        </w:rPr>
      </w:pPr>
      <w:r w:rsidRPr="001B075A">
        <w:rPr>
          <w:sz w:val="2"/>
          <w:szCs w:val="8"/>
        </w:rPr>
        <w:t>Economic destabilization</w:t>
      </w:r>
      <w:r w:rsidRPr="001B075A">
        <w:rPr>
          <w:rStyle w:val="StyleUnderline"/>
          <w:sz w:val="8"/>
          <w:szCs w:val="8"/>
        </w:rPr>
        <w:t xml:space="preserve">. </w:t>
      </w:r>
      <w:r w:rsidRPr="001B075A">
        <w:rPr>
          <w:rStyle w:val="StyleUnderline"/>
          <w:sz w:val="8"/>
          <w:szCs w:val="8"/>
          <w:highlight w:val="cyan"/>
        </w:rPr>
        <w:t>By</w:t>
      </w:r>
      <w:r w:rsidRPr="001B075A">
        <w:rPr>
          <w:sz w:val="2"/>
          <w:szCs w:val="8"/>
          <w:highlight w:val="cyan"/>
        </w:rPr>
        <w:t xml:space="preserve"> </w:t>
      </w:r>
      <w:r w:rsidRPr="001B075A">
        <w:rPr>
          <w:rStyle w:val="Emphasis"/>
          <w:sz w:val="8"/>
          <w:szCs w:val="8"/>
          <w:highlight w:val="cyan"/>
        </w:rPr>
        <w:t>2040</w:t>
      </w:r>
      <w:r w:rsidRPr="001B075A">
        <w:rPr>
          <w:sz w:val="2"/>
          <w:szCs w:val="8"/>
        </w:rPr>
        <w:t xml:space="preserve">, the global </w:t>
      </w:r>
      <w:r w:rsidRPr="001B075A">
        <w:rPr>
          <w:rStyle w:val="StyleUnderline"/>
          <w:sz w:val="8"/>
          <w:szCs w:val="8"/>
          <w:highlight w:val="cyan"/>
        </w:rPr>
        <w:t>economy</w:t>
      </w:r>
      <w:r w:rsidRPr="001B075A">
        <w:rPr>
          <w:sz w:val="2"/>
          <w:szCs w:val="8"/>
        </w:rPr>
        <w:t xml:space="preserve"> has </w:t>
      </w:r>
      <w:r w:rsidRPr="001B075A">
        <w:rPr>
          <w:rStyle w:val="StyleUnderline"/>
          <w:sz w:val="8"/>
          <w:szCs w:val="8"/>
          <w:highlight w:val="cyan"/>
        </w:rPr>
        <w:t>enter</w:t>
      </w:r>
      <w:r w:rsidRPr="001B075A">
        <w:rPr>
          <w:sz w:val="2"/>
          <w:szCs w:val="8"/>
        </w:rPr>
        <w:t xml:space="preserve">ed an unprecedented </w:t>
      </w:r>
      <w:r w:rsidRPr="001B075A">
        <w:rPr>
          <w:rStyle w:val="StyleUnderline"/>
          <w:sz w:val="8"/>
          <w:szCs w:val="8"/>
        </w:rPr>
        <w:t xml:space="preserve">phase of </w:t>
      </w:r>
      <w:r w:rsidRPr="001B075A">
        <w:rPr>
          <w:rStyle w:val="Emphasis"/>
          <w:sz w:val="8"/>
          <w:szCs w:val="8"/>
          <w:highlight w:val="cyan"/>
        </w:rPr>
        <w:t>instability</w:t>
      </w:r>
      <w:r w:rsidRPr="001B075A">
        <w:rPr>
          <w:sz w:val="2"/>
          <w:szCs w:val="8"/>
        </w:rPr>
        <w:t xml:space="preserve">, driven by the rapid and </w:t>
      </w:r>
      <w:r w:rsidRPr="001B075A">
        <w:rPr>
          <w:rStyle w:val="Emphasis"/>
          <w:sz w:val="8"/>
          <w:szCs w:val="8"/>
        </w:rPr>
        <w:t>unmanaged deployment</w:t>
      </w:r>
      <w:r w:rsidRPr="001B075A">
        <w:rPr>
          <w:sz w:val="2"/>
          <w:szCs w:val="8"/>
        </w:rPr>
        <w:t xml:space="preserve"> of </w:t>
      </w:r>
      <w:r w:rsidRPr="001B075A">
        <w:rPr>
          <w:rStyle w:val="StyleUnderline"/>
          <w:sz w:val="8"/>
          <w:szCs w:val="8"/>
        </w:rPr>
        <w:t>AI systems</w:t>
      </w:r>
      <w:r w:rsidRPr="001B075A">
        <w:rPr>
          <w:sz w:val="2"/>
          <w:szCs w:val="8"/>
        </w:rPr>
        <w:t xml:space="preserve"> across industries since the late 2020s. Nearly </w:t>
      </w:r>
      <w:r w:rsidRPr="001B075A">
        <w:rPr>
          <w:rStyle w:val="Emphasis"/>
          <w:sz w:val="8"/>
          <w:szCs w:val="8"/>
          <w:highlight w:val="cyan"/>
        </w:rPr>
        <w:t>40%</w:t>
      </w:r>
      <w:r w:rsidRPr="001B075A">
        <w:rPr>
          <w:sz w:val="2"/>
          <w:szCs w:val="8"/>
        </w:rPr>
        <w:t xml:space="preserve"> </w:t>
      </w:r>
      <w:r w:rsidRPr="001B075A">
        <w:rPr>
          <w:rStyle w:val="StyleUnderline"/>
          <w:sz w:val="8"/>
          <w:szCs w:val="8"/>
        </w:rPr>
        <w:t xml:space="preserve">of pre-2025 </w:t>
      </w:r>
      <w:r w:rsidRPr="001B075A">
        <w:rPr>
          <w:rStyle w:val="StyleUnderline"/>
          <w:sz w:val="8"/>
          <w:szCs w:val="8"/>
          <w:highlight w:val="cyan"/>
        </w:rPr>
        <w:t>jobs</w:t>
      </w:r>
      <w:r w:rsidRPr="001B075A">
        <w:rPr>
          <w:rStyle w:val="StyleUnderline"/>
          <w:sz w:val="8"/>
          <w:szCs w:val="8"/>
        </w:rPr>
        <w:t xml:space="preserve"> have been </w:t>
      </w:r>
      <w:r w:rsidRPr="001B075A">
        <w:rPr>
          <w:rStyle w:val="Emphasis"/>
          <w:sz w:val="8"/>
          <w:szCs w:val="8"/>
          <w:highlight w:val="cyan"/>
        </w:rPr>
        <w:t>eliminated</w:t>
      </w:r>
      <w:r w:rsidRPr="001B075A">
        <w:rPr>
          <w:rStyle w:val="StyleUnderline"/>
          <w:sz w:val="8"/>
          <w:szCs w:val="8"/>
          <w:highlight w:val="cyan"/>
        </w:rPr>
        <w:t xml:space="preserve"> by</w:t>
      </w:r>
      <w:r w:rsidRPr="001B075A">
        <w:rPr>
          <w:rStyle w:val="StyleUnderline"/>
          <w:sz w:val="8"/>
          <w:szCs w:val="8"/>
        </w:rPr>
        <w:t xml:space="preserve"> AI </w:t>
      </w:r>
      <w:r w:rsidRPr="001B075A">
        <w:rPr>
          <w:rStyle w:val="Emphasis"/>
          <w:sz w:val="8"/>
          <w:szCs w:val="8"/>
          <w:highlight w:val="cyan"/>
        </w:rPr>
        <w:t>automation</w:t>
      </w:r>
      <w:r w:rsidRPr="001B075A">
        <w:rPr>
          <w:sz w:val="2"/>
          <w:szCs w:val="8"/>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1B075A">
        <w:rPr>
          <w:rStyle w:val="StyleUnderline"/>
          <w:sz w:val="8"/>
          <w:szCs w:val="8"/>
        </w:rPr>
        <w:t xml:space="preserve">concentration of AI capabilities among a handful of tech conglomerates has </w:t>
      </w:r>
      <w:r w:rsidRPr="001B075A">
        <w:rPr>
          <w:rStyle w:val="Emphasis"/>
          <w:sz w:val="8"/>
          <w:szCs w:val="8"/>
          <w:highlight w:val="cyan"/>
        </w:rPr>
        <w:t xml:space="preserve">exacerbated </w:t>
      </w:r>
      <w:r w:rsidRPr="001B075A">
        <w:rPr>
          <w:rStyle w:val="Emphasis"/>
          <w:sz w:val="8"/>
          <w:szCs w:val="8"/>
        </w:rPr>
        <w:t xml:space="preserve">wealth </w:t>
      </w:r>
      <w:r w:rsidRPr="001B075A">
        <w:rPr>
          <w:rStyle w:val="Emphasis"/>
          <w:sz w:val="8"/>
          <w:szCs w:val="8"/>
          <w:highlight w:val="cyan"/>
        </w:rPr>
        <w:t>inequality</w:t>
      </w:r>
      <w:r w:rsidRPr="001B075A">
        <w:rPr>
          <w:rStyle w:val="StyleUnderline"/>
          <w:sz w:val="8"/>
          <w:szCs w:val="8"/>
        </w:rPr>
        <w:t xml:space="preserve"> to historic levels</w:t>
      </w:r>
      <w:r w:rsidRPr="001B075A">
        <w:rPr>
          <w:sz w:val="2"/>
          <w:szCs w:val="8"/>
        </w:rPr>
        <w:t xml:space="preserve">, with the </w:t>
      </w:r>
      <w:r w:rsidRPr="001B075A">
        <w:rPr>
          <w:rStyle w:val="Emphasis"/>
          <w:sz w:val="8"/>
          <w:szCs w:val="8"/>
        </w:rPr>
        <w:t>top 0.1%</w:t>
      </w:r>
      <w:r w:rsidRPr="001B075A">
        <w:rPr>
          <w:sz w:val="2"/>
          <w:szCs w:val="8"/>
        </w:rPr>
        <w:t xml:space="preserve"> now </w:t>
      </w:r>
      <w:r w:rsidRPr="001B075A">
        <w:rPr>
          <w:rStyle w:val="Emphasis"/>
          <w:sz w:val="8"/>
          <w:szCs w:val="8"/>
        </w:rPr>
        <w:t>controlling</w:t>
      </w:r>
      <w:r w:rsidRPr="001B075A">
        <w:rPr>
          <w:rStyle w:val="StyleUnderline"/>
          <w:sz w:val="8"/>
          <w:szCs w:val="8"/>
        </w:rPr>
        <w:t xml:space="preserve"> over</w:t>
      </w:r>
      <w:r w:rsidRPr="001B075A">
        <w:rPr>
          <w:sz w:val="2"/>
          <w:szCs w:val="8"/>
        </w:rPr>
        <w:t xml:space="preserve"> </w:t>
      </w:r>
      <w:r w:rsidRPr="001B075A">
        <w:rPr>
          <w:rStyle w:val="Emphasis"/>
          <w:sz w:val="8"/>
          <w:szCs w:val="8"/>
        </w:rPr>
        <w:t>70%</w:t>
      </w:r>
      <w:r w:rsidRPr="001B075A">
        <w:rPr>
          <w:sz w:val="2"/>
          <w:szCs w:val="8"/>
        </w:rPr>
        <w:t xml:space="preserve"> </w:t>
      </w:r>
      <w:r w:rsidRPr="001B075A">
        <w:rPr>
          <w:rStyle w:val="StyleUnderline"/>
          <w:sz w:val="8"/>
          <w:szCs w:val="8"/>
        </w:rPr>
        <w:t xml:space="preserve">of global </w:t>
      </w:r>
      <w:r w:rsidRPr="001B075A">
        <w:rPr>
          <w:rStyle w:val="Emphasis"/>
          <w:sz w:val="8"/>
          <w:szCs w:val="8"/>
        </w:rPr>
        <w:t>wealth</w:t>
      </w:r>
      <w:r w:rsidRPr="001B075A">
        <w:rPr>
          <w:sz w:val="2"/>
          <w:szCs w:val="8"/>
        </w:rPr>
        <w:t>.</w:t>
      </w:r>
    </w:p>
    <w:p w14:paraId="726B5E56" w14:textId="77777777" w:rsidR="004100D0" w:rsidRPr="001B075A" w:rsidRDefault="004100D0" w:rsidP="004100D0">
      <w:pPr>
        <w:rPr>
          <w:sz w:val="2"/>
          <w:szCs w:val="8"/>
        </w:rPr>
      </w:pPr>
      <w:r w:rsidRPr="001B075A">
        <w:rPr>
          <w:sz w:val="2"/>
          <w:szCs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C0F0088" w14:textId="77777777" w:rsidR="004100D0" w:rsidRPr="001B075A" w:rsidRDefault="004100D0" w:rsidP="004100D0">
      <w:pPr>
        <w:rPr>
          <w:sz w:val="2"/>
          <w:szCs w:val="8"/>
        </w:rPr>
      </w:pPr>
      <w:r w:rsidRPr="001B075A">
        <w:rPr>
          <w:rStyle w:val="Emphasis"/>
          <w:sz w:val="8"/>
          <w:szCs w:val="8"/>
          <w:highlight w:val="cyan"/>
        </w:rPr>
        <w:t>Market stability</w:t>
      </w:r>
      <w:r w:rsidRPr="001B075A">
        <w:rPr>
          <w:sz w:val="2"/>
          <w:szCs w:val="8"/>
        </w:rPr>
        <w:t xml:space="preserve"> has </w:t>
      </w:r>
      <w:r w:rsidRPr="001B075A">
        <w:rPr>
          <w:rStyle w:val="StyleUnderline"/>
          <w:sz w:val="8"/>
          <w:szCs w:val="8"/>
        </w:rPr>
        <w:t>faced</w:t>
      </w:r>
      <w:r w:rsidRPr="001B075A">
        <w:rPr>
          <w:sz w:val="2"/>
          <w:szCs w:val="8"/>
        </w:rPr>
        <w:t xml:space="preserve"> additional </w:t>
      </w:r>
      <w:r w:rsidRPr="001B075A">
        <w:rPr>
          <w:rStyle w:val="StyleUnderline"/>
          <w:sz w:val="8"/>
          <w:szCs w:val="8"/>
          <w:highlight w:val="cyan"/>
        </w:rPr>
        <w:t>challenges from</w:t>
      </w:r>
      <w:r w:rsidRPr="001B075A">
        <w:rPr>
          <w:rStyle w:val="StyleUnderline"/>
          <w:sz w:val="8"/>
          <w:szCs w:val="8"/>
        </w:rPr>
        <w:t xml:space="preserve"> the </w:t>
      </w:r>
      <w:r w:rsidRPr="001B075A">
        <w:rPr>
          <w:rStyle w:val="Emphasis"/>
          <w:sz w:val="8"/>
          <w:szCs w:val="8"/>
          <w:highlight w:val="cyan"/>
        </w:rPr>
        <w:t>acceleration</w:t>
      </w:r>
      <w:r w:rsidRPr="001B075A">
        <w:rPr>
          <w:rStyle w:val="StyleUnderline"/>
          <w:sz w:val="8"/>
          <w:szCs w:val="8"/>
          <w:highlight w:val="cyan"/>
        </w:rPr>
        <w:t xml:space="preserve"> of</w:t>
      </w:r>
      <w:r w:rsidRPr="001B075A">
        <w:rPr>
          <w:rStyle w:val="StyleUnderline"/>
          <w:sz w:val="8"/>
          <w:szCs w:val="8"/>
        </w:rPr>
        <w:t xml:space="preserve"> algorithmic </w:t>
      </w:r>
      <w:r w:rsidRPr="001B075A">
        <w:rPr>
          <w:rStyle w:val="Emphasis"/>
          <w:sz w:val="8"/>
          <w:szCs w:val="8"/>
          <w:highlight w:val="cyan"/>
        </w:rPr>
        <w:t>trading systems</w:t>
      </w:r>
      <w:r w:rsidRPr="001B075A">
        <w:rPr>
          <w:sz w:val="2"/>
          <w:szCs w:val="8"/>
        </w:rPr>
        <w:t xml:space="preserve">. While </w:t>
      </w:r>
      <w:r w:rsidRPr="001B075A">
        <w:rPr>
          <w:rStyle w:val="StyleUnderline"/>
          <w:sz w:val="8"/>
          <w:szCs w:val="8"/>
        </w:rPr>
        <w:t>high-frequency trading</w:t>
      </w:r>
      <w:r w:rsidRPr="001B075A">
        <w:rPr>
          <w:sz w:val="2"/>
          <w:szCs w:val="8"/>
        </w:rPr>
        <w:t xml:space="preserve"> is not new, the integration of advanced AI capabilities introduces novel forms of </w:t>
      </w:r>
      <w:r w:rsidRPr="001B075A">
        <w:rPr>
          <w:rStyle w:val="StyleUnderline"/>
          <w:sz w:val="8"/>
          <w:szCs w:val="8"/>
        </w:rPr>
        <w:t>systemic risk</w:t>
      </w:r>
      <w:r w:rsidRPr="001B075A">
        <w:rPr>
          <w:sz w:val="2"/>
          <w:szCs w:val="8"/>
        </w:rPr>
        <w:t xml:space="preserve"> (Jain et al., 2016; Baron et al., 2019). These </w:t>
      </w:r>
      <w:r w:rsidRPr="001B075A">
        <w:rPr>
          <w:rStyle w:val="StyleUnderline"/>
          <w:sz w:val="8"/>
          <w:szCs w:val="8"/>
        </w:rPr>
        <w:t>systems</w:t>
      </w:r>
      <w:r w:rsidRPr="001B075A">
        <w:rPr>
          <w:sz w:val="2"/>
          <w:szCs w:val="8"/>
        </w:rPr>
        <w:t xml:space="preserve"> can </w:t>
      </w:r>
      <w:r w:rsidRPr="001B075A">
        <w:rPr>
          <w:rStyle w:val="StyleUnderline"/>
          <w:sz w:val="8"/>
          <w:szCs w:val="8"/>
        </w:rPr>
        <w:t xml:space="preserve">now process and </w:t>
      </w:r>
      <w:r w:rsidRPr="001B075A">
        <w:rPr>
          <w:rStyle w:val="Emphasis"/>
          <w:sz w:val="8"/>
          <w:szCs w:val="8"/>
          <w:highlight w:val="cyan"/>
        </w:rPr>
        <w:t>react</w:t>
      </w:r>
      <w:r w:rsidRPr="001B075A">
        <w:rPr>
          <w:rStyle w:val="StyleUnderline"/>
          <w:sz w:val="8"/>
          <w:szCs w:val="8"/>
        </w:rPr>
        <w:t xml:space="preserve"> to </w:t>
      </w:r>
      <w:r w:rsidRPr="001B075A">
        <w:rPr>
          <w:rStyle w:val="Emphasis"/>
          <w:sz w:val="8"/>
          <w:szCs w:val="8"/>
          <w:highlight w:val="cyan"/>
        </w:rPr>
        <w:t>market signals</w:t>
      </w:r>
      <w:r w:rsidRPr="001B075A">
        <w:rPr>
          <w:rStyle w:val="StyleUnderline"/>
          <w:sz w:val="8"/>
          <w:szCs w:val="8"/>
        </w:rPr>
        <w:t xml:space="preserve"> at </w:t>
      </w:r>
      <w:r w:rsidRPr="001B075A">
        <w:rPr>
          <w:rStyle w:val="Emphasis"/>
          <w:sz w:val="8"/>
          <w:szCs w:val="8"/>
          <w:highlight w:val="cyan"/>
        </w:rPr>
        <w:t>unprecedented speeds</w:t>
      </w:r>
      <w:r w:rsidRPr="001B075A">
        <w:rPr>
          <w:sz w:val="2"/>
          <w:szCs w:val="8"/>
        </w:rPr>
        <w:t xml:space="preserve">, </w:t>
      </w:r>
      <w:r w:rsidRPr="001B075A">
        <w:rPr>
          <w:rStyle w:val="StyleUnderline"/>
          <w:sz w:val="8"/>
          <w:szCs w:val="8"/>
        </w:rPr>
        <w:t xml:space="preserve">potentially </w:t>
      </w:r>
      <w:r w:rsidRPr="001B075A">
        <w:rPr>
          <w:rStyle w:val="StyleUnderline"/>
          <w:sz w:val="8"/>
          <w:szCs w:val="8"/>
          <w:highlight w:val="cyan"/>
        </w:rPr>
        <w:t xml:space="preserve">creating </w:t>
      </w:r>
      <w:r w:rsidRPr="001B075A">
        <w:rPr>
          <w:rStyle w:val="Emphasis"/>
          <w:sz w:val="8"/>
          <w:szCs w:val="8"/>
          <w:highlight w:val="cyan"/>
        </w:rPr>
        <w:t>feedback loops</w:t>
      </w:r>
      <w:r w:rsidRPr="001B075A">
        <w:rPr>
          <w:rStyle w:val="StyleUnderline"/>
          <w:sz w:val="8"/>
          <w:szCs w:val="8"/>
        </w:rPr>
        <w:t xml:space="preserve"> that </w:t>
      </w:r>
      <w:r w:rsidRPr="001B075A">
        <w:rPr>
          <w:rStyle w:val="Emphasis"/>
          <w:sz w:val="8"/>
          <w:szCs w:val="8"/>
        </w:rPr>
        <w:t>amplify</w:t>
      </w:r>
      <w:r w:rsidRPr="001B075A">
        <w:rPr>
          <w:rStyle w:val="StyleUnderline"/>
          <w:sz w:val="8"/>
          <w:szCs w:val="8"/>
        </w:rPr>
        <w:t xml:space="preserve"> market </w:t>
      </w:r>
      <w:r w:rsidRPr="001B075A">
        <w:rPr>
          <w:rStyle w:val="Emphasis"/>
          <w:sz w:val="8"/>
          <w:szCs w:val="8"/>
          <w:highlight w:val="cyan"/>
        </w:rPr>
        <w:t>volatility</w:t>
      </w:r>
      <w:r w:rsidRPr="001B075A">
        <w:rPr>
          <w:sz w:val="2"/>
          <w:szCs w:val="8"/>
        </w:rPr>
        <w:t xml:space="preserve">. The phenomenon extends beyond simple </w:t>
      </w:r>
      <w:r w:rsidRPr="001B075A">
        <w:rPr>
          <w:rStyle w:val="Emphasis"/>
          <w:sz w:val="8"/>
          <w:szCs w:val="8"/>
          <w:highlight w:val="cyan"/>
        </w:rPr>
        <w:t>flash crashes</w:t>
      </w:r>
      <w:r w:rsidRPr="001B075A">
        <w:rPr>
          <w:sz w:val="2"/>
          <w:szCs w:val="8"/>
        </w:rPr>
        <w:t xml:space="preserve"> to what might be termed "cascade failures," where </w:t>
      </w:r>
      <w:r w:rsidRPr="001B075A">
        <w:rPr>
          <w:rStyle w:val="StyleUnderline"/>
          <w:sz w:val="8"/>
          <w:szCs w:val="8"/>
        </w:rPr>
        <w:t>AI-driven trading systems interact in ways that create emergent instability patterns</w:t>
      </w:r>
      <w:r w:rsidRPr="001B075A">
        <w:rPr>
          <w:sz w:val="2"/>
          <w:szCs w:val="8"/>
        </w:rPr>
        <w:t>.</w:t>
      </w:r>
    </w:p>
    <w:p w14:paraId="06941B7B" w14:textId="77777777" w:rsidR="004100D0" w:rsidRPr="007840B6" w:rsidRDefault="004100D0" w:rsidP="004100D0">
      <w:pPr>
        <w:rPr>
          <w:sz w:val="20"/>
          <w:szCs w:val="48"/>
        </w:rPr>
      </w:pPr>
      <w:r w:rsidRPr="001B075A">
        <w:rPr>
          <w:sz w:val="24"/>
          <w:szCs w:val="72"/>
          <w:highlight w:val="green"/>
        </w:rPr>
        <w:t>Rights infringement</w:t>
      </w:r>
      <w:r w:rsidRPr="007840B6">
        <w:rPr>
          <w:sz w:val="20"/>
          <w:szCs w:val="48"/>
        </w:rPr>
        <w:t xml:space="preserve">. The pervasive application </w:t>
      </w:r>
      <w:r w:rsidRPr="001B075A">
        <w:rPr>
          <w:sz w:val="20"/>
          <w:szCs w:val="48"/>
          <w:highlight w:val="green"/>
        </w:rPr>
        <w:t>of AI in mass surveillance</w:t>
      </w:r>
      <w:r w:rsidRPr="007840B6">
        <w:rPr>
          <w:sz w:val="20"/>
          <w:szCs w:val="48"/>
        </w:rPr>
        <w:t xml:space="preserve">, coupled with data brokers’ extensive collection and commodification of personal information, </w:t>
      </w:r>
      <w:r w:rsidRPr="001B075A">
        <w:rPr>
          <w:sz w:val="28"/>
          <w:szCs w:val="96"/>
          <w:highlight w:val="green"/>
        </w:rPr>
        <w:t>has deeply encroached upon basic human rights,</w:t>
      </w:r>
      <w:r w:rsidRPr="007840B6">
        <w:rPr>
          <w:sz w:val="20"/>
          <w:szCs w:val="48"/>
        </w:rPr>
        <w:t xml:space="preserve">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7AEEE864" w14:textId="77777777" w:rsidR="004100D0" w:rsidRPr="001B075A" w:rsidRDefault="004100D0" w:rsidP="004100D0">
      <w:pPr>
        <w:rPr>
          <w:sz w:val="2"/>
          <w:szCs w:val="16"/>
        </w:rPr>
      </w:pPr>
      <w:r w:rsidRPr="001B075A">
        <w:rPr>
          <w:sz w:val="2"/>
          <w:szCs w:val="16"/>
        </w:rPr>
        <w:t xml:space="preserve">In the perfect storm MISTER Scenario, a series of interconnected AI-induced risks coalesce into a catastrophic sequence of events, each exacerbating the next, leading to an existential crisis for humanity. </w:t>
      </w:r>
    </w:p>
    <w:p w14:paraId="3A5632B3" w14:textId="77777777" w:rsidR="004100D0" w:rsidRPr="001B075A" w:rsidRDefault="004100D0" w:rsidP="004100D0">
      <w:pPr>
        <w:rPr>
          <w:rStyle w:val="StyleUnderline"/>
          <w:sz w:val="16"/>
          <w:szCs w:val="16"/>
        </w:rPr>
      </w:pPr>
      <w:r w:rsidRPr="001B075A">
        <w:rPr>
          <w:sz w:val="2"/>
          <w:szCs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1B075A">
        <w:rPr>
          <w:rStyle w:val="StyleUnderline"/>
          <w:sz w:val="2"/>
          <w:szCs w:val="16"/>
        </w:rPr>
        <w:t xml:space="preserve"> </w:t>
      </w:r>
      <w:r w:rsidRPr="001B075A">
        <w:rPr>
          <w:rStyle w:val="Emphasis"/>
          <w:sz w:val="16"/>
          <w:szCs w:val="16"/>
          <w:highlight w:val="cyan"/>
        </w:rPr>
        <w:t>blackouts</w:t>
      </w:r>
      <w:r w:rsidRPr="001B075A">
        <w:rPr>
          <w:rStyle w:val="StyleUnderline"/>
          <w:sz w:val="16"/>
          <w:szCs w:val="16"/>
          <w:highlight w:val="cyan"/>
        </w:rPr>
        <w:t xml:space="preserve"> cause</w:t>
      </w:r>
      <w:r w:rsidRPr="001B075A">
        <w:rPr>
          <w:rStyle w:val="StyleUnderline"/>
          <w:sz w:val="16"/>
          <w:szCs w:val="16"/>
        </w:rPr>
        <w:t xml:space="preserve"> </w:t>
      </w:r>
      <w:r w:rsidRPr="001B075A">
        <w:rPr>
          <w:rStyle w:val="Emphasis"/>
          <w:sz w:val="16"/>
          <w:szCs w:val="16"/>
        </w:rPr>
        <w:t>immediate</w:t>
      </w:r>
      <w:r w:rsidRPr="001B075A">
        <w:rPr>
          <w:rStyle w:val="StyleUnderline"/>
          <w:sz w:val="16"/>
          <w:szCs w:val="16"/>
        </w:rPr>
        <w:t xml:space="preserve"> and </w:t>
      </w:r>
      <w:r w:rsidRPr="001B075A">
        <w:rPr>
          <w:rStyle w:val="Emphasis"/>
          <w:sz w:val="16"/>
          <w:szCs w:val="16"/>
        </w:rPr>
        <w:t xml:space="preserve">widespread </w:t>
      </w:r>
      <w:r w:rsidRPr="001B075A">
        <w:rPr>
          <w:rStyle w:val="Emphasis"/>
          <w:sz w:val="16"/>
          <w:szCs w:val="16"/>
          <w:highlight w:val="cyan"/>
        </w:rPr>
        <w:t>chaos</w:t>
      </w:r>
      <w:r w:rsidRPr="001B075A">
        <w:rPr>
          <w:sz w:val="2"/>
          <w:szCs w:val="16"/>
        </w:rPr>
        <w:t xml:space="preserve">, </w:t>
      </w:r>
      <w:r w:rsidRPr="001B075A">
        <w:rPr>
          <w:rStyle w:val="StyleUnderline"/>
          <w:sz w:val="16"/>
          <w:szCs w:val="16"/>
        </w:rPr>
        <w:t xml:space="preserve">disrupting </w:t>
      </w:r>
      <w:r w:rsidRPr="001B075A">
        <w:rPr>
          <w:rStyle w:val="Emphasis"/>
          <w:sz w:val="16"/>
          <w:szCs w:val="16"/>
        </w:rPr>
        <w:t>essential services</w:t>
      </w:r>
      <w:r w:rsidRPr="001B075A">
        <w:rPr>
          <w:rStyle w:val="StyleUnderline"/>
          <w:sz w:val="16"/>
          <w:szCs w:val="16"/>
        </w:rPr>
        <w:t xml:space="preserve"> and </w:t>
      </w:r>
      <w:r w:rsidRPr="001B075A">
        <w:rPr>
          <w:rStyle w:val="StyleUnderline"/>
          <w:sz w:val="16"/>
          <w:szCs w:val="16"/>
          <w:highlight w:val="cyan"/>
        </w:rPr>
        <w:t xml:space="preserve">plunging </w:t>
      </w:r>
      <w:r w:rsidRPr="001B075A">
        <w:rPr>
          <w:rStyle w:val="Emphasis"/>
          <w:sz w:val="16"/>
          <w:szCs w:val="16"/>
          <w:highlight w:val="cyan"/>
        </w:rPr>
        <w:t>billions</w:t>
      </w:r>
      <w:r w:rsidRPr="001B075A">
        <w:rPr>
          <w:rStyle w:val="StyleUnderline"/>
          <w:sz w:val="16"/>
          <w:szCs w:val="16"/>
          <w:highlight w:val="cyan"/>
        </w:rPr>
        <w:t xml:space="preserve"> into </w:t>
      </w:r>
      <w:r w:rsidRPr="001B075A">
        <w:rPr>
          <w:rStyle w:val="Emphasis"/>
          <w:sz w:val="16"/>
          <w:szCs w:val="16"/>
          <w:highlight w:val="cyan"/>
        </w:rPr>
        <w:t>darkness</w:t>
      </w:r>
      <w:r w:rsidRPr="001B075A">
        <w:rPr>
          <w:sz w:val="2"/>
          <w:szCs w:val="16"/>
        </w:rPr>
        <w:t xml:space="preserve">. The blackouts trigger a domino effect, causing major economic crashes. Financial markets, already destabilized by AIinduced manipulations, collapse under the strain. </w:t>
      </w:r>
      <w:r w:rsidRPr="001B075A">
        <w:rPr>
          <w:rStyle w:val="StyleUnderline"/>
          <w:sz w:val="16"/>
          <w:szCs w:val="16"/>
        </w:rPr>
        <w:t xml:space="preserve">The </w:t>
      </w:r>
      <w:r w:rsidRPr="001B075A">
        <w:rPr>
          <w:rStyle w:val="Emphasis"/>
          <w:sz w:val="16"/>
          <w:szCs w:val="16"/>
          <w:highlight w:val="cyan"/>
        </w:rPr>
        <w:t>economic fallout</w:t>
      </w:r>
      <w:r w:rsidRPr="001B075A">
        <w:rPr>
          <w:rStyle w:val="StyleUnderline"/>
          <w:sz w:val="16"/>
          <w:szCs w:val="16"/>
        </w:rPr>
        <w:t xml:space="preserve"> rapidly </w:t>
      </w:r>
      <w:r w:rsidRPr="001B075A">
        <w:rPr>
          <w:rStyle w:val="Emphasis"/>
          <w:sz w:val="16"/>
          <w:szCs w:val="16"/>
          <w:highlight w:val="cyan"/>
        </w:rPr>
        <w:t xml:space="preserve">fuels </w:t>
      </w:r>
      <w:r w:rsidRPr="001B075A">
        <w:rPr>
          <w:rStyle w:val="Emphasis"/>
          <w:sz w:val="16"/>
          <w:szCs w:val="16"/>
        </w:rPr>
        <w:t xml:space="preserve">societal </w:t>
      </w:r>
      <w:r w:rsidRPr="001B075A">
        <w:rPr>
          <w:rStyle w:val="Emphasis"/>
          <w:sz w:val="16"/>
          <w:szCs w:val="16"/>
          <w:highlight w:val="cyan"/>
        </w:rPr>
        <w:t>unrest</w:t>
      </w:r>
      <w:r w:rsidRPr="001B075A">
        <w:rPr>
          <w:rStyle w:val="StyleUnderline"/>
          <w:sz w:val="16"/>
          <w:szCs w:val="16"/>
        </w:rPr>
        <w:t xml:space="preserve">, with </w:t>
      </w:r>
      <w:r w:rsidRPr="001B075A">
        <w:rPr>
          <w:rStyle w:val="StyleUnderline"/>
          <w:sz w:val="16"/>
          <w:szCs w:val="16"/>
          <w:highlight w:val="cyan"/>
        </w:rPr>
        <w:t xml:space="preserve">widespread </w:t>
      </w:r>
      <w:r w:rsidRPr="001B075A">
        <w:rPr>
          <w:rStyle w:val="Emphasis"/>
          <w:sz w:val="16"/>
          <w:szCs w:val="16"/>
          <w:highlight w:val="cyan"/>
        </w:rPr>
        <w:t>protests</w:t>
      </w:r>
      <w:r w:rsidRPr="001B075A">
        <w:rPr>
          <w:rStyle w:val="StyleUnderline"/>
          <w:sz w:val="16"/>
          <w:szCs w:val="16"/>
        </w:rPr>
        <w:t xml:space="preserve"> and </w:t>
      </w:r>
      <w:r w:rsidRPr="001B075A">
        <w:rPr>
          <w:rStyle w:val="Emphasis"/>
          <w:sz w:val="16"/>
          <w:szCs w:val="16"/>
          <w:highlight w:val="cyan"/>
        </w:rPr>
        <w:t>riots</w:t>
      </w:r>
      <w:r w:rsidRPr="001B075A">
        <w:rPr>
          <w:rStyle w:val="StyleUnderline"/>
          <w:sz w:val="16"/>
          <w:szCs w:val="16"/>
        </w:rPr>
        <w:t xml:space="preserve"> in response to the failing systems.</w:t>
      </w:r>
    </w:p>
    <w:p w14:paraId="17E3C5EF" w14:textId="77777777" w:rsidR="004100D0" w:rsidRPr="001B075A" w:rsidRDefault="004100D0" w:rsidP="004100D0">
      <w:pPr>
        <w:rPr>
          <w:sz w:val="2"/>
          <w:szCs w:val="16"/>
        </w:rPr>
      </w:pPr>
      <w:r w:rsidRPr="001B075A">
        <w:rPr>
          <w:rStyle w:val="StyleUnderline"/>
          <w:sz w:val="16"/>
          <w:szCs w:val="16"/>
        </w:rPr>
        <w:t>Amidst this chaos and darkness,</w:t>
      </w:r>
      <w:r w:rsidRPr="001B075A">
        <w:rPr>
          <w:sz w:val="2"/>
          <w:szCs w:val="16"/>
        </w:rPr>
        <w:t xml:space="preserve"> the seeds of deep distrust sown by </w:t>
      </w:r>
      <w:r w:rsidRPr="001B075A">
        <w:rPr>
          <w:rStyle w:val="StyleUnderline"/>
          <w:sz w:val="16"/>
          <w:szCs w:val="16"/>
        </w:rPr>
        <w:t>AI-manipulated</w:t>
      </w:r>
      <w:r w:rsidRPr="001B075A">
        <w:rPr>
          <w:sz w:val="2"/>
          <w:szCs w:val="16"/>
        </w:rPr>
        <w:t xml:space="preserve"> media, </w:t>
      </w:r>
      <w:r w:rsidRPr="001B075A">
        <w:rPr>
          <w:rStyle w:val="StyleUnderline"/>
          <w:sz w:val="16"/>
          <w:szCs w:val="16"/>
          <w:highlight w:val="cyan"/>
        </w:rPr>
        <w:t>deepfakes</w:t>
      </w:r>
      <w:r w:rsidRPr="001B075A">
        <w:rPr>
          <w:sz w:val="2"/>
          <w:szCs w:val="16"/>
        </w:rPr>
        <w:t xml:space="preserve">, and targeted disinformation campaigns, which had been proliferating prior to the blackouts, begin to bear fruit. These divisive narratives, deeply entrenched in public consciousness, </w:t>
      </w:r>
      <w:r w:rsidRPr="001B075A">
        <w:rPr>
          <w:rStyle w:val="Emphasis"/>
          <w:sz w:val="16"/>
          <w:szCs w:val="16"/>
        </w:rPr>
        <w:t>exacerbate</w:t>
      </w:r>
      <w:r w:rsidRPr="001B075A">
        <w:rPr>
          <w:rStyle w:val="StyleUnderline"/>
          <w:sz w:val="16"/>
          <w:szCs w:val="16"/>
        </w:rPr>
        <w:t xml:space="preserve"> social </w:t>
      </w:r>
      <w:r w:rsidRPr="001B075A">
        <w:rPr>
          <w:rStyle w:val="Emphasis"/>
          <w:sz w:val="16"/>
          <w:szCs w:val="16"/>
        </w:rPr>
        <w:t>divides</w:t>
      </w:r>
      <w:r w:rsidRPr="001B075A">
        <w:rPr>
          <w:rStyle w:val="StyleUnderline"/>
          <w:sz w:val="16"/>
          <w:szCs w:val="16"/>
        </w:rPr>
        <w:t xml:space="preserve"> and </w:t>
      </w:r>
      <w:r w:rsidRPr="001B075A">
        <w:rPr>
          <w:rStyle w:val="Emphasis"/>
          <w:sz w:val="16"/>
          <w:szCs w:val="16"/>
          <w:highlight w:val="cyan"/>
        </w:rPr>
        <w:t>impede efforts</w:t>
      </w:r>
      <w:r w:rsidRPr="001B075A">
        <w:rPr>
          <w:rStyle w:val="StyleUnderline"/>
          <w:sz w:val="16"/>
          <w:szCs w:val="16"/>
        </w:rPr>
        <w:t xml:space="preserve"> to </w:t>
      </w:r>
      <w:r w:rsidRPr="001B075A">
        <w:rPr>
          <w:rStyle w:val="Emphasis"/>
          <w:sz w:val="16"/>
          <w:szCs w:val="16"/>
          <w:highlight w:val="cyan"/>
        </w:rPr>
        <w:t>restore stability</w:t>
      </w:r>
      <w:r w:rsidRPr="001B075A">
        <w:rPr>
          <w:rStyle w:val="StyleUnderline"/>
          <w:sz w:val="16"/>
          <w:szCs w:val="16"/>
        </w:rPr>
        <w:t xml:space="preserve"> and </w:t>
      </w:r>
      <w:r w:rsidRPr="001B075A">
        <w:rPr>
          <w:rStyle w:val="Emphasis"/>
          <w:sz w:val="16"/>
          <w:szCs w:val="16"/>
        </w:rPr>
        <w:t>order</w:t>
      </w:r>
      <w:r w:rsidRPr="001B075A">
        <w:rPr>
          <w:sz w:val="2"/>
          <w:szCs w:val="16"/>
        </w:rPr>
        <w:t xml:space="preserve">. The blackout acts as a catalyst, propelling these latent tensions into active, widespread civil unrest. Simultaneously, the crisis exposes and amplifies previously </w:t>
      </w:r>
      <w:r w:rsidRPr="001B075A">
        <w:rPr>
          <w:rStyle w:val="Emphasis"/>
          <w:sz w:val="16"/>
          <w:szCs w:val="16"/>
        </w:rPr>
        <w:t>minor inefficiencies</w:t>
      </w:r>
      <w:r w:rsidRPr="001B075A">
        <w:rPr>
          <w:rStyle w:val="StyleUnderline"/>
          <w:sz w:val="16"/>
          <w:szCs w:val="16"/>
        </w:rPr>
        <w:t xml:space="preserve"> and </w:t>
      </w:r>
      <w:r w:rsidRPr="001B075A">
        <w:rPr>
          <w:rStyle w:val="Emphasis"/>
          <w:sz w:val="16"/>
          <w:szCs w:val="16"/>
          <w:highlight w:val="cyan"/>
        </w:rPr>
        <w:t xml:space="preserve">errors in </w:t>
      </w:r>
      <w:r w:rsidRPr="001B075A">
        <w:rPr>
          <w:rStyle w:val="Emphasis"/>
          <w:sz w:val="16"/>
          <w:szCs w:val="16"/>
        </w:rPr>
        <w:t xml:space="preserve">AI </w:t>
      </w:r>
      <w:r w:rsidRPr="001B075A">
        <w:rPr>
          <w:rStyle w:val="Emphasis"/>
          <w:sz w:val="16"/>
          <w:szCs w:val="16"/>
          <w:highlight w:val="cyan"/>
        </w:rPr>
        <w:t>systems,</w:t>
      </w:r>
      <w:r w:rsidRPr="001B075A">
        <w:rPr>
          <w:sz w:val="2"/>
          <w:szCs w:val="16"/>
        </w:rPr>
        <w:t xml:space="preserve"> which become more pronounced due to the volatile market dynamics, regulatory upheaval, and ongoing algorithmic adjustments. These AI system failures extend their </w:t>
      </w:r>
      <w:r w:rsidRPr="001B075A">
        <w:rPr>
          <w:rStyle w:val="StyleUnderline"/>
          <w:sz w:val="16"/>
          <w:szCs w:val="16"/>
          <w:highlight w:val="cyan"/>
        </w:rPr>
        <w:t>impact</w:t>
      </w:r>
      <w:r w:rsidRPr="001B075A">
        <w:rPr>
          <w:sz w:val="2"/>
          <w:szCs w:val="16"/>
        </w:rPr>
        <w:t xml:space="preserve"> across various </w:t>
      </w:r>
      <w:r w:rsidRPr="001B075A">
        <w:rPr>
          <w:rStyle w:val="StyleUnderline"/>
          <w:sz w:val="16"/>
          <w:szCs w:val="16"/>
          <w:highlight w:val="cyan"/>
        </w:rPr>
        <w:t>critical infrastructures</w:t>
      </w:r>
      <w:r w:rsidRPr="001B075A">
        <w:rPr>
          <w:sz w:val="2"/>
          <w:szCs w:val="16"/>
        </w:rPr>
        <w:t>, including healthcare and communication networks, further amplifying the societal disruption.</w:t>
      </w:r>
    </w:p>
    <w:p w14:paraId="182D318D" w14:textId="77777777" w:rsidR="004100D0" w:rsidRPr="001B075A" w:rsidRDefault="004100D0" w:rsidP="004100D0">
      <w:pPr>
        <w:rPr>
          <w:rStyle w:val="StyleUnderline"/>
          <w:sz w:val="16"/>
          <w:szCs w:val="16"/>
        </w:rPr>
      </w:pPr>
      <w:r w:rsidRPr="001B075A">
        <w:rPr>
          <w:sz w:val="2"/>
          <w:szCs w:val="16"/>
        </w:rPr>
        <w:t xml:space="preserve">The causal impact of AI inefficiencies limited to each subsystem, each seemingly non-existential in isolation, begins to accumulate dynamically and gives rise to compounded systemic impact. </w:t>
      </w:r>
      <w:r w:rsidRPr="00833D6B">
        <w:rPr>
          <w:rStyle w:val="StyleUnderline"/>
          <w:sz w:val="32"/>
          <w:szCs w:val="32"/>
          <w:highlight w:val="green"/>
        </w:rPr>
        <w:t>The convergence of</w:t>
      </w:r>
      <w:r w:rsidRPr="00833D6B">
        <w:rPr>
          <w:sz w:val="15"/>
          <w:szCs w:val="32"/>
          <w:highlight w:val="green"/>
        </w:rPr>
        <w:t xml:space="preserve"> a set of </w:t>
      </w:r>
      <w:r w:rsidRPr="00833D6B">
        <w:rPr>
          <w:rStyle w:val="StyleUnderline"/>
          <w:sz w:val="32"/>
          <w:szCs w:val="32"/>
          <w:highlight w:val="green"/>
        </w:rPr>
        <w:t>catastrophic events</w:t>
      </w:r>
      <w:r w:rsidRPr="001B075A">
        <w:rPr>
          <w:rStyle w:val="StyleUnderline"/>
          <w:sz w:val="16"/>
          <w:szCs w:val="16"/>
        </w:rPr>
        <w:t xml:space="preserve">—multiple cyberattacks, manipulation, systemic eroded trust, economic destabilization, </w:t>
      </w:r>
      <w:r w:rsidRPr="00833D6B">
        <w:rPr>
          <w:rStyle w:val="StyleUnderline"/>
          <w:sz w:val="28"/>
          <w:szCs w:val="28"/>
          <w:highlight w:val="green"/>
        </w:rPr>
        <w:t>and rights infringements—</w:t>
      </w:r>
      <w:r w:rsidRPr="001B075A">
        <w:rPr>
          <w:rStyle w:val="Emphasis"/>
          <w:sz w:val="16"/>
          <w:szCs w:val="16"/>
          <w:highlight w:val="cyan"/>
        </w:rPr>
        <w:t xml:space="preserve">leads to </w:t>
      </w:r>
      <w:r w:rsidRPr="001B075A">
        <w:rPr>
          <w:rStyle w:val="Emphasis"/>
          <w:sz w:val="16"/>
          <w:szCs w:val="16"/>
        </w:rPr>
        <w:t>a state</w:t>
      </w:r>
      <w:r w:rsidRPr="001B075A">
        <w:rPr>
          <w:rStyle w:val="StyleUnderline"/>
          <w:sz w:val="16"/>
          <w:szCs w:val="16"/>
        </w:rPr>
        <w:t xml:space="preserve"> of global </w:t>
      </w:r>
      <w:r w:rsidRPr="001B075A">
        <w:rPr>
          <w:rStyle w:val="Emphasis"/>
          <w:sz w:val="16"/>
          <w:szCs w:val="16"/>
          <w:highlight w:val="cyan"/>
        </w:rPr>
        <w:t>dysfunction</w:t>
      </w:r>
      <w:r w:rsidRPr="001B075A">
        <w:rPr>
          <w:rStyle w:val="StyleUnderline"/>
          <w:sz w:val="16"/>
          <w:szCs w:val="16"/>
        </w:rPr>
        <w:t xml:space="preserve"> and chaos</w:t>
      </w:r>
      <w:r w:rsidRPr="001B075A">
        <w:rPr>
          <w:sz w:val="2"/>
          <w:szCs w:val="16"/>
        </w:rPr>
        <w:t xml:space="preserve">. </w:t>
      </w:r>
      <w:r w:rsidRPr="001B075A">
        <w:rPr>
          <w:rStyle w:val="StyleUnderline"/>
          <w:sz w:val="16"/>
          <w:szCs w:val="16"/>
        </w:rPr>
        <w:t xml:space="preserve">The </w:t>
      </w:r>
      <w:r w:rsidRPr="001B075A">
        <w:rPr>
          <w:rStyle w:val="Emphasis"/>
          <w:sz w:val="16"/>
          <w:szCs w:val="16"/>
          <w:highlight w:val="cyan"/>
        </w:rPr>
        <w:t>capacity for</w:t>
      </w:r>
      <w:r w:rsidRPr="001B075A">
        <w:rPr>
          <w:rStyle w:val="StyleUnderline"/>
          <w:sz w:val="16"/>
          <w:szCs w:val="16"/>
          <w:highlight w:val="cyan"/>
        </w:rPr>
        <w:t xml:space="preserve"> </w:t>
      </w:r>
      <w:r w:rsidRPr="001B075A">
        <w:rPr>
          <w:rStyle w:val="StyleUnderline"/>
          <w:sz w:val="16"/>
          <w:szCs w:val="16"/>
        </w:rPr>
        <w:t xml:space="preserve">a </w:t>
      </w:r>
      <w:r w:rsidRPr="001B075A">
        <w:rPr>
          <w:rStyle w:val="Emphasis"/>
          <w:sz w:val="16"/>
          <w:szCs w:val="16"/>
        </w:rPr>
        <w:t>coordinated</w:t>
      </w:r>
      <w:r w:rsidRPr="001B075A">
        <w:rPr>
          <w:rStyle w:val="StyleUnderline"/>
          <w:sz w:val="16"/>
          <w:szCs w:val="16"/>
        </w:rPr>
        <w:t xml:space="preserve"> </w:t>
      </w:r>
      <w:r w:rsidRPr="001B075A">
        <w:rPr>
          <w:sz w:val="2"/>
          <w:szCs w:val="16"/>
        </w:rPr>
        <w:t>global</w:t>
      </w:r>
      <w:r w:rsidRPr="001B075A">
        <w:rPr>
          <w:rStyle w:val="StyleUnderline"/>
          <w:sz w:val="10"/>
          <w:szCs w:val="16"/>
        </w:rPr>
        <w:t xml:space="preserve"> </w:t>
      </w:r>
      <w:r w:rsidRPr="001B075A">
        <w:rPr>
          <w:rStyle w:val="Emphasis"/>
          <w:sz w:val="16"/>
          <w:szCs w:val="16"/>
          <w:highlight w:val="cyan"/>
        </w:rPr>
        <w:t>response</w:t>
      </w:r>
      <w:r w:rsidRPr="001B075A">
        <w:rPr>
          <w:rStyle w:val="StyleUnderline"/>
          <w:sz w:val="16"/>
          <w:szCs w:val="16"/>
        </w:rPr>
        <w:t xml:space="preserve"> becomes</w:t>
      </w:r>
      <w:r w:rsidRPr="001B075A">
        <w:rPr>
          <w:sz w:val="2"/>
          <w:szCs w:val="16"/>
        </w:rPr>
        <w:t xml:space="preserve"> critically </w:t>
      </w:r>
      <w:r w:rsidRPr="001B075A">
        <w:rPr>
          <w:rStyle w:val="Emphasis"/>
          <w:sz w:val="16"/>
          <w:szCs w:val="16"/>
          <w:highlight w:val="cyan"/>
        </w:rPr>
        <w:t>undermined</w:t>
      </w:r>
      <w:r w:rsidRPr="001B075A">
        <w:rPr>
          <w:sz w:val="2"/>
          <w:szCs w:val="16"/>
        </w:rPr>
        <w:t xml:space="preserve">, as nations grapple with internal crises and widespread infrastructural breakdowns. </w:t>
      </w:r>
      <w:r w:rsidRPr="001B075A">
        <w:rPr>
          <w:rStyle w:val="Emphasis"/>
          <w:sz w:val="16"/>
          <w:szCs w:val="16"/>
          <w:highlight w:val="cyan"/>
        </w:rPr>
        <w:t>Regional conflicts</w:t>
      </w:r>
      <w:r w:rsidRPr="001B075A">
        <w:rPr>
          <w:sz w:val="2"/>
          <w:szCs w:val="16"/>
          <w:highlight w:val="cyan"/>
        </w:rPr>
        <w:t xml:space="preserve"> </w:t>
      </w:r>
      <w:r w:rsidRPr="001B075A">
        <w:rPr>
          <w:rStyle w:val="StyleUnderline"/>
          <w:sz w:val="16"/>
          <w:szCs w:val="16"/>
          <w:highlight w:val="cyan"/>
        </w:rPr>
        <w:t>escalate</w:t>
      </w:r>
      <w:r w:rsidRPr="001B075A">
        <w:rPr>
          <w:rStyle w:val="StyleUnderline"/>
          <w:sz w:val="16"/>
          <w:szCs w:val="16"/>
        </w:rPr>
        <w:t xml:space="preserve"> into </w:t>
      </w:r>
      <w:r w:rsidRPr="001B075A">
        <w:rPr>
          <w:rStyle w:val="Emphasis"/>
          <w:sz w:val="16"/>
          <w:szCs w:val="16"/>
          <w:highlight w:val="cyan"/>
        </w:rPr>
        <w:t>larger wars</w:t>
      </w:r>
      <w:r w:rsidRPr="001B075A">
        <w:rPr>
          <w:sz w:val="2"/>
          <w:szCs w:val="16"/>
          <w:highlight w:val="cyan"/>
        </w:rPr>
        <w:t xml:space="preserve">. </w:t>
      </w:r>
      <w:r w:rsidRPr="001B075A">
        <w:rPr>
          <w:rStyle w:val="StyleUnderline"/>
          <w:sz w:val="16"/>
          <w:szCs w:val="16"/>
          <w:highlight w:val="cyan"/>
        </w:rPr>
        <w:t>Nations</w:t>
      </w:r>
      <w:r w:rsidRPr="001B075A">
        <w:rPr>
          <w:sz w:val="2"/>
          <w:szCs w:val="16"/>
        </w:rPr>
        <w:t xml:space="preserve"> or non-state actors, driven by desperation or opportunism, </w:t>
      </w:r>
      <w:r w:rsidRPr="001B075A">
        <w:rPr>
          <w:rStyle w:val="StyleUnderline"/>
          <w:sz w:val="16"/>
          <w:szCs w:val="16"/>
          <w:highlight w:val="cyan"/>
        </w:rPr>
        <w:t xml:space="preserve">engage in </w:t>
      </w:r>
      <w:r w:rsidRPr="001B075A">
        <w:rPr>
          <w:rStyle w:val="Emphasis"/>
          <w:sz w:val="16"/>
          <w:szCs w:val="16"/>
        </w:rPr>
        <w:t xml:space="preserve">aggressive </w:t>
      </w:r>
      <w:r w:rsidRPr="001B075A">
        <w:rPr>
          <w:rStyle w:val="Emphasis"/>
          <w:sz w:val="16"/>
          <w:szCs w:val="16"/>
          <w:highlight w:val="cyan"/>
        </w:rPr>
        <w:t>military actions</w:t>
      </w:r>
      <w:r w:rsidRPr="001B075A">
        <w:rPr>
          <w:sz w:val="2"/>
          <w:szCs w:val="16"/>
          <w:highlight w:val="cyan"/>
        </w:rPr>
        <w:t xml:space="preserve">, </w:t>
      </w:r>
      <w:r w:rsidRPr="001B075A">
        <w:rPr>
          <w:rStyle w:val="StyleUnderline"/>
          <w:sz w:val="16"/>
          <w:szCs w:val="16"/>
          <w:highlight w:val="cyan"/>
        </w:rPr>
        <w:t xml:space="preserve">leveraging </w:t>
      </w:r>
      <w:r w:rsidRPr="001B075A">
        <w:rPr>
          <w:rStyle w:val="Emphasis"/>
          <w:sz w:val="16"/>
          <w:szCs w:val="16"/>
          <w:highlight w:val="cyan"/>
        </w:rPr>
        <w:t>AI</w:t>
      </w:r>
      <w:r w:rsidRPr="001B075A">
        <w:rPr>
          <w:rStyle w:val="StyleUnderline"/>
          <w:sz w:val="16"/>
          <w:szCs w:val="16"/>
        </w:rPr>
        <w:t xml:space="preserve"> autonomous </w:t>
      </w:r>
      <w:r w:rsidRPr="001B075A">
        <w:rPr>
          <w:rStyle w:val="Emphasis"/>
          <w:sz w:val="16"/>
          <w:szCs w:val="16"/>
          <w:highlight w:val="cyan"/>
        </w:rPr>
        <w:t>weapons</w:t>
      </w:r>
      <w:r w:rsidRPr="001B075A">
        <w:rPr>
          <w:rStyle w:val="StyleUnderline"/>
          <w:sz w:val="16"/>
          <w:szCs w:val="16"/>
        </w:rPr>
        <w:t xml:space="preserve"> in warfare </w:t>
      </w:r>
      <w:r w:rsidRPr="001B075A">
        <w:rPr>
          <w:rStyle w:val="Emphasis"/>
          <w:sz w:val="16"/>
          <w:szCs w:val="16"/>
          <w:highlight w:val="cyan"/>
        </w:rPr>
        <w:t>without</w:t>
      </w:r>
      <w:r w:rsidRPr="001B075A">
        <w:rPr>
          <w:rStyle w:val="StyleUnderline"/>
          <w:sz w:val="16"/>
          <w:szCs w:val="16"/>
        </w:rPr>
        <w:t xml:space="preserve"> </w:t>
      </w:r>
      <w:r w:rsidRPr="001B075A">
        <w:rPr>
          <w:sz w:val="2"/>
          <w:szCs w:val="16"/>
        </w:rPr>
        <w:t>legal</w:t>
      </w:r>
      <w:r w:rsidRPr="001B075A">
        <w:rPr>
          <w:rStyle w:val="StyleUnderline"/>
          <w:sz w:val="10"/>
          <w:szCs w:val="16"/>
        </w:rPr>
        <w:t xml:space="preserve"> </w:t>
      </w:r>
      <w:r w:rsidRPr="001B075A">
        <w:rPr>
          <w:rStyle w:val="Emphasis"/>
          <w:sz w:val="16"/>
          <w:szCs w:val="16"/>
          <w:highlight w:val="cyan"/>
        </w:rPr>
        <w:t>constraints</w:t>
      </w:r>
      <w:r w:rsidRPr="001B075A">
        <w:rPr>
          <w:rStyle w:val="StyleUnderline"/>
          <w:sz w:val="16"/>
          <w:szCs w:val="16"/>
        </w:rPr>
        <w:t>.</w:t>
      </w:r>
    </w:p>
    <w:p w14:paraId="18D2ABE4" w14:textId="77777777" w:rsidR="004100D0" w:rsidRPr="00315769" w:rsidRDefault="004100D0" w:rsidP="004100D0">
      <w:pPr>
        <w:rPr>
          <w:sz w:val="2"/>
          <w:szCs w:val="16"/>
        </w:rPr>
      </w:pPr>
      <w:r w:rsidRPr="001B075A">
        <w:rPr>
          <w:sz w:val="2"/>
          <w:szCs w:val="16"/>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1B075A">
        <w:rPr>
          <w:rStyle w:val="Emphasis"/>
          <w:sz w:val="16"/>
          <w:szCs w:val="16"/>
          <w:highlight w:val="cyan"/>
        </w:rPr>
        <w:t>irreversible collapse is a</w:t>
      </w:r>
      <w:r w:rsidRPr="001B075A">
        <w:rPr>
          <w:sz w:val="2"/>
          <w:szCs w:val="16"/>
        </w:rPr>
        <w:t xml:space="preserve"> stark </w:t>
      </w:r>
      <w:r w:rsidRPr="001B075A">
        <w:rPr>
          <w:rStyle w:val="Emphasis"/>
          <w:sz w:val="16"/>
          <w:szCs w:val="16"/>
          <w:highlight w:val="cyan"/>
        </w:rPr>
        <w:t>reality</w:t>
      </w:r>
      <w:r w:rsidRPr="001B075A">
        <w:rPr>
          <w:sz w:val="2"/>
          <w:szCs w:val="16"/>
        </w:rPr>
        <w:t>.</w:t>
      </w:r>
    </w:p>
    <w:p w14:paraId="304ED2AD" w14:textId="77777777" w:rsidR="004100D0" w:rsidRPr="004100D0" w:rsidRDefault="004100D0" w:rsidP="004100D0"/>
    <w:sectPr w:rsidR="004100D0" w:rsidRPr="004100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ECEE3" w14:textId="77777777" w:rsidR="00D22686" w:rsidRDefault="00D22686" w:rsidP="00066D2C">
      <w:pPr>
        <w:spacing w:after="0" w:line="240" w:lineRule="auto"/>
      </w:pPr>
      <w:r>
        <w:separator/>
      </w:r>
    </w:p>
  </w:endnote>
  <w:endnote w:type="continuationSeparator" w:id="0">
    <w:p w14:paraId="16E39328" w14:textId="77777777" w:rsidR="00D22686" w:rsidRDefault="00D226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8D677" w14:textId="77777777" w:rsidR="00D22686" w:rsidRDefault="00D22686" w:rsidP="00066D2C">
      <w:pPr>
        <w:spacing w:after="0" w:line="240" w:lineRule="auto"/>
      </w:pPr>
      <w:r>
        <w:separator/>
      </w:r>
    </w:p>
  </w:footnote>
  <w:footnote w:type="continuationSeparator" w:id="0">
    <w:p w14:paraId="122A6F01" w14:textId="77777777" w:rsidR="00D22686" w:rsidRDefault="00D226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92892"/>
    <w:multiLevelType w:val="multilevel"/>
    <w:tmpl w:val="330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01563"/>
    <w:multiLevelType w:val="multilevel"/>
    <w:tmpl w:val="442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74182"/>
    <w:multiLevelType w:val="multilevel"/>
    <w:tmpl w:val="D2C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3A5ECF"/>
    <w:multiLevelType w:val="multilevel"/>
    <w:tmpl w:val="D36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E1640"/>
    <w:multiLevelType w:val="multilevel"/>
    <w:tmpl w:val="A7A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77643353">
    <w:abstractNumId w:val="14"/>
  </w:num>
  <w:num w:numId="46" w16cid:durableId="2146073958">
    <w:abstractNumId w:val="17"/>
  </w:num>
  <w:num w:numId="47" w16cid:durableId="1341548909">
    <w:abstractNumId w:val="10"/>
  </w:num>
  <w:num w:numId="48" w16cid:durableId="951594282">
    <w:abstractNumId w:val="15"/>
  </w:num>
  <w:num w:numId="49" w16cid:durableId="5832993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1632855712"/>
    <w:docVar w:name="Team" w:val="Kansas State"/>
    <w:docVar w:name="VerbatimVersion" w:val="6.0.0"/>
    <w:docVar w:name="WordVersion" w:val="16.0"/>
  </w:docVars>
  <w:rsids>
    <w:rsidRoot w:val="004100D0"/>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0D0"/>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3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2C6"/>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68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E7DE9"/>
  <w15:chartTrackingRefBased/>
  <w15:docId w15:val="{8B6804F6-D39F-C748-885F-ED91053D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00D0"/>
    <w:rPr>
      <w:rFonts w:ascii="Calibri" w:hAnsi="Calibri" w:cs="Calibri"/>
    </w:rPr>
  </w:style>
  <w:style w:type="paragraph" w:styleId="Heading1">
    <w:name w:val="heading 1"/>
    <w:aliases w:val="Pocket"/>
    <w:basedOn w:val="Normal"/>
    <w:next w:val="Normal"/>
    <w:link w:val="Heading1Char"/>
    <w:qFormat/>
    <w:rsid w:val="004100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00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4100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4100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00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0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0D0"/>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s"/>
    <w:basedOn w:val="DefaultParagraphFont"/>
    <w:link w:val="textbold"/>
    <w:uiPriority w:val="8"/>
    <w:qFormat/>
    <w:rsid w:val="004100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00D0"/>
    <w:rPr>
      <w:color w:val="auto"/>
      <w:u w:val="none"/>
    </w:rPr>
  </w:style>
  <w:style w:type="character" w:customStyle="1" w:styleId="Heading1Char">
    <w:name w:val="Heading 1 Char"/>
    <w:aliases w:val="Pocket Char"/>
    <w:basedOn w:val="DefaultParagraphFont"/>
    <w:link w:val="Heading1"/>
    <w:rsid w:val="004100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00D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1,no Char"/>
    <w:basedOn w:val="DefaultParagraphFont"/>
    <w:link w:val="Heading3"/>
    <w:uiPriority w:val="2"/>
    <w:rsid w:val="004100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100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00D0"/>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B"/>
    <w:basedOn w:val="DefaultParagraphFont"/>
    <w:uiPriority w:val="7"/>
    <w:qFormat/>
    <w:rsid w:val="004100D0"/>
    <w:rPr>
      <w:b w:val="0"/>
      <w:sz w:val="22"/>
      <w:u w:val="single"/>
    </w:rPr>
  </w:style>
  <w:style w:type="character" w:styleId="Strong">
    <w:name w:val="Strong"/>
    <w:basedOn w:val="DefaultParagraphFont"/>
    <w:uiPriority w:val="22"/>
    <w:semiHidden/>
    <w:qFormat/>
    <w:rsid w:val="004100D0"/>
    <w:rPr>
      <w:b/>
      <w:bCs/>
    </w:rPr>
  </w:style>
  <w:style w:type="character" w:styleId="BookTitle">
    <w:name w:val="Book Title"/>
    <w:basedOn w:val="DefaultParagraphFont"/>
    <w:uiPriority w:val="33"/>
    <w:semiHidden/>
    <w:qFormat/>
    <w:rsid w:val="004100D0"/>
    <w:rPr>
      <w:b/>
      <w:bCs/>
      <w:i/>
      <w:iCs/>
      <w:spacing w:val="5"/>
    </w:rPr>
  </w:style>
  <w:style w:type="character" w:customStyle="1" w:styleId="Heading5Char">
    <w:name w:val="Heading 5 Char"/>
    <w:basedOn w:val="DefaultParagraphFont"/>
    <w:link w:val="Heading5"/>
    <w:uiPriority w:val="9"/>
    <w:semiHidden/>
    <w:rsid w:val="004100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00D0"/>
  </w:style>
  <w:style w:type="paragraph" w:styleId="Header">
    <w:name w:val="header"/>
    <w:basedOn w:val="Normal"/>
    <w:link w:val="HeaderChar"/>
    <w:uiPriority w:val="99"/>
    <w:semiHidden/>
    <w:rsid w:val="004100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00D0"/>
    <w:rPr>
      <w:rFonts w:ascii="Calibri" w:hAnsi="Calibri" w:cs="Calibri"/>
    </w:rPr>
  </w:style>
  <w:style w:type="paragraph" w:styleId="Footer">
    <w:name w:val="footer"/>
    <w:basedOn w:val="Normal"/>
    <w:link w:val="FooterChar"/>
    <w:uiPriority w:val="99"/>
    <w:semiHidden/>
    <w:rsid w:val="004100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00D0"/>
    <w:rPr>
      <w:rFonts w:ascii="Calibri" w:hAnsi="Calibri" w:cs="Calibri"/>
    </w:rPr>
  </w:style>
  <w:style w:type="paragraph" w:styleId="BodyText">
    <w:name w:val="Body Text"/>
    <w:basedOn w:val="Normal"/>
    <w:link w:val="BodyTextChar"/>
    <w:uiPriority w:val="99"/>
    <w:semiHidden/>
    <w:unhideWhenUsed/>
    <w:rsid w:val="004100D0"/>
    <w:pPr>
      <w:spacing w:after="120"/>
    </w:pPr>
  </w:style>
  <w:style w:type="character" w:customStyle="1" w:styleId="BodyTextChar">
    <w:name w:val="Body Text Char"/>
    <w:basedOn w:val="DefaultParagraphFont"/>
    <w:link w:val="BodyText"/>
    <w:uiPriority w:val="99"/>
    <w:semiHidden/>
    <w:rsid w:val="004100D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 tnr,Dont u"/>
    <w:link w:val="NoSpacingChar"/>
    <w:uiPriority w:val="99"/>
    <w:unhideWhenUsed/>
    <w:qFormat/>
    <w:rsid w:val="004100D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4100D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4100D0"/>
    <w:rPr>
      <w:color w:val="0563C1" w:themeColor="hyperlink"/>
      <w:u w:val="single"/>
    </w:rPr>
  </w:style>
  <w:style w:type="character" w:styleId="UnresolvedMention">
    <w:name w:val="Unresolved Mention"/>
    <w:basedOn w:val="DefaultParagraphFont"/>
    <w:uiPriority w:val="99"/>
    <w:semiHidden/>
    <w:unhideWhenUsed/>
    <w:rsid w:val="004100D0"/>
    <w:rPr>
      <w:color w:val="605E5C"/>
      <w:shd w:val="clear" w:color="auto" w:fill="E1DFDD"/>
    </w:rPr>
  </w:style>
  <w:style w:type="paragraph" w:customStyle="1" w:styleId="Analytic">
    <w:name w:val="Analytic"/>
    <w:basedOn w:val="Normal"/>
    <w:link w:val="AnalyticChar"/>
    <w:uiPriority w:val="5"/>
    <w:qFormat/>
    <w:rsid w:val="004100D0"/>
    <w:rPr>
      <w:b/>
      <w:color w:val="0070C0"/>
      <w:sz w:val="26"/>
    </w:rPr>
  </w:style>
  <w:style w:type="character" w:customStyle="1" w:styleId="AnalyticChar">
    <w:name w:val="Analytic Char"/>
    <w:basedOn w:val="DefaultParagraphFont"/>
    <w:link w:val="Analytic"/>
    <w:uiPriority w:val="5"/>
    <w:rsid w:val="004100D0"/>
    <w:rPr>
      <w:rFonts w:ascii="Calibri" w:hAnsi="Calibri" w:cs="Calibri"/>
      <w:b/>
      <w:color w:val="0070C0"/>
      <w:sz w:val="26"/>
    </w:rPr>
  </w:style>
  <w:style w:type="paragraph" w:customStyle="1" w:styleId="textbold">
    <w:name w:val="text bold"/>
    <w:basedOn w:val="Normal"/>
    <w:link w:val="Emphasis"/>
    <w:uiPriority w:val="8"/>
    <w:qFormat/>
    <w:rsid w:val="004100D0"/>
    <w:pPr>
      <w:widowControl w:val="0"/>
      <w:spacing w:after="0" w:line="240" w:lineRule="auto"/>
      <w:ind w:left="720"/>
    </w:pPr>
    <w:rPr>
      <w:b/>
      <w:iCs/>
      <w:u w:val="single"/>
    </w:rPr>
  </w:style>
  <w:style w:type="paragraph" w:customStyle="1" w:styleId="Heading411">
    <w:name w:val="Heading 411"/>
    <w:basedOn w:val="Heading1"/>
    <w:next w:val="NoSpacing"/>
    <w:link w:val="Hyperlink"/>
    <w:autoRedefine/>
    <w:uiPriority w:val="99"/>
    <w:qFormat/>
    <w:rsid w:val="004100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32996</Words>
  <Characters>188078</Characters>
  <Application>Microsoft Office Word</Application>
  <DocSecurity>0</DocSecurity>
  <Lines>1567</Lines>
  <Paragraphs>441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2</cp:revision>
  <dcterms:created xsi:type="dcterms:W3CDTF">2025-09-06T21:49:00Z</dcterms:created>
  <dcterms:modified xsi:type="dcterms:W3CDTF">2025-09-06T21:49:00Z</dcterms:modified>
</cp:coreProperties>
</file>