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9AE3" w14:textId="08BBB69B" w:rsidR="00000E17" w:rsidRDefault="00BF632F" w:rsidP="00000E17">
      <w:pPr>
        <w:pStyle w:val="Heading2"/>
      </w:pPr>
      <w:r>
        <w:t>OFF</w:t>
      </w:r>
    </w:p>
    <w:p w14:paraId="493BB8CC" w14:textId="77777777" w:rsidR="007C49DA" w:rsidRPr="00063793" w:rsidRDefault="007C49DA" w:rsidP="007C49DA">
      <w:pPr>
        <w:keepNext/>
        <w:keepLines/>
        <w:spacing w:before="40" w:after="0" w:line="256" w:lineRule="auto"/>
        <w:outlineLvl w:val="3"/>
        <w:rPr>
          <w:rFonts w:eastAsia="Times New Roman" w:cs="Times New Roman"/>
          <w:b/>
          <w:iCs/>
          <w:sz w:val="26"/>
        </w:rPr>
      </w:pPr>
      <w:r w:rsidRPr="00063793">
        <w:rPr>
          <w:rFonts w:eastAsia="Times New Roman" w:cs="Times New Roman"/>
          <w:b/>
          <w:iCs/>
          <w:sz w:val="26"/>
        </w:rPr>
        <w:t>Valorization of prison labor productivity cements a machine of eugenics.</w:t>
      </w:r>
    </w:p>
    <w:p w14:paraId="132D435A" w14:textId="77777777" w:rsidR="007C49DA" w:rsidRPr="00063793" w:rsidRDefault="007C49DA" w:rsidP="007C49DA">
      <w:pPr>
        <w:spacing w:line="256" w:lineRule="auto"/>
        <w:rPr>
          <w:rFonts w:eastAsia="Aptos"/>
        </w:rPr>
      </w:pPr>
      <w:r w:rsidRPr="00063793">
        <w:rPr>
          <w:rFonts w:eastAsia="Aptos"/>
          <w:b/>
          <w:bCs/>
          <w:sz w:val="26"/>
        </w:rPr>
        <w:t>Yancy and Lewis 2</w:t>
      </w:r>
      <w:r>
        <w:rPr>
          <w:rFonts w:eastAsia="Aptos"/>
          <w:b/>
          <w:bCs/>
          <w:sz w:val="26"/>
        </w:rPr>
        <w:t>3</w:t>
      </w:r>
    </w:p>
    <w:p w14:paraId="4A7D93FC" w14:textId="77777777" w:rsidR="007C49DA" w:rsidRPr="00063793" w:rsidRDefault="007C49DA" w:rsidP="007C49DA">
      <w:pPr>
        <w:spacing w:line="256" w:lineRule="auto"/>
        <w:rPr>
          <w:rFonts w:eastAsia="Aptos"/>
        </w:rPr>
      </w:pPr>
      <w:r w:rsidRPr="006B7E55">
        <w:rPr>
          <w:rStyle w:val="Style13ptBold"/>
        </w:rPr>
        <w:t>Yancy</w:t>
      </w:r>
      <w:r>
        <w:rPr>
          <w:rFonts w:eastAsia="Aptos"/>
        </w:rPr>
        <w:t>, George and</w:t>
      </w:r>
      <w:r w:rsidRPr="00FF0BFE">
        <w:rPr>
          <w:rStyle w:val="Style13ptBold"/>
        </w:rPr>
        <w:t xml:space="preserve"> Lewis</w:t>
      </w:r>
      <w:r>
        <w:rPr>
          <w:rFonts w:eastAsia="Aptos"/>
        </w:rPr>
        <w:t xml:space="preserve"> </w:t>
      </w:r>
      <w:r w:rsidRPr="00FF0BFE">
        <w:t>Talila</w:t>
      </w:r>
      <w:r w:rsidRPr="00063793">
        <w:rPr>
          <w:rFonts w:eastAsia="Aptos"/>
        </w:rPr>
        <w:t>, 1-8-20</w:t>
      </w:r>
      <w:r w:rsidRPr="00AC492E">
        <w:rPr>
          <w:rStyle w:val="Style13ptBold"/>
        </w:rPr>
        <w:t>23</w:t>
      </w:r>
      <w:r w:rsidRPr="00063793">
        <w:rPr>
          <w:rFonts w:eastAsia="Aptos"/>
        </w:rPr>
        <w:t xml:space="preserve"> ["Ableism Is the Driving Force Behind All Forms of Incarceration, Says Abolitionist Talila Lewis, available on:  https://truthout.org/articles/incarceration-and-ableism-go-hand-in-hand-says-abolitionist-talila-lewis/, accessed:  9-12-2025]cdm</w:t>
      </w:r>
    </w:p>
    <w:p w14:paraId="4EA2FE8A" w14:textId="77777777" w:rsidR="007C49DA" w:rsidRPr="00063793" w:rsidRDefault="007C49DA" w:rsidP="007C49DA">
      <w:pPr>
        <w:spacing w:line="256" w:lineRule="auto"/>
        <w:rPr>
          <w:rFonts w:eastAsia="Aptos"/>
          <w:u w:val="single"/>
        </w:rPr>
      </w:pPr>
      <w:r w:rsidRPr="00063793">
        <w:rPr>
          <w:rFonts w:eastAsia="Aptos"/>
        </w:rPr>
        <w:t xml:space="preserve">Talila Lewis: </w:t>
      </w:r>
      <w:r w:rsidRPr="00D457AE">
        <w:rPr>
          <w:rFonts w:eastAsia="Aptos"/>
          <w:highlight w:val="green"/>
          <w:u w:val="single"/>
        </w:rPr>
        <w:t>Disabled people</w:t>
      </w:r>
      <w:r w:rsidRPr="00063793">
        <w:rPr>
          <w:rFonts w:eastAsia="Aptos"/>
          <w:u w:val="single"/>
        </w:rPr>
        <w:t xml:space="preserve"> </w:t>
      </w:r>
      <w:r w:rsidRPr="00D457AE">
        <w:rPr>
          <w:rFonts w:eastAsia="Aptos"/>
          <w:highlight w:val="green"/>
          <w:u w:val="single"/>
        </w:rPr>
        <w:t>have</w:t>
      </w:r>
      <w:r w:rsidRPr="00063793">
        <w:rPr>
          <w:rFonts w:eastAsia="Aptos"/>
          <w:u w:val="single"/>
        </w:rPr>
        <w:t xml:space="preserve"> always </w:t>
      </w:r>
      <w:r w:rsidRPr="00D457AE">
        <w:rPr>
          <w:rFonts w:eastAsia="Aptos"/>
          <w:highlight w:val="green"/>
          <w:u w:val="single"/>
        </w:rPr>
        <w:t>been</w:t>
      </w:r>
      <w:r w:rsidRPr="00063793">
        <w:rPr>
          <w:rFonts w:eastAsia="Aptos"/>
          <w:u w:val="single"/>
        </w:rPr>
        <w:t xml:space="preserve"> among the </w:t>
      </w:r>
      <w:r w:rsidRPr="00D457AE">
        <w:rPr>
          <w:rFonts w:eastAsia="Aptos"/>
          <w:highlight w:val="green"/>
          <w:u w:val="single"/>
        </w:rPr>
        <w:t>chief</w:t>
      </w:r>
      <w:r w:rsidRPr="00063793">
        <w:rPr>
          <w:rFonts w:eastAsia="Aptos"/>
          <w:u w:val="single"/>
        </w:rPr>
        <w:t xml:space="preserve"> intended </w:t>
      </w:r>
      <w:r w:rsidRPr="00D457AE">
        <w:rPr>
          <w:rFonts w:eastAsia="Aptos"/>
          <w:highlight w:val="green"/>
          <w:u w:val="single"/>
        </w:rPr>
        <w:t>targets of</w:t>
      </w:r>
      <w:r w:rsidRPr="00063793">
        <w:rPr>
          <w:rFonts w:eastAsia="Aptos"/>
          <w:u w:val="single"/>
        </w:rPr>
        <w:t xml:space="preserve"> all forms of </w:t>
      </w:r>
      <w:r w:rsidRPr="00D457AE">
        <w:rPr>
          <w:rFonts w:eastAsia="Aptos"/>
          <w:highlight w:val="green"/>
          <w:u w:val="single"/>
        </w:rPr>
        <w:t>incarceration</w:t>
      </w:r>
      <w:r w:rsidRPr="00063793">
        <w:rPr>
          <w:rFonts w:eastAsia="Aptos"/>
        </w:rPr>
        <w:t xml:space="preserve">, </w:t>
      </w:r>
      <w:r w:rsidRPr="00063793">
        <w:rPr>
          <w:rFonts w:eastAsia="Aptos"/>
          <w:u w:val="single"/>
        </w:rPr>
        <w:t>representing the largest marginalized population in jails and prisons</w:t>
      </w:r>
      <w:r w:rsidRPr="00063793">
        <w:rPr>
          <w:rFonts w:eastAsia="Aptos"/>
        </w:rPr>
        <w:t xml:space="preserve"> (and almost one hundred percent of those confined in other locked institutions). Disabled people are disproportionately represented in jail/prison for two main reasons. </w:t>
      </w:r>
      <w:r w:rsidRPr="00063793">
        <w:rPr>
          <w:rFonts w:eastAsia="Aptos"/>
          <w:u w:val="single"/>
        </w:rPr>
        <w:t xml:space="preserve">First, the </w:t>
      </w:r>
      <w:r w:rsidRPr="00D457AE">
        <w:rPr>
          <w:rFonts w:eastAsia="Aptos"/>
          <w:highlight w:val="green"/>
          <w:u w:val="single"/>
        </w:rPr>
        <w:t>criminal legal system</w:t>
      </w:r>
      <w:r w:rsidRPr="00063793">
        <w:rPr>
          <w:rFonts w:eastAsia="Aptos"/>
          <w:u w:val="single"/>
        </w:rPr>
        <w:t xml:space="preserve"> </w:t>
      </w:r>
      <w:r w:rsidRPr="00D457AE">
        <w:rPr>
          <w:rFonts w:eastAsia="Aptos"/>
          <w:highlight w:val="green"/>
          <w:u w:val="single"/>
        </w:rPr>
        <w:t>targets</w:t>
      </w:r>
      <w:r w:rsidRPr="00063793">
        <w:rPr>
          <w:rFonts w:eastAsia="Aptos"/>
          <w:u w:val="single"/>
        </w:rPr>
        <w:t xml:space="preserve"> and disadvantages </w:t>
      </w:r>
      <w:r w:rsidRPr="00D457AE">
        <w:rPr>
          <w:rFonts w:eastAsia="Aptos"/>
          <w:highlight w:val="green"/>
          <w:u w:val="single"/>
        </w:rPr>
        <w:t>disabled people</w:t>
      </w:r>
      <w:r w:rsidRPr="00063793">
        <w:rPr>
          <w:rFonts w:eastAsia="Aptos"/>
          <w:u w:val="single"/>
        </w:rPr>
        <w:t xml:space="preserve"> at every phase of the criminal legal process, </w:t>
      </w:r>
      <w:r w:rsidRPr="00D457AE">
        <w:rPr>
          <w:rFonts w:eastAsia="Aptos"/>
          <w:highlight w:val="green"/>
          <w:u w:val="single"/>
        </w:rPr>
        <w:t>and</w:t>
      </w:r>
      <w:r w:rsidRPr="00063793">
        <w:rPr>
          <w:rFonts w:eastAsia="Aptos"/>
          <w:u w:val="single"/>
        </w:rPr>
        <w:t xml:space="preserve"> second because </w:t>
      </w:r>
      <w:r w:rsidRPr="00D457AE">
        <w:rPr>
          <w:rFonts w:eastAsia="Aptos"/>
          <w:highlight w:val="green"/>
          <w:u w:val="single"/>
        </w:rPr>
        <w:t>carceral institutions are disabling</w:t>
      </w:r>
      <w:r w:rsidRPr="00063793">
        <w:rPr>
          <w:rFonts w:eastAsia="Aptos"/>
          <w:u w:val="single"/>
        </w:rPr>
        <w:t xml:space="preserve"> by design (so those who enter jail, prison and other locked institutions without disabilities almost assuredly acquire disabilities while incarcerated).</w:t>
      </w:r>
    </w:p>
    <w:p w14:paraId="5E0BE5B9" w14:textId="77777777" w:rsidR="007C49DA" w:rsidRPr="00063793" w:rsidRDefault="007C49DA" w:rsidP="007C49DA">
      <w:pPr>
        <w:spacing w:line="256" w:lineRule="auto"/>
        <w:rPr>
          <w:rFonts w:eastAsia="Aptos"/>
        </w:rPr>
      </w:pPr>
      <w:r w:rsidRPr="00063793">
        <w:rPr>
          <w:rFonts w:eastAsia="Aptos"/>
          <w:u w:val="single"/>
        </w:rPr>
        <w:t>Disabled people are more likely to have catastrophic encounters with policing systems, with at least half of the people killed by law enforcement having disabilities, and disabled people quite literally being targeted for policing, incarceration and institutionalization</w:t>
      </w:r>
      <w:r w:rsidRPr="00063793">
        <w:rPr>
          <w:rFonts w:eastAsia="Aptos"/>
        </w:rPr>
        <w:t>. A recent example is New York City Mayor Eric Adams’s racist-classist-ableist “plan” to abduct and involuntarily hospitalize New Yorkers whom NYPD, firefighters/EMS deem disabled — most of whom would undoubtedly be Black, Latine, otherwise negatively racialized, and low-/no-income people who are unhoused. Euphemistically framed as “aid,” this is incarceration and eugenics through and through.</w:t>
      </w:r>
    </w:p>
    <w:p w14:paraId="0978D223" w14:textId="77777777" w:rsidR="007C49DA" w:rsidRPr="00063793" w:rsidRDefault="007C49DA" w:rsidP="007C49DA">
      <w:pPr>
        <w:spacing w:line="256" w:lineRule="auto"/>
        <w:rPr>
          <w:rFonts w:eastAsia="Aptos"/>
          <w:u w:val="single"/>
        </w:rPr>
      </w:pPr>
      <w:r w:rsidRPr="00063793">
        <w:rPr>
          <w:rFonts w:eastAsia="Aptos"/>
        </w:rPr>
        <w:t xml:space="preserve">Disabled people are also disproportionately arrested, convicted and incarcerated (often despite actual innocence), and spend disproportionately longer time incarcerated than nondisabled people. Disabled people also are more likely to experience the worst these institutions have to offer due to dis/ableism. It is also more difficult to free disabled people from incarceration regardless of innocence, owing to carceral dis/ableism. Reentry and post-carceral surveillance and control agencies (i.e., parole, probation, e-carceration) are also dis/ableist and inaccessible and/or known to be insurmountable for disabled people. In short, disabled people are arrested and incarcerated more often, held longer, suffer more and return more frequently and faster than nondisabled people. </w:t>
      </w:r>
      <w:r w:rsidRPr="00D457AE">
        <w:rPr>
          <w:rFonts w:eastAsia="Aptos"/>
          <w:highlight w:val="green"/>
          <w:u w:val="single"/>
        </w:rPr>
        <w:t>Disabled people with other</w:t>
      </w:r>
      <w:r w:rsidRPr="00063793">
        <w:rPr>
          <w:rFonts w:eastAsia="Aptos"/>
          <w:u w:val="single"/>
        </w:rPr>
        <w:t xml:space="preserve"> </w:t>
      </w:r>
      <w:r w:rsidRPr="00D457AE">
        <w:rPr>
          <w:rFonts w:eastAsia="Aptos"/>
          <w:highlight w:val="green"/>
          <w:u w:val="single"/>
        </w:rPr>
        <w:t>marginalized identities fare even worse.</w:t>
      </w:r>
    </w:p>
    <w:p w14:paraId="7B2239B7" w14:textId="77777777" w:rsidR="007C49DA" w:rsidRPr="00063793" w:rsidRDefault="007C49DA" w:rsidP="007C49DA">
      <w:pPr>
        <w:spacing w:line="256" w:lineRule="auto"/>
        <w:rPr>
          <w:rFonts w:eastAsia="Aptos"/>
        </w:rPr>
      </w:pPr>
      <w:r w:rsidRPr="00063793">
        <w:rPr>
          <w:rFonts w:eastAsia="Aptos"/>
        </w:rPr>
        <w:t xml:space="preserve">To be clear, </w:t>
      </w:r>
      <w:r w:rsidRPr="00063793">
        <w:rPr>
          <w:rFonts w:eastAsia="Aptos"/>
          <w:u w:val="single"/>
        </w:rPr>
        <w:t>carceral institutions are designed to cause illness, disability, dis-ease, perpetual fear, and premature death</w:t>
      </w:r>
      <w:r w:rsidRPr="00063793">
        <w:rPr>
          <w:rFonts w:eastAsia="Aptos"/>
        </w:rPr>
        <w:t xml:space="preserve">. </w:t>
      </w:r>
      <w:r w:rsidRPr="00063793">
        <w:rPr>
          <w:rFonts w:eastAsia="Aptos"/>
          <w:u w:val="single"/>
        </w:rPr>
        <w:t>Outside the near constant toxic exposures and death-hastening deprivations, theft of freedom, all on its own, is disabling. Incarcerated disabled people go on living in these violent hyper-ableist institutions</w:t>
      </w:r>
      <w:r w:rsidRPr="00063793">
        <w:rPr>
          <w:rFonts w:eastAsia="Aptos"/>
        </w:rPr>
        <w:t xml:space="preserve"> — </w:t>
      </w:r>
      <w:r w:rsidRPr="00063793">
        <w:rPr>
          <w:rFonts w:eastAsia="Aptos"/>
          <w:u w:val="single"/>
        </w:rPr>
        <w:t>living as the marginalized among the hyper-marginalized. While incarcerated, disabled people are punished mercilessly for having disabilities, targeted for extreme violence and exploitation, exposed to extreme neglect, denied access to accommodations, forced to fight for disability access and basic human decency</w:t>
      </w:r>
      <w:r w:rsidRPr="00063793">
        <w:rPr>
          <w:rFonts w:eastAsia="Aptos"/>
        </w:rPr>
        <w:t xml:space="preserve"> (then punished for these righteous struggles). If they survive incarceration and are freed, they return to the free world with disabilities and immense trauma. But this comes as no surprise to those who understand jails, prisons, civil commitment, and modern psychiatric carceral institutions as progeny of plantations, asylums, poor houses, circuses and zoos, and other places to which dispossessed people have been subjected to savagery and barbarism of the “civilest” kind.</w:t>
      </w:r>
    </w:p>
    <w:p w14:paraId="6B0D19BD" w14:textId="77777777" w:rsidR="007C49DA" w:rsidRPr="00063793" w:rsidRDefault="007C49DA" w:rsidP="007C49DA">
      <w:pPr>
        <w:spacing w:line="256" w:lineRule="auto"/>
        <w:rPr>
          <w:rFonts w:eastAsia="Aptos"/>
          <w:u w:val="single"/>
        </w:rPr>
      </w:pPr>
      <w:r w:rsidRPr="00063793">
        <w:rPr>
          <w:rFonts w:eastAsia="Aptos"/>
          <w:u w:val="single"/>
        </w:rPr>
        <w:t>Poverty, “criminality,” and Blackness/Indigeneity — like disability — have long since been framed as heritable character flaws, moral failings and sicknesses that need to be cured and purged</w:t>
      </w:r>
      <w:r w:rsidRPr="00063793">
        <w:rPr>
          <w:rFonts w:eastAsia="Aptos"/>
        </w:rPr>
        <w:t xml:space="preserve">. </w:t>
      </w:r>
      <w:r w:rsidRPr="00063793">
        <w:rPr>
          <w:rFonts w:eastAsia="Aptos"/>
          <w:u w:val="single"/>
        </w:rPr>
        <w:t>Structural violence is never implicated, despite the very obvious economic, social, cultural, political, medical, educational, legal, and other generational deprivation, dispossession, and depression borne by those subjected to and dying from this nation’s violence</w:t>
      </w:r>
      <w:r w:rsidRPr="00063793">
        <w:rPr>
          <w:rFonts w:eastAsia="Aptos"/>
        </w:rPr>
        <w:t xml:space="preserve">. Azza Altiraifi reminds us that </w:t>
      </w:r>
      <w:r w:rsidRPr="00063793">
        <w:rPr>
          <w:rFonts w:eastAsia="Aptos"/>
          <w:u w:val="single"/>
        </w:rPr>
        <w:t>“</w:t>
      </w:r>
      <w:r w:rsidRPr="00D457AE">
        <w:rPr>
          <w:rFonts w:eastAsia="Aptos"/>
          <w:highlight w:val="green"/>
          <w:u w:val="single"/>
        </w:rPr>
        <w:t>work therapy</w:t>
      </w:r>
      <w:r w:rsidRPr="00063793">
        <w:rPr>
          <w:rFonts w:eastAsia="Aptos"/>
          <w:u w:val="single"/>
        </w:rPr>
        <w:t xml:space="preserve">” </w:t>
      </w:r>
      <w:r w:rsidRPr="00D457AE">
        <w:rPr>
          <w:rFonts w:eastAsia="Aptos"/>
          <w:highlight w:val="green"/>
          <w:u w:val="single"/>
        </w:rPr>
        <w:t>was honed</w:t>
      </w:r>
      <w:r w:rsidRPr="00063793">
        <w:rPr>
          <w:rFonts w:eastAsia="Aptos"/>
          <w:u w:val="single"/>
        </w:rPr>
        <w:t xml:space="preserve"> </w:t>
      </w:r>
      <w:r w:rsidRPr="00D457AE">
        <w:rPr>
          <w:rFonts w:eastAsia="Aptos"/>
          <w:highlight w:val="green"/>
          <w:u w:val="single"/>
        </w:rPr>
        <w:t>during</w:t>
      </w:r>
      <w:r w:rsidRPr="00063793">
        <w:rPr>
          <w:rFonts w:eastAsia="Aptos"/>
          <w:u w:val="single"/>
        </w:rPr>
        <w:t xml:space="preserve"> and after </w:t>
      </w:r>
      <w:r w:rsidRPr="00D457AE">
        <w:rPr>
          <w:rFonts w:eastAsia="Aptos"/>
          <w:highlight w:val="green"/>
          <w:u w:val="single"/>
        </w:rPr>
        <w:t>chattel slavery</w:t>
      </w:r>
      <w:r w:rsidRPr="00063793">
        <w:rPr>
          <w:rFonts w:eastAsia="Aptos"/>
          <w:u w:val="single"/>
        </w:rPr>
        <w:t xml:space="preserve"> — </w:t>
      </w:r>
      <w:r w:rsidRPr="00D457AE">
        <w:rPr>
          <w:rFonts w:eastAsia="Aptos"/>
          <w:highlight w:val="green"/>
          <w:u w:val="single"/>
        </w:rPr>
        <w:t>and continues</w:t>
      </w:r>
      <w:r w:rsidRPr="00063793">
        <w:rPr>
          <w:rFonts w:eastAsia="Aptos"/>
          <w:u w:val="single"/>
        </w:rPr>
        <w:t xml:space="preserve"> to </w:t>
      </w:r>
      <w:r w:rsidRPr="00D457AE">
        <w:rPr>
          <w:rFonts w:eastAsia="Aptos"/>
          <w:highlight w:val="green"/>
          <w:u w:val="single"/>
        </w:rPr>
        <w:t>today</w:t>
      </w:r>
      <w:r w:rsidRPr="00063793">
        <w:rPr>
          <w:rFonts w:eastAsia="Aptos"/>
          <w:u w:val="single"/>
        </w:rPr>
        <w:t xml:space="preserve"> — </w:t>
      </w:r>
      <w:r w:rsidRPr="00D457AE">
        <w:rPr>
          <w:rFonts w:eastAsia="Aptos"/>
          <w:highlight w:val="green"/>
          <w:u w:val="single"/>
        </w:rPr>
        <w:t>employing</w:t>
      </w:r>
      <w:r w:rsidRPr="00063793">
        <w:rPr>
          <w:rFonts w:eastAsia="Aptos"/>
          <w:u w:val="single"/>
        </w:rPr>
        <w:t xml:space="preserve"> medical authority and </w:t>
      </w:r>
      <w:r w:rsidRPr="00D457AE">
        <w:rPr>
          <w:rFonts w:eastAsia="Aptos"/>
          <w:highlight w:val="green"/>
          <w:u w:val="single"/>
        </w:rPr>
        <w:t>ableism</w:t>
      </w:r>
      <w:r w:rsidRPr="00063793">
        <w:rPr>
          <w:rFonts w:eastAsia="Aptos"/>
          <w:u w:val="single"/>
        </w:rPr>
        <w:t xml:space="preserve"> </w:t>
      </w:r>
      <w:r w:rsidRPr="00D457AE">
        <w:rPr>
          <w:rFonts w:eastAsia="Aptos"/>
          <w:highlight w:val="green"/>
          <w:u w:val="single"/>
        </w:rPr>
        <w:t>to justify enslavement</w:t>
      </w:r>
      <w:r w:rsidRPr="00063793">
        <w:rPr>
          <w:rFonts w:eastAsia="Aptos"/>
          <w:u w:val="single"/>
        </w:rPr>
        <w:t xml:space="preserve"> and other forms of confinement, to compel uncompensated labor and deny actual care while developing and assigning medical diagnosis, among other things. The links between penal, medical and economic incarceration are striking.</w:t>
      </w:r>
    </w:p>
    <w:p w14:paraId="70A15607" w14:textId="77777777" w:rsidR="007C49DA" w:rsidRPr="00063793" w:rsidRDefault="007C49DA" w:rsidP="007C49DA">
      <w:pPr>
        <w:spacing w:line="256" w:lineRule="auto"/>
        <w:rPr>
          <w:rFonts w:eastAsia="Aptos"/>
          <w:u w:val="single"/>
        </w:rPr>
      </w:pPr>
      <w:r w:rsidRPr="00063793">
        <w:rPr>
          <w:rFonts w:eastAsia="Aptos"/>
          <w:u w:val="single"/>
        </w:rPr>
        <w:t>There are undeniable similarities, connections and overlays between Black Codes, Indian Removal and Appropriations Acts, Jim Crow, manumission, Public Charge Laws; unsightly beggar ordinances, anti-tramping, anti-solicitation and anti-vagrancy laws; and convict leasing, vendue, sharecropping, peonage, sheltered workshop and modern prison labor systems</w:t>
      </w:r>
      <w:r w:rsidRPr="00063793">
        <w:rPr>
          <w:rFonts w:eastAsia="Aptos"/>
        </w:rPr>
        <w:t xml:space="preserve">. The interchangeable and often indistinguishable sites where those targeted by these laws and systems inevitably find themselves — often cyclically — reveals the ease with which </w:t>
      </w:r>
      <w:r w:rsidRPr="00D457AE">
        <w:rPr>
          <w:rFonts w:eastAsia="Aptos"/>
          <w:highlight w:val="green"/>
          <w:u w:val="single"/>
        </w:rPr>
        <w:t>powerholders</w:t>
      </w:r>
      <w:r w:rsidRPr="00063793">
        <w:rPr>
          <w:rFonts w:eastAsia="Aptos"/>
          <w:u w:val="single"/>
        </w:rPr>
        <w:t xml:space="preserve"> </w:t>
      </w:r>
      <w:r w:rsidRPr="00D457AE">
        <w:rPr>
          <w:rFonts w:eastAsia="Aptos"/>
          <w:highlight w:val="green"/>
          <w:u w:val="single"/>
        </w:rPr>
        <w:t>leverage ableism</w:t>
      </w:r>
      <w:r w:rsidRPr="00063793">
        <w:rPr>
          <w:rFonts w:eastAsia="Aptos"/>
          <w:u w:val="single"/>
        </w:rPr>
        <w:t xml:space="preserve"> </w:t>
      </w:r>
      <w:r w:rsidRPr="00D457AE">
        <w:rPr>
          <w:rFonts w:eastAsia="Aptos"/>
          <w:highlight w:val="green"/>
          <w:u w:val="single"/>
        </w:rPr>
        <w:t>to categorize</w:t>
      </w:r>
      <w:r w:rsidRPr="00063793">
        <w:rPr>
          <w:rFonts w:eastAsia="Aptos"/>
          <w:u w:val="single"/>
        </w:rPr>
        <w:t xml:space="preserve"> and (re)distribute </w:t>
      </w:r>
      <w:r w:rsidRPr="00D457AE">
        <w:rPr>
          <w:rFonts w:eastAsia="Aptos"/>
          <w:highlight w:val="green"/>
          <w:u w:val="single"/>
        </w:rPr>
        <w:t>marginalized people</w:t>
      </w:r>
      <w:r w:rsidRPr="00063793">
        <w:rPr>
          <w:rFonts w:eastAsia="Aptos"/>
          <w:u w:val="single"/>
        </w:rPr>
        <w:t xml:space="preserve"> </w:t>
      </w:r>
      <w:r w:rsidRPr="00D457AE">
        <w:rPr>
          <w:rFonts w:eastAsia="Aptos"/>
          <w:highlight w:val="green"/>
          <w:u w:val="single"/>
        </w:rPr>
        <w:t>into</w:t>
      </w:r>
      <w:r w:rsidRPr="00063793">
        <w:rPr>
          <w:rFonts w:eastAsia="Aptos"/>
          <w:u w:val="single"/>
        </w:rPr>
        <w:t xml:space="preserve"> and across </w:t>
      </w:r>
      <w:r w:rsidRPr="00D457AE">
        <w:rPr>
          <w:rFonts w:eastAsia="Aptos"/>
          <w:highlight w:val="green"/>
          <w:u w:val="single"/>
        </w:rPr>
        <w:t>carceral institutions</w:t>
      </w:r>
      <w:r w:rsidRPr="00063793">
        <w:rPr>
          <w:rFonts w:eastAsia="Aptos"/>
          <w:u w:val="single"/>
        </w:rPr>
        <w:t xml:space="preserve"> on the basis of purported health, criminality and vulnerability</w:t>
      </w:r>
      <w:r w:rsidRPr="00063793">
        <w:rPr>
          <w:rFonts w:eastAsia="Aptos"/>
        </w:rPr>
        <w:t xml:space="preserve">. Some of these places include: plantations, stockades, privately owned and operated “homes,” and “houses of corrections” (i.e., jails/prisons); poor houses, workhouses, poor farms and homeless “shelters”; asylums, county infirmaries and prison hospitals; reservations, boarding and residential “schools,” orphanages and boot camps, among others. </w:t>
      </w:r>
      <w:r w:rsidRPr="00063793">
        <w:rPr>
          <w:rFonts w:eastAsia="Aptos"/>
          <w:u w:val="single"/>
        </w:rPr>
        <w:t xml:space="preserve">While </w:t>
      </w:r>
      <w:r w:rsidRPr="00D457AE">
        <w:rPr>
          <w:rFonts w:eastAsia="Aptos"/>
          <w:highlight w:val="green"/>
          <w:u w:val="single"/>
        </w:rPr>
        <w:t>the</w:t>
      </w:r>
      <w:r w:rsidRPr="00063793">
        <w:rPr>
          <w:rFonts w:eastAsia="Aptos"/>
          <w:u w:val="single"/>
        </w:rPr>
        <w:t xml:space="preserve"> stated </w:t>
      </w:r>
      <w:r w:rsidRPr="00D457AE">
        <w:rPr>
          <w:rFonts w:eastAsia="Aptos"/>
          <w:highlight w:val="green"/>
          <w:u w:val="single"/>
        </w:rPr>
        <w:t>purposes</w:t>
      </w:r>
      <w:r w:rsidRPr="00063793">
        <w:rPr>
          <w:rFonts w:eastAsia="Aptos"/>
          <w:u w:val="single"/>
        </w:rPr>
        <w:t xml:space="preserve"> </w:t>
      </w:r>
      <w:r w:rsidRPr="00D457AE">
        <w:rPr>
          <w:rFonts w:eastAsia="Aptos"/>
          <w:highlight w:val="green"/>
          <w:u w:val="single"/>
        </w:rPr>
        <w:t>of these</w:t>
      </w:r>
      <w:r w:rsidRPr="00063793">
        <w:rPr>
          <w:rFonts w:eastAsia="Aptos"/>
          <w:u w:val="single"/>
        </w:rPr>
        <w:t xml:space="preserve"> institutions and </w:t>
      </w:r>
      <w:r w:rsidRPr="00D457AE">
        <w:rPr>
          <w:rFonts w:eastAsia="Aptos"/>
          <w:highlight w:val="green"/>
          <w:u w:val="single"/>
        </w:rPr>
        <w:t>practices always includes a positive spin</w:t>
      </w:r>
      <w:r w:rsidRPr="00063793">
        <w:rPr>
          <w:rFonts w:eastAsia="Aptos"/>
          <w:u w:val="single"/>
        </w:rPr>
        <w:t xml:space="preserve"> </w:t>
      </w:r>
      <w:r w:rsidRPr="00D457AE">
        <w:rPr>
          <w:rFonts w:eastAsia="Aptos"/>
          <w:highlight w:val="green"/>
          <w:u w:val="single"/>
        </w:rPr>
        <w:t>(e.g</w:t>
      </w:r>
      <w:r w:rsidRPr="00063793">
        <w:rPr>
          <w:rFonts w:eastAsia="Aptos"/>
          <w:u w:val="single"/>
        </w:rPr>
        <w:t xml:space="preserve">., aid, treatment, cure, rehabilitation, correction, discipline, </w:t>
      </w:r>
      <w:r w:rsidRPr="00D457AE">
        <w:rPr>
          <w:rFonts w:eastAsia="Aptos"/>
          <w:highlight w:val="green"/>
          <w:u w:val="single"/>
        </w:rPr>
        <w:t>vocational skills development</w:t>
      </w:r>
      <w:r w:rsidRPr="00063793">
        <w:rPr>
          <w:rFonts w:eastAsia="Aptos"/>
          <w:u w:val="single"/>
        </w:rPr>
        <w:t xml:space="preserve"> and proving, etc.), </w:t>
      </w:r>
      <w:r w:rsidRPr="00D457AE">
        <w:rPr>
          <w:rFonts w:eastAsia="Aptos"/>
          <w:highlight w:val="green"/>
          <w:u w:val="single"/>
        </w:rPr>
        <w:t>all are carceral</w:t>
      </w:r>
      <w:r w:rsidRPr="00063793">
        <w:rPr>
          <w:rFonts w:eastAsia="Aptos"/>
          <w:u w:val="single"/>
        </w:rPr>
        <w:t xml:space="preserve"> </w:t>
      </w:r>
      <w:r w:rsidRPr="00D457AE">
        <w:rPr>
          <w:rFonts w:eastAsia="Aptos"/>
          <w:highlight w:val="green"/>
          <w:u w:val="single"/>
        </w:rPr>
        <w:t>regardless of</w:t>
      </w:r>
      <w:r w:rsidRPr="00063793">
        <w:rPr>
          <w:rFonts w:eastAsia="Aptos"/>
          <w:u w:val="single"/>
        </w:rPr>
        <w:t xml:space="preserve"> their euphemistic name or stated </w:t>
      </w:r>
      <w:r w:rsidRPr="00D457AE">
        <w:rPr>
          <w:rFonts w:eastAsia="Aptos"/>
          <w:highlight w:val="green"/>
          <w:u w:val="single"/>
        </w:rPr>
        <w:t>benevolent</w:t>
      </w:r>
      <w:r w:rsidRPr="00063793">
        <w:rPr>
          <w:rFonts w:eastAsia="Aptos"/>
          <w:u w:val="single"/>
        </w:rPr>
        <w:t xml:space="preserve"> rationale or </w:t>
      </w:r>
      <w:r w:rsidRPr="00D457AE">
        <w:rPr>
          <w:rFonts w:eastAsia="Aptos"/>
          <w:highlight w:val="green"/>
          <w:u w:val="single"/>
        </w:rPr>
        <w:t>claim</w:t>
      </w:r>
      <w:r w:rsidRPr="00063793">
        <w:rPr>
          <w:rFonts w:eastAsia="Aptos"/>
          <w:u w:val="single"/>
        </w:rPr>
        <w:t>. This is the backdrop against which we must understand and challenge eugenics like that proposed by Mayor Adams and other government officials nationwide.</w:t>
      </w:r>
    </w:p>
    <w:p w14:paraId="786E39CF" w14:textId="77777777" w:rsidR="007C49DA" w:rsidRPr="00063793" w:rsidRDefault="007C49DA" w:rsidP="007C49DA">
      <w:pPr>
        <w:spacing w:line="256" w:lineRule="auto"/>
        <w:rPr>
          <w:rFonts w:eastAsia="Aptos"/>
          <w:u w:val="single"/>
        </w:rPr>
      </w:pPr>
      <w:r w:rsidRPr="00063793">
        <w:rPr>
          <w:rFonts w:eastAsia="Aptos"/>
          <w:u w:val="single"/>
        </w:rPr>
        <w:t>Conditions at all of these institutions are horrifically similar and people confined in all of these institutions were at one time or another called “inmate,” even where they are now euphemistically called patient, resident, worker or clie</w:t>
      </w:r>
      <w:r w:rsidRPr="00063793">
        <w:rPr>
          <w:rFonts w:eastAsia="Aptos"/>
        </w:rPr>
        <w:t xml:space="preserve">nt. Some of the obvious similarities include separating people from their loved ones; harsh indoctrination and “breaking” a person into assimilation; violence being used to coerce people to push their bodymind beyond its limits; and unpaid or underpaid dangerous disability-inducing labor being framed as character- and morality-building. </w:t>
      </w:r>
      <w:r w:rsidRPr="00D457AE">
        <w:rPr>
          <w:rFonts w:eastAsia="Aptos"/>
          <w:highlight w:val="green"/>
          <w:u w:val="single"/>
        </w:rPr>
        <w:t>People who refuse</w:t>
      </w:r>
      <w:r w:rsidRPr="00063793">
        <w:rPr>
          <w:rFonts w:eastAsia="Aptos"/>
          <w:u w:val="single"/>
        </w:rPr>
        <w:t xml:space="preserve"> to quietly accept the injustices of these institutions </w:t>
      </w:r>
      <w:r w:rsidRPr="00D457AE">
        <w:rPr>
          <w:rFonts w:eastAsia="Aptos"/>
          <w:highlight w:val="green"/>
          <w:u w:val="single"/>
        </w:rPr>
        <w:t>are</w:t>
      </w:r>
      <w:r w:rsidRPr="00063793">
        <w:rPr>
          <w:rFonts w:eastAsia="Aptos"/>
          <w:u w:val="single"/>
        </w:rPr>
        <w:t xml:space="preserve"> often </w:t>
      </w:r>
      <w:r w:rsidRPr="00D457AE">
        <w:rPr>
          <w:rFonts w:eastAsia="Aptos"/>
          <w:highlight w:val="green"/>
          <w:u w:val="single"/>
        </w:rPr>
        <w:t>deemed “maladjusted,”</w:t>
      </w:r>
      <w:r w:rsidRPr="00063793">
        <w:rPr>
          <w:rFonts w:eastAsia="Aptos"/>
          <w:u w:val="single"/>
        </w:rPr>
        <w:t xml:space="preserve"> “intransigent” or “noncompliant,” </w:t>
      </w:r>
      <w:r w:rsidRPr="00D457AE">
        <w:rPr>
          <w:rFonts w:eastAsia="Aptos"/>
          <w:highlight w:val="green"/>
          <w:u w:val="single"/>
        </w:rPr>
        <w:t>and force-medicated</w:t>
      </w:r>
      <w:r w:rsidRPr="00063793">
        <w:rPr>
          <w:rFonts w:eastAsia="Aptos"/>
          <w:u w:val="single"/>
        </w:rPr>
        <w:t xml:space="preserve">, </w:t>
      </w:r>
      <w:r w:rsidRPr="00D457AE">
        <w:rPr>
          <w:rFonts w:eastAsia="Aptos"/>
          <w:highlight w:val="green"/>
          <w:u w:val="single"/>
        </w:rPr>
        <w:t>restrained, isolated and punished</w:t>
      </w:r>
      <w:r w:rsidRPr="00063793">
        <w:rPr>
          <w:rFonts w:eastAsia="Aptos"/>
        </w:rPr>
        <w:t xml:space="preserve">. </w:t>
      </w:r>
      <w:r w:rsidRPr="00063793">
        <w:rPr>
          <w:rFonts w:eastAsia="Aptos"/>
          <w:u w:val="single"/>
        </w:rPr>
        <w:t xml:space="preserve">People who fled these places were deemed fugitives and deserters and were severely punished, </w:t>
      </w:r>
      <w:r w:rsidRPr="00D457AE">
        <w:rPr>
          <w:rFonts w:eastAsia="Aptos"/>
          <w:highlight w:val="green"/>
          <w:u w:val="single"/>
        </w:rPr>
        <w:t>even killed</w:t>
      </w:r>
      <w:r w:rsidRPr="00063793">
        <w:rPr>
          <w:rFonts w:eastAsia="Aptos"/>
          <w:u w:val="single"/>
        </w:rPr>
        <w:t xml:space="preserve"> </w:t>
      </w:r>
      <w:r w:rsidRPr="00D457AE">
        <w:rPr>
          <w:rFonts w:eastAsia="Aptos"/>
          <w:highlight w:val="green"/>
          <w:u w:val="single"/>
        </w:rPr>
        <w:t>to remind those</w:t>
      </w:r>
      <w:r w:rsidRPr="00063793">
        <w:rPr>
          <w:rFonts w:eastAsia="Aptos"/>
          <w:u w:val="single"/>
        </w:rPr>
        <w:t xml:space="preserve"> who were still incarcerated in these institutions </w:t>
      </w:r>
      <w:r w:rsidRPr="00D457AE">
        <w:rPr>
          <w:rFonts w:eastAsia="Aptos"/>
          <w:highlight w:val="green"/>
          <w:u w:val="single"/>
        </w:rPr>
        <w:t>to “stay in their place” or else</w:t>
      </w:r>
      <w:r w:rsidRPr="00063793">
        <w:rPr>
          <w:rFonts w:eastAsia="Aptos"/>
          <w:u w:val="single"/>
        </w:rPr>
        <w:t xml:space="preserve">. The geographies, logics and conditions of these places, and the similarities between those confined within these purging places, make clear that </w:t>
      </w:r>
      <w:r w:rsidRPr="00D457AE">
        <w:rPr>
          <w:rFonts w:eastAsia="Aptos"/>
          <w:highlight w:val="green"/>
          <w:u w:val="single"/>
        </w:rPr>
        <w:t>the aim has always been</w:t>
      </w:r>
      <w:r w:rsidRPr="00063793">
        <w:rPr>
          <w:rFonts w:eastAsia="Aptos"/>
          <w:u w:val="single"/>
        </w:rPr>
        <w:t xml:space="preserve"> to maintain </w:t>
      </w:r>
      <w:r w:rsidRPr="00D457AE">
        <w:rPr>
          <w:rFonts w:eastAsia="Aptos"/>
          <w:highlight w:val="green"/>
          <w:u w:val="single"/>
        </w:rPr>
        <w:t>control</w:t>
      </w:r>
      <w:r w:rsidRPr="00063793">
        <w:rPr>
          <w:rFonts w:eastAsia="Aptos"/>
          <w:u w:val="single"/>
        </w:rPr>
        <w:t xml:space="preserve"> </w:t>
      </w:r>
      <w:r w:rsidRPr="00D457AE">
        <w:rPr>
          <w:rFonts w:eastAsia="Aptos"/>
          <w:highlight w:val="green"/>
          <w:u w:val="single"/>
        </w:rPr>
        <w:t>over</w:t>
      </w:r>
      <w:r w:rsidRPr="00063793">
        <w:rPr>
          <w:rFonts w:eastAsia="Aptos"/>
          <w:u w:val="single"/>
        </w:rPr>
        <w:t xml:space="preserve"> </w:t>
      </w:r>
      <w:r w:rsidRPr="00D457AE">
        <w:rPr>
          <w:rFonts w:eastAsia="Aptos"/>
          <w:highlight w:val="green"/>
          <w:u w:val="single"/>
        </w:rPr>
        <w:t>populations deemed</w:t>
      </w:r>
      <w:r w:rsidRPr="00063793">
        <w:rPr>
          <w:rFonts w:eastAsia="Aptos"/>
          <w:u w:val="single"/>
        </w:rPr>
        <w:t xml:space="preserve"> valueless, surplus or </w:t>
      </w:r>
      <w:r w:rsidRPr="00D457AE">
        <w:rPr>
          <w:rFonts w:eastAsia="Aptos"/>
          <w:highlight w:val="green"/>
          <w:u w:val="single"/>
        </w:rPr>
        <w:t>ungovernable</w:t>
      </w:r>
      <w:r w:rsidRPr="00063793">
        <w:rPr>
          <w:rFonts w:eastAsia="Aptos"/>
          <w:u w:val="single"/>
        </w:rPr>
        <w:t xml:space="preserve"> </w:t>
      </w:r>
      <w:r w:rsidRPr="00D457AE">
        <w:rPr>
          <w:rFonts w:eastAsia="Aptos"/>
          <w:highlight w:val="green"/>
          <w:u w:val="single"/>
        </w:rPr>
        <w:t>to</w:t>
      </w:r>
      <w:r w:rsidRPr="00063793">
        <w:rPr>
          <w:rFonts w:eastAsia="Aptos"/>
          <w:u w:val="single"/>
        </w:rPr>
        <w:t xml:space="preserve"> </w:t>
      </w:r>
      <w:r w:rsidRPr="00D457AE">
        <w:rPr>
          <w:rFonts w:eastAsia="Aptos"/>
          <w:highlight w:val="green"/>
          <w:u w:val="single"/>
        </w:rPr>
        <w:t>expand</w:t>
      </w:r>
      <w:r w:rsidRPr="00063793">
        <w:rPr>
          <w:rFonts w:eastAsia="Aptos"/>
          <w:u w:val="single"/>
        </w:rPr>
        <w:t xml:space="preserve"> and protect </w:t>
      </w:r>
      <w:r w:rsidRPr="00D457AE">
        <w:rPr>
          <w:rFonts w:eastAsia="Aptos"/>
          <w:highlight w:val="green"/>
          <w:u w:val="single"/>
        </w:rPr>
        <w:t>white settler-colonial power and capital</w:t>
      </w:r>
      <w:r w:rsidRPr="00063793">
        <w:rPr>
          <w:rFonts w:eastAsia="Aptos"/>
          <w:u w:val="single"/>
        </w:rPr>
        <w:t>. No need to repurpose a facility or institution if it is already perfectly purposefully aligned.</w:t>
      </w:r>
    </w:p>
    <w:p w14:paraId="05A08D2C" w14:textId="4E81D52D" w:rsidR="00FA1248" w:rsidRPr="0008219D" w:rsidRDefault="007C49DA" w:rsidP="0008219D">
      <w:pPr>
        <w:spacing w:line="256" w:lineRule="auto"/>
        <w:rPr>
          <w:rFonts w:eastAsia="Aptos"/>
          <w:u w:val="single"/>
        </w:rPr>
      </w:pPr>
      <w:r w:rsidRPr="00063793">
        <w:rPr>
          <w:rFonts w:eastAsia="Aptos"/>
          <w:u w:val="single"/>
        </w:rPr>
        <w:t xml:space="preserve">I understand incarceration expansively; and </w:t>
      </w:r>
      <w:r w:rsidRPr="00D457AE">
        <w:rPr>
          <w:rFonts w:eastAsia="Aptos"/>
          <w:highlight w:val="green"/>
          <w:u w:val="single"/>
        </w:rPr>
        <w:t>incarceration is eugenics</w:t>
      </w:r>
      <w:r w:rsidRPr="00063793">
        <w:rPr>
          <w:rFonts w:eastAsia="Aptos"/>
        </w:rPr>
        <w:t xml:space="preserve">. </w:t>
      </w:r>
      <w:r w:rsidRPr="00063793">
        <w:rPr>
          <w:rFonts w:eastAsia="Aptos"/>
          <w:u w:val="single"/>
        </w:rPr>
        <w:t xml:space="preserve">These are highly effective segregation, reproduction-preventing, deprivationist, disabling, profit extracting, </w:t>
      </w:r>
      <w:r w:rsidRPr="00D457AE">
        <w:rPr>
          <w:rFonts w:eastAsia="Aptos"/>
          <w:highlight w:val="green"/>
          <w:u w:val="single"/>
        </w:rPr>
        <w:t>killing machines</w:t>
      </w:r>
      <w:r w:rsidRPr="00D457AE">
        <w:rPr>
          <w:rFonts w:eastAsia="Aptos"/>
          <w:highlight w:val="green"/>
        </w:rPr>
        <w:t xml:space="preserve">. </w:t>
      </w:r>
      <w:r w:rsidRPr="00D457AE">
        <w:rPr>
          <w:rFonts w:eastAsia="Aptos"/>
          <w:highlight w:val="green"/>
          <w:u w:val="single"/>
        </w:rPr>
        <w:t>Reform-proof</w:t>
      </w:r>
      <w:r w:rsidRPr="00063793">
        <w:rPr>
          <w:rFonts w:eastAsia="Aptos"/>
          <w:u w:val="single"/>
        </w:rPr>
        <w:t xml:space="preserve"> proven</w:t>
      </w:r>
      <w:r w:rsidRPr="00063793">
        <w:rPr>
          <w:rFonts w:eastAsia="Aptos"/>
        </w:rPr>
        <w:t xml:space="preserve">. </w:t>
      </w:r>
      <w:r w:rsidRPr="00063793">
        <w:rPr>
          <w:rFonts w:eastAsia="Aptos"/>
          <w:u w:val="single"/>
        </w:rPr>
        <w:t>Controlled by the state and corporations, they swallow up generationally dispossessed, patho-criminalized, multiply-marginalized and traumatized people using medical, legal and state authority</w:t>
      </w:r>
      <w:r w:rsidRPr="00063793">
        <w:rPr>
          <w:rFonts w:eastAsia="Aptos"/>
        </w:rPr>
        <w:t xml:space="preserve">. </w:t>
      </w:r>
      <w:r w:rsidRPr="00D457AE">
        <w:rPr>
          <w:rFonts w:eastAsia="Aptos"/>
          <w:highlight w:val="green"/>
          <w:u w:val="single"/>
        </w:rPr>
        <w:t>Incarcerators swear</w:t>
      </w:r>
      <w:r w:rsidRPr="00063793">
        <w:rPr>
          <w:rFonts w:eastAsia="Aptos"/>
          <w:u w:val="single"/>
        </w:rPr>
        <w:t xml:space="preserve"> </w:t>
      </w:r>
      <w:r w:rsidRPr="00D457AE">
        <w:rPr>
          <w:rFonts w:eastAsia="Aptos"/>
          <w:highlight w:val="green"/>
          <w:u w:val="single"/>
        </w:rPr>
        <w:t>they are doing incarcerated people</w:t>
      </w:r>
      <w:r w:rsidRPr="00063793">
        <w:rPr>
          <w:rFonts w:eastAsia="Aptos"/>
          <w:u w:val="single"/>
        </w:rPr>
        <w:t xml:space="preserve"> and society </w:t>
      </w:r>
      <w:r w:rsidRPr="00D457AE">
        <w:rPr>
          <w:rFonts w:eastAsia="Aptos"/>
          <w:highlight w:val="green"/>
          <w:u w:val="single"/>
        </w:rPr>
        <w:t>a favor</w:t>
      </w:r>
      <w:r w:rsidRPr="00063793">
        <w:rPr>
          <w:rFonts w:eastAsia="Aptos"/>
        </w:rPr>
        <w:t xml:space="preserve">. </w:t>
      </w:r>
      <w:r w:rsidRPr="00D457AE">
        <w:rPr>
          <w:rFonts w:eastAsia="Aptos"/>
          <w:highlight w:val="green"/>
          <w:u w:val="single"/>
        </w:rPr>
        <w:t>They engage</w:t>
      </w:r>
      <w:r w:rsidRPr="00063793">
        <w:rPr>
          <w:rFonts w:eastAsia="Aptos"/>
          <w:u w:val="single"/>
        </w:rPr>
        <w:t xml:space="preserve"> </w:t>
      </w:r>
      <w:r w:rsidRPr="00D457AE">
        <w:rPr>
          <w:rFonts w:eastAsia="Aptos"/>
          <w:highlight w:val="green"/>
          <w:u w:val="single"/>
        </w:rPr>
        <w:t>academic</w:t>
      </w:r>
      <w:r w:rsidRPr="00063793">
        <w:rPr>
          <w:rFonts w:eastAsia="Aptos"/>
          <w:u w:val="single"/>
        </w:rPr>
        <w:t>, medical and scientific “</w:t>
      </w:r>
      <w:r w:rsidRPr="00D457AE">
        <w:rPr>
          <w:rFonts w:eastAsia="Aptos"/>
          <w:highlight w:val="green"/>
          <w:u w:val="single"/>
        </w:rPr>
        <w:t>professionals</w:t>
      </w:r>
      <w:r w:rsidRPr="00063793">
        <w:rPr>
          <w:rFonts w:eastAsia="Aptos"/>
          <w:u w:val="single"/>
        </w:rPr>
        <w:t xml:space="preserve">” </w:t>
      </w:r>
      <w:r w:rsidRPr="00D457AE">
        <w:rPr>
          <w:rFonts w:eastAsia="Aptos"/>
          <w:highlight w:val="green"/>
          <w:u w:val="single"/>
        </w:rPr>
        <w:t>to aid</w:t>
      </w:r>
      <w:r w:rsidRPr="00063793">
        <w:rPr>
          <w:rFonts w:eastAsia="Aptos"/>
          <w:u w:val="single"/>
        </w:rPr>
        <w:t xml:space="preserve"> in “</w:t>
      </w:r>
      <w:r w:rsidRPr="00D457AE">
        <w:rPr>
          <w:rFonts w:eastAsia="Aptos"/>
          <w:highlight w:val="green"/>
          <w:u w:val="single"/>
        </w:rPr>
        <w:t>studies</w:t>
      </w:r>
      <w:r w:rsidRPr="00063793">
        <w:rPr>
          <w:rFonts w:eastAsia="Aptos"/>
          <w:u w:val="single"/>
        </w:rPr>
        <w:t xml:space="preserve">” </w:t>
      </w:r>
      <w:r w:rsidRPr="00D457AE">
        <w:rPr>
          <w:rFonts w:eastAsia="Aptos"/>
          <w:highlight w:val="green"/>
          <w:u w:val="single"/>
        </w:rPr>
        <w:t>that</w:t>
      </w:r>
      <w:r w:rsidRPr="00063793">
        <w:rPr>
          <w:rFonts w:eastAsia="Aptos"/>
          <w:u w:val="single"/>
        </w:rPr>
        <w:t xml:space="preserve"> might </w:t>
      </w:r>
      <w:r w:rsidRPr="00D457AE">
        <w:rPr>
          <w:rFonts w:eastAsia="Aptos"/>
          <w:highlight w:val="green"/>
          <w:u w:val="single"/>
        </w:rPr>
        <w:t>prove their foregone conclusions</w:t>
      </w:r>
      <w:r w:rsidRPr="00063793">
        <w:rPr>
          <w:rFonts w:eastAsia="Aptos"/>
          <w:u w:val="single"/>
        </w:rPr>
        <w:t>. Incarcerated and formerly incarcerated people and their loved ones and communities sink further into economic depression, social degradation and political disadvantage for generations as a direct result of policing, pathologization and incarceration</w:t>
      </w:r>
      <w:r w:rsidRPr="00063793">
        <w:rPr>
          <w:rFonts w:eastAsia="Aptos"/>
        </w:rPr>
        <w:t xml:space="preserve">. </w:t>
      </w:r>
      <w:r w:rsidRPr="00D457AE">
        <w:rPr>
          <w:rFonts w:eastAsia="Aptos"/>
          <w:highlight w:val="green"/>
          <w:u w:val="single"/>
        </w:rPr>
        <w:t>Incarceration does not heal,</w:t>
      </w:r>
      <w:r w:rsidRPr="00063793">
        <w:rPr>
          <w:rFonts w:eastAsia="Aptos"/>
          <w:u w:val="single"/>
        </w:rPr>
        <w:t xml:space="preserve"> make us safer, or </w:t>
      </w:r>
      <w:r w:rsidRPr="00D457AE">
        <w:rPr>
          <w:rFonts w:eastAsia="Aptos"/>
          <w:highlight w:val="green"/>
          <w:u w:val="single"/>
        </w:rPr>
        <w:t>positively transform</w:t>
      </w:r>
      <w:r w:rsidRPr="00063793">
        <w:rPr>
          <w:rFonts w:eastAsia="Aptos"/>
          <w:u w:val="single"/>
        </w:rPr>
        <w:t xml:space="preserve"> individuals, harm, or our society</w:t>
      </w:r>
      <w:r w:rsidRPr="00063793">
        <w:rPr>
          <w:rFonts w:eastAsia="Aptos"/>
        </w:rPr>
        <w:t xml:space="preserve">. Quite the contrary. </w:t>
      </w:r>
      <w:r w:rsidRPr="00D457AE">
        <w:rPr>
          <w:rFonts w:eastAsia="Aptos"/>
          <w:highlight w:val="green"/>
          <w:u w:val="single"/>
        </w:rPr>
        <w:t>Incarceration destroys</w:t>
      </w:r>
      <w:r w:rsidRPr="00063793">
        <w:rPr>
          <w:rFonts w:eastAsia="Aptos"/>
          <w:u w:val="single"/>
        </w:rPr>
        <w:t xml:space="preserve"> humans, families, communities, generations and society. Incarceration makes actual accountability and repair for harm more difficult to achieve, and it perpetuates violence and yet more harm. </w:t>
      </w:r>
      <w:r w:rsidRPr="00D457AE">
        <w:rPr>
          <w:rFonts w:eastAsia="Aptos"/>
          <w:highlight w:val="green"/>
          <w:u w:val="single"/>
        </w:rPr>
        <w:t xml:space="preserve">We must create the conditions </w:t>
      </w:r>
      <w:r w:rsidRPr="00063793">
        <w:rPr>
          <w:rFonts w:eastAsia="Aptos"/>
          <w:u w:val="single"/>
        </w:rPr>
        <w:t xml:space="preserve">that bring forth a world </w:t>
      </w:r>
      <w:r w:rsidRPr="00D457AE">
        <w:rPr>
          <w:rFonts w:eastAsia="Aptos"/>
          <w:highlight w:val="green"/>
          <w:u w:val="single"/>
        </w:rPr>
        <w:t>where incarceration has no place.</w:t>
      </w:r>
    </w:p>
    <w:p w14:paraId="07036472" w14:textId="77777777" w:rsidR="007C49DA" w:rsidRDefault="007C49DA" w:rsidP="007C49DA">
      <w:pPr>
        <w:pStyle w:val="Heading4"/>
      </w:pPr>
      <w:r>
        <w:t xml:space="preserve">Unions will always have alligence to those who provide there wage and will harm disabled people in order to do so. </w:t>
      </w:r>
    </w:p>
    <w:p w14:paraId="2831256F" w14:textId="77777777" w:rsidR="007C49DA" w:rsidRPr="002726A9" w:rsidRDefault="007C49DA" w:rsidP="007C49DA">
      <w:r w:rsidRPr="002726A9">
        <w:rPr>
          <w:rStyle w:val="Style13ptBold"/>
        </w:rPr>
        <w:t xml:space="preserve">Luterman 2019 </w:t>
      </w:r>
      <w:r>
        <w:t>(</w:t>
      </w:r>
      <w:r w:rsidRPr="002726A9">
        <w:t>Sara Luterman, 11-14-2019, "</w:t>
      </w:r>
      <w:r>
        <w:t>The secret war on the left between unions and people with disabilities</w:t>
      </w:r>
      <w:r w:rsidRPr="002726A9">
        <w:t>", Washington Post,</w:t>
      </w:r>
      <w:r>
        <w:t xml:space="preserve"> </w:t>
      </w:r>
      <w:r w:rsidRPr="002726A9">
        <w:t>https://www.washingtonpost.com/outlook/2019/11/14/secret-war-left-between-unions-people-with-disabilities/</w:t>
      </w:r>
    </w:p>
    <w:p w14:paraId="0075D9C3" w14:textId="77777777" w:rsidR="007C49DA" w:rsidRPr="002726A9" w:rsidRDefault="007C49DA" w:rsidP="007C49DA">
      <w:pPr>
        <w:rPr>
          <w:sz w:val="12"/>
        </w:rPr>
      </w:pPr>
      <w:r w:rsidRPr="002726A9">
        <w:rPr>
          <w:sz w:val="12"/>
        </w:rPr>
        <w:t xml:space="preserve">Earlier this year, </w:t>
      </w:r>
      <w:r w:rsidRPr="00D457AE">
        <w:rPr>
          <w:highlight w:val="green"/>
          <w:u w:val="single"/>
        </w:rPr>
        <w:t>Pennsylvania’s</w:t>
      </w:r>
      <w:r w:rsidRPr="002726A9">
        <w:rPr>
          <w:u w:val="single"/>
        </w:rPr>
        <w:t xml:space="preserve"> Department of Human Services announced it would </w:t>
      </w:r>
      <w:r w:rsidRPr="00D457AE">
        <w:rPr>
          <w:highlight w:val="green"/>
          <w:u w:val="single"/>
        </w:rPr>
        <w:t>close the Polk State Center</w:t>
      </w:r>
      <w:r w:rsidRPr="002726A9">
        <w:rPr>
          <w:u w:val="single"/>
        </w:rPr>
        <w:t>, one of its largest institutions for people with developmental disabilities, within three years</w:t>
      </w:r>
      <w:r w:rsidRPr="002726A9">
        <w:rPr>
          <w:sz w:val="12"/>
        </w:rPr>
        <w:t xml:space="preserve">. </w:t>
      </w:r>
      <w:r w:rsidRPr="002726A9">
        <w:rPr>
          <w:u w:val="single"/>
        </w:rPr>
        <w:t>People with Down syndrome, autism, cerebral palsy and other conditions are often housed at places like the Polk Center, and often involuntarily</w:t>
      </w:r>
      <w:r w:rsidRPr="002726A9">
        <w:rPr>
          <w:sz w:val="12"/>
        </w:rPr>
        <w:t xml:space="preserve">. </w:t>
      </w:r>
      <w:r w:rsidRPr="002726A9">
        <w:rPr>
          <w:u w:val="single"/>
        </w:rPr>
        <w:t>The Arc of Greater Pittsburgh</w:t>
      </w:r>
      <w:r w:rsidRPr="002726A9">
        <w:rPr>
          <w:sz w:val="12"/>
        </w:rPr>
        <w:t xml:space="preserve">, which advocates for people with intellectual and developmental disabilities, </w:t>
      </w:r>
      <w:r w:rsidRPr="002726A9">
        <w:rPr>
          <w:u w:val="single"/>
        </w:rPr>
        <w:t>hailed the news, because research shows that people with disabilities are better served living in communities, with support services delivered at home</w:t>
      </w:r>
      <w:r w:rsidRPr="002726A9">
        <w:rPr>
          <w:sz w:val="12"/>
        </w:rPr>
        <w:t>.</w:t>
      </w:r>
    </w:p>
    <w:p w14:paraId="442FB76D" w14:textId="77777777" w:rsidR="007C49DA" w:rsidRPr="002726A9" w:rsidRDefault="007C49DA" w:rsidP="007C49DA">
      <w:pPr>
        <w:rPr>
          <w:sz w:val="12"/>
        </w:rPr>
      </w:pPr>
      <w:r w:rsidRPr="002726A9">
        <w:rPr>
          <w:sz w:val="12"/>
        </w:rPr>
        <w:t xml:space="preserve">But after news of the announced closure of the Polk Center, which employs 700 people who receive state employee wages and benefits, </w:t>
      </w:r>
      <w:r w:rsidRPr="00D457AE">
        <w:rPr>
          <w:highlight w:val="green"/>
          <w:u w:val="single"/>
        </w:rPr>
        <w:t xml:space="preserve">AFSCME </w:t>
      </w:r>
      <w:r w:rsidRPr="00E11D75">
        <w:rPr>
          <w:highlight w:val="green"/>
          <w:u w:val="single"/>
        </w:rPr>
        <w:t>Council 13</w:t>
      </w:r>
      <w:r w:rsidRPr="002726A9">
        <w:rPr>
          <w:u w:val="single"/>
        </w:rPr>
        <w:t xml:space="preserve"> posted a picture on Twitter of employees holding signs reading “Disabled Lives Matter” and “They don’t want to leave. Ask them!” Another union chapter, </w:t>
      </w:r>
      <w:r w:rsidRPr="00D457AE">
        <w:rPr>
          <w:highlight w:val="green"/>
          <w:u w:val="single"/>
        </w:rPr>
        <w:t>UFCW</w:t>
      </w:r>
      <w:r w:rsidRPr="002726A9">
        <w:rPr>
          <w:u w:val="single"/>
        </w:rPr>
        <w:t xml:space="preserve"> Local 1776 KS, posted an image of its members outside the State Capitol with their fists raised. It was a </w:t>
      </w:r>
      <w:r w:rsidRPr="00D457AE">
        <w:rPr>
          <w:highlight w:val="green"/>
          <w:u w:val="single"/>
        </w:rPr>
        <w:t>demonstration of solidarity with</w:t>
      </w:r>
      <w:r w:rsidRPr="002726A9">
        <w:rPr>
          <w:u w:val="single"/>
        </w:rPr>
        <w:t xml:space="preserve"> their fellow </w:t>
      </w:r>
      <w:r w:rsidRPr="00D457AE">
        <w:rPr>
          <w:highlight w:val="green"/>
          <w:u w:val="single"/>
        </w:rPr>
        <w:t>workers</w:t>
      </w:r>
      <w:r w:rsidRPr="002726A9">
        <w:rPr>
          <w:u w:val="single"/>
        </w:rPr>
        <w:t xml:space="preserve"> — but </w:t>
      </w:r>
      <w:r w:rsidRPr="00D457AE">
        <w:rPr>
          <w:highlight w:val="green"/>
          <w:u w:val="single"/>
        </w:rPr>
        <w:t>not</w:t>
      </w:r>
      <w:r w:rsidRPr="002726A9">
        <w:rPr>
          <w:u w:val="single"/>
        </w:rPr>
        <w:t xml:space="preserve"> with </w:t>
      </w:r>
      <w:r w:rsidRPr="00D457AE">
        <w:rPr>
          <w:highlight w:val="green"/>
          <w:u w:val="single"/>
        </w:rPr>
        <w:t>people with disabilities</w:t>
      </w:r>
      <w:r w:rsidRPr="002726A9">
        <w:rPr>
          <w:u w:val="single"/>
        </w:rPr>
        <w:t>.</w:t>
      </w:r>
    </w:p>
    <w:p w14:paraId="759CA32B" w14:textId="77777777" w:rsidR="007C49DA" w:rsidRPr="002726A9" w:rsidRDefault="007C49DA" w:rsidP="007C49DA">
      <w:pPr>
        <w:rPr>
          <w:u w:val="single"/>
        </w:rPr>
      </w:pPr>
      <w:r w:rsidRPr="002726A9">
        <w:rPr>
          <w:u w:val="single"/>
        </w:rPr>
        <w:t xml:space="preserve">This was hardly the first time </w:t>
      </w:r>
      <w:r w:rsidRPr="00D457AE">
        <w:rPr>
          <w:rStyle w:val="Emphasis"/>
          <w:highlight w:val="green"/>
        </w:rPr>
        <w:t>unions have aggressively opposed steps that would allow people with disabilities to live with their loved ones</w:t>
      </w:r>
      <w:r w:rsidRPr="00D457AE">
        <w:rPr>
          <w:sz w:val="12"/>
          <w:highlight w:val="green"/>
        </w:rPr>
        <w:t>.</w:t>
      </w:r>
      <w:r w:rsidRPr="002726A9">
        <w:rPr>
          <w:sz w:val="12"/>
        </w:rPr>
        <w:t xml:space="preserve"> </w:t>
      </w:r>
      <w:r w:rsidRPr="002726A9">
        <w:rPr>
          <w:u w:val="single"/>
        </w:rPr>
        <w:t xml:space="preserve">They </w:t>
      </w:r>
      <w:r w:rsidRPr="00D457AE">
        <w:rPr>
          <w:highlight w:val="green"/>
          <w:u w:val="single"/>
        </w:rPr>
        <w:t>rallied in Washington state</w:t>
      </w:r>
      <w:r w:rsidRPr="002726A9">
        <w:rPr>
          <w:u w:val="single"/>
        </w:rPr>
        <w:t xml:space="preserve"> when disability rights activists pushed to close the Fircrest School in 2017 and are still </w:t>
      </w:r>
      <w:r w:rsidRPr="00D457AE">
        <w:rPr>
          <w:highlight w:val="green"/>
          <w:u w:val="single"/>
        </w:rPr>
        <w:t>fighting</w:t>
      </w:r>
      <w:r w:rsidRPr="002726A9">
        <w:rPr>
          <w:u w:val="single"/>
        </w:rPr>
        <w:t xml:space="preserve"> to keep institutions open </w:t>
      </w:r>
      <w:r w:rsidRPr="00D457AE">
        <w:rPr>
          <w:highlight w:val="green"/>
          <w:u w:val="single"/>
        </w:rPr>
        <w:t>in New York state</w:t>
      </w:r>
      <w:r w:rsidRPr="002726A9">
        <w:rPr>
          <w:u w:val="single"/>
        </w:rPr>
        <w:t>.</w:t>
      </w:r>
    </w:p>
    <w:p w14:paraId="152C945F" w14:textId="77777777" w:rsidR="007C49DA" w:rsidRPr="002726A9" w:rsidRDefault="007C49DA" w:rsidP="007C49DA">
      <w:pPr>
        <w:rPr>
          <w:sz w:val="12"/>
        </w:rPr>
      </w:pPr>
      <w:r w:rsidRPr="002726A9">
        <w:rPr>
          <w:sz w:val="12"/>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6A44BBC7" w14:textId="77777777" w:rsidR="007C49DA" w:rsidRPr="002726A9" w:rsidRDefault="007C49DA" w:rsidP="007C49DA">
      <w:pPr>
        <w:rPr>
          <w:u w:val="single"/>
        </w:rPr>
      </w:pPr>
      <w:r w:rsidRPr="00D457AE">
        <w:rPr>
          <w:highlight w:val="green"/>
          <w:u w:val="single"/>
        </w:rPr>
        <w:t>Since</w:t>
      </w:r>
      <w:r w:rsidRPr="002726A9">
        <w:rPr>
          <w:u w:val="single"/>
        </w:rPr>
        <w:t xml:space="preserve"> the 19</w:t>
      </w:r>
      <w:r w:rsidRPr="00D457AE">
        <w:rPr>
          <w:highlight w:val="green"/>
          <w:u w:val="single"/>
        </w:rPr>
        <w:t>70s</w:t>
      </w:r>
      <w:r w:rsidRPr="00E11D75">
        <w:rPr>
          <w:highlight w:val="green"/>
          <w:u w:val="single"/>
        </w:rPr>
        <w:t>, AFSCME an</w:t>
      </w:r>
      <w:r w:rsidRPr="00D457AE">
        <w:rPr>
          <w:highlight w:val="green"/>
          <w:u w:val="single"/>
        </w:rPr>
        <w:t>d</w:t>
      </w:r>
      <w:r w:rsidRPr="002726A9">
        <w:rPr>
          <w:u w:val="single"/>
        </w:rPr>
        <w:t xml:space="preserve"> other </w:t>
      </w:r>
      <w:r w:rsidRPr="00D457AE">
        <w:rPr>
          <w:highlight w:val="green"/>
          <w:u w:val="single"/>
        </w:rPr>
        <w:t>unions</w:t>
      </w:r>
      <w:r w:rsidRPr="002726A9">
        <w:rPr>
          <w:u w:val="single"/>
        </w:rPr>
        <w:t xml:space="preserve"> have </w:t>
      </w:r>
      <w:r w:rsidRPr="00E11D75">
        <w:rPr>
          <w:highlight w:val="green"/>
          <w:u w:val="single"/>
        </w:rPr>
        <w:t>repeatedly fought</w:t>
      </w:r>
      <w:r w:rsidRPr="002726A9">
        <w:rPr>
          <w:u w:val="single"/>
        </w:rPr>
        <w:t xml:space="preserve"> the </w:t>
      </w:r>
      <w:r w:rsidRPr="00E11D75">
        <w:rPr>
          <w:highlight w:val="green"/>
          <w:u w:val="single"/>
        </w:rPr>
        <w:t>closure o</w:t>
      </w:r>
      <w:r w:rsidRPr="00D457AE">
        <w:rPr>
          <w:highlight w:val="green"/>
          <w:u w:val="single"/>
        </w:rPr>
        <w:t>f</w:t>
      </w:r>
      <w:r w:rsidRPr="002726A9">
        <w:rPr>
          <w:u w:val="single"/>
        </w:rPr>
        <w:t xml:space="preserve"> state </w:t>
      </w:r>
      <w:r w:rsidRPr="00D457AE">
        <w:rPr>
          <w:highlight w:val="green"/>
          <w:u w:val="single"/>
        </w:rPr>
        <w:t>hospitals</w:t>
      </w:r>
      <w:r w:rsidRPr="00E11D75">
        <w:rPr>
          <w:highlight w:val="green"/>
          <w:u w:val="single"/>
        </w:rPr>
        <w:t>, asylums and</w:t>
      </w:r>
      <w:r w:rsidRPr="002726A9">
        <w:rPr>
          <w:u w:val="single"/>
        </w:rPr>
        <w:t xml:space="preserve"> other </w:t>
      </w:r>
      <w:r w:rsidRPr="00D457AE">
        <w:rPr>
          <w:highlight w:val="green"/>
          <w:u w:val="single"/>
        </w:rPr>
        <w:t xml:space="preserve">large congregate </w:t>
      </w:r>
      <w:r w:rsidRPr="00E11D75">
        <w:rPr>
          <w:highlight w:val="green"/>
          <w:u w:val="single"/>
        </w:rPr>
        <w:t>settings t</w:t>
      </w:r>
      <w:r w:rsidRPr="00D457AE">
        <w:rPr>
          <w:highlight w:val="green"/>
          <w:u w:val="single"/>
        </w:rPr>
        <w:t>hat</w:t>
      </w:r>
      <w:r w:rsidRPr="002726A9">
        <w:rPr>
          <w:u w:val="single"/>
        </w:rPr>
        <w:t xml:space="preserve"> in many instances have </w:t>
      </w:r>
      <w:r w:rsidRPr="00D457AE">
        <w:rPr>
          <w:highlight w:val="green"/>
          <w:u w:val="single"/>
        </w:rPr>
        <w:t>harm</w:t>
      </w:r>
      <w:r w:rsidRPr="002726A9">
        <w:rPr>
          <w:u w:val="single"/>
        </w:rPr>
        <w:t xml:space="preserve">ed </w:t>
      </w:r>
      <w:r w:rsidRPr="00D457AE">
        <w:rPr>
          <w:highlight w:val="green"/>
          <w:u w:val="single"/>
        </w:rPr>
        <w:t>people with disabilities</w:t>
      </w:r>
      <w:r w:rsidRPr="002726A9">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D457AE">
        <w:rPr>
          <w:highlight w:val="green"/>
          <w:u w:val="single"/>
        </w:rPr>
        <w:t>Polk Center</w:t>
      </w:r>
      <w:r w:rsidRPr="002726A9">
        <w:rPr>
          <w:u w:val="single"/>
        </w:rPr>
        <w:t xml:space="preserve"> was </w:t>
      </w:r>
      <w:r w:rsidRPr="00D457AE">
        <w:rPr>
          <w:highlight w:val="green"/>
          <w:u w:val="single"/>
        </w:rPr>
        <w:t>rife with abuse</w:t>
      </w:r>
      <w:r w:rsidRPr="002726A9">
        <w:rPr>
          <w:u w:val="single"/>
        </w:rPr>
        <w:t xml:space="preserve"> and mistreatment: In the 1970s, </w:t>
      </w:r>
      <w:r w:rsidRPr="00D457AE">
        <w:rPr>
          <w:highlight w:val="green"/>
          <w:u w:val="single"/>
        </w:rPr>
        <w:t>children were kept in cages</w:t>
      </w:r>
      <w:r w:rsidRPr="002726A9">
        <w:rPr>
          <w:u w:val="single"/>
        </w:rPr>
        <w:t xml:space="preserve"> and tied to benches. In 1999, six doctors were arrested and charged in the </w:t>
      </w:r>
      <w:r w:rsidRPr="00D457AE">
        <w:rPr>
          <w:highlight w:val="green"/>
          <w:u w:val="single"/>
        </w:rPr>
        <w:t>deaths of three patients</w:t>
      </w:r>
      <w:r w:rsidRPr="002726A9">
        <w:rPr>
          <w:u w:val="single"/>
        </w:rPr>
        <w:t xml:space="preserve"> and the </w:t>
      </w:r>
      <w:r w:rsidRPr="00D457AE">
        <w:rPr>
          <w:highlight w:val="green"/>
          <w:u w:val="single"/>
        </w:rPr>
        <w:t>mistreatment of dozens of others</w:t>
      </w:r>
      <w:r w:rsidRPr="002726A9">
        <w:rPr>
          <w:u w:val="single"/>
        </w:rPr>
        <w:t>, which included stitching up lacerations on 21 patients without anesthetic. In the past two years, officials launched investigations into claims of sexual assault and abuse.</w:t>
      </w:r>
    </w:p>
    <w:p w14:paraId="69E4B521" w14:textId="77777777" w:rsidR="007C49DA" w:rsidRPr="002726A9" w:rsidRDefault="007C49DA" w:rsidP="007C49DA">
      <w:pPr>
        <w:rPr>
          <w:sz w:val="12"/>
        </w:rPr>
      </w:pPr>
      <w:r w:rsidRPr="002726A9">
        <w:rPr>
          <w:sz w:val="12"/>
        </w:rPr>
        <w:t xml:space="preserve">This problem is not unique to the Polk Center. </w:t>
      </w:r>
      <w:r w:rsidRPr="002726A9">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2726A9">
        <w:rPr>
          <w:sz w:val="12"/>
        </w:rPr>
        <w:t>y. In March, the federal government ordered portions of the Rainier School, one of the last institutions in Washington state, to partially shut down after a government report concluded the school was failing to engage in “active treatment” with residents.</w:t>
      </w:r>
    </w:p>
    <w:p w14:paraId="0605AC27" w14:textId="77777777" w:rsidR="007C49DA" w:rsidRPr="002726A9" w:rsidRDefault="007C49DA" w:rsidP="007C49DA">
      <w:pPr>
        <w:rPr>
          <w:sz w:val="12"/>
        </w:rPr>
      </w:pPr>
      <w:r w:rsidRPr="002726A9">
        <w:rPr>
          <w:u w:val="single"/>
        </w:rPr>
        <w:t xml:space="preserve">The </w:t>
      </w:r>
      <w:r w:rsidRPr="00D457AE">
        <w:rPr>
          <w:highlight w:val="green"/>
          <w:u w:val="single"/>
        </w:rPr>
        <w:t>unions frequently assert that</w:t>
      </w:r>
      <w:r w:rsidRPr="002726A9">
        <w:rPr>
          <w:u w:val="single"/>
        </w:rPr>
        <w:t xml:space="preserve"> some </w:t>
      </w:r>
      <w:r w:rsidRPr="00D457AE">
        <w:rPr>
          <w:highlight w:val="green"/>
          <w:u w:val="single"/>
        </w:rPr>
        <w:t>people are too disabled to live in the community</w:t>
      </w:r>
      <w:r w:rsidRPr="002726A9">
        <w:rPr>
          <w:u w:val="single"/>
        </w:rPr>
        <w:t xml:space="preserve"> </w:t>
      </w:r>
      <w:r w:rsidRPr="00D457AE">
        <w:rPr>
          <w:highlight w:val="green"/>
          <w:u w:val="single"/>
        </w:rPr>
        <w:t>and require institutionalization</w:t>
      </w:r>
      <w:r w:rsidRPr="002726A9">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D457AE">
        <w:rPr>
          <w:highlight w:val="green"/>
          <w:u w:val="single"/>
        </w:rPr>
        <w:t>unions</w:t>
      </w:r>
      <w:r w:rsidRPr="002726A9">
        <w:rPr>
          <w:u w:val="single"/>
        </w:rPr>
        <w:t xml:space="preserve"> </w:t>
      </w:r>
      <w:r w:rsidRPr="00D457AE">
        <w:rPr>
          <w:highlight w:val="green"/>
          <w:u w:val="single"/>
        </w:rPr>
        <w:t>often couple with pro-institutionalization groups</w:t>
      </w:r>
      <w:r w:rsidRPr="002726A9">
        <w:rPr>
          <w:u w:val="single"/>
        </w:rPr>
        <w:t xml:space="preserve"> such as VOR to claim they have the support of parents.</w:t>
      </w:r>
      <w:r w:rsidRPr="002726A9">
        <w:rPr>
          <w:sz w:val="12"/>
        </w:rPr>
        <w:t xml:space="preserve"> But groups like VOR are in the minority, with almost every mainstream disability rights organization supporting deinstitutionalization.</w:t>
      </w:r>
    </w:p>
    <w:p w14:paraId="22A9FCA2" w14:textId="77777777" w:rsidR="007C49DA" w:rsidRPr="002726A9" w:rsidRDefault="007C49DA" w:rsidP="007C49DA">
      <w:pPr>
        <w:rPr>
          <w:sz w:val="12"/>
        </w:rPr>
      </w:pPr>
      <w:r w:rsidRPr="002726A9">
        <w:rPr>
          <w:sz w:val="12"/>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6E4D899F" w14:textId="77777777" w:rsidR="007C49DA" w:rsidRPr="001B0BB3" w:rsidRDefault="007C49DA" w:rsidP="007C49DA">
      <w:pPr>
        <w:rPr>
          <w:u w:val="single"/>
        </w:rPr>
      </w:pPr>
      <w:r w:rsidRPr="00D457AE">
        <w:rPr>
          <w:highlight w:val="green"/>
          <w:u w:val="single"/>
        </w:rPr>
        <w:t>Unions</w:t>
      </w:r>
      <w:r w:rsidRPr="002726A9">
        <w:rPr>
          <w:u w:val="single"/>
        </w:rPr>
        <w:t xml:space="preserve"> </w:t>
      </w:r>
      <w:r w:rsidRPr="00D457AE">
        <w:rPr>
          <w:highlight w:val="green"/>
          <w:u w:val="single"/>
        </w:rPr>
        <w:t>say home- and community-based services</w:t>
      </w:r>
      <w:r w:rsidRPr="002726A9">
        <w:rPr>
          <w:u w:val="single"/>
        </w:rPr>
        <w:t xml:space="preserve"> are a form of privatization that </w:t>
      </w:r>
      <w:r w:rsidRPr="00D457AE">
        <w:rPr>
          <w:highlight w:val="green"/>
          <w:u w:val="single"/>
        </w:rPr>
        <w:t>undermines labor</w:t>
      </w:r>
      <w:r w:rsidRPr="002726A9">
        <w:rPr>
          <w:u w:val="single"/>
        </w:rPr>
        <w:t xml:space="preserve"> and delivers fewer services to the detriment of patients. AFSCME describes deinstitutionalization as “yet 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p w14:paraId="2A437E29" w14:textId="77777777" w:rsidR="007C49DA" w:rsidRDefault="007C49DA" w:rsidP="007C49DA">
      <w:pPr>
        <w:pStyle w:val="Heading4"/>
      </w:pPr>
      <w: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7A4BB931" w14:textId="77777777" w:rsidR="007C49DA" w:rsidRPr="00DC796E" w:rsidRDefault="007C49DA" w:rsidP="007C49DA">
      <w:pPr>
        <w:rPr>
          <w:sz w:val="14"/>
        </w:rPr>
      </w:pPr>
      <w:r w:rsidRPr="00DC796E">
        <w:rPr>
          <w:b/>
          <w:bCs/>
          <w:sz w:val="14"/>
          <w:szCs w:val="28"/>
          <w:lang w:val="es-ES"/>
        </w:rPr>
        <w:t>Scuro et al 18</w:t>
      </w:r>
      <w:r w:rsidRPr="00DC796E">
        <w:rPr>
          <w:sz w:val="14"/>
          <w:lang w:val="es-ES"/>
        </w:rPr>
        <w:t xml:space="preserve">. Scuro, Jennifer, et al. </w:t>
      </w:r>
      <w:r w:rsidRPr="00DC796E">
        <w:rPr>
          <w:sz w:val="14"/>
        </w:rPr>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DC796E">
        <w:rPr>
          <w:i/>
          <w:iCs/>
          <w:sz w:val="14"/>
        </w:rPr>
        <w:t>Adressing Ableism Philosophical Questions via Disability Studies Jennifer Scuro Aut; Joel Michael Reynolds Introd.; Devonya N. Havis Aut; Lydia X.Z. Brown Aut</w:t>
      </w:r>
      <w:r w:rsidRPr="00DC796E">
        <w:rPr>
          <w:sz w:val="14"/>
        </w:rPr>
        <w:t>. Lexington Books, 2018. /CSand</w:t>
      </w:r>
    </w:p>
    <w:p w14:paraId="460C85E3" w14:textId="77777777" w:rsidR="007C49DA" w:rsidRPr="00DC796E" w:rsidRDefault="007C49DA" w:rsidP="007C49DA">
      <w:pPr>
        <w:rPr>
          <w:sz w:val="14"/>
        </w:rPr>
      </w:pPr>
      <w:r w:rsidRPr="00DC796E">
        <w:rPr>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D457AE">
        <w:rPr>
          <w:rStyle w:val="Emphasis"/>
          <w:highlight w:val="green"/>
        </w:rPr>
        <w:t>here is the interrogation into</w:t>
      </w:r>
      <w:r>
        <w:rPr>
          <w:rStyle w:val="Emphasis"/>
        </w:rPr>
        <w:t xml:space="preserve"> perceived, </w:t>
      </w:r>
      <w:r w:rsidRPr="00D457AE">
        <w:rPr>
          <w:rStyle w:val="Emphasis"/>
          <w:highlight w:val="green"/>
        </w:rPr>
        <w:t>promoted</w:t>
      </w:r>
      <w:r>
        <w:rPr>
          <w:rStyle w:val="Emphasis"/>
        </w:rPr>
        <w:t>, and recognized “</w:t>
      </w:r>
      <w:r w:rsidRPr="00D457AE">
        <w:rPr>
          <w:rStyle w:val="Emphasis"/>
          <w:highlight w:val="green"/>
        </w:rPr>
        <w:t>ablebodiedness” and what it does to feed the social and cultural imaginary as fundamentally ableist</w:t>
      </w:r>
      <w:r>
        <w:rPr>
          <w:rStyle w:val="Emphasis"/>
        </w:rPr>
        <w:t xml:space="preserve"> in its operations</w:t>
      </w:r>
      <w:r w:rsidRPr="00DC796E">
        <w:rPr>
          <w:sz w:val="14"/>
        </w:rPr>
        <w:t xml:space="preserve">. </w:t>
      </w:r>
      <w:r>
        <w:rPr>
          <w:rStyle w:val="Emphasis"/>
        </w:rPr>
        <w:t>These dismembering operations are twofold</w:t>
      </w:r>
      <w:r w:rsidRPr="00D457AE">
        <w:rPr>
          <w:rStyle w:val="Emphasis"/>
          <w:highlight w:val="green"/>
        </w:rPr>
        <w:t>: as intergenerational</w:t>
      </w:r>
      <w:r w:rsidRPr="00DC796E">
        <w:rPr>
          <w:sz w:val="14"/>
        </w:rPr>
        <w:t xml:space="preserve">, between parents/guardians and children </w:t>
      </w:r>
      <w:r w:rsidRPr="00D457AE">
        <w:rPr>
          <w:rStyle w:val="Emphasis"/>
          <w:highlight w:val="green"/>
        </w:rPr>
        <w:t>and institutional</w:t>
      </w:r>
      <w:r w:rsidRPr="00DC796E">
        <w:rPr>
          <w:sz w:val="14"/>
        </w:rPr>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Pr>
          <w:rStyle w:val="Emphasis"/>
        </w:rPr>
        <w:t xml:space="preserve">). </w:t>
      </w:r>
      <w:r w:rsidRPr="00D457AE">
        <w:rPr>
          <w:rStyle w:val="Emphasis"/>
          <w:highlight w:val="green"/>
        </w:rPr>
        <w:t>Ableism is the ideological institutionalization for the ways disability is</w:t>
      </w:r>
      <w:r>
        <w:rPr>
          <w:rStyle w:val="Emphasis"/>
        </w:rPr>
        <w:t xml:space="preserve"> tolerated and </w:t>
      </w:r>
      <w:r w:rsidRPr="00D457AE">
        <w:rPr>
          <w:rStyle w:val="Emphasis"/>
          <w:highlight w:val="green"/>
        </w:rPr>
        <w:t>not</w:t>
      </w:r>
      <w:r>
        <w:rPr>
          <w:rStyle w:val="Emphasis"/>
        </w:rPr>
        <w:t xml:space="preserve"> quite </w:t>
      </w:r>
      <w:r w:rsidRPr="00D457AE">
        <w:rPr>
          <w:rStyle w:val="Emphasis"/>
          <w:highlight w:val="green"/>
        </w:rPr>
        <w:t>tolerated</w:t>
      </w:r>
      <w:r>
        <w:rPr>
          <w:rStyle w:val="Emphasis"/>
        </w:rPr>
        <w:t xml:space="preserve">, </w:t>
      </w:r>
      <w:r w:rsidRPr="00D457AE">
        <w:rPr>
          <w:rStyle w:val="Emphasis"/>
          <w:highlight w:val="green"/>
        </w:rPr>
        <w:t>in the systemic marginalization of disabled experience</w:t>
      </w:r>
      <w:r>
        <w:rPr>
          <w:rStyle w:val="Emphasis"/>
        </w:rPr>
        <w:t xml:space="preserve"> and self-directed narratives, </w:t>
      </w:r>
      <w:r w:rsidRPr="00D457AE">
        <w:rPr>
          <w:rStyle w:val="Emphasis"/>
          <w:highlight w:val="green"/>
        </w:rPr>
        <w:t>and in the enforced silence against any interrogation into those value judgments</w:t>
      </w:r>
      <w:r>
        <w:rPr>
          <w:rStyle w:val="Emphasis"/>
        </w:rPr>
        <w:t xml:space="preserve"> that classify and distinguish the disabled from the ablebodied.</w:t>
      </w:r>
      <w:r w:rsidRPr="00DC796E">
        <w:rPr>
          <w:sz w:val="14"/>
        </w:rPr>
        <w:t xml:space="preserve"> I use Levi here to remind us that </w:t>
      </w:r>
      <w:r w:rsidRPr="00D457AE">
        <w:rPr>
          <w:rStyle w:val="Emphasis"/>
          <w:highlight w:val="green"/>
        </w:rPr>
        <w:t>ableism is a thinking that can construct death camps and sustain (eu)genocides, without</w:t>
      </w:r>
      <w:r>
        <w:rPr>
          <w:rStyle w:val="Emphasis"/>
        </w:rPr>
        <w:t xml:space="preserve"> thinking and without </w:t>
      </w:r>
      <w:r w:rsidRPr="00D457AE">
        <w:rPr>
          <w:rStyle w:val="Emphasis"/>
          <w:highlight w:val="green"/>
        </w:rPr>
        <w:t>hesitation</w:t>
      </w:r>
      <w:r>
        <w:rPr>
          <w:rStyle w:val="Emphasis"/>
        </w:rPr>
        <w:t xml:space="preserve">. </w:t>
      </w:r>
      <w:r w:rsidRPr="00DC796E">
        <w:rPr>
          <w:sz w:val="14"/>
        </w:rPr>
        <w:t xml:space="preserve">34 </w:t>
      </w:r>
      <w:r>
        <w:rPr>
          <w:rStyle w:val="Emphasis"/>
        </w:rPr>
        <w:t>The “value judgments about functionality, normality, and health,”</w:t>
      </w:r>
      <w:r w:rsidRPr="00DC796E">
        <w:rPr>
          <w:sz w:val="14"/>
        </w:rPr>
        <w:t xml:space="preserve"> as Pfeiffer states it, </w:t>
      </w:r>
      <w:r>
        <w:rPr>
          <w:rStyle w:val="Emphasis"/>
        </w:rPr>
        <w:t>is the content</w:t>
      </w:r>
      <w:r w:rsidRPr="00DC796E">
        <w:rPr>
          <w:sz w:val="14"/>
        </w:rPr>
        <w:t xml:space="preserve"> of much of this emotional and symbolic fodder </w:t>
      </w:r>
      <w:r>
        <w:rPr>
          <w:rStyle w:val="Emphasis"/>
        </w:rPr>
        <w:t>that establishes intergenerational and institutional boundaries for ablebodiedness</w:t>
      </w:r>
      <w:r w:rsidRPr="00DC796E">
        <w:rPr>
          <w:sz w:val="14"/>
        </w:rPr>
        <w:t xml:space="preserve">. </w:t>
      </w:r>
      <w:r w:rsidRPr="00D457AE">
        <w:rPr>
          <w:rStyle w:val="Emphasis"/>
          <w:highlight w:val="green"/>
        </w:rPr>
        <w:t>Value judgments are communicable and can become both implicit and explicit, further establishing unrecognized dichotomies to which all are subjected: the drowned and the saved</w:t>
      </w:r>
      <w:r w:rsidRPr="00DC796E">
        <w:rPr>
          <w:sz w:val="14"/>
        </w:rPr>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Pr>
          <w:rStyle w:val="Emphasis"/>
        </w:rPr>
        <w:t>the conditions in which nonableist thinking may be possible and most necessary, furthering a way that can lead to world-changing political possibilities to shape the world “anew,”</w:t>
      </w:r>
      <w:r w:rsidRPr="00DC796E">
        <w:rPr>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Pr>
          <w:rStyle w:val="Emphasis"/>
        </w:rPr>
        <w:t>These unchecked biases allow clear lines of division between those “able” from those disabled, equivalent to a class division.</w:t>
      </w:r>
      <w:r w:rsidRPr="00DC796E">
        <w:rPr>
          <w:sz w:val="14"/>
        </w:rPr>
        <w:t xml:space="preserve"> </w:t>
      </w:r>
      <w:r>
        <w:rPr>
          <w:rStyle w:val="Emphasis"/>
        </w:rPr>
        <w:t>Add to this ideological and material division, t</w:t>
      </w:r>
      <w:r w:rsidRPr="00D457AE">
        <w:rPr>
          <w:rStyle w:val="Emphasis"/>
          <w:highlight w:val="green"/>
        </w:rPr>
        <w:t>he license to arbitrarily add to the disabled classification, an aesthetics of disgust, aggression, and objectification by those who can pass or who can qualify as able</w:t>
      </w:r>
      <w:r>
        <w:rPr>
          <w:rStyle w:val="Emphasis"/>
        </w:rPr>
        <w:t xml:space="preserve"> (or ablebodied)</w:t>
      </w:r>
      <w:r w:rsidRPr="00DC796E">
        <w:rPr>
          <w:sz w:val="14"/>
        </w:rPr>
        <w:t xml:space="preserve">. Simply stated and as prime example, </w:t>
      </w:r>
      <w:r>
        <w:rPr>
          <w:rStyle w:val="Emphasis"/>
        </w:rPr>
        <w:t>even the seemingly benign mark of being “special needs” can be reread here as just ableist-speak operating as another form of unjustified segregation and vicious discrimination</w:t>
      </w:r>
      <w:r w:rsidRPr="00DC796E">
        <w:rPr>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D457AE">
        <w:rPr>
          <w:rStyle w:val="Emphasis"/>
          <w:highlight w:val="green"/>
        </w:rPr>
        <w:t>The ideological, biased divisions between the ablebodied and the disabled are not benign distinctions; they emerge from the material and educational conditions of exclusion and segregation</w:t>
      </w:r>
      <w:r>
        <w:rPr>
          <w:rStyle w:val="Emphasis"/>
        </w:rPr>
        <w:t xml:space="preserve"> and are a form of literacy</w:t>
      </w:r>
      <w:r w:rsidRPr="00DC796E">
        <w:rPr>
          <w:sz w:val="14"/>
        </w:rPr>
        <w:t xml:space="preserve">—an aggregation of experiences that inscribe a reward system for “normal (read: natural) ability,” </w:t>
      </w:r>
      <w:r w:rsidRPr="00D457AE">
        <w:rPr>
          <w:rStyle w:val="Emphasis"/>
          <w:highlight w:val="green"/>
        </w:rPr>
        <w:t>functioning as semiotic currency for the ablebodied</w:t>
      </w:r>
      <w:r w:rsidRPr="00DC796E">
        <w:rPr>
          <w:sz w:val="14"/>
        </w:rPr>
        <w:t xml:space="preserve"> among their own class, organizing, and solidifying it into a kind of individual, as if that other class of “special needs” is a kindred group, yet, in this ideological “un-thinking that is a doing,” as such, </w:t>
      </w:r>
      <w:r w:rsidRPr="00D457AE">
        <w:rPr>
          <w:rStyle w:val="Emphasis"/>
          <w:highlight w:val="green"/>
        </w:rPr>
        <w:t>ableist ideology marks off a category that contains nothing one can conscientiously call “kind</w:t>
      </w:r>
      <w:r>
        <w:rPr>
          <w:rStyle w:val="Emphasis"/>
        </w:rPr>
        <w:t>.”</w:t>
      </w:r>
    </w:p>
    <w:p w14:paraId="69791D52" w14:textId="77777777" w:rsidR="007C49DA" w:rsidRDefault="007C49DA" w:rsidP="007C49DA">
      <w:pPr>
        <w:pStyle w:val="Heading4"/>
      </w:pPr>
      <w:r>
        <w:t>Vote negative to challenge the ableist normativity of the 1ac’s rhetorical project – challenging the logic of ableism is key to create new futures beyond the grasp of ablenormativity.</w:t>
      </w:r>
    </w:p>
    <w:p w14:paraId="6666B40B" w14:textId="77777777" w:rsidR="007C49DA" w:rsidRDefault="007C49DA" w:rsidP="007C49DA">
      <w:bookmarkStart w:id="0" w:name="_Hlk135476715"/>
      <w:r>
        <w:rPr>
          <w:rStyle w:val="Style13ptBold"/>
        </w:rPr>
        <w:t>Dolmage 2014</w:t>
      </w:r>
      <w:r>
        <w:t xml:space="preserve"> Jay Timothy Dolmage, Prof of English @ U Waterloo, PhD @ U of Miami Ohio, </w:t>
      </w:r>
      <w:r>
        <w:rPr>
          <w:i/>
          <w:iCs/>
        </w:rPr>
        <w:t xml:space="preserve">Disability Rhetoric, </w:t>
      </w:r>
      <w:r>
        <w:t>Syracuse U Press, 2014, 288-291</w:t>
      </w:r>
    </w:p>
    <w:p w14:paraId="0D16015C" w14:textId="77777777" w:rsidR="007C49DA" w:rsidRPr="00470B75" w:rsidRDefault="007C49DA" w:rsidP="007C49DA">
      <w:pPr>
        <w:rPr>
          <w:rStyle w:val="StyleUnderline"/>
          <w:sz w:val="16"/>
          <w:u w:val="none"/>
        </w:rPr>
      </w:pPr>
      <w:r>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Pr>
          <w:rStyle w:val="Emphasis"/>
        </w:rPr>
        <w:t>rhetorical entailments of</w:t>
      </w:r>
      <w:r>
        <w:rPr>
          <w:sz w:val="16"/>
        </w:rPr>
        <w:t xml:space="preserve"> </w:t>
      </w:r>
      <w:r>
        <w:rPr>
          <w:rStyle w:val="Emphasis"/>
        </w:rPr>
        <w:t>these bodily transformations continue to be negotiated</w:t>
      </w:r>
      <w:r>
        <w:rPr>
          <w:sz w:val="16"/>
        </w:rPr>
        <w:t xml:space="preserve">. I argued, deliberatively, </w:t>
      </w:r>
      <w:r>
        <w:rPr>
          <w:rStyle w:val="Emphasis"/>
        </w:rPr>
        <w:t xml:space="preserve">that a “futuristic” </w:t>
      </w:r>
      <w:r w:rsidRPr="00D457AE">
        <w:rPr>
          <w:rStyle w:val="Emphasis"/>
          <w:highlight w:val="green"/>
        </w:rPr>
        <w:t>disability studies will not be about eradication of disability, but about new social structures and relations, made possible by new rhetorics.</w:t>
      </w:r>
      <w:r>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D457AE">
        <w:rPr>
          <w:rStyle w:val="Emphasis"/>
          <w:highlight w:val="green"/>
        </w:rPr>
        <w:t>rhetoric</w:t>
      </w:r>
      <w:r>
        <w:rPr>
          <w:sz w:val="16"/>
        </w:rPr>
        <w:t xml:space="preserve"> have so often </w:t>
      </w:r>
      <w:r>
        <w:rPr>
          <w:rStyle w:val="Emphasis"/>
        </w:rPr>
        <w:t xml:space="preserve">denied and </w:t>
      </w:r>
      <w:r w:rsidRPr="00D457AE">
        <w:rPr>
          <w:rStyle w:val="Emphasis"/>
          <w:highlight w:val="green"/>
        </w:rPr>
        <w:t>denigrated the body;</w:t>
      </w:r>
      <w:r>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D457AE">
        <w:rPr>
          <w:rStyle w:val="Emphasis"/>
          <w:highlight w:val="green"/>
        </w:rPr>
        <w:t>to care about the body is to care about how we make meaning.</w:t>
      </w:r>
      <w:r>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D457AE">
        <w:rPr>
          <w:rStyle w:val="Emphasis"/>
          <w:highlight w:val="green"/>
        </w:rPr>
        <w:t>The body is rhetorical</w:t>
      </w:r>
      <w:r>
        <w:rPr>
          <w:rStyle w:val="Emphasis"/>
        </w:rPr>
        <w:t>—it communicates and thinks.</w:t>
      </w:r>
      <w:r>
        <w:rPr>
          <w:sz w:val="16"/>
        </w:rPr>
        <w:t xml:space="preserve"> Three: </w:t>
      </w:r>
      <w:r w:rsidRPr="00D457AE">
        <w:rPr>
          <w:rStyle w:val="Emphasis"/>
          <w:highlight w:val="green"/>
        </w:rPr>
        <w:t>Disability shapes our available means of persuasion.</w:t>
      </w:r>
      <w:r>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Pr>
          <w:rStyle w:val="Emphasis"/>
        </w:rPr>
        <w:t>we have always worried about bodies, and</w:t>
      </w:r>
      <w:r>
        <w:rPr>
          <w:sz w:val="16"/>
        </w:rPr>
        <w:t xml:space="preserve"> this worry always centers around and never resolves </w:t>
      </w:r>
      <w:r>
        <w:rPr>
          <w:rStyle w:val="Emphasis"/>
        </w:rPr>
        <w:t>the desire to exclude difference and thus to create categories of disability.</w:t>
      </w:r>
      <w:r>
        <w:rPr>
          <w:sz w:val="16"/>
        </w:rPr>
        <w:t xml:space="preserve"> Unfortunately, debates about education have also always utilized logics of exnomination—an obsession about who cannot learn, a cataloging of deficiencies. Underneath these explorations is always the notion that differences in aptitude are “natural.” I believe that, fi nally, </w:t>
      </w:r>
      <w:r w:rsidRPr="00D457AE">
        <w:rPr>
          <w:rStyle w:val="Emphasis"/>
          <w:highlight w:val="green"/>
        </w:rPr>
        <w:t xml:space="preserve">the </w:t>
      </w:r>
      <w:r>
        <w:rPr>
          <w:rStyle w:val="Emphasis"/>
        </w:rPr>
        <w:t xml:space="preserve">great </w:t>
      </w:r>
      <w:r w:rsidRPr="00D457AE">
        <w:rPr>
          <w:rStyle w:val="Emphasis"/>
          <w:highlight w:val="green"/>
        </w:rPr>
        <w:t>potential</w:t>
      </w:r>
      <w:r>
        <w:rPr>
          <w:sz w:val="16"/>
        </w:rPr>
        <w:t xml:space="preserve"> of mētis rhetoric </w:t>
      </w:r>
      <w:r w:rsidRPr="00D457AE">
        <w:rPr>
          <w:rStyle w:val="Emphasis"/>
          <w:highlight w:val="green"/>
        </w:rPr>
        <w:t xml:space="preserve">is to challenge these beliefs </w:t>
      </w:r>
      <w:r>
        <w:rPr>
          <w:rStyle w:val="Emphasis"/>
        </w:rPr>
        <w:t>about how we learn and about who can learn</w:t>
      </w:r>
      <w:r>
        <w:rPr>
          <w:sz w:val="16"/>
        </w:rPr>
        <w:t xml:space="preserve">. A mētis epistemology holds that </w:t>
      </w:r>
      <w:r>
        <w:rPr>
          <w:rStyle w:val="Emphasis"/>
        </w:rPr>
        <w:t>we all, intercorporeally, shape realities.</w:t>
      </w:r>
      <w:r>
        <w:rPr>
          <w:sz w:val="16"/>
        </w:rPr>
        <w:t xml:space="preserve"> This is </w:t>
      </w:r>
      <w:r w:rsidRPr="00D457AE">
        <w:rPr>
          <w:rStyle w:val="Emphasis"/>
          <w:highlight w:val="green"/>
        </w:rPr>
        <w:t>the inverse of an educational scheme in which bodies are containers for information,</w:t>
      </w:r>
      <w:r>
        <w:rPr>
          <w:sz w:val="16"/>
        </w:rPr>
        <w:t xml:space="preserve"> with some bodies better adapted to hold these contents than others. Mētis is </w:t>
      </w:r>
      <w:r w:rsidRPr="00D457AE">
        <w:rPr>
          <w:rStyle w:val="Emphasis"/>
          <w:highlight w:val="green"/>
        </w:rPr>
        <w:t xml:space="preserve">a model for </w:t>
      </w:r>
      <w:r>
        <w:rPr>
          <w:rStyle w:val="Emphasis"/>
        </w:rPr>
        <w:t>adaptation</w:t>
      </w:r>
      <w:r w:rsidRPr="00D457AE">
        <w:rPr>
          <w:rStyle w:val="Emphasis"/>
          <w:highlight w:val="green"/>
        </w:rPr>
        <w:t xml:space="preserve">, change, critique, </w:t>
      </w:r>
      <w:r>
        <w:rPr>
          <w:rStyle w:val="Emphasis"/>
        </w:rPr>
        <w:t xml:space="preserve">uniqueness, prosthesis, recursivity, </w:t>
      </w:r>
      <w:r w:rsidRPr="00D457AE">
        <w:rPr>
          <w:rStyle w:val="Emphasis"/>
          <w:highlight w:val="green"/>
        </w:rPr>
        <w:t>invention</w:t>
      </w:r>
      <w:r>
        <w:rPr>
          <w:rStyle w:val="Emphasis"/>
        </w:rPr>
        <w:t>, intercorporeality, ambiguity, and abstraction</w:t>
      </w:r>
      <w:r>
        <w:rPr>
          <w:sz w:val="16"/>
        </w:rPr>
        <w:t xml:space="preserve">. </w:t>
      </w:r>
      <w:r>
        <w:rPr>
          <w:rStyle w:val="Emphasis"/>
        </w:rPr>
        <w:t>What</w:t>
      </w:r>
      <w:r w:rsidRPr="00D457AE">
        <w:rPr>
          <w:rStyle w:val="Emphasis"/>
          <w:highlight w:val="green"/>
        </w:rPr>
        <w:t xml:space="preserve"> if these were our central </w:t>
      </w:r>
      <w:r>
        <w:rPr>
          <w:rStyle w:val="Emphasis"/>
        </w:rPr>
        <w:t xml:space="preserve">educational </w:t>
      </w:r>
      <w:r w:rsidRPr="00D457AE">
        <w:rPr>
          <w:rStyle w:val="Emphasis"/>
          <w:highlight w:val="green"/>
        </w:rPr>
        <w:t>values (instead of accumulation,</w:t>
      </w:r>
      <w:r>
        <w:rPr>
          <w:sz w:val="16"/>
        </w:rPr>
        <w:t xml:space="preserve"> retention, comprehension, </w:t>
      </w:r>
      <w:r>
        <w:rPr>
          <w:rStyle w:val="Emphasis"/>
        </w:rPr>
        <w:t>compliance reproduction)</w:t>
      </w:r>
      <w:r>
        <w:rPr>
          <w:sz w:val="16"/>
        </w:rPr>
        <w:t xml:space="preserve">? </w:t>
      </w:r>
      <w:r>
        <w:rPr>
          <w:rStyle w:val="Emphasis"/>
        </w:rPr>
        <w:t xml:space="preserve">Mētis should also offer </w:t>
      </w:r>
      <w:r w:rsidRPr="00D457AE">
        <w:rPr>
          <w:rStyle w:val="Emphasis"/>
          <w:highlight w:val="green"/>
        </w:rPr>
        <w:t xml:space="preserve">a constant reminder of </w:t>
      </w:r>
      <w:r>
        <w:rPr>
          <w:rStyle w:val="Emphasis"/>
        </w:rPr>
        <w:t xml:space="preserve">the </w:t>
      </w:r>
      <w:r w:rsidRPr="00D457AE">
        <w:rPr>
          <w:rStyle w:val="Emphasis"/>
          <w:highlight w:val="green"/>
        </w:rPr>
        <w:t xml:space="preserve">exclusions </w:t>
      </w:r>
      <w:r>
        <w:rPr>
          <w:rStyle w:val="Emphasis"/>
        </w:rPr>
        <w:t xml:space="preserve">(and consumptions) of the past and present, a machine </w:t>
      </w:r>
      <w:r w:rsidRPr="00D457AE">
        <w:rPr>
          <w:rStyle w:val="Emphasis"/>
          <w:highlight w:val="green"/>
        </w:rPr>
        <w:t xml:space="preserve">for interrogating the </w:t>
      </w:r>
      <w:r>
        <w:rPr>
          <w:rStyle w:val="Emphasis"/>
        </w:rPr>
        <w:t xml:space="preserve">interests and </w:t>
      </w:r>
      <w:r w:rsidRPr="00D457AE">
        <w:rPr>
          <w:rStyle w:val="Emphasis"/>
          <w:highlight w:val="green"/>
        </w:rPr>
        <w:t>investments of the normative</w:t>
      </w:r>
      <w:r>
        <w:rPr>
          <w:sz w:val="16"/>
        </w:rPr>
        <w:t>. Taking this rhetoric seriously in the modern classroom</w:t>
      </w:r>
      <w:r>
        <w:rPr>
          <w:rStyle w:val="Emphasis"/>
        </w:rPr>
        <w:t xml:space="preserve">, we would create </w:t>
      </w:r>
      <w:r w:rsidRPr="00D457AE">
        <w:rPr>
          <w:rStyle w:val="Emphasis"/>
          <w:highlight w:val="green"/>
        </w:rPr>
        <w:t>space for embodied knowing</w:t>
      </w:r>
      <w:r>
        <w:rPr>
          <w:sz w:val="16"/>
        </w:rPr>
        <w:t>, advocate a heightened respect for all bodies, and perhaps even seek to endorse and enhance bodily difference—</w:t>
      </w:r>
      <w:r>
        <w:rPr>
          <w:rStyle w:val="Emphasis"/>
        </w:rPr>
        <w:t xml:space="preserve">creating educational exchanges </w:t>
      </w:r>
      <w:r w:rsidRPr="00D457AE">
        <w:rPr>
          <w:rStyle w:val="Emphasis"/>
          <w:highlight w:val="green"/>
        </w:rPr>
        <w:t>against the grain of the normative</w:t>
      </w:r>
      <w:r>
        <w:rPr>
          <w:sz w:val="16"/>
        </w:rPr>
        <w:t xml:space="preserve">. How exactly </w:t>
      </w:r>
      <w:r w:rsidRPr="00D457AE">
        <w:rPr>
          <w:rStyle w:val="Emphasis"/>
          <w:highlight w:val="green"/>
        </w:rPr>
        <w:t>this</w:t>
      </w:r>
      <w:r>
        <w:rPr>
          <w:sz w:val="16"/>
        </w:rPr>
        <w:t xml:space="preserve"> can be </w:t>
      </w:r>
      <w:r w:rsidRPr="00D457AE">
        <w:rPr>
          <w:rStyle w:val="Emphasis"/>
          <w:highlight w:val="green"/>
        </w:rPr>
        <w:t>achieved is a matter for debate</w:t>
      </w:r>
      <w:r>
        <w:rPr>
          <w:sz w:val="16"/>
        </w:rPr>
        <w:t xml:space="preserve">. But the possibilities and potentialities are exciting to consider. </w:t>
      </w:r>
      <w:r>
        <w:rPr>
          <w:rStyle w:val="Emphasis"/>
        </w:rPr>
        <w:t xml:space="preserve">There is much work to be done. </w:t>
      </w:r>
      <w:r>
        <w:rPr>
          <w:sz w:val="16"/>
        </w:rPr>
        <w:t xml:space="preserve">The future of disability rhetoric (and perhaps also all of disability studies and rhetoric) lies not just in </w:t>
      </w:r>
      <w:r w:rsidRPr="00D457AE">
        <w:rPr>
          <w:rStyle w:val="Emphasis"/>
          <w:highlight w:val="green"/>
        </w:rPr>
        <w:t>developing tools for reinterpretations of culture,</w:t>
      </w:r>
      <w:r>
        <w:rPr>
          <w:sz w:val="16"/>
        </w:rPr>
        <w:t xml:space="preserve"> but in developing new </w:t>
      </w:r>
      <w:r w:rsidRPr="00D457AE">
        <w:rPr>
          <w:rStyle w:val="Emphasis"/>
          <w:highlight w:val="green"/>
        </w:rPr>
        <w:t>cultures and new social relations.</w:t>
      </w:r>
      <w:r>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D457AE">
        <w:rPr>
          <w:rStyle w:val="Emphasis"/>
          <w:highlight w:val="green"/>
        </w:rPr>
        <w:t>the method</w:t>
      </w:r>
      <w:r>
        <w:rPr>
          <w:sz w:val="16"/>
        </w:rPr>
        <w:t xml:space="preserve"> of writing this book—</w:t>
      </w:r>
      <w:r>
        <w:rPr>
          <w:rStyle w:val="Emphasis"/>
        </w:rPr>
        <w:t xml:space="preserve">layering myths and </w:t>
      </w:r>
      <w:r w:rsidRPr="00D457AE">
        <w:rPr>
          <w:rStyle w:val="Emphasis"/>
          <w:highlight w:val="green"/>
        </w:rPr>
        <w:t xml:space="preserve">proposing interpretations, troubling </w:t>
      </w:r>
      <w:r>
        <w:rPr>
          <w:rStyle w:val="Emphasis"/>
        </w:rPr>
        <w:t xml:space="preserve">accepted </w:t>
      </w:r>
      <w:r w:rsidRPr="00D457AE">
        <w:rPr>
          <w:rStyle w:val="Emphasis"/>
          <w:highlight w:val="green"/>
        </w:rPr>
        <w:t xml:space="preserve">stories, and proposing new ones—allows </w:t>
      </w:r>
      <w:r>
        <w:rPr>
          <w:rStyle w:val="Emphasis"/>
        </w:rPr>
        <w:t xml:space="preserve">and invites further and </w:t>
      </w:r>
      <w:r w:rsidRPr="00D457AE">
        <w:rPr>
          <w:rStyle w:val="Emphasis"/>
          <w:highlight w:val="green"/>
        </w:rPr>
        <w:t>unforeseen uses and beginnings.</w:t>
      </w:r>
      <w:r>
        <w:rPr>
          <w:sz w:val="16"/>
        </w:rPr>
        <w:t xml:space="preserve"> This book, like the “even fl ame” of Hephaestus’s metallurgy, might offer some illumination and heat. But it is up to you to forge and to adapt your own tools</w:t>
      </w:r>
      <w:bookmarkEnd w:id="0"/>
      <w:r>
        <w:rPr>
          <w:sz w:val="16"/>
        </w:rPr>
        <w:t>.</w:t>
      </w:r>
    </w:p>
    <w:p w14:paraId="08D90BA4" w14:textId="77C46BFA" w:rsidR="007C49DA" w:rsidRDefault="007C49DA" w:rsidP="00000E17">
      <w:pPr>
        <w:pStyle w:val="Heading2"/>
      </w:pPr>
      <w:r>
        <w:t>OFF</w:t>
      </w:r>
    </w:p>
    <w:p w14:paraId="579D2F5C" w14:textId="77777777" w:rsidR="007C49DA" w:rsidRPr="00D457AE" w:rsidRDefault="007C49DA" w:rsidP="007C49DA">
      <w:pPr>
        <w:pStyle w:val="Heading4"/>
        <w:rPr>
          <w:rStyle w:val="StyleUnderline"/>
          <w:highlight w:val="green"/>
        </w:rPr>
      </w:pPr>
      <w:r w:rsidRPr="00126515">
        <w:rPr>
          <w:rFonts w:cstheme="minorHAnsi"/>
        </w:rPr>
        <w:t xml:space="preserve">They have mobilized the </w:t>
      </w:r>
      <w:r w:rsidRPr="00126515">
        <w:rPr>
          <w:rFonts w:cstheme="minorHAnsi"/>
          <w:u w:val="single"/>
        </w:rPr>
        <w:t>progressive counterinsurgency</w:t>
      </w:r>
      <w:r w:rsidRPr="00126515">
        <w:rPr>
          <w:rFonts w:cstheme="minorHAnsi"/>
        </w:rPr>
        <w:t xml:space="preserve"> – the aff’s calls for “non-reformist reform” and “redistribution” attempt to </w:t>
      </w:r>
      <w:r w:rsidRPr="00126515">
        <w:rPr>
          <w:rFonts w:cstheme="minorHAnsi"/>
          <w:u w:val="single"/>
        </w:rPr>
        <w:t>capture radical content</w:t>
      </w:r>
      <w:r w:rsidRPr="00126515">
        <w:rPr>
          <w:rFonts w:cstheme="minorHAnsi"/>
        </w:rPr>
        <w:t xml:space="preserve"> in </w:t>
      </w:r>
      <w:r w:rsidRPr="00126515">
        <w:rPr>
          <w:rFonts w:cstheme="minorHAnsi"/>
          <w:u w:val="single"/>
        </w:rPr>
        <w:t>liberal form</w:t>
      </w:r>
      <w:r w:rsidRPr="00126515">
        <w:rPr>
          <w:rFonts w:cstheme="minorHAnsi"/>
        </w:rPr>
        <w:t xml:space="preserve">, naturalizing a </w:t>
      </w:r>
      <w:r w:rsidRPr="00126515">
        <w:rPr>
          <w:rFonts w:cstheme="minorHAnsi"/>
          <w:u w:val="single"/>
        </w:rPr>
        <w:t>violent identification with state power</w:t>
      </w:r>
      <w:r w:rsidRPr="00126515">
        <w:rPr>
          <w:rFonts w:cstheme="minorHAnsi"/>
        </w:rPr>
        <w:t xml:space="preserve"> and </w:t>
      </w:r>
      <w:r w:rsidRPr="00126515">
        <w:rPr>
          <w:rFonts w:cstheme="minorHAnsi"/>
          <w:u w:val="single"/>
        </w:rPr>
        <w:t>legitimating imperial governance</w:t>
      </w:r>
      <w:r w:rsidRPr="00126515">
        <w:rPr>
          <w:rFonts w:cstheme="minorHAnsi"/>
        </w:rPr>
        <w:t xml:space="preserve"> as “</w:t>
      </w:r>
      <w:r w:rsidRPr="00126515">
        <w:rPr>
          <w:rFonts w:cstheme="minorHAnsi"/>
          <w:u w:val="single"/>
        </w:rPr>
        <w:t>self-correcting</w:t>
      </w:r>
      <w:r w:rsidRPr="00126515">
        <w:rPr>
          <w:rFonts w:cstheme="minorHAnsi"/>
          <w:i/>
          <w:u w:val="single"/>
        </w:rPr>
        <w:t>.</w:t>
      </w:r>
      <w:r w:rsidRPr="00126515">
        <w:rPr>
          <w:rFonts w:cstheme="minorHAnsi"/>
        </w:rPr>
        <w:t>”</w:t>
      </w:r>
    </w:p>
    <w:p w14:paraId="442EC28D" w14:textId="77777777" w:rsidR="007C49DA" w:rsidRPr="00D457AE" w:rsidRDefault="007C49DA" w:rsidP="007C49DA">
      <w:pPr>
        <w:rPr>
          <w:rStyle w:val="StyleUnderline"/>
          <w:highlight w:val="green"/>
        </w:rPr>
      </w:pPr>
      <w:r w:rsidRPr="00126515">
        <w:rPr>
          <w:rStyle w:val="Style13ptBold"/>
        </w:rPr>
        <w:t>Rodríguez, ’23</w:t>
      </w:r>
      <w:r w:rsidRPr="00126515">
        <w:rPr>
          <w:sz w:val="16"/>
        </w:rPr>
        <w:t xml:space="preserve"> [Dylan Rodríguez, Professor in the Department of Media and Cultural Studies at the University of California, Riverside, “The Routledge History of Police Brutality in America,” published in 2023, pp. 488-491 //jwc]</w:t>
      </w:r>
    </w:p>
    <w:p w14:paraId="50EA64CD" w14:textId="77777777" w:rsidR="007C49DA" w:rsidRPr="00D457AE" w:rsidRDefault="007C49DA" w:rsidP="007C49DA">
      <w:pPr>
        <w:rPr>
          <w:rStyle w:val="StyleUnderline"/>
          <w:highlight w:val="green"/>
        </w:rPr>
      </w:pPr>
      <w:r w:rsidRPr="00126515">
        <w:rPr>
          <w:rFonts w:cstheme="minorHAnsi"/>
          <w:sz w:val="16"/>
        </w:rPr>
        <w:t xml:space="preserve">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rhetorics, and institutional solicitations of reformism. </w:t>
      </w:r>
      <w:r w:rsidRPr="00126515">
        <w:rPr>
          <w:rStyle w:val="StyleUnderline"/>
          <w:rFonts w:cstheme="minorHAnsi"/>
        </w:rPr>
        <w:t xml:space="preserve">Various </w:t>
      </w:r>
      <w:r w:rsidRPr="00D457AE">
        <w:rPr>
          <w:rStyle w:val="StyleUnderline"/>
          <w:rFonts w:cstheme="minorHAnsi"/>
          <w:highlight w:val="green"/>
        </w:rPr>
        <w:t>institutional responses to</w:t>
      </w:r>
      <w:r w:rsidRPr="00126515">
        <w:rPr>
          <w:rStyle w:val="StyleUnderline"/>
          <w:rFonts w:cstheme="minorHAnsi"/>
        </w:rPr>
        <w:t xml:space="preserve"> the global </w:t>
      </w:r>
      <w:r w:rsidRPr="00D457AE">
        <w:rPr>
          <w:rStyle w:val="StyleUnderline"/>
          <w:rFonts w:cstheme="minorHAnsi"/>
          <w:highlight w:val="green"/>
        </w:rPr>
        <w:t>uprisings</w:t>
      </w:r>
      <w:r w:rsidRPr="00126515">
        <w:rPr>
          <w:rStyle w:val="StyleUnderline"/>
          <w:rFonts w:cstheme="minorHAnsi"/>
        </w:rPr>
        <w:t xml:space="preserve"> of 2020 openly </w:t>
      </w:r>
      <w:r w:rsidRPr="00D457AE">
        <w:rPr>
          <w:rStyle w:val="StyleUnderline"/>
          <w:rFonts w:cstheme="minorHAnsi"/>
          <w:highlight w:val="green"/>
        </w:rPr>
        <w:t>expropriate the</w:t>
      </w:r>
      <w:r w:rsidRPr="00126515">
        <w:rPr>
          <w:rStyle w:val="StyleUnderline"/>
          <w:rFonts w:cstheme="minorHAnsi"/>
        </w:rPr>
        <w:t xml:space="preserve"> language, </w:t>
      </w:r>
      <w:r w:rsidRPr="00D457AE">
        <w:rPr>
          <w:rStyle w:val="StyleUnderline"/>
          <w:rFonts w:cstheme="minorHAnsi"/>
          <w:highlight w:val="green"/>
        </w:rPr>
        <w:t>thought</w:t>
      </w:r>
      <w:r w:rsidRPr="00126515">
        <w:rPr>
          <w:rStyle w:val="StyleUnderline"/>
          <w:rFonts w:cstheme="minorHAnsi"/>
        </w:rPr>
        <w:t xml:space="preserve">, and creativity </w:t>
      </w:r>
      <w:r w:rsidRPr="00D457AE">
        <w:rPr>
          <w:rStyle w:val="StyleUnderline"/>
          <w:rFonts w:cstheme="minorHAnsi"/>
          <w:highlight w:val="green"/>
        </w:rPr>
        <w:t>of radical</w:t>
      </w:r>
      <w:r w:rsidRPr="00126515">
        <w:rPr>
          <w:rStyle w:val="StyleUnderline"/>
          <w:rFonts w:cstheme="minorHAnsi"/>
        </w:rPr>
        <w:t xml:space="preserve">, abolitionist, revolutionary, and anti-colonial </w:t>
      </w:r>
      <w:r w:rsidRPr="00D457AE">
        <w:rPr>
          <w:rStyle w:val="StyleUnderline"/>
          <w:rFonts w:cstheme="minorHAnsi"/>
          <w:highlight w:val="green"/>
        </w:rPr>
        <w:t>movements</w:t>
      </w:r>
      <w:r w:rsidRPr="00126515">
        <w:rPr>
          <w:rStyle w:val="StyleUnderline"/>
          <w:rFonts w:cstheme="minorHAnsi"/>
        </w:rPr>
        <w:t xml:space="preserve"> as part of a cultural ensemble of counterinsurgency</w:t>
      </w:r>
      <w:r w:rsidRPr="00126515">
        <w:rPr>
          <w:rFonts w:cstheme="minorHAnsi"/>
          <w:sz w:val="16"/>
        </w:rPr>
        <w:t xml:space="preserve">. The symbolic, aesthetic, pedagogical, and other cultural productions of </w:t>
      </w:r>
      <w:r w:rsidRPr="00126515">
        <w:rPr>
          <w:rStyle w:val="StyleUnderline"/>
          <w:rFonts w:cstheme="minorHAnsi"/>
        </w:rPr>
        <w:t xml:space="preserve">counterinsurgency attempt </w:t>
      </w:r>
      <w:r w:rsidRPr="00D457AE">
        <w:rPr>
          <w:rStyle w:val="StyleUnderline"/>
          <w:rFonts w:cstheme="minorHAnsi"/>
          <w:highlight w:val="green"/>
        </w:rPr>
        <w:t>to domesticate</w:t>
      </w:r>
      <w:r w:rsidRPr="00126515">
        <w:rPr>
          <w:rStyle w:val="StyleUnderline"/>
          <w:rFonts w:cstheme="minorHAnsi"/>
        </w:rPr>
        <w:t xml:space="preserve"> the lexicons of </w:t>
      </w:r>
      <w:r w:rsidRPr="00D457AE">
        <w:rPr>
          <w:rStyle w:val="StyleUnderline"/>
          <w:rFonts w:cstheme="minorHAnsi"/>
          <w:highlight w:val="green"/>
        </w:rPr>
        <w:t>revolt</w:t>
      </w:r>
      <w:r w:rsidRPr="00126515">
        <w:rPr>
          <w:rStyle w:val="StyleUnderline"/>
          <w:rFonts w:cstheme="minorHAnsi"/>
        </w:rPr>
        <w:t xml:space="preserve"> in what might be conceptualized as </w:t>
      </w:r>
      <w:r w:rsidRPr="00D457AE">
        <w:rPr>
          <w:rStyle w:val="StyleUnderline"/>
          <w:rFonts w:cstheme="minorHAnsi"/>
          <w:highlight w:val="green"/>
        </w:rPr>
        <w:t>a</w:t>
      </w:r>
      <w:r w:rsidRPr="00126515">
        <w:rPr>
          <w:rStyle w:val="StyleUnderline"/>
          <w:rFonts w:cstheme="minorHAnsi"/>
        </w:rPr>
        <w:t xml:space="preserve"> strategic reformist </w:t>
      </w:r>
      <w:r w:rsidRPr="00D457AE">
        <w:rPr>
          <w:rStyle w:val="StyleUnderline"/>
          <w:rFonts w:cstheme="minorHAnsi"/>
          <w:highlight w:val="green"/>
        </w:rPr>
        <w:t>conquest of ideas</w:t>
      </w:r>
      <w:r w:rsidRPr="00126515">
        <w:rPr>
          <w:rStyle w:val="StyleUnderline"/>
          <w:rFonts w:cstheme="minorHAnsi"/>
        </w:rPr>
        <w:t xml:space="preserve"> and imagination, knowledge and language, pedagogy and aesthetic.</w:t>
      </w:r>
      <w:r w:rsidRPr="00126515">
        <w:rPr>
          <w:rFonts w:cstheme="minorHAnsi"/>
          <w:sz w:val="16"/>
        </w:rPr>
        <w:t xml:space="preserve"> Published in 2006, the US Army and Marine Corps’ Counterinsurgency field manual (also known as </w:t>
      </w:r>
      <w:r w:rsidRPr="00126515">
        <w:rPr>
          <w:rStyle w:val="StyleUnderline"/>
          <w:rFonts w:cstheme="minorHAnsi"/>
        </w:rPr>
        <w:t>US Army Field Manual 3-24) articulates multiple pedagogical strategies and tactics as primary methods for subduing and pacifying resistance to US militarism and empire.</w:t>
      </w:r>
      <w:r w:rsidRPr="00126515">
        <w:rPr>
          <w:rFonts w:cstheme="minorHAnsi"/>
          <w:sz w:val="16"/>
        </w:rPr>
        <w:t xml:space="preserve"> 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shared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revolt against US police/colonial power, the field manual foregrounds interdisciplinary methods of solicitation, selective empowerment, and reform, including piecemeal changes to economic, governmental, and schooling infrastructures. </w:t>
      </w:r>
      <w:r w:rsidRPr="00D457AE">
        <w:rPr>
          <w:rStyle w:val="StyleUnderline"/>
          <w:rFonts w:cstheme="minorHAnsi"/>
          <w:highlight w:val="green"/>
        </w:rPr>
        <w:t>Counterinsurgent reformism</w:t>
      </w:r>
      <w:r w:rsidRPr="00126515">
        <w:rPr>
          <w:rStyle w:val="StyleUnderline"/>
          <w:rFonts w:cstheme="minorHAnsi"/>
        </w:rPr>
        <w:t xml:space="preserve">, in this instance, </w:t>
      </w:r>
      <w:r w:rsidRPr="00D457AE">
        <w:rPr>
          <w:rStyle w:val="StyleUnderline"/>
          <w:rFonts w:cstheme="minorHAnsi"/>
          <w:highlight w:val="green"/>
        </w:rPr>
        <w:t>is a primary composite of</w:t>
      </w:r>
      <w:r w:rsidRPr="00126515">
        <w:rPr>
          <w:rStyle w:val="StyleUnderline"/>
          <w:rFonts w:cstheme="minorHAnsi"/>
        </w:rPr>
        <w:t xml:space="preserve"> an ensemble of </w:t>
      </w:r>
      <w:r w:rsidRPr="00D457AE">
        <w:rPr>
          <w:rStyle w:val="StyleUnderline"/>
          <w:rFonts w:cstheme="minorHAnsi"/>
          <w:highlight w:val="green"/>
        </w:rPr>
        <w:t>legitimation</w:t>
      </w:r>
      <w:r w:rsidRPr="00126515">
        <w:rPr>
          <w:rStyle w:val="StyleUnderline"/>
          <w:rFonts w:cstheme="minorHAnsi"/>
        </w:rPr>
        <w:t>: notably, the text introduces a discrete discussion of this matter with the boldfaced heading “Legitimacy Is the Main Objective.</w:t>
      </w:r>
      <w:r w:rsidRPr="00126515">
        <w:rPr>
          <w:rFonts w:cstheme="minorHAnsi"/>
          <w:sz w:val="16"/>
        </w:rPr>
        <w:t xml:space="preserve">”17 The broad directive for fulfilling the pacification mandate indicates an aspiration toward a twisted version of Gramscian hegemony: “counterinsurgents achieve [pacification] by the balanced application of both military and nonmilitary means.”18 </w:t>
      </w:r>
      <w:r w:rsidRPr="00126515">
        <w:rPr>
          <w:rStyle w:val="StyleUnderline"/>
          <w:rFonts w:cstheme="minorHAnsi"/>
        </w:rPr>
        <w:t xml:space="preserve">Accounting for the fact that hegemonic consent is not possible under conditions of conquest, occupation, or displacement, the strategic goal of </w:t>
      </w:r>
      <w:r w:rsidRPr="00D457AE">
        <w:rPr>
          <w:rStyle w:val="StyleUnderline"/>
          <w:rFonts w:cstheme="minorHAnsi"/>
          <w:highlight w:val="green"/>
        </w:rPr>
        <w:t>legitimacy</w:t>
      </w:r>
      <w:r w:rsidRPr="00126515">
        <w:rPr>
          <w:rStyle w:val="StyleUnderline"/>
          <w:rFonts w:cstheme="minorHAnsi"/>
        </w:rPr>
        <w:t>—a term that must be distinguished from both hegemony and consent—</w:t>
      </w:r>
      <w:r w:rsidRPr="00D457AE">
        <w:rPr>
          <w:rStyle w:val="StyleUnderline"/>
          <w:rFonts w:cstheme="minorHAnsi"/>
          <w:highlight w:val="green"/>
        </w:rPr>
        <w:t>relies on reformism as</w:t>
      </w:r>
      <w:r w:rsidRPr="00126515">
        <w:rPr>
          <w:rStyle w:val="StyleUnderline"/>
          <w:rFonts w:cstheme="minorHAnsi"/>
        </w:rPr>
        <w:t xml:space="preserve"> a technology of </w:t>
      </w:r>
      <w:r w:rsidRPr="00D457AE">
        <w:rPr>
          <w:rStyle w:val="StyleUnderline"/>
          <w:rFonts w:cstheme="minorHAnsi"/>
          <w:highlight w:val="green"/>
        </w:rPr>
        <w:t>policing.</w:t>
      </w:r>
      <w:r w:rsidRPr="00126515">
        <w:rPr>
          <w:rFonts w:cstheme="minorHAnsi"/>
          <w:sz w:val="16"/>
        </w:rPr>
        <w:t xml:space="preserve"> To clarify, </w:t>
      </w:r>
      <w:r w:rsidRPr="00126515">
        <w:rPr>
          <w:rStyle w:val="StyleUnderline"/>
          <w:rFonts w:cstheme="minorHAnsi"/>
        </w:rPr>
        <w:t xml:space="preserve">i am not merely thinking of reforms to the police in this instance, but am conceptualizing the full cultural, political, aesthetic, and infrastructural apparatus of reformism as a marshaling of police power that </w:t>
      </w:r>
      <w:r w:rsidRPr="007C49DA">
        <w:rPr>
          <w:rStyle w:val="StyleUnderline"/>
          <w:rFonts w:cstheme="minorHAnsi"/>
        </w:rPr>
        <w:t>includes and exceeds the discrete institution of the police.</w:t>
      </w:r>
      <w:r w:rsidRPr="007C49DA">
        <w:rPr>
          <w:rFonts w:cstheme="minorHAnsi"/>
          <w:sz w:val="16"/>
        </w:rPr>
        <w:t xml:space="preserve"> Alongside the immediately recognizable counterinsurgency protocols of infiltration, assassination, and blunt military/police force, </w:t>
      </w:r>
      <w:r w:rsidRPr="007C49DA">
        <w:rPr>
          <w:rStyle w:val="StyleUnderline"/>
          <w:rFonts w:cstheme="minorHAnsi"/>
        </w:rPr>
        <w:t>Field Manual 3-24 outlines a strategy of reformist triage that ostensibly addresses the material conditions underlying occupied/policed peoples’ revolts</w:t>
      </w:r>
      <w:r w:rsidRPr="007C49DA">
        <w:rPr>
          <w:rFonts w:cstheme="minorHAnsi"/>
          <w:sz w:val="16"/>
        </w:rPr>
        <w:t xml:space="preserve">: [K]illing insurgents—while necessary, especially with respect to extremists—by itself cannot defeat an insurgency. </w:t>
      </w:r>
      <w:r w:rsidRPr="007C49DA">
        <w:rPr>
          <w:rStyle w:val="StyleUnderline"/>
          <w:rFonts w:cstheme="minorHAnsi"/>
        </w:rPr>
        <w:t>Gaining and retaining the initiative requires counterinsurgents to address the insurgency’s causes through stability operations as well. This initially involves securing and controlling the local populace and providing for essential services. As security improves, military resources contribute to supporting government reforms and reconstruction projects.</w:t>
      </w:r>
      <w:r w:rsidRPr="007C49DA">
        <w:rPr>
          <w:rFonts w:cstheme="minorHAnsi"/>
          <w:sz w:val="16"/>
        </w:rPr>
        <w:t xml:space="preserve">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 </w:t>
      </w:r>
      <w:r w:rsidRPr="007C49DA">
        <w:rPr>
          <w:rStyle w:val="StyleUnderline"/>
          <w:rFonts w:cstheme="minorHAnsi"/>
        </w:rPr>
        <w:t xml:space="preserve">a coalescence of philanthropic foundation executives, elected politicians, police officials, academics, opportunistic community-based </w:t>
      </w:r>
      <w:r w:rsidRPr="00D457AE">
        <w:rPr>
          <w:rStyle w:val="StyleUnderline"/>
          <w:rFonts w:cstheme="minorHAnsi"/>
          <w:highlight w:val="green"/>
        </w:rPr>
        <w:t>liberal reformers</w:t>
      </w:r>
      <w:r w:rsidRPr="007C49DA">
        <w:rPr>
          <w:rStyle w:val="StyleUnderline"/>
          <w:rFonts w:cstheme="minorHAnsi"/>
        </w:rPr>
        <w:t xml:space="preserve">, and other counterinsurgent actors </w:t>
      </w:r>
      <w:r w:rsidRPr="00D457AE">
        <w:rPr>
          <w:rStyle w:val="StyleUnderline"/>
          <w:rFonts w:cstheme="minorHAnsi"/>
          <w:highlight w:val="green"/>
        </w:rPr>
        <w:t>played a central</w:t>
      </w:r>
      <w:r w:rsidRPr="007C49DA">
        <w:rPr>
          <w:rStyle w:val="StyleUnderline"/>
          <w:rFonts w:cstheme="minorHAnsi"/>
        </w:rPr>
        <w:t xml:space="preserve"> rather than corollary </w:t>
      </w:r>
      <w:r w:rsidRPr="00D457AE">
        <w:rPr>
          <w:rStyle w:val="StyleUnderline"/>
          <w:rFonts w:cstheme="minorHAnsi"/>
          <w:highlight w:val="green"/>
        </w:rPr>
        <w:t>role in institutionalizing the suppression of domestic Black radicals and revolutionaries</w:t>
      </w:r>
      <w:r w:rsidRPr="007C49DA">
        <w:rPr>
          <w:rStyle w:val="StyleUnderline"/>
          <w:rFonts w:cstheme="minorHAnsi"/>
        </w:rPr>
        <w:t xml:space="preserve"> during the late-1960s and 1970s.</w:t>
      </w:r>
      <w:r w:rsidRPr="007C49DA">
        <w:rPr>
          <w:rFonts w:cstheme="minorHAnsi"/>
          <w:sz w:val="16"/>
        </w:rPr>
        <w:t xml:space="preserve"> 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w:t>
      </w:r>
      <w:r w:rsidRPr="00126515">
        <w:rPr>
          <w:rFonts w:cstheme="minorHAnsi"/>
          <w:sz w:val="16"/>
        </w:rPr>
        <w:t xml:space="preserve"> came as no immediate surprise to Bundy’s hearers. For some time the foundation had been involved in efforts to upgrade [B]lack higher education, and it had given money to Urban League projects in the field of housing … .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 </w:t>
      </w:r>
      <w:r w:rsidRPr="00126515">
        <w:rPr>
          <w:rStyle w:val="StyleUnderline"/>
          <w:rFonts w:cstheme="minorHAnsi"/>
        </w:rPr>
        <w:t xml:space="preserve">this ensemble of pacification is a relatively </w:t>
      </w:r>
      <w:r w:rsidRPr="007C49DA">
        <w:rPr>
          <w:rStyle w:val="StyleUnderline"/>
          <w:rFonts w:cstheme="minorHAnsi"/>
        </w:rPr>
        <w:t>durable one that is overtly endorsed by Counterinsurgency</w:t>
      </w:r>
      <w:r w:rsidRPr="007C49DA">
        <w:rPr>
          <w:rFonts w:cstheme="minorHAnsi"/>
          <w:sz w:val="16"/>
        </w:rPr>
        <w:t xml:space="preserve">: [C]ounterinsurgents typically have to adopt different approaches to address each element of the insurgency. For example, </w:t>
      </w:r>
      <w:r w:rsidRPr="007C49DA">
        <w:rPr>
          <w:rStyle w:val="StyleUnderline"/>
          <w:rFonts w:cstheme="minorHAnsi"/>
        </w:rPr>
        <w:t>auxiliaries might be co-opted by economic or political reforms</w:t>
      </w:r>
      <w:r w:rsidRPr="007C49DA">
        <w:rPr>
          <w:rFonts w:cstheme="minorHAnsi"/>
          <w:sz w:val="16"/>
        </w:rPr>
        <w:t xml:space="preserve">,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 </w:t>
      </w:r>
      <w:r w:rsidRPr="007C49DA">
        <w:rPr>
          <w:rStyle w:val="StyleUnderline"/>
          <w:rFonts w:cstheme="minorHAnsi"/>
        </w:rPr>
        <w:t>The US state’s mobilization to create a counterinsurgent “learning environment” has and will continue to rely on a combination of state and extra-state strategies to circulate waves of police reform messaging through the efforts of elected officials, philanthropic foundations and nonprofit organizations, schooling, and educational institutions, corporations</w:t>
      </w:r>
      <w:r w:rsidRPr="00126515">
        <w:rPr>
          <w:rStyle w:val="StyleUnderline"/>
          <w:rFonts w:cstheme="minorHAnsi"/>
        </w:rPr>
        <w:t>, industrialized professional sports, and religious leaders, among others.</w:t>
      </w:r>
      <w:r w:rsidRPr="00126515">
        <w:rPr>
          <w:rFonts w:cstheme="minorHAnsi"/>
          <w:sz w:val="16"/>
        </w:rPr>
        <w:t xml:space="preserve"> Echoing Geo Maher’s assertion that “</w:t>
      </w:r>
      <w:r w:rsidRPr="00D457AE">
        <w:rPr>
          <w:rStyle w:val="Emphasis"/>
          <w:rFonts w:cstheme="minorHAnsi"/>
          <w:highlight w:val="green"/>
        </w:rPr>
        <w:t>police reform has been</w:t>
      </w:r>
      <w:r w:rsidRPr="00126515">
        <w:rPr>
          <w:rStyle w:val="Emphasis"/>
          <w:rFonts w:cstheme="minorHAnsi"/>
        </w:rPr>
        <w:t xml:space="preserve"> largely </w:t>
      </w:r>
      <w:r w:rsidRPr="00D457AE">
        <w:rPr>
          <w:rStyle w:val="Emphasis"/>
          <w:rFonts w:cstheme="minorHAnsi"/>
          <w:highlight w:val="green"/>
        </w:rPr>
        <w:t>successful in its</w:t>
      </w:r>
      <w:r w:rsidRPr="00126515">
        <w:rPr>
          <w:rStyle w:val="Emphasis"/>
          <w:rFonts w:cstheme="minorHAnsi"/>
        </w:rPr>
        <w:t xml:space="preserve"> own </w:t>
      </w:r>
      <w:r w:rsidRPr="00D457AE">
        <w:rPr>
          <w:rStyle w:val="Emphasis"/>
          <w:rFonts w:cstheme="minorHAnsi"/>
          <w:highlight w:val="green"/>
        </w:rPr>
        <w:t>task: to legitimize the police</w:t>
      </w:r>
      <w:r w:rsidRPr="00126515">
        <w:rPr>
          <w:rFonts w:cstheme="minorHAnsi"/>
          <w:sz w:val="16"/>
        </w:rPr>
        <w:t xml:space="preserve">,” Schrader suggests that such </w:t>
      </w:r>
      <w:r w:rsidRPr="00D457AE">
        <w:rPr>
          <w:rStyle w:val="Emphasis"/>
          <w:rFonts w:cstheme="minorHAnsi"/>
          <w:highlight w:val="green"/>
        </w:rPr>
        <w:t>reform</w:t>
      </w:r>
      <w:r w:rsidRPr="00126515">
        <w:rPr>
          <w:rStyle w:val="Emphasis"/>
          <w:rFonts w:cstheme="minorHAnsi"/>
        </w:rPr>
        <w:t xml:space="preserve"> has historically “</w:t>
      </w:r>
      <w:r w:rsidRPr="00D457AE">
        <w:rPr>
          <w:rStyle w:val="Emphasis"/>
          <w:rFonts w:cstheme="minorHAnsi"/>
          <w:highlight w:val="green"/>
        </w:rPr>
        <w:t>aimed to bolster</w:t>
      </w:r>
      <w:r w:rsidRPr="00126515">
        <w:rPr>
          <w:rStyle w:val="Emphasis"/>
          <w:rFonts w:cstheme="minorHAnsi"/>
        </w:rPr>
        <w:t xml:space="preserve"> the </w:t>
      </w:r>
      <w:r w:rsidRPr="00D457AE">
        <w:rPr>
          <w:rStyle w:val="Emphasis"/>
          <w:rFonts w:cstheme="minorHAnsi"/>
          <w:highlight w:val="green"/>
        </w:rPr>
        <w:t>legitimacy</w:t>
      </w:r>
      <w:r w:rsidRPr="00126515">
        <w:rPr>
          <w:rStyle w:val="Emphasis"/>
          <w:rFonts w:cstheme="minorHAnsi"/>
        </w:rPr>
        <w:t xml:space="preserve"> of the institution </w:t>
      </w:r>
      <w:r w:rsidRPr="00D457AE">
        <w:rPr>
          <w:rStyle w:val="Emphasis"/>
          <w:rFonts w:cstheme="minorHAnsi"/>
          <w:highlight w:val="green"/>
        </w:rPr>
        <w:t>and rehearse</w:t>
      </w:r>
      <w:r w:rsidRPr="00126515">
        <w:rPr>
          <w:rStyle w:val="Emphasis"/>
          <w:rFonts w:cstheme="minorHAnsi"/>
        </w:rPr>
        <w:t xml:space="preserve"> new </w:t>
      </w:r>
      <w:r w:rsidRPr="00D457AE">
        <w:rPr>
          <w:rStyle w:val="Emphasis"/>
          <w:rFonts w:cstheme="minorHAnsi"/>
          <w:highlight w:val="green"/>
        </w:rPr>
        <w:t>modes of regulating and producing social order.</w:t>
      </w:r>
      <w:r w:rsidRPr="00126515">
        <w:rPr>
          <w:rFonts w:cstheme="minorHAnsi"/>
          <w:sz w:val="16"/>
        </w:rPr>
        <w:t xml:space="preserve">”23 </w:t>
      </w:r>
      <w:r w:rsidRPr="00126515">
        <w:rPr>
          <w:rStyle w:val="StyleUnderline"/>
          <w:rFonts w:cstheme="minorHAnsi"/>
        </w:rPr>
        <w:t xml:space="preserve">A stream of </w:t>
      </w:r>
      <w:r w:rsidRPr="00D457AE">
        <w:rPr>
          <w:rStyle w:val="StyleUnderline"/>
          <w:rFonts w:cstheme="minorHAnsi"/>
          <w:highlight w:val="green"/>
        </w:rPr>
        <w:t>counterinsurgency</w:t>
      </w:r>
      <w:r w:rsidRPr="00126515">
        <w:rPr>
          <w:rStyle w:val="StyleUnderline"/>
          <w:rFonts w:cstheme="minorHAnsi"/>
        </w:rPr>
        <w:t xml:space="preserve"> thus </w:t>
      </w:r>
      <w:r w:rsidRPr="00D457AE">
        <w:rPr>
          <w:rStyle w:val="StyleUnderline"/>
          <w:rFonts w:cstheme="minorHAnsi"/>
          <w:highlight w:val="green"/>
        </w:rPr>
        <w:t>works through both “reform” and “reformism</w:t>
      </w:r>
      <w:r w:rsidRPr="00126515">
        <w:rPr>
          <w:rStyle w:val="StyleUnderline"/>
          <w:rFonts w:cstheme="minorHAnsi"/>
        </w:rPr>
        <w:t>,” terms that are often conflated but which require clear practical and conceptual differentiation.</w:t>
      </w:r>
      <w:r w:rsidRPr="00126515">
        <w:rPr>
          <w:rFonts w:cstheme="minorHAnsi"/>
          <w:sz w:val="16"/>
        </w:rPr>
        <w:t xml:space="preserve"> For the sake of clarity, it is helpful to </w:t>
      </w:r>
      <w:r w:rsidRPr="00126515">
        <w:rPr>
          <w:rStyle w:val="StyleUnderline"/>
          <w:rFonts w:cstheme="minorHAnsi"/>
        </w:rPr>
        <w:t>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w:t>
      </w:r>
      <w:r w:rsidRPr="00126515">
        <w:rPr>
          <w:rFonts w:cstheme="minorHAnsi"/>
          <w:sz w:val="16"/>
        </w:rPr>
        <w:t xml:space="preserve"> </w:t>
      </w:r>
      <w:r w:rsidRPr="00D457AE">
        <w:rPr>
          <w:rStyle w:val="Emphasis"/>
          <w:rFonts w:cstheme="minorHAnsi"/>
          <w:highlight w:val="green"/>
        </w:rPr>
        <w:t>Agitating for reform within</w:t>
      </w:r>
      <w:r w:rsidRPr="00126515">
        <w:rPr>
          <w:rStyle w:val="Emphasis"/>
          <w:rFonts w:cstheme="minorHAnsi"/>
        </w:rPr>
        <w:t xml:space="preserve"> such </w:t>
      </w:r>
      <w:r w:rsidRPr="00D457AE">
        <w:rPr>
          <w:rStyle w:val="Emphasis"/>
          <w:rFonts w:cstheme="minorHAnsi"/>
          <w:highlight w:val="green"/>
        </w:rPr>
        <w:t>systems entails identification and adjustment of</w:t>
      </w:r>
      <w:r w:rsidRPr="00126515">
        <w:rPr>
          <w:rStyle w:val="Emphasis"/>
          <w:rFonts w:cstheme="minorHAnsi"/>
        </w:rPr>
        <w:t xml:space="preserve"> relatively isolated aspects of their </w:t>
      </w:r>
      <w:r w:rsidRPr="00D457AE">
        <w:rPr>
          <w:rStyle w:val="Emphasis"/>
          <w:rFonts w:cstheme="minorHAnsi"/>
          <w:highlight w:val="green"/>
        </w:rPr>
        <w:t>operation</w:t>
      </w:r>
      <w:r w:rsidRPr="00126515">
        <w:rPr>
          <w:rStyle w:val="Emphasis"/>
          <w:rFonts w:cstheme="minorHAnsi"/>
        </w:rPr>
        <w:t xml:space="preserve">, often for the announced purpose of </w:t>
      </w:r>
      <w:r w:rsidRPr="00D457AE">
        <w:rPr>
          <w:rStyle w:val="Emphasis"/>
          <w:rFonts w:cstheme="minorHAnsi"/>
          <w:highlight w:val="green"/>
        </w:rPr>
        <w:t>increasing (perceptions of) access and equity</w:t>
      </w:r>
      <w:r w:rsidRPr="00126515">
        <w:rPr>
          <w:rStyle w:val="Emphasis"/>
          <w:rFonts w:cstheme="minorHAnsi"/>
        </w:rPr>
        <w:t xml:space="preserve"> in their administration and everyday functioning: think voting rights reforms, police training and hiring reforms, and criminal justice policy reforms (e.g., the emblematic Obama era reform of sentencing guidelines for crack cocaine possession).</w:t>
      </w:r>
      <w:r w:rsidRPr="00126515">
        <w:rPr>
          <w:rFonts w:cstheme="minorHAnsi"/>
          <w:sz w:val="16"/>
        </w:rPr>
        <w:t xml:space="preserve">24 In many cases, </w:t>
      </w:r>
      <w:r w:rsidRPr="00D457AE">
        <w:rPr>
          <w:rStyle w:val="Emphasis"/>
          <w:rFonts w:cstheme="minorHAnsi"/>
          <w:highlight w:val="green"/>
        </w:rPr>
        <w:t>the purpose</w:t>
      </w:r>
      <w:r w:rsidRPr="00126515">
        <w:rPr>
          <w:rStyle w:val="Emphasis"/>
          <w:rFonts w:cstheme="minorHAnsi"/>
        </w:rPr>
        <w:t xml:space="preserve"> of a given reform </w:t>
      </w:r>
      <w:r w:rsidRPr="00D457AE">
        <w:rPr>
          <w:rStyle w:val="Emphasis"/>
          <w:rFonts w:cstheme="minorHAnsi"/>
          <w:highlight w:val="green"/>
        </w:rPr>
        <w:t>is to protect systems against collapse</w:t>
      </w:r>
      <w:r w:rsidRPr="00126515">
        <w:rPr>
          <w:rStyle w:val="StyleUnderline"/>
          <w:rFonts w:cstheme="minorHAnsi"/>
        </w:rPr>
        <w:t>, whether caused by internal contradiction and dysfunction or external forces of opposition. “Reformism,” on the other hand, is a militant ideological and political position that is often sanctioned by a combination of state power and the institutions that constitute gendered racial capitalism</w:t>
      </w:r>
      <w:r w:rsidRPr="00126515">
        <w:rPr>
          <w:rFonts w:cstheme="minorHAnsi"/>
          <w:sz w:val="16"/>
        </w:rPr>
        <w:t xml:space="preserve">, including those encompassed in the formation of the nonprofit industrial complex that Allen’s 1969 study so astutely anticipated at the time of its publication. </w:t>
      </w:r>
      <w:r w:rsidRPr="00D457AE">
        <w:rPr>
          <w:rStyle w:val="Emphasis"/>
          <w:rFonts w:cstheme="minorHAnsi"/>
          <w:highlight w:val="green"/>
        </w:rPr>
        <w:t>Reformism</w:t>
      </w:r>
      <w:r w:rsidRPr="00126515">
        <w:rPr>
          <w:rStyle w:val="Emphasis"/>
          <w:rFonts w:cstheme="minorHAnsi"/>
        </w:rPr>
        <w:t xml:space="preserve"> militantly </w:t>
      </w:r>
      <w:r w:rsidRPr="00D457AE">
        <w:rPr>
          <w:rStyle w:val="Emphasis"/>
          <w:rFonts w:cstheme="minorHAnsi"/>
          <w:highlight w:val="green"/>
        </w:rPr>
        <w:t>stakes the claim that</w:t>
      </w:r>
      <w:r w:rsidRPr="00126515">
        <w:rPr>
          <w:rStyle w:val="Emphasis"/>
          <w:rFonts w:cstheme="minorHAnsi"/>
        </w:rPr>
        <w:t xml:space="preserve"> the cultural and political ensemble—including the </w:t>
      </w:r>
      <w:r w:rsidRPr="00D457AE">
        <w:rPr>
          <w:rStyle w:val="Emphasis"/>
          <w:rFonts w:cstheme="minorHAnsi"/>
          <w:highlight w:val="green"/>
        </w:rPr>
        <w:t>epistemological structure—of</w:t>
      </w:r>
      <w:r w:rsidRPr="00126515">
        <w:rPr>
          <w:rStyle w:val="Emphasis"/>
          <w:rFonts w:cstheme="minorHAnsi"/>
        </w:rPr>
        <w:t xml:space="preserve"> an </w:t>
      </w:r>
      <w:r w:rsidRPr="00D457AE">
        <w:rPr>
          <w:rStyle w:val="Emphasis"/>
          <w:rFonts w:cstheme="minorHAnsi"/>
          <w:highlight w:val="green"/>
        </w:rPr>
        <w:t>existing order ought</w:t>
      </w:r>
      <w:r w:rsidRPr="00126515">
        <w:rPr>
          <w:rStyle w:val="Emphasis"/>
          <w:rFonts w:cstheme="minorHAnsi"/>
        </w:rPr>
        <w:t xml:space="preserve"> to </w:t>
      </w:r>
      <w:r w:rsidRPr="00D457AE">
        <w:rPr>
          <w:rStyle w:val="Emphasis"/>
          <w:rFonts w:cstheme="minorHAnsi"/>
          <w:highlight w:val="green"/>
        </w:rPr>
        <w:t>be</w:t>
      </w:r>
      <w:r w:rsidRPr="00126515">
        <w:rPr>
          <w:rStyle w:val="Emphasis"/>
          <w:rFonts w:cstheme="minorHAnsi"/>
        </w:rPr>
        <w:t xml:space="preserve"> protected, legitimated, and </w:t>
      </w:r>
      <w:r w:rsidRPr="00D457AE">
        <w:rPr>
          <w:rStyle w:val="Emphasis"/>
          <w:rFonts w:cstheme="minorHAnsi"/>
          <w:highlight w:val="green"/>
        </w:rPr>
        <w:t>sustained</w:t>
      </w:r>
      <w:r w:rsidRPr="00126515">
        <w:rPr>
          <w:rStyle w:val="Emphasis"/>
          <w:rFonts w:cstheme="minorHAnsi"/>
        </w:rPr>
        <w:t xml:space="preserve"> rather than transformed, abolished, or creatively disrupted.</w:t>
      </w:r>
      <w:r w:rsidRPr="00126515">
        <w:rPr>
          <w:rFonts w:cstheme="minorHAnsi"/>
          <w:sz w:val="16"/>
        </w:rPr>
        <w:t xml:space="preserve"> As a defense of the existing order, </w:t>
      </w:r>
      <w:r w:rsidRPr="00126515">
        <w:rPr>
          <w:rStyle w:val="StyleUnderline"/>
          <w:rFonts w:cstheme="minorHAnsi"/>
        </w:rPr>
        <w:t>the reformist position may passively and/or actively criminalize and endanger those people, communities, and movements that seek fundamental—that is, radical, abolitionist, anti-colonialist, or revolutionary—change to an oppressive arrangement.</w:t>
      </w:r>
      <w:r w:rsidRPr="00126515">
        <w:rPr>
          <w:rFonts w:cstheme="minorHAnsi"/>
          <w:sz w:val="16"/>
        </w:rPr>
        <w:t xml:space="preserve"> As Erica Edwards has demonstrated, </w:t>
      </w:r>
      <w:r w:rsidRPr="00126515">
        <w:rPr>
          <w:rStyle w:val="Emphasis"/>
          <w:rFonts w:cstheme="minorHAnsi"/>
        </w:rPr>
        <w:t xml:space="preserve">reformism often </w:t>
      </w:r>
      <w:r w:rsidRPr="00D457AE">
        <w:rPr>
          <w:rStyle w:val="Emphasis"/>
          <w:rFonts w:cstheme="minorHAnsi"/>
          <w:highlight w:val="green"/>
        </w:rPr>
        <w:t>pivots on gendered racial performances of</w:t>
      </w:r>
      <w:r w:rsidRPr="00126515">
        <w:rPr>
          <w:rStyle w:val="Emphasis"/>
          <w:rFonts w:cstheme="minorHAnsi"/>
        </w:rPr>
        <w:t xml:space="preserve"> (Black) </w:t>
      </w:r>
      <w:r w:rsidRPr="00D457AE">
        <w:rPr>
          <w:rStyle w:val="Emphasis"/>
          <w:rFonts w:cstheme="minorHAnsi"/>
          <w:highlight w:val="green"/>
        </w:rPr>
        <w:t>respectability</w:t>
      </w:r>
      <w:r w:rsidRPr="00126515">
        <w:rPr>
          <w:rStyle w:val="Emphasis"/>
          <w:rFonts w:cstheme="minorHAnsi"/>
        </w:rPr>
        <w:t>, which often induce or converge with cultural logics of commodification and racial fetish as well as entrepreneurial (neoliberal brand building) opportunism.</w:t>
      </w:r>
      <w:r w:rsidRPr="00126515">
        <w:rPr>
          <w:rFonts w:cstheme="minorHAnsi"/>
          <w:sz w:val="16"/>
        </w:rPr>
        <w:t xml:space="preserve">25 Finally, and perhaps most importantly, </w:t>
      </w:r>
      <w:r w:rsidRPr="00126515">
        <w:rPr>
          <w:rStyle w:val="Emphasis"/>
          <w:rFonts w:cstheme="minorHAnsi"/>
        </w:rPr>
        <w:t xml:space="preserve">reformism attempts </w:t>
      </w:r>
      <w:r w:rsidRPr="00D457AE">
        <w:rPr>
          <w:rStyle w:val="Emphasis"/>
          <w:rFonts w:cstheme="minorHAnsi"/>
          <w:highlight w:val="green"/>
        </w:rPr>
        <w:t>to delimit</w:t>
      </w:r>
      <w:r w:rsidRPr="00126515">
        <w:rPr>
          <w:rStyle w:val="Emphasis"/>
          <w:rFonts w:cstheme="minorHAnsi"/>
        </w:rPr>
        <w:t xml:space="preserve"> the </w:t>
      </w:r>
      <w:r w:rsidRPr="00D457AE">
        <w:rPr>
          <w:rStyle w:val="Emphasis"/>
          <w:rFonts w:cstheme="minorHAnsi"/>
          <w:highlight w:val="green"/>
        </w:rPr>
        <w:t>imaginative horizon</w:t>
      </w:r>
      <w:r w:rsidRPr="00126515">
        <w:rPr>
          <w:rStyle w:val="Emphasis"/>
          <w:rFonts w:cstheme="minorHAnsi"/>
        </w:rPr>
        <w:t xml:space="preserve"> of political possibility </w:t>
      </w:r>
      <w:r w:rsidRPr="00D457AE">
        <w:rPr>
          <w:rStyle w:val="Emphasis"/>
          <w:rFonts w:cstheme="minorHAnsi"/>
          <w:highlight w:val="green"/>
        </w:rPr>
        <w:t>to</w:t>
      </w:r>
      <w:r w:rsidRPr="00126515">
        <w:rPr>
          <w:rStyle w:val="Emphasis"/>
          <w:rFonts w:cstheme="minorHAnsi"/>
        </w:rPr>
        <w:t xml:space="preserve"> that which is seen as achievable within the protocols and power relations of </w:t>
      </w:r>
      <w:r w:rsidRPr="00D457AE">
        <w:rPr>
          <w:rStyle w:val="Emphasis"/>
          <w:rFonts w:cstheme="minorHAnsi"/>
          <w:highlight w:val="green"/>
        </w:rPr>
        <w:t>existing institutional forms.</w:t>
      </w:r>
    </w:p>
    <w:p w14:paraId="48E8185D" w14:textId="0A180A79" w:rsidR="007C49DA" w:rsidRPr="002A6A77" w:rsidRDefault="007C49DA" w:rsidP="007C49DA">
      <w:pPr>
        <w:pStyle w:val="Heading4"/>
        <w:rPr>
          <w:rFonts w:cs="Arial"/>
        </w:rPr>
      </w:pPr>
      <w:r w:rsidRPr="002A6A77">
        <w:rPr>
          <w:rFonts w:cs="Arial"/>
        </w:rPr>
        <w:t>The 1AC locks in inevitable state sanctioned violence through liberal tactics of disposability and inclusion that devalue blackness.</w:t>
      </w:r>
    </w:p>
    <w:p w14:paraId="0AFB7B2F" w14:textId="77777777" w:rsidR="007C49DA" w:rsidRPr="002A6A77" w:rsidRDefault="007C49DA" w:rsidP="007C49DA">
      <w:r w:rsidRPr="002A6A77">
        <w:rPr>
          <w:rStyle w:val="Style13ptBold"/>
        </w:rPr>
        <w:t xml:space="preserve">Melamed 15 </w:t>
      </w:r>
      <w:r w:rsidRPr="002A6A77">
        <w:t>Jodi Melamed is assistant professor of English and Africana Studies at Marquette University. She is the author of Represent and Destroy: Rational- izing Violence in the New Racial Capitalism (Minnesota, 2011). Racial Capitalism University of Minnesota Press Critical Ethnic Studies , Vol. 1, No. 1 (Spring 2015), pp. 76-85 DOA:3/23/19 WAKE SHC</w:t>
      </w:r>
    </w:p>
    <w:p w14:paraId="6CB173EB" w14:textId="77777777" w:rsidR="007C49DA" w:rsidRPr="00A8596E" w:rsidRDefault="007C49DA" w:rsidP="007C49DA">
      <w:r w:rsidRPr="007C49DA">
        <w:rPr>
          <w:b/>
          <w:u w:val="single"/>
        </w:rPr>
        <w:t>Our</w:t>
      </w:r>
      <w:r w:rsidRPr="007C49DA">
        <w:rPr>
          <w:sz w:val="16"/>
        </w:rPr>
        <w:t xml:space="preserve"> dominant critical </w:t>
      </w:r>
      <w:r w:rsidRPr="007C49DA">
        <w:rPr>
          <w:b/>
          <w:u w:val="single"/>
        </w:rPr>
        <w:t>understanding of</w:t>
      </w:r>
      <w:r w:rsidRPr="007C49DA">
        <w:rPr>
          <w:sz w:val="16"/>
        </w:rPr>
        <w:t xml:space="preserve"> the term </w:t>
      </w:r>
      <w:r w:rsidRPr="007C49DA">
        <w:rPr>
          <w:b/>
          <w:u w:val="single"/>
        </w:rPr>
        <w:t>racial cap</w:t>
      </w:r>
      <w:r w:rsidRPr="007C49DA">
        <w:rPr>
          <w:sz w:val="16"/>
        </w:rPr>
        <w:t xml:space="preserve">italism </w:t>
      </w:r>
      <w:r w:rsidRPr="007C49DA">
        <w:rPr>
          <w:b/>
          <w:u w:val="single"/>
        </w:rPr>
        <w:t>stays close to</w:t>
      </w:r>
      <w:r w:rsidRPr="007C49DA">
        <w:rPr>
          <w:sz w:val="16"/>
        </w:rPr>
        <w:t xml:space="preserve"> the usage of its originator, </w:t>
      </w:r>
      <w:r w:rsidRPr="007C49DA">
        <w:rPr>
          <w:b/>
          <w:u w:val="single"/>
        </w:rPr>
        <w:t>Cedric Robinson</w:t>
      </w:r>
      <w:r w:rsidRPr="007C49DA">
        <w:rPr>
          <w:sz w:val="16"/>
        </w:rPr>
        <w:t xml:space="preserve">, in his seminal Black Marxism: The Making of a Black Radical Tradition.3 </w:t>
      </w:r>
      <w:r w:rsidRPr="007C49DA">
        <w:rPr>
          <w:b/>
          <w:u w:val="single"/>
        </w:rPr>
        <w:t>Robinson develops the term to correct the developmentalism and racism that led Marx and Engels to believe mistakenly that European bourgeois society would rationalize social relations.</w:t>
      </w:r>
      <w:r w:rsidRPr="007C49DA">
        <w:rPr>
          <w:sz w:val="16"/>
        </w:rPr>
        <w:t xml:space="preserve"> Instead</w:t>
      </w:r>
      <w:r w:rsidRPr="002A6A77">
        <w:rPr>
          <w:sz w:val="16"/>
        </w:rPr>
        <w:t xml:space="preserve">, </w:t>
      </w:r>
      <w:r w:rsidRPr="00D457AE">
        <w:rPr>
          <w:b/>
          <w:highlight w:val="green"/>
          <w:u w:val="single"/>
        </w:rPr>
        <w:t>Robinson explains</w:t>
      </w:r>
      <w:r w:rsidRPr="00D457AE">
        <w:rPr>
          <w:sz w:val="16"/>
          <w:highlight w:val="green"/>
        </w:rPr>
        <w:t xml:space="preserve">, </w:t>
      </w:r>
      <w:r w:rsidRPr="002A6A77">
        <w:rPr>
          <w:sz w:val="16"/>
        </w:rPr>
        <w:t>the obverse occurred: “</w:t>
      </w:r>
      <w:r w:rsidRPr="00D457AE">
        <w:rPr>
          <w:b/>
          <w:highlight w:val="green"/>
          <w:u w:val="single"/>
        </w:rPr>
        <w:t>The development</w:t>
      </w:r>
      <w:r w:rsidRPr="002A6A77">
        <w:rPr>
          <w:sz w:val="16"/>
        </w:rPr>
        <w:t xml:space="preserve">, </w:t>
      </w:r>
      <w:r w:rsidRPr="00D457AE">
        <w:rPr>
          <w:b/>
          <w:highlight w:val="green"/>
          <w:u w:val="single"/>
        </w:rPr>
        <w:t>organization</w:t>
      </w:r>
      <w:r w:rsidRPr="00D457AE">
        <w:rPr>
          <w:sz w:val="16"/>
          <w:highlight w:val="green"/>
        </w:rPr>
        <w:t xml:space="preserve">, </w:t>
      </w:r>
      <w:r w:rsidRPr="00D457AE">
        <w:rPr>
          <w:b/>
          <w:highlight w:val="green"/>
          <w:u w:val="single"/>
        </w:rPr>
        <w:t>and expansion of capitalist society pursued</w:t>
      </w:r>
      <w:r w:rsidRPr="002A6A77">
        <w:rPr>
          <w:b/>
          <w:u w:val="single"/>
        </w:rPr>
        <w:t xml:space="preserve"> </w:t>
      </w:r>
      <w:r w:rsidRPr="002A6A77">
        <w:rPr>
          <w:sz w:val="16"/>
        </w:rPr>
        <w:t xml:space="preserve">essentially </w:t>
      </w:r>
      <w:r w:rsidRPr="00D457AE">
        <w:rPr>
          <w:b/>
          <w:highlight w:val="green"/>
          <w:u w:val="single"/>
        </w:rPr>
        <w:t>racial directions</w:t>
      </w:r>
      <w:r w:rsidRPr="002A6A77">
        <w:rPr>
          <w:sz w:val="16"/>
        </w:rPr>
        <w:t xml:space="preserve">, </w:t>
      </w:r>
      <w:r w:rsidRPr="007C49DA">
        <w:rPr>
          <w:b/>
          <w:u w:val="single"/>
        </w:rPr>
        <w:t xml:space="preserve">so </w:t>
      </w:r>
      <w:r w:rsidRPr="007C49DA">
        <w:rPr>
          <w:sz w:val="16"/>
        </w:rPr>
        <w:t xml:space="preserve">too </w:t>
      </w:r>
      <w:r w:rsidRPr="007C49DA">
        <w:rPr>
          <w:b/>
          <w:u w:val="single"/>
        </w:rPr>
        <w:t>did social ideology</w:t>
      </w:r>
      <w:r w:rsidRPr="00D457AE">
        <w:rPr>
          <w:b/>
          <w:highlight w:val="green"/>
          <w:u w:val="single"/>
        </w:rPr>
        <w:t>. As a material force</w:t>
      </w:r>
      <w:r w:rsidRPr="002A6A77">
        <w:rPr>
          <w:sz w:val="16"/>
        </w:rPr>
        <w:t xml:space="preserve"> . . . </w:t>
      </w:r>
      <w:r w:rsidRPr="00D457AE">
        <w:rPr>
          <w:b/>
          <w:highlight w:val="green"/>
          <w:u w:val="single"/>
        </w:rPr>
        <w:t>racialism would inevitably permeate the social structures emergent from cap</w:t>
      </w:r>
      <w:r w:rsidRPr="002A6A77">
        <w:rPr>
          <w:sz w:val="16"/>
        </w:rPr>
        <w:t xml:space="preserve">italism. </w:t>
      </w:r>
      <w:r w:rsidRPr="00D457AE">
        <w:rPr>
          <w:b/>
          <w:highlight w:val="green"/>
          <w:u w:val="single"/>
        </w:rPr>
        <w:t>I</w:t>
      </w:r>
      <w:r w:rsidRPr="002A6A77">
        <w:rPr>
          <w:sz w:val="16"/>
        </w:rPr>
        <w:t xml:space="preserve"> have </w:t>
      </w:r>
      <w:r w:rsidRPr="00F653A3">
        <w:rPr>
          <w:b/>
          <w:u w:val="single"/>
        </w:rPr>
        <w:t>use</w:t>
      </w:r>
      <w:r w:rsidRPr="00F653A3">
        <w:rPr>
          <w:sz w:val="16"/>
        </w:rPr>
        <w:t xml:space="preserve">d </w:t>
      </w:r>
      <w:r w:rsidRPr="00F653A3">
        <w:rPr>
          <w:b/>
          <w:u w:val="single"/>
        </w:rPr>
        <w:t>the term</w:t>
      </w:r>
      <w:r w:rsidRPr="00F653A3">
        <w:rPr>
          <w:sz w:val="16"/>
        </w:rPr>
        <w:t xml:space="preserve"> ‘</w:t>
      </w:r>
      <w:r w:rsidRPr="00F653A3">
        <w:rPr>
          <w:b/>
          <w:u w:val="single"/>
        </w:rPr>
        <w:t>racial cap</w:t>
      </w:r>
      <w:r w:rsidRPr="00F653A3">
        <w:rPr>
          <w:sz w:val="16"/>
        </w:rPr>
        <w:t xml:space="preserve">italism’ to refer . . . </w:t>
      </w:r>
      <w:r w:rsidRPr="00F653A3">
        <w:rPr>
          <w:b/>
          <w:u w:val="single"/>
        </w:rPr>
        <w:t>to</w:t>
      </w:r>
      <w:r w:rsidRPr="00F653A3">
        <w:rPr>
          <w:sz w:val="16"/>
        </w:rPr>
        <w:t xml:space="preserve"> the subsequent structure as a historical agency.”4 Thus the term “racial capitalism” </w:t>
      </w:r>
      <w:r w:rsidRPr="00F653A3">
        <w:rPr>
          <w:b/>
          <w:u w:val="single"/>
        </w:rPr>
        <w:t>require</w:t>
      </w:r>
      <w:r w:rsidRPr="00F653A3">
        <w:rPr>
          <w:sz w:val="16"/>
        </w:rPr>
        <w:t xml:space="preserve">s </w:t>
      </w:r>
      <w:r w:rsidRPr="00F653A3">
        <w:rPr>
          <w:b/>
          <w:u w:val="single"/>
        </w:rPr>
        <w:t xml:space="preserve">its users to </w:t>
      </w:r>
      <w:r w:rsidRPr="00D457AE">
        <w:rPr>
          <w:rStyle w:val="Emphasis"/>
          <w:highlight w:val="green"/>
        </w:rPr>
        <w:t>recognize that capitalism is racial capitalism</w:t>
      </w:r>
      <w:r w:rsidRPr="00D457AE">
        <w:rPr>
          <w:b/>
          <w:highlight w:val="green"/>
          <w:u w:val="single"/>
        </w:rPr>
        <w:t>.</w:t>
      </w:r>
      <w:r w:rsidRPr="00D457AE">
        <w:rPr>
          <w:sz w:val="16"/>
          <w:highlight w:val="green"/>
        </w:rPr>
        <w:t xml:space="preserve"> </w:t>
      </w:r>
      <w:r w:rsidRPr="007C49DA">
        <w:rPr>
          <w:b/>
          <w:u w:val="single"/>
        </w:rPr>
        <w:t>Capital can only be capital when it is accumulating</w:t>
      </w:r>
      <w:r w:rsidRPr="007C49DA">
        <w:rPr>
          <w:sz w:val="16"/>
        </w:rPr>
        <w:t xml:space="preserve">, and </w:t>
      </w:r>
      <w:r w:rsidRPr="007C49DA">
        <w:rPr>
          <w:b/>
          <w:u w:val="single"/>
        </w:rPr>
        <w:t>it can only accumulate by producing and moving through relations of severe inequality among human groups</w:t>
      </w:r>
      <w:r w:rsidRPr="007C49DA">
        <w:rPr>
          <w:sz w:val="16"/>
        </w:rPr>
        <w:t>—</w:t>
      </w:r>
      <w:r w:rsidRPr="00D457AE">
        <w:rPr>
          <w:b/>
          <w:highlight w:val="green"/>
          <w:u w:val="single"/>
        </w:rPr>
        <w:t>capitalists</w:t>
      </w:r>
      <w:r w:rsidRPr="007C49DA">
        <w:rPr>
          <w:sz w:val="16"/>
        </w:rPr>
        <w:t xml:space="preserve"> </w:t>
      </w:r>
      <w:r w:rsidRPr="002A6A77">
        <w:rPr>
          <w:sz w:val="16"/>
        </w:rPr>
        <w:t xml:space="preserve">with the means of production/workers without the means of subsistence, creditors/debtors, conquerors of land made property/the dispossessed and removed. These antinomies of accumulation </w:t>
      </w:r>
      <w:r w:rsidRPr="00D457AE">
        <w:rPr>
          <w:b/>
          <w:highlight w:val="green"/>
          <w:u w:val="single"/>
        </w:rPr>
        <w:t>require loss</w:t>
      </w:r>
      <w:r w:rsidRPr="002A6A77">
        <w:rPr>
          <w:sz w:val="16"/>
        </w:rPr>
        <w:t xml:space="preserve">, </w:t>
      </w:r>
      <w:r w:rsidRPr="00D457AE">
        <w:rPr>
          <w:b/>
          <w:highlight w:val="green"/>
          <w:u w:val="single"/>
        </w:rPr>
        <w:t>disposability</w:t>
      </w:r>
      <w:r w:rsidRPr="00D457AE">
        <w:rPr>
          <w:sz w:val="16"/>
          <w:highlight w:val="green"/>
        </w:rPr>
        <w:t xml:space="preserve">, </w:t>
      </w:r>
      <w:r w:rsidRPr="00D457AE">
        <w:rPr>
          <w:b/>
          <w:highlight w:val="green"/>
          <w:u w:val="single"/>
        </w:rPr>
        <w:t>and the unequal differentiation of human value</w:t>
      </w:r>
      <w:r w:rsidRPr="002A6A77">
        <w:rPr>
          <w:sz w:val="16"/>
        </w:rPr>
        <w:t xml:space="preserve">, </w:t>
      </w:r>
      <w:r w:rsidRPr="00F653A3">
        <w:rPr>
          <w:sz w:val="16"/>
        </w:rPr>
        <w:t xml:space="preserve">and </w:t>
      </w:r>
      <w:r w:rsidRPr="00F653A3">
        <w:rPr>
          <w:b/>
          <w:u w:val="single"/>
        </w:rPr>
        <w:t xml:space="preserve">racism enshrines the inequalities that </w:t>
      </w:r>
      <w:r w:rsidRPr="00F653A3">
        <w:rPr>
          <w:rStyle w:val="Emphasis"/>
        </w:rPr>
        <w:t>capitalism requires</w:t>
      </w:r>
      <w:r w:rsidRPr="00F653A3">
        <w:rPr>
          <w:sz w:val="16"/>
        </w:rPr>
        <w:t xml:space="preserve">. </w:t>
      </w:r>
      <w:r w:rsidRPr="00F653A3">
        <w:rPr>
          <w:b/>
          <w:u w:val="single"/>
        </w:rPr>
        <w:t>Most obviously</w:t>
      </w:r>
      <w:r w:rsidRPr="00F653A3">
        <w:rPr>
          <w:sz w:val="16"/>
        </w:rPr>
        <w:t xml:space="preserve">, </w:t>
      </w:r>
      <w:r w:rsidRPr="00F653A3">
        <w:rPr>
          <w:b/>
          <w:u w:val="single"/>
        </w:rPr>
        <w:t>it</w:t>
      </w:r>
      <w:r w:rsidRPr="00F653A3">
        <w:rPr>
          <w:sz w:val="16"/>
        </w:rPr>
        <w:t xml:space="preserve"> </w:t>
      </w:r>
      <w:r w:rsidRPr="00F653A3">
        <w:rPr>
          <w:b/>
          <w:u w:val="single"/>
        </w:rPr>
        <w:t>does this by displacing the uneven life chances that are inescapabl</w:t>
      </w:r>
      <w:r w:rsidRPr="00F653A3">
        <w:rPr>
          <w:sz w:val="16"/>
        </w:rPr>
        <w:t xml:space="preserve">y part of capitalist </w:t>
      </w:r>
      <w:r w:rsidRPr="00F653A3">
        <w:rPr>
          <w:b/>
          <w:u w:val="single"/>
        </w:rPr>
        <w:t>social relations</w:t>
      </w:r>
      <w:r w:rsidRPr="00D457AE">
        <w:rPr>
          <w:b/>
          <w:highlight w:val="green"/>
          <w:u w:val="single"/>
        </w:rPr>
        <w:t xml:space="preserve"> onto</w:t>
      </w:r>
      <w:r w:rsidRPr="00D457AE">
        <w:rPr>
          <w:sz w:val="16"/>
          <w:highlight w:val="green"/>
        </w:rPr>
        <w:t xml:space="preserve"> </w:t>
      </w:r>
      <w:r w:rsidRPr="002A6A77">
        <w:rPr>
          <w:sz w:val="16"/>
        </w:rPr>
        <w:t xml:space="preserve">fictions of </w:t>
      </w:r>
      <w:r w:rsidRPr="00D457AE">
        <w:rPr>
          <w:b/>
          <w:highlight w:val="green"/>
          <w:u w:val="single"/>
        </w:rPr>
        <w:t>differing human capacities</w:t>
      </w:r>
      <w:r w:rsidRPr="002A6A77">
        <w:rPr>
          <w:sz w:val="16"/>
        </w:rPr>
        <w:t xml:space="preserve">, </w:t>
      </w:r>
      <w:r w:rsidRPr="007C49DA">
        <w:rPr>
          <w:b/>
          <w:u w:val="single"/>
        </w:rPr>
        <w:t>historically race</w:t>
      </w:r>
      <w:r w:rsidRPr="007C49DA">
        <w:rPr>
          <w:sz w:val="16"/>
        </w:rPr>
        <w:t xml:space="preserve">. We often </w:t>
      </w:r>
      <w:r w:rsidRPr="007C49DA">
        <w:rPr>
          <w:b/>
          <w:u w:val="single"/>
        </w:rPr>
        <w:t>associate racial cap</w:t>
      </w:r>
      <w:r w:rsidRPr="007C49DA">
        <w:rPr>
          <w:sz w:val="16"/>
        </w:rPr>
        <w:t xml:space="preserve">italism </w:t>
      </w:r>
      <w:r w:rsidRPr="007C49DA">
        <w:rPr>
          <w:b/>
          <w:u w:val="single"/>
        </w:rPr>
        <w:t>with the central features of white supremacist capitalist development</w:t>
      </w:r>
      <w:r w:rsidRPr="002A6A77">
        <w:rPr>
          <w:sz w:val="16"/>
        </w:rPr>
        <w:t xml:space="preserve">, </w:t>
      </w:r>
      <w:r w:rsidRPr="00D457AE">
        <w:rPr>
          <w:b/>
          <w:highlight w:val="green"/>
          <w:u w:val="single"/>
        </w:rPr>
        <w:t>including slavery, colonialism, genocide, incarceration regimes, migrant exploitation, and contemporary racial warfare.</w:t>
      </w:r>
      <w:r w:rsidRPr="00D457AE">
        <w:rPr>
          <w:sz w:val="16"/>
          <w:highlight w:val="green"/>
        </w:rPr>
        <w:t xml:space="preserve"> </w:t>
      </w:r>
      <w:r w:rsidRPr="002A6A77">
        <w:rPr>
          <w:sz w:val="16"/>
        </w:rPr>
        <w:t xml:space="preserve">Yet we </w:t>
      </w:r>
      <w:r w:rsidRPr="00D457AE">
        <w:rPr>
          <w:b/>
          <w:highlight w:val="green"/>
          <w:u w:val="single"/>
        </w:rPr>
        <w:t>also</w:t>
      </w:r>
      <w:r w:rsidRPr="00D457AE">
        <w:rPr>
          <w:sz w:val="16"/>
          <w:highlight w:val="green"/>
        </w:rPr>
        <w:t xml:space="preserve"> </w:t>
      </w:r>
      <w:r w:rsidRPr="002A6A77">
        <w:rPr>
          <w:sz w:val="16"/>
        </w:rPr>
        <w:t xml:space="preserve">increasingly </w:t>
      </w:r>
      <w:r w:rsidRPr="00D457AE">
        <w:rPr>
          <w:b/>
          <w:highlight w:val="green"/>
          <w:u w:val="single"/>
        </w:rPr>
        <w:t>recognize that contemporary racial cap</w:t>
      </w:r>
      <w:r w:rsidRPr="002A6A77">
        <w:rPr>
          <w:sz w:val="16"/>
        </w:rPr>
        <w:t xml:space="preserve">italism </w:t>
      </w:r>
      <w:r w:rsidRPr="00D457AE">
        <w:rPr>
          <w:b/>
          <w:highlight w:val="green"/>
          <w:u w:val="single"/>
        </w:rPr>
        <w:t>deploys liberal and multicultural terms of inclusion to value and devalue forms of humanity differentially to fit the needs of reigning state</w:t>
      </w:r>
      <w:r w:rsidRPr="002A6A77">
        <w:rPr>
          <w:sz w:val="16"/>
        </w:rPr>
        <w:t xml:space="preserve">- </w:t>
      </w:r>
      <w:r w:rsidRPr="00D457AE">
        <w:rPr>
          <w:b/>
          <w:highlight w:val="green"/>
          <w:u w:val="single"/>
        </w:rPr>
        <w:t>capital orders</w:t>
      </w:r>
      <w:r>
        <w:rPr>
          <w:b/>
          <w:u w:val="single"/>
        </w:rPr>
        <w:t>.</w:t>
      </w:r>
    </w:p>
    <w:p w14:paraId="32877B14" w14:textId="4A1A50EB" w:rsidR="007C49DA" w:rsidRPr="00901D7D" w:rsidRDefault="007C49DA" w:rsidP="007C49DA">
      <w:pPr>
        <w:pStyle w:val="Heading4"/>
      </w:pPr>
      <w:r>
        <w:t>The alternative is an uncompromising revolutionary stance against the universality of racial capitalism.</w:t>
      </w:r>
    </w:p>
    <w:p w14:paraId="128977B3" w14:textId="77777777" w:rsidR="007C49DA" w:rsidRPr="0089275C" w:rsidRDefault="007C49DA" w:rsidP="007C49DA">
      <w:r w:rsidRPr="0089275C">
        <w:rPr>
          <w:rStyle w:val="Style13ptBold"/>
        </w:rPr>
        <w:t>Maclean 22</w:t>
      </w:r>
      <w:r>
        <w:t xml:space="preserve"> </w:t>
      </w:r>
      <w:r w:rsidRPr="0089275C">
        <w:t>is a historian, independent scholar, organizer, and bartender based in the Finger Lakes region of New York State. He wrote his PhD at the University of Michigan in the 2000s, and currently pursues an eclectic range of interests, including Black experimental aesthetics, especially music; world history in the era of imperialism; Marxist and Leninist critical theory and philosophy; and emergent late capitalist modes of sociality, namely, online gaming.</w:t>
      </w:r>
      <w:r>
        <w:t xml:space="preserve"> (</w:t>
      </w:r>
      <w:r w:rsidRPr="0089275C">
        <w:rPr>
          <w:i/>
          <w:iCs/>
        </w:rPr>
        <w:t>The Future of Lenin: Power, Politics, and Revolution in the Twenty-First Century</w:t>
      </w:r>
      <w:r w:rsidRPr="0089275C">
        <w:t>, edited by Alla Ivanchikova, and Robert R. Maclean, State University of New York Press, 2022.</w:t>
      </w:r>
      <w:r w:rsidRPr="0089275C">
        <w:rPr>
          <w:i/>
          <w:iCs/>
        </w:rPr>
        <w:t> ProQuest Ebook Central</w:t>
      </w:r>
      <w:r w:rsidRPr="0089275C">
        <w:t>, http://ebookcentral.proquest.com/lib/ku/detail.action?docID=6992711.</w:t>
      </w:r>
      <w:r>
        <w:t>)</w:t>
      </w:r>
    </w:p>
    <w:p w14:paraId="3EC1C1CE" w14:textId="77777777" w:rsidR="007C49DA" w:rsidRPr="00DE4867" w:rsidRDefault="007C49DA" w:rsidP="007C49DA">
      <w:pPr>
        <w:rPr>
          <w:rStyle w:val="StyleUnderline"/>
          <w:sz w:val="16"/>
        </w:rPr>
      </w:pPr>
      <w:r w:rsidRPr="00901D7D">
        <w:rPr>
          <w:sz w:val="16"/>
        </w:rPr>
        <w:t xml:space="preserve">The same contradiction, between the impotence of “hegemonic” critical theory in civil society and the material power of revolutionary theory in the hands of the oppressed masses, can be appreciated by turning to a person who was arguably at the time the second most advanced Marxist theorist in California and likely the United States as a whole: </w:t>
      </w:r>
      <w:r w:rsidRPr="00D457AE">
        <w:rPr>
          <w:rStyle w:val="StyleUnderline"/>
          <w:highlight w:val="green"/>
        </w:rPr>
        <w:t>George Jackson</w:t>
      </w:r>
      <w:r w:rsidRPr="00901D7D">
        <w:rPr>
          <w:sz w:val="16"/>
        </w:rPr>
        <w:t xml:space="preserve">. Jackson became imprisoned in 1960 as a teenaged petty </w:t>
      </w:r>
      <w:r w:rsidRPr="00D457AE">
        <w:rPr>
          <w:sz w:val="16"/>
        </w:rPr>
        <w:t xml:space="preserve">criminal and had no formal education. For holding up a gas station, </w:t>
      </w:r>
      <w:r w:rsidRPr="00D457AE">
        <w:rPr>
          <w:rStyle w:val="StyleUnderline"/>
        </w:rPr>
        <w:t>he was given an “indeterminate” sentence, which became a practical life sentence</w:t>
      </w:r>
      <w:r w:rsidRPr="00D457AE">
        <w:rPr>
          <w:sz w:val="16"/>
        </w:rPr>
        <w:t xml:space="preserve">. </w:t>
      </w:r>
      <w:r w:rsidRPr="00D457AE">
        <w:rPr>
          <w:rStyle w:val="StyleUnderline"/>
        </w:rPr>
        <w:t>By the end of the decade, he was the Black Panther Party’s leading theoretician and wrote cogently on the application of Lenin and other revolutionary theorists to the struggle for liberation in the United States and especially in the prison system</w:t>
      </w:r>
      <w:r w:rsidRPr="00D457AE">
        <w:rPr>
          <w:sz w:val="16"/>
        </w:rPr>
        <w:t xml:space="preserve">. He did this with a shockingly </w:t>
      </w:r>
      <w:r w:rsidRPr="00D457AE">
        <w:rPr>
          <w:rStyle w:val="StyleUnderline"/>
        </w:rPr>
        <w:t>limited access to textual resources and wrote much of his theoretical output on a plastic typewriter</w:t>
      </w:r>
      <w:r w:rsidRPr="00D457AE">
        <w:rPr>
          <w:sz w:val="16"/>
        </w:rPr>
        <w:t xml:space="preserve">. As was and is common in U.S. prisons, </w:t>
      </w:r>
      <w:r w:rsidRPr="00D457AE">
        <w:rPr>
          <w:rStyle w:val="StyleUnderline"/>
        </w:rPr>
        <w:t>he was subjected to extended solitary confinement as punishment</w:t>
      </w:r>
      <w:r w:rsidRPr="00D457AE">
        <w:rPr>
          <w:sz w:val="16"/>
        </w:rPr>
        <w:t>, some of that time in open</w:t>
      </w:r>
      <w:r w:rsidRPr="00D457AE">
        <w:rPr>
          <w:sz w:val="16"/>
        </w:rPr>
        <w:noBreakHyphen/>
        <w:t xml:space="preserve">air cages. </w:t>
      </w:r>
      <w:r w:rsidRPr="00D457AE">
        <w:rPr>
          <w:rStyle w:val="StyleUnderline"/>
        </w:rPr>
        <w:t>In his letters and writings he described the prison’s sadistic tortures, its corruptions and obscenities and plots</w:t>
      </w:r>
      <w:r w:rsidRPr="00D457AE">
        <w:rPr>
          <w:sz w:val="16"/>
        </w:rPr>
        <w:t>. At the time of his death he had ninety</w:t>
      </w:r>
      <w:r w:rsidRPr="00D457AE">
        <w:rPr>
          <w:sz w:val="16"/>
        </w:rPr>
        <w:noBreakHyphen/>
        <w:t xml:space="preserve">nine books in his cell: his access to Lenin’s thought was limited and he mostly had to rely on secondary sources or anthologies. </w:t>
      </w:r>
      <w:r w:rsidRPr="00D457AE">
        <w:rPr>
          <w:rStyle w:val="StyleUnderline"/>
        </w:rPr>
        <w:t>The fact that</w:t>
      </w:r>
      <w:r w:rsidRPr="00F84472">
        <w:rPr>
          <w:rStyle w:val="StyleUnderline"/>
        </w:rPr>
        <w:t xml:space="preserve"> </w:t>
      </w:r>
      <w:r w:rsidRPr="00D457AE">
        <w:rPr>
          <w:rStyle w:val="StyleUnderline"/>
          <w:highlight w:val="green"/>
        </w:rPr>
        <w:t>his theoretical development</w:t>
      </w:r>
      <w:r w:rsidRPr="00F84472">
        <w:rPr>
          <w:rStyle w:val="StyleUnderline"/>
        </w:rPr>
        <w:t xml:space="preserve"> was so acute and sophisticated under these conditions </w:t>
      </w:r>
      <w:r w:rsidRPr="00D457AE">
        <w:rPr>
          <w:rStyle w:val="StyleUnderline"/>
          <w:highlight w:val="green"/>
        </w:rPr>
        <w:t>suggests something of the universal pertinence of revolutionary theory in the Leninist vein</w:t>
      </w:r>
      <w:r w:rsidRPr="00901D7D">
        <w:rPr>
          <w:sz w:val="16"/>
        </w:rPr>
        <w:t>. In his theoretical work, especially Blood in My Eye, a major work published posthumously</w:t>
      </w:r>
      <w:r w:rsidRPr="00F84472">
        <w:rPr>
          <w:rStyle w:val="StyleUnderline"/>
        </w:rPr>
        <w:t xml:space="preserve">, Jackson attempted </w:t>
      </w:r>
      <w:r w:rsidRPr="00D457AE">
        <w:rPr>
          <w:rStyle w:val="Emphasis"/>
          <w:highlight w:val="green"/>
        </w:rPr>
        <w:t>a clear</w:t>
      </w:r>
      <w:r w:rsidRPr="00D457AE">
        <w:rPr>
          <w:rStyle w:val="Emphasis"/>
          <w:highlight w:val="green"/>
        </w:rPr>
        <w:noBreakHyphen/>
        <w:t>eyed confrontation with the “fascist” character of the U.S. racial state and social system</w:t>
      </w:r>
      <w:r w:rsidRPr="00901D7D">
        <w:rPr>
          <w:sz w:val="16"/>
        </w:rPr>
        <w:t xml:space="preserve">. </w:t>
      </w:r>
      <w:r w:rsidRPr="00D457AE">
        <w:rPr>
          <w:rStyle w:val="StyleUnderline"/>
        </w:rPr>
        <w:t>He also excavated Leninist revolutionary theory’s relevance to the predicament of America’s oppressed masses, insisting over and again on the international character of the struggles raging in U.S. ghettos and prisons</w:t>
      </w:r>
      <w:r w:rsidRPr="00D457AE">
        <w:rPr>
          <w:sz w:val="16"/>
        </w:rPr>
        <w:t xml:space="preserve">. </w:t>
      </w:r>
      <w:r w:rsidRPr="00D457AE">
        <w:rPr>
          <w:rStyle w:val="StyleUnderline"/>
        </w:rPr>
        <w:t>Following Mao Zedong in particular, Jackson advocated a prolonged people’s war against the U.S. government</w:t>
      </w:r>
      <w:r w:rsidRPr="00D457AE">
        <w:rPr>
          <w:sz w:val="16"/>
        </w:rPr>
        <w:t>. Echoing Engels, he insisted that “People’s War is not polite or proper. . . . People’s War is improvisation and more improvisa</w:t>
      </w:r>
      <w:r w:rsidRPr="00D457AE">
        <w:rPr>
          <w:sz w:val="16"/>
        </w:rPr>
        <w:noBreakHyphen/>
        <w:t xml:space="preserve"> tion.”25 </w:t>
      </w:r>
      <w:r w:rsidRPr="00D457AE">
        <w:rPr>
          <w:rStyle w:val="StyleUnderline"/>
        </w:rPr>
        <w:t>Following Fanon, he appreciated the importance of state violence in imposing colonial conditions and recognized that the development of revolutionary class consciousness was hindered absent a militarily powerful revolutionary movement</w:t>
      </w:r>
      <w:r w:rsidRPr="00F84472">
        <w:rPr>
          <w:rStyle w:val="StyleUnderline"/>
        </w:rPr>
        <w:t xml:space="preserve"> that could offer real protection for oppressed peoples</w:t>
      </w:r>
      <w:r w:rsidRPr="00901D7D">
        <w:rPr>
          <w:sz w:val="16"/>
        </w:rPr>
        <w:t xml:space="preserve">. Like Lenin, </w:t>
      </w:r>
      <w:r w:rsidRPr="00F84472">
        <w:rPr>
          <w:rStyle w:val="StyleUnderline"/>
        </w:rPr>
        <w:t xml:space="preserve">Jackson always </w:t>
      </w:r>
      <w:r w:rsidRPr="00D457AE">
        <w:rPr>
          <w:rStyle w:val="Emphasis"/>
          <w:highlight w:val="green"/>
        </w:rPr>
        <w:t>framed his struggle as a planetary struggle of oppressed peoples against imperialism</w:t>
      </w:r>
      <w:r w:rsidRPr="00901D7D">
        <w:rPr>
          <w:sz w:val="16"/>
        </w:rPr>
        <w:t>. In Left</w:t>
      </w:r>
      <w:r w:rsidRPr="00901D7D">
        <w:rPr>
          <w:sz w:val="16"/>
        </w:rPr>
        <w:noBreakHyphen/>
        <w:t xml:space="preserve">Wing Communism and other texts, </w:t>
      </w:r>
      <w:r w:rsidRPr="00F84472">
        <w:rPr>
          <w:rStyle w:val="StyleUnderline"/>
        </w:rPr>
        <w:t>Lenin characterized the newly formed workers’ state as engaged in unrelenting war with the international bourgeoisie</w:t>
      </w:r>
      <w:r w:rsidRPr="00901D7D">
        <w:rPr>
          <w:sz w:val="16"/>
        </w:rPr>
        <w:t xml:space="preserve">. </w:t>
      </w:r>
      <w:r w:rsidRPr="00F84472">
        <w:rPr>
          <w:rStyle w:val="StyleUnderline"/>
        </w:rPr>
        <w:t>For Jackson likewise</w:t>
      </w:r>
      <w:r w:rsidRPr="00901D7D">
        <w:rPr>
          <w:sz w:val="16"/>
        </w:rPr>
        <w:t>, the latest sadistic technique of brutality introduced by the “pigs”—</w:t>
      </w:r>
      <w:r w:rsidRPr="000F1497">
        <w:rPr>
          <w:rStyle w:val="StyleUnderline"/>
        </w:rPr>
        <w:t xml:space="preserve">prison guards—was but </w:t>
      </w:r>
      <w:r w:rsidRPr="000F1497">
        <w:rPr>
          <w:rStyle w:val="Emphasis"/>
        </w:rPr>
        <w:t>a material manifestation of the real global struggle</w:t>
      </w:r>
      <w:r w:rsidRPr="000F1497">
        <w:rPr>
          <w:rStyle w:val="StyleUnderline"/>
        </w:rPr>
        <w:t xml:space="preserve"> that the Black Panther Party shared with the National Liberation Front, and other military forces opposing the U.S. empire</w:t>
      </w:r>
      <w:r w:rsidRPr="00901D7D">
        <w:rPr>
          <w:sz w:val="16"/>
        </w:rPr>
        <w:t xml:space="preserve">. Jackson is </w:t>
      </w:r>
      <w:r w:rsidRPr="000F1497">
        <w:rPr>
          <w:rStyle w:val="StyleUnderline"/>
        </w:rPr>
        <w:t xml:space="preserve">a quintessential Leninist not only because he persistently advocated for proletarian revolution (although that is so), but because </w:t>
      </w:r>
      <w:r w:rsidRPr="000F1497">
        <w:rPr>
          <w:rStyle w:val="Emphasis"/>
        </w:rPr>
        <w:t>he conceived of his own struggle</w:t>
      </w:r>
      <w:r w:rsidRPr="000F1497">
        <w:rPr>
          <w:rStyle w:val="StyleUnderline"/>
        </w:rPr>
        <w:t xml:space="preserve">, which was one of life and death within a small enclosed space, </w:t>
      </w:r>
      <w:r w:rsidRPr="000F1497">
        <w:rPr>
          <w:rStyle w:val="Emphasis"/>
        </w:rPr>
        <w:t>as part and parcel of a planetary transition that was open to scientific, materialist analysis</w:t>
      </w:r>
      <w:r w:rsidRPr="000F1497">
        <w:rPr>
          <w:rStyle w:val="StyleUnderline"/>
        </w:rPr>
        <w:t>.</w:t>
      </w:r>
      <w:r w:rsidRPr="00901D7D">
        <w:rPr>
          <w:sz w:val="16"/>
        </w:rPr>
        <w:t xml:space="preserve"> From his cell, Jackson could reevaluate </w:t>
      </w:r>
      <w:r w:rsidRPr="000F1497">
        <w:rPr>
          <w:rStyle w:val="StyleUnderline"/>
        </w:rPr>
        <w:t>the history of the U.S. state</w:t>
      </w:r>
      <w:r w:rsidRPr="00901D7D">
        <w:rPr>
          <w:sz w:val="16"/>
        </w:rPr>
        <w:t xml:space="preserve"> and social system without illusion, and </w:t>
      </w:r>
      <w:r w:rsidRPr="000F1497">
        <w:rPr>
          <w:rStyle w:val="StyleUnderline"/>
        </w:rPr>
        <w:t>realize that as a racial dictatorship, its history was linked to and coeval with other forms of fascism</w:t>
      </w:r>
      <w:r w:rsidRPr="00901D7D">
        <w:rPr>
          <w:sz w:val="16"/>
        </w:rPr>
        <w:t xml:space="preserve">. Prison lays power relations bare—on that, most would agree. But for Jackson, the effect was not to narrow his vision to the demoralizing and undignified intrusions of the state onto his person, but to evince </w:t>
      </w:r>
      <w:r w:rsidRPr="000F1497">
        <w:rPr>
          <w:rStyle w:val="StyleUnderline"/>
        </w:rPr>
        <w:t>a stark and penetrating analysis of the prison as a legible manifestation of white supremacist global governance</w:t>
      </w:r>
      <w:r w:rsidRPr="00901D7D">
        <w:rPr>
          <w:sz w:val="16"/>
        </w:rPr>
        <w:t xml:space="preserve">. It is </w:t>
      </w:r>
      <w:r w:rsidRPr="000F1497">
        <w:rPr>
          <w:rStyle w:val="StyleUnderline"/>
        </w:rPr>
        <w:t>such a perspective</w:t>
      </w:r>
      <w:r w:rsidRPr="00901D7D">
        <w:rPr>
          <w:sz w:val="16"/>
        </w:rPr>
        <w:t xml:space="preserve">, I am arguing in part, </w:t>
      </w:r>
      <w:r w:rsidRPr="000F1497">
        <w:rPr>
          <w:rStyle w:val="StyleUnderline"/>
        </w:rPr>
        <w:t>that allows for and warrants the designation “Leninist</w:t>
      </w:r>
      <w:r w:rsidRPr="00D457AE">
        <w:rPr>
          <w:rStyle w:val="StyleUnderline"/>
          <w:highlight w:val="green"/>
        </w:rPr>
        <w:t xml:space="preserve">”: </w:t>
      </w:r>
      <w:r w:rsidRPr="00D457AE">
        <w:rPr>
          <w:rStyle w:val="Emphasis"/>
          <w:highlight w:val="green"/>
        </w:rPr>
        <w:t>an uncompromisingly revolutionary stance toward “local” political questions</w:t>
      </w:r>
      <w:r w:rsidRPr="00901D7D">
        <w:rPr>
          <w:sz w:val="16"/>
        </w:rPr>
        <w:t xml:space="preserve">, </w:t>
      </w:r>
      <w:r w:rsidRPr="00B43027">
        <w:rPr>
          <w:rStyle w:val="StyleUnderline"/>
        </w:rPr>
        <w:t xml:space="preserve">such as </w:t>
      </w:r>
      <w:r w:rsidRPr="00D457AE">
        <w:rPr>
          <w:rStyle w:val="StyleUnderline"/>
        </w:rPr>
        <w:t>the fate of one particular nation</w:t>
      </w:r>
      <w:r w:rsidRPr="00D457AE">
        <w:rPr>
          <w:rStyle w:val="StyleUnderline"/>
        </w:rPr>
        <w:noBreakHyphen/>
        <w:t>state</w:t>
      </w:r>
      <w:r w:rsidRPr="00D457AE">
        <w:rPr>
          <w:sz w:val="16"/>
        </w:rPr>
        <w:t xml:space="preserve">: </w:t>
      </w:r>
      <w:r w:rsidRPr="00D457AE">
        <w:rPr>
          <w:rStyle w:val="StyleUnderline"/>
        </w:rPr>
        <w:t>We must accept the eventuality of bringing the USA to its knees</w:t>
      </w:r>
      <w:r w:rsidRPr="00D457AE">
        <w:rPr>
          <w:sz w:val="16"/>
        </w:rPr>
        <w:t xml:space="preserve">; </w:t>
      </w:r>
      <w:r w:rsidRPr="00D457AE">
        <w:rPr>
          <w:rStyle w:val="StyleUnderline"/>
        </w:rPr>
        <w:t>accept the closing off of critical sections of the city streets, soldiers everywhere, tommy guns pointed at stomach level, smoke curling black against the daylight sky, the smell of cordite, house</w:t>
      </w:r>
      <w:r w:rsidRPr="00D457AE">
        <w:rPr>
          <w:rStyle w:val="StyleUnderline"/>
        </w:rPr>
        <w:noBreakHyphen/>
        <w:t>to</w:t>
      </w:r>
      <w:r w:rsidRPr="00D457AE">
        <w:rPr>
          <w:rStyle w:val="StyleUnderline"/>
        </w:rPr>
        <w:noBreakHyphen/>
        <w:t>house searches, doors being kicked down, the commonness of death. . . . We simply stop allowing ourselves to be hunted and do some stalking of our own; their secret police aren’t really too secret at all</w:t>
      </w:r>
      <w:r w:rsidRPr="00D457AE">
        <w:rPr>
          <w:sz w:val="16"/>
        </w:rPr>
        <w:t xml:space="preserve">. (55) As Lenin insisted in State and Revolution, </w:t>
      </w:r>
      <w:r w:rsidRPr="00D457AE">
        <w:rPr>
          <w:rStyle w:val="StyleUnderline"/>
        </w:rPr>
        <w:t>a materialist idea of the state sees it as nothing more than “special bodies of armed men, prisons, etc</w:t>
      </w:r>
      <w:r w:rsidRPr="00D457AE">
        <w:rPr>
          <w:sz w:val="16"/>
        </w:rPr>
        <w:t>.”26 From</w:t>
      </w:r>
      <w:r w:rsidRPr="00901D7D">
        <w:rPr>
          <w:sz w:val="16"/>
        </w:rPr>
        <w:t xml:space="preserve"> George Jackson’s vantage point of being completely </w:t>
      </w:r>
      <w:r w:rsidRPr="007C49DA">
        <w:rPr>
          <w:sz w:val="16"/>
        </w:rPr>
        <w:t xml:space="preserve">controlled by this apparatus, </w:t>
      </w:r>
      <w:r w:rsidRPr="007C49DA">
        <w:rPr>
          <w:rStyle w:val="StyleUnderline"/>
        </w:rPr>
        <w:t>he concluded optimistically that its overthrow was nigh</w:t>
      </w:r>
      <w:r w:rsidRPr="007C49DA">
        <w:rPr>
          <w:sz w:val="16"/>
        </w:rPr>
        <w:t xml:space="preserve">. The latter, moreover, was </w:t>
      </w:r>
      <w:r w:rsidRPr="007C49DA">
        <w:rPr>
          <w:rStyle w:val="StyleUnderline"/>
        </w:rPr>
        <w:t>a prerequisite for the realization of a true universality, one where Black people were in fact free to live</w:t>
      </w:r>
      <w:r w:rsidRPr="007C49DA">
        <w:rPr>
          <w:sz w:val="16"/>
        </w:rPr>
        <w:t xml:space="preserve">. </w:t>
      </w:r>
      <w:r w:rsidRPr="007C49DA">
        <w:rPr>
          <w:rStyle w:val="StyleUnderline"/>
        </w:rPr>
        <w:t>What does it mean to point, then, to the unrealized universality of (Leninist) revolutionary theory?</w:t>
      </w:r>
      <w:r w:rsidRPr="007C49DA">
        <w:rPr>
          <w:sz w:val="16"/>
        </w:rPr>
        <w:t xml:space="preserve"> For one thing, </w:t>
      </w:r>
      <w:r w:rsidRPr="007C49DA">
        <w:rPr>
          <w:rStyle w:val="StyleUnderline"/>
        </w:rPr>
        <w:t xml:space="preserve">it serves to remind us that whatever one thinks of the heroic scenario of the proletariat’s role in history, its alleged mission to abolish first the capitalist system and then all class distinctions as such </w:t>
      </w:r>
      <w:r w:rsidRPr="007C49DA">
        <w:rPr>
          <w:sz w:val="16"/>
        </w:rPr>
        <w:t xml:space="preserve">(creating a proletarian state and then “withering” it into nonexistence),27 </w:t>
      </w:r>
      <w:r w:rsidRPr="007C49DA">
        <w:rPr>
          <w:rStyle w:val="StyleUnderline"/>
        </w:rPr>
        <w:t>it is a theoretical terrain open to the future—and not one that restricts understanding of class struggle to the point of production</w:t>
      </w:r>
      <w:r w:rsidRPr="007C49DA">
        <w:rPr>
          <w:sz w:val="16"/>
        </w:rPr>
        <w:t>.28 Second, perhaps more pointedly, it reminds us that for Lenin and revo</w:t>
      </w:r>
      <w:r w:rsidRPr="007C49DA">
        <w:rPr>
          <w:sz w:val="16"/>
        </w:rPr>
        <w:noBreakHyphen/>
        <w:t xml:space="preserve"> lutionary theorists of the twentieth century</w:t>
      </w:r>
      <w:r w:rsidRPr="00901D7D">
        <w:rPr>
          <w:sz w:val="16"/>
        </w:rPr>
        <w:t xml:space="preserve"> broadly</w:t>
      </w:r>
      <w:r w:rsidRPr="00B43027">
        <w:rPr>
          <w:rStyle w:val="StyleUnderline"/>
        </w:rPr>
        <w:t>, imperialism was the name for the planetary system into which capitalism had developed, not a policy of this or that country.</w:t>
      </w:r>
      <w:r w:rsidRPr="00901D7D">
        <w:rPr>
          <w:sz w:val="16"/>
        </w:rPr>
        <w:t xml:space="preserve"> </w:t>
      </w:r>
      <w:r w:rsidRPr="00B43027">
        <w:rPr>
          <w:rStyle w:val="StyleUnderline"/>
        </w:rPr>
        <w:t xml:space="preserve">Imperialism was, and is, inseparable from the division of the planet into oppressor and oppressed nationalities: liberation from national oppression thus cannot </w:t>
      </w:r>
      <w:r w:rsidRPr="007C49DA">
        <w:rPr>
          <w:rStyle w:val="StyleUnderline"/>
        </w:rPr>
        <w:t>come without a confrontation with imperialism qua global system</w:t>
      </w:r>
      <w:r w:rsidRPr="007C49DA">
        <w:rPr>
          <w:sz w:val="16"/>
        </w:rPr>
        <w:t xml:space="preserve">. Third, and most pointedly still, it insists that </w:t>
      </w:r>
      <w:r w:rsidRPr="007C49DA">
        <w:rPr>
          <w:rStyle w:val="Emphasis"/>
        </w:rPr>
        <w:t>there can be no talk of universality as if it were a settled accomplishment</w:t>
      </w:r>
      <w:r w:rsidRPr="007C49DA">
        <w:rPr>
          <w:sz w:val="16"/>
        </w:rPr>
        <w:t xml:space="preserve">: </w:t>
      </w:r>
      <w:r w:rsidRPr="007C49DA">
        <w:rPr>
          <w:rStyle w:val="StyleUnderline"/>
        </w:rPr>
        <w:t>we cannot talk as if humanity is not still “divided.”</w:t>
      </w:r>
      <w:r w:rsidRPr="007C49DA">
        <w:rPr>
          <w:sz w:val="16"/>
        </w:rPr>
        <w:t xml:space="preserve"> </w:t>
      </w:r>
      <w:r w:rsidRPr="007C49DA">
        <w:rPr>
          <w:rStyle w:val="StyleUnderline"/>
        </w:rPr>
        <w:t xml:space="preserve">Put more simply, </w:t>
      </w:r>
      <w:r w:rsidRPr="007C49DA">
        <w:rPr>
          <w:rStyle w:val="Emphasis"/>
        </w:rPr>
        <w:t>“</w:t>
      </w:r>
      <w:r w:rsidRPr="00D457AE">
        <w:rPr>
          <w:rStyle w:val="Emphasis"/>
          <w:highlight w:val="green"/>
        </w:rPr>
        <w:t>humanity” itself is (has always been) the name for a false, presumptive (white supremacist) operationalization of “universality</w:t>
      </w:r>
      <w:r w:rsidRPr="007C49DA">
        <w:rPr>
          <w:rStyle w:val="StyleUnderline"/>
        </w:rPr>
        <w:t>,” the latter having been foreclosed by the racial dynamics of capitalism’s own development</w:t>
      </w:r>
      <w:r w:rsidRPr="00B43027">
        <w:rPr>
          <w:rStyle w:val="StyleUnderline"/>
        </w:rPr>
        <w:t>.</w:t>
      </w:r>
      <w:r w:rsidRPr="00901D7D">
        <w:rPr>
          <w:sz w:val="16"/>
        </w:rPr>
        <w:t xml:space="preserve"> Finally, </w:t>
      </w:r>
      <w:r w:rsidRPr="00B43027">
        <w:rPr>
          <w:rStyle w:val="StyleUnderline"/>
        </w:rPr>
        <w:t>we cannot understand Black Leninism without understanding its never</w:t>
      </w:r>
      <w:r w:rsidRPr="00B43027">
        <w:rPr>
          <w:rStyle w:val="StyleUnderline"/>
        </w:rPr>
        <w:noBreakHyphen/>
        <w:t xml:space="preserve">ending confrontation with white supremacist counterrevolutionary forces, without understanding Blackness as premature death, without the </w:t>
      </w:r>
      <w:r w:rsidRPr="00B43027">
        <w:rPr>
          <w:rStyle w:val="Emphasis"/>
        </w:rPr>
        <w:t>dialectical relations of the “unrealized” and universal</w:t>
      </w:r>
      <w:r w:rsidRPr="00901D7D">
        <w:rPr>
          <w:sz w:val="16"/>
        </w:rPr>
        <w:t xml:space="preserve">. </w:t>
      </w:r>
      <w:r w:rsidRPr="00D457AE">
        <w:rPr>
          <w:rStyle w:val="StyleUnderline"/>
        </w:rPr>
        <w:t>White supremacist state violence is not an ancillary condition of capitalism</w:t>
      </w:r>
      <w:r w:rsidRPr="00B43027">
        <w:rPr>
          <w:rStyle w:val="StyleUnderline"/>
        </w:rPr>
        <w:t>—it cannot be explained away in a footnote as in contradiction to this or that philosopher’s appeal to the universal condition of humanity</w:t>
      </w:r>
      <w:r w:rsidRPr="00901D7D">
        <w:rPr>
          <w:sz w:val="16"/>
        </w:rPr>
        <w:t xml:space="preserve">. On the contrary, </w:t>
      </w:r>
      <w:r w:rsidRPr="00B43027">
        <w:rPr>
          <w:rStyle w:val="StyleUnderline"/>
        </w:rPr>
        <w:t>the “universal” as we have come to inherit it is not just drenched in blood, but irredeemably constricted by its emergence from within the racial partitioning of humanity</w:t>
      </w:r>
      <w:r w:rsidRPr="00901D7D">
        <w:rPr>
          <w:sz w:val="16"/>
        </w:rPr>
        <w:t xml:space="preserve">. </w:t>
      </w:r>
      <w:r w:rsidRPr="00D457AE">
        <w:rPr>
          <w:rStyle w:val="Emphasis"/>
          <w:highlight w:val="green"/>
        </w:rPr>
        <w:t>Only a revolutionary break with the white supremacist racial states that continue to govern the imperialist system can allow for the realization of a true universality</w:t>
      </w:r>
      <w:r w:rsidRPr="00901D7D">
        <w:rPr>
          <w:sz w:val="16"/>
        </w:rPr>
        <w:t>. If we take together the examples of two mid</w:t>
      </w:r>
      <w:r w:rsidRPr="00901D7D">
        <w:rPr>
          <w:sz w:val="16"/>
        </w:rPr>
        <w:noBreakHyphen/>
        <w:t xml:space="preserve">century comrades, Angela Davis and George Jackson, it couldn’t be clearer: </w:t>
      </w:r>
      <w:r w:rsidRPr="00B43027">
        <w:rPr>
          <w:rStyle w:val="StyleUnderline"/>
        </w:rPr>
        <w:t>the Black claim to universal emancipation elicits state violence</w:t>
      </w:r>
      <w:r w:rsidRPr="00901D7D">
        <w:rPr>
          <w:sz w:val="16"/>
        </w:rPr>
        <w:t xml:space="preserve">. </w:t>
      </w:r>
      <w:r w:rsidRPr="00B43027">
        <w:rPr>
          <w:rStyle w:val="StyleUnderline"/>
        </w:rPr>
        <w:t>Liberation for Black people means liberation from the U.S. empire, which is why the latter designates so many state resources to the global and local maintenance of white supremacy.</w:t>
      </w:r>
      <w:r w:rsidRPr="00901D7D">
        <w:rPr>
          <w:sz w:val="16"/>
        </w:rPr>
        <w:t xml:space="preserve"> </w:t>
      </w:r>
      <w:r w:rsidRPr="00B43027">
        <w:rPr>
          <w:rStyle w:val="StyleUnderline"/>
        </w:rPr>
        <w:t xml:space="preserve">The violence unleashed against Jackson and whosoever invoked his name to assert the “humanity” of the imprisoned (at Attica and so on); the state’s determined effort to try Davis </w:t>
      </w:r>
      <w:r w:rsidRPr="00622517">
        <w:rPr>
          <w:rStyle w:val="StyleUnderline"/>
        </w:rPr>
        <w:t>for her life</w:t>
      </w:r>
      <w:r w:rsidRPr="00622517">
        <w:rPr>
          <w:sz w:val="16"/>
        </w:rPr>
        <w:t>—</w:t>
      </w:r>
      <w:r w:rsidRPr="00622517">
        <w:rPr>
          <w:rStyle w:val="StyleUnderline"/>
        </w:rPr>
        <w:t>such examples must be appreciated in the context of a truly planetary operational field</w:t>
      </w:r>
      <w:r w:rsidRPr="00622517">
        <w:rPr>
          <w:sz w:val="16"/>
        </w:rPr>
        <w:t xml:space="preserve"> (U.S. support for Rhodesia, its proxy wars to prop up apartheid Southern Africa, etc.). </w:t>
      </w:r>
      <w:r w:rsidRPr="00622517">
        <w:rPr>
          <w:rStyle w:val="StyleUnderline"/>
        </w:rPr>
        <w:t xml:space="preserve">Quite simply, the history of Black Leninism suggests that the </w:t>
      </w:r>
      <w:r w:rsidRPr="00622517">
        <w:rPr>
          <w:rStyle w:val="Emphasis"/>
        </w:rPr>
        <w:t>putative universals we have come to anticipate, such as “humanity” or emancipation per se or theory for that matter, require a thoroughgoing and radical reconstruction, rather than to be “decentered” amid a pluralism of incommensurate forms of life</w:t>
      </w:r>
      <w:r w:rsidRPr="00622517">
        <w:rPr>
          <w:sz w:val="16"/>
        </w:rPr>
        <w:t>. After the apparent contraction of Black liberation struggles in the late 1970s, the (temporary) end of the long Black freedom movement, there was much academic hand</w:t>
      </w:r>
      <w:r w:rsidRPr="00622517">
        <w:rPr>
          <w:sz w:val="16"/>
        </w:rPr>
        <w:noBreakHyphen/>
        <w:t xml:space="preserve">wringing about whether and to what degree Marxist theory does or can attend to Black liberation, to a universality constituted by Black people: does it not throw Marxism, or Leninism, as “European” theories, into epistemological crisis, or push them uncomfortably into a different ontological terrain? On the contrary, </w:t>
      </w:r>
      <w:r w:rsidRPr="00622517">
        <w:rPr>
          <w:rStyle w:val="StyleUnderline"/>
        </w:rPr>
        <w:t xml:space="preserve">I have argued in this section that it is </w:t>
      </w:r>
      <w:r w:rsidRPr="00D457AE">
        <w:rPr>
          <w:rStyle w:val="Emphasis"/>
          <w:highlight w:val="green"/>
        </w:rPr>
        <w:t>only by way of Black critique of putative universals do we arrive at the truly universal implication</w:t>
      </w:r>
      <w:r w:rsidRPr="00622517">
        <w:rPr>
          <w:rStyle w:val="Emphasis"/>
        </w:rPr>
        <w:t>s (realizable in the future) of the Leninist ambition to overthrow imperialism as the world system.</w:t>
      </w:r>
      <w:r w:rsidRPr="00622517">
        <w:rPr>
          <w:rStyle w:val="StyleUnderline"/>
        </w:rPr>
        <w:t xml:space="preserve"> Moreover, </w:t>
      </w:r>
      <w:r w:rsidRPr="00622517">
        <w:rPr>
          <w:rStyle w:val="Emphasis"/>
        </w:rPr>
        <w:t xml:space="preserve">critiques of the presumptive universality of (white, European) theory are </w:t>
      </w:r>
      <w:r w:rsidRPr="00D457AE">
        <w:rPr>
          <w:rStyle w:val="Emphasis"/>
          <w:highlight w:val="green"/>
        </w:rPr>
        <w:t>necessary to the revival of revolutionary theory</w:t>
      </w:r>
      <w:r w:rsidRPr="00622517">
        <w:rPr>
          <w:rStyle w:val="StyleUnderline"/>
        </w:rPr>
        <w:t xml:space="preserve"> per se—not as an idealist, academic language game, but </w:t>
      </w:r>
      <w:r w:rsidRPr="00D457AE">
        <w:rPr>
          <w:rStyle w:val="Emphasis"/>
          <w:highlight w:val="green"/>
        </w:rPr>
        <w:t>as a material force that grips and bolsters the multinational working class</w:t>
      </w:r>
      <w:r w:rsidRPr="00622517">
        <w:rPr>
          <w:sz w:val="16"/>
        </w:rPr>
        <w:t>. The final section will examine one particular</w:t>
      </w:r>
      <w:r w:rsidRPr="00901D7D">
        <w:rPr>
          <w:sz w:val="16"/>
        </w:rPr>
        <w:t xml:space="preserve"> example of a policy oriented toward a revolutionary transformation within the heart of imperialism—the Black Belt Thesis. </w:t>
      </w:r>
    </w:p>
    <w:p w14:paraId="5C3E2E7B" w14:textId="561FE9F2" w:rsidR="00000E17" w:rsidRDefault="00000E17" w:rsidP="00000E17">
      <w:pPr>
        <w:pStyle w:val="Heading2"/>
      </w:pPr>
      <w:r>
        <w:t>OFF</w:t>
      </w:r>
    </w:p>
    <w:p w14:paraId="5AAEF42D" w14:textId="612B5281" w:rsidR="00000E17" w:rsidRPr="00000E17" w:rsidRDefault="00000E17" w:rsidP="00000E17">
      <w:r>
        <w:t>Forced Labor CP</w:t>
      </w:r>
    </w:p>
    <w:p w14:paraId="5889FAC6" w14:textId="77777777" w:rsidR="00000E17" w:rsidRPr="0028550C" w:rsidRDefault="00000E17" w:rsidP="00000E17">
      <w:pPr>
        <w:pStyle w:val="Heading4"/>
      </w:pPr>
      <w:r>
        <w:t>The United States Federal Government should</w:t>
      </w:r>
      <w:r w:rsidRPr="00BA00E5">
        <w:t xml:space="preserve"> end state-imposed forced labour</w:t>
      </w:r>
      <w:r>
        <w:t>.</w:t>
      </w:r>
    </w:p>
    <w:p w14:paraId="406672D1" w14:textId="77777777" w:rsidR="00000E17" w:rsidRDefault="00000E17" w:rsidP="00000E17">
      <w:pPr>
        <w:pStyle w:val="Heading4"/>
      </w:pPr>
      <w:r>
        <w:t>Aff reifies forced labor without it</w:t>
      </w:r>
    </w:p>
    <w:p w14:paraId="354FA38D" w14:textId="77777777" w:rsidR="00000E17" w:rsidRPr="00357E1A" w:rsidRDefault="00000E17" w:rsidP="00000E17">
      <w:r w:rsidRPr="00357E1A">
        <w:rPr>
          <w:rStyle w:val="Style13ptBold"/>
        </w:rPr>
        <w:t xml:space="preserve">Walkfree.org </w:t>
      </w:r>
      <w:r>
        <w:rPr>
          <w:rStyle w:val="Style13ptBold"/>
        </w:rPr>
        <w:t>6-20</w:t>
      </w:r>
      <w:r w:rsidRPr="006355AD">
        <w:t>-</w:t>
      </w:r>
      <w:r w:rsidRPr="00357E1A">
        <w:t>25 [Walkfree.org</w:t>
      </w:r>
      <w:r>
        <w:t xml:space="preserve"> {An</w:t>
      </w:r>
      <w:r w:rsidRPr="0048199B">
        <w:t xml:space="preserve"> international human rights group focused on the eradication of modern slavery</w:t>
      </w:r>
      <w:r>
        <w:t>}</w:t>
      </w:r>
      <w:r w:rsidRPr="00357E1A">
        <w:t>, "13th Amendment loophole fuels forced labour in US prisons, violating human rights and benefiting the government and companies", 06/20/2025, Minderoo Foundation Pty Ltd., https://www.walkfree.org/news/2025/13th-amendment-loophole-fuels-forced-labour-in-us-prisons-violating-human-rights-and-benefiting-the-government-and-companies/, Accessed 09/13/2025] //falcon</w:t>
      </w:r>
    </w:p>
    <w:p w14:paraId="4B423A14" w14:textId="77777777" w:rsidR="00000E17" w:rsidRPr="000A3396" w:rsidRDefault="00000E17" w:rsidP="00000E17">
      <w:pPr>
        <w:rPr>
          <w:sz w:val="14"/>
        </w:rPr>
      </w:pPr>
      <w:r w:rsidRPr="00D457AE">
        <w:rPr>
          <w:rStyle w:val="Emphasis"/>
          <w:highlight w:val="green"/>
        </w:rPr>
        <w:t>Modern slavery remains legal in</w:t>
      </w:r>
      <w:r w:rsidRPr="0097401F">
        <w:rPr>
          <w:rStyle w:val="Emphasis"/>
        </w:rPr>
        <w:t xml:space="preserve"> the </w:t>
      </w:r>
      <w:r w:rsidRPr="00D457AE">
        <w:rPr>
          <w:rStyle w:val="Emphasis"/>
          <w:highlight w:val="green"/>
        </w:rPr>
        <w:t>U</w:t>
      </w:r>
      <w:r w:rsidRPr="0097401F">
        <w:rPr>
          <w:rStyle w:val="Emphasis"/>
        </w:rPr>
        <w:t xml:space="preserve">nited </w:t>
      </w:r>
      <w:r w:rsidRPr="00D457AE">
        <w:rPr>
          <w:rStyle w:val="Emphasis"/>
          <w:highlight w:val="green"/>
        </w:rPr>
        <w:t>S</w:t>
      </w:r>
      <w:r w:rsidRPr="0097401F">
        <w:rPr>
          <w:rStyle w:val="Emphasis"/>
        </w:rPr>
        <w:t>tates and the government is profiting from it.</w:t>
      </w:r>
      <w:r>
        <w:rPr>
          <w:rStyle w:val="Emphasis"/>
        </w:rPr>
        <w:t xml:space="preserve"> </w:t>
      </w:r>
      <w:r w:rsidRPr="0097401F">
        <w:rPr>
          <w:rStyle w:val="StyleUnderline"/>
        </w:rPr>
        <w:t xml:space="preserve">A loophole still in </w:t>
      </w:r>
      <w:r w:rsidRPr="00D457AE">
        <w:rPr>
          <w:rStyle w:val="StyleUnderline"/>
          <w:highlight w:val="green"/>
        </w:rPr>
        <w:t>the 13th Amendment</w:t>
      </w:r>
      <w:r w:rsidRPr="000A3396">
        <w:rPr>
          <w:sz w:val="14"/>
        </w:rPr>
        <w:t xml:space="preserve"> to the US Constitution </w:t>
      </w:r>
      <w:r w:rsidRPr="00D457AE">
        <w:rPr>
          <w:rStyle w:val="StyleUnderline"/>
          <w:highlight w:val="green"/>
        </w:rPr>
        <w:t>allows slavery and involuntary servitude as punishment for a crime</w:t>
      </w:r>
      <w:r w:rsidRPr="0097401F">
        <w:rPr>
          <w:rStyle w:val="StyleUnderline"/>
        </w:rPr>
        <w:t>.</w:t>
      </w:r>
      <w:r>
        <w:rPr>
          <w:rStyle w:val="StyleUnderline"/>
        </w:rPr>
        <w:t xml:space="preserve"> </w:t>
      </w:r>
      <w:r w:rsidRPr="00D457AE">
        <w:rPr>
          <w:rStyle w:val="StyleUnderline"/>
          <w:highlight w:val="green"/>
        </w:rPr>
        <w:t>This</w:t>
      </w:r>
      <w:r w:rsidRPr="0097401F">
        <w:rPr>
          <w:rStyle w:val="StyleUnderline"/>
        </w:rPr>
        <w:t xml:space="preserve"> exception </w:t>
      </w:r>
      <w:r w:rsidRPr="00D457AE">
        <w:rPr>
          <w:rStyle w:val="StyleUnderline"/>
          <w:highlight w:val="green"/>
        </w:rPr>
        <w:t>fuels a system where incarcerated people are forced to work</w:t>
      </w:r>
      <w:r w:rsidRPr="000A3396">
        <w:rPr>
          <w:sz w:val="14"/>
        </w:rPr>
        <w:t xml:space="preserve"> for little or no pay, often </w:t>
      </w:r>
      <w:r w:rsidRPr="00D457AE">
        <w:rPr>
          <w:rStyle w:val="StyleUnderline"/>
          <w:highlight w:val="green"/>
        </w:rPr>
        <w:t>under threat of punishment</w:t>
      </w:r>
      <w:r w:rsidRPr="000A3396">
        <w:rPr>
          <w:sz w:val="14"/>
        </w:rPr>
        <w:t xml:space="preserve">, </w:t>
      </w:r>
      <w:r w:rsidRPr="000C2A39">
        <w:rPr>
          <w:rStyle w:val="Emphasis"/>
        </w:rPr>
        <w:t xml:space="preserve">while the state and private companies benefit. </w:t>
      </w:r>
      <w:r w:rsidRPr="000C2A39">
        <w:rPr>
          <w:sz w:val="14"/>
        </w:rPr>
        <w:t xml:space="preserve">Instead of rehabilitation, forced </w:t>
      </w:r>
      <w:r w:rsidRPr="000C2A39">
        <w:rPr>
          <w:rStyle w:val="StyleUnderline"/>
        </w:rPr>
        <w:t>prison labour in the US has become a driver of mass incarceration</w:t>
      </w:r>
      <w:r w:rsidRPr="000C2A39">
        <w:rPr>
          <w:sz w:val="14"/>
        </w:rPr>
        <w:t>. This disproportionately affects people of colour and reinforces cycles of poverty and exploitation.</w:t>
      </w:r>
      <w:r w:rsidRPr="000A3396">
        <w:rPr>
          <w:sz w:val="14"/>
        </w:rPr>
        <w:t xml:space="preserve"> </w:t>
      </w:r>
      <w:r w:rsidRPr="00D457AE">
        <w:rPr>
          <w:rStyle w:val="Emphasis"/>
          <w:highlight w:val="green"/>
        </w:rPr>
        <w:t>People who refuse or are unable to work</w:t>
      </w:r>
      <w:r w:rsidRPr="0097401F">
        <w:rPr>
          <w:rStyle w:val="Emphasis"/>
        </w:rPr>
        <w:t xml:space="preserve">, whether it’s due to disability, chronic illness, injury, or unsafe and abusive conditions, can </w:t>
      </w:r>
      <w:r w:rsidRPr="00D457AE">
        <w:rPr>
          <w:rStyle w:val="Emphasis"/>
          <w:highlight w:val="green"/>
        </w:rPr>
        <w:t>face</w:t>
      </w:r>
      <w:r w:rsidRPr="0097401F">
        <w:rPr>
          <w:rStyle w:val="Emphasis"/>
        </w:rPr>
        <w:t xml:space="preserve"> serious </w:t>
      </w:r>
      <w:r w:rsidRPr="00D457AE">
        <w:rPr>
          <w:rStyle w:val="Emphasis"/>
          <w:highlight w:val="green"/>
        </w:rPr>
        <w:t>consequences</w:t>
      </w:r>
      <w:r w:rsidRPr="0097401F">
        <w:rPr>
          <w:rStyle w:val="Emphasis"/>
        </w:rPr>
        <w:t>.</w:t>
      </w:r>
      <w:r>
        <w:rPr>
          <w:rStyle w:val="Emphasis"/>
        </w:rPr>
        <w:t xml:space="preserve"> </w:t>
      </w:r>
      <w:r w:rsidRPr="0097401F">
        <w:rPr>
          <w:rStyle w:val="StyleUnderline"/>
        </w:rPr>
        <w:t xml:space="preserve">These </w:t>
      </w:r>
      <w:r w:rsidRPr="00D457AE">
        <w:rPr>
          <w:rStyle w:val="StyleUnderline"/>
          <w:highlight w:val="green"/>
        </w:rPr>
        <w:t>include loss of family contact, solitary confinement, and denial of parole, further entrenching their vulnerability</w:t>
      </w:r>
      <w:r w:rsidRPr="0097401F">
        <w:rPr>
          <w:rStyle w:val="StyleUnderline"/>
        </w:rPr>
        <w:t>.</w:t>
      </w:r>
      <w:r>
        <w:rPr>
          <w:rStyle w:val="StyleUnderline"/>
        </w:rPr>
        <w:t xml:space="preserve"> </w:t>
      </w:r>
      <w:r w:rsidRPr="000A3396">
        <w:rPr>
          <w:sz w:val="14"/>
        </w:rPr>
        <w:t xml:space="preserve">Forced prison labour traps people in cycles of poverty and punishment Political prisoner Dillen E. has spent years working institutional jobs in prison, earning just 10 cents an hour while aiming to afford basic supplies. Despite working long hours for pennies per hour, fines and fees like restitution grow steadily, making financial survival and supporting his family nearly impossible. “I scrub four shower stalls used by 68 people a day, every day. It’s a dirty job, but it pays for $5 toothpaste and deodorant,” they told advocacy organisation </w:t>
      </w:r>
      <w:r w:rsidRPr="0062068B">
        <w:t>End the Exception</w:t>
      </w:r>
      <w:r w:rsidRPr="000A3396">
        <w:rPr>
          <w:sz w:val="14"/>
        </w:rPr>
        <w:t xml:space="preserve">. “A month of work earns me $48. How do I support a family of 4 with $20 a month, let alone the fines and late fees the state keeps adding on my restitution?” Restitution fees are court-ordered charges that incarcerated people are required to pay, often to the state, regardless of their income. These debts grow with added interest and late fees, keeping people in long-term poverty and making it harder to rebuild their lives after release. Prison labour in the US disproportionately affects people of colour. The US has the highest recorded prison population rate in the world. Racial disparities in the criminal justice system mean people of colour are more likely to be incarcerated and forced into this exploitative labour system. </w:t>
      </w:r>
      <w:r w:rsidRPr="00B7659E">
        <w:rPr>
          <w:rStyle w:val="StyleUnderline"/>
        </w:rPr>
        <w:t xml:space="preserve">Many incarcerated people work on prison farms located on former plantations. They harvest crops, raise livestock, process food, and staff workshops that support some of the country’s </w:t>
      </w:r>
      <w:r w:rsidRPr="0028550C">
        <w:rPr>
          <w:rStyle w:val="StyleUnderline"/>
        </w:rPr>
        <w:t xml:space="preserve">most recognisable brands. More </w:t>
      </w:r>
      <w:r w:rsidRPr="00D457AE">
        <w:rPr>
          <w:rStyle w:val="StyleUnderline"/>
          <w:highlight w:val="green"/>
        </w:rPr>
        <w:t xml:space="preserve">than </w:t>
      </w:r>
      <w:r w:rsidRPr="00D457AE">
        <w:rPr>
          <w:rStyle w:val="Emphasis"/>
          <w:highlight w:val="green"/>
        </w:rPr>
        <w:t>80% of people in prison also perform jobs that maintain prison operations</w:t>
      </w:r>
      <w:r w:rsidRPr="000C2A39">
        <w:rPr>
          <w:rStyle w:val="StyleUnderline"/>
        </w:rPr>
        <w:t xml:space="preserve">, according to the </w:t>
      </w:r>
      <w:hyperlink r:id="rId11" w:tgtFrame="_blank" w:history="1">
        <w:r w:rsidRPr="000C2A39">
          <w:rPr>
            <w:rStyle w:val="StyleUnderline"/>
          </w:rPr>
          <w:t>American Civil Liberties Union</w:t>
        </w:r>
      </w:hyperlink>
      <w:r w:rsidRPr="000C2A39">
        <w:rPr>
          <w:rStyle w:val="StyleUnderline"/>
        </w:rPr>
        <w:t xml:space="preserve">. </w:t>
      </w:r>
      <w:r w:rsidRPr="000C2A39">
        <w:rPr>
          <w:rStyle w:val="Emphasis"/>
        </w:rPr>
        <w:t>The reduced cost of incarceration creates a financial incentive to keep prisons overcrowded</w:t>
      </w:r>
      <w:r w:rsidRPr="00B7659E">
        <w:rPr>
          <w:rStyle w:val="Emphasis"/>
        </w:rPr>
        <w:t>.</w:t>
      </w:r>
      <w:r>
        <w:rPr>
          <w:rStyle w:val="Emphasis"/>
        </w:rPr>
        <w:t xml:space="preserve"> </w:t>
      </w:r>
      <w:r w:rsidRPr="00D457AE">
        <w:rPr>
          <w:rStyle w:val="Emphasis"/>
          <w:highlight w:val="green"/>
        </w:rPr>
        <w:t>This turns incarcerated people into a cheap, exploited workforce instead of focusing on their rehabilitation</w:t>
      </w:r>
      <w:r w:rsidRPr="00B7659E">
        <w:rPr>
          <w:rStyle w:val="Emphasis"/>
        </w:rPr>
        <w:t>.</w:t>
      </w:r>
      <w:r>
        <w:rPr>
          <w:rStyle w:val="Emphasis"/>
        </w:rPr>
        <w:t xml:space="preserve"> </w:t>
      </w:r>
      <w:r w:rsidRPr="000A3396">
        <w:rPr>
          <w:sz w:val="14"/>
        </w:rPr>
        <w:t xml:space="preserve">Private companies and the state benefit from forced prison labour </w:t>
      </w:r>
      <w:r w:rsidRPr="00B7659E">
        <w:rPr>
          <w:rStyle w:val="StyleUnderline"/>
        </w:rPr>
        <w:t>Thousands of companies</w:t>
      </w:r>
      <w:r w:rsidRPr="000A3396">
        <w:rPr>
          <w:sz w:val="14"/>
        </w:rPr>
        <w:t xml:space="preserve"> across various industries indirectly </w:t>
      </w:r>
      <w:r w:rsidRPr="00B7659E">
        <w:rPr>
          <w:rStyle w:val="StyleUnderline"/>
        </w:rPr>
        <w:t xml:space="preserve">profit from </w:t>
      </w:r>
      <w:r w:rsidRPr="000C2A39">
        <w:rPr>
          <w:rStyle w:val="StyleUnderline"/>
        </w:rPr>
        <w:t>prison labour</w:t>
      </w:r>
      <w:r w:rsidRPr="000C2A39">
        <w:rPr>
          <w:sz w:val="14"/>
        </w:rPr>
        <w:t xml:space="preserve">, </w:t>
      </w:r>
      <w:r w:rsidRPr="000C2A39">
        <w:rPr>
          <w:rStyle w:val="StyleUnderline"/>
        </w:rPr>
        <w:t>undermining US commitments to end modern slavery</w:t>
      </w:r>
      <w:r w:rsidRPr="000C2A39">
        <w:rPr>
          <w:sz w:val="14"/>
        </w:rPr>
        <w:t>. Despite the US government’s international commitments to end modern slavery, forced labour continues under its own legal framework. Incarcerated workers are excluded from labour protections because their work is classified as punishment, not economic activity. State-imposed forced labour continues despite international law Under international law, governments can require people to work in very limited situations, including during national emergencies. However, strict rules must be followed, such as limits on duration, no private profit, and no punishment. When prison labour</w:t>
      </w:r>
      <w:r w:rsidRPr="000A3396">
        <w:rPr>
          <w:sz w:val="14"/>
        </w:rPr>
        <w:t xml:space="preserve"> is used to benefit private companies, it is only allowed if people freely choose to work, are fairly paid, and are not punished if they refuse. The work must also be supervised by the state. Without independent oversight, these protections can be ignored in practice. People in prisons and detention centres around the world, including those who haven’t been convicted of a crime, report being forced to work under threat of punishment, sometimes without pay. This type of exploitation is known as state-imposed forced labour and includes: • Abuse of prison labour • Forced conscription • Labour for economic development This happens globally, including in the United States, Brazil, China, North Korea, Russia, and Viet Nam.</w:t>
      </w:r>
    </w:p>
    <w:p w14:paraId="46BAF3A5" w14:textId="77777777" w:rsidR="00000E17" w:rsidRPr="0028550C" w:rsidRDefault="00000E17" w:rsidP="00000E17">
      <w:pPr>
        <w:rPr>
          <w:rStyle w:val="Emphasis"/>
        </w:rPr>
      </w:pPr>
      <w:r w:rsidRPr="00D457AE">
        <w:rPr>
          <w:rStyle w:val="Emphasis"/>
          <w:highlight w:val="green"/>
        </w:rPr>
        <w:t>The US government must end state-imposed forced labour</w:t>
      </w:r>
    </w:p>
    <w:p w14:paraId="0D21EDBE" w14:textId="77777777" w:rsidR="00000E17" w:rsidRPr="000C2A39" w:rsidRDefault="00000E17" w:rsidP="00000E17">
      <w:pPr>
        <w:rPr>
          <w:rStyle w:val="StyleUnderline"/>
        </w:rPr>
      </w:pPr>
      <w:r w:rsidRPr="000A3396">
        <w:rPr>
          <w:rStyle w:val="StyleUnderline"/>
        </w:rPr>
        <w:t xml:space="preserve">The use </w:t>
      </w:r>
      <w:r w:rsidRPr="000C2A39">
        <w:rPr>
          <w:rStyle w:val="StyleUnderline"/>
        </w:rPr>
        <w:t>of forced labour within US prisons undermines national and international commitments to end modern slavery. The government must:</w:t>
      </w:r>
    </w:p>
    <w:p w14:paraId="69AA3B9B" w14:textId="77777777" w:rsidR="00000E17" w:rsidRPr="000C2A39" w:rsidRDefault="00000E17" w:rsidP="00000E17">
      <w:pPr>
        <w:numPr>
          <w:ilvl w:val="0"/>
          <w:numId w:val="45"/>
        </w:numPr>
        <w:rPr>
          <w:rStyle w:val="StyleUnderline"/>
        </w:rPr>
      </w:pPr>
      <w:r w:rsidRPr="000C2A39">
        <w:rPr>
          <w:rStyle w:val="StyleUnderline"/>
        </w:rPr>
        <w:t>Publicly acknowledge the existence of serious human rights violations that amount to state-imposed forced labour.</w:t>
      </w:r>
    </w:p>
    <w:p w14:paraId="42BDA23E" w14:textId="77777777" w:rsidR="00000E17" w:rsidRPr="000C2A39" w:rsidRDefault="00000E17" w:rsidP="00000E17">
      <w:pPr>
        <w:numPr>
          <w:ilvl w:val="0"/>
          <w:numId w:val="45"/>
        </w:numPr>
        <w:rPr>
          <w:rStyle w:val="StyleUnderline"/>
        </w:rPr>
      </w:pPr>
      <w:r w:rsidRPr="000C2A39">
        <w:rPr>
          <w:rStyle w:val="StyleUnderline"/>
        </w:rPr>
        <w:t>Repeal legislation and criminalise practices that enable state-imposed forced labour to continue.</w:t>
      </w:r>
    </w:p>
    <w:p w14:paraId="000604CF" w14:textId="77777777" w:rsidR="00000E17" w:rsidRPr="000C2A39" w:rsidRDefault="00000E17" w:rsidP="00000E17">
      <w:pPr>
        <w:numPr>
          <w:ilvl w:val="0"/>
          <w:numId w:val="45"/>
        </w:numPr>
        <w:rPr>
          <w:rStyle w:val="StyleUnderline"/>
        </w:rPr>
      </w:pPr>
      <w:r w:rsidRPr="000C2A39">
        <w:rPr>
          <w:rStyle w:val="StyleUnderline"/>
        </w:rPr>
        <w:t>Address underlying persecution and discrimination driving these practices, including the racial disparities embedded in the criminal justice system.</w:t>
      </w:r>
    </w:p>
    <w:p w14:paraId="01F33C57" w14:textId="77777777" w:rsidR="00000E17" w:rsidRPr="00836278" w:rsidRDefault="00000E17" w:rsidP="00000E17">
      <w:pPr>
        <w:rPr>
          <w:rStyle w:val="StyleUnderline"/>
        </w:rPr>
      </w:pPr>
      <w:r w:rsidRPr="000C2A39">
        <w:rPr>
          <w:rStyle w:val="StyleUnderline"/>
        </w:rPr>
        <w:t>Ending state-imposed forced labour is crucial to uphold human rights and to dismantle systemic racial and economic injustice in the US prison system.</w:t>
      </w:r>
    </w:p>
    <w:p w14:paraId="35EA21A9" w14:textId="743CBB90" w:rsidR="00BF632F" w:rsidRDefault="00BF632F" w:rsidP="00BF632F">
      <w:pPr>
        <w:pStyle w:val="Heading2"/>
      </w:pPr>
      <w:r>
        <w:t>Case</w:t>
      </w:r>
    </w:p>
    <w:p w14:paraId="5FFA578E" w14:textId="77777777" w:rsidR="00BF632F" w:rsidRDefault="00BF632F" w:rsidP="00BF632F">
      <w:pPr>
        <w:pStyle w:val="Heading3"/>
      </w:pPr>
      <w:r>
        <w:t>Turn---Rehab</w:t>
      </w:r>
    </w:p>
    <w:p w14:paraId="21FDC711" w14:textId="77777777" w:rsidR="00BF632F" w:rsidRDefault="00BF632F" w:rsidP="00BF632F">
      <w:pPr>
        <w:pStyle w:val="Heading4"/>
      </w:pPr>
      <w:r>
        <w:t>The aff’s refusal to eliminate forms of “rehabilitation” lead to the expansion of private prisons and systems of mass control that allows the prison to bleed into broader society—that leads to the return of mass incarceration which decks political will for any sort of change the criminal justice system and destroys movements—turns the entire aff</w:t>
      </w:r>
    </w:p>
    <w:p w14:paraId="1FCAA0E8" w14:textId="77777777" w:rsidR="00BF632F" w:rsidRPr="00FB3EE2" w:rsidRDefault="00BF632F" w:rsidP="00BF632F">
      <w:r w:rsidRPr="00C05080">
        <w:rPr>
          <w:rStyle w:val="Style13ptBold"/>
        </w:rPr>
        <w:t>Takei 17—</w:t>
      </w:r>
      <w:r w:rsidRPr="00012F68">
        <w:t xml:space="preserve"> </w:t>
      </w:r>
      <w:r>
        <w:t>Carl Takei, The author is a Staff Attorney at the National Prison Project of the American Civil Liberties Union ("ACLU"), focusing on the private prison industry, immigration detention conditions, and local jails. "From Mass Incarceration to Mass Control, and Back Again: How Bipartisan Criminal Justice Reform May Lead to a for-Profit Nightmare." University of Pennsylvania Journal of Law and Social Change, vol. 20, no. 2, 2017, p. 125-[iv]. HeinOnline. //Akrish</w:t>
      </w:r>
    </w:p>
    <w:p w14:paraId="3B8BB3EE" w14:textId="77777777" w:rsidR="00BF632F" w:rsidRDefault="00BF632F" w:rsidP="00BF632F">
      <w:pPr>
        <w:rPr>
          <w:rStyle w:val="StyleUnderline"/>
        </w:rPr>
      </w:pPr>
      <w:r w:rsidRPr="00D31D60">
        <w:rPr>
          <w:sz w:val="10"/>
        </w:rPr>
        <w:t xml:space="preserve">As described supra, </w:t>
      </w:r>
      <w:r w:rsidRPr="00D457AE">
        <w:rPr>
          <w:rStyle w:val="StyleUnderline"/>
          <w:highlight w:val="green"/>
        </w:rPr>
        <w:t>the two major private prison companies</w:t>
      </w:r>
      <w:r w:rsidRPr="00E428F4">
        <w:rPr>
          <w:rStyle w:val="StyleUnderline"/>
        </w:rPr>
        <w:t xml:space="preserve"> have </w:t>
      </w:r>
      <w:r w:rsidRPr="00D457AE">
        <w:rPr>
          <w:rStyle w:val="StyleUnderline"/>
          <w:highlight w:val="green"/>
        </w:rPr>
        <w:t>already</w:t>
      </w:r>
      <w:r w:rsidRPr="00E428F4">
        <w:rPr>
          <w:rStyle w:val="StyleUnderline"/>
        </w:rPr>
        <w:t xml:space="preserve"> begun to </w:t>
      </w:r>
      <w:r w:rsidRPr="00D457AE">
        <w:rPr>
          <w:rStyle w:val="StyleUnderline"/>
          <w:highlight w:val="green"/>
        </w:rPr>
        <w:t>acquire community corrections facilities and electronic monitoring firms</w:t>
      </w:r>
      <w:r w:rsidRPr="00E428F4">
        <w:rPr>
          <w:rStyle w:val="StyleUnderline"/>
        </w:rPr>
        <w:t>.</w:t>
      </w:r>
      <w:r w:rsidRPr="00D31D60">
        <w:rPr>
          <w:sz w:val="10"/>
        </w:rPr>
        <w:t>2 8 4 If bipartisan criminal justice reform efforts result in a large-scale shift from incarceration to community corrections and supervision, the now-diversified private prison companies will be poised to capture that business. As one GEO executive put it on a recent earnings call, "</w:t>
      </w:r>
      <w:r w:rsidRPr="00D457AE">
        <w:rPr>
          <w:rStyle w:val="StyleUnderline"/>
          <w:highlight w:val="green"/>
        </w:rPr>
        <w:t>We believe</w:t>
      </w:r>
      <w:r w:rsidRPr="00E428F4">
        <w:rPr>
          <w:rStyle w:val="StyleUnderline"/>
        </w:rPr>
        <w:t xml:space="preserve"> that </w:t>
      </w:r>
      <w:r w:rsidRPr="00D457AE">
        <w:rPr>
          <w:rStyle w:val="StyleUnderline"/>
          <w:highlight w:val="green"/>
        </w:rPr>
        <w:t>the emphasis on offender rehabilitation</w:t>
      </w:r>
      <w:r w:rsidRPr="00E428F4">
        <w:rPr>
          <w:rStyle w:val="StyleUnderline"/>
        </w:rPr>
        <w:t xml:space="preserve"> and community reentry programs as part of criminal justice reform </w:t>
      </w:r>
      <w:r w:rsidRPr="00D457AE">
        <w:rPr>
          <w:rStyle w:val="StyleUnderline"/>
          <w:highlight w:val="green"/>
        </w:rPr>
        <w:t>will create growth opportunities for our company</w:t>
      </w:r>
      <w:r w:rsidRPr="00E428F4">
        <w:rPr>
          <w:rStyle w:val="StyleUnderline"/>
        </w:rPr>
        <w:t xml:space="preserve">." </w:t>
      </w:r>
      <w:r w:rsidRPr="00D31D60">
        <w:rPr>
          <w:sz w:val="10"/>
        </w:rPr>
        <w:t xml:space="preserve">2 85 Additionally, </w:t>
      </w:r>
      <w:r w:rsidRPr="00D457AE">
        <w:rPr>
          <w:rStyle w:val="StyleUnderline"/>
          <w:highlight w:val="green"/>
        </w:rPr>
        <w:t>privatized probation firms represent a natural acquisition target</w:t>
      </w:r>
      <w:r w:rsidRPr="00E428F4">
        <w:rPr>
          <w:rStyle w:val="StyleUnderline"/>
        </w:rPr>
        <w:t xml:space="preserve"> for CCA/CoreCivic and GEO in the coming years-particularly for GEO, which already has a GPS monitoring subsidiary with complementary capabilities. If such acquisitions are completed, then </w:t>
      </w:r>
      <w:r w:rsidRPr="00D457AE">
        <w:rPr>
          <w:rStyle w:val="StyleUnderline"/>
          <w:highlight w:val="green"/>
        </w:rPr>
        <w:t>in certain states</w:t>
      </w:r>
      <w:r w:rsidRPr="00E428F4">
        <w:rPr>
          <w:rStyle w:val="StyleUnderline"/>
        </w:rPr>
        <w:t xml:space="preserve">, the </w:t>
      </w:r>
      <w:r w:rsidRPr="00D457AE">
        <w:rPr>
          <w:rStyle w:val="StyleUnderline"/>
          <w:highlight w:val="green"/>
        </w:rPr>
        <w:t>two companies could achieve vertically integrated control over every non-judicial step in the criminal justice system</w:t>
      </w:r>
      <w:r w:rsidRPr="00E428F4">
        <w:rPr>
          <w:rStyle w:val="StyleUnderline"/>
        </w:rPr>
        <w:t>, from pretrial supervision to incarceration to community corrections to probation and parole supervision</w:t>
      </w:r>
      <w:r w:rsidRPr="00D31D60">
        <w:rPr>
          <w:sz w:val="10"/>
        </w:rPr>
        <w:t xml:space="preserve">. </w:t>
      </w:r>
      <w:r w:rsidRPr="00D457AE">
        <w:rPr>
          <w:rStyle w:val="StyleUnderline"/>
          <w:highlight w:val="green"/>
        </w:rPr>
        <w:t>This</w:t>
      </w:r>
      <w:r w:rsidRPr="00E428F4">
        <w:rPr>
          <w:rStyle w:val="StyleUnderline"/>
        </w:rPr>
        <w:t xml:space="preserve"> vertical integration </w:t>
      </w:r>
      <w:r w:rsidRPr="00D457AE">
        <w:rPr>
          <w:rStyle w:val="StyleUnderline"/>
          <w:highlight w:val="green"/>
        </w:rPr>
        <w:t>would incentivize</w:t>
      </w:r>
      <w:r w:rsidRPr="00E428F4">
        <w:rPr>
          <w:rStyle w:val="StyleUnderline"/>
        </w:rPr>
        <w:t xml:space="preserve"> CCA/</w:t>
      </w:r>
      <w:r w:rsidRPr="00D457AE">
        <w:rPr>
          <w:rStyle w:val="StyleUnderline"/>
          <w:highlight w:val="green"/>
        </w:rPr>
        <w:t>CoreCivic and GEO</w:t>
      </w:r>
      <w:r w:rsidRPr="00D31D60">
        <w:rPr>
          <w:sz w:val="10"/>
        </w:rPr>
        <w:t xml:space="preserve"> not just to keep people in prison, but </w:t>
      </w:r>
      <w:r w:rsidRPr="00D457AE">
        <w:rPr>
          <w:rStyle w:val="StyleUnderline"/>
          <w:highlight w:val="green"/>
        </w:rPr>
        <w:t>to keep people involved in the criminal justice system generally</w:t>
      </w:r>
      <w:r w:rsidRPr="00D31D60">
        <w:rPr>
          <w:sz w:val="10"/>
        </w:rPr>
        <w:t xml:space="preserve">, whether through expanding the populations subject to probation, extending probation terms, or returning people to prison through probation revocations. </w:t>
      </w:r>
      <w:r w:rsidRPr="00E428F4">
        <w:rPr>
          <w:rStyle w:val="StyleUnderline"/>
        </w:rPr>
        <w:t>For any individual who enters such a verticallyintegrated system, there is only one outcome that would not feed corporate revenue: a successful exit from the criminal justice system</w:t>
      </w:r>
      <w:r>
        <w:rPr>
          <w:rStyle w:val="StyleUnderline"/>
        </w:rPr>
        <w:t xml:space="preserve"> </w:t>
      </w:r>
      <w:r w:rsidRPr="00FB3EE2">
        <w:rPr>
          <w:rStyle w:val="StyleUnderline"/>
        </w:rPr>
        <w:t xml:space="preserve">Additionally, because </w:t>
      </w:r>
      <w:r w:rsidRPr="00D457AE">
        <w:rPr>
          <w:rStyle w:val="StyleUnderline"/>
          <w:highlight w:val="green"/>
        </w:rPr>
        <w:t>supervision is cheaper on a per-person basis than incarceration</w:t>
      </w:r>
      <w:r w:rsidRPr="00FB3EE2">
        <w:rPr>
          <w:rStyle w:val="StyleUnderline"/>
        </w:rPr>
        <w:t xml:space="preserve">, </w:t>
      </w:r>
      <w:r w:rsidRPr="00D457AE">
        <w:rPr>
          <w:rStyle w:val="StyleUnderline"/>
          <w:highlight w:val="green"/>
        </w:rPr>
        <w:t>any shift from prisons to supervision would tend to incentivize these companies to boost revenue by widening the net of criminal justice system involvement</w:t>
      </w:r>
      <w:r w:rsidRPr="00D31D60">
        <w:rPr>
          <w:sz w:val="10"/>
        </w:rPr>
        <w:t xml:space="preserve">. Statistics compiled by the Administrative Office of the U.S. Courts indicate that incarcerating a person in a federal prison costs $30,621 per year, while keeping a person on post-sentencing community supervision costs $3,909 per year. 2 8 6 Thus, assuming that both activities yield the same 10% profit margin, 2 87 a private prison company would have to keep more than 7,800 people on probation for a year to make the same profits that they would have made from incarcerating 1,000 people for a year. Indeed, even without vertical integration, private probation firms are incentivized to widen the net of people on supervision and keep people on supervision rather than allow them to successfully complete it. This dynamic has already been documented in the private, for-profit probation firms that operate in Georgia. Thanks to the existence of private probation companies, many people who would not otherwise be on probation are placed on indeterminate sentences of "pay only" probation solely to pay off outstanding court fines and fees.2 8 8 The longer it takes for a person to pay off the underlying court debt, the more fees the probation company collects-and HRW documented multiple instances of people being trapped in pay-only probation arrangements for years after being convicted.2 8 9 C. Mass Control Supplants Mass Incarceration Fueled by these incentives, it is likely that a successful left-right alliance to end mass incarceration would rearrange the carceral state rather than shrinking it-replacing the paradigm of mass incarceration with a new paradigm of mass control. Take, for example, the 50% reduction in the prison population that has been set as a goal by Van Jones' #cut50 alliance. 2 90 If successful, this effort would result in widespread prison closures. However, replacing half of all prison sentences with equivalent terms of supervision would increase the supervision population to nearly 5.5 million people.2 9 1 </w:t>
      </w:r>
      <w:r w:rsidRPr="00FB3EE2">
        <w:rPr>
          <w:rStyle w:val="StyleUnderline"/>
        </w:rPr>
        <w:t>Closing prisons and replacing them with mass control would carry obvious appeal for fiscal conservatives, given the lower per-person costs of mass control</w:t>
      </w:r>
      <w:r w:rsidRPr="00D31D60">
        <w:rPr>
          <w:sz w:val="10"/>
        </w:rPr>
        <w:t xml:space="preserve">. Viewed through the lens of racial justice, however, the results would be decidedly less impressive. </w:t>
      </w:r>
      <w:r w:rsidRPr="00FB3EE2">
        <w:rPr>
          <w:rStyle w:val="StyleUnderline"/>
        </w:rPr>
        <w:t>Black and Brown people would continue to be arrested and prosecuted at rates far out of proportion to their numbers in the population</w:t>
      </w:r>
      <w:r w:rsidRPr="00D31D60">
        <w:rPr>
          <w:sz w:val="10"/>
        </w:rPr>
        <w:t xml:space="preserve">.2 92 </w:t>
      </w:r>
      <w:r w:rsidRPr="00FB3EE2">
        <w:rPr>
          <w:rStyle w:val="StyleUnderline"/>
        </w:rPr>
        <w:t>And even with fewer people in prison, pervasive supervision would further harm impoverished Black and Brown communities.</w:t>
      </w:r>
      <w:r w:rsidRPr="00D31D60">
        <w:rPr>
          <w:sz w:val="10"/>
        </w:rPr>
        <w:t xml:space="preserve">29 3 Under a mass control paradigm, </w:t>
      </w:r>
      <w:r w:rsidRPr="00FB3EE2">
        <w:rPr>
          <w:rStyle w:val="StyleUnderline"/>
        </w:rPr>
        <w:t>young Black men and women would remain in the community but be marked and tracked by the criminal justice system-perhaps with the literal shackle of an electronic ankle monitor, or perhaps with the invisible but pervasive eye of probation and parole supervision.</w:t>
      </w:r>
      <w:r w:rsidRPr="00D31D60">
        <w:rPr>
          <w:sz w:val="10"/>
        </w:rPr>
        <w:t xml:space="preserve"> Indeed, </w:t>
      </w:r>
      <w:r w:rsidRPr="00FB3EE2">
        <w:rPr>
          <w:rStyle w:val="StyleUnderline"/>
        </w:rPr>
        <w:t xml:space="preserve">in neighborhoods where most young Black men are subject to the diminished rights of probation and parole supervision, police tactics could further escalate in aggressiveness and intrusiveness on the streets, in houses, and in businesses and places of worship without running afoul of any legal boundaries. </w:t>
      </w:r>
      <w:r w:rsidRPr="00D31D60">
        <w:rPr>
          <w:sz w:val="10"/>
        </w:rPr>
        <w:t xml:space="preserve">Given the extremely limited Fourth Amendment rights of people on probation and parole, this could go far beyond the already significant intrusions justified under stop-and-frisk policies.2 9 4 A recent proposal by Washington, D.C. Mayor Muriel Bowser to crack down on probationers and parolees illustrates what kinds of powers could be unleashed on Black and Brown communities: police empowered to carry out random searches of supervisees at any time of the day or night, and granted discretion to immediately jail people for up to 72 hours in response to minor infractions of conditions of supervision. 2 95 The more people who are on supervision in any given community, the more confident that police officers would be in freely conducting suspicionless body searches of random people on the streets, warrantless house raids, and mass sweeps in local stores, churches, and other places where people on supervision would congregate. The situation for Black people in these neighborhoods is already bad enough when police are not legally privileged to engage in such abuse-as Black Lives Matter has so persistently highlighted since the movement began. But mass control would make it even worse. Mass control would be similarly distressing from an economic justice perspective. Instead of addressing issues of concentrated poverty and disenfranchisement, it would expand the number of people burdened with criminal records. Research shows that having a criminal record-even one that did not result in prison time-can lead to serious barriers in seeking employment, housing, public assistance, and education and training.9 Being rested during one's lifetime decreases employment opportunities more than long-term unemployment, receipt of public assistance, or having a GED instead of a high school diploma. 29 7 Additionally, like the current systems of privatized probation and privatized electronic monitoring, the new mass control measures would probably be financed on the backs of those supervised. They would thus perpetuate a two-tiered system of justice, in which people of financial means can complete their terms of supervision within the originally allotted time, but poor people would be subject to longer periods of supervision to pay off their supervision debts (and thereby further add to those debts) and likely be subject to the same kinds of high fees and debtors' prison collection practices that already characterize criminal justice debt collection in many jurisdictions. Mass control would also be distressing from a good-government perspective. Based on our three decades of experience with private prison companies, we should expect similar problems of performance, accountability, and transparency from privatized reentry and supervision. 2 9 8 Indeed, the abuses documented in the nascent private probation industry-a "user funded" model kept afloat by abusive debt collection and unnecessary requirements imposed by private probation officers that increase corporate revenue-suggest the new types of profit-driven abuses that will come from privatized mass control.29 9 The most worrisome aspect of mass control is, however, the ease with which it could pave the way to new and even worse form of mass incarceration. D. Prisons Expand Once Again-But Now with an Entrenched Privatized Apparatus of Mass Control, Surveillance, and Monitoring If cost-based decarceration is successful at effecting a large-scale shift of people from incarceration to supervision, we will know it from the prison closures. Rendered obsolete by the new mass control paradigm, many of these expensive, heavily-staffed public institutions will shut down-maybe converted into museums like Alcatraz 300 and Eastern State Penitentiary, 3 0 ' maybe converted into hotels or condos like Boston's Charles Street Jail 30 2 or Washington DC's Lorton Reformatory,3 0 3 or maybe simply left to rot. 304 One might think these constraints on prison capacity would create a natural barrier to putting more people in prison again: there would simply not be enough prison space to safely incarcerate as many people as before. However, rapid growth in the intcarcerated population that outstripped public prison capacity is exactly what fostered the birth of the private prison industry in the 1980s. As a 2001 report funded by the U.S. Department of Justice put it, "the pressure of increased incarceration rates, combined with rising correctional costs" enabled the rise of private prisons in the 1980s and 1990s largely because of "the overriding desire of many states and local governments to rapidly increase desperately needed prison bed capacity and to reduce prison operational costs.""0 As in the original prison boom, the private prison industry would benefit from its ability to bring new private prisons online faster and with less political hassle than building new public prisons. Compared to the alternative of building new public prisons-which typically requires voters to approve prison construction bonds and other obvious, long-term investments in mass incarceration- contracting with the private prison industry merely requires legislative approval to expand a correctional agency's operating budget.30 6 Unlike the original prison boom, private prison companies would additionally benefit from their now-substantial operating capital, the sophisticated lobbying and public relations infrastructure they built in the first prison boom, and their deep political connections. In 1983, CCA/CoreCivic was such a small, ad hoc operation that its first "prison" was actually a converted motel that the company hurriedly leased and fenced to fulfill the terms of their first contract for immigrant detention.3 0 7 Thirty-three years later, CCA/CoreCivic has grown into a frighteningly large and sophisticated publicly-traded company, with 66 corrections and detention facilities around the country, over 5,500 acres of land, and annual revenues of $1.79 billion.3 " Today, both CCA/CoreCivic and its chief competitor, GEO Group, have developed close relationships with state and federal policymakers. Furthermore, the private prison companies would benefit from their preexisting relationships with correctional agencies. In the 1980s, private prison companies were a new, unknown quantity for correctional officials, and contracting with them was seen as unusual.3 09 In a future of privatized mass control, private prison companies would already be longtime "government partners" in a range of settings thanks to their expansion into prison, community corrections, and supervision contracts. This would make private prisons the path of least resistance for correctional officials seeking to address new overcrowding. Moreover, the revolving door from federal and state correctional agencies would tend to reward the officials who play ball with the industry-as in the current environment, such officials could expect offers to join private prison companies as senior executives with higher salaries than those available in the public sector. (For example, when Harley Lappin moved from the Federal Bureau of Prisons to CCA/CoreCivic, his salary jumped from about $180,000 to $1.51 million.3 " 0 ) The industry could therefore be confident not only in their ability to quickly offer new prison space to these existing government partners, but in the willingness of correctional officials to take the industry up on these offers As a result of these factors, any post-decarceration prison boom would likely be heavily privatized-much more so than the prison system is today, and probably similar to the high degree of privatization in ICE detention.3 1 ' As CCA/CoreCivic frequently reminds its investors, only about 10% of prisons are currently privatized, leaving significant "[o]pportunity to gain market share" by private prison companies.3 12 A second prison boom would present an unparalleled opportunity for this "market penetration" to take place. A second prison boom is, of course, not inevitable. Prison populations would remain static or fall without increased numbers of prosecutions, longer stays in prison or jail, or increased numbers of people reincarcerated for violating their terms of supervision. However, mass privatized monitoring would enable private prison companies to affect the third factor by manipulating the mass control paradigm. Merely by changing their internal practices, they could increase rates of probation and parole violations and thereby send more people to prison. Probation officers have tremendous discretion to decide whether to respond formally or informally to minor rule violations by their supervisees, as well as to determine whether or not probation should be revoked in response to the violation.3 1 3 Additionally, in states with flash incarceration programs, probation officers can send a person to jail without judicial intervention.3 14 As Joan Petersilia observed in her comprehensive 1997 article on probation, "the probation population is so large that revoking even a few percent of them or revoking all those who are rearrested can have a dramatic impact on prison admissions."3 1 1 This dynamic will create an enticing profit-making opportunity for vertically-integrated private prison companies. Probation and parole are imposed for limited periods of time-if someone successfully completes their term of supervision, then they will no longer be a source of income for the company supervising them. So, 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 In non-vertically-integrated companies that solely provide probation supervision, these powers have already led to abuses.3 1 6 But a vertically-integrated private prison company would be able to take this one step further. Similar to Enron's manipulation of energy markets in the early 2000s, the company could create a problem-prison overcrowding caused by increased rates of probation and parole revocationand then profit from "solving" that overcrowding problem by renting new prison bedspace to the state.3 " Given the evidence that private prison companies already manipulate demand for prison beds, it would be surprising if they abstained from this new market manipulation opportunity. 3 1 8 Believers in privatization may respond that shifting from pure bed-day or supervision day compensation to a "pay-for-success" ("PFS") model-for example, setting compensation for prisons or supervision regimes based on whether their populations reach certain recidivism reduction targets-would eliminate this kind of perverse incentive.3 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 2 0 Additionally, 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 And taken as a whole, the only way for the industry to continue growing would be to continue increasing the number of people in its custody-no matter how much individual contracts seek to disincentivize that growth. In addition to the company's general interest in continuing each supervisees' criminal justice system involvement, there may be a further incentive for reincarceration instead of merely extending the term of supervision. Privatized probation is a low-margin business that depends on high volumes of supervisees to turn a profit.3 2 ' Assuming that the company exacts the same percentage profit from incarceration and supervision, converting a person from an $11/day supervision contract to an $84/day incarceration contract 3 2 2 would yield nearly eight times the net revenue. </w:t>
      </w:r>
      <w:r w:rsidRPr="00A86A5F">
        <w:rPr>
          <w:rStyle w:val="StyleUnderline"/>
        </w:rPr>
        <w:t xml:space="preserve">Multiplied across tens of thousands of supervisees, </w:t>
      </w:r>
      <w:r w:rsidRPr="00D457AE">
        <w:rPr>
          <w:rStyle w:val="StyleUnderline"/>
          <w:highlight w:val="green"/>
        </w:rPr>
        <w:t>this</w:t>
      </w:r>
      <w:r w:rsidRPr="00A86A5F">
        <w:rPr>
          <w:rStyle w:val="StyleUnderline"/>
        </w:rPr>
        <w:t xml:space="preserve"> reincarceration </w:t>
      </w:r>
      <w:r w:rsidRPr="00D457AE">
        <w:rPr>
          <w:rStyle w:val="StyleUnderline"/>
          <w:highlight w:val="green"/>
        </w:rPr>
        <w:t>could translate to tens or even hundreds of millions of dollars in new annual profits</w:t>
      </w:r>
      <w:r w:rsidRPr="00A86A5F">
        <w:rPr>
          <w:rStyle w:val="StyleUnderline"/>
        </w:rPr>
        <w:t>.</w:t>
      </w:r>
      <w:r>
        <w:rPr>
          <w:rStyle w:val="StyleUnderline"/>
        </w:rPr>
        <w:t xml:space="preserve"> </w:t>
      </w:r>
      <w:r w:rsidRPr="00D457AE">
        <w:rPr>
          <w:rStyle w:val="StyleUnderline"/>
          <w:highlight w:val="green"/>
        </w:rPr>
        <w:t>Mass control would</w:t>
      </w:r>
      <w:r w:rsidRPr="00A86A5F">
        <w:rPr>
          <w:rStyle w:val="StyleUnderline"/>
        </w:rPr>
        <w:t xml:space="preserve"> thus be </w:t>
      </w:r>
      <w:r w:rsidRPr="00D457AE">
        <w:rPr>
          <w:rStyle w:val="StyleUnderline"/>
          <w:highlight w:val="green"/>
        </w:rPr>
        <w:t>only the beginning</w:t>
      </w:r>
      <w:r w:rsidRPr="00A86A5F">
        <w:rPr>
          <w:rStyle w:val="StyleUnderline"/>
        </w:rPr>
        <w:t xml:space="preserve"> of the nightmare. Once mass control is established and extensively privatized, </w:t>
      </w:r>
      <w:r w:rsidRPr="00D457AE">
        <w:rPr>
          <w:rStyle w:val="StyleUnderline"/>
          <w:highlight w:val="green"/>
        </w:rPr>
        <w:t>the imperative to satisfy shareholders</w:t>
      </w:r>
      <w:r w:rsidRPr="00A86A5F">
        <w:rPr>
          <w:rStyle w:val="StyleUnderline"/>
        </w:rPr>
        <w:t xml:space="preserve"> through further growth </w:t>
      </w:r>
      <w:r w:rsidRPr="00D457AE">
        <w:rPr>
          <w:rStyle w:val="StyleUnderline"/>
          <w:highlight w:val="green"/>
        </w:rPr>
        <w:t>will incentivize more incarceration</w:t>
      </w:r>
      <w:r w:rsidRPr="00A86A5F">
        <w:rPr>
          <w:rStyle w:val="StyleUnderline"/>
        </w:rPr>
        <w:t>-and thanks to their role in supervision, the private prison industry will be able to generate more demand for their incarceration services.</w:t>
      </w:r>
      <w:r>
        <w:rPr>
          <w:rStyle w:val="StyleUnderline"/>
        </w:rPr>
        <w:t xml:space="preserve"> </w:t>
      </w:r>
      <w:r w:rsidRPr="00D457AE">
        <w:rPr>
          <w:rStyle w:val="StyleUnderline"/>
          <w:highlight w:val="green"/>
        </w:rPr>
        <w:t>This second age of mass incarceration would be even more difficult to end than the current age of mass incarceration</w:t>
      </w:r>
      <w:r w:rsidRPr="00A86A5F">
        <w:rPr>
          <w:rStyle w:val="StyleUnderline"/>
        </w:rPr>
        <w:t>.</w:t>
      </w:r>
      <w:r w:rsidRPr="00D31D60">
        <w:rPr>
          <w:sz w:val="10"/>
        </w:rPr>
        <w:t xml:space="preserve">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w:t>
      </w:r>
      <w:r w:rsidRPr="00A86A5F">
        <w:rPr>
          <w:rStyle w:val="StyleUnderline"/>
        </w:rPr>
        <w:t xml:space="preserve">This is very different from what the situation will be if </w:t>
      </w:r>
      <w:r w:rsidRPr="00D457AE">
        <w:rPr>
          <w:rStyle w:val="StyleUnderline"/>
          <w:highlight w:val="green"/>
        </w:rPr>
        <w:t>a second age of mass incarceration emerges from the mass control paradigm</w:t>
      </w:r>
      <w:r w:rsidRPr="00A86A5F">
        <w:rPr>
          <w:rStyle w:val="StyleUnderline"/>
        </w:rPr>
        <w:t>.</w:t>
      </w:r>
      <w:r w:rsidRPr="00D31D60">
        <w:rPr>
          <w:sz w:val="10"/>
        </w:rPr>
        <w:t xml:space="preserve"> In that scenario, </w:t>
      </w:r>
      <w:r w:rsidRPr="00D457AE">
        <w:rPr>
          <w:rStyle w:val="StyleUnderline"/>
          <w:highlight w:val="green"/>
        </w:rPr>
        <w:t>the industry will already have strong ties to elected officials and</w:t>
      </w:r>
      <w:r w:rsidRPr="00A86A5F">
        <w:rPr>
          <w:rStyle w:val="StyleUnderline"/>
        </w:rPr>
        <w:t xml:space="preserve"> a powerful </w:t>
      </w:r>
      <w:r w:rsidRPr="00D457AE">
        <w:rPr>
          <w:rStyle w:val="StyleUnderline"/>
          <w:highlight w:val="green"/>
        </w:rPr>
        <w:t xml:space="preserve">lobbying </w:t>
      </w:r>
      <w:r w:rsidRPr="00441797">
        <w:rPr>
          <w:rStyle w:val="StyleUnderline"/>
        </w:rPr>
        <w:t>presence</w:t>
      </w:r>
      <w:r w:rsidRPr="00A86A5F">
        <w:rPr>
          <w:rStyle w:val="StyleUnderline"/>
        </w:rPr>
        <w:t>.</w:t>
      </w:r>
      <w:r w:rsidRPr="00D31D60">
        <w:rPr>
          <w:sz w:val="10"/>
        </w:rPr>
        <w:t xml:space="preserve"> In addition, as described above, </w:t>
      </w:r>
      <w:r w:rsidRPr="00A86A5F">
        <w:rPr>
          <w:rStyle w:val="StyleUnderline"/>
        </w:rPr>
        <w:t xml:space="preserve">the initial shift from </w:t>
      </w:r>
      <w:r w:rsidRPr="00D457AE">
        <w:rPr>
          <w:rStyle w:val="StyleUnderline"/>
          <w:highlight w:val="green"/>
        </w:rPr>
        <w:t>mass incarceration to mass control will set the stage for large-scale prison privatization as</w:t>
      </w:r>
      <w:r w:rsidRPr="00A86A5F">
        <w:rPr>
          <w:rStyle w:val="StyleUnderline"/>
        </w:rPr>
        <w:t xml:space="preserve"> mass incarceration returns and the </w:t>
      </w:r>
      <w:r w:rsidRPr="00D457AE">
        <w:rPr>
          <w:rStyle w:val="StyleUnderline"/>
          <w:highlight w:val="green"/>
        </w:rPr>
        <w:t>demand for prison beds increases</w:t>
      </w:r>
      <w:r w:rsidRPr="00A86A5F">
        <w:rPr>
          <w:rStyle w:val="StyleUnderline"/>
        </w:rPr>
        <w:t xml:space="preserve">. </w:t>
      </w:r>
      <w:r w:rsidRPr="00D31D60">
        <w:rPr>
          <w:sz w:val="10"/>
        </w:rPr>
        <w:t xml:space="preserve">This will create broad reliance on the private prison industry by correctional agencies that may have lost the capability to carry out these functions in-house-much like the situation ICE finds itself in today. And like ICE today, these agencies will likely find it difficult to impose uniform standards, negotiate contracts that protect the public interest, and prevent these companies from violating the rights and human dignity of those in their custody.3 2 3 There would also be new political obstacles to ending the second age of mass incarceration that go beyond the new power of private prison companies and other for-profit service providers. </w:t>
      </w:r>
      <w:r w:rsidRPr="00D457AE">
        <w:rPr>
          <w:rStyle w:val="StyleUnderline"/>
          <w:highlight w:val="green"/>
        </w:rPr>
        <w:t>The return of mass incarceration would sow discord and distrust between liberal elites and grassroots organizations</w:t>
      </w:r>
      <w:r w:rsidRPr="00A86A5F">
        <w:rPr>
          <w:rStyle w:val="StyleUnderline"/>
        </w:rPr>
        <w:t xml:space="preserve"> like Black Lives Matter, who </w:t>
      </w:r>
      <w:r w:rsidRPr="00D457AE">
        <w:rPr>
          <w:rStyle w:val="StyleUnderline"/>
          <w:highlight w:val="green"/>
        </w:rPr>
        <w:t>would correctly blame liberal elites for wreaking more havoc</w:t>
      </w:r>
      <w:r w:rsidRPr="00A86A5F">
        <w:rPr>
          <w:rStyle w:val="StyleUnderline"/>
        </w:rPr>
        <w:t xml:space="preserve"> on communities of color.</w:t>
      </w:r>
      <w:r w:rsidRPr="00D31D60">
        <w:rPr>
          <w:sz w:val="10"/>
        </w:rPr>
        <w:t xml:space="preserve"> </w:t>
      </w:r>
      <w:r w:rsidRPr="00A86A5F">
        <w:rPr>
          <w:rStyle w:val="StyleUnderline"/>
        </w:rPr>
        <w:t xml:space="preserve">And </w:t>
      </w:r>
      <w:r w:rsidRPr="00D457AE">
        <w:rPr>
          <w:rStyle w:val="StyleUnderline"/>
          <w:highlight w:val="green"/>
        </w:rPr>
        <w:t>for these liberal elites, knowing that decarceration led to a mass control paradigm</w:t>
      </w:r>
      <w:r w:rsidRPr="00A86A5F">
        <w:rPr>
          <w:rStyle w:val="StyleUnderline"/>
        </w:rPr>
        <w:t xml:space="preserve">, which in turn spawned a new prison boom, could </w:t>
      </w:r>
      <w:r w:rsidRPr="00D457AE">
        <w:rPr>
          <w:rStyle w:val="StyleUnderline"/>
          <w:highlight w:val="green"/>
        </w:rPr>
        <w:t>dampen political will to attempt decarceration a second time</w:t>
      </w:r>
      <w:r w:rsidRPr="00A86A5F">
        <w:rPr>
          <w:rStyle w:val="StyleUnderline"/>
        </w:rPr>
        <w:t>.</w:t>
      </w:r>
      <w:r w:rsidRPr="00D31D60">
        <w:rPr>
          <w:sz w:val="10"/>
        </w:rPr>
        <w:t xml:space="preserve"> On the conservative side, while libertarians could be relied on to continue objecting to high incarceration rates, </w:t>
      </w:r>
      <w:r w:rsidRPr="00A86A5F">
        <w:rPr>
          <w:rStyle w:val="StyleUnderline"/>
        </w:rPr>
        <w:t>many pro-business, pro-privatization conservatives would be less likely to join any coalition to end the new mass incarceration; for them, a large but extensively privatized prison system would actually be a desirable result.</w:t>
      </w:r>
    </w:p>
    <w:p w14:paraId="4BAE8CFA" w14:textId="77777777" w:rsidR="000C2A39" w:rsidRDefault="000C2A39" w:rsidP="00BF632F">
      <w:pPr>
        <w:rPr>
          <w:rStyle w:val="StyleUnderline"/>
        </w:rPr>
      </w:pPr>
    </w:p>
    <w:p w14:paraId="2FDDB647" w14:textId="27CF8FEB" w:rsidR="000C2A39" w:rsidRDefault="000C2A39" w:rsidP="000C2A39">
      <w:pPr>
        <w:pStyle w:val="Heading3"/>
      </w:pPr>
      <w:r>
        <w:t>Turn---Backlash</w:t>
      </w:r>
    </w:p>
    <w:p w14:paraId="4B199797" w14:textId="77777777" w:rsidR="000C2A39" w:rsidRPr="00051166" w:rsidRDefault="000C2A39" w:rsidP="000C2A39">
      <w:pPr>
        <w:pStyle w:val="Heading4"/>
        <w:spacing w:line="240" w:lineRule="auto"/>
        <w:rPr>
          <w:rFonts w:cstheme="minorHAnsi"/>
        </w:rPr>
      </w:pPr>
      <w:r w:rsidRPr="00696A33">
        <w:rPr>
          <w:rFonts w:cstheme="minorHAnsi"/>
        </w:rPr>
        <w:t xml:space="preserve">Without </w:t>
      </w:r>
      <w:r w:rsidRPr="00696A33">
        <w:rPr>
          <w:rFonts w:cstheme="minorHAnsi"/>
          <w:u w:val="single"/>
        </w:rPr>
        <w:t>comprehensive reform</w:t>
      </w:r>
      <w:r w:rsidRPr="00696A33">
        <w:rPr>
          <w:rFonts w:cstheme="minorHAnsi"/>
        </w:rPr>
        <w:t xml:space="preserve"> that </w:t>
      </w:r>
      <w:r w:rsidRPr="00696A33">
        <w:rPr>
          <w:rFonts w:cstheme="minorHAnsi"/>
          <w:u w:val="single"/>
        </w:rPr>
        <w:t>targets enforcement</w:t>
      </w:r>
      <w:r w:rsidRPr="00696A33">
        <w:rPr>
          <w:rFonts w:cstheme="minorHAnsi"/>
        </w:rPr>
        <w:t xml:space="preserve">, the aff gets </w:t>
      </w:r>
      <w:r w:rsidRPr="00696A33">
        <w:rPr>
          <w:rFonts w:cstheme="minorHAnsi"/>
          <w:u w:val="single"/>
        </w:rPr>
        <w:t>rolled back</w:t>
      </w:r>
      <w:r>
        <w:rPr>
          <w:rFonts w:cstheme="minorHAnsi"/>
          <w:u w:val="single"/>
        </w:rPr>
        <w:t xml:space="preserve"> or overreacted </w:t>
      </w:r>
      <w:r w:rsidRPr="00051166">
        <w:rPr>
          <w:rFonts w:cstheme="minorHAnsi"/>
        </w:rPr>
        <w:t xml:space="preserve">– That reaction causes </w:t>
      </w:r>
      <w:r>
        <w:rPr>
          <w:rFonts w:cstheme="minorHAnsi"/>
        </w:rPr>
        <w:t>a more punitive approach</w:t>
      </w:r>
    </w:p>
    <w:p w14:paraId="2FD95C24" w14:textId="77777777" w:rsidR="000C2A39" w:rsidRPr="00696A33" w:rsidRDefault="000C2A39" w:rsidP="000C2A39">
      <w:pPr>
        <w:spacing w:line="240" w:lineRule="auto"/>
        <w:rPr>
          <w:rFonts w:cstheme="minorHAnsi"/>
        </w:rPr>
      </w:pPr>
      <w:r w:rsidRPr="00696A33">
        <w:rPr>
          <w:rFonts w:cstheme="minorHAnsi"/>
        </w:rPr>
        <w:t xml:space="preserve">John </w:t>
      </w:r>
      <w:r w:rsidRPr="00696A33">
        <w:rPr>
          <w:rStyle w:val="Style13ptBold"/>
          <w:rFonts w:cstheme="minorHAnsi"/>
        </w:rPr>
        <w:t>Pfaff 17</w:t>
      </w:r>
      <w:r w:rsidRPr="00696A33">
        <w:rPr>
          <w:rFonts w:cstheme="minorHAnsi"/>
        </w:rPr>
        <w:t>—professor of law at Fordham Law School, previously served as a John M. Olin Fellow at the Northwestern University School of Law and as a clerk for Judge Stephen F. Williams on the United States Court of Appeals. ("Locked In: The True Causes of Mass Incarceration-and How to Achieve Real Reform," February 7, 2017)</w:t>
      </w:r>
    </w:p>
    <w:p w14:paraId="40B09437" w14:textId="77777777" w:rsidR="000C2A39" w:rsidRDefault="000C2A39" w:rsidP="000C2A39">
      <w:pPr>
        <w:spacing w:line="240" w:lineRule="auto"/>
        <w:rPr>
          <w:rFonts w:cstheme="minorHAnsi"/>
          <w:sz w:val="16"/>
        </w:rPr>
      </w:pPr>
      <w:r w:rsidRPr="00696A33">
        <w:rPr>
          <w:rFonts w:cstheme="minorHAnsi"/>
          <w:sz w:val="16"/>
        </w:rPr>
        <w:t xml:space="preserve">Second, and </w:t>
      </w:r>
      <w:r w:rsidRPr="00696A33">
        <w:rPr>
          <w:rStyle w:val="StyleUnderline"/>
          <w:rFonts w:cstheme="minorHAnsi"/>
        </w:rPr>
        <w:t xml:space="preserve">more problematically, </w:t>
      </w:r>
      <w:r w:rsidRPr="00D457AE">
        <w:rPr>
          <w:rStyle w:val="StyleUnderline"/>
          <w:rFonts w:cstheme="minorHAnsi"/>
          <w:highlight w:val="green"/>
        </w:rPr>
        <w:t xml:space="preserve">reforms are not </w:t>
      </w:r>
      <w:r w:rsidRPr="00D457AE">
        <w:rPr>
          <w:rStyle w:val="Emphasis"/>
          <w:rFonts w:cstheme="minorHAnsi"/>
          <w:highlight w:val="green"/>
        </w:rPr>
        <w:t>confronting</w:t>
      </w:r>
      <w:r w:rsidRPr="00D457AE">
        <w:rPr>
          <w:rFonts w:cstheme="minorHAnsi"/>
          <w:sz w:val="16"/>
          <w:highlight w:val="green"/>
        </w:rPr>
        <w:t xml:space="preserve"> </w:t>
      </w:r>
      <w:r w:rsidRPr="00696A33">
        <w:rPr>
          <w:rFonts w:cstheme="minorHAnsi"/>
          <w:sz w:val="16"/>
        </w:rPr>
        <w:t xml:space="preserve">the </w:t>
      </w:r>
      <w:r w:rsidRPr="00D457AE">
        <w:rPr>
          <w:rStyle w:val="Emphasis"/>
          <w:rFonts w:cstheme="minorHAnsi"/>
          <w:highlight w:val="green"/>
        </w:rPr>
        <w:t>political defects</w:t>
      </w:r>
      <w:r w:rsidRPr="00D457AE">
        <w:rPr>
          <w:rFonts w:cstheme="minorHAnsi"/>
          <w:sz w:val="16"/>
          <w:highlight w:val="green"/>
        </w:rPr>
        <w:t xml:space="preserve"> </w:t>
      </w:r>
      <w:r w:rsidRPr="00D457AE">
        <w:rPr>
          <w:rStyle w:val="StyleUnderline"/>
          <w:rFonts w:cstheme="minorHAnsi"/>
          <w:highlight w:val="green"/>
        </w:rPr>
        <w:t xml:space="preserve">that encourage overly </w:t>
      </w:r>
      <w:r w:rsidRPr="00D457AE">
        <w:rPr>
          <w:rStyle w:val="Emphasis"/>
          <w:rFonts w:cstheme="minorHAnsi"/>
          <w:highlight w:val="green"/>
        </w:rPr>
        <w:t>aggressive enforcement</w:t>
      </w:r>
      <w:r w:rsidRPr="00D457AE">
        <w:rPr>
          <w:rStyle w:val="StyleUnderline"/>
          <w:rFonts w:cstheme="minorHAnsi"/>
          <w:highlight w:val="green"/>
        </w:rPr>
        <w:t xml:space="preserve"> in the first place</w:t>
      </w:r>
      <w:r w:rsidRPr="00696A33">
        <w:rPr>
          <w:rStyle w:val="StyleUnderline"/>
          <w:rFonts w:cstheme="minorHAnsi"/>
        </w:rPr>
        <w:t xml:space="preserve">. </w:t>
      </w:r>
      <w:r w:rsidRPr="00696A33">
        <w:rPr>
          <w:rFonts w:cstheme="minorHAnsi"/>
          <w:sz w:val="16"/>
        </w:rPr>
        <w:t xml:space="preserve">When examined closely, </w:t>
      </w:r>
      <w:r w:rsidRPr="00D457AE">
        <w:rPr>
          <w:rStyle w:val="StyleUnderline"/>
          <w:rFonts w:cstheme="minorHAnsi"/>
          <w:highlight w:val="green"/>
        </w:rPr>
        <w:t>the American political system has been built</w:t>
      </w:r>
      <w:r w:rsidRPr="00D457AE">
        <w:rPr>
          <w:rFonts w:cstheme="minorHAnsi"/>
          <w:sz w:val="16"/>
          <w:highlight w:val="green"/>
        </w:rPr>
        <w:t xml:space="preserve"> </w:t>
      </w:r>
      <w:r w:rsidRPr="00696A33">
        <w:rPr>
          <w:rFonts w:cstheme="minorHAnsi"/>
          <w:sz w:val="16"/>
        </w:rPr>
        <w:t xml:space="preserve">(albeit unintentionally) </w:t>
      </w:r>
      <w:r w:rsidRPr="00D457AE">
        <w:rPr>
          <w:rStyle w:val="StyleUnderline"/>
          <w:rFonts w:cstheme="minorHAnsi"/>
          <w:highlight w:val="green"/>
        </w:rPr>
        <w:t xml:space="preserve">to </w:t>
      </w:r>
      <w:r w:rsidRPr="00D457AE">
        <w:rPr>
          <w:rStyle w:val="Emphasis"/>
          <w:rFonts w:cstheme="minorHAnsi"/>
          <w:highlight w:val="green"/>
        </w:rPr>
        <w:t>overreact to increases in crime</w:t>
      </w:r>
      <w:r w:rsidRPr="00D457AE">
        <w:rPr>
          <w:rStyle w:val="StyleUnderline"/>
          <w:rFonts w:cstheme="minorHAnsi"/>
          <w:highlight w:val="green"/>
        </w:rPr>
        <w:t xml:space="preserve"> and to </w:t>
      </w:r>
      <w:r w:rsidRPr="00D457AE">
        <w:rPr>
          <w:rStyle w:val="Emphasis"/>
          <w:rFonts w:cstheme="minorHAnsi"/>
          <w:highlight w:val="green"/>
        </w:rPr>
        <w:t>underreact to decreases</w:t>
      </w:r>
      <w:r w:rsidRPr="00696A33">
        <w:rPr>
          <w:rStyle w:val="StyleUnderline"/>
          <w:rFonts w:cstheme="minorHAnsi"/>
        </w:rPr>
        <w:t>.</w:t>
      </w:r>
      <w:r w:rsidRPr="00696A33">
        <w:rPr>
          <w:rFonts w:cstheme="minorHAnsi"/>
          <w:sz w:val="16"/>
        </w:rPr>
        <w:t xml:space="preserve"> No one, however, seems to be trying to fix the system’s design flaws. Instead, </w:t>
      </w:r>
      <w:r w:rsidRPr="00696A33">
        <w:rPr>
          <w:rStyle w:val="StyleUnderline"/>
          <w:rFonts w:cstheme="minorHAnsi"/>
        </w:rPr>
        <w:t>reformers are</w:t>
      </w:r>
      <w:r w:rsidRPr="00696A33">
        <w:rPr>
          <w:rFonts w:cstheme="minorHAnsi"/>
          <w:sz w:val="16"/>
        </w:rPr>
        <w:t xml:space="preserve"> just </w:t>
      </w:r>
      <w:r w:rsidRPr="00696A33">
        <w:rPr>
          <w:rStyle w:val="StyleUnderline"/>
          <w:rFonts w:cstheme="minorHAnsi"/>
        </w:rPr>
        <w:t>relying on the fact that legislators are open to reforms</w:t>
      </w:r>
      <w:r w:rsidRPr="00696A33">
        <w:rPr>
          <w:rFonts w:cstheme="minorHAnsi"/>
          <w:sz w:val="16"/>
        </w:rPr>
        <w:t xml:space="preserve"> right now due to the unique circumstances in which we now find ourselves (falling crime rates, tight budgets). </w:t>
      </w:r>
      <w:r w:rsidRPr="00696A33">
        <w:rPr>
          <w:rStyle w:val="StyleUnderline"/>
          <w:rFonts w:cstheme="minorHAnsi"/>
        </w:rPr>
        <w:t xml:space="preserve">If crime starts to really rise again, which almost </w:t>
      </w:r>
      <w:r w:rsidRPr="00696A33">
        <w:rPr>
          <w:rStyle w:val="Emphasis"/>
          <w:rFonts w:cstheme="minorHAnsi"/>
        </w:rPr>
        <w:t>certainly will happen</w:t>
      </w:r>
      <w:r w:rsidRPr="00696A33">
        <w:rPr>
          <w:rStyle w:val="StyleUnderline"/>
          <w:rFonts w:cstheme="minorHAnsi"/>
        </w:rPr>
        <w:t xml:space="preserve"> at some point, </w:t>
      </w:r>
      <w:r w:rsidRPr="00D457AE">
        <w:rPr>
          <w:rStyle w:val="StyleUnderline"/>
          <w:rFonts w:cstheme="minorHAnsi"/>
          <w:highlight w:val="green"/>
        </w:rPr>
        <w:t xml:space="preserve">there’s </w:t>
      </w:r>
      <w:r w:rsidRPr="00D457AE">
        <w:rPr>
          <w:rStyle w:val="Emphasis"/>
          <w:rFonts w:cstheme="minorHAnsi"/>
          <w:highlight w:val="green"/>
        </w:rPr>
        <w:t>nothing to prevent legislators</w:t>
      </w:r>
      <w:r w:rsidRPr="00D457AE">
        <w:rPr>
          <w:rStyle w:val="StyleUnderline"/>
          <w:rFonts w:cstheme="minorHAnsi"/>
          <w:highlight w:val="green"/>
        </w:rPr>
        <w:t xml:space="preserve"> from </w:t>
      </w:r>
      <w:r w:rsidRPr="00D457AE">
        <w:rPr>
          <w:rStyle w:val="Emphasis"/>
          <w:rFonts w:cstheme="minorHAnsi"/>
          <w:highlight w:val="green"/>
        </w:rPr>
        <w:t>rolling back</w:t>
      </w:r>
      <w:r w:rsidRPr="00D457AE">
        <w:rPr>
          <w:rStyle w:val="StyleUnderline"/>
          <w:rFonts w:cstheme="minorHAnsi"/>
          <w:highlight w:val="green"/>
        </w:rPr>
        <w:t xml:space="preserve"> the </w:t>
      </w:r>
      <w:r w:rsidRPr="00D457AE">
        <w:rPr>
          <w:rStyle w:val="Emphasis"/>
          <w:rFonts w:cstheme="minorHAnsi"/>
          <w:highlight w:val="green"/>
        </w:rPr>
        <w:t>current reforms</w:t>
      </w:r>
      <w:r w:rsidRPr="00D457AE">
        <w:rPr>
          <w:rStyle w:val="StyleUnderline"/>
          <w:rFonts w:cstheme="minorHAnsi"/>
          <w:highlight w:val="green"/>
        </w:rPr>
        <w:t xml:space="preserve"> and </w:t>
      </w:r>
      <w:r w:rsidRPr="00D457AE">
        <w:rPr>
          <w:rStyle w:val="Emphasis"/>
          <w:rFonts w:cstheme="minorHAnsi"/>
          <w:highlight w:val="green"/>
        </w:rPr>
        <w:t>overreacting</w:t>
      </w:r>
      <w:r w:rsidRPr="00D457AE">
        <w:rPr>
          <w:rStyle w:val="StyleUnderline"/>
          <w:rFonts w:cstheme="minorHAnsi"/>
          <w:highlight w:val="green"/>
        </w:rPr>
        <w:t xml:space="preserve"> once more</w:t>
      </w:r>
      <w:r w:rsidRPr="00696A33">
        <w:rPr>
          <w:rStyle w:val="StyleUnderline"/>
          <w:rFonts w:cstheme="minorHAnsi"/>
        </w:rPr>
        <w:t>.</w:t>
      </w:r>
      <w:r>
        <w:rPr>
          <w:rStyle w:val="StyleUnderline"/>
          <w:rFonts w:cstheme="minorHAnsi"/>
        </w:rPr>
        <w:t xml:space="preserve"> </w:t>
      </w:r>
      <w:r w:rsidRPr="00696A33">
        <w:rPr>
          <w:rFonts w:cstheme="minorHAnsi"/>
          <w:sz w:val="16"/>
        </w:rPr>
        <w:t xml:space="preserve">In fact, </w:t>
      </w:r>
      <w:r w:rsidRPr="00696A33">
        <w:rPr>
          <w:rStyle w:val="StyleUnderline"/>
          <w:rFonts w:cstheme="minorHAnsi"/>
        </w:rPr>
        <w:t>there is historical precedent for this kind of cyclical overreaction.</w:t>
      </w:r>
      <w:r w:rsidRPr="00696A33">
        <w:rPr>
          <w:rFonts w:cstheme="minorHAnsi"/>
          <w:sz w:val="16"/>
        </w:rPr>
        <w:t xml:space="preserve"> In 1970, </w:t>
      </w:r>
      <w:r w:rsidRPr="00696A33">
        <w:rPr>
          <w:rStyle w:val="StyleUnderline"/>
          <w:rFonts w:cstheme="minorHAnsi"/>
        </w:rPr>
        <w:t>Congress passed the Comprehensive Drug Abuse Prevention and Control Act, which</w:t>
      </w:r>
      <w:r w:rsidRPr="00696A33">
        <w:rPr>
          <w:rFonts w:cstheme="minorHAnsi"/>
          <w:sz w:val="16"/>
        </w:rPr>
        <w:t xml:space="preserve">, among other things, </w:t>
      </w:r>
      <w:r w:rsidRPr="00D457AE">
        <w:rPr>
          <w:rStyle w:val="Emphasis"/>
          <w:rFonts w:cstheme="minorHAnsi"/>
          <w:highlight w:val="green"/>
        </w:rPr>
        <w:t>abolished almost all the existing federal mandatory minimums</w:t>
      </w:r>
      <w:r w:rsidRPr="00D457AE">
        <w:rPr>
          <w:rFonts w:cstheme="minorHAnsi"/>
          <w:sz w:val="16"/>
          <w:highlight w:val="green"/>
        </w:rPr>
        <w:t xml:space="preserve"> </w:t>
      </w:r>
      <w:r w:rsidRPr="00D457AE">
        <w:rPr>
          <w:rStyle w:val="StyleUnderline"/>
          <w:rFonts w:cstheme="minorHAnsi"/>
          <w:highlight w:val="green"/>
        </w:rPr>
        <w:t>for drug crimes. One of the</w:t>
      </w:r>
      <w:r w:rsidRPr="00D457AE">
        <w:rPr>
          <w:rFonts w:cstheme="minorHAnsi"/>
          <w:sz w:val="16"/>
          <w:highlight w:val="green"/>
        </w:rPr>
        <w:t xml:space="preserve"> law’s </w:t>
      </w:r>
      <w:r w:rsidRPr="00D457AE">
        <w:rPr>
          <w:rStyle w:val="StyleUnderline"/>
          <w:rFonts w:cstheme="minorHAnsi"/>
          <w:highlight w:val="green"/>
        </w:rPr>
        <w:t>defenders</w:t>
      </w:r>
      <w:r w:rsidRPr="00696A33">
        <w:rPr>
          <w:rFonts w:cstheme="minorHAnsi"/>
          <w:sz w:val="16"/>
        </w:rPr>
        <w:t xml:space="preserve">, who emphasized the need to abolish these mandatories, </w:t>
      </w:r>
      <w:r w:rsidRPr="00696A33">
        <w:rPr>
          <w:rStyle w:val="StyleUnderline"/>
          <w:rFonts w:cstheme="minorHAnsi"/>
        </w:rPr>
        <w:t>was</w:t>
      </w:r>
      <w:r w:rsidRPr="00696A33">
        <w:rPr>
          <w:rFonts w:cstheme="minorHAnsi"/>
          <w:sz w:val="16"/>
        </w:rPr>
        <w:t xml:space="preserve"> a Republican representative from Texas: George H. W. </w:t>
      </w:r>
      <w:r w:rsidRPr="00696A33">
        <w:rPr>
          <w:rStyle w:val="StyleUnderline"/>
          <w:rFonts w:cstheme="minorHAnsi"/>
        </w:rPr>
        <w:t>Bush</w:t>
      </w:r>
      <w:r w:rsidRPr="00696A33">
        <w:rPr>
          <w:rFonts w:cstheme="minorHAnsi"/>
          <w:sz w:val="16"/>
        </w:rPr>
        <w:t xml:space="preserve">.5 </w:t>
      </w:r>
      <w:r w:rsidRPr="00696A33">
        <w:rPr>
          <w:rStyle w:val="StyleUnderline"/>
          <w:rFonts w:cstheme="minorHAnsi"/>
        </w:rPr>
        <w:t>Later,</w:t>
      </w:r>
      <w:r w:rsidRPr="00696A33">
        <w:rPr>
          <w:rFonts w:cstheme="minorHAnsi"/>
          <w:sz w:val="16"/>
        </w:rPr>
        <w:t xml:space="preserve"> as both vice president (1981–1989) and p</w:t>
      </w:r>
    </w:p>
    <w:p w14:paraId="5132D23A" w14:textId="77777777" w:rsidR="000C2A39" w:rsidRDefault="000C2A39" w:rsidP="000C2A39">
      <w:pPr>
        <w:spacing w:line="240" w:lineRule="auto"/>
        <w:rPr>
          <w:rFonts w:cstheme="minorHAnsi"/>
          <w:sz w:val="16"/>
        </w:rPr>
      </w:pPr>
      <w:r w:rsidRPr="00696A33">
        <w:rPr>
          <w:rFonts w:cstheme="minorHAnsi"/>
          <w:sz w:val="16"/>
        </w:rPr>
        <w:t xml:space="preserve">resident (1989–1993), </w:t>
      </w:r>
      <w:r w:rsidRPr="00696A33">
        <w:rPr>
          <w:rStyle w:val="StyleUnderline"/>
          <w:rFonts w:cstheme="minorHAnsi"/>
        </w:rPr>
        <w:t xml:space="preserve">Bush helped </w:t>
      </w:r>
      <w:r w:rsidRPr="00D457AE">
        <w:rPr>
          <w:rStyle w:val="Emphasis"/>
          <w:rFonts w:cstheme="minorHAnsi"/>
          <w:highlight w:val="green"/>
        </w:rPr>
        <w:t>reintroduce and expand federal mandatory drug sentences</w:t>
      </w:r>
      <w:r w:rsidRPr="00696A33">
        <w:rPr>
          <w:rStyle w:val="StyleUnderline"/>
          <w:rFonts w:cstheme="minorHAnsi"/>
        </w:rPr>
        <w:t>.</w:t>
      </w:r>
      <w:r w:rsidRPr="00696A33">
        <w:rPr>
          <w:rFonts w:cstheme="minorHAnsi"/>
          <w:sz w:val="16"/>
        </w:rPr>
        <w:t xml:space="preserve"> And </w:t>
      </w:r>
      <w:r w:rsidRPr="00696A33">
        <w:rPr>
          <w:rStyle w:val="StyleUnderline"/>
          <w:rFonts w:cstheme="minorHAnsi"/>
        </w:rPr>
        <w:t xml:space="preserve">in 2016, Congress is working hard to </w:t>
      </w:r>
      <w:r w:rsidRPr="00696A33">
        <w:rPr>
          <w:rStyle w:val="Emphasis"/>
          <w:rFonts w:cstheme="minorHAnsi"/>
        </w:rPr>
        <w:t>abolish many of those same mandatory minimums</w:t>
      </w:r>
      <w:r w:rsidRPr="00696A33">
        <w:rPr>
          <w:rFonts w:cstheme="minorHAnsi"/>
          <w:sz w:val="16"/>
        </w:rPr>
        <w:t xml:space="preserve"> for drug sentencing that Bush opposed and then supported. </w:t>
      </w:r>
      <w:r w:rsidRPr="00D457AE">
        <w:rPr>
          <w:rStyle w:val="StyleUnderline"/>
          <w:rFonts w:cstheme="minorHAnsi"/>
          <w:highlight w:val="green"/>
        </w:rPr>
        <w:t xml:space="preserve">If we </w:t>
      </w:r>
      <w:r w:rsidRPr="00D457AE">
        <w:rPr>
          <w:rStyle w:val="Emphasis"/>
          <w:rFonts w:cstheme="minorHAnsi"/>
          <w:highlight w:val="green"/>
        </w:rPr>
        <w:t>fail to change the broader political controls</w:t>
      </w:r>
      <w:r w:rsidRPr="00D457AE">
        <w:rPr>
          <w:rStyle w:val="StyleUnderline"/>
          <w:rFonts w:cstheme="minorHAnsi"/>
          <w:highlight w:val="green"/>
        </w:rPr>
        <w:t xml:space="preserve"> over how </w:t>
      </w:r>
      <w:r w:rsidRPr="00D457AE">
        <w:rPr>
          <w:rStyle w:val="Emphasis"/>
          <w:rFonts w:cstheme="minorHAnsi"/>
          <w:highlight w:val="green"/>
        </w:rPr>
        <w:t>criminal laws</w:t>
      </w:r>
      <w:r w:rsidRPr="00D457AE">
        <w:rPr>
          <w:rStyle w:val="StyleUnderline"/>
          <w:rFonts w:cstheme="minorHAnsi"/>
          <w:highlight w:val="green"/>
        </w:rPr>
        <w:t xml:space="preserve"> are passed, we should expect </w:t>
      </w:r>
      <w:r w:rsidRPr="00D457AE">
        <w:rPr>
          <w:rStyle w:val="Emphasis"/>
          <w:rFonts w:cstheme="minorHAnsi"/>
          <w:highlight w:val="green"/>
        </w:rPr>
        <w:t>Congress to bring back again</w:t>
      </w:r>
      <w:r w:rsidRPr="00696A33">
        <w:rPr>
          <w:rStyle w:val="StyleUnderline"/>
          <w:rFonts w:cstheme="minorHAnsi"/>
        </w:rPr>
        <w:t xml:space="preserve"> whatever </w:t>
      </w:r>
      <w:r w:rsidRPr="00696A33">
        <w:rPr>
          <w:rStyle w:val="Emphasis"/>
          <w:rFonts w:cstheme="minorHAnsi"/>
        </w:rPr>
        <w:t>mandatory minimums it eliminates now</w:t>
      </w:r>
      <w:r w:rsidRPr="00696A33">
        <w:rPr>
          <w:rStyle w:val="StyleUnderline"/>
          <w:rFonts w:cstheme="minorHAnsi"/>
        </w:rPr>
        <w:t>.</w:t>
      </w:r>
      <w:r w:rsidRPr="00696A33">
        <w:rPr>
          <w:rFonts w:cstheme="minorHAnsi"/>
          <w:sz w:val="16"/>
        </w:rPr>
        <w:t xml:space="preserve"> In fact, concerns over opioid abuse have already led some senators to introduce new mandatories even as their colleagues try to abolish others.6</w:t>
      </w:r>
      <w:r>
        <w:rPr>
          <w:rFonts w:cstheme="minorHAnsi"/>
          <w:sz w:val="16"/>
        </w:rPr>
        <w:t xml:space="preserve"> </w:t>
      </w:r>
      <w:r w:rsidRPr="00696A33">
        <w:rPr>
          <w:rStyle w:val="StyleUnderline"/>
          <w:rFonts w:cstheme="minorHAnsi"/>
        </w:rPr>
        <w:t xml:space="preserve">This analysis does not just apply to </w:t>
      </w:r>
      <w:r w:rsidRPr="00696A33">
        <w:rPr>
          <w:rStyle w:val="Emphasis"/>
          <w:rFonts w:cstheme="minorHAnsi"/>
        </w:rPr>
        <w:t>legislators</w:t>
      </w:r>
      <w:r w:rsidRPr="00696A33">
        <w:rPr>
          <w:rStyle w:val="StyleUnderline"/>
          <w:rFonts w:cstheme="minorHAnsi"/>
        </w:rPr>
        <w:t xml:space="preserve">. </w:t>
      </w:r>
      <w:r w:rsidRPr="00696A33">
        <w:rPr>
          <w:rStyle w:val="Emphasis"/>
          <w:rFonts w:cstheme="minorHAnsi"/>
        </w:rPr>
        <w:t>Prosecutors</w:t>
      </w:r>
      <w:r w:rsidRPr="00696A33">
        <w:rPr>
          <w:rStyle w:val="StyleUnderline"/>
          <w:rFonts w:cstheme="minorHAnsi"/>
        </w:rPr>
        <w:t xml:space="preserve">, </w:t>
      </w:r>
      <w:r w:rsidRPr="00696A33">
        <w:rPr>
          <w:rStyle w:val="Emphasis"/>
          <w:rFonts w:cstheme="minorHAnsi"/>
        </w:rPr>
        <w:t>judges</w:t>
      </w:r>
      <w:r w:rsidRPr="00696A33">
        <w:rPr>
          <w:rStyle w:val="StyleUnderline"/>
          <w:rFonts w:cstheme="minorHAnsi"/>
        </w:rPr>
        <w:t xml:space="preserve">, and </w:t>
      </w:r>
      <w:r w:rsidRPr="00696A33">
        <w:rPr>
          <w:rStyle w:val="Emphasis"/>
          <w:rFonts w:cstheme="minorHAnsi"/>
        </w:rPr>
        <w:t>police</w:t>
      </w:r>
      <w:r w:rsidRPr="00696A33">
        <w:rPr>
          <w:rStyle w:val="StyleUnderline"/>
          <w:rFonts w:cstheme="minorHAnsi"/>
        </w:rPr>
        <w:t xml:space="preserve"> face equally </w:t>
      </w:r>
      <w:r w:rsidRPr="00696A33">
        <w:rPr>
          <w:rStyle w:val="Emphasis"/>
          <w:rFonts w:cstheme="minorHAnsi"/>
        </w:rPr>
        <w:t>skewed incentives to take punitive approaches</w:t>
      </w:r>
      <w:r w:rsidRPr="00696A33">
        <w:rPr>
          <w:rStyle w:val="StyleUnderline"/>
          <w:rFonts w:cstheme="minorHAnsi"/>
        </w:rPr>
        <w:t xml:space="preserve"> and to shun “smarter” ones.</w:t>
      </w:r>
      <w:r w:rsidRPr="00696A33">
        <w:rPr>
          <w:rFonts w:cstheme="minorHAnsi"/>
          <w:sz w:val="16"/>
        </w:rPr>
        <w:t xml:space="preserve"> Current </w:t>
      </w:r>
      <w:r w:rsidRPr="00696A33">
        <w:rPr>
          <w:rStyle w:val="StyleUnderline"/>
          <w:rFonts w:cstheme="minorHAnsi"/>
        </w:rPr>
        <w:t>low crime rates</w:t>
      </w:r>
      <w:r w:rsidRPr="00696A33">
        <w:rPr>
          <w:rFonts w:cstheme="minorHAnsi"/>
          <w:sz w:val="16"/>
        </w:rPr>
        <w:t xml:space="preserve"> have </w:t>
      </w:r>
      <w:r w:rsidRPr="00696A33">
        <w:rPr>
          <w:rStyle w:val="StyleUnderline"/>
          <w:rFonts w:cstheme="minorHAnsi"/>
        </w:rPr>
        <w:t>provided</w:t>
      </w:r>
      <w:r w:rsidRPr="00696A33">
        <w:rPr>
          <w:rFonts w:cstheme="minorHAnsi"/>
          <w:sz w:val="16"/>
        </w:rPr>
        <w:t xml:space="preserve"> these </w:t>
      </w:r>
      <w:r w:rsidRPr="00696A33">
        <w:rPr>
          <w:rStyle w:val="StyleUnderline"/>
          <w:rFonts w:cstheme="minorHAnsi"/>
        </w:rPr>
        <w:t>officials with</w:t>
      </w:r>
      <w:r w:rsidRPr="00696A33">
        <w:rPr>
          <w:rFonts w:cstheme="minorHAnsi"/>
          <w:sz w:val="16"/>
        </w:rPr>
        <w:t xml:space="preserve"> the same </w:t>
      </w:r>
      <w:r w:rsidRPr="00696A33">
        <w:rPr>
          <w:rStyle w:val="Emphasis"/>
          <w:rFonts w:cstheme="minorHAnsi"/>
        </w:rPr>
        <w:t>breathing room</w:t>
      </w:r>
      <w:r w:rsidRPr="00696A33">
        <w:rPr>
          <w:rFonts w:cstheme="minorHAnsi"/>
          <w:sz w:val="16"/>
        </w:rPr>
        <w:t xml:space="preserve"> </w:t>
      </w:r>
      <w:r w:rsidRPr="00696A33">
        <w:rPr>
          <w:rStyle w:val="StyleUnderline"/>
          <w:rFonts w:cstheme="minorHAnsi"/>
        </w:rPr>
        <w:t xml:space="preserve">that legislators have, but </w:t>
      </w:r>
      <w:r w:rsidRPr="00696A33">
        <w:rPr>
          <w:rStyle w:val="Emphasis"/>
          <w:rFonts w:cstheme="minorHAnsi"/>
        </w:rPr>
        <w:t>the risk of future overreaction</w:t>
      </w:r>
      <w:r w:rsidRPr="00696A33">
        <w:rPr>
          <w:rStyle w:val="StyleUnderline"/>
          <w:rFonts w:cstheme="minorHAnsi"/>
        </w:rPr>
        <w:t xml:space="preserve"> remains.</w:t>
      </w:r>
      <w:r w:rsidRPr="00696A33">
        <w:rPr>
          <w:rFonts w:cstheme="minorHAnsi"/>
          <w:sz w:val="16"/>
        </w:rPr>
        <w:t xml:space="preserve"> Still, there is reason to be optimistic. </w:t>
      </w:r>
      <w:r w:rsidRPr="00696A33">
        <w:rPr>
          <w:rStyle w:val="Emphasis"/>
          <w:rFonts w:cstheme="minorHAnsi"/>
        </w:rPr>
        <w:t>Legislators</w:t>
      </w:r>
      <w:r w:rsidRPr="00696A33">
        <w:rPr>
          <w:rFonts w:cstheme="minorHAnsi"/>
          <w:sz w:val="16"/>
        </w:rPr>
        <w:t xml:space="preserve"> and others </w:t>
      </w:r>
      <w:r w:rsidRPr="00696A33">
        <w:rPr>
          <w:rStyle w:val="StyleUnderline"/>
          <w:rFonts w:cstheme="minorHAnsi"/>
        </w:rPr>
        <w:t xml:space="preserve">can make </w:t>
      </w:r>
      <w:r w:rsidRPr="00696A33">
        <w:rPr>
          <w:rStyle w:val="Emphasis"/>
          <w:rFonts w:cstheme="minorHAnsi"/>
        </w:rPr>
        <w:t>changes today</w:t>
      </w:r>
      <w:r w:rsidRPr="00696A33">
        <w:rPr>
          <w:rStyle w:val="StyleUnderline"/>
          <w:rFonts w:cstheme="minorHAnsi"/>
        </w:rPr>
        <w:t xml:space="preserve"> that will help </w:t>
      </w:r>
      <w:r w:rsidRPr="00696A33">
        <w:rPr>
          <w:rStyle w:val="Emphasis"/>
          <w:rFonts w:cstheme="minorHAnsi"/>
        </w:rPr>
        <w:t>limit excesses down the road</w:t>
      </w:r>
      <w:r w:rsidRPr="00696A33">
        <w:rPr>
          <w:rStyle w:val="StyleUnderline"/>
          <w:rFonts w:cstheme="minorHAnsi"/>
        </w:rPr>
        <w:t>. There is</w:t>
      </w:r>
      <w:r w:rsidRPr="00696A33">
        <w:rPr>
          <w:rFonts w:cstheme="minorHAnsi"/>
          <w:sz w:val="16"/>
        </w:rPr>
        <w:t xml:space="preserve"> even some intriguing </w:t>
      </w:r>
      <w:r w:rsidRPr="00696A33">
        <w:rPr>
          <w:rStyle w:val="Emphasis"/>
          <w:rFonts w:cstheme="minorHAnsi"/>
        </w:rPr>
        <w:t>empirical evidence</w:t>
      </w:r>
      <w:r w:rsidRPr="00696A33">
        <w:rPr>
          <w:rFonts w:cstheme="minorHAnsi"/>
          <w:sz w:val="16"/>
        </w:rPr>
        <w:t xml:space="preserve"> that </w:t>
      </w:r>
      <w:r w:rsidRPr="00696A33">
        <w:rPr>
          <w:rStyle w:val="StyleUnderline"/>
          <w:rFonts w:cstheme="minorHAnsi"/>
        </w:rPr>
        <w:t xml:space="preserve">legislators may want to </w:t>
      </w:r>
      <w:r w:rsidRPr="00696A33">
        <w:rPr>
          <w:rStyle w:val="Emphasis"/>
          <w:rFonts w:cstheme="minorHAnsi"/>
        </w:rPr>
        <w:t>tie their hands</w:t>
      </w:r>
      <w:r w:rsidRPr="00696A33">
        <w:rPr>
          <w:rStyle w:val="StyleUnderline"/>
          <w:rFonts w:cstheme="minorHAnsi"/>
        </w:rPr>
        <w:t xml:space="preserve"> in this way. </w:t>
      </w:r>
      <w:r w:rsidRPr="00696A33">
        <w:rPr>
          <w:rStyle w:val="Emphasis"/>
          <w:rFonts w:cstheme="minorHAnsi"/>
        </w:rPr>
        <w:t>This is the time</w:t>
      </w:r>
      <w:r w:rsidRPr="00696A33">
        <w:rPr>
          <w:rFonts w:cstheme="minorHAnsi"/>
          <w:sz w:val="16"/>
        </w:rPr>
        <w:t xml:space="preserve"> </w:t>
      </w:r>
      <w:r w:rsidRPr="00696A33">
        <w:rPr>
          <w:rStyle w:val="StyleUnderline"/>
          <w:rFonts w:cstheme="minorHAnsi"/>
        </w:rPr>
        <w:t xml:space="preserve">to fix the </w:t>
      </w:r>
      <w:r w:rsidRPr="00696A33">
        <w:rPr>
          <w:rStyle w:val="Emphasis"/>
          <w:rFonts w:cstheme="minorHAnsi"/>
        </w:rPr>
        <w:t>underlying causes</w:t>
      </w:r>
      <w:r w:rsidRPr="00696A33">
        <w:rPr>
          <w:rFonts w:cstheme="minorHAnsi"/>
          <w:sz w:val="16"/>
        </w:rPr>
        <w:t xml:space="preserve"> of this (predictable) overreaction, but there has been little or no effort along these lines. This, too, needs to change.</w:t>
      </w:r>
    </w:p>
    <w:p w14:paraId="4AB2DEC9" w14:textId="77777777" w:rsidR="000C2A39" w:rsidRPr="000C2A39" w:rsidRDefault="000C2A39" w:rsidP="000C2A39"/>
    <w:sectPr w:rsidR="000C2A39" w:rsidRPr="000C2A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5846" w14:textId="77777777" w:rsidR="00564DE4" w:rsidRDefault="00564DE4" w:rsidP="00066D2C">
      <w:pPr>
        <w:spacing w:after="0" w:line="240" w:lineRule="auto"/>
      </w:pPr>
      <w:r>
        <w:separator/>
      </w:r>
    </w:p>
  </w:endnote>
  <w:endnote w:type="continuationSeparator" w:id="0">
    <w:p w14:paraId="377686CA" w14:textId="77777777" w:rsidR="00564DE4" w:rsidRDefault="00564D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17A9" w14:textId="77777777" w:rsidR="00564DE4" w:rsidRDefault="00564DE4" w:rsidP="00066D2C">
      <w:pPr>
        <w:spacing w:after="0" w:line="240" w:lineRule="auto"/>
      </w:pPr>
      <w:r>
        <w:separator/>
      </w:r>
    </w:p>
  </w:footnote>
  <w:footnote w:type="continuationSeparator" w:id="0">
    <w:p w14:paraId="0F0356A0" w14:textId="77777777" w:rsidR="00564DE4" w:rsidRDefault="00564D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1D3041"/>
    <w:multiLevelType w:val="multilevel"/>
    <w:tmpl w:val="E680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D025F4"/>
    <w:multiLevelType w:val="hybridMultilevel"/>
    <w:tmpl w:val="69706568"/>
    <w:lvl w:ilvl="0" w:tplc="DC623400">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95969216">
    <w:abstractNumId w:val="13"/>
  </w:num>
  <w:num w:numId="46" w16cid:durableId="3259365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0E34A7"/>
    <w:rsid w:val="00000E17"/>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8219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A39"/>
    <w:rsid w:val="000D0D08"/>
    <w:rsid w:val="000D739E"/>
    <w:rsid w:val="000D7A2C"/>
    <w:rsid w:val="000E0913"/>
    <w:rsid w:val="000E13F7"/>
    <w:rsid w:val="000E2525"/>
    <w:rsid w:val="000E34A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3A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4DE4"/>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51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6D17"/>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9DA"/>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3DF"/>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32F"/>
    <w:rsid w:val="00BF7EC9"/>
    <w:rsid w:val="00C00D8A"/>
    <w:rsid w:val="00C01C49"/>
    <w:rsid w:val="00C066E6"/>
    <w:rsid w:val="00C110C0"/>
    <w:rsid w:val="00C12370"/>
    <w:rsid w:val="00C13043"/>
    <w:rsid w:val="00C15000"/>
    <w:rsid w:val="00C15897"/>
    <w:rsid w:val="00C1616B"/>
    <w:rsid w:val="00C16B21"/>
    <w:rsid w:val="00C16DFC"/>
    <w:rsid w:val="00C2067B"/>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CF3AC3"/>
    <w:rsid w:val="00D01F0A"/>
    <w:rsid w:val="00D13012"/>
    <w:rsid w:val="00D14159"/>
    <w:rsid w:val="00D14990"/>
    <w:rsid w:val="00D24268"/>
    <w:rsid w:val="00D25BE6"/>
    <w:rsid w:val="00D321DB"/>
    <w:rsid w:val="00D32460"/>
    <w:rsid w:val="00D32EBF"/>
    <w:rsid w:val="00D343B3"/>
    <w:rsid w:val="00D35073"/>
    <w:rsid w:val="00D36085"/>
    <w:rsid w:val="00D421D9"/>
    <w:rsid w:val="00D457A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3BB"/>
    <w:rsid w:val="00DD4AF9"/>
    <w:rsid w:val="00DD5DF4"/>
    <w:rsid w:val="00DD5EE9"/>
    <w:rsid w:val="00DD7497"/>
    <w:rsid w:val="00DD782F"/>
    <w:rsid w:val="00DE0414"/>
    <w:rsid w:val="00DE04EC"/>
    <w:rsid w:val="00DE0982"/>
    <w:rsid w:val="00DE1D11"/>
    <w:rsid w:val="00DE28ED"/>
    <w:rsid w:val="00DE419E"/>
    <w:rsid w:val="00DE44C3"/>
    <w:rsid w:val="00DE4D5E"/>
    <w:rsid w:val="00DE6383"/>
    <w:rsid w:val="00DF139C"/>
    <w:rsid w:val="00DF7D53"/>
    <w:rsid w:val="00E11D75"/>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1AC"/>
    <w:rsid w:val="00F61907"/>
    <w:rsid w:val="00F61AB2"/>
    <w:rsid w:val="00F653A3"/>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24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523CA"/>
  <w15:chartTrackingRefBased/>
  <w15:docId w15:val="{363B6BA9-DC3D-4D53-ADB1-800079D9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D33BB"/>
    <w:pPr>
      <w:spacing w:line="278" w:lineRule="auto"/>
    </w:pPr>
    <w:rPr>
      <w:kern w:val="2"/>
      <w:szCs w:val="24"/>
      <w14:ligatures w14:val="standardContextual"/>
    </w:rPr>
  </w:style>
  <w:style w:type="paragraph" w:styleId="Heading1">
    <w:name w:val="heading 1"/>
    <w:aliases w:val="Pocket"/>
    <w:basedOn w:val="Normal"/>
    <w:next w:val="Normal"/>
    <w:link w:val="Heading1Char"/>
    <w:qFormat/>
    <w:rsid w:val="00DD33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33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1 Char,Char1 Char + Left:  2.54 cm,First line:  0 Heading 3,First line:  0 cm,Char Char,Text 7,Tag Char Char,Bold Cite,Cite 1,Block Writing,Index Headers,Underline Char Char Char,Citation Char Char"/>
    <w:basedOn w:val="Normal"/>
    <w:next w:val="Normal"/>
    <w:link w:val="Heading3Char"/>
    <w:uiPriority w:val="2"/>
    <w:qFormat/>
    <w:rsid w:val="00DD33B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 Ch,Heading 2 Char2 Char,Ch,no read,No Spacing211,No Spacing12,No Spacing2111,ta,No Spacing112,No Spacing1121,CD - Cite,t,No Spacing4,No Spacing11111,Ta,No Spacing1,No Spacing11,T,TAG,No Spacin"/>
    <w:basedOn w:val="Normal"/>
    <w:next w:val="Normal"/>
    <w:link w:val="Heading4Char"/>
    <w:uiPriority w:val="3"/>
    <w:qFormat/>
    <w:rsid w:val="00DD33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33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33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3BB"/>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DD33BB"/>
    <w:rPr>
      <w:rFonts w:ascii="Calibri" w:hAnsi="Calibri"/>
      <w:b/>
      <w:i w:val="0"/>
      <w:iCs/>
      <w:sz w:val="22"/>
      <w:u w:val="single"/>
    </w:rPr>
  </w:style>
  <w:style w:type="character" w:styleId="FollowedHyperlink">
    <w:name w:val="FollowedHyperlink"/>
    <w:basedOn w:val="DefaultParagraphFont"/>
    <w:uiPriority w:val="99"/>
    <w:semiHidden/>
    <w:unhideWhenUsed/>
    <w:rsid w:val="00DD33BB"/>
    <w:rPr>
      <w:color w:val="auto"/>
      <w:u w:val="none"/>
    </w:rPr>
  </w:style>
  <w:style w:type="character" w:customStyle="1" w:styleId="Heading1Char">
    <w:name w:val="Heading 1 Char"/>
    <w:aliases w:val="Pocket Char"/>
    <w:basedOn w:val="DefaultParagraphFont"/>
    <w:link w:val="Heading1"/>
    <w:rsid w:val="00DD33BB"/>
    <w:rPr>
      <w:rFonts w:eastAsiaTheme="majorEastAsia"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DD33BB"/>
    <w:rPr>
      <w:rFonts w:eastAsiaTheme="majorEastAsia" w:cstheme="majorBidi"/>
      <w:b/>
      <w:kern w:val="2"/>
      <w:sz w:val="44"/>
      <w:szCs w:val="26"/>
      <w:u w:val="double"/>
      <w14:ligatures w14:val="standardContextual"/>
    </w:rPr>
  </w:style>
  <w:style w:type="character" w:customStyle="1" w:styleId="Heading3Char">
    <w:name w:val="Heading 3 Char"/>
    <w:aliases w:val="Block Char,Char Char Char Char Char Char Char Char,Char1 Char Char,Char1 Char + Left:  2.54 cm Char,First line:  0 Heading 3 Char,First line:  0 cm Char,Char Char Char,Text 7 Char,Tag Char Char Char,Bold Cite Char1,Cite 1 Char"/>
    <w:basedOn w:val="DefaultParagraphFont"/>
    <w:link w:val="Heading3"/>
    <w:uiPriority w:val="2"/>
    <w:rsid w:val="00DD33BB"/>
    <w:rPr>
      <w:rFonts w:eastAsiaTheme="majorEastAsia"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 Char,No Spacing112 Char,CD - Cite Char"/>
    <w:basedOn w:val="DefaultParagraphFont"/>
    <w:link w:val="Heading4"/>
    <w:uiPriority w:val="3"/>
    <w:rsid w:val="00DD33BB"/>
    <w:rPr>
      <w:rFonts w:eastAsiaTheme="majorEastAsia"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D33B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DD33BB"/>
    <w:rPr>
      <w:b w:val="0"/>
      <w:sz w:val="22"/>
      <w:u w:val="single"/>
    </w:rPr>
  </w:style>
  <w:style w:type="character" w:styleId="Strong">
    <w:name w:val="Strong"/>
    <w:basedOn w:val="DefaultParagraphFont"/>
    <w:uiPriority w:val="22"/>
    <w:semiHidden/>
    <w:qFormat/>
    <w:rsid w:val="00DD33BB"/>
    <w:rPr>
      <w:b/>
      <w:bCs/>
    </w:rPr>
  </w:style>
  <w:style w:type="character" w:styleId="BookTitle">
    <w:name w:val="Book Title"/>
    <w:basedOn w:val="DefaultParagraphFont"/>
    <w:uiPriority w:val="33"/>
    <w:semiHidden/>
    <w:qFormat/>
    <w:rsid w:val="00DD33BB"/>
    <w:rPr>
      <w:b/>
      <w:bCs/>
      <w:i/>
      <w:iCs/>
      <w:spacing w:val="5"/>
    </w:rPr>
  </w:style>
  <w:style w:type="character" w:customStyle="1" w:styleId="Heading5Char">
    <w:name w:val="Heading 5 Char"/>
    <w:basedOn w:val="DefaultParagraphFont"/>
    <w:link w:val="Heading5"/>
    <w:uiPriority w:val="9"/>
    <w:semiHidden/>
    <w:rsid w:val="00DD33BB"/>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DD33BB"/>
  </w:style>
  <w:style w:type="paragraph" w:styleId="Header">
    <w:name w:val="header"/>
    <w:basedOn w:val="Normal"/>
    <w:link w:val="HeaderChar"/>
    <w:uiPriority w:val="99"/>
    <w:semiHidden/>
    <w:rsid w:val="00DD33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33BB"/>
    <w:rPr>
      <w:kern w:val="2"/>
      <w:szCs w:val="24"/>
      <w14:ligatures w14:val="standardContextual"/>
    </w:rPr>
  </w:style>
  <w:style w:type="paragraph" w:styleId="Footer">
    <w:name w:val="footer"/>
    <w:basedOn w:val="Normal"/>
    <w:link w:val="FooterChar"/>
    <w:uiPriority w:val="99"/>
    <w:semiHidden/>
    <w:rsid w:val="00DD33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33BB"/>
    <w:rPr>
      <w:kern w:val="2"/>
      <w:szCs w:val="24"/>
      <w14:ligatures w14:val="standardContextual"/>
    </w:rPr>
  </w:style>
  <w:style w:type="paragraph" w:styleId="BodyText">
    <w:name w:val="Body Text"/>
    <w:basedOn w:val="Normal"/>
    <w:link w:val="BodyTextChar"/>
    <w:uiPriority w:val="99"/>
    <w:semiHidden/>
    <w:unhideWhenUsed/>
    <w:rsid w:val="00DD33BB"/>
    <w:pPr>
      <w:spacing w:after="120"/>
    </w:pPr>
  </w:style>
  <w:style w:type="character" w:customStyle="1" w:styleId="BodyTextChar">
    <w:name w:val="Body Text Char"/>
    <w:basedOn w:val="DefaultParagraphFont"/>
    <w:link w:val="BodyText"/>
    <w:uiPriority w:val="99"/>
    <w:semiHidden/>
    <w:rsid w:val="00DD33BB"/>
    <w:rPr>
      <w:kern w:val="2"/>
      <w:szCs w:val="24"/>
      <w14:ligatures w14:val="standardContextual"/>
    </w:rPr>
  </w:style>
  <w:style w:type="paragraph" w:styleId="NoSpacing">
    <w:name w:val="No Spacing"/>
    <w:link w:val="NoSpacingChar"/>
    <w:uiPriority w:val="99"/>
    <w:semiHidden/>
    <w:unhideWhenUsed/>
    <w:qFormat/>
    <w:rsid w:val="00DD33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33BB"/>
    <w:rPr>
      <w:rFonts w:ascii="Calibri" w:hAnsi="Calibri" w:cs="Calibri"/>
    </w:rPr>
  </w:style>
  <w:style w:type="character" w:styleId="Hyperlink">
    <w:name w:val="Hyperlink"/>
    <w:basedOn w:val="DefaultParagraphFont"/>
    <w:uiPriority w:val="99"/>
    <w:unhideWhenUsed/>
    <w:rsid w:val="00DD33BB"/>
    <w:rPr>
      <w:color w:val="0563C1" w:themeColor="hyperlink"/>
      <w:u w:val="single"/>
    </w:rPr>
  </w:style>
  <w:style w:type="character" w:styleId="UnresolvedMention">
    <w:name w:val="Unresolved Mention"/>
    <w:basedOn w:val="DefaultParagraphFont"/>
    <w:uiPriority w:val="99"/>
    <w:semiHidden/>
    <w:unhideWhenUsed/>
    <w:rsid w:val="00DD33BB"/>
    <w:rPr>
      <w:color w:val="605E5C"/>
      <w:shd w:val="clear" w:color="auto" w:fill="E1DFDD"/>
    </w:rPr>
  </w:style>
  <w:style w:type="paragraph" w:customStyle="1" w:styleId="Analytic">
    <w:name w:val="Analytic"/>
    <w:basedOn w:val="Normal"/>
    <w:link w:val="AnalyticChar"/>
    <w:uiPriority w:val="5"/>
    <w:qFormat/>
    <w:rsid w:val="00DD33BB"/>
    <w:rPr>
      <w:b/>
      <w:color w:val="0070C0"/>
      <w:sz w:val="26"/>
    </w:rPr>
  </w:style>
  <w:style w:type="character" w:customStyle="1" w:styleId="AnalyticChar">
    <w:name w:val="Analytic Char"/>
    <w:basedOn w:val="DefaultParagraphFont"/>
    <w:link w:val="Analytic"/>
    <w:uiPriority w:val="5"/>
    <w:rsid w:val="00DD33BB"/>
    <w:rPr>
      <w:b/>
      <w:color w:val="0070C0"/>
      <w:kern w:val="2"/>
      <w:sz w:val="26"/>
      <w:szCs w:val="24"/>
      <w14:ligatures w14:val="standardContextual"/>
    </w:rPr>
  </w:style>
  <w:style w:type="paragraph" w:customStyle="1" w:styleId="textbold">
    <w:name w:val="text bold"/>
    <w:basedOn w:val="Normal"/>
    <w:link w:val="Emphasis"/>
    <w:uiPriority w:val="8"/>
    <w:qFormat/>
    <w:rsid w:val="00BF632F"/>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b/>
      <w:iCs/>
      <w:kern w:val="0"/>
      <w:szCs w:val="22"/>
      <w:u w:val="single"/>
      <w14:ligatures w14:val="none"/>
    </w:rPr>
  </w:style>
  <w:style w:type="paragraph" w:styleId="ListParagraph">
    <w:name w:val="List Paragraph"/>
    <w:aliases w:val="6 font,List Paragraph1,List Paragraph2,Colorful List - Accent 11"/>
    <w:basedOn w:val="Normal"/>
    <w:uiPriority w:val="99"/>
    <w:qFormat/>
    <w:rsid w:val="00000E1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00E17"/>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qFormat/>
    <w:rsid w:val="00000E17"/>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00E17"/>
    <w:rPr>
      <w:rFonts w:ascii="Times New Roman" w:eastAsia="Times New Roman" w:hAnsi="Times New Roman"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lu.org/news/human-rights/captive-labor-exploitation-of-incarcerated-worker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D66D41-C163-41BE-9B6D-721C5B836373}">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62BC638F-0F08-483E-9643-E1F891088F5F}">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E2BA34CF-E92D-444E-8A82-B7E7DD6FB9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12498</Words>
  <Characters>71242</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2</cp:revision>
  <dcterms:created xsi:type="dcterms:W3CDTF">2025-09-15T18:04:00Z</dcterms:created>
  <dcterms:modified xsi:type="dcterms:W3CDTF">2025-09-15T18:04:00Z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