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341D" w14:textId="77777777" w:rsidR="006D1528" w:rsidRDefault="006D1528" w:rsidP="006D1528">
      <w:pPr>
        <w:pStyle w:val="Heading1"/>
      </w:pPr>
      <w:r>
        <w:t>1AC – Districts – Prosocial Bargaining</w:t>
      </w:r>
    </w:p>
    <w:p w14:paraId="20F20D63" w14:textId="77777777" w:rsidR="006D1528" w:rsidRDefault="006D1528" w:rsidP="006D1528">
      <w:pPr>
        <w:pStyle w:val="Heading3"/>
      </w:pPr>
      <w:r>
        <w:t>1AC – Corporate Social Responsibility</w:t>
      </w:r>
    </w:p>
    <w:p w14:paraId="00F84212" w14:textId="77777777" w:rsidR="006D1528" w:rsidRPr="008060CA" w:rsidRDefault="006D1528" w:rsidP="006D1528">
      <w:pPr>
        <w:pStyle w:val="Heading4"/>
      </w:pPr>
      <w:r>
        <w:t xml:space="preserve">Advantage one is </w:t>
      </w:r>
      <w:r>
        <w:rPr>
          <w:u w:val="single"/>
        </w:rPr>
        <w:t xml:space="preserve">Corporate Social Responsibility </w:t>
      </w:r>
      <w:r>
        <w:rPr>
          <w:b w:val="0"/>
          <w:bCs/>
          <w:u w:val="single"/>
        </w:rPr>
        <w:t>(CSR)</w:t>
      </w:r>
      <w:r>
        <w:t>---</w:t>
      </w:r>
    </w:p>
    <w:p w14:paraId="4F0B5B5E" w14:textId="77777777" w:rsidR="006D1528" w:rsidRPr="00044A19" w:rsidRDefault="006D1528" w:rsidP="006D1528">
      <w:pPr>
        <w:rPr>
          <w:sz w:val="16"/>
        </w:rPr>
      </w:pPr>
    </w:p>
    <w:p w14:paraId="01BD1326" w14:textId="77777777" w:rsidR="006D1528" w:rsidRPr="001F6F39" w:rsidRDefault="006D1528" w:rsidP="006D1528">
      <w:pPr>
        <w:pStyle w:val="Heading4"/>
      </w:pPr>
      <w:r>
        <w:t xml:space="preserve">CSR </w:t>
      </w:r>
      <w:r>
        <w:rPr>
          <w:u w:val="single"/>
        </w:rPr>
        <w:t>caps</w:t>
      </w:r>
      <w:r>
        <w:t xml:space="preserve"> global risks by </w:t>
      </w:r>
      <w:r>
        <w:rPr>
          <w:u w:val="single"/>
        </w:rPr>
        <w:t>reversing</w:t>
      </w:r>
      <w:r>
        <w:t xml:space="preserve"> negative business practices and </w:t>
      </w:r>
      <w:r>
        <w:rPr>
          <w:u w:val="single"/>
        </w:rPr>
        <w:t>redirecting</w:t>
      </w:r>
      <w:r>
        <w:t xml:space="preserve"> towards the </w:t>
      </w:r>
      <w:r>
        <w:rPr>
          <w:u w:val="single"/>
        </w:rPr>
        <w:t>social good</w:t>
      </w:r>
      <w:r>
        <w:t>.</w:t>
      </w:r>
    </w:p>
    <w:p w14:paraId="4D944A42" w14:textId="77777777" w:rsidR="006D1528" w:rsidRPr="001C6430" w:rsidRDefault="006D1528" w:rsidP="006D1528">
      <w:r w:rsidRPr="00432725">
        <w:rPr>
          <w:rStyle w:val="Style13ptBold"/>
        </w:rPr>
        <w:t>Ventura 25 —</w:t>
      </w:r>
      <w:r>
        <w:t xml:space="preserve"> Livia Ventura is a Prince of Wales Global Sustainability Fellow, Cambridge University Institute for Sustainability Leadership, Cambridge-UK, and an Assistant Professor of Private Comparative Law, Luiss Guido Carli Law Department, Rome, Italy.</w:t>
      </w:r>
      <w:r w:rsidRPr="006636E0">
        <w:t xml:space="preserve"> Livia Ventura</w:t>
      </w:r>
      <w:r>
        <w:t xml:space="preserve">. “The “Philanthropic” Duties of the Board of Directors in the New Paradigm of Responsible Capitalism.” </w:t>
      </w:r>
      <w:r w:rsidRPr="006636E0">
        <w:t>." in Philanthropy: Multidisciplinary Perspectives. (2025) Routledge</w:t>
      </w:r>
      <w:r>
        <w:t>. //WMK</w:t>
      </w:r>
    </w:p>
    <w:p w14:paraId="4CF19B52" w14:textId="77777777" w:rsidR="006D1528" w:rsidRPr="006636E0" w:rsidRDefault="006D1528" w:rsidP="006D1528">
      <w:pPr>
        <w:rPr>
          <w:sz w:val="16"/>
        </w:rPr>
      </w:pPr>
      <w:r w:rsidRPr="00110D9A">
        <w:rPr>
          <w:rStyle w:val="StyleUnderline"/>
          <w:highlight w:val="cyan"/>
        </w:rPr>
        <w:t>Businesses are the source of wealth</w:t>
      </w:r>
      <w:r w:rsidRPr="001C6430">
        <w:rPr>
          <w:rStyle w:val="StyleUnderline"/>
        </w:rPr>
        <w:t xml:space="preserve">, economic </w:t>
      </w:r>
      <w:r w:rsidRPr="00110D9A">
        <w:rPr>
          <w:rStyle w:val="StyleUnderline"/>
          <w:highlight w:val="cyan"/>
        </w:rPr>
        <w:t>prosperity, and innovation</w:t>
      </w:r>
      <w:r w:rsidRPr="006636E0">
        <w:rPr>
          <w:sz w:val="16"/>
        </w:rPr>
        <w:t xml:space="preserve">. Still, </w:t>
      </w:r>
      <w:r w:rsidRPr="001C6430">
        <w:rPr>
          <w:rStyle w:val="StyleUnderline"/>
        </w:rPr>
        <w:t xml:space="preserve">their </w:t>
      </w:r>
      <w:r w:rsidRPr="00110D9A">
        <w:rPr>
          <w:rStyle w:val="StyleUnderline"/>
          <w:highlight w:val="cyan"/>
        </w:rPr>
        <w:t>activities have the potential to impose losses on</w:t>
      </w:r>
      <w:r w:rsidRPr="001C6430">
        <w:rPr>
          <w:rStyle w:val="StyleUnderline"/>
        </w:rPr>
        <w:t xml:space="preserve"> a wide</w:t>
      </w:r>
      <w:r w:rsidRPr="006636E0">
        <w:rPr>
          <w:sz w:val="16"/>
        </w:rPr>
        <w:t xml:space="preserve"> </w:t>
      </w:r>
      <w:r w:rsidRPr="001C6430">
        <w:rPr>
          <w:rStyle w:val="Emphasis"/>
        </w:rPr>
        <w:t>cross-section of actors</w:t>
      </w:r>
      <w:r w:rsidRPr="006636E0">
        <w:rPr>
          <w:sz w:val="16"/>
        </w:rPr>
        <w:t xml:space="preserve"> in the </w:t>
      </w:r>
      <w:r w:rsidRPr="001C6430">
        <w:rPr>
          <w:rStyle w:val="Emphasis"/>
        </w:rPr>
        <w:t>economic system</w:t>
      </w:r>
      <w:r w:rsidRPr="006636E0">
        <w:rPr>
          <w:sz w:val="16"/>
        </w:rPr>
        <w:t xml:space="preserve"> </w:t>
      </w:r>
      <w:r w:rsidRPr="001C6430">
        <w:rPr>
          <w:rStyle w:val="StyleUnderline"/>
        </w:rPr>
        <w:t>and</w:t>
      </w:r>
      <w:r w:rsidRPr="006636E0">
        <w:rPr>
          <w:sz w:val="16"/>
        </w:rPr>
        <w:t xml:space="preserve"> </w:t>
      </w:r>
      <w:r w:rsidRPr="00110D9A">
        <w:rPr>
          <w:rStyle w:val="Emphasis"/>
          <w:highlight w:val="cyan"/>
        </w:rPr>
        <w:t>society</w:t>
      </w:r>
      <w:r w:rsidRPr="006636E0">
        <w:rPr>
          <w:sz w:val="16"/>
        </w:rPr>
        <w:t xml:space="preserve">, </w:t>
      </w:r>
      <w:r w:rsidRPr="001C6430">
        <w:rPr>
          <w:rStyle w:val="StyleUnderline"/>
        </w:rPr>
        <w:t xml:space="preserve">as well as on the </w:t>
      </w:r>
      <w:r w:rsidRPr="00110D9A">
        <w:rPr>
          <w:rStyle w:val="Emphasis"/>
          <w:highlight w:val="cyan"/>
        </w:rPr>
        <w:t>planetary boundaries</w:t>
      </w:r>
      <w:r w:rsidRPr="006636E0">
        <w:rPr>
          <w:sz w:val="16"/>
        </w:rPr>
        <w:t xml:space="preserve"> (i.e., </w:t>
      </w:r>
      <w:r w:rsidRPr="00110D9A">
        <w:rPr>
          <w:rStyle w:val="Emphasis"/>
          <w:highlight w:val="cyan"/>
        </w:rPr>
        <w:t>climate change</w:t>
      </w:r>
      <w:r w:rsidRPr="006636E0">
        <w:rPr>
          <w:sz w:val="16"/>
        </w:rPr>
        <w:t xml:space="preserve">, </w:t>
      </w:r>
      <w:r w:rsidRPr="00110D9A">
        <w:rPr>
          <w:rStyle w:val="Emphasis"/>
          <w:highlight w:val="cyan"/>
        </w:rPr>
        <w:t>biosphere integrity</w:t>
      </w:r>
      <w:r w:rsidRPr="006636E0">
        <w:rPr>
          <w:sz w:val="16"/>
        </w:rPr>
        <w:t xml:space="preserve">, </w:t>
      </w:r>
      <w:r w:rsidRPr="001C6430">
        <w:rPr>
          <w:rStyle w:val="Emphasis"/>
        </w:rPr>
        <w:t>land-system change</w:t>
      </w:r>
      <w:r w:rsidRPr="006636E0">
        <w:rPr>
          <w:sz w:val="16"/>
        </w:rPr>
        <w:t xml:space="preserve">, </w:t>
      </w:r>
      <w:r w:rsidRPr="00110D9A">
        <w:rPr>
          <w:rStyle w:val="Emphasis"/>
          <w:highlight w:val="cyan"/>
        </w:rPr>
        <w:t>freshwater</w:t>
      </w:r>
      <w:r w:rsidRPr="006636E0">
        <w:rPr>
          <w:sz w:val="16"/>
        </w:rPr>
        <w:t xml:space="preserve"> change, </w:t>
      </w:r>
      <w:r w:rsidRPr="00110D9A">
        <w:rPr>
          <w:rStyle w:val="Emphasis"/>
          <w:highlight w:val="cyan"/>
        </w:rPr>
        <w:t>biogeochemical flows</w:t>
      </w:r>
      <w:r w:rsidRPr="00110D9A">
        <w:rPr>
          <w:sz w:val="16"/>
          <w:highlight w:val="cyan"/>
        </w:rPr>
        <w:t>,</w:t>
      </w:r>
      <w:r w:rsidRPr="006636E0">
        <w:rPr>
          <w:sz w:val="16"/>
        </w:rPr>
        <w:t xml:space="preserve"> </w:t>
      </w:r>
      <w:r w:rsidRPr="00110D9A">
        <w:rPr>
          <w:rStyle w:val="Emphasis"/>
          <w:highlight w:val="cyan"/>
        </w:rPr>
        <w:t>ocean acidification</w:t>
      </w:r>
      <w:r w:rsidRPr="006636E0">
        <w:rPr>
          <w:sz w:val="16"/>
        </w:rPr>
        <w:t xml:space="preserve">, atmospheric </w:t>
      </w:r>
      <w:r w:rsidRPr="001C6430">
        <w:rPr>
          <w:rStyle w:val="Emphasis"/>
        </w:rPr>
        <w:t>aerosol loading</w:t>
      </w:r>
      <w:r w:rsidRPr="006636E0">
        <w:rPr>
          <w:sz w:val="16"/>
        </w:rPr>
        <w:t xml:space="preserve">, stratospheric </w:t>
      </w:r>
      <w:r w:rsidRPr="00110D9A">
        <w:rPr>
          <w:rStyle w:val="Emphasis"/>
          <w:highlight w:val="cyan"/>
        </w:rPr>
        <w:t>ozone depletion</w:t>
      </w:r>
      <w:r w:rsidRPr="00110D9A">
        <w:rPr>
          <w:sz w:val="16"/>
          <w:highlight w:val="cyan"/>
        </w:rPr>
        <w:t>,</w:t>
      </w:r>
      <w:r w:rsidRPr="006636E0">
        <w:rPr>
          <w:sz w:val="16"/>
        </w:rPr>
        <w:t xml:space="preserve"> introduction of novel entities) </w:t>
      </w:r>
      <w:r w:rsidRPr="00110D9A">
        <w:rPr>
          <w:rStyle w:val="StyleUnderline"/>
          <w:highlight w:val="cyan"/>
        </w:rPr>
        <w:t>regulating</w:t>
      </w:r>
      <w:r w:rsidRPr="006636E0">
        <w:rPr>
          <w:sz w:val="16"/>
        </w:rPr>
        <w:t xml:space="preserve"> the stability and </w:t>
      </w:r>
      <w:r w:rsidRPr="00110D9A">
        <w:rPr>
          <w:rStyle w:val="Emphasis"/>
          <w:highlight w:val="cyan"/>
        </w:rPr>
        <w:t>resilience of the Earth</w:t>
      </w:r>
      <w:r w:rsidRPr="001C6430">
        <w:rPr>
          <w:rStyle w:val="Emphasis"/>
        </w:rPr>
        <w:t xml:space="preserve"> system</w:t>
      </w:r>
      <w:r w:rsidRPr="006636E0">
        <w:rPr>
          <w:sz w:val="16"/>
        </w:rPr>
        <w:t xml:space="preserve"> </w:t>
      </w:r>
      <w:r w:rsidRPr="001C6430">
        <w:rPr>
          <w:rStyle w:val="StyleUnderline"/>
        </w:rPr>
        <w:t>within which humanity can continue to develop in the future</w:t>
      </w:r>
      <w:r w:rsidRPr="006636E0">
        <w:rPr>
          <w:sz w:val="16"/>
        </w:rPr>
        <w:t>.3</w:t>
      </w:r>
    </w:p>
    <w:p w14:paraId="6BE0855C" w14:textId="77777777" w:rsidR="006D1528" w:rsidRPr="006636E0" w:rsidRDefault="006D1528" w:rsidP="006D1528">
      <w:pPr>
        <w:rPr>
          <w:sz w:val="16"/>
        </w:rPr>
      </w:pPr>
      <w:r w:rsidRPr="006636E0">
        <w:rPr>
          <w:sz w:val="16"/>
        </w:rPr>
        <w:t xml:space="preserve">Generally speaking, </w:t>
      </w:r>
      <w:r w:rsidRPr="00110D9A">
        <w:rPr>
          <w:rStyle w:val="StyleUnderline"/>
          <w:highlight w:val="cyan"/>
        </w:rPr>
        <w:t>businesses</w:t>
      </w:r>
      <w:r w:rsidRPr="001C6430">
        <w:rPr>
          <w:rStyle w:val="StyleUnderline"/>
        </w:rPr>
        <w:t xml:space="preserve"> can </w:t>
      </w:r>
      <w:r w:rsidRPr="00110D9A">
        <w:rPr>
          <w:rStyle w:val="StyleUnderline"/>
          <w:highlight w:val="cyan"/>
        </w:rPr>
        <w:t xml:space="preserve">contribute to </w:t>
      </w:r>
      <w:r w:rsidRPr="00110D9A">
        <w:rPr>
          <w:rStyle w:val="Emphasis"/>
          <w:highlight w:val="cyan"/>
        </w:rPr>
        <w:t>causing social inequalities</w:t>
      </w:r>
      <w:r w:rsidRPr="00110D9A">
        <w:rPr>
          <w:sz w:val="16"/>
          <w:highlight w:val="cyan"/>
        </w:rPr>
        <w:t xml:space="preserve"> </w:t>
      </w:r>
      <w:r w:rsidRPr="00110D9A">
        <w:rPr>
          <w:rStyle w:val="StyleUnderline"/>
          <w:highlight w:val="cyan"/>
        </w:rPr>
        <w:t>and</w:t>
      </w:r>
      <w:r w:rsidRPr="00110D9A">
        <w:rPr>
          <w:sz w:val="16"/>
          <w:highlight w:val="cyan"/>
        </w:rPr>
        <w:t xml:space="preserve"> </w:t>
      </w:r>
      <w:r w:rsidRPr="00110D9A">
        <w:rPr>
          <w:rStyle w:val="Emphasis"/>
          <w:highlight w:val="cyan"/>
        </w:rPr>
        <w:t>dysfunctions</w:t>
      </w:r>
      <w:r w:rsidRPr="006636E0">
        <w:rPr>
          <w:sz w:val="16"/>
        </w:rPr>
        <w:t xml:space="preserve"> </w:t>
      </w:r>
      <w:r w:rsidRPr="00044A19">
        <w:rPr>
          <w:rStyle w:val="StyleUnderline"/>
        </w:rPr>
        <w:t>as well as environmental and nature degradation</w:t>
      </w:r>
      <w:r w:rsidRPr="006636E0">
        <w:rPr>
          <w:sz w:val="16"/>
        </w:rPr>
        <w:t xml:space="preserve">4 </w:t>
      </w:r>
      <w:r w:rsidRPr="00110D9A">
        <w:rPr>
          <w:rStyle w:val="StyleUnderline"/>
          <w:highlight w:val="cyan"/>
        </w:rPr>
        <w:t>without</w:t>
      </w:r>
      <w:r w:rsidRPr="00044A19">
        <w:rPr>
          <w:rStyle w:val="StyleUnderline"/>
        </w:rPr>
        <w:t xml:space="preserve"> these large-scale </w:t>
      </w:r>
      <w:r w:rsidRPr="00110D9A">
        <w:rPr>
          <w:rStyle w:val="StyleUnderline"/>
          <w:highlight w:val="cyan"/>
        </w:rPr>
        <w:t>costs being internalized</w:t>
      </w:r>
      <w:r w:rsidRPr="00044A19">
        <w:rPr>
          <w:rStyle w:val="StyleUnderline"/>
        </w:rPr>
        <w:t xml:space="preserve"> into a firm’s profit function</w:t>
      </w:r>
      <w:r w:rsidRPr="006636E0">
        <w:rPr>
          <w:sz w:val="16"/>
        </w:rPr>
        <w:t xml:space="preserve">. This is due on one side to the failure of the legal and regulatory system to properly control and account for negative corporate externalities (through contract, tort liability, and regulation),5 and on the other to the distorted use of the “shareholder value” management paradigm between the twentieth and the twenty-first century.6 The latter leads to the increasing role of market value and the goal of its maximization as a success measure,7 </w:t>
      </w:r>
      <w:r w:rsidRPr="00110D9A">
        <w:rPr>
          <w:rStyle w:val="Emphasis"/>
          <w:highlight w:val="cyan"/>
        </w:rPr>
        <w:t>short-termism</w:t>
      </w:r>
      <w:r w:rsidRPr="00110D9A">
        <w:rPr>
          <w:sz w:val="16"/>
          <w:highlight w:val="cyan"/>
        </w:rPr>
        <w:t xml:space="preserve">, </w:t>
      </w:r>
      <w:r w:rsidRPr="00110D9A">
        <w:rPr>
          <w:rStyle w:val="StyleUnderline"/>
          <w:highlight w:val="cyan"/>
        </w:rPr>
        <w:t>and</w:t>
      </w:r>
      <w:r w:rsidRPr="006636E0">
        <w:rPr>
          <w:sz w:val="16"/>
        </w:rPr>
        <w:t xml:space="preserve"> </w:t>
      </w:r>
      <w:r w:rsidRPr="006636E0">
        <w:rPr>
          <w:rStyle w:val="Emphasis"/>
        </w:rPr>
        <w:t xml:space="preserve">excessive </w:t>
      </w:r>
      <w:r w:rsidRPr="00110D9A">
        <w:rPr>
          <w:rStyle w:val="Emphasis"/>
          <w:highlight w:val="cyan"/>
        </w:rPr>
        <w:t>risk-taking</w:t>
      </w:r>
      <w:r w:rsidRPr="006636E0">
        <w:rPr>
          <w:sz w:val="16"/>
        </w:rPr>
        <w:t xml:space="preserve">, </w:t>
      </w:r>
      <w:r w:rsidRPr="006636E0">
        <w:rPr>
          <w:rStyle w:val="StyleUnderline"/>
        </w:rPr>
        <w:t xml:space="preserve">paving the way to </w:t>
      </w:r>
      <w:r w:rsidRPr="00110D9A">
        <w:rPr>
          <w:rStyle w:val="Emphasis"/>
          <w:highlight w:val="cyan"/>
        </w:rPr>
        <w:t>unsustainable</w:t>
      </w:r>
      <w:r w:rsidRPr="006636E0">
        <w:rPr>
          <w:sz w:val="16"/>
        </w:rPr>
        <w:t xml:space="preserve"> corporate </w:t>
      </w:r>
      <w:r w:rsidRPr="00110D9A">
        <w:rPr>
          <w:rStyle w:val="Emphasis"/>
          <w:highlight w:val="cyan"/>
        </w:rPr>
        <w:t>practices</w:t>
      </w:r>
      <w:r w:rsidRPr="006636E0">
        <w:rPr>
          <w:sz w:val="16"/>
        </w:rPr>
        <w:t xml:space="preserve"> and ethic-based corporate scandals.</w:t>
      </w:r>
    </w:p>
    <w:p w14:paraId="1F68FBD5" w14:textId="77777777" w:rsidR="006D1528" w:rsidRPr="006636E0" w:rsidRDefault="006D1528" w:rsidP="006D1528">
      <w:pPr>
        <w:rPr>
          <w:sz w:val="16"/>
        </w:rPr>
      </w:pPr>
      <w:r w:rsidRPr="006636E0">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1991D2F4" w14:textId="77777777" w:rsidR="006D1528" w:rsidRPr="006636E0" w:rsidRDefault="006D1528" w:rsidP="006D1528">
      <w:pPr>
        <w:rPr>
          <w:sz w:val="16"/>
        </w:rPr>
      </w:pPr>
      <w:r w:rsidRPr="006636E0">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0A569371" w14:textId="77777777" w:rsidR="006D1528" w:rsidRPr="006636E0" w:rsidRDefault="006D1528" w:rsidP="006D1528">
      <w:pPr>
        <w:rPr>
          <w:sz w:val="16"/>
        </w:rPr>
      </w:pPr>
      <w:r w:rsidRPr="006636E0">
        <w:rPr>
          <w:sz w:val="16"/>
        </w:rPr>
        <w:t>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Organisation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3662FD64" w14:textId="77777777" w:rsidR="006D1528" w:rsidRPr="006636E0" w:rsidRDefault="006D1528" w:rsidP="006D1528">
      <w:pPr>
        <w:rPr>
          <w:sz w:val="16"/>
        </w:rPr>
      </w:pPr>
      <w:r w:rsidRPr="006636E0">
        <w:rPr>
          <w:sz w:val="16"/>
        </w:rPr>
        <w:t>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longterm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stakeholderism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0E9FA6AB" w14:textId="77777777" w:rsidR="006D1528" w:rsidRPr="001C6430" w:rsidRDefault="006D1528" w:rsidP="006D1528">
      <w:pPr>
        <w:rPr>
          <w:sz w:val="12"/>
          <w:szCs w:val="12"/>
        </w:rPr>
      </w:pPr>
      <w:r w:rsidRPr="001C6430">
        <w:rPr>
          <w:sz w:val="12"/>
          <w:szCs w:val="12"/>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1DC9B096" w14:textId="77777777" w:rsidR="006D1528" w:rsidRPr="001C6430" w:rsidRDefault="006D1528" w:rsidP="006D1528">
      <w:pPr>
        <w:rPr>
          <w:sz w:val="12"/>
          <w:szCs w:val="12"/>
        </w:rPr>
      </w:pPr>
      <w:r w:rsidRPr="001C6430">
        <w:rPr>
          <w:sz w:val="12"/>
          <w:szCs w:val="12"/>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5D882263" w14:textId="77777777" w:rsidR="006D1528" w:rsidRPr="001C6430" w:rsidRDefault="006D1528" w:rsidP="006D1528">
      <w:pPr>
        <w:rPr>
          <w:sz w:val="12"/>
          <w:szCs w:val="12"/>
        </w:rPr>
      </w:pPr>
      <w:r w:rsidRPr="001C6430">
        <w:rPr>
          <w:sz w:val="12"/>
          <w:szCs w:val="12"/>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4A9C1D23" w14:textId="77777777" w:rsidR="006D1528" w:rsidRPr="001C6430" w:rsidRDefault="006D1528" w:rsidP="006D1528">
      <w:pPr>
        <w:rPr>
          <w:sz w:val="12"/>
          <w:szCs w:val="12"/>
        </w:rPr>
      </w:pPr>
      <w:r w:rsidRPr="001C6430">
        <w:rPr>
          <w:sz w:val="12"/>
          <w:szCs w:val="12"/>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62169424" w14:textId="77777777" w:rsidR="006D1528" w:rsidRPr="00432725" w:rsidRDefault="006D1528" w:rsidP="006D1528">
      <w:pPr>
        <w:rPr>
          <w:sz w:val="14"/>
        </w:rPr>
      </w:pPr>
      <w:r w:rsidRPr="00432725">
        <w:rPr>
          <w:sz w:val="14"/>
        </w:rPr>
        <w:t>3</w:t>
      </w:r>
      <w:r w:rsidRPr="00432725">
        <w:rPr>
          <w:sz w:val="14"/>
        </w:rPr>
        <w:t> </w:t>
      </w:r>
      <w:r w:rsidRPr="00432725">
        <w:rPr>
          <w:sz w:val="14"/>
        </w:rPr>
        <w:t xml:space="preserve"> The Rise of Sustainability in the Corporate Governance Debate</w:t>
      </w:r>
    </w:p>
    <w:p w14:paraId="173E0D69" w14:textId="77777777" w:rsidR="006D1528" w:rsidRPr="00432725" w:rsidRDefault="006D1528" w:rsidP="006D1528">
      <w:pPr>
        <w:rPr>
          <w:sz w:val="14"/>
        </w:rPr>
      </w:pPr>
      <w:r w:rsidRPr="00432725">
        <w:rPr>
          <w:sz w:val="14"/>
        </w:rPr>
        <w:t xml:space="preserve">In the last decades, mainly </w:t>
      </w:r>
      <w:r w:rsidRPr="00110D9A">
        <w:rPr>
          <w:rStyle w:val="StyleUnderline"/>
        </w:rPr>
        <w:t>due to</w:t>
      </w:r>
      <w:r w:rsidRPr="00110D9A">
        <w:rPr>
          <w:sz w:val="14"/>
        </w:rPr>
        <w:t xml:space="preserve"> the </w:t>
      </w:r>
      <w:r w:rsidRPr="00110D9A">
        <w:rPr>
          <w:rStyle w:val="StyleUnderline"/>
        </w:rPr>
        <w:t xml:space="preserve">global </w:t>
      </w:r>
      <w:r w:rsidRPr="00110D9A">
        <w:rPr>
          <w:rStyle w:val="Emphasis"/>
        </w:rPr>
        <w:t>economic</w:t>
      </w:r>
      <w:r w:rsidRPr="00110D9A">
        <w:rPr>
          <w:rStyle w:val="StyleUnderline"/>
        </w:rPr>
        <w:t xml:space="preserve"> and </w:t>
      </w:r>
      <w:r w:rsidRPr="00110D9A">
        <w:rPr>
          <w:rStyle w:val="Emphasis"/>
        </w:rPr>
        <w:t>financial crisis</w:t>
      </w:r>
      <w:r w:rsidRPr="00432725">
        <w:rPr>
          <w:sz w:val="14"/>
        </w:rPr>
        <w:t xml:space="preserve">, </w:t>
      </w:r>
      <w:r w:rsidRPr="006636E0">
        <w:rPr>
          <w:rStyle w:val="StyleUnderline"/>
        </w:rPr>
        <w:t>increased</w:t>
      </w:r>
      <w:r w:rsidRPr="00432725">
        <w:rPr>
          <w:sz w:val="14"/>
        </w:rPr>
        <w:t xml:space="preserve"> </w:t>
      </w:r>
      <w:r w:rsidRPr="006636E0">
        <w:rPr>
          <w:rStyle w:val="Emphasis"/>
        </w:rPr>
        <w:t>inequality</w:t>
      </w:r>
      <w:r w:rsidRPr="00432725">
        <w:rPr>
          <w:sz w:val="14"/>
        </w:rPr>
        <w:t xml:space="preserve">, </w:t>
      </w:r>
      <w:r w:rsidRPr="006636E0">
        <w:rPr>
          <w:rStyle w:val="Emphasis"/>
        </w:rPr>
        <w:t>corporate scandals</w:t>
      </w:r>
      <w:r w:rsidRPr="00432725">
        <w:rPr>
          <w:sz w:val="14"/>
        </w:rPr>
        <w:t xml:space="preserve">, </w:t>
      </w:r>
      <w:r w:rsidRPr="006636E0">
        <w:rPr>
          <w:rStyle w:val="StyleUnderline"/>
        </w:rPr>
        <w:t>and the rise of awareness on climate change and breach of planetary boundaries40</w:t>
      </w:r>
      <w:r w:rsidRPr="00432725">
        <w:rPr>
          <w:sz w:val="14"/>
        </w:rPr>
        <w:t xml:space="preserve"> </w:t>
      </w:r>
      <w:r w:rsidRPr="006636E0">
        <w:rPr>
          <w:rStyle w:val="StyleUnderline"/>
        </w:rPr>
        <w:t>risks</w:t>
      </w:r>
      <w:r w:rsidRPr="00432725">
        <w:rPr>
          <w:sz w:val="14"/>
        </w:rPr>
        <w:t xml:space="preserve">,41 a </w:t>
      </w:r>
      <w:r w:rsidRPr="00110D9A">
        <w:rPr>
          <w:rStyle w:val="StyleUnderline"/>
          <w:highlight w:val="cyan"/>
        </w:rPr>
        <w:t>profound reconsideration</w:t>
      </w:r>
      <w:r w:rsidRPr="006636E0">
        <w:rPr>
          <w:rStyle w:val="StyleUnderline"/>
        </w:rPr>
        <w:t xml:space="preserve"> of the validity of the shareholder primacy model</w:t>
      </w:r>
      <w:r w:rsidRPr="00432725">
        <w:rPr>
          <w:sz w:val="14"/>
        </w:rPr>
        <w:t xml:space="preserve"> and the current economy and the capitalist system </w:t>
      </w:r>
      <w:r w:rsidRPr="00110D9A">
        <w:rPr>
          <w:rStyle w:val="StyleUnderline"/>
          <w:highlight w:val="cyan"/>
        </w:rPr>
        <w:t>has begun,</w:t>
      </w:r>
      <w:r w:rsidRPr="00432725">
        <w:rPr>
          <w:sz w:val="14"/>
        </w:rPr>
        <w:t xml:space="preserve"> apparently slowing down this convergence toward shareholder primacy42 and </w:t>
      </w:r>
      <w:r w:rsidRPr="00110D9A">
        <w:rPr>
          <w:rStyle w:val="StyleUnderline"/>
          <w:highlight w:val="cyan"/>
        </w:rPr>
        <w:t>pointing to the need for</w:t>
      </w:r>
      <w:r w:rsidRPr="006636E0">
        <w:rPr>
          <w:rStyle w:val="StyleUnderline"/>
        </w:rPr>
        <w:t xml:space="preserve"> a</w:t>
      </w:r>
      <w:r w:rsidRPr="00432725">
        <w:rPr>
          <w:sz w:val="14"/>
        </w:rPr>
        <w:t xml:space="preserve"> new stakeholder or </w:t>
      </w:r>
      <w:r w:rsidRPr="006636E0">
        <w:rPr>
          <w:rStyle w:val="Emphasis"/>
        </w:rPr>
        <w:t>“</w:t>
      </w:r>
      <w:r w:rsidRPr="00110D9A">
        <w:rPr>
          <w:rStyle w:val="Emphasis"/>
          <w:highlight w:val="cyan"/>
        </w:rPr>
        <w:t>responsible capitalism</w:t>
      </w:r>
      <w:r w:rsidRPr="00432725">
        <w:rPr>
          <w:sz w:val="14"/>
        </w:rPr>
        <w:t xml:space="preserve">,” </w:t>
      </w:r>
      <w:r w:rsidRPr="00110D9A">
        <w:rPr>
          <w:rStyle w:val="StyleUnderline"/>
          <w:highlight w:val="cyan"/>
        </w:rPr>
        <w:t>in which businesses produce</w:t>
      </w:r>
      <w:r w:rsidRPr="00432725">
        <w:rPr>
          <w:sz w:val="14"/>
        </w:rPr>
        <w:t xml:space="preserve"> profit not as an end in itself but as a by-product for creating </w:t>
      </w:r>
      <w:r w:rsidRPr="00110D9A">
        <w:rPr>
          <w:rStyle w:val="StyleUnderline"/>
          <w:highlight w:val="cyan"/>
        </w:rPr>
        <w:t>value</w:t>
      </w:r>
      <w:r w:rsidRPr="006636E0">
        <w:rPr>
          <w:rStyle w:val="StyleUnderline"/>
        </w:rPr>
        <w:t xml:space="preserve"> for society</w:t>
      </w:r>
      <w:r w:rsidRPr="00432725">
        <w:rPr>
          <w:sz w:val="14"/>
        </w:rPr>
        <w:t xml:space="preserve"> as a whole.43</w:t>
      </w:r>
    </w:p>
    <w:p w14:paraId="429530F0" w14:textId="77777777" w:rsidR="006D1528" w:rsidRPr="00432725" w:rsidRDefault="006D1528" w:rsidP="006D1528">
      <w:pPr>
        <w:rPr>
          <w:sz w:val="14"/>
        </w:rPr>
      </w:pPr>
      <w:r w:rsidRPr="00432725">
        <w:rPr>
          <w:sz w:val="14"/>
        </w:rPr>
        <w:t>Thus, the convergence toward shareholder primacy did not actually materialize at the “end of the history of corporate law,” intended as a high degree of uniformity and general consensus on the dominance of a shareholdercentered ideology.44 What we are facing instead is at least a new chapter in the history of corporate law, demonstrating that it is still evolving.</w:t>
      </w:r>
    </w:p>
    <w:p w14:paraId="70833F13" w14:textId="77777777" w:rsidR="006D1528" w:rsidRPr="00432725" w:rsidRDefault="006D1528" w:rsidP="006D1528">
      <w:pPr>
        <w:rPr>
          <w:sz w:val="14"/>
        </w:rPr>
      </w:pPr>
      <w:r w:rsidRPr="00432725">
        <w:rPr>
          <w:sz w:val="14"/>
        </w:rPr>
        <w:t xml:space="preserve">It is a new chapter in which we continue to see a certain level of convergence among countries belonging to different legal traditions, but this slowly emerging convergence is in the attempt to move away from the ideology of shareholder primacy as it has been understood so far45 (even in the enlightened perspective),46 toward new paradigms (such as “shareholder welfare maximization”)47 inspired by </w:t>
      </w:r>
      <w:r w:rsidRPr="006636E0">
        <w:rPr>
          <w:rStyle w:val="StyleUnderline"/>
        </w:rPr>
        <w:t>a</w:t>
      </w:r>
      <w:r w:rsidRPr="00432725">
        <w:rPr>
          <w:sz w:val="14"/>
        </w:rPr>
        <w:t xml:space="preserve"> “</w:t>
      </w:r>
      <w:r w:rsidRPr="006636E0">
        <w:rPr>
          <w:rStyle w:val="StyleUnderline"/>
        </w:rPr>
        <w:t>philanthropic approach</w:t>
      </w:r>
      <w:r w:rsidRPr="00432725">
        <w:rPr>
          <w:sz w:val="14"/>
        </w:rPr>
        <w:t xml:space="preserve">” and </w:t>
      </w:r>
      <w:r w:rsidRPr="00110D9A">
        <w:rPr>
          <w:rStyle w:val="StyleUnderline"/>
          <w:highlight w:val="cyan"/>
        </w:rPr>
        <w:t>rooted in</w:t>
      </w:r>
      <w:r w:rsidRPr="006636E0">
        <w:rPr>
          <w:rStyle w:val="StyleUnderline"/>
        </w:rPr>
        <w:t xml:space="preserve"> </w:t>
      </w:r>
      <w:r w:rsidRPr="00432725">
        <w:rPr>
          <w:sz w:val="14"/>
        </w:rPr>
        <w:t xml:space="preserve">the existence in reality of </w:t>
      </w:r>
      <w:r w:rsidRPr="00110D9A">
        <w:rPr>
          <w:rStyle w:val="Emphasis"/>
          <w:highlight w:val="cyan"/>
        </w:rPr>
        <w:t>prosocial</w:t>
      </w:r>
      <w:r w:rsidRPr="006636E0">
        <w:rPr>
          <w:rStyle w:val="Emphasis"/>
        </w:rPr>
        <w:t xml:space="preserve"> human </w:t>
      </w:r>
      <w:r w:rsidRPr="00110D9A">
        <w:rPr>
          <w:rStyle w:val="Emphasis"/>
          <w:highlight w:val="cyan"/>
        </w:rPr>
        <w:t>behavior</w:t>
      </w:r>
      <w:r w:rsidRPr="00432725">
        <w:rPr>
          <w:sz w:val="14"/>
        </w:rPr>
        <w:t xml:space="preserve">48 </w:t>
      </w:r>
      <w:r w:rsidRPr="00110D9A">
        <w:rPr>
          <w:rStyle w:val="StyleUnderline"/>
          <w:highlight w:val="cyan"/>
        </w:rPr>
        <w:t>and</w:t>
      </w:r>
      <w:r w:rsidRPr="00432725">
        <w:rPr>
          <w:sz w:val="14"/>
        </w:rPr>
        <w:t xml:space="preserve"> in the now inescapable concept of “</w:t>
      </w:r>
      <w:r w:rsidRPr="00110D9A">
        <w:rPr>
          <w:rStyle w:val="Emphasis"/>
          <w:highlight w:val="cyan"/>
        </w:rPr>
        <w:t>sustainable development</w:t>
      </w:r>
      <w:r w:rsidRPr="00432725">
        <w:rPr>
          <w:sz w:val="14"/>
        </w:rPr>
        <w:t>,” which is at the heart of the political agenda of international organizations and governments around the world.</w:t>
      </w:r>
    </w:p>
    <w:p w14:paraId="7617BE93" w14:textId="77777777" w:rsidR="006D1528" w:rsidRPr="00432725" w:rsidRDefault="006D1528" w:rsidP="006D1528">
      <w:pPr>
        <w:rPr>
          <w:sz w:val="14"/>
        </w:rPr>
      </w:pPr>
      <w:r w:rsidRPr="00432725">
        <w:rPr>
          <w:sz w:val="14"/>
        </w:rPr>
        <w:t>As of today, the definitions of sustainability vary by scale and context of application.49 This is especially true when one looks at the legal concept of sustainability. It was born within the context of the international community and brought to the center stage by the Brundtland Report (Our Common Future) of 1987, which described it as “development that meets the needs of the present without compromising the ability of future generations to meet their own needs.”50</w:t>
      </w:r>
    </w:p>
    <w:p w14:paraId="07F70537" w14:textId="77777777" w:rsidR="006D1528" w:rsidRPr="00432725" w:rsidRDefault="006D1528" w:rsidP="006D1528">
      <w:pPr>
        <w:rPr>
          <w:sz w:val="14"/>
        </w:rPr>
      </w:pPr>
      <w:r w:rsidRPr="00432725">
        <w:rPr>
          <w:sz w:val="14"/>
        </w:rPr>
        <w:t>It then evolved further through the extensive work of the United Nations, up to the adoption of the 2030 Agenda for Sustainable Development and its SDGs.51 While it initially embodied a set of obligations addressed to States and focused mainly on environmental protection, today, it is based on the interconnection between the economic, environmental, and social dimensions and targets not only States but also private stakeholders.</w:t>
      </w:r>
    </w:p>
    <w:p w14:paraId="2A8FD38B" w14:textId="77777777" w:rsidR="006D1528" w:rsidRPr="00432725" w:rsidRDefault="006D1528" w:rsidP="006D1528">
      <w:pPr>
        <w:rPr>
          <w:sz w:val="14"/>
        </w:rPr>
      </w:pPr>
      <w:r w:rsidRPr="00432725">
        <w:rPr>
          <w:sz w:val="14"/>
        </w:rPr>
        <w:t>As a consequence, we are witnessing a “transformation” of the legal concept of sustainability: from a general principle of public international law,52 providing obligations governing States’ conduct, to a principle shaping specific rules of private law and, in particular, rules aimed at guiding private companies’ behavior.53 Indeed, a multilevel sources system comprising international and domestic soft and hard law currently imposes various sustainability-related obligations upon companies and their directors. Sustainability has inspired specific rules of domestic company law. It has permeated national and international guidelines, ethical and self-regulatory codes, and corporate governance and stewardship codes of several countries,54 prompting questions about the need for directors to fulfill their duties through a philanthropic approach.</w:t>
      </w:r>
    </w:p>
    <w:p w14:paraId="6AB336B0" w14:textId="77777777" w:rsidR="006D1528" w:rsidRPr="00432725" w:rsidRDefault="006D1528" w:rsidP="006D1528">
      <w:pPr>
        <w:rPr>
          <w:sz w:val="14"/>
        </w:rPr>
      </w:pPr>
      <w:r w:rsidRPr="00432725">
        <w:rPr>
          <w:sz w:val="14"/>
        </w:rPr>
        <w:t xml:space="preserve">Therefore, </w:t>
      </w:r>
      <w:r w:rsidRPr="006636E0">
        <w:rPr>
          <w:rStyle w:val="StyleUnderline"/>
        </w:rPr>
        <w:t>the issue of sustainability has taken center stage in the debate on corporate governance</w:t>
      </w:r>
      <w:r w:rsidRPr="00432725">
        <w:rPr>
          <w:sz w:val="14"/>
        </w:rPr>
        <w:t xml:space="preserve">55 of business companies, and discussions on the managerial and legal concept of “corporate purpose,” </w:t>
      </w:r>
      <w:r w:rsidRPr="006636E0">
        <w:rPr>
          <w:rStyle w:val="StyleUnderline"/>
        </w:rPr>
        <w:t>as well as on the content of directors’ duties</w:t>
      </w:r>
      <w:r w:rsidRPr="00432725">
        <w:rPr>
          <w:sz w:val="14"/>
        </w:rPr>
        <w:t>, have intensified among business and legal scholars,56 especially in Western legal tradition countries.57</w:t>
      </w:r>
    </w:p>
    <w:p w14:paraId="7845EACE" w14:textId="77777777" w:rsidR="006D1528" w:rsidRPr="00432725" w:rsidRDefault="006D1528" w:rsidP="006D1528">
      <w:pPr>
        <w:rPr>
          <w:sz w:val="14"/>
        </w:rPr>
      </w:pPr>
      <w:r w:rsidRPr="00432725">
        <w:rPr>
          <w:sz w:val="14"/>
        </w:rPr>
        <w:t>As mentioned above, in addition to the social and economic rethinking of the capitalist system, this debate has also been fueled by several legal factors. Among them, on the one hand, recent international and domestic legislative and regulatory framework developments aimed at tackling environmental and social challenges and giving legal shape to the concept of corporate purpose.58 On the other hand, the pressure to reinterpret the content of directors’ fiduciary duties in terms of sustainability arises from different drivers.</w:t>
      </w:r>
    </w:p>
    <w:p w14:paraId="2D4DDE1E" w14:textId="77777777" w:rsidR="006D1528" w:rsidRPr="00432725" w:rsidRDefault="006D1528" w:rsidP="006D1528">
      <w:pPr>
        <w:rPr>
          <w:sz w:val="6"/>
          <w:szCs w:val="6"/>
        </w:rPr>
      </w:pPr>
      <w:r w:rsidRPr="001C6430">
        <w:rPr>
          <w:sz w:val="6"/>
          <w:szCs w:val="6"/>
        </w:rPr>
        <w:t>4</w:t>
      </w:r>
      <w:r w:rsidRPr="001C6430">
        <w:rPr>
          <w:sz w:val="6"/>
          <w:szCs w:val="6"/>
        </w:rPr>
        <w:t> </w:t>
      </w:r>
      <w:r w:rsidRPr="001C6430">
        <w:rPr>
          <w:sz w:val="6"/>
          <w:szCs w:val="6"/>
        </w:rPr>
        <w:t xml:space="preserve"> Legislative and Regulatory Framework Developments The debate on corporate purpose and sustainable corporate governance has been powered by recent legislative and regulatory framework developments aimed at tackling environmental and social challenges. Among them, the most relevant in terms of their impact on corporate governance and directors’ duties are (i) the growth of sustainability reporting and disclosure requirements, (ii) the new generation of supply chain due diligence laws, and (iii) the birth of hybrid entities for purpose-driven organization,59 and in particular dual-purpose companies, i.e., companies characterized by a “dual” or “blended” purpose, profit-making and the public benefit (reduction of negative externalities and creation of a positive impact on the environment and society through their business activity). 4.1</w:t>
      </w:r>
      <w:r w:rsidRPr="001C6430">
        <w:rPr>
          <w:sz w:val="6"/>
          <w:szCs w:val="6"/>
        </w:rPr>
        <w:t> </w:t>
      </w:r>
      <w:r w:rsidRPr="001C6430">
        <w:rPr>
          <w:sz w:val="6"/>
          <w:szCs w:val="6"/>
        </w:rPr>
        <w:t xml:space="preserve"> Sustainability Reporting and Disclosure Requirements In recent years, sustainability reporting and disclosure requirements have moved from the domain of corporate voluntary self-regulation to mandatory legal obligations prescribing the use of specific standards. The main aim of this shift is to promote transparency on companies’ impacts and improve comparability between companies’ sustainability information. To that end, with national laws, several harmonization initiatives of sustainability-related reporting standards have been developed at the international and regional levels.60 Examples are the increasing number of countries mandating the alignment of climate risk disclosures with the recommendations of the Task Force on Climate-related Financial Disclosures (TCFD),61 like the U.K.;62 the adoption of the International Sustainability Disclosure Standards (IFRS SDS) elaborated by the International Sustainability Standards Board (ISSB) in June 2023;63 or the birth of the European Union Sustainability Reporting Standards (ESRS) developed by the European Financial Reporting Advisory Group (EFRAG).64 In particular, taking a look at the European Union, which is the leading actor in setting the rules for the transition to a sustainable economy, the shift from voluntary to mandatory sustainability reporting and disclosure has resulted first in the 2014 Directive on Non-Financial Reporting (NFRD),65 imposing on certain large public-interest companies66 reporting requirements on sustainability-related matters on a “comply or explain” basis. In the following years, other regulations were enacted, such as the Regulation on Sustainability-related Disclosure in the Financial Services Sector (SFDR),67 the Taxonomy Regulation on the establishment of a framework to facilitate sustainable investment decisions and tackle greenwashing,68 and finally, the 2022 Corporate Sustainability Reporting Directive (CSRD).69 The latter replaced the 2014 NFRD to ensure the reporting of reliable and comparable sustainability information to investors and other stakeholders. The main objectives of CSRD are: (i) to extend the scope of reporting requirements of non-financial information to all large undertakings (whether listed or not)70 and all undertakings with securities listed on EU regulated markets (except listed micro-enterprises),71 (ii) to require an assurance of the sustainability information reported through a limited audit (related to compliance with the directive requirements and the applicable reporting standards) carried out by statutory auditors or audit firms, or by Member States’ authorized independent assurance services providers; and (iii) to assure the comparability of non-financial information ending flexibility72 in reporting methods and introducing detailed and standardized mandatory reporting standards based on the “double materiality” principle,73 i.e., the abovementioned EU Sustainability Reporting Standards (ESRS) drafted by EFRAG.74 Although the CSRD and other mandatory sustainability disclosure requirements provided in other jurisdictions are expected to significantly improve sustainability-related disclosure, they are usually not underpinned by any substantial obligation to consider sustainability issues in the decision-making process. Besides transparency improvement, their goal is to push companies to do it, but from the ex-post perspective of disclosure requirements. They only indirectly regulate companies’ behavior. Given that limit, other initiatives in company law are needed to influence and entirely legitimate directors’ philanthropic behavior in decision-making. In the European Union, for example, the Commission launched complementary initiatives in the field of company law to tackle the problem from an ex-ante perspective, which led to the recent Directive on Corporate Sustainability Due Diligence (CSDDD) imposing supply chain due diligence obligations. 4.2</w:t>
      </w:r>
      <w:r w:rsidRPr="001C6430">
        <w:rPr>
          <w:sz w:val="6"/>
          <w:szCs w:val="6"/>
        </w:rPr>
        <w:t> </w:t>
      </w:r>
      <w:r w:rsidRPr="001C6430">
        <w:rPr>
          <w:sz w:val="6"/>
          <w:szCs w:val="6"/>
        </w:rPr>
        <w:t xml:space="preserve"> Supply Chain Due Diligence Legislations In recent years, a similar shift from voluntary initiatives to mandatory requirements has taken place in the context of supply chain due diligence.75 After a first generation of issue-specific statutes protecting specific industry sectors or areas of human rights through disclosure requirements, a new generation of more comprehensive statutes has been enacted, providing general protection against violations of human rights and environmental damages through disclosure and substantive oversight obligations. These statutes are characterized by extraterritorial application and, thus, a potential global impact. Among the various domestic sector-specific laws addressing supply chain due diligence, it is worth mentioning, e.g., statutes regulating child labor, such as the 2019 Dutch Child Labor Due Diligence Law,76 mixed statutes like the Swiss due diligence and transparency law providing obligations about minerals and metals from conflict-affected areas and child labor,77 and statutes requiring companies to make disclosures regarding their general efforts to eradicate slavery and human trafficking from their supply chain.78 California was the first state to enact a statute in the field of “modern slavery,” the 2010 Transparency in Supply Chains Act.79 It requires large retailers and manufacturers80 doing business in California to disclose their efforts to eradicate slavery and human trafficking from their direct supply chains. The law compels businesses to make the disclosures81 even if they are not active in safeguarding their supply chains. As for enforcement, the Attorney General has the exclusive authority and may file a civil action for injunctive relief. Besides the California law, probably the most famous example of modern slavery legislation is the UK 2015 Modern Slavery Act82 that establishes an independent Anti-Slavery Commissioner and contains provisions to prevent modern slavery and protect the victims.83 It requires large commercial organizations84 to publish an annual statement setting out the steps they take to prevent modern slavery in their business and their supply chains.85 The act only provides for a disclosure obligation; companies under the scope must produce the statement even if they have not adopted any procedure to oversee their supply chain, without this leading to the application of any sanction. The non-compliance with disclosure requirements can lead to a civil proceeding for injunction relief initiated by the Secretary of State. However, the greatest deterrent is the reputational risk arising from non-compliance with the Act. A similar modern slavery statute was approved in Australia in 2018,86 while other jurisdictions are considering its introduction.87 The primary examples of the second generation of statutes designed for a more general and comprehensive protection of human rights and the environment are the 2017 French Duty of Vigilance Law88 and the 2021 German Act on Corporate Due Diligence Obligations in Supply Chains,89 but the latter has a more limited scope as a specific civil liability hypothesis is not provided for. The French Duty of Vigilance90 imposes a duty of vigilance on certain large French companies91 to establish and effectively implement a “vigilance plan” developed with the company’s stakeholders that includes reasonable due diligence measures to identify risks and prevent serious violations of human rights and fundamental freedoms, as well as adverse environmental impacts, resulting from the company’s activities, the activities of the companies that it directly or indirectly controls,92 and the activities of subcontractors or suppliers with which it has an “established commercial relationship,”93 if these activities are linked to that relationship. The law, thus, limits the scope of a company’s liability based on the nature of the relationship. The reference is to subcontractors and suppliers with an established commercial relationship with the company. Under French law, the concept has been defined by courts in the different context of the protection of commercial parties in the event of abrupt termination of established commercial relationships.94 In particular, an established commercial relationship exists when it is continuous, stable, and habitual, and when the parties can reasonably anticipate a certain continuity of business flow in the future with their business partner. If a company fails to establish a vigilance plan, any person with a justified interest in taking action (e.g., a non-governmental organization, trade union, or affected populations) may give it formal notice to comply with its obligations. After three months from the notice, the competent court may, at the request of any person who can prove an interest in taking action, order it to comply with the requirements of the law subject to a daily fine for delay where appropriate (astreinte).95 Moreover, if the company violates the vigilance law it can be held liable for compensatory damages under tort law in case of a breach of its obligations.96 The company’s obligation is not an obligation of result since the parent company cannot have operational control over its subsidiaries and their economic partners and is only bound by a reasonable duty of vigilance.97 The German Federal Act on Corporate Due Diligence Obligations in Supply Chains98 was enacted a few years later, in 2021, and entered into force in January 2023. It applies to all enterprises (regardless of their legal form) that have at least 1000 employees and have their central administration, principal place of business, administrative headquarters, statutory seat, or a branch office99 in Germany. The law imposes on companies due diligence obligations (through a besteffort standard) to protect human rights and the environment throughout the supply chain, requiring the establishment of a risk management system and the setup of policies to identify, prevent, or minimize the risks of human rights violations and environmental damages arising from the company’s activities and the activities of direct contractual partners. For indirect suppliers, liability only occurs if the company has substantiated knowledge of any violation perpetrated by them. Moreover, reporting obligations on the due diligence measures adopted are provided for. The enforcement is attributed to a public authority, the German Federal Office for Economic Affairs and Export Control (Bundesamt für Wirtschaft und Ausfuhrkontrolle), with supervisory powers. It can initiate regulatory infringement proceedings, demand companies to take action to fulfill their obligations, impose financial penalties (up to 800,000 Euros, or up to 2% of annual global turnover for companies with a yearly turnover of more than 400 million Euros), and exclude them from public contract awards for up to three years. As for private enforcement, the company’s internal complaints mechanisms must be established. Nevertheless, the act does not provide a specific additional civil liability hypothesis besides applying the existing ordinary tort liability provisions.100 Discussions and proposals for mandatory human rights and environmental due diligence laws have also been initiated in other countries, but the crucial development in this field is the recent approval of the European Union Directive on Corporate Sustainability Due Diligence (CSDDD).101 Over the past years, the European Union has already adopted binding legislation to spread sustainable business practices across the supply chain in sectors traditionally worst affected by human rights violations and environmental harms, like timber102 and minerals.103 Recently, the emergence of more general due diligence legislation in several Member States has given rise to the need to harmonize the laws in this field, aligning them with international standards on due diligence104 and ensuring a level playing field within the EU internal market to avoid distortions of competition. In 2020, as part of the European Green Deal and according to Action 10 of the Action Plan on Financing Sustainable Growth,105 the EU Commission launched and published a study on due diligence requirements throughout the supply chain,106 and on February 2022, the European Commission announced a proposal for a directive on Corporate Sustainability Due Diligence (CSDDD).107 The inter-institutional discussions on the proposed directive have been going on for months. Notwithstanding the provisional agreement reached in December 2023, criticism related to the extension of due diligence liability, the possible costs and administrative extra-burden for companies (especially SMEs), together with disagreement on the scope of application, and the concern about the potential loss of competitiveness of European companies led to a stalemate in its adoption until a revised lighter version than the original proposal was finally approved on May 2024 and published in the Official Journal of the European Union in July 2024.108 The CSDDD regulates two main areas: (i) supply chain due diligence obligations; and (ii) climate change obligations. As for supply chain due diligence, the directive requires European and foreign large companies under the scope (now restricted to companies with more than 1,000 employees – not applicable to foreign companies – and a net worldwide turnover of more than EUR 450 million for two consecutive financial years; and to the ultimate parent company109 of a group that reaches the thresholds)110 to implement and integrate into the company’s policies and risk management systems plans and strategies (developed through effective engagement with stakeholders)111 to identify and assess, monitor, prevent, mitigate, end, or minimize112 actual or potential human rights and environmental adverse impacts113 arising from the companies’ operations, those of their subsidiaries114 and business partners in their chain of activities.115 An annual report on due diligence activities shall be provided.116 Companies are not required to guarantee in all circumstances that adverse impacts will be avoided; they have an “obligation of means” not an “obligation of results.” Their duty is to take all the appropriate measures to achieve due diligence’s objectives by effectively addressing adverse impacts, which are proportionate with the degree of severity and the likelihood of the adverse impact.117 As for climate change obligations, which also impact directors’ activity, the aim was to incorporate the European Green Deal goals into the daily governance of large companies operating in Europe. The Directive requires to adopt and put into effect a climate change transition plan118 to ensure (through best efforts) that the business model and strategy are compatible with the transition to a sustainable economy and with limiting global warming to 1.5°C, in line with the Paris Agreement119 and climate neutrality targets of European Climate Law.120 The plan is updated annually and describes the progress the company has made toward achieving its targets. In case of breach of Directive’s rules, both public and private enforcement mechanisms are provided. The public enforcement system is based on the oversight of national and European networks of supervisory authorities, which may impose penalties (up to 5% of the company’s net worldwide turnover) on companies breaching the Directive’s rules.121 Supervisory authorities will also oversee the adoption and design of the climate change transition plan. The private enforcement system is based on complaints and notification mechanisms122 and notably on a specific hypothesis of civil liability for companies violating their due diligence duties. A company, indeed, can be held liable for damages123 to a natural or legal person caused by the company’s intentional or negligent noncompliance with key provisions of the Directive to prevent, mitigate, end, or minimize the identified adverse impacts arising from the companies’ operations, those of their subsidiaries, and business partners in their chain of activities. However, a company cannot be held liable if the damage was caused solely by its business partners in its chain of activities. Victims have the right to full compensation for the damage that occurred in accordance with applicable national law. The CSDDD can be considered a further development in the EU harmonized legislative framework because it tries to complement and overcome the limits of CSRD (which only indirectly regulates companies’ behavior through disclosure requirements), tackling the problem of unsustainable practices from an ex-ante perspective, through rules directly affecting companies’ activities, decision-making, risk management, and liability regimes. From a general perspective, the main effect of the new supply chain due diligence regulations, like the European one, is to make companies internalize their suppliers’ externalities, becoming responsible for their behavior in the event of a breach of vigilance duties. This results in expanding the firm’s boundaries (in terms of directors’ obligations and civil liability) beyond the legal ones (e.g., linked to ownership rights124 or the chain of control)125 and beyond the limits traditionally identified by twentieth-century economic theories (related to the costs of the two methods of coordination, markets, and management hierarchies).126 The firm’s boundaries, and thus the responsibility and oversight function of the directors, seem nowadays to move along with sustainability requirements provided by the law, regulations, or the company agreement (like in the case of dual-purpose companies), thus embracing a philanthropic approach. 4.3</w:t>
      </w:r>
      <w:r w:rsidRPr="001C6430">
        <w:rPr>
          <w:sz w:val="6"/>
          <w:szCs w:val="6"/>
        </w:rPr>
        <w:t> </w:t>
      </w:r>
      <w:r w:rsidRPr="001C6430">
        <w:rPr>
          <w:sz w:val="6"/>
          <w:szCs w:val="6"/>
        </w:rPr>
        <w:t xml:space="preserve"> The Development of Dual-Purpose Companies Along with reforms generally directed at business companies (even though usually mainly directed at large or listed companies), specific reforms provided for the introduction of alternative and optional legal entities for purpose-driven organizations. Due to the general cultural and legal dominance of shareholder primacy, the past few decades have seen the proliferation of new hybrid legal entities to support businesses in addressing social and environmental objectives. Among them, the most widespread model is that of the dual-purpose company, which originated in the U.S. with the benefit corporation. Benefit corporations are for-profit corporations whose purpose, in addition to producing profits, is to reduce negative externalities and generate a positive impact on the environment, society, the workers, and the community in which they operate. They differ from traditional business corporations in entity purpose, directors’ accountability, and transparency, but not in taxation. The first benefit corporation statute passed in Maryland in 2010. Currently, about 40127 US jurisdictions have passed statutes, the majority of which are inspired by the Model Benefit Corporation Legislation,128 while Delaware introduced its own slightly different statute in 2013 with the Public Benefit Corporation Act.129 The benefit corporation was transplanted in Italy in 2015130 with the introduction of “società benefit.”131 It allows the internalization of social and environmental objectives (“beneficio comune”) in the articles of association, making them legally binding for the directors, who must manage the company in a responsible, sustainable, and transparent manner, balancing the financial interests of the shareholders, the interests of other stakeholders, and the specific public benefit(s) identified in the company agreement. A similar dual-purpose company structure has been introduced in other European countries, like Spain and France, while a proposal is pending in Switzerland.132 In particular, in September 2022, the “sociedades de beneficio e interés común”133 were introduced in Spain, but the detailed regulations have yet to be approved. In France, the Loi Pacte of 2019 regulated an optional dual-purpose legal form, the “société à mission,” close to the US benefit corporation but characterized by different governance features to control the purpose. It allows a for-profit company to incorporate into the articles of association, together with the raison d’être, one or more social and/or environmental objectives that it wishes to pursue in the framework of its activity,134 which must be considered in the management of the company and monitored by a new dedicated internal body, the “comité de mission” (or “référent de mission” for companies with less than 50 employees).135 Looking at the existing European regulations from a comparative law perspective, it is possible to observe a general convergence on the main features of dual-purpose companies. In particular, the main convergences are related to: i) Dual-purpose clause: the requirement to have a dual-purpose clause in the articles of association combining profit-making and the pursuit of a public benefit (general sustainable behavior and/or special objectives).136 Usually, the law does not clearly specify how these different interests should be prioritized, giving directors a large degree of flexibility in this respect, which may be reduced through specific indications in the bylaws. Furthermore, dissenters’ rights for shareholders who oppose the transition to or from the hybrid status are not specifically regulated, but usually, the law requires a special majority vote in case of fundamental changes to the entity purpose clause, such as for the introduction or deletion of the for-benefit mission. ii) Fiduciary duties: directors are required to consider or balance the impact of their decisions not only on the company and the shareholders but also on other stakeholders (workers, customers, communities, suppliers, and the environment) and the pursuit of the public benefit/s indicated in the company agreement137. However, directors generally do not owe fiduciary duties to beneficiaries of the public benefit/s, and it is doubtful whether third parties can start a claim for damages arising from the failure to pursue the for-benefit mission. Thus, directors are typically protected from claims of external beneficiaries; only shareholders have standing to bring derivative suits alleging the breach of fiduciary duties or the violations of the duty to pursue the public benefit/s. iii) Transparency requirements: the need to publish an annual report (the socalled “impact report”) on the company’s social and environmental performance (produced by the board of directors or by a specially dedicated committee), combined with a form of external control (e.g., requiring the use of a third-party standard to assess the company’s impact,138 or a certification of the report by an independent third-party organization).139 Furthermore, statutes can require filing the annual impact report with a state administrative office and provide penalties for failing to deliver the report. iv) Enforcement mechanisms: mainly based on private (ordinary action for breach of directors’ fiduciary duties)140 and public enforcement (different forms of public control over dual-purpose companies entrusted to various public bodies,141 or the public prosecutor and interested third parties).142 A system of internal control can be added to these mechanisms, providing for a specific company body to oversee the pursuit of public benefit purposes, such as the comité de mission in France.143 v) Absence of tax incentives: dual-purpose companies are taxed as ordinary for-profit companies. The most innovative aspect of this new model is that it not only allows but requires directors to take into account social and environmental objectives, which enter the articles of association and the “company interest.” It offers a new paradigm for a regenerative economy, providing a “duty to act” in creating positive externalities and clear accountability and disclosure mechanisms. In particular, the dual-purpose company model allows the internalization – legally binding for both the corporation and the directors – of environmental and social objectives within the corporate purpose clause and imposes an internal limit on the dynamic of the maximization of shareholders’ value, rephrasing the guiding principles of directors’ discretionary activity in a philanthropic perspective. 5</w:t>
      </w:r>
      <w:r w:rsidRPr="001C6430">
        <w:rPr>
          <w:sz w:val="6"/>
          <w:szCs w:val="6"/>
        </w:rPr>
        <w:t> </w:t>
      </w:r>
      <w:r w:rsidRPr="001C6430">
        <w:rPr>
          <w:sz w:val="6"/>
          <w:szCs w:val="6"/>
        </w:rPr>
        <w:t xml:space="preserve"> Developments on Directors’ Duties In addition to the reforms mentioned, specific attention has been paid in recent years to the normative content of directors’ duties. According to company law provisions, directors’ duties are generally owed to the “company as a whole,”144 but in practice, following the neoliberal principles that took over between the 1970s and 1980s, this has often been interpreted in such a way as to give priority to the interests of shareholders.145 Besides the novelty introduced by dual-purpose company regulations, the area of directors’ duties has been affected by further developments. Currently, we see an increasing pressure to reinterpret the content of directors’ fiduciary duties in terms of sustainability, requiring them to have a philanthropic approach and take into account the interests of stakeholders and, more generally, society as a whole. This reinterpretation of their duties has the effect of expanding the board’s legal risk beyond ordinary fiduciary responsibility and tort liability, creating grounds for actions against directors for the breach of their duty of care, diligence, and oversight for violation of existing sustainability obligations and commitments arising from different sources.146 There are several drivers for this trend, but the first indication of this mounting pressure is given by the legislative developments on the issue. It must be stressed that attempts to reform the legislation governing directors’ duties are still limited at the moment, but they are nevertheless significant because they provide an idea of a possible evolution of company law toward new paradigms. Among the main recent legislative activities, it is worth mentioning the 2019 French reform of company law, the UK Better Business Act campaign, and the European Union’s attempt to harmonize fiduciary duties through the European Commission proposal of 2022 for a Corporate Sustainability Due Diligence Directive (CSDDD). In 2019, with the so-called Loi Pacte, 147 France launched a broad reform of corporate law aimed at, among other things, redefining the enterprise and its purpose through the amendment of the Civil and Commercial Codes. The reform, which was drawn up based on the Notat-Senard Report148 and previous academic studies149 addresses both managerial duties and new optional legal forms with the introduction of the société à mission. As for directors’ duties, the reform amended Article 1833 of the Civil Code150 containing the general provisions shaping the juridical definition of a company, and introduced a new paragraph applicable to all company types provided for by French law, which enshrines the jurisprudential notion of “company interest”151 and expands it in view of sustainability considerations, providing a general obligation for boards to manage the company in the “company interest” (“intérêt social”), “taking into consideration the social and environmental challenges of its activity.”152 Even though interpretations vary as to the actual relevance of the legislative amendment,153 it can nevertheless be regarded as a step forward in legally providing a new management paradigm where social and environmental dimensions enter the decision-making process, and directors are at least explicitly required to consider them in their activity.154 Moreover, amending article 1835 of the Civil Code, which outlines the basic content of the company articles of incorporation, the reform allowed any company to include and specify in its articles of association (so-called “statuts”),155 on a voluntary basis, a “raison d’être”156 (literally the “reason for being”), the principles the company is endowed with, that it wants to pursue in its business157 and for the pursuit of which it intends to allocate means (e.g., through investment or innovation strategies).158 The consequence of the French reform is that directors should consider the social and environmental dimensions as well as the raison d’être (if it exists) in setting the strategic direction of the company’s activities.159 As for remedies, it is worth noting that both the infringement of art. 1833 on the extension of the social interest to social and environmental issues, as well as the directors’ duties to consider the raison d’être in the decision-making process, are not grounds for voidness of the company or of the acts or resolutions passed in violation thereof.160 However, if directors fail to take into consideration the raison d’être in the management of the company, they disregard the company’s articles of incorporation, and this may lead to their dismissal by members and justify an action for liability of directors vis-à-vis the company initiated by the company itself or its members.161 In the U.K., a discussion on shareholder primacy was handled during the preparatory work of the 2006 Companies Act reform,162 which codified directors’ fiduciary duties, previously mainly regulated by case law (according to a shareholder-oriented common law duty). In particular, the new Section 172 of the Companies Act 2006 imposes on directors the duty to “promote the success of the company for the benefit of its members as a whole” and introduced the so-called “enlightened shareholder value,” providing that directors have regard to a broad range of interests, balancing the interests of shareholders with other stakeholder interests, including the promotion of environmental, social and governance (ESG) objectives.163 The provision, which captured some aspects of corporate governance pluralist approaches and the long-term perspective, does not represent a substantive change, it does not compel directors to act based on stakeholders’ interests (they are only required to “have regard” to them). Since its enactment, Section 172 has occupied a relevant space in policy and academic discussions in the U.K. and abroad,164 but the mainstream interpretation of the new provision sees the preservation of shareholder primacy as a key principle of UK company law.165 For that reason, to better align the interests of shareholders with those of society and the environment, the Better Business Act campaign was launched in 2021 to amend Section 172 further, providing that the duty of a director is to “advance the purpose of the company” to benefit its members as a whole and the wider society and the environment, having regard to the interests of the stakeholders and reducing or eliminating the harms the company creates, or costs it imposes on them.166 For the European Union, company law harmonization directives do not mention the “success of the company” and have not so far dealt with the definition of “corporate purpose” and the content of directors’ fiduciary duties, a matter primarily left to the competence of the Member States. After the publication of a highly criticized study on Directors’ Duties and Sustainable Corporate Governance,167 an attempt to take a step in this direction has been made with the European Commission’s proposal for a directive on Corporate Sustainability Due Diligence (CSDDD) published in February 2022.168 Apart from supply chain due diligence requirements, its initial aim was also to harmonize some aspects of directors’ duties in European companies, broadening the interests to be taken into consideration by directors in the decision-making process. The original text of the proposal prepared by the European Commission provided in Article 26 a specific duty to put in place and oversee the implementation and integration of due diligence into corporate policies and strategy,169 and in Article 25 a broad duty of care mandating that directors, in fulfilling their duty to act in the best interests of the company, should consider the consequences of their decisions for sustainability matters (including human rights, climate change, and environmental consequences) across the short, medium, and long term. However, the provisions on directors’ duties and a vague provision on the link between directors’ variable remuneration and climate change obligations,170 were removed from the final text approved in May 2024. This, after the withdrawal of the proposal for the Fifth Company Law Directive for the harmonization of the corporate governance framework, stressed once more the general difficulty of the European legislator in taking statutory action in the field of corporate governance and directors’ duties due to the path dependence of Member States. What emerged is that even though the topic of corporate purpose and fiduciary duties has historically been at the center of scholarly debate, in the legislative sphere, no substantial radical reforms can be observed, with the partial exception of the 2019 French reform and the birth of dual-purpose companies in several jurisdictions, which provide for specific directors’ “philanthropic” duties. Nonetheless, other drivers are pushing toward reinterpreting directors’ duties from a philanthropic perspective. Among them are the spread of new voluntary or industry standards contemplating ESG factors that force the company’s board to consider them,171 the growth of ESG-led shareholder activism,172 and the surge of sustainability-related lawsuits. In particular, the use of shareholders’ proposals demanding sustainable practices as a lever to shift away from the shareholder primacy paradigm represents a relevant instrument to hold companies accountable for their externalities and attempt to reshape company action. Indeed, even if these proposals often fall short of majority backing, they can, however, reach a high level of support from shareholders.173 Moreover, the threat of voting against the directors (in particular, against their re-election)174 has reputational consequences that can impact investor confidence and potentially the company’s stock price,175 leading companies and directors to take action. Shareholder activism may also be extended into the courtroom, contributing, together with actions initiated by civil society and non-governmental organizations, to the growth of sustainability-related litigation that can profoundly impact boards of directors. This surge is also enabled by the emergence of ESG, climate, and human rights litigation funds that facilitate access to justice.176 According to data on the Sabin Center’s Climate Change Litigation Databases, since 2015, more than 1,500 climate-related lawsuits have been filed worldwide, but the trend varies widely across countries depending on the roles that courts and litigation play across legal traditions and political systems, as well as on the level of civil society activism177. Most cases are filed in the Global North (especially in the U.S., followed by Australia, the U.K., and the European Union), although an increasing number of cases have been identified in the Global South.178 Moreover, it must be stressed that sustainability-related litigation has had mixed results, both positive and negative, in terms of sustainability outcomes and can operate in opposing directions. For example, it can increase adherence to sustainability practices or to deter such activities. In the case of the U.S., where the politicization of environmental issues has occurred, the ESG backlash is now a growing trend. The common legal grounds for action against corporations are: (i) tort law and the reinterpretation of the general “duty of care” as giving rise to a corporate duty to cut emissions in compliance with the Paris Agreement or other internationally agreed standards to avoid an adverse impact on the environment and society; (ii) breach of directors’ fiduciary duties and the requirement to integrate sustainability targets and metrics into corporate strategies, board decision-making, and risk oversight; (iii) greenwashing and unsubstantiated or misleading sustainability claims; (iv) failure to adhere to climate regulation or voluntary corporate sustainability commitments; (v) human rights violations; and (vi) breach of sustainability disclosure obligations. Among them, the most relevant for the reconceptualization of directors’ duties from a philanthropic perspective are cases based on the breach of fiduciary duties and tort. The latter indirectly affects the interpretation of directors’ fiduciary duties, implicitly creating a duty to design business strategies in compliance with applicable sustainability and climate international targets. However, while for the area of tort, there are important cases in favor, such as Friends of the Earth Netherlands (Milieudefensie) v. Royal Dutch Shell, 179 as for directors’ duties, several negative outcomes can be registered, like in ClientEarth v. Shell Plc and Ors and McGaughey &amp; Anor v. Universities Superannuation Scheme Ltd &amp; Ors. 180 Notwithstanding the emerging global convergence toward new governance paradigms sponsored by the international agenda and the legal and societal transnational drivers identified here, the legislative and normative interpretation of the philanthropic duties of directors remains highly uncertain and dependent on a multilayered system of soft law, statutory, and case law rules applicable to the specific case offered by each jurisdiction.</w:t>
      </w:r>
    </w:p>
    <w:p w14:paraId="1F4EF35A" w14:textId="77777777" w:rsidR="006D1528" w:rsidRPr="00432725" w:rsidRDefault="006D1528" w:rsidP="006D1528">
      <w:pPr>
        <w:rPr>
          <w:sz w:val="16"/>
        </w:rPr>
      </w:pPr>
      <w:r w:rsidRPr="00432725">
        <w:rPr>
          <w:sz w:val="16"/>
        </w:rPr>
        <w:t>6</w:t>
      </w:r>
      <w:r w:rsidRPr="00432725">
        <w:rPr>
          <w:sz w:val="16"/>
        </w:rPr>
        <w:t> </w:t>
      </w:r>
      <w:r w:rsidRPr="00432725">
        <w:rPr>
          <w:sz w:val="16"/>
        </w:rPr>
        <w:t xml:space="preserve"> Final Remarks The prevalence of the shareholder primacy doctrine from the 1980s onwards led to the misinterpretation of directors’ duties as only owed to shareholders. It became the theoretical foundation of an era of </w:t>
      </w:r>
      <w:r w:rsidRPr="00432725">
        <w:rPr>
          <w:rStyle w:val="StyleUnderline"/>
        </w:rPr>
        <w:t>short-ter</w:t>
      </w:r>
      <w:r w:rsidRPr="00432725">
        <w:rPr>
          <w:sz w:val="16"/>
        </w:rPr>
        <w:t xml:space="preserve">mism, </w:t>
      </w:r>
      <w:r w:rsidRPr="00432725">
        <w:rPr>
          <w:rStyle w:val="StyleUnderline"/>
        </w:rPr>
        <w:t>excessive risk-taking</w:t>
      </w:r>
      <w:r w:rsidRPr="00432725">
        <w:rPr>
          <w:sz w:val="16"/>
        </w:rPr>
        <w:t xml:space="preserve">, </w:t>
      </w:r>
      <w:r w:rsidRPr="00432725">
        <w:rPr>
          <w:rStyle w:val="StyleUnderline"/>
        </w:rPr>
        <w:t>and unsustainable corporate practices affec</w:t>
      </w:r>
      <w:r w:rsidRPr="00432725">
        <w:rPr>
          <w:sz w:val="16"/>
        </w:rPr>
        <w:t xml:space="preserve">ting the </w:t>
      </w:r>
      <w:r w:rsidRPr="00432725">
        <w:rPr>
          <w:rStyle w:val="Emphasis"/>
        </w:rPr>
        <w:t>environment</w:t>
      </w:r>
      <w:r w:rsidRPr="00432725">
        <w:rPr>
          <w:sz w:val="16"/>
        </w:rPr>
        <w:t xml:space="preserve"> and </w:t>
      </w:r>
      <w:r w:rsidRPr="00432725">
        <w:rPr>
          <w:rStyle w:val="Emphasis"/>
        </w:rPr>
        <w:t>society</w:t>
      </w:r>
      <w:r w:rsidRPr="00432725">
        <w:rPr>
          <w:sz w:val="16"/>
        </w:rPr>
        <w:t xml:space="preserve"> for the sole purpose of maximizing corporate profits and the value for shareholders.</w:t>
      </w:r>
    </w:p>
    <w:p w14:paraId="32DA7DFE" w14:textId="77777777" w:rsidR="006D1528" w:rsidRPr="00432725" w:rsidRDefault="006D1528" w:rsidP="006D1528">
      <w:pPr>
        <w:rPr>
          <w:sz w:val="16"/>
        </w:rPr>
      </w:pPr>
      <w:r w:rsidRPr="00432725">
        <w:rPr>
          <w:sz w:val="16"/>
        </w:rPr>
        <w:t>With the issue of sustainability taking center stage in the political agenda and contributing to the design of specific rules guiding private companies’ behavior, the normative content of the directors’ duties is subject to reconsideration.</w:t>
      </w:r>
    </w:p>
    <w:p w14:paraId="032038E4" w14:textId="77777777" w:rsidR="006D1528" w:rsidRDefault="006D1528" w:rsidP="006D1528">
      <w:pPr>
        <w:rPr>
          <w:sz w:val="16"/>
        </w:rPr>
      </w:pPr>
      <w:r w:rsidRPr="00432725">
        <w:rPr>
          <w:sz w:val="16"/>
        </w:rPr>
        <w:t xml:space="preserve">The divinization of shareholder primacy has been eroded by </w:t>
      </w:r>
      <w:r w:rsidRPr="00432725">
        <w:rPr>
          <w:rStyle w:val="Emphasis"/>
        </w:rPr>
        <w:t>global financial</w:t>
      </w:r>
      <w:r w:rsidRPr="00432725">
        <w:rPr>
          <w:sz w:val="16"/>
        </w:rPr>
        <w:t xml:space="preserve"> </w:t>
      </w:r>
      <w:r w:rsidRPr="00432725">
        <w:rPr>
          <w:rStyle w:val="StyleUnderline"/>
        </w:rPr>
        <w:t>and</w:t>
      </w:r>
      <w:r w:rsidRPr="00432725">
        <w:rPr>
          <w:sz w:val="16"/>
        </w:rPr>
        <w:t xml:space="preserve"> </w:t>
      </w:r>
      <w:r w:rsidRPr="00432725">
        <w:rPr>
          <w:rStyle w:val="Emphasis"/>
        </w:rPr>
        <w:t>economic crises</w:t>
      </w:r>
      <w:r w:rsidRPr="00432725">
        <w:rPr>
          <w:sz w:val="16"/>
        </w:rPr>
        <w:t xml:space="preserve">, corporate scandals, and climate and nature loss and degradation awareness that affect the economy and society, </w:t>
      </w:r>
      <w:r w:rsidRPr="00432725">
        <w:rPr>
          <w:rStyle w:val="StyleUnderline"/>
        </w:rPr>
        <w:t>leading to financial and societal risks.</w:t>
      </w:r>
      <w:r w:rsidRPr="00432725">
        <w:rPr>
          <w:sz w:val="16"/>
        </w:rPr>
        <w:t xml:space="preserve"> Nowadays, directors are not asked to be pioneers like Prometheus in taking </w:t>
      </w:r>
      <w:r w:rsidRPr="00432725">
        <w:rPr>
          <w:rStyle w:val="StyleUnderline"/>
        </w:rPr>
        <w:t xml:space="preserve">a </w:t>
      </w:r>
      <w:r w:rsidRPr="00110D9A">
        <w:rPr>
          <w:rStyle w:val="StyleUnderline"/>
          <w:highlight w:val="cyan"/>
        </w:rPr>
        <w:t>philanthropic approach</w:t>
      </w:r>
      <w:r w:rsidRPr="00432725">
        <w:rPr>
          <w:rStyle w:val="StyleUnderline"/>
        </w:rPr>
        <w:t xml:space="preserve"> in</w:t>
      </w:r>
      <w:r w:rsidRPr="00432725">
        <w:rPr>
          <w:sz w:val="16"/>
        </w:rPr>
        <w:t xml:space="preserve"> their </w:t>
      </w:r>
      <w:r w:rsidRPr="00432725">
        <w:rPr>
          <w:rStyle w:val="StyleUnderline"/>
        </w:rPr>
        <w:t>decision-making</w:t>
      </w:r>
      <w:r w:rsidRPr="00432725">
        <w:rPr>
          <w:sz w:val="16"/>
        </w:rPr>
        <w:t xml:space="preserve">, which </w:t>
      </w:r>
      <w:r w:rsidRPr="00110D9A">
        <w:rPr>
          <w:rStyle w:val="StyleUnderline"/>
          <w:highlight w:val="cyan"/>
        </w:rPr>
        <w:t xml:space="preserve">is key for </w:t>
      </w:r>
      <w:r w:rsidRPr="00110D9A">
        <w:rPr>
          <w:rStyle w:val="Emphasis"/>
          <w:highlight w:val="cyan"/>
        </w:rPr>
        <w:t>sustainable</w:t>
      </w:r>
      <w:r w:rsidRPr="00432725">
        <w:rPr>
          <w:rStyle w:val="Emphasis"/>
        </w:rPr>
        <w:t xml:space="preserve"> long-term </w:t>
      </w:r>
      <w:r w:rsidRPr="00110D9A">
        <w:rPr>
          <w:rStyle w:val="Emphasis"/>
          <w:highlight w:val="cyan"/>
        </w:rPr>
        <w:t>prosperity</w:t>
      </w:r>
      <w:r w:rsidRPr="00432725">
        <w:rPr>
          <w:sz w:val="16"/>
        </w:rPr>
        <w:t xml:space="preserve"> in the new paradigm of responsible capitalism.</w:t>
      </w:r>
    </w:p>
    <w:p w14:paraId="06333E7A" w14:textId="77777777" w:rsidR="006D1528" w:rsidRPr="00432725" w:rsidRDefault="006D1528" w:rsidP="006D1528">
      <w:pPr>
        <w:rPr>
          <w:sz w:val="16"/>
        </w:rPr>
      </w:pPr>
    </w:p>
    <w:p w14:paraId="76F071E9" w14:textId="77777777" w:rsidR="006D1528" w:rsidRPr="001F6F39" w:rsidRDefault="006D1528" w:rsidP="006D1528">
      <w:pPr>
        <w:pStyle w:val="Heading4"/>
      </w:pPr>
      <w:r>
        <w:t xml:space="preserve">Otherwise, </w:t>
      </w:r>
      <w:r>
        <w:rPr>
          <w:u w:val="single"/>
        </w:rPr>
        <w:t>extinction</w:t>
      </w:r>
      <w:r>
        <w:t xml:space="preserve"> from </w:t>
      </w:r>
      <w:r>
        <w:rPr>
          <w:u w:val="single"/>
        </w:rPr>
        <w:t>environmental</w:t>
      </w:r>
      <w:r>
        <w:t xml:space="preserve">, </w:t>
      </w:r>
      <w:r>
        <w:rPr>
          <w:u w:val="single"/>
        </w:rPr>
        <w:t>nuclear</w:t>
      </w:r>
      <w:r>
        <w:t xml:space="preserve">, </w:t>
      </w:r>
      <w:r>
        <w:rPr>
          <w:u w:val="single"/>
        </w:rPr>
        <w:t>biological</w:t>
      </w:r>
      <w:r>
        <w:t xml:space="preserve">, and </w:t>
      </w:r>
      <w:r>
        <w:rPr>
          <w:u w:val="single"/>
        </w:rPr>
        <w:t>technological threats</w:t>
      </w:r>
      <w:r>
        <w:t>.</w:t>
      </w:r>
    </w:p>
    <w:p w14:paraId="014EF332" w14:textId="77777777" w:rsidR="006D1528" w:rsidRPr="00A85B41" w:rsidRDefault="006D1528" w:rsidP="006D1528">
      <w:r w:rsidRPr="00A85B41">
        <w:rPr>
          <w:rStyle w:val="Style13ptBold"/>
        </w:rPr>
        <w:t>Coulson-Thomas 25 —</w:t>
      </w:r>
      <w:r>
        <w:t xml:space="preserve"> </w:t>
      </w:r>
      <w:r w:rsidRPr="00A85B41">
        <w:t>Colin Coulson-Thomas was educated at the London School of Economics and at the universities of Aston, Chicago and Southern California. He is Professor of Competitiveness at Luton Business School, Luton University and the National Centre for Competitiveness</w:t>
      </w:r>
      <w:r>
        <w:t xml:space="preserve">. </w:t>
      </w:r>
      <w:r w:rsidRPr="00A85B41">
        <w:t>Coulson-Thomas, Colin. "Value-centric leadership and corporate social responsibility." Effective Executive (Vol 28 Issue 1) (2025).</w:t>
      </w:r>
      <w:r>
        <w:t xml:space="preserve"> //WMK</w:t>
      </w:r>
    </w:p>
    <w:p w14:paraId="4CD47D96" w14:textId="77777777" w:rsidR="006D1528" w:rsidRPr="001F6F39" w:rsidRDefault="006D1528" w:rsidP="006D1528">
      <w:pPr>
        <w:rPr>
          <w:sz w:val="14"/>
        </w:rPr>
      </w:pPr>
      <w:r w:rsidRPr="001F6F39">
        <w:rPr>
          <w:sz w:val="14"/>
        </w:rPr>
        <w:t xml:space="preserve">Collectively, irrespective of whatever values they espouse, support, or which influence them, </w:t>
      </w:r>
      <w:r w:rsidRPr="00110D9A">
        <w:rPr>
          <w:rStyle w:val="StyleUnderline"/>
          <w:highlight w:val="cyan"/>
        </w:rPr>
        <w:t>leaders</w:t>
      </w:r>
      <w:r w:rsidRPr="001F6F39">
        <w:rPr>
          <w:sz w:val="14"/>
        </w:rPr>
        <w:t xml:space="preserve"> at all levels around the world </w:t>
      </w:r>
      <w:r w:rsidRPr="00A85B41">
        <w:rPr>
          <w:rStyle w:val="StyleUnderline"/>
        </w:rPr>
        <w:t xml:space="preserve">are </w:t>
      </w:r>
      <w:r w:rsidRPr="00110D9A">
        <w:rPr>
          <w:rStyle w:val="StyleUnderline"/>
          <w:highlight w:val="cyan"/>
        </w:rPr>
        <w:t xml:space="preserve">not doing enough to address </w:t>
      </w:r>
      <w:r w:rsidRPr="00110D9A">
        <w:rPr>
          <w:rStyle w:val="Emphasis"/>
          <w:highlight w:val="cyan"/>
        </w:rPr>
        <w:t>existential challenges</w:t>
      </w:r>
      <w:r w:rsidRPr="001F6F39">
        <w:rPr>
          <w:sz w:val="14"/>
        </w:rPr>
        <w:t xml:space="preserve"> that threaten us. </w:t>
      </w:r>
      <w:r w:rsidRPr="00A85B41">
        <w:rPr>
          <w:rStyle w:val="StyleUnderline"/>
        </w:rPr>
        <w:t xml:space="preserve">The increased </w:t>
      </w:r>
      <w:r w:rsidRPr="00A85B41">
        <w:rPr>
          <w:rStyle w:val="Emphasis"/>
        </w:rPr>
        <w:t>risk</w:t>
      </w:r>
      <w:r w:rsidRPr="001F6F39">
        <w:rPr>
          <w:sz w:val="14"/>
        </w:rPr>
        <w:t xml:space="preserve"> to humanity </w:t>
      </w:r>
      <w:r w:rsidRPr="00A85B41">
        <w:rPr>
          <w:rStyle w:val="StyleUnderline"/>
        </w:rPr>
        <w:t xml:space="preserve">from the existential threats of </w:t>
      </w:r>
      <w:r w:rsidRPr="00110D9A">
        <w:rPr>
          <w:rStyle w:val="Emphasis"/>
          <w:highlight w:val="cyan"/>
        </w:rPr>
        <w:t>nuclear, biological, climate change and disruptive tech</w:t>
      </w:r>
      <w:r w:rsidRPr="00A85B41">
        <w:rPr>
          <w:rStyle w:val="Emphasis"/>
        </w:rPr>
        <w:t>nologies</w:t>
      </w:r>
      <w:r w:rsidRPr="001F6F39">
        <w:rPr>
          <w:sz w:val="14"/>
        </w:rPr>
        <w:t xml:space="preserve"> during 2024 </w:t>
      </w:r>
      <w:r w:rsidRPr="00A85B41">
        <w:rPr>
          <w:rStyle w:val="StyleUnderline"/>
        </w:rPr>
        <w:t xml:space="preserve">has </w:t>
      </w:r>
      <w:r w:rsidRPr="00110D9A">
        <w:rPr>
          <w:rStyle w:val="StyleUnderline"/>
          <w:highlight w:val="cyan"/>
        </w:rPr>
        <w:t>caused</w:t>
      </w:r>
      <w:r w:rsidRPr="00A85B41">
        <w:rPr>
          <w:rStyle w:val="StyleUnderline"/>
        </w:rPr>
        <w:t xml:space="preserve"> the</w:t>
      </w:r>
      <w:r w:rsidRPr="001F6F39">
        <w:rPr>
          <w:sz w:val="14"/>
        </w:rPr>
        <w:t xml:space="preserve"> </w:t>
      </w:r>
      <w:r w:rsidRPr="00C44D31">
        <w:rPr>
          <w:rStyle w:val="StyleUnderline"/>
          <w:highlight w:val="cyan"/>
        </w:rPr>
        <w:t>B</w:t>
      </w:r>
      <w:r w:rsidRPr="00A85B41">
        <w:rPr>
          <w:rStyle w:val="StyleUnderline"/>
        </w:rPr>
        <w:t xml:space="preserve">ulletin of the </w:t>
      </w:r>
      <w:r w:rsidRPr="00C44D31">
        <w:rPr>
          <w:rStyle w:val="StyleUnderline"/>
          <w:highlight w:val="cyan"/>
        </w:rPr>
        <w:t>A</w:t>
      </w:r>
      <w:r w:rsidRPr="00A85B41">
        <w:rPr>
          <w:rStyle w:val="StyleUnderline"/>
        </w:rPr>
        <w:t xml:space="preserve">tomic </w:t>
      </w:r>
      <w:r w:rsidRPr="00C44D31">
        <w:rPr>
          <w:rStyle w:val="StyleUnderline"/>
          <w:highlight w:val="cyan"/>
        </w:rPr>
        <w:t>S</w:t>
      </w:r>
      <w:r w:rsidRPr="00A85B41">
        <w:rPr>
          <w:rStyle w:val="StyleUnderline"/>
        </w:rPr>
        <w:t xml:space="preserve">cientists (2025) </w:t>
      </w:r>
      <w:r w:rsidRPr="00C44D31">
        <w:rPr>
          <w:rStyle w:val="StyleUnderline"/>
          <w:highlight w:val="cyan"/>
        </w:rPr>
        <w:t>to move</w:t>
      </w:r>
      <w:r w:rsidRPr="00A85B41">
        <w:rPr>
          <w:rStyle w:val="StyleUnderline"/>
        </w:rPr>
        <w:t xml:space="preserve"> its </w:t>
      </w:r>
      <w:r w:rsidRPr="00C44D31">
        <w:rPr>
          <w:rStyle w:val="StyleUnderline"/>
          <w:highlight w:val="cyan"/>
        </w:rPr>
        <w:t>Doomsday Clock</w:t>
      </w:r>
      <w:r w:rsidRPr="001F6F39">
        <w:rPr>
          <w:sz w:val="14"/>
        </w:rPr>
        <w:t xml:space="preserve"> forward </w:t>
      </w:r>
      <w:r w:rsidRPr="00A85B41">
        <w:rPr>
          <w:rStyle w:val="StyleUnderline"/>
        </w:rPr>
        <w:t>to 89 seconds to midnight.</w:t>
      </w:r>
      <w:r w:rsidRPr="001F6F39">
        <w:rPr>
          <w:sz w:val="14"/>
        </w:rPr>
        <w:t xml:space="preserve"> </w:t>
      </w:r>
      <w:r w:rsidRPr="00A85B41">
        <w:rPr>
          <w:rStyle w:val="StyleUnderline"/>
        </w:rPr>
        <w:t xml:space="preserve">Commercial </w:t>
      </w:r>
      <w:r w:rsidRPr="00C44D31">
        <w:rPr>
          <w:rStyle w:val="StyleUnderline"/>
          <w:highlight w:val="cyan"/>
        </w:rPr>
        <w:t xml:space="preserve">companies </w:t>
      </w:r>
      <w:r w:rsidRPr="00C44D31">
        <w:rPr>
          <w:rStyle w:val="StyleUnderline"/>
        </w:rPr>
        <w:t xml:space="preserve">are </w:t>
      </w:r>
      <w:r w:rsidRPr="00C44D31">
        <w:rPr>
          <w:rStyle w:val="StyleUnderline"/>
          <w:highlight w:val="cyan"/>
        </w:rPr>
        <w:t>play</w:t>
      </w:r>
      <w:r w:rsidRPr="00C44D31">
        <w:rPr>
          <w:rStyle w:val="StyleUnderline"/>
        </w:rPr>
        <w:t>ing</w:t>
      </w:r>
      <w:r w:rsidRPr="00C44D31">
        <w:rPr>
          <w:rStyle w:val="StyleUnderline"/>
          <w:highlight w:val="cyan"/>
        </w:rPr>
        <w:t xml:space="preserve"> a</w:t>
      </w:r>
      <w:r w:rsidRPr="001F6F39">
        <w:rPr>
          <w:sz w:val="14"/>
        </w:rPr>
        <w:t xml:space="preserve">n increasingly </w:t>
      </w:r>
      <w:r w:rsidRPr="00C44D31">
        <w:rPr>
          <w:rStyle w:val="Emphasis"/>
          <w:highlight w:val="cyan"/>
        </w:rPr>
        <w:t xml:space="preserve">central role </w:t>
      </w:r>
      <w:r w:rsidRPr="00C44D31">
        <w:rPr>
          <w:rStyle w:val="StyleUnderline"/>
          <w:highlight w:val="cyan"/>
        </w:rPr>
        <w:t>in</w:t>
      </w:r>
      <w:r w:rsidRPr="001F6F39">
        <w:rPr>
          <w:sz w:val="14"/>
        </w:rPr>
        <w:t xml:space="preserve"> </w:t>
      </w:r>
      <w:r w:rsidRPr="00A85B41">
        <w:rPr>
          <w:rStyle w:val="Emphasis"/>
        </w:rPr>
        <w:t>innovations</w:t>
      </w:r>
      <w:r w:rsidRPr="001F6F39">
        <w:rPr>
          <w:sz w:val="14"/>
        </w:rPr>
        <w:t xml:space="preserve">, </w:t>
      </w:r>
      <w:r w:rsidRPr="00C44D31">
        <w:rPr>
          <w:rStyle w:val="Emphasis"/>
          <w:highlight w:val="cyan"/>
        </w:rPr>
        <w:t>developments</w:t>
      </w:r>
      <w:r w:rsidRPr="001F6F39">
        <w:rPr>
          <w:sz w:val="14"/>
        </w:rPr>
        <w:t xml:space="preserve"> </w:t>
      </w:r>
      <w:r w:rsidRPr="00A85B41">
        <w:rPr>
          <w:rStyle w:val="StyleUnderline"/>
        </w:rPr>
        <w:t>and</w:t>
      </w:r>
      <w:r w:rsidRPr="001F6F39">
        <w:rPr>
          <w:sz w:val="14"/>
        </w:rPr>
        <w:t xml:space="preserve"> </w:t>
      </w:r>
      <w:r w:rsidRPr="00A85B41">
        <w:rPr>
          <w:rStyle w:val="Emphasis"/>
        </w:rPr>
        <w:t>demands</w:t>
      </w:r>
      <w:r w:rsidRPr="001F6F39">
        <w:rPr>
          <w:sz w:val="14"/>
        </w:rPr>
        <w:t xml:space="preserve"> </w:t>
      </w:r>
      <w:r w:rsidRPr="00C44D31">
        <w:rPr>
          <w:rStyle w:val="StyleUnderline"/>
          <w:highlight w:val="cyan"/>
        </w:rPr>
        <w:t>that are fuelling</w:t>
      </w:r>
      <w:r w:rsidRPr="00A85B41">
        <w:rPr>
          <w:rStyle w:val="StyleUnderline"/>
        </w:rPr>
        <w:t xml:space="preserve"> certain</w:t>
      </w:r>
      <w:r w:rsidRPr="001F6F39">
        <w:rPr>
          <w:sz w:val="14"/>
        </w:rPr>
        <w:t xml:space="preserve"> </w:t>
      </w:r>
      <w:r w:rsidRPr="00C44D31">
        <w:rPr>
          <w:rStyle w:val="Emphasis"/>
          <w:highlight w:val="cyan"/>
        </w:rPr>
        <w:t>existential threats</w:t>
      </w:r>
      <w:r w:rsidRPr="001F6F39">
        <w:rPr>
          <w:sz w:val="14"/>
        </w:rPr>
        <w:t xml:space="preserve"> </w:t>
      </w:r>
      <w:r w:rsidRPr="00A85B41">
        <w:rPr>
          <w:rStyle w:val="StyleUnderline"/>
        </w:rPr>
        <w:t>and</w:t>
      </w:r>
      <w:r w:rsidRPr="001F6F39">
        <w:rPr>
          <w:sz w:val="14"/>
        </w:rPr>
        <w:t xml:space="preserve"> possible </w:t>
      </w:r>
      <w:r w:rsidRPr="00A85B41">
        <w:rPr>
          <w:rStyle w:val="Emphasis"/>
        </w:rPr>
        <w:t>counters</w:t>
      </w:r>
      <w:r w:rsidRPr="001F6F39">
        <w:rPr>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0EE2B4B8" w14:textId="77777777" w:rsidR="006D1528" w:rsidRPr="001F6F39" w:rsidRDefault="006D1528" w:rsidP="006D1528">
      <w:pPr>
        <w:rPr>
          <w:sz w:val="14"/>
        </w:rPr>
      </w:pPr>
      <w:r w:rsidRPr="001F6F39">
        <w:rPr>
          <w:sz w:val="14"/>
        </w:rPr>
        <w:t>Global Challenges, Risks and Existential Threats</w:t>
      </w:r>
    </w:p>
    <w:p w14:paraId="2A3BB1E4" w14:textId="77777777" w:rsidR="006D1528" w:rsidRPr="001F6F39" w:rsidRDefault="006D1528" w:rsidP="006D1528">
      <w:pPr>
        <w:rPr>
          <w:sz w:val="14"/>
        </w:rPr>
      </w:pPr>
      <w:r w:rsidRPr="001F6F39">
        <w:rPr>
          <w:sz w:val="14"/>
        </w:rPr>
        <w:t>Falling levels of trust and pessimism might be expected, given the external challenges that many people now face (Edelman, 2025; WEF 2025c &amp; d). The World Economic Forum’s (</w:t>
      </w:r>
      <w:r w:rsidRPr="00A85B41">
        <w:rPr>
          <w:rStyle w:val="StyleUnderline"/>
        </w:rPr>
        <w:t>WEF</w:t>
      </w:r>
      <w:r w:rsidRPr="001F6F39">
        <w:rPr>
          <w:sz w:val="14"/>
        </w:rPr>
        <w:t xml:space="preserve">) Global </w:t>
      </w:r>
      <w:r w:rsidRPr="00A85B41">
        <w:rPr>
          <w:rStyle w:val="StyleUnderline"/>
        </w:rPr>
        <w:t>Risks Report</w:t>
      </w:r>
      <w:r w:rsidRPr="001F6F39">
        <w:rPr>
          <w:sz w:val="14"/>
        </w:rPr>
        <w:t xml:space="preserve"> 2025 “</w:t>
      </w:r>
      <w:r w:rsidRPr="00A85B41">
        <w:rPr>
          <w:rStyle w:val="StyleUnderline"/>
        </w:rPr>
        <w:t xml:space="preserve">reveals an increasingly </w:t>
      </w:r>
      <w:r w:rsidRPr="00C44D31">
        <w:rPr>
          <w:rStyle w:val="StyleUnderline"/>
          <w:highlight w:val="cyan"/>
        </w:rPr>
        <w:t>fractured global landscape</w:t>
      </w:r>
      <w:r w:rsidRPr="00A85B41">
        <w:rPr>
          <w:rStyle w:val="StyleUnderline"/>
        </w:rPr>
        <w:t xml:space="preserve">, where </w:t>
      </w:r>
      <w:r w:rsidRPr="00C44D31">
        <w:rPr>
          <w:rStyle w:val="StyleUnderline"/>
          <w:highlight w:val="cyan"/>
        </w:rPr>
        <w:t>escalating</w:t>
      </w:r>
      <w:r w:rsidRPr="00A85B41">
        <w:rPr>
          <w:rStyle w:val="StyleUnderline"/>
        </w:rPr>
        <w:t xml:space="preserve"> </w:t>
      </w:r>
      <w:r w:rsidRPr="00C44D31">
        <w:rPr>
          <w:rStyle w:val="Emphasis"/>
          <w:highlight w:val="cyan"/>
        </w:rPr>
        <w:t>geopolitical</w:t>
      </w:r>
      <w:r w:rsidRPr="00C44D31">
        <w:rPr>
          <w:sz w:val="14"/>
          <w:highlight w:val="cyan"/>
        </w:rPr>
        <w:t>,</w:t>
      </w:r>
      <w:r w:rsidRPr="001F6F39">
        <w:rPr>
          <w:sz w:val="14"/>
        </w:rPr>
        <w:t xml:space="preserve"> </w:t>
      </w:r>
      <w:r w:rsidRPr="00C44D31">
        <w:rPr>
          <w:rStyle w:val="Emphasis"/>
          <w:highlight w:val="cyan"/>
        </w:rPr>
        <w:t>environmental</w:t>
      </w:r>
      <w:r w:rsidRPr="00C44D31">
        <w:rPr>
          <w:sz w:val="14"/>
          <w:highlight w:val="cyan"/>
        </w:rPr>
        <w:t xml:space="preserve">, </w:t>
      </w:r>
      <w:r w:rsidRPr="00C44D31">
        <w:rPr>
          <w:rStyle w:val="Emphasis"/>
          <w:highlight w:val="cyan"/>
        </w:rPr>
        <w:t>societal</w:t>
      </w:r>
      <w:r w:rsidRPr="00C44D31">
        <w:rPr>
          <w:sz w:val="14"/>
          <w:highlight w:val="cyan"/>
        </w:rPr>
        <w:t xml:space="preserve"> </w:t>
      </w:r>
      <w:r w:rsidRPr="00C44D31">
        <w:rPr>
          <w:rStyle w:val="StyleUnderline"/>
          <w:highlight w:val="cyan"/>
        </w:rPr>
        <w:t xml:space="preserve">and </w:t>
      </w:r>
      <w:r w:rsidRPr="00C44D31">
        <w:rPr>
          <w:rStyle w:val="Emphasis"/>
          <w:highlight w:val="cyan"/>
        </w:rPr>
        <w:t>tech</w:t>
      </w:r>
      <w:r w:rsidRPr="00A85B41">
        <w:rPr>
          <w:rStyle w:val="Emphasis"/>
        </w:rPr>
        <w:t xml:space="preserve">nological </w:t>
      </w:r>
      <w:r w:rsidRPr="00C44D31">
        <w:rPr>
          <w:rStyle w:val="Emphasis"/>
          <w:highlight w:val="cyan"/>
        </w:rPr>
        <w:t>challenges</w:t>
      </w:r>
      <w:r w:rsidRPr="00C44D31">
        <w:rPr>
          <w:sz w:val="14"/>
          <w:highlight w:val="cyan"/>
        </w:rPr>
        <w:t xml:space="preserve"> </w:t>
      </w:r>
      <w:r w:rsidRPr="00C44D31">
        <w:rPr>
          <w:rStyle w:val="StyleUnderline"/>
          <w:highlight w:val="cyan"/>
        </w:rPr>
        <w:t>threaten stability</w:t>
      </w:r>
      <w:r w:rsidRPr="00A85B41">
        <w:rPr>
          <w:rStyle w:val="StyleUnderline"/>
        </w:rPr>
        <w:t xml:space="preserve"> and progress</w:t>
      </w:r>
      <w:r w:rsidRPr="001F6F39">
        <w:rPr>
          <w:sz w:val="14"/>
        </w:rPr>
        <w:t>” (WEF, 2025c). A “Global risk” is defined by the WEF as “the possibility of the occurrence of an event or condition that, if it occurs, would negatively impact a significant proportion of global GDP, population or natural resources” (WEF, 2025c &amp; d).</w:t>
      </w:r>
      <w:r w:rsidRPr="00A85B41">
        <w:rPr>
          <w:rStyle w:val="StyleUnderline"/>
        </w:rPr>
        <w:t xml:space="preserve">The </w:t>
      </w:r>
      <w:r w:rsidRPr="00C44D31">
        <w:rPr>
          <w:rStyle w:val="StyleUnderline"/>
          <w:highlight w:val="cyan"/>
        </w:rPr>
        <w:t>future of humanity</w:t>
      </w:r>
      <w:r w:rsidRPr="00A85B41">
        <w:rPr>
          <w:rStyle w:val="StyleUnderline"/>
        </w:rPr>
        <w:t xml:space="preserve"> could be </w:t>
      </w:r>
      <w:r w:rsidRPr="00C44D31">
        <w:rPr>
          <w:rStyle w:val="StyleUnderline"/>
          <w:highlight w:val="cyan"/>
        </w:rPr>
        <w:t xml:space="preserve">now at </w:t>
      </w:r>
      <w:r w:rsidRPr="00C44D31">
        <w:rPr>
          <w:rStyle w:val="Emphasis"/>
          <w:highlight w:val="cyan"/>
        </w:rPr>
        <w:t>stake</w:t>
      </w:r>
      <w:r w:rsidRPr="001F6F39">
        <w:rPr>
          <w:sz w:val="14"/>
        </w:rPr>
        <w:t xml:space="preserve"> </w:t>
      </w:r>
      <w:r w:rsidRPr="00A85B41">
        <w:rPr>
          <w:rStyle w:val="StyleUnderline"/>
        </w:rPr>
        <w:t>in the face o</w:t>
      </w:r>
      <w:r w:rsidRPr="001F6F39">
        <w:rPr>
          <w:sz w:val="14"/>
        </w:rPr>
        <w:t xml:space="preserve">f multiple risks and </w:t>
      </w:r>
      <w:r w:rsidRPr="00A85B41">
        <w:rPr>
          <w:rStyle w:val="Emphasis"/>
        </w:rPr>
        <w:t>existential threats</w:t>
      </w:r>
      <w:r w:rsidRPr="001F6F39">
        <w:rPr>
          <w:sz w:val="14"/>
        </w:rPr>
        <w:t>, which suggests survival should rank more highly as a value and shared goal (Ord, 2021; CoulsonThomas, 2025; WEF, 2025c). Whether required collective responses occur may depend in part on whether leadership values associated with collaboration and cooperation gain ground.</w:t>
      </w:r>
    </w:p>
    <w:p w14:paraId="4F243066" w14:textId="77777777" w:rsidR="006D1528" w:rsidRPr="001F6F39" w:rsidRDefault="006D1528" w:rsidP="006D1528">
      <w:pPr>
        <w:rPr>
          <w:sz w:val="14"/>
        </w:rPr>
      </w:pPr>
      <w:r w:rsidRPr="001F6F39">
        <w:rPr>
          <w:sz w:val="14"/>
        </w:rPr>
        <w:t xml:space="preserve">According to the WEF </w:t>
      </w:r>
      <w:r w:rsidRPr="00D21EC1">
        <w:rPr>
          <w:rStyle w:val="StyleUnderline"/>
        </w:rPr>
        <w:t xml:space="preserve">the outlook for environmental risks </w:t>
      </w:r>
      <w:r w:rsidRPr="001F6F39">
        <w:rPr>
          <w:sz w:val="14"/>
        </w:rPr>
        <w:t xml:space="preserve">over the next decade </w:t>
      </w:r>
      <w:r w:rsidRPr="00D21EC1">
        <w:rPr>
          <w:rStyle w:val="StyleUnderline"/>
        </w:rPr>
        <w:t>is alarming</w:t>
      </w:r>
      <w:r w:rsidRPr="001F6F39">
        <w:rPr>
          <w:sz w:val="14"/>
        </w:rPr>
        <w:t xml:space="preserve">, with the top four risks in terms of severity of impact all being environmental (WEF, 2025b). Almost </w:t>
      </w:r>
      <w:r w:rsidRPr="00C44D31">
        <w:rPr>
          <w:rStyle w:val="StyleUnderline"/>
          <w:highlight w:val="cyan"/>
        </w:rPr>
        <w:t>all people</w:t>
      </w:r>
      <w:r w:rsidRPr="00C44D31">
        <w:rPr>
          <w:sz w:val="14"/>
        </w:rPr>
        <w:t>,</w:t>
      </w:r>
      <w:r w:rsidRPr="001F6F39">
        <w:rPr>
          <w:sz w:val="14"/>
        </w:rPr>
        <w:t xml:space="preserve"> their families, lifestyles and livelihoods </w:t>
      </w:r>
      <w:r w:rsidRPr="00C44D31">
        <w:rPr>
          <w:rStyle w:val="StyleUnderline"/>
          <w:highlight w:val="cyan"/>
        </w:rPr>
        <w:t>will be affected</w:t>
      </w:r>
      <w:r w:rsidRPr="001F6F39">
        <w:rPr>
          <w:sz w:val="14"/>
        </w:rPr>
        <w:t xml:space="preserve"> in some way </w:t>
      </w:r>
      <w:r w:rsidRPr="00C44D31">
        <w:rPr>
          <w:rStyle w:val="StyleUnderline"/>
          <w:highlight w:val="cyan"/>
        </w:rPr>
        <w:t>by climate</w:t>
      </w:r>
      <w:r w:rsidRPr="00D21EC1">
        <w:rPr>
          <w:rStyle w:val="StyleUnderline"/>
        </w:rPr>
        <w:t xml:space="preserve"> change</w:t>
      </w:r>
      <w:r w:rsidRPr="001F6F39">
        <w:rPr>
          <w:sz w:val="14"/>
        </w:rPr>
        <w:t xml:space="preserve"> in the years ahead (Lustgarten, 2024). </w:t>
      </w:r>
      <w:r w:rsidRPr="00C44D31">
        <w:rPr>
          <w:rStyle w:val="StyleUnderline"/>
          <w:highlight w:val="cyan"/>
        </w:rPr>
        <w:t>Natural disasters</w:t>
      </w:r>
      <w:r w:rsidRPr="001F6F39">
        <w:rPr>
          <w:sz w:val="14"/>
        </w:rPr>
        <w:t xml:space="preserve"> such as extreme weather events </w:t>
      </w:r>
      <w:r w:rsidRPr="00D21EC1">
        <w:rPr>
          <w:rStyle w:val="StyleUnderline"/>
        </w:rPr>
        <w:t>and their economic costs</w:t>
      </w:r>
      <w:r w:rsidRPr="001F6F39">
        <w:rPr>
          <w:sz w:val="14"/>
        </w:rPr>
        <w:t xml:space="preserve"> have </w:t>
      </w:r>
      <w:r w:rsidRPr="00D21EC1">
        <w:rPr>
          <w:rStyle w:val="StyleUnderline"/>
        </w:rPr>
        <w:t>trended upwards,</w:t>
      </w:r>
      <w:r w:rsidRPr="001F6F39">
        <w:rPr>
          <w:sz w:val="14"/>
        </w:rPr>
        <w:t xml:space="preserve"> and economic losses from natural disaster events driven by Hurricanes Milton and Helene in the U.S. and flooding across Europe reached $368 billion in 2024 (Aon, 2025). The outlook is grim. </w:t>
      </w:r>
      <w:r w:rsidRPr="00C44D31">
        <w:rPr>
          <w:rStyle w:val="StyleUnderline"/>
          <w:highlight w:val="cyan"/>
        </w:rPr>
        <w:t>2024</w:t>
      </w:r>
      <w:r w:rsidRPr="00D21EC1">
        <w:rPr>
          <w:rStyle w:val="StyleUnderline"/>
        </w:rPr>
        <w:t xml:space="preserve"> has been confirmed as the </w:t>
      </w:r>
      <w:r w:rsidRPr="00C44D31">
        <w:rPr>
          <w:rStyle w:val="StyleUnderline"/>
          <w:highlight w:val="cyan"/>
        </w:rPr>
        <w:t>warmest year on record</w:t>
      </w:r>
      <w:r w:rsidRPr="001F6F39">
        <w:rPr>
          <w:sz w:val="14"/>
        </w:rPr>
        <w:t xml:space="preserve"> (Bardan, 2025; Copernicus, 2025: WMO, 2025). Atmospheric levels of carbon dioxide (CO2) have continued to rise at a rate incompatible with Paris Agreement targets (Betts et al, 2025; MET, 2025). Younger WEF GRPS survey respondents are more concerned about global environmental risks over the next 10 years than older age groups, and noticeably more so in the case of pollution (WEF, 2025c). Their lives could be much more adversely affected by multiple and inter-related environmental factors.</w:t>
      </w:r>
    </w:p>
    <w:p w14:paraId="3A619837" w14:textId="77777777" w:rsidR="006D1528" w:rsidRDefault="006D1528" w:rsidP="006D1528">
      <w:pPr>
        <w:rPr>
          <w:sz w:val="14"/>
        </w:rPr>
      </w:pPr>
      <w:r w:rsidRPr="00D21EC1">
        <w:rPr>
          <w:rStyle w:val="StyleUnderline"/>
        </w:rPr>
        <w:t>Global risks, trends and existential threats in the international and geopolitical context in which companies and their boards operate are becoming ever more challenging</w:t>
      </w:r>
      <w:r w:rsidRPr="001F6F39">
        <w:rPr>
          <w:sz w:val="14"/>
        </w:rPr>
        <w:t xml:space="preserve"> (CoulsonThomas, 2021 &amp; 2024l; MOD, 2024; WEF, 2024 &amp; 2025c &amp; d). </w:t>
      </w:r>
      <w:r w:rsidRPr="00D21EC1">
        <w:rPr>
          <w:rStyle w:val="StyleUnderline"/>
        </w:rPr>
        <w:t>Their</w:t>
      </w:r>
      <w:r w:rsidRPr="001F6F39">
        <w:rPr>
          <w:sz w:val="14"/>
        </w:rPr>
        <w:t xml:space="preserve"> likely and/or </w:t>
      </w:r>
      <w:r w:rsidRPr="00D21EC1">
        <w:rPr>
          <w:rStyle w:val="StyleUnderline"/>
        </w:rPr>
        <w:t xml:space="preserve">possible </w:t>
      </w:r>
      <w:r w:rsidRPr="00C44D31">
        <w:rPr>
          <w:rStyle w:val="StyleUnderline"/>
          <w:highlight w:val="cyan"/>
        </w:rPr>
        <w:t>consequences</w:t>
      </w:r>
      <w:r w:rsidRPr="00D21EC1">
        <w:rPr>
          <w:rStyle w:val="StyleUnderline"/>
        </w:rPr>
        <w:t xml:space="preserve"> for businesses, societies and the environment </w:t>
      </w:r>
      <w:r w:rsidRPr="00C44D31">
        <w:rPr>
          <w:rStyle w:val="StyleUnderline"/>
          <w:highlight w:val="cyan"/>
        </w:rPr>
        <w:t>are</w:t>
      </w:r>
      <w:r w:rsidRPr="001F6F39">
        <w:rPr>
          <w:sz w:val="14"/>
        </w:rPr>
        <w:t xml:space="preserve"> potentially </w:t>
      </w:r>
      <w:r w:rsidRPr="00C44D31">
        <w:rPr>
          <w:rStyle w:val="Emphasis"/>
          <w:highlight w:val="cyan"/>
        </w:rPr>
        <w:t>calamitous</w:t>
      </w:r>
      <w:r w:rsidRPr="00C44D31">
        <w:rPr>
          <w:sz w:val="14"/>
          <w:highlight w:val="cyan"/>
        </w:rPr>
        <w:t>.</w:t>
      </w:r>
      <w:r w:rsidRPr="001F6F39">
        <w:rPr>
          <w:sz w:val="14"/>
        </w:rPr>
        <w:t xml:space="preserve"> </w:t>
      </w:r>
      <w:r w:rsidRPr="00D21EC1">
        <w:rPr>
          <w:rStyle w:val="Emphasis"/>
        </w:rPr>
        <w:t xml:space="preserve">Responsible </w:t>
      </w:r>
      <w:r w:rsidRPr="00C44D31">
        <w:rPr>
          <w:rStyle w:val="Emphasis"/>
          <w:highlight w:val="cyan"/>
        </w:rPr>
        <w:t>leaders</w:t>
      </w:r>
      <w:r w:rsidRPr="001F6F39">
        <w:rPr>
          <w:sz w:val="14"/>
        </w:rPr>
        <w:t xml:space="preserve"> and boards </w:t>
      </w:r>
      <w:r w:rsidRPr="00C44D31">
        <w:rPr>
          <w:rStyle w:val="Emphasis"/>
          <w:highlight w:val="cyan"/>
        </w:rPr>
        <w:t>prepare</w:t>
      </w:r>
      <w:r w:rsidRPr="00D21EC1">
        <w:rPr>
          <w:rStyle w:val="StyleUnderline"/>
        </w:rPr>
        <w:t xml:space="preserve"> for them</w:t>
      </w:r>
      <w:r w:rsidRPr="001F6F39">
        <w:rPr>
          <w:sz w:val="14"/>
        </w:rPr>
        <w:t xml:space="preserve"> (Saks, 2023; Coulson-Thomas, 2024j &amp; l). </w:t>
      </w:r>
      <w:r w:rsidRPr="00D21EC1">
        <w:rPr>
          <w:rStyle w:val="StyleUnderline"/>
        </w:rPr>
        <w:t xml:space="preserve">To do so could also </w:t>
      </w:r>
      <w:r w:rsidRPr="00C44D31">
        <w:rPr>
          <w:rStyle w:val="StyleUnderline"/>
          <w:highlight w:val="cyan"/>
        </w:rPr>
        <w:t>be</w:t>
      </w:r>
      <w:r w:rsidRPr="00D21EC1">
        <w:rPr>
          <w:rStyle w:val="StyleUnderline"/>
        </w:rPr>
        <w:t xml:space="preserve"> regarded as </w:t>
      </w:r>
      <w:r w:rsidRPr="00C44D31">
        <w:rPr>
          <w:rStyle w:val="StyleUnderline"/>
          <w:highlight w:val="cyan"/>
        </w:rPr>
        <w:t>socially responsible</w:t>
      </w:r>
      <w:r w:rsidRPr="001F6F39">
        <w:rPr>
          <w:sz w:val="14"/>
        </w:rPr>
        <w:t>. However, what is socially responsible in one jurisdiction, under one regime or system, or according to one faction, interest, perspective or viewpoint may not be appropriate elsewhere. As fractures widen, divisions deepen, divergences of emphasis become fundamental, and more differences of opinion are irreconcilable, common and shared interests may have less traction. A board or wider consensus on what is socially responsible, and an alignment of values and priorities cannot be assumed, and they might be increasingly difficult to achieve.</w:t>
      </w:r>
    </w:p>
    <w:p w14:paraId="4D1943AE" w14:textId="77777777" w:rsidR="006D1528" w:rsidRDefault="006D1528" w:rsidP="006D1528">
      <w:pPr>
        <w:rPr>
          <w:sz w:val="14"/>
        </w:rPr>
      </w:pPr>
    </w:p>
    <w:p w14:paraId="5D4651E9" w14:textId="77777777" w:rsidR="006D1528" w:rsidRPr="005E05CC" w:rsidRDefault="006D1528" w:rsidP="006D1528">
      <w:pPr>
        <w:keepNext/>
        <w:keepLines/>
        <w:spacing w:before="40" w:after="0"/>
        <w:outlineLvl w:val="3"/>
        <w:rPr>
          <w:rFonts w:eastAsia="Times New Roman"/>
          <w:b/>
          <w:iCs/>
          <w:sz w:val="26"/>
        </w:rPr>
      </w:pPr>
      <w:r w:rsidRPr="005E05CC">
        <w:rPr>
          <w:rFonts w:eastAsia="Times New Roman"/>
          <w:b/>
          <w:iCs/>
          <w:sz w:val="26"/>
        </w:rPr>
        <w:t xml:space="preserve">CSR caps </w:t>
      </w:r>
      <w:r w:rsidRPr="005E05CC">
        <w:rPr>
          <w:rFonts w:eastAsia="Times New Roman"/>
          <w:b/>
          <w:iCs/>
          <w:sz w:val="26"/>
          <w:u w:val="single"/>
        </w:rPr>
        <w:t>global war</w:t>
      </w:r>
      <w:r w:rsidRPr="005E05CC">
        <w:rPr>
          <w:rFonts w:eastAsia="Times New Roman"/>
          <w:b/>
          <w:iCs/>
          <w:sz w:val="26"/>
        </w:rPr>
        <w:t>.</w:t>
      </w:r>
    </w:p>
    <w:p w14:paraId="6DC14077" w14:textId="77777777" w:rsidR="006D1528" w:rsidRPr="005E05CC" w:rsidRDefault="006D1528" w:rsidP="006D1528">
      <w:pPr>
        <w:rPr>
          <w:rFonts w:eastAsia="Calibri"/>
        </w:rPr>
      </w:pPr>
      <w:r w:rsidRPr="005E05CC">
        <w:rPr>
          <w:rFonts w:eastAsia="Calibri"/>
          <w:b/>
          <w:bCs/>
          <w:sz w:val="26"/>
        </w:rPr>
        <w:t>Bamiatzi et al. 25 —</w:t>
      </w:r>
      <w:r w:rsidRPr="005E05CC">
        <w:rPr>
          <w:rFonts w:eastAsia="Calibri"/>
        </w:rPr>
        <w:t xml:space="preserve"> Bamiatzi is Professor of Strategy &amp; International Business, University of Sussex Business School. Steven A. Brieger is Professor of International Business and Entrepreneurship @ NEOMA Business School. Özgü Karakulak is an Associate Professor of Entrepreneurship at the University of Sussex Business School. Daniel Kinderman, PhD is a Professor of Political Science &amp; International Relations @ University of Deleware. Stephan Manning is Professor of Strategy and Innovation at University of Sussex, UK. Bamiatzi, V., Brieger, S.A., Karakulak, Ö. et al. The Rise of Partisan CSR: Corporate Responses to the Russia–Ukraine War. J Bus Ethics 198, 263–291 (2025). https://doi.org/10.1007/s10551-024-05795-9 //WMK</w:t>
      </w:r>
    </w:p>
    <w:p w14:paraId="29D319DB" w14:textId="77777777" w:rsidR="006D1528" w:rsidRPr="005E05CC" w:rsidRDefault="006D1528" w:rsidP="006D1528">
      <w:pPr>
        <w:rPr>
          <w:rFonts w:eastAsia="Calibri"/>
          <w:sz w:val="16"/>
        </w:rPr>
      </w:pPr>
      <w:r w:rsidRPr="005E05CC">
        <w:rPr>
          <w:rFonts w:eastAsia="Calibri"/>
          <w:sz w:val="16"/>
        </w:rPr>
        <w:t>CSR and Peacebuilding</w:t>
      </w:r>
    </w:p>
    <w:p w14:paraId="2293AD85" w14:textId="77777777" w:rsidR="006D1528" w:rsidRPr="005E05CC" w:rsidRDefault="006D1528" w:rsidP="006D1528">
      <w:pPr>
        <w:rPr>
          <w:rFonts w:eastAsia="Calibri"/>
          <w:sz w:val="16"/>
        </w:rPr>
      </w:pPr>
      <w:r w:rsidRPr="005E05CC">
        <w:rPr>
          <w:rFonts w:eastAsia="Calibri"/>
          <w:highlight w:val="cyan"/>
          <w:u w:val="single"/>
        </w:rPr>
        <w:t>CSR</w:t>
      </w:r>
      <w:r w:rsidRPr="005E05CC">
        <w:rPr>
          <w:rFonts w:eastAsia="Calibri"/>
          <w:sz w:val="16"/>
        </w:rPr>
        <w:t xml:space="preserve"> can be defined as corporate </w:t>
      </w:r>
      <w:r w:rsidRPr="005E05CC">
        <w:rPr>
          <w:rFonts w:eastAsia="Calibri"/>
          <w:u w:val="single"/>
        </w:rPr>
        <w:t>actions</w:t>
      </w:r>
      <w:r w:rsidRPr="005E05CC">
        <w:rPr>
          <w:rFonts w:eastAsia="Calibri"/>
          <w:sz w:val="16"/>
        </w:rPr>
        <w:t xml:space="preserve"> aimed at promoting the welfare of society and maintaining good relations with internal and external stakeholders, typically driven by instrumental, relational or ethical concerns (Jackson et al., 2018). CSR has been hailed as a more compassionate version of capitalism that recognizes social legitimacy as a crucial condition for profitability and shared prosperity. Exemplary is the take of the European Commission (2011, p. 1), which emphasizes the importance of CSR to create “wealth, jobs and innovative solutions to the many challenges facing Europe’s society.”Footnote2</w:t>
      </w:r>
    </w:p>
    <w:p w14:paraId="16747B52" w14:textId="77777777" w:rsidR="006D1528" w:rsidRPr="005E05CC" w:rsidRDefault="006D1528" w:rsidP="006D1528">
      <w:pPr>
        <w:rPr>
          <w:rFonts w:eastAsia="Calibri"/>
          <w:sz w:val="16"/>
        </w:rPr>
      </w:pPr>
      <w:r w:rsidRPr="005E05CC">
        <w:rPr>
          <w:rFonts w:eastAsia="Calibri"/>
          <w:sz w:val="16"/>
        </w:rPr>
        <w:t xml:space="preserve">CSR has traditionally focused on voluntary commitments by companies in the areas of the environment, health, education, or human rights (Banerjee, 2008; Jackson et al., 2018). Recognizing the constructive role CSR can play </w:t>
      </w:r>
      <w:r w:rsidRPr="005E05CC">
        <w:rPr>
          <w:rFonts w:eastAsia="Calibri"/>
          <w:u w:val="single"/>
        </w:rPr>
        <w:t>in strengthening the common good</w:t>
      </w:r>
      <w:r w:rsidRPr="005E05CC">
        <w:rPr>
          <w:rFonts w:eastAsia="Calibri"/>
          <w:sz w:val="16"/>
        </w:rPr>
        <w:t xml:space="preserve">, researchers have extended the evolving CSR agenda by looking at how </w:t>
      </w:r>
      <w:r w:rsidRPr="005E05CC">
        <w:rPr>
          <w:rFonts w:eastAsia="Calibri"/>
          <w:u w:val="single"/>
        </w:rPr>
        <w:t xml:space="preserve">companies can also </w:t>
      </w:r>
      <w:r w:rsidRPr="005E05CC">
        <w:rPr>
          <w:rFonts w:eastAsia="Calibri"/>
          <w:highlight w:val="cyan"/>
          <w:u w:val="single"/>
        </w:rPr>
        <w:t xml:space="preserve">contribute to </w:t>
      </w:r>
      <w:r w:rsidRPr="005E05CC">
        <w:rPr>
          <w:rFonts w:eastAsia="Calibri"/>
          <w:b/>
          <w:iCs/>
          <w:highlight w:val="cyan"/>
          <w:u w:val="single"/>
        </w:rPr>
        <w:t>peacebuilding</w:t>
      </w:r>
      <w:r w:rsidRPr="005E05CC">
        <w:rPr>
          <w:rFonts w:eastAsia="Calibri"/>
          <w:sz w:val="16"/>
        </w:rPr>
        <w:t xml:space="preserve"> </w:t>
      </w:r>
      <w:r w:rsidRPr="005E05CC">
        <w:rPr>
          <w:rFonts w:eastAsia="Calibri"/>
          <w:u w:val="single"/>
        </w:rPr>
        <w:t>or</w:t>
      </w:r>
      <w:r w:rsidRPr="005E05CC">
        <w:rPr>
          <w:rFonts w:eastAsia="Calibri"/>
          <w:sz w:val="16"/>
        </w:rPr>
        <w:t xml:space="preserve"> </w:t>
      </w:r>
      <w:r w:rsidRPr="005E05CC">
        <w:rPr>
          <w:rFonts w:eastAsia="Calibri"/>
          <w:b/>
          <w:iCs/>
          <w:highlight w:val="cyan"/>
          <w:u w:val="single"/>
        </w:rPr>
        <w:t>conflict prevention</w:t>
      </w:r>
      <w:r w:rsidRPr="005E05CC">
        <w:rPr>
          <w:rFonts w:eastAsia="Calibri"/>
          <w:sz w:val="16"/>
        </w:rPr>
        <w:t xml:space="preserve"> (Jamali &amp; Mirshak, 2010), and an emerging business and peace literature has generated intriguing questions and answers with connections to CSR ideas (Forrer and Katsos, 2015; Kolk &amp; Lenfant, 2010). This includes specifically how companies can contribute to peace and conflict mitigation when doing business in conflict-prone areas or in the aftermath of armed conflict (Ganson, 2019; Miklian and Bickel, 2020). The literature on business and peace suggests four ways in which business can contribute to peace (Oetzel et al., 2009):</w:t>
      </w:r>
    </w:p>
    <w:p w14:paraId="0DABAE84" w14:textId="77777777" w:rsidR="006D1528" w:rsidRPr="005E05CC" w:rsidRDefault="006D1528" w:rsidP="006D1528">
      <w:pPr>
        <w:rPr>
          <w:rFonts w:eastAsia="Calibri"/>
          <w:sz w:val="16"/>
        </w:rPr>
      </w:pPr>
      <w:r w:rsidRPr="005E05CC">
        <w:rPr>
          <w:rFonts w:eastAsia="Calibri"/>
          <w:sz w:val="16"/>
        </w:rPr>
        <w:t xml:space="preserve">First, </w:t>
      </w:r>
      <w:r w:rsidRPr="005E05CC">
        <w:rPr>
          <w:rFonts w:eastAsia="Calibri"/>
          <w:highlight w:val="cyan"/>
          <w:u w:val="single"/>
        </w:rPr>
        <w:t xml:space="preserve">business promotes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by contributing to</w:t>
      </w:r>
      <w:r w:rsidRPr="005E05CC">
        <w:rPr>
          <w:rFonts w:eastAsia="Calibri"/>
          <w:u w:val="single"/>
        </w:rPr>
        <w:t xml:space="preserve"> economic </w:t>
      </w:r>
      <w:r w:rsidRPr="005E05CC">
        <w:rPr>
          <w:rFonts w:eastAsia="Calibri"/>
          <w:highlight w:val="cyan"/>
          <w:u w:val="single"/>
        </w:rPr>
        <w:t>development</w:t>
      </w:r>
      <w:r w:rsidRPr="005E05CC">
        <w:rPr>
          <w:rFonts w:eastAsia="Calibri"/>
          <w:sz w:val="16"/>
        </w:rPr>
        <w:t xml:space="preserve"> through the employment of workers, trade in goods and services, (foreign direct) </w:t>
      </w:r>
      <w:r w:rsidRPr="005E05CC">
        <w:rPr>
          <w:rFonts w:eastAsia="Calibri"/>
          <w:u w:val="single"/>
        </w:rPr>
        <w:t>investment, transfer of</w:t>
      </w:r>
      <w:r w:rsidRPr="005E05CC">
        <w:rPr>
          <w:rFonts w:eastAsia="Calibri"/>
        </w:rPr>
        <w:t xml:space="preserve"> </w:t>
      </w:r>
      <w:r w:rsidRPr="005E05CC">
        <w:rPr>
          <w:rFonts w:eastAsia="Calibri"/>
          <w:sz w:val="16"/>
        </w:rPr>
        <w:t xml:space="preserve">technology, and creation of value for shareholders, </w:t>
      </w:r>
      <w:r w:rsidRPr="005E05CC">
        <w:rPr>
          <w:rFonts w:eastAsia="Calibri"/>
          <w:u w:val="single"/>
        </w:rPr>
        <w:t>when done in an ethical manner</w:t>
      </w:r>
      <w:r w:rsidRPr="005E05CC">
        <w:rPr>
          <w:rFonts w:eastAsia="Calibri"/>
          <w:sz w:val="16"/>
        </w:rPr>
        <w:t xml:space="preserve"> (Forrer and Katsos, 2015; Oetzel et al., 2009). </w:t>
      </w:r>
      <w:r w:rsidRPr="005E05CC">
        <w:rPr>
          <w:rFonts w:eastAsia="Calibri"/>
          <w:u w:val="single"/>
        </w:rPr>
        <w:t xml:space="preserve">By </w:t>
      </w:r>
      <w:r w:rsidRPr="005E05CC">
        <w:rPr>
          <w:rFonts w:eastAsia="Calibri"/>
          <w:highlight w:val="cyan"/>
          <w:u w:val="single"/>
        </w:rPr>
        <w:t>providing</w:t>
      </w:r>
      <w:r w:rsidRPr="005E05CC">
        <w:rPr>
          <w:rFonts w:eastAsia="Calibri"/>
          <w:u w:val="single"/>
        </w:rPr>
        <w:t xml:space="preserve"> economic </w:t>
      </w:r>
      <w:r w:rsidRPr="005E05CC">
        <w:rPr>
          <w:rFonts w:eastAsia="Calibri"/>
          <w:highlight w:val="cyan"/>
          <w:u w:val="single"/>
        </w:rPr>
        <w:t>stability</w:t>
      </w:r>
      <w:r w:rsidRPr="005E05CC">
        <w:rPr>
          <w:rFonts w:eastAsia="Calibri"/>
          <w:u w:val="single"/>
        </w:rPr>
        <w:t>, corporations</w:t>
      </w:r>
      <w:r w:rsidRPr="005E05CC">
        <w:rPr>
          <w:rFonts w:eastAsia="Calibri"/>
          <w:sz w:val="16"/>
        </w:rPr>
        <w:t xml:space="preserve"> can </w:t>
      </w:r>
      <w:r w:rsidRPr="005E05CC">
        <w:rPr>
          <w:rFonts w:eastAsia="Calibri"/>
          <w:u w:val="single"/>
        </w:rPr>
        <w:t xml:space="preserve">significantly contribute to </w:t>
      </w:r>
      <w:r w:rsidRPr="005E05CC">
        <w:rPr>
          <w:rFonts w:eastAsia="Calibri"/>
          <w:highlight w:val="cyan"/>
          <w:u w:val="single"/>
        </w:rPr>
        <w:t>reduc</w:t>
      </w:r>
      <w:r w:rsidRPr="005E05CC">
        <w:rPr>
          <w:rFonts w:eastAsia="Calibri"/>
          <w:u w:val="single"/>
        </w:rPr>
        <w:t xml:space="preserve">ing </w:t>
      </w:r>
      <w:r w:rsidRPr="005E05CC">
        <w:rPr>
          <w:rFonts w:eastAsia="Calibri"/>
          <w:b/>
          <w:iCs/>
          <w:highlight w:val="cyan"/>
          <w:u w:val="single"/>
        </w:rPr>
        <w:t>tensions</w:t>
      </w:r>
      <w:r w:rsidRPr="005E05CC">
        <w:rPr>
          <w:rFonts w:eastAsia="Calibri"/>
          <w:u w:val="single"/>
        </w:rPr>
        <w:t xml:space="preserve"> </w:t>
      </w:r>
      <w:r w:rsidRPr="005E05CC">
        <w:rPr>
          <w:rFonts w:eastAsia="Calibri"/>
          <w:sz w:val="16"/>
        </w:rPr>
        <w:t xml:space="preserve">both domestically and </w:t>
      </w:r>
      <w:r w:rsidRPr="005E05CC">
        <w:rPr>
          <w:rFonts w:eastAsia="Calibri"/>
          <w:b/>
          <w:iCs/>
          <w:highlight w:val="cyan"/>
          <w:u w:val="single"/>
        </w:rPr>
        <w:t>internationally</w:t>
      </w:r>
      <w:r w:rsidRPr="005E05CC">
        <w:rPr>
          <w:rFonts w:eastAsia="Calibri"/>
          <w:sz w:val="16"/>
          <w:highlight w:val="cyan"/>
        </w:rPr>
        <w:t>.</w:t>
      </w:r>
      <w:r w:rsidRPr="005E05CC">
        <w:rPr>
          <w:rFonts w:eastAsia="Calibri"/>
          <w:sz w:val="16"/>
        </w:rPr>
        <w:t xml:space="preserve"> Evidence suggests that countries undergoing economic hardship are frequently regarded as more vulnerable to armed conflicts (Boix, 2008; Miguel et al., 2004).</w:t>
      </w:r>
    </w:p>
    <w:p w14:paraId="0E52BA80" w14:textId="77777777" w:rsidR="006D1528" w:rsidRPr="005E05CC" w:rsidRDefault="006D1528" w:rsidP="006D1528">
      <w:pPr>
        <w:rPr>
          <w:rFonts w:eastAsia="Calibri"/>
          <w:sz w:val="16"/>
        </w:rPr>
      </w:pPr>
      <w:r w:rsidRPr="005E05CC">
        <w:rPr>
          <w:rFonts w:eastAsia="Calibri"/>
          <w:sz w:val="16"/>
        </w:rPr>
        <w:t xml:space="preserve">Second, a small but growing literature examines the role that </w:t>
      </w:r>
      <w:r w:rsidRPr="005E05CC">
        <w:rPr>
          <w:rFonts w:eastAsia="Calibri"/>
          <w:b/>
          <w:iCs/>
          <w:highlight w:val="cyan"/>
          <w:u w:val="single"/>
        </w:rPr>
        <w:t>firms</w:t>
      </w:r>
      <w:r w:rsidRPr="005E05CC">
        <w:rPr>
          <w:rFonts w:eastAsia="Calibri"/>
          <w:sz w:val="16"/>
        </w:rPr>
        <w:t xml:space="preserve"> can play in </w:t>
      </w:r>
      <w:r w:rsidRPr="005E05CC">
        <w:rPr>
          <w:rFonts w:eastAsia="Calibri"/>
          <w:highlight w:val="cyan"/>
          <w:u w:val="single"/>
        </w:rPr>
        <w:t>promot</w:t>
      </w:r>
      <w:r w:rsidRPr="005E05CC">
        <w:rPr>
          <w:rFonts w:eastAsia="Calibri"/>
          <w:sz w:val="16"/>
          <w:highlight w:val="cyan"/>
        </w:rPr>
        <w:t>i</w:t>
      </w:r>
      <w:r w:rsidRPr="005E05CC">
        <w:rPr>
          <w:rFonts w:eastAsia="Calibri"/>
          <w:sz w:val="16"/>
        </w:rPr>
        <w:t xml:space="preserve">ng </w:t>
      </w:r>
      <w:r w:rsidRPr="005E05CC">
        <w:rPr>
          <w:rFonts w:eastAsia="Calibri"/>
          <w:b/>
          <w:iCs/>
          <w:highlight w:val="cyan"/>
          <w:u w:val="single"/>
        </w:rPr>
        <w:t>peace</w:t>
      </w:r>
      <w:r w:rsidRPr="005E05CC">
        <w:rPr>
          <w:rFonts w:eastAsia="Calibri"/>
          <w:sz w:val="16"/>
          <w:highlight w:val="cyan"/>
        </w:rPr>
        <w:t xml:space="preserve"> </w:t>
      </w:r>
      <w:r w:rsidRPr="005E05CC">
        <w:rPr>
          <w:rFonts w:eastAsia="Calibri"/>
          <w:highlight w:val="cyan"/>
          <w:u w:val="single"/>
        </w:rPr>
        <w:t>through</w:t>
      </w:r>
      <w:r w:rsidRPr="005E05CC">
        <w:rPr>
          <w:rFonts w:eastAsia="Calibri"/>
          <w:sz w:val="16"/>
        </w:rPr>
        <w:t xml:space="preserve"> so-called </w:t>
      </w:r>
      <w:r w:rsidRPr="005E05CC">
        <w:rPr>
          <w:rFonts w:eastAsia="Calibri"/>
          <w:b/>
          <w:iCs/>
          <w:highlight w:val="cyan"/>
          <w:u w:val="single"/>
        </w:rPr>
        <w:t>track II diplomacy</w:t>
      </w:r>
      <w:r w:rsidRPr="005E05CC">
        <w:rPr>
          <w:rFonts w:eastAsia="Calibri"/>
          <w:sz w:val="16"/>
        </w:rPr>
        <w:t xml:space="preserve"> (Westermann-Behaylo et al., 2015). Track II diplomacy is typically described as </w:t>
      </w:r>
      <w:r w:rsidRPr="005E05CC">
        <w:rPr>
          <w:rFonts w:eastAsia="Calibri"/>
          <w:highlight w:val="cyan"/>
          <w:u w:val="single"/>
        </w:rPr>
        <w:t>informal</w:t>
      </w:r>
      <w:r w:rsidRPr="005E05CC">
        <w:rPr>
          <w:rFonts w:eastAsia="Calibri"/>
          <w:u w:val="single"/>
        </w:rPr>
        <w:t xml:space="preserve">, non-binding </w:t>
      </w:r>
      <w:r w:rsidRPr="005E05CC">
        <w:rPr>
          <w:rFonts w:eastAsia="Calibri"/>
          <w:highlight w:val="cyan"/>
          <w:u w:val="single"/>
        </w:rPr>
        <w:t xml:space="preserve">negotiations explicitly aimed at </w:t>
      </w:r>
      <w:r w:rsidRPr="005E05CC">
        <w:rPr>
          <w:rFonts w:eastAsia="Calibri"/>
          <w:b/>
          <w:iCs/>
          <w:highlight w:val="cyan"/>
          <w:u w:val="single"/>
        </w:rPr>
        <w:t>reducing conflict</w:t>
      </w:r>
      <w:r w:rsidRPr="005E05CC">
        <w:rPr>
          <w:rFonts w:eastAsia="Calibri"/>
          <w:sz w:val="16"/>
        </w:rPr>
        <w:t xml:space="preserve"> through face-to-face interactions, </w:t>
      </w:r>
      <w:r w:rsidRPr="005E05CC">
        <w:rPr>
          <w:rFonts w:eastAsia="Calibri"/>
          <w:u w:val="single"/>
        </w:rPr>
        <w:t>but</w:t>
      </w:r>
      <w:r w:rsidRPr="005E05CC">
        <w:rPr>
          <w:rFonts w:eastAsia="Calibri"/>
          <w:sz w:val="16"/>
        </w:rPr>
        <w:t xml:space="preserve"> it can </w:t>
      </w:r>
      <w:r w:rsidRPr="005E05CC">
        <w:rPr>
          <w:rFonts w:eastAsia="Calibri"/>
          <w:u w:val="single"/>
        </w:rPr>
        <w:t>also refer to any situation in which companies act as intermediaries between parties to a conflict</w:t>
      </w:r>
      <w:r w:rsidRPr="005E05CC">
        <w:rPr>
          <w:rFonts w:eastAsia="Calibri"/>
          <w:sz w:val="16"/>
        </w:rPr>
        <w:t xml:space="preserve"> (Forrer and Katsos, 2015). </w:t>
      </w:r>
      <w:r w:rsidRPr="005E05CC">
        <w:rPr>
          <w:rFonts w:eastAsia="Calibri"/>
          <w:u w:val="single"/>
        </w:rPr>
        <w:t>Engaging with politicians, NGOs, international organizations and the public is part of track II diplomacy that can positively influence conflict resolution</w:t>
      </w:r>
      <w:r w:rsidRPr="005E05CC">
        <w:rPr>
          <w:rFonts w:eastAsia="Calibri"/>
          <w:sz w:val="16"/>
        </w:rPr>
        <w:t xml:space="preserve"> (Getz &amp; Oetzel, 2010; Forrer and Katsos, 2015; Katsos &amp; Forrer, 2022). CSR and stakeholder initiatives further help companies build trust and promote dialogue, which can also support track II diplomacy.</w:t>
      </w:r>
    </w:p>
    <w:p w14:paraId="16C96AFD" w14:textId="77777777" w:rsidR="006D1528" w:rsidRPr="005E05CC" w:rsidRDefault="006D1528" w:rsidP="006D1528">
      <w:pPr>
        <w:rPr>
          <w:rFonts w:eastAsia="Calibri"/>
          <w:sz w:val="16"/>
        </w:rPr>
      </w:pPr>
      <w:r w:rsidRPr="005E05CC">
        <w:rPr>
          <w:rFonts w:eastAsia="Calibri"/>
          <w:sz w:val="16"/>
        </w:rPr>
        <w:t xml:space="preserve">Third, </w:t>
      </w:r>
      <w:r w:rsidRPr="005E05CC">
        <w:rPr>
          <w:rFonts w:eastAsia="Calibri"/>
          <w:highlight w:val="cyan"/>
          <w:u w:val="single"/>
        </w:rPr>
        <w:t>business</w:t>
      </w:r>
      <w:r w:rsidRPr="005E05CC">
        <w:rPr>
          <w:rFonts w:eastAsia="Calibri"/>
          <w:u w:val="single"/>
        </w:rPr>
        <w:t xml:space="preserve"> contributes to peace by </w:t>
      </w:r>
      <w:r w:rsidRPr="005E05CC">
        <w:rPr>
          <w:rFonts w:eastAsia="Calibri"/>
          <w:highlight w:val="cyan"/>
          <w:u w:val="single"/>
        </w:rPr>
        <w:t>promot</w:t>
      </w:r>
      <w:r w:rsidRPr="005E05CC">
        <w:rPr>
          <w:rFonts w:eastAsia="Calibri"/>
          <w:u w:val="single"/>
        </w:rPr>
        <w:t xml:space="preserve">ing </w:t>
      </w:r>
      <w:r w:rsidRPr="005E05CC">
        <w:rPr>
          <w:rFonts w:eastAsia="Calibri"/>
          <w:b/>
          <w:iCs/>
          <w:highlight w:val="cyan"/>
          <w:u w:val="single"/>
        </w:rPr>
        <w:t>human rights and the r</w:t>
      </w:r>
      <w:r w:rsidRPr="005E05CC">
        <w:rPr>
          <w:rFonts w:eastAsia="Calibri"/>
          <w:b/>
          <w:iCs/>
          <w:u w:val="single"/>
        </w:rPr>
        <w:t xml:space="preserve">ule </w:t>
      </w:r>
      <w:r w:rsidRPr="005E05CC">
        <w:rPr>
          <w:rFonts w:eastAsia="Calibri"/>
          <w:b/>
          <w:iCs/>
          <w:highlight w:val="cyan"/>
          <w:u w:val="single"/>
        </w:rPr>
        <w:t>o</w:t>
      </w:r>
      <w:r w:rsidRPr="005E05CC">
        <w:rPr>
          <w:rFonts w:eastAsia="Calibri"/>
          <w:b/>
          <w:iCs/>
          <w:u w:val="single"/>
        </w:rPr>
        <w:t xml:space="preserve">f </w:t>
      </w:r>
      <w:r w:rsidRPr="005E05CC">
        <w:rPr>
          <w:rFonts w:eastAsia="Calibri"/>
          <w:b/>
          <w:iCs/>
          <w:highlight w:val="cyan"/>
          <w:u w:val="single"/>
        </w:rPr>
        <w:t>l</w:t>
      </w:r>
      <w:r w:rsidRPr="005E05CC">
        <w:rPr>
          <w:rFonts w:eastAsia="Calibri"/>
          <w:b/>
          <w:iCs/>
          <w:u w:val="single"/>
        </w:rPr>
        <w:t>aw</w:t>
      </w:r>
      <w:r w:rsidRPr="005E05CC">
        <w:rPr>
          <w:rFonts w:eastAsia="Calibri"/>
          <w:sz w:val="16"/>
        </w:rPr>
        <w:t xml:space="preserve">, and by contributing to the development of legal systems and fair institutions (Oetzel et al., 2009). </w:t>
      </w:r>
      <w:r w:rsidRPr="005E05CC">
        <w:rPr>
          <w:rFonts w:eastAsia="Calibri"/>
          <w:highlight w:val="cyan"/>
          <w:u w:val="single"/>
        </w:rPr>
        <w:t>Companies</w:t>
      </w:r>
      <w:r w:rsidRPr="005E05CC">
        <w:rPr>
          <w:rFonts w:eastAsia="Calibri"/>
          <w:u w:val="single"/>
        </w:rPr>
        <w:t xml:space="preserve"> have been viewed as having the ability to </w:t>
      </w:r>
      <w:r w:rsidRPr="005E05CC">
        <w:rPr>
          <w:rFonts w:eastAsia="Calibri"/>
          <w:highlight w:val="cyan"/>
          <w:u w:val="single"/>
        </w:rPr>
        <w:t>play a constructive role</w:t>
      </w:r>
      <w:r w:rsidRPr="005E05CC">
        <w:rPr>
          <w:rFonts w:eastAsia="Calibri"/>
          <w:u w:val="single"/>
        </w:rPr>
        <w:t xml:space="preserve">, particularly </w:t>
      </w:r>
      <w:r w:rsidRPr="005E05CC">
        <w:rPr>
          <w:rFonts w:eastAsia="Calibri"/>
          <w:highlight w:val="cyan"/>
          <w:u w:val="single"/>
        </w:rPr>
        <w:t>in areas of state weakness</w:t>
      </w:r>
      <w:r w:rsidRPr="005E05CC">
        <w:rPr>
          <w:rFonts w:eastAsia="Calibri"/>
          <w:u w:val="single"/>
        </w:rPr>
        <w:t>, weak governance, and failed states</w:t>
      </w:r>
      <w:r w:rsidRPr="005E05CC">
        <w:rPr>
          <w:rFonts w:eastAsia="Calibri"/>
          <w:sz w:val="16"/>
        </w:rPr>
        <w:t xml:space="preserve"> (Lenfant, 2022). To improve institutional accountability, human rights or the rule of law, </w:t>
      </w:r>
      <w:r w:rsidRPr="005E05CC">
        <w:rPr>
          <w:rFonts w:eastAsia="Calibri"/>
          <w:u w:val="single"/>
        </w:rPr>
        <w:t xml:space="preserve">companies can </w:t>
      </w:r>
      <w:r w:rsidRPr="005E05CC">
        <w:rPr>
          <w:rFonts w:eastAsia="Calibri"/>
          <w:highlight w:val="cyan"/>
          <w:u w:val="single"/>
        </w:rPr>
        <w:t>commit to</w:t>
      </w:r>
      <w:r w:rsidRPr="005E05CC">
        <w:rPr>
          <w:rFonts w:eastAsia="Calibri"/>
          <w:u w:val="single"/>
        </w:rPr>
        <w:t xml:space="preserve"> international </w:t>
      </w:r>
      <w:r w:rsidRPr="005E05CC">
        <w:rPr>
          <w:rFonts w:eastAsia="Calibri"/>
          <w:highlight w:val="cyan"/>
          <w:u w:val="single"/>
        </w:rPr>
        <w:t>norms</w:t>
      </w:r>
      <w:r w:rsidRPr="005E05CC">
        <w:rPr>
          <w:rFonts w:eastAsia="Calibri"/>
          <w:u w:val="single"/>
        </w:rPr>
        <w:t xml:space="preserve"> and standards as well as third-party standards</w:t>
      </w:r>
      <w:r w:rsidRPr="005E05CC">
        <w:rPr>
          <w:rFonts w:eastAsia="Calibri"/>
          <w:sz w:val="16"/>
        </w:rPr>
        <w:t xml:space="preserve">, </w:t>
      </w:r>
      <w:r w:rsidRPr="005E05CC">
        <w:rPr>
          <w:rFonts w:eastAsia="Calibri"/>
          <w:u w:val="single"/>
        </w:rPr>
        <w:t>such as</w:t>
      </w:r>
      <w:r w:rsidRPr="005E05CC">
        <w:rPr>
          <w:rFonts w:eastAsia="Calibri"/>
          <w:sz w:val="16"/>
        </w:rPr>
        <w:t xml:space="preserve"> international codes of conduct or </w:t>
      </w:r>
      <w:r w:rsidRPr="005E05CC">
        <w:rPr>
          <w:rFonts w:eastAsia="Calibri"/>
          <w:b/>
          <w:iCs/>
          <w:u w:val="single"/>
        </w:rPr>
        <w:t>labor standards</w:t>
      </w:r>
      <w:r w:rsidRPr="005E05CC">
        <w:rPr>
          <w:rFonts w:eastAsia="Calibri"/>
          <w:sz w:val="16"/>
        </w:rPr>
        <w:t xml:space="preserve"> (AlKafaji &amp; Katsos, 2019; Kolk and Tulder, 2002). According to Forrer and Katsos (2015, p. 440), such external valuations “set a model of behavior that engenders social and economic justice and are a way for business to contribute to peace by setting examples of good citizenship.”</w:t>
      </w:r>
    </w:p>
    <w:p w14:paraId="481A1F03" w14:textId="77777777" w:rsidR="006D1528" w:rsidRPr="005E05CC" w:rsidRDefault="006D1528" w:rsidP="006D1528">
      <w:pPr>
        <w:rPr>
          <w:rFonts w:eastAsia="Calibri"/>
          <w:sz w:val="16"/>
        </w:rPr>
      </w:pPr>
      <w:r w:rsidRPr="005E05CC">
        <w:rPr>
          <w:rFonts w:eastAsia="Calibri"/>
          <w:sz w:val="16"/>
        </w:rPr>
        <w:t>Fourth, “</w:t>
      </w:r>
      <w:r w:rsidRPr="005E05CC">
        <w:rPr>
          <w:rFonts w:eastAsia="Calibri"/>
          <w:b/>
          <w:iCs/>
          <w:highlight w:val="cyan"/>
          <w:u w:val="single"/>
        </w:rPr>
        <w:t>peace-promoting</w:t>
      </w:r>
      <w:r w:rsidRPr="005E05CC">
        <w:rPr>
          <w:rFonts w:eastAsia="Calibri"/>
          <w:sz w:val="16"/>
        </w:rPr>
        <w:t xml:space="preserve">” </w:t>
      </w:r>
      <w:r w:rsidRPr="005E05CC">
        <w:rPr>
          <w:rFonts w:eastAsia="Calibri"/>
          <w:highlight w:val="cyan"/>
          <w:u w:val="single"/>
        </w:rPr>
        <w:t>philanthropy</w:t>
      </w:r>
      <w:r w:rsidRPr="005E05CC">
        <w:rPr>
          <w:rFonts w:eastAsia="Calibri"/>
          <w:u w:val="single"/>
        </w:rPr>
        <w:t xml:space="preserve"> in the form of donations can </w:t>
      </w:r>
      <w:r w:rsidRPr="005E05CC">
        <w:rPr>
          <w:rFonts w:eastAsia="Calibri"/>
          <w:highlight w:val="cyan"/>
          <w:u w:val="single"/>
        </w:rPr>
        <w:t>play an important role</w:t>
      </w:r>
      <w:r w:rsidRPr="005E05CC">
        <w:rPr>
          <w:rFonts w:eastAsia="Calibri"/>
          <w:u w:val="single"/>
        </w:rPr>
        <w:t xml:space="preserve"> in conflict resolution.</w:t>
      </w:r>
      <w:r w:rsidRPr="005E05CC">
        <w:rPr>
          <w:rFonts w:eastAsia="Calibri"/>
          <w:sz w:val="16"/>
        </w:rPr>
        <w:t xml:space="preserve"> Charitable giving and </w:t>
      </w:r>
      <w:r w:rsidRPr="005E05CC">
        <w:rPr>
          <w:rFonts w:eastAsia="Calibri"/>
          <w:highlight w:val="cyan"/>
          <w:u w:val="single"/>
        </w:rPr>
        <w:t>donations</w:t>
      </w:r>
      <w:r w:rsidRPr="005E05CC">
        <w:rPr>
          <w:rFonts w:eastAsia="Calibri"/>
          <w:u w:val="single"/>
        </w:rPr>
        <w:t xml:space="preserve"> can positively impact society and </w:t>
      </w:r>
      <w:r w:rsidRPr="005E05CC">
        <w:rPr>
          <w:rFonts w:eastAsia="Calibri"/>
          <w:b/>
          <w:iCs/>
          <w:highlight w:val="cyan"/>
          <w:u w:val="single"/>
        </w:rPr>
        <w:t>reduce</w:t>
      </w:r>
      <w:r w:rsidRPr="005E05CC">
        <w:rPr>
          <w:rFonts w:eastAsia="Calibri"/>
          <w:b/>
          <w:iCs/>
          <w:u w:val="single"/>
        </w:rPr>
        <w:t xml:space="preserve"> the risk of </w:t>
      </w:r>
      <w:r w:rsidRPr="005E05CC">
        <w:rPr>
          <w:rFonts w:eastAsia="Calibri"/>
          <w:b/>
          <w:iCs/>
          <w:highlight w:val="cyan"/>
          <w:u w:val="single"/>
        </w:rPr>
        <w:t>violent conflict</w:t>
      </w:r>
      <w:r w:rsidRPr="005E05CC">
        <w:rPr>
          <w:rFonts w:eastAsia="Calibri"/>
          <w:u w:val="single"/>
        </w:rPr>
        <w:t>.</w:t>
      </w:r>
      <w:r w:rsidRPr="005E05CC">
        <w:rPr>
          <w:rFonts w:eastAsia="Calibri"/>
          <w:sz w:val="16"/>
        </w:rPr>
        <w:t xml:space="preserve"> Strategic philanthropic engagement in the form of educational programs, community projects, and health and infrastructure initiatives can also promote community development and contribute to community security and well-being (AlKafaji &amp; Katsos, 2019; Ballentine &amp; Nitzschke, 2004). Moreover, </w:t>
      </w:r>
      <w:r w:rsidRPr="005E05CC">
        <w:rPr>
          <w:rFonts w:eastAsia="Calibri"/>
          <w:u w:val="single"/>
        </w:rPr>
        <w:t xml:space="preserve">philanthropy can </w:t>
      </w:r>
      <w:r w:rsidRPr="005E05CC">
        <w:rPr>
          <w:rFonts w:eastAsia="Calibri"/>
          <w:highlight w:val="cyan"/>
          <w:u w:val="single"/>
        </w:rPr>
        <w:t>assist civil society org</w:t>
      </w:r>
      <w:r w:rsidRPr="005E05CC">
        <w:rPr>
          <w:rFonts w:eastAsia="Calibri"/>
          <w:u w:val="single"/>
        </w:rPr>
        <w:t>anization</w:t>
      </w:r>
      <w:r w:rsidRPr="005E05CC">
        <w:rPr>
          <w:rFonts w:eastAsia="Calibri"/>
          <w:highlight w:val="cyan"/>
          <w:u w:val="single"/>
        </w:rPr>
        <w:t>s</w:t>
      </w:r>
      <w:r w:rsidRPr="005E05CC">
        <w:rPr>
          <w:rFonts w:eastAsia="Calibri"/>
          <w:u w:val="single"/>
        </w:rPr>
        <w:t xml:space="preserve"> that are active </w:t>
      </w:r>
      <w:r w:rsidRPr="005E05CC">
        <w:rPr>
          <w:rFonts w:eastAsia="Calibri"/>
          <w:highlight w:val="cyan"/>
          <w:u w:val="single"/>
        </w:rPr>
        <w:t>in conflict resolution</w:t>
      </w:r>
      <w:r w:rsidRPr="005E05CC">
        <w:rPr>
          <w:rFonts w:eastAsia="Calibri"/>
          <w:u w:val="single"/>
        </w:rPr>
        <w:t xml:space="preserve"> in building capacity, providing direct services to peacekeepers, or withholding resources from those that facilitate or promote a conflict (</w:t>
      </w:r>
      <w:r w:rsidRPr="005E05CC">
        <w:rPr>
          <w:rFonts w:eastAsia="Calibri"/>
          <w:sz w:val="16"/>
        </w:rPr>
        <w:t>Getz &amp; Oetzel, 2010).</w:t>
      </w:r>
    </w:p>
    <w:p w14:paraId="2D248B49" w14:textId="77777777" w:rsidR="006D1528" w:rsidRDefault="006D1528" w:rsidP="006D1528">
      <w:pPr>
        <w:rPr>
          <w:sz w:val="14"/>
        </w:rPr>
      </w:pPr>
    </w:p>
    <w:p w14:paraId="6E003726" w14:textId="77777777" w:rsidR="006D1528" w:rsidRPr="00611B34" w:rsidRDefault="006D1528" w:rsidP="006D1528">
      <w:pPr>
        <w:pStyle w:val="Heading4"/>
        <w:rPr>
          <w:b w:val="0"/>
          <w:bCs/>
        </w:rPr>
      </w:pPr>
      <w:r>
        <w:rPr>
          <w:u w:val="single"/>
        </w:rPr>
        <w:t>Collective bargaining</w:t>
      </w:r>
      <w:r>
        <w:t xml:space="preserve"> for </w:t>
      </w:r>
      <w:r>
        <w:rPr>
          <w:u w:val="single"/>
        </w:rPr>
        <w:t>CSR</w:t>
      </w:r>
      <w:r>
        <w:t xml:space="preserve"> is </w:t>
      </w:r>
      <w:r>
        <w:rPr>
          <w:u w:val="single"/>
        </w:rPr>
        <w:t>adopted</w:t>
      </w:r>
      <w:r>
        <w:t xml:space="preserve"> and </w:t>
      </w:r>
      <w:r>
        <w:rPr>
          <w:u w:val="single"/>
        </w:rPr>
        <w:t>solves</w:t>
      </w:r>
      <w:r>
        <w:t>.</w:t>
      </w:r>
    </w:p>
    <w:p w14:paraId="19509F86" w14:textId="77777777" w:rsidR="006D1528" w:rsidRPr="00F70492" w:rsidRDefault="006D1528" w:rsidP="006D1528">
      <w:r w:rsidRPr="00F70492">
        <w:rPr>
          <w:rStyle w:val="Style13ptBold"/>
        </w:rPr>
        <w:t>Alipranti et al. 24 —</w:t>
      </w:r>
      <w:r>
        <w:t xml:space="preserve"> </w:t>
      </w:r>
      <w:r w:rsidRPr="00F70492">
        <w:t>Maria Alipranti</w:t>
      </w:r>
      <w:r w:rsidRPr="00611B34">
        <w:t xml:space="preserve"> </w:t>
      </w:r>
      <w:r>
        <w:t xml:space="preserve">is an </w:t>
      </w:r>
      <w:r w:rsidRPr="00611B34">
        <w:t>Assistant Professo</w:t>
      </w:r>
      <w:r>
        <w:t>r of Economics @</w:t>
      </w:r>
      <w:r w:rsidRPr="00611B34">
        <w:t xml:space="preserve"> University of Macedoni</w:t>
      </w:r>
      <w:r>
        <w:t xml:space="preserve">a. </w:t>
      </w:r>
      <w:r w:rsidRPr="00F70492">
        <w:t>Constantine Manasakis</w:t>
      </w:r>
      <w:r w:rsidRPr="00611B34">
        <w:t xml:space="preserve"> </w:t>
      </w:r>
      <w:r>
        <w:t xml:space="preserve">is </w:t>
      </w:r>
      <w:r w:rsidRPr="00611B34">
        <w:t>Assistant Professor</w:t>
      </w:r>
      <w:r>
        <w:t xml:space="preserve"> of </w:t>
      </w:r>
      <w:r w:rsidRPr="00611B34">
        <w:t>Political Science</w:t>
      </w:r>
      <w:r>
        <w:t xml:space="preserve"> @ </w:t>
      </w:r>
      <w:r w:rsidRPr="00611B34">
        <w:t>University of Crete</w:t>
      </w:r>
      <w:r>
        <w:t xml:space="preserve">. </w:t>
      </w:r>
      <w:r w:rsidRPr="00611B34">
        <w:t>Emmanuel Petrakis</w:t>
      </w:r>
      <w:r>
        <w:t xml:space="preserve"> is</w:t>
      </w:r>
      <w:r w:rsidRPr="00611B34">
        <w:t xml:space="preserve"> Professor of Economics</w:t>
      </w:r>
      <w:r>
        <w:t xml:space="preserve"> @</w:t>
      </w:r>
      <w:r w:rsidRPr="00611B34">
        <w:t xml:space="preserve"> University of Crete.</w:t>
      </w:r>
      <w:r>
        <w:t xml:space="preserve"> </w:t>
      </w:r>
      <w:r w:rsidRPr="00F70492">
        <w:t>Maria Alipranti, Constantine Manasakis, Emmanuel Petrakis,</w:t>
      </w:r>
      <w:r>
        <w:t xml:space="preserve"> </w:t>
      </w:r>
      <w:r w:rsidRPr="00F70492">
        <w:t>Corporate social responsibility and bargaining in unionized markets,</w:t>
      </w:r>
      <w:r>
        <w:t xml:space="preserve"> </w:t>
      </w:r>
      <w:r w:rsidRPr="00F70492">
        <w:t>Journal of Economic Behavior &amp; Organization,</w:t>
      </w:r>
      <w:r>
        <w:t xml:space="preserve"> </w:t>
      </w:r>
      <w:r w:rsidRPr="00F70492">
        <w:t>Volume 224,</w:t>
      </w:r>
      <w:r>
        <w:t xml:space="preserve"> </w:t>
      </w:r>
      <w:r w:rsidRPr="00F70492">
        <w:t>2024,</w:t>
      </w:r>
      <w:r>
        <w:t xml:space="preserve"> </w:t>
      </w:r>
      <w:r w:rsidRPr="00F70492">
        <w:t>Pages 949-965,</w:t>
      </w:r>
      <w:r>
        <w:t xml:space="preserve"> </w:t>
      </w:r>
      <w:r w:rsidRPr="00F70492">
        <w:t>ISSN 0167-2681,</w:t>
      </w:r>
      <w:r>
        <w:t xml:space="preserve"> </w:t>
      </w:r>
      <w:r w:rsidRPr="00F70492">
        <w:t>https://doi.org/10.1016/j.jebo.2024.06.032.</w:t>
      </w:r>
      <w:r>
        <w:t xml:space="preserve"> </w:t>
      </w:r>
      <w:r w:rsidRPr="00F70492">
        <w:t>(https://www.sciencedirect.com/science/article/pii/S0167268124002506)</w:t>
      </w:r>
      <w:r>
        <w:t xml:space="preserve"> //WMK</w:t>
      </w:r>
    </w:p>
    <w:p w14:paraId="45048EC1" w14:textId="77777777" w:rsidR="006D1528" w:rsidRPr="00611B34" w:rsidRDefault="006D1528" w:rsidP="006D1528">
      <w:pPr>
        <w:rPr>
          <w:sz w:val="14"/>
        </w:rPr>
      </w:pPr>
      <w:r w:rsidRPr="00611B34">
        <w:rPr>
          <w:sz w:val="14"/>
        </w:rPr>
        <w:t xml:space="preserve">It is now acknowledged that </w:t>
      </w:r>
      <w:r w:rsidRPr="00C44D31">
        <w:rPr>
          <w:rStyle w:val="Emphasis"/>
          <w:highlight w:val="cyan"/>
        </w:rPr>
        <w:t>responsible business</w:t>
      </w:r>
      <w:r w:rsidRPr="00C44D31">
        <w:rPr>
          <w:sz w:val="14"/>
          <w:highlight w:val="cyan"/>
        </w:rPr>
        <w:t xml:space="preserve"> </w:t>
      </w:r>
      <w:r w:rsidRPr="00C44D31">
        <w:rPr>
          <w:rStyle w:val="StyleUnderline"/>
          <w:highlight w:val="cyan"/>
        </w:rPr>
        <w:t>is essential for</w:t>
      </w:r>
      <w:r w:rsidRPr="00F3297F">
        <w:rPr>
          <w:rStyle w:val="StyleUnderline"/>
        </w:rPr>
        <w:t xml:space="preserve"> the </w:t>
      </w:r>
      <w:r w:rsidRPr="00C44D31">
        <w:rPr>
          <w:rStyle w:val="Emphasis"/>
          <w:highlight w:val="cyan"/>
        </w:rPr>
        <w:t>sustainability</w:t>
      </w:r>
      <w:r w:rsidRPr="00611B34">
        <w:rPr>
          <w:sz w:val="14"/>
        </w:rPr>
        <w:t xml:space="preserve"> </w:t>
      </w:r>
      <w:r w:rsidRPr="00F3297F">
        <w:rPr>
          <w:rStyle w:val="StyleUnderline"/>
        </w:rPr>
        <w:t>of our world</w:t>
      </w:r>
      <w:r w:rsidRPr="00611B34">
        <w:rPr>
          <w:sz w:val="14"/>
        </w:rPr>
        <w:t xml:space="preserve"> (UN, 2015). In an era characterized by increasing climate and humanitarian crises, </w:t>
      </w:r>
      <w:r w:rsidRPr="00C44D31">
        <w:rPr>
          <w:rStyle w:val="Emphasis"/>
          <w:highlight w:val="cyan"/>
        </w:rPr>
        <w:t>firms</w:t>
      </w:r>
      <w:r w:rsidRPr="00611B34">
        <w:rPr>
          <w:sz w:val="14"/>
        </w:rPr>
        <w:t xml:space="preserve">, </w:t>
      </w:r>
      <w:r w:rsidRPr="00C44D31">
        <w:rPr>
          <w:rStyle w:val="StyleUnderline"/>
          <w:highlight w:val="cyan"/>
        </w:rPr>
        <w:t>with their</w:t>
      </w:r>
      <w:r w:rsidRPr="00C44D31">
        <w:rPr>
          <w:sz w:val="14"/>
          <w:highlight w:val="cyan"/>
        </w:rPr>
        <w:t xml:space="preserve"> </w:t>
      </w:r>
      <w:r w:rsidRPr="00C44D31">
        <w:rPr>
          <w:rStyle w:val="Emphasis"/>
          <w:highlight w:val="cyan"/>
        </w:rPr>
        <w:t>resources</w:t>
      </w:r>
      <w:r w:rsidRPr="00611B34">
        <w:rPr>
          <w:sz w:val="14"/>
        </w:rPr>
        <w:t xml:space="preserve">, </w:t>
      </w:r>
      <w:r w:rsidRPr="00C44D31">
        <w:rPr>
          <w:rStyle w:val="Emphasis"/>
          <w:highlight w:val="cyan"/>
        </w:rPr>
        <w:t>knowledge</w:t>
      </w:r>
      <w:r w:rsidRPr="00C44D31">
        <w:rPr>
          <w:sz w:val="14"/>
          <w:highlight w:val="cyan"/>
        </w:rPr>
        <w:t xml:space="preserve"> </w:t>
      </w:r>
      <w:r w:rsidRPr="00C44D31">
        <w:rPr>
          <w:rStyle w:val="StyleUnderline"/>
          <w:highlight w:val="cyan"/>
        </w:rPr>
        <w:t>and</w:t>
      </w:r>
      <w:r w:rsidRPr="00C44D31">
        <w:rPr>
          <w:sz w:val="14"/>
          <w:highlight w:val="cyan"/>
        </w:rPr>
        <w:t xml:space="preserve"> </w:t>
      </w:r>
      <w:r w:rsidRPr="00C44D31">
        <w:rPr>
          <w:rStyle w:val="Emphasis"/>
          <w:highlight w:val="cyan"/>
        </w:rPr>
        <w:t>power</w:t>
      </w:r>
      <w:r w:rsidRPr="00611B34">
        <w:rPr>
          <w:sz w:val="14"/>
        </w:rPr>
        <w:t xml:space="preserve">, </w:t>
      </w:r>
      <w:r w:rsidRPr="00F3297F">
        <w:rPr>
          <w:rStyle w:val="StyleUnderline"/>
        </w:rPr>
        <w:t xml:space="preserve">can </w:t>
      </w:r>
      <w:r w:rsidRPr="00C44D31">
        <w:rPr>
          <w:rStyle w:val="StyleUnderline"/>
          <w:highlight w:val="cyan"/>
        </w:rPr>
        <w:t xml:space="preserve">contribute in </w:t>
      </w:r>
      <w:r w:rsidRPr="00C44D31">
        <w:rPr>
          <w:rStyle w:val="Emphasis"/>
          <w:highlight w:val="cyan"/>
        </w:rPr>
        <w:t>alleviating</w:t>
      </w:r>
      <w:r w:rsidRPr="00611B34">
        <w:rPr>
          <w:sz w:val="14"/>
        </w:rPr>
        <w:t xml:space="preserve"> such </w:t>
      </w:r>
      <w:r w:rsidRPr="00C44D31">
        <w:rPr>
          <w:rStyle w:val="Emphasis"/>
          <w:highlight w:val="cyan"/>
        </w:rPr>
        <w:t>global challenges</w:t>
      </w:r>
      <w:r w:rsidRPr="00C44D31">
        <w:rPr>
          <w:sz w:val="14"/>
          <w:highlight w:val="cyan"/>
        </w:rPr>
        <w:t xml:space="preserve"> </w:t>
      </w:r>
      <w:r w:rsidRPr="00C44D31">
        <w:rPr>
          <w:rStyle w:val="StyleUnderline"/>
          <w:highlight w:val="cyan"/>
        </w:rPr>
        <w:t xml:space="preserve">by incorporating </w:t>
      </w:r>
      <w:r w:rsidRPr="00C44D31">
        <w:rPr>
          <w:rStyle w:val="Emphasis"/>
          <w:highlight w:val="cyan"/>
        </w:rPr>
        <w:t>societal</w:t>
      </w:r>
      <w:r w:rsidRPr="00F3297F">
        <w:rPr>
          <w:rStyle w:val="Emphasis"/>
        </w:rPr>
        <w:t xml:space="preserve">, humanitarian and </w:t>
      </w:r>
      <w:r w:rsidRPr="00C44D31">
        <w:rPr>
          <w:rStyle w:val="Emphasis"/>
        </w:rPr>
        <w:t xml:space="preserve">environmental </w:t>
      </w:r>
      <w:r w:rsidRPr="00C44D31">
        <w:rPr>
          <w:rStyle w:val="Emphasis"/>
          <w:highlight w:val="cyan"/>
        </w:rPr>
        <w:t>concerns</w:t>
      </w:r>
      <w:r w:rsidRPr="00C44D31">
        <w:rPr>
          <w:sz w:val="14"/>
          <w:highlight w:val="cyan"/>
        </w:rPr>
        <w:t xml:space="preserve"> </w:t>
      </w:r>
      <w:r w:rsidRPr="00C44D31">
        <w:rPr>
          <w:rStyle w:val="StyleUnderline"/>
          <w:highlight w:val="cyan"/>
        </w:rPr>
        <w:t>into</w:t>
      </w:r>
      <w:r w:rsidRPr="00F3297F">
        <w:rPr>
          <w:rStyle w:val="StyleUnderline"/>
        </w:rPr>
        <w:t xml:space="preserve"> their </w:t>
      </w:r>
      <w:r w:rsidRPr="00C44D31">
        <w:rPr>
          <w:rStyle w:val="StyleUnderline"/>
          <w:highlight w:val="cyan"/>
        </w:rPr>
        <w:t>operations</w:t>
      </w:r>
      <w:r w:rsidRPr="00611B34">
        <w:rPr>
          <w:sz w:val="14"/>
        </w:rPr>
        <w:t xml:space="preserve">.1 </w:t>
      </w:r>
      <w:r w:rsidRPr="00C44D31">
        <w:rPr>
          <w:rStyle w:val="StyleUnderline"/>
          <w:highlight w:val="cyan"/>
        </w:rPr>
        <w:t>This</w:t>
      </w:r>
      <w:r w:rsidRPr="00611B34">
        <w:rPr>
          <w:sz w:val="14"/>
        </w:rPr>
        <w:t xml:space="preserve"> shift towards a more socially conscious way of doing business has been captured by European Commission (2001), in which corporate social responsibility (</w:t>
      </w:r>
      <w:r w:rsidRPr="00C44D31">
        <w:rPr>
          <w:rStyle w:val="Emphasis"/>
          <w:highlight w:val="cyan"/>
        </w:rPr>
        <w:t>CSR</w:t>
      </w:r>
      <w:r w:rsidRPr="00611B34">
        <w:rPr>
          <w:sz w:val="14"/>
        </w:rPr>
        <w:t xml:space="preserve">) </w:t>
      </w:r>
      <w:r w:rsidRPr="00C44D31">
        <w:rPr>
          <w:rStyle w:val="StyleUnderline"/>
        </w:rPr>
        <w:t>is</w:t>
      </w:r>
      <w:r w:rsidRPr="00611B34">
        <w:rPr>
          <w:sz w:val="14"/>
        </w:rPr>
        <w:t xml:space="preserve"> defined as “</w:t>
      </w:r>
      <w:r w:rsidRPr="00F3297F">
        <w:rPr>
          <w:rStyle w:val="StyleUnderline"/>
        </w:rPr>
        <w:t>a concept whereby companies integrate social and environmental concerns in their business operations</w:t>
      </w:r>
      <w:r w:rsidRPr="00611B34">
        <w:rPr>
          <w:sz w:val="14"/>
        </w:rPr>
        <w:t xml:space="preserve"> and in the interaction with their stakeholders on voluntary basis”.2 Naturally, a company’s </w:t>
      </w:r>
      <w:r w:rsidRPr="00C44D31">
        <w:rPr>
          <w:rStyle w:val="Emphasis"/>
          <w:highlight w:val="cyan"/>
        </w:rPr>
        <w:t>employees</w:t>
      </w:r>
      <w:r w:rsidRPr="00C44D31">
        <w:rPr>
          <w:sz w:val="14"/>
          <w:highlight w:val="cyan"/>
        </w:rPr>
        <w:t xml:space="preserve"> </w:t>
      </w:r>
      <w:r w:rsidRPr="00C44D31">
        <w:rPr>
          <w:rStyle w:val="StyleUnderline"/>
          <w:highlight w:val="cyan"/>
        </w:rPr>
        <w:t>constitute</w:t>
      </w:r>
      <w:r w:rsidRPr="00F3297F">
        <w:rPr>
          <w:rStyle w:val="StyleUnderline"/>
        </w:rPr>
        <w:t xml:space="preserve"> one</w:t>
      </w:r>
      <w:r w:rsidRPr="00611B34">
        <w:rPr>
          <w:sz w:val="14"/>
        </w:rPr>
        <w:t xml:space="preserve"> of its </w:t>
      </w:r>
      <w:r w:rsidRPr="00C44D31">
        <w:rPr>
          <w:rStyle w:val="Emphasis"/>
          <w:highlight w:val="cyan"/>
        </w:rPr>
        <w:t>major stakeholders</w:t>
      </w:r>
      <w:r w:rsidRPr="00C44D31">
        <w:rPr>
          <w:sz w:val="14"/>
        </w:rPr>
        <w:t>.</w:t>
      </w:r>
    </w:p>
    <w:p w14:paraId="5AE548FE" w14:textId="77777777" w:rsidR="006D1528" w:rsidRPr="00611B34" w:rsidRDefault="006D1528" w:rsidP="006D1528">
      <w:pPr>
        <w:rPr>
          <w:sz w:val="14"/>
        </w:rPr>
      </w:pPr>
      <w:r w:rsidRPr="00611B34">
        <w:rPr>
          <w:sz w:val="14"/>
        </w:rPr>
        <w:t>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Widespread evidence from manufacturing industries and services suggests that socially conscious consumers perceive firms’ CSR activities as a “quality enhancement” attached to products/services and express a willingness to pay a premium for such products/services (see e.g., Gomes et al., 2023, Shah and Yang, 2022, McKinsey and NielsenIQ, 2023). Second, firms are now acknowledging that CSR investments can contribute to long-term profitability and resilience.Recent literature suggests a positive relationship between CSR investments and financial performance, in the spirit of “doing good by doing well” (Benabou and Tirole, 2010), with the average annual abnormal performance for the relatively more responsible firms, varying from 4% to 7%, compared to the less responsible ones (see e.g. Lins et al., 2017, Eccles et al., 2014). Finally, firms also acknowledge that their stakeholders (employees, suppliers, etc.), especially among the younger generations, are favorable towards companies whose values are aligned with their own societal concerns.</w:t>
      </w:r>
    </w:p>
    <w:p w14:paraId="292E3209" w14:textId="77777777" w:rsidR="006D1528" w:rsidRPr="00611B34" w:rsidRDefault="006D1528" w:rsidP="006D1528">
      <w:pPr>
        <w:rPr>
          <w:sz w:val="14"/>
        </w:rPr>
      </w:pPr>
      <w:r w:rsidRPr="00611B34">
        <w:rPr>
          <w:sz w:val="14"/>
        </w:rPr>
        <w:t>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engaging in CSR activities that focuses on employees’ material issues can act as a tool to attract, retain and motivate workers. Experimental evidence suggests that firms’ CSR activities reduce the amount of payment needed for workers to accept a job (Burbano, 2016), induce employees to work more (Kajackaite and Sliwka, 2017), and increase workers’ job satisfaction (Gosnell et al., 2020).5</w:t>
      </w:r>
    </w:p>
    <w:p w14:paraId="6C423D1D" w14:textId="77777777" w:rsidR="006D1528" w:rsidRPr="00611B34" w:rsidRDefault="006D1528" w:rsidP="006D1528">
      <w:pPr>
        <w:rPr>
          <w:sz w:val="14"/>
        </w:rPr>
      </w:pPr>
      <w:r w:rsidRPr="00611B34">
        <w:rPr>
          <w:sz w:val="14"/>
        </w:rPr>
        <w:t xml:space="preserve">Goerke (2022) presents evidence supporting that in many OECD and European Union member states, firm(s)–union(s) </w:t>
      </w:r>
      <w:r w:rsidRPr="00C44D31">
        <w:rPr>
          <w:rStyle w:val="Emphasis"/>
          <w:highlight w:val="cyan"/>
        </w:rPr>
        <w:t>collective bargaining</w:t>
      </w:r>
      <w:r w:rsidRPr="00C44D31">
        <w:rPr>
          <w:sz w:val="14"/>
          <w:highlight w:val="cyan"/>
        </w:rPr>
        <w:t xml:space="preserve"> </w:t>
      </w:r>
      <w:r w:rsidRPr="00C44D31">
        <w:rPr>
          <w:rStyle w:val="StyleUnderline"/>
          <w:highlight w:val="cyan"/>
        </w:rPr>
        <w:t>determines</w:t>
      </w:r>
      <w:r w:rsidRPr="00F3297F">
        <w:rPr>
          <w:rStyle w:val="StyleUnderline"/>
        </w:rPr>
        <w:t xml:space="preserve"> employees’ </w:t>
      </w:r>
      <w:r w:rsidRPr="00C44D31">
        <w:rPr>
          <w:rStyle w:val="StyleUnderline"/>
          <w:highlight w:val="cyan"/>
        </w:rPr>
        <w:t xml:space="preserve">CSR-related </w:t>
      </w:r>
      <w:r w:rsidRPr="00C44D31">
        <w:rPr>
          <w:rStyle w:val="Emphasis"/>
          <w:highlight w:val="cyan"/>
        </w:rPr>
        <w:t xml:space="preserve">material issues </w:t>
      </w:r>
      <w:r w:rsidRPr="00C44D31">
        <w:rPr>
          <w:rStyle w:val="StyleUnderline"/>
          <w:highlight w:val="cyan"/>
        </w:rPr>
        <w:t>and</w:t>
      </w:r>
      <w:r w:rsidRPr="00611B34">
        <w:rPr>
          <w:sz w:val="14"/>
        </w:rPr>
        <w:t xml:space="preserve"> the </w:t>
      </w:r>
      <w:r w:rsidRPr="00F3297F">
        <w:rPr>
          <w:rStyle w:val="StyleUnderline"/>
        </w:rPr>
        <w:t xml:space="preserve">subsequent firms’ CSR </w:t>
      </w:r>
      <w:r w:rsidRPr="00C44D31">
        <w:rPr>
          <w:rStyle w:val="StyleUnderline"/>
          <w:highlight w:val="cyan"/>
        </w:rPr>
        <w:t>investments</w:t>
      </w:r>
      <w:r w:rsidRPr="00611B34">
        <w:rPr>
          <w:sz w:val="14"/>
        </w:rPr>
        <w:t xml:space="preserve">. Moreover, an </w:t>
      </w:r>
      <w:r w:rsidRPr="00C44D31">
        <w:rPr>
          <w:rStyle w:val="StyleUnderline"/>
          <w:highlight w:val="cyan"/>
        </w:rPr>
        <w:t>increasing</w:t>
      </w:r>
      <w:r w:rsidRPr="00611B34">
        <w:rPr>
          <w:sz w:val="14"/>
        </w:rPr>
        <w:t xml:space="preserve"> number of firms move away from competitive “zero-sum” labor relations towards strategically establishing </w:t>
      </w:r>
      <w:r w:rsidRPr="00C44D31">
        <w:rPr>
          <w:rStyle w:val="Emphasis"/>
          <w:highlight w:val="cyan"/>
        </w:rPr>
        <w:t>mutually beneficial</w:t>
      </w:r>
      <w:r w:rsidRPr="00C44D31">
        <w:rPr>
          <w:sz w:val="14"/>
          <w:highlight w:val="cyan"/>
        </w:rPr>
        <w:t xml:space="preserve"> </w:t>
      </w:r>
      <w:r w:rsidRPr="00C44D31">
        <w:rPr>
          <w:rStyle w:val="StyleUnderline"/>
          <w:highlight w:val="cyan"/>
        </w:rPr>
        <w:t>agreements with</w:t>
      </w:r>
      <w:r w:rsidRPr="00F3297F">
        <w:rPr>
          <w:rStyle w:val="StyleUnderline"/>
        </w:rPr>
        <w:t xml:space="preserve"> their </w:t>
      </w:r>
      <w:r w:rsidRPr="00C44D31">
        <w:rPr>
          <w:rStyle w:val="Emphasis"/>
          <w:highlight w:val="cyan"/>
        </w:rPr>
        <w:t>employees</w:t>
      </w:r>
      <w:r w:rsidRPr="00611B34">
        <w:rPr>
          <w:sz w:val="14"/>
        </w:rPr>
        <w:t xml:space="preserve">, so as </w:t>
      </w:r>
      <w:r w:rsidRPr="00C44D31">
        <w:rPr>
          <w:rStyle w:val="StyleUnderline"/>
          <w:highlight w:val="cyan"/>
        </w:rPr>
        <w:t>to</w:t>
      </w:r>
      <w:r w:rsidRPr="00C44D31">
        <w:rPr>
          <w:sz w:val="14"/>
          <w:highlight w:val="cyan"/>
        </w:rPr>
        <w:t xml:space="preserve"> </w:t>
      </w:r>
      <w:r w:rsidRPr="00C44D31">
        <w:rPr>
          <w:rStyle w:val="StyleUnderline"/>
          <w:highlight w:val="cyan"/>
        </w:rPr>
        <w:t>meet</w:t>
      </w:r>
      <w:r w:rsidRPr="00611B34">
        <w:rPr>
          <w:sz w:val="14"/>
        </w:rPr>
        <w:t xml:space="preserve"> their needs and </w:t>
      </w:r>
      <w:r w:rsidRPr="00C44D31">
        <w:rPr>
          <w:rStyle w:val="StyleUnderline"/>
          <w:highlight w:val="cyan"/>
        </w:rPr>
        <w:t>interests</w:t>
      </w:r>
      <w:r w:rsidRPr="00C44D31">
        <w:rPr>
          <w:sz w:val="14"/>
          <w:highlight w:val="cyan"/>
        </w:rPr>
        <w:t xml:space="preserve"> </w:t>
      </w:r>
      <w:r w:rsidRPr="00C44D31">
        <w:rPr>
          <w:rStyle w:val="StyleUnderline"/>
          <w:highlight w:val="cyan"/>
        </w:rPr>
        <w:t xml:space="preserve">and gain </w:t>
      </w:r>
      <w:r w:rsidRPr="00C44D31">
        <w:rPr>
          <w:rStyle w:val="Emphasis"/>
          <w:highlight w:val="cyan"/>
        </w:rPr>
        <w:t>competitive advantage</w:t>
      </w:r>
      <w:r w:rsidRPr="00611B34">
        <w:rPr>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442F6411" w14:textId="77777777" w:rsidR="006D1528" w:rsidRPr="00611B34" w:rsidRDefault="006D1528" w:rsidP="006D1528">
      <w:pPr>
        <w:rPr>
          <w:sz w:val="14"/>
        </w:rPr>
      </w:pPr>
      <w:r w:rsidRPr="00611B34">
        <w:rPr>
          <w:sz w:val="14"/>
        </w:rPr>
        <w:t xml:space="preserve">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w:t>
      </w:r>
      <w:r w:rsidRPr="00C44D31">
        <w:rPr>
          <w:rStyle w:val="Emphasis"/>
          <w:highlight w:val="cyan"/>
        </w:rPr>
        <w:t>empirical evidence</w:t>
      </w:r>
      <w:r w:rsidRPr="00C44D31">
        <w:rPr>
          <w:sz w:val="14"/>
          <w:highlight w:val="cyan"/>
        </w:rPr>
        <w:t xml:space="preserve"> </w:t>
      </w:r>
      <w:r w:rsidRPr="00C44D31">
        <w:rPr>
          <w:rStyle w:val="StyleUnderline"/>
          <w:highlight w:val="cyan"/>
        </w:rPr>
        <w:t>for</w:t>
      </w:r>
      <w:r w:rsidRPr="00F3297F">
        <w:rPr>
          <w:rStyle w:val="StyleUnderline"/>
        </w:rPr>
        <w:t xml:space="preserve"> the </w:t>
      </w:r>
      <w:r w:rsidRPr="00C44D31">
        <w:rPr>
          <w:rStyle w:val="StyleUnderline"/>
          <w:highlight w:val="cyan"/>
        </w:rPr>
        <w:t>OECD countries indicate</w:t>
      </w:r>
      <w:r w:rsidRPr="00F3297F">
        <w:rPr>
          <w:rStyle w:val="StyleUnderline"/>
        </w:rPr>
        <w:t>s</w:t>
      </w:r>
      <w:r w:rsidRPr="00611B34">
        <w:rPr>
          <w:sz w:val="14"/>
        </w:rPr>
        <w:t xml:space="preserve"> that </w:t>
      </w:r>
      <w:r w:rsidRPr="00F3297F">
        <w:rPr>
          <w:rStyle w:val="StyleUnderline"/>
        </w:rPr>
        <w:t xml:space="preserve">labor </w:t>
      </w:r>
      <w:r w:rsidRPr="00C44D31">
        <w:rPr>
          <w:rStyle w:val="StyleUnderline"/>
          <w:highlight w:val="cyan"/>
        </w:rPr>
        <w:t xml:space="preserve">unions have a </w:t>
      </w:r>
      <w:r w:rsidRPr="00C44D31">
        <w:rPr>
          <w:rStyle w:val="Emphasis"/>
          <w:highlight w:val="cyan"/>
        </w:rPr>
        <w:t>positive impact on CSR investments</w:t>
      </w:r>
      <w:r w:rsidRPr="00611B34">
        <w:rPr>
          <w:sz w:val="14"/>
        </w:rPr>
        <w:t xml:space="preserve">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691EB49E" w14:textId="77777777" w:rsidR="006D1528" w:rsidRPr="00611B34" w:rsidRDefault="006D1528" w:rsidP="006D1528">
      <w:pPr>
        <w:rPr>
          <w:sz w:val="14"/>
        </w:rPr>
      </w:pPr>
      <w:r w:rsidRPr="00611B34">
        <w:rPr>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5A04066F" w14:textId="77777777" w:rsidR="006D1528" w:rsidRPr="00611B34" w:rsidRDefault="006D1528" w:rsidP="006D1528">
      <w:pPr>
        <w:rPr>
          <w:sz w:val="14"/>
        </w:rPr>
      </w:pPr>
      <w:r w:rsidRPr="00611B34">
        <w:rPr>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6777C5E2" w14:textId="77777777" w:rsidR="006D1528" w:rsidRPr="00611B34" w:rsidRDefault="006D1528" w:rsidP="006D1528">
      <w:pPr>
        <w:rPr>
          <w:sz w:val="14"/>
        </w:rPr>
      </w:pPr>
      <w:r w:rsidRPr="00611B34">
        <w:rPr>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CSR attributes as a credence good. </w:t>
      </w:r>
      <w:r w:rsidRPr="00C44D31">
        <w:rPr>
          <w:rStyle w:val="StyleUnderline"/>
          <w:highlight w:val="cyan"/>
        </w:rPr>
        <w:t xml:space="preserve">Employees are </w:t>
      </w:r>
      <w:r w:rsidRPr="00C44D31">
        <w:rPr>
          <w:rStyle w:val="Emphasis"/>
          <w:highlight w:val="cyan"/>
        </w:rPr>
        <w:t>conscious</w:t>
      </w:r>
      <w:r w:rsidRPr="00611B34">
        <w:rPr>
          <w:sz w:val="14"/>
        </w:rPr>
        <w:t xml:space="preserve"> too </w:t>
      </w:r>
      <w:r w:rsidRPr="00C44D31">
        <w:rPr>
          <w:rStyle w:val="StyleUnderline"/>
          <w:highlight w:val="cyan"/>
        </w:rPr>
        <w:t>and</w:t>
      </w:r>
      <w:r w:rsidRPr="00611B34">
        <w:rPr>
          <w:sz w:val="14"/>
        </w:rPr>
        <w:t xml:space="preserve"> following Goerke (2022) and Brekke and Nyborg (2008), they </w:t>
      </w:r>
      <w:r w:rsidRPr="00C44D31">
        <w:rPr>
          <w:rStyle w:val="StyleUnderline"/>
          <w:highlight w:val="cyan"/>
        </w:rPr>
        <w:t xml:space="preserve">derive utility from </w:t>
      </w:r>
      <w:r w:rsidRPr="00C44D31">
        <w:rPr>
          <w:rStyle w:val="Emphasis"/>
          <w:highlight w:val="cyan"/>
        </w:rPr>
        <w:t>working in CSR firms</w:t>
      </w:r>
      <w:r w:rsidRPr="00611B34">
        <w:rPr>
          <w:sz w:val="14"/>
        </w:rPr>
        <w:t>, as long as the latter meet their needs and interests through certain investments.</w:t>
      </w:r>
    </w:p>
    <w:p w14:paraId="78EF6F13" w14:textId="77777777" w:rsidR="006D1528" w:rsidRPr="00611B34" w:rsidRDefault="006D1528" w:rsidP="006D1528">
      <w:pPr>
        <w:rPr>
          <w:sz w:val="14"/>
        </w:rPr>
      </w:pPr>
      <w:r w:rsidRPr="00611B34">
        <w:rPr>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14853566" w14:textId="77777777" w:rsidR="006D1528" w:rsidRPr="00611B34" w:rsidRDefault="006D1528" w:rsidP="006D1528">
      <w:pPr>
        <w:rPr>
          <w:sz w:val="14"/>
        </w:rPr>
      </w:pPr>
      <w:r w:rsidRPr="00611B34">
        <w:rPr>
          <w:sz w:val="14"/>
        </w:rPr>
        <w:t xml:space="preserve">Our main finding is that in equilibrium, within </w:t>
      </w:r>
      <w:r w:rsidRPr="00C44D31">
        <w:rPr>
          <w:rStyle w:val="StyleUnderline"/>
          <w:highlight w:val="cyan"/>
        </w:rPr>
        <w:t>each union–firm pair</w:t>
      </w:r>
      <w:r w:rsidRPr="00611B34">
        <w:rPr>
          <w:sz w:val="14"/>
        </w:rPr>
        <w:t xml:space="preserve">, both </w:t>
      </w:r>
      <w:r w:rsidRPr="00C44D31">
        <w:rPr>
          <w:rStyle w:val="StyleUnderline"/>
          <w:highlight w:val="cyan"/>
        </w:rPr>
        <w:t xml:space="preserve">agents have </w:t>
      </w:r>
      <w:r w:rsidRPr="00C44D31">
        <w:rPr>
          <w:rStyle w:val="Emphasis"/>
          <w:highlight w:val="cyan"/>
        </w:rPr>
        <w:t>incentives to bargain</w:t>
      </w:r>
      <w:r w:rsidRPr="00611B34">
        <w:rPr>
          <w:sz w:val="14"/>
        </w:rPr>
        <w:t xml:space="preserve"> </w:t>
      </w:r>
      <w:r w:rsidRPr="00F3297F">
        <w:rPr>
          <w:rStyle w:val="StyleUnderline"/>
        </w:rPr>
        <w:t xml:space="preserve">over the firms’ </w:t>
      </w:r>
      <w:r w:rsidRPr="00F3297F">
        <w:rPr>
          <w:rStyle w:val="Emphasis"/>
        </w:rPr>
        <w:t>CSR activities level,</w:t>
      </w:r>
      <w:r w:rsidRPr="00611B34">
        <w:rPr>
          <w:sz w:val="14"/>
        </w:rPr>
        <w:t xml:space="preserve"> </w:t>
      </w:r>
      <w:r w:rsidRPr="00C44D31">
        <w:rPr>
          <w:rStyle w:val="StyleUnderline"/>
          <w:highlight w:val="cyan"/>
        </w:rPr>
        <w:t>besides negotiating over</w:t>
      </w:r>
      <w:r w:rsidRPr="00F3297F">
        <w:rPr>
          <w:rStyle w:val="StyleUnderline"/>
        </w:rPr>
        <w:t xml:space="preserve"> the </w:t>
      </w:r>
      <w:r w:rsidRPr="00C44D31">
        <w:rPr>
          <w:rStyle w:val="Emphasis"/>
          <w:highlight w:val="cyan"/>
        </w:rPr>
        <w:t>wage rate</w:t>
      </w:r>
      <w:r w:rsidRPr="00F3297F">
        <w:rPr>
          <w:rStyle w:val="Emphasis"/>
        </w:rPr>
        <w:t xml:space="preserve"> alone</w:t>
      </w:r>
      <w:r w:rsidRPr="00611B34">
        <w:rPr>
          <w:sz w:val="14"/>
        </w:rPr>
        <w:t xml:space="preserv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C44D31">
        <w:rPr>
          <w:rStyle w:val="StyleUnderline"/>
          <w:highlight w:val="cyan"/>
        </w:rPr>
        <w:t>since employees’ rents increase</w:t>
      </w:r>
      <w:r w:rsidRPr="00611B34">
        <w:rPr>
          <w:rStyle w:val="StyleUnderline"/>
        </w:rPr>
        <w:t xml:space="preserve"> due to their firm’s CSR activities, </w:t>
      </w:r>
      <w:r w:rsidRPr="00C44D31">
        <w:rPr>
          <w:rStyle w:val="StyleUnderline"/>
          <w:highlight w:val="cyan"/>
        </w:rPr>
        <w:t>a CSR</w:t>
      </w:r>
      <w:r w:rsidRPr="00611B34">
        <w:rPr>
          <w:rStyle w:val="StyleUnderline"/>
        </w:rPr>
        <w:t xml:space="preserve"> bargaining </w:t>
      </w:r>
      <w:r w:rsidRPr="00C44D31">
        <w:rPr>
          <w:rStyle w:val="StyleUnderline"/>
          <w:highlight w:val="cyan"/>
        </w:rPr>
        <w:t>scheme</w:t>
      </w:r>
      <w:r w:rsidRPr="00611B34">
        <w:rPr>
          <w:rStyle w:val="StyleUnderline"/>
        </w:rPr>
        <w:t xml:space="preserve"> often </w:t>
      </w:r>
      <w:r w:rsidRPr="00C44D31">
        <w:rPr>
          <w:rStyle w:val="Emphasis"/>
          <w:highlight w:val="cyan"/>
        </w:rPr>
        <w:t>leads to a lower negotiated wage</w:t>
      </w:r>
      <w:r w:rsidRPr="00611B34">
        <w:rPr>
          <w:rStyle w:val="StyleUnderline"/>
        </w:rPr>
        <w:t xml:space="preserve"> rate.</w:t>
      </w:r>
      <w:r w:rsidRPr="00611B34">
        <w:rPr>
          <w:sz w:val="14"/>
        </w:rPr>
        <w:t xml:space="preserve">6 This lower wage rate is then translated into lower firm’s labor costs and, as a consequence, into higher output. </w:t>
      </w:r>
      <w:r w:rsidRPr="00611B34">
        <w:rPr>
          <w:rStyle w:val="StyleUnderline"/>
        </w:rPr>
        <w:t>Although the firm’s cost is overall higher when it undertakes CSR activities</w:t>
      </w:r>
      <w:r w:rsidRPr="00611B34">
        <w:rPr>
          <w:sz w:val="14"/>
        </w:rPr>
        <w:t xml:space="preserve">, </w:t>
      </w:r>
      <w:r w:rsidRPr="00611B34">
        <w:rPr>
          <w:rStyle w:val="StyleUnderline"/>
        </w:rPr>
        <w:t xml:space="preserve">the </w:t>
      </w:r>
      <w:r w:rsidRPr="00C44D31">
        <w:rPr>
          <w:rStyle w:val="StyleUnderline"/>
          <w:highlight w:val="cyan"/>
        </w:rPr>
        <w:t>consumers’ higher valuation for its product leads to</w:t>
      </w:r>
      <w:r w:rsidRPr="00611B34">
        <w:rPr>
          <w:rStyle w:val="StyleUnderline"/>
        </w:rPr>
        <w:t xml:space="preserve"> both </w:t>
      </w:r>
      <w:r w:rsidRPr="00C44D31">
        <w:rPr>
          <w:rStyle w:val="StyleUnderline"/>
          <w:highlight w:val="cyan"/>
        </w:rPr>
        <w:t>higher output and price</w:t>
      </w:r>
      <w:r w:rsidRPr="00611B34">
        <w:rPr>
          <w:rStyle w:val="StyleUnderline"/>
        </w:rPr>
        <w:t xml:space="preserve"> for the firm</w:t>
      </w:r>
      <w:r w:rsidRPr="00611B34">
        <w:rPr>
          <w:sz w:val="14"/>
        </w:rPr>
        <w:t xml:space="preserve">, thus to a substantial increase in its revenues that outweigh its higher costs. </w:t>
      </w:r>
      <w:r w:rsidRPr="00611B34">
        <w:rPr>
          <w:rStyle w:val="StyleUnderline"/>
        </w:rPr>
        <w:t xml:space="preserve">Therefore, </w:t>
      </w:r>
      <w:r w:rsidRPr="00C44D31">
        <w:rPr>
          <w:rStyle w:val="StyleUnderline"/>
          <w:highlight w:val="cyan"/>
        </w:rPr>
        <w:t>the firm is always better off by the inclusion of CSR</w:t>
      </w:r>
      <w:r w:rsidRPr="00611B34">
        <w:rPr>
          <w:rStyle w:val="StyleUnderline"/>
        </w:rPr>
        <w:t xml:space="preserve"> activities into the bargaining sch</w:t>
      </w:r>
      <w:r w:rsidRPr="00C44D31">
        <w:rPr>
          <w:rStyle w:val="StyleUnderline"/>
        </w:rPr>
        <w:t>eme</w:t>
      </w:r>
      <w:r w:rsidRPr="00611B34">
        <w:rPr>
          <w:sz w:val="14"/>
        </w:rPr>
        <w:t xml:space="preserve">. </w:t>
      </w:r>
      <w:r w:rsidRPr="00C44D31">
        <w:rPr>
          <w:rStyle w:val="StyleUnderline"/>
          <w:highlight w:val="cyan"/>
        </w:rPr>
        <w:t>This holds for its union</w:t>
      </w:r>
      <w:r w:rsidRPr="00611B34">
        <w:rPr>
          <w:rStyle w:val="StyleUnderline"/>
        </w:rPr>
        <w:t xml:space="preserve"> too, since, </w:t>
      </w:r>
      <w:r w:rsidRPr="00C44D31">
        <w:rPr>
          <w:rStyle w:val="StyleUnderline"/>
          <w:highlight w:val="cyan"/>
        </w:rPr>
        <w:t>even</w:t>
      </w:r>
      <w:r w:rsidRPr="00C44D31">
        <w:rPr>
          <w:rStyle w:val="StyleUnderline"/>
        </w:rPr>
        <w:t xml:space="preserve"> in cases </w:t>
      </w:r>
      <w:r w:rsidRPr="00C44D31">
        <w:rPr>
          <w:rStyle w:val="StyleUnderline"/>
          <w:highlight w:val="cyan"/>
        </w:rPr>
        <w:t>where a CSR</w:t>
      </w:r>
      <w:r w:rsidRPr="00611B34">
        <w:rPr>
          <w:rStyle w:val="StyleUnderline"/>
        </w:rPr>
        <w:t xml:space="preserve"> bargaining scheme </w:t>
      </w:r>
      <w:r w:rsidRPr="00C44D31">
        <w:rPr>
          <w:rStyle w:val="StyleUnderline"/>
          <w:highlight w:val="cyan"/>
        </w:rPr>
        <w:t>leads to a lower</w:t>
      </w:r>
      <w:r w:rsidRPr="00611B34">
        <w:rPr>
          <w:rStyle w:val="StyleUnderline"/>
        </w:rPr>
        <w:t xml:space="preserve"> negotiated </w:t>
      </w:r>
      <w:r w:rsidRPr="00C44D31">
        <w:rPr>
          <w:rStyle w:val="StyleUnderline"/>
          <w:highlight w:val="cyan"/>
        </w:rPr>
        <w:t>wage</w:t>
      </w:r>
      <w:r w:rsidRPr="00611B34">
        <w:rPr>
          <w:rStyle w:val="StyleUnderline"/>
        </w:rPr>
        <w:t xml:space="preserve"> rate that tends to decrease the union’s rents, this </w:t>
      </w:r>
      <w:r w:rsidRPr="00C44D31">
        <w:rPr>
          <w:rStyle w:val="StyleUnderline"/>
          <w:highlight w:val="cyan"/>
        </w:rPr>
        <w:t xml:space="preserve">is </w:t>
      </w:r>
      <w:r w:rsidRPr="00C44D31">
        <w:rPr>
          <w:rStyle w:val="Emphasis"/>
          <w:highlight w:val="cyan"/>
        </w:rPr>
        <w:t>outweighed</w:t>
      </w:r>
      <w:r w:rsidRPr="00C44D31">
        <w:rPr>
          <w:rStyle w:val="StyleUnderline"/>
          <w:highlight w:val="cyan"/>
        </w:rPr>
        <w:t xml:space="preserve"> by the effect of</w:t>
      </w:r>
      <w:r w:rsidRPr="00611B34">
        <w:rPr>
          <w:rStyle w:val="StyleUnderline"/>
        </w:rPr>
        <w:t xml:space="preserve"> the </w:t>
      </w:r>
      <w:r w:rsidRPr="00C44D31">
        <w:rPr>
          <w:rStyle w:val="StyleUnderline"/>
          <w:highlight w:val="cyan"/>
        </w:rPr>
        <w:t>higher employment</w:t>
      </w:r>
      <w:r w:rsidRPr="00C44D31">
        <w:rPr>
          <w:sz w:val="14"/>
          <w:highlight w:val="cyan"/>
        </w:rPr>
        <w:t xml:space="preserve"> </w:t>
      </w:r>
      <w:r w:rsidRPr="00C44D31">
        <w:rPr>
          <w:rStyle w:val="StyleUnderline"/>
          <w:highlight w:val="cyan"/>
        </w:rPr>
        <w:t>level and</w:t>
      </w:r>
      <w:r w:rsidRPr="00611B34">
        <w:rPr>
          <w:rStyle w:val="StyleUnderline"/>
        </w:rPr>
        <w:t xml:space="preserve"> the </w:t>
      </w:r>
      <w:r w:rsidRPr="00C44D31">
        <w:rPr>
          <w:rStyle w:val="StyleUnderline"/>
          <w:highlight w:val="cyan"/>
        </w:rPr>
        <w:t>utility employees obtain from</w:t>
      </w:r>
      <w:r w:rsidRPr="00611B34">
        <w:rPr>
          <w:sz w:val="14"/>
        </w:rPr>
        <w:t xml:space="preserve"> its </w:t>
      </w:r>
      <w:r w:rsidRPr="00611B34">
        <w:rPr>
          <w:rStyle w:val="StyleUnderline"/>
        </w:rPr>
        <w:t xml:space="preserve">firm’s </w:t>
      </w:r>
      <w:r w:rsidRPr="00C44D31">
        <w:rPr>
          <w:rStyle w:val="StyleUnderline"/>
          <w:highlight w:val="cyan"/>
        </w:rPr>
        <w:t>CSR</w:t>
      </w:r>
      <w:r w:rsidRPr="00611B34">
        <w:rPr>
          <w:rStyle w:val="StyleUnderline"/>
        </w:rPr>
        <w:t xml:space="preserve"> activities</w:t>
      </w:r>
      <w:r w:rsidRPr="00611B34">
        <w:rPr>
          <w:sz w:val="14"/>
        </w:rPr>
        <w:t>.</w:t>
      </w:r>
    </w:p>
    <w:p w14:paraId="555E4985" w14:textId="77777777" w:rsidR="006D1528" w:rsidRPr="00611B34" w:rsidRDefault="006D1528" w:rsidP="006D1528">
      <w:pPr>
        <w:rPr>
          <w:sz w:val="14"/>
        </w:rPr>
      </w:pPr>
      <w:r w:rsidRPr="00611B34">
        <w:rPr>
          <w:sz w:val="14"/>
        </w:rPr>
        <w:t xml:space="preserve">Our welfare analysis suggests that consumers are better-off when union–firm pairs negotiate over a CSR bargaining scheme since aggregate output is then higher than under any alternative bargaining scheme configuration. The same holds for firms’ profits and unions’ rents. Hence, social welfare under a universal CSR bargaining scheme is higher than under any alternative bargaining scheme configuration. These results hold independently of the degree of product differentiation. The above findings indicate that </w:t>
      </w:r>
      <w:r w:rsidRPr="00C44D31">
        <w:rPr>
          <w:rStyle w:val="StyleUnderline"/>
          <w:highlight w:val="cyan"/>
        </w:rPr>
        <w:t>there is alignment of market and social incentives for</w:t>
      </w:r>
      <w:r w:rsidRPr="00611B34">
        <w:rPr>
          <w:rStyle w:val="StyleUnderline"/>
        </w:rPr>
        <w:t xml:space="preserve"> the inclusion of </w:t>
      </w:r>
      <w:r w:rsidRPr="00C44D31">
        <w:rPr>
          <w:rStyle w:val="StyleUnderline"/>
          <w:highlight w:val="cyan"/>
        </w:rPr>
        <w:t>CSR within</w:t>
      </w:r>
      <w:r w:rsidRPr="00611B34">
        <w:rPr>
          <w:rStyle w:val="StyleUnderline"/>
        </w:rPr>
        <w:t xml:space="preserve"> firms–unions </w:t>
      </w:r>
      <w:r w:rsidRPr="00C44D31">
        <w:rPr>
          <w:rStyle w:val="StyleUnderline"/>
          <w:highlight w:val="cyan"/>
        </w:rPr>
        <w:t>bargaining</w:t>
      </w:r>
      <w:r w:rsidRPr="00611B34">
        <w:rPr>
          <w:rStyle w:val="StyleUnderline"/>
        </w:rPr>
        <w:t xml:space="preserve"> agendas</w:t>
      </w:r>
      <w:r w:rsidRPr="00611B34">
        <w:rPr>
          <w:sz w:val="14"/>
        </w:rPr>
        <w:t xml:space="preserve">. Moreover, </w:t>
      </w:r>
      <w:r w:rsidRPr="00611B34">
        <w:rPr>
          <w:rStyle w:val="StyleUnderline"/>
        </w:rPr>
        <w:t xml:space="preserve">they </w:t>
      </w:r>
      <w:r w:rsidRPr="00C44D31">
        <w:rPr>
          <w:rStyle w:val="StyleUnderline"/>
          <w:highlight w:val="cyan"/>
        </w:rPr>
        <w:t xml:space="preserve">suggest the need for policy measures to </w:t>
      </w:r>
      <w:r w:rsidRPr="00C44D31">
        <w:rPr>
          <w:rStyle w:val="Emphasis"/>
          <w:highlight w:val="cyan"/>
        </w:rPr>
        <w:t>encourage the dialogue</w:t>
      </w:r>
      <w:r w:rsidRPr="00C44D31">
        <w:rPr>
          <w:sz w:val="14"/>
          <w:highlight w:val="cyan"/>
        </w:rPr>
        <w:t xml:space="preserve"> </w:t>
      </w:r>
      <w:r w:rsidRPr="00C44D31">
        <w:rPr>
          <w:rStyle w:val="StyleUnderline"/>
          <w:highlight w:val="cyan"/>
        </w:rPr>
        <w:t xml:space="preserve">between </w:t>
      </w:r>
      <w:r w:rsidRPr="00C44D31">
        <w:rPr>
          <w:rStyle w:val="Emphasis"/>
          <w:highlight w:val="cyan"/>
        </w:rPr>
        <w:t>firms and their employees</w:t>
      </w:r>
      <w:r w:rsidRPr="00611B34">
        <w:rPr>
          <w:sz w:val="14"/>
        </w:rPr>
        <w:t xml:space="preserve">, </w:t>
      </w:r>
      <w:r w:rsidRPr="00611B34">
        <w:rPr>
          <w:rStyle w:val="StyleUnderline"/>
        </w:rPr>
        <w:t>towards</w:t>
      </w:r>
      <w:r w:rsidRPr="00611B34">
        <w:rPr>
          <w:sz w:val="14"/>
        </w:rPr>
        <w:t xml:space="preserve"> </w:t>
      </w:r>
      <w:r w:rsidRPr="00611B34">
        <w:rPr>
          <w:rStyle w:val="Emphasis"/>
        </w:rPr>
        <w:t>responsible and sustainable corporate operations</w:t>
      </w:r>
      <w:r w:rsidRPr="00611B34">
        <w:rPr>
          <w:sz w:val="14"/>
        </w:rPr>
        <w:t>.7</w:t>
      </w:r>
    </w:p>
    <w:p w14:paraId="1D374763" w14:textId="77777777" w:rsidR="006D1528" w:rsidRPr="001F6F39" w:rsidRDefault="006D1528" w:rsidP="006D1528">
      <w:pPr>
        <w:rPr>
          <w:sz w:val="14"/>
        </w:rPr>
      </w:pPr>
    </w:p>
    <w:p w14:paraId="6CBA7329" w14:textId="77777777" w:rsidR="006D1528" w:rsidRPr="00044A19" w:rsidRDefault="006D1528" w:rsidP="006D1528">
      <w:pPr>
        <w:pStyle w:val="Heading4"/>
      </w:pPr>
      <w:r>
        <w:t xml:space="preserve">Rebalancing </w:t>
      </w:r>
      <w:r w:rsidRPr="008060CA">
        <w:rPr>
          <w:b w:val="0"/>
          <w:bCs/>
          <w:u w:val="single"/>
        </w:rPr>
        <w:t>corporate social responsibility</w:t>
      </w:r>
      <w:r>
        <w:t xml:space="preserve"> (</w:t>
      </w:r>
      <w:r w:rsidRPr="008060CA">
        <w:rPr>
          <w:u w:val="single"/>
        </w:rPr>
        <w:t>CSR</w:t>
      </w:r>
      <w:r>
        <w:t xml:space="preserve">) to include </w:t>
      </w:r>
      <w:r w:rsidRPr="008060CA">
        <w:rPr>
          <w:u w:val="single"/>
        </w:rPr>
        <w:t>workers</w:t>
      </w:r>
      <w:r w:rsidRPr="00361C71">
        <w:t xml:space="preserve"> transitions</w:t>
      </w:r>
      <w:r>
        <w:t xml:space="preserve"> </w:t>
      </w:r>
      <w:r w:rsidRPr="00361C71">
        <w:rPr>
          <w:u w:val="single"/>
        </w:rPr>
        <w:t>corporate governance</w:t>
      </w:r>
      <w:r>
        <w:t>.</w:t>
      </w:r>
    </w:p>
    <w:p w14:paraId="47E0CFB3" w14:textId="77777777" w:rsidR="006D1528" w:rsidRDefault="006D1528" w:rsidP="006D1528">
      <w:r>
        <w:t>---CSR = Corporate Social Responsibility</w:t>
      </w:r>
    </w:p>
    <w:p w14:paraId="168CDDC5" w14:textId="77777777" w:rsidR="006D1528" w:rsidRPr="00FD3262" w:rsidRDefault="006D1528" w:rsidP="006D1528">
      <w:r w:rsidRPr="00044A19">
        <w:rPr>
          <w:rStyle w:val="Style13ptBold"/>
        </w:rPr>
        <w:t>Guillaume 25 —</w:t>
      </w:r>
      <w:r>
        <w:t xml:space="preserve"> PhD from the University of Geneva, Faculty of Law. His research and publications focus on corporate structure, governance, and social responsibility. He is also a Practicing Attorney at Kellerhals Carrard in Geneva, specializing in business law.</w:t>
      </w:r>
      <w:r w:rsidRPr="00044A19">
        <w:t xml:space="preserve"> Jacquemet, Guillaume. "CSR 4.0–Toward a Constitutionalization of Powers."</w:t>
      </w:r>
      <w:r>
        <w:t xml:space="preserve"> in </w:t>
      </w:r>
      <w:r w:rsidRPr="00044A19">
        <w:rPr>
          <w:i/>
          <w:iCs/>
        </w:rPr>
        <w:t>Philanthropy: Multidisciplinary Perspectives</w:t>
      </w:r>
      <w:r>
        <w:t>. (2025) Routledge. Pp. 189-203. //WMK</w:t>
      </w:r>
    </w:p>
    <w:p w14:paraId="35249CF1" w14:textId="77777777" w:rsidR="006D1528" w:rsidRPr="00044A19" w:rsidRDefault="006D1528" w:rsidP="006D1528">
      <w:pPr>
        <w:rPr>
          <w:rStyle w:val="StyleUnderline"/>
        </w:rPr>
      </w:pPr>
      <w:r w:rsidRPr="00E1381F">
        <w:rPr>
          <w:rStyle w:val="StyleUnderline"/>
          <w:highlight w:val="cyan"/>
        </w:rPr>
        <w:t>CSR</w:t>
      </w:r>
      <w:r w:rsidRPr="00044A19">
        <w:rPr>
          <w:sz w:val="16"/>
        </w:rPr>
        <w:t xml:space="preserve"> is not a new concept. It </w:t>
      </w:r>
      <w:r w:rsidRPr="00044A19">
        <w:rPr>
          <w:rStyle w:val="StyleUnderline"/>
        </w:rPr>
        <w:t>has been “</w:t>
      </w:r>
      <w:r w:rsidRPr="00E1381F">
        <w:rPr>
          <w:rStyle w:val="StyleUnderline"/>
          <w:highlight w:val="cyan"/>
        </w:rPr>
        <w:t>under constant development</w:t>
      </w:r>
      <w:r w:rsidRPr="00044A19">
        <w:rPr>
          <w:rStyle w:val="StyleUnderline"/>
        </w:rPr>
        <w:t xml:space="preserve"> since the beginning of the 20th century.”</w:t>
      </w:r>
      <w:r w:rsidRPr="00044A19">
        <w:rPr>
          <w:sz w:val="16"/>
        </w:rPr>
        <w:t xml:space="preserve">107 In fact, “over the decades, </w:t>
      </w:r>
      <w:r w:rsidRPr="00E1381F">
        <w:rPr>
          <w:rStyle w:val="StyleUnderline"/>
          <w:highlight w:val="cyan"/>
        </w:rPr>
        <w:t>the concept</w:t>
      </w:r>
      <w:r w:rsidRPr="00044A19">
        <w:rPr>
          <w:rStyle w:val="StyleUnderline"/>
        </w:rPr>
        <w:t xml:space="preserve"> of corporate social responsibility </w:t>
      </w:r>
      <w:r w:rsidRPr="00E1381F">
        <w:rPr>
          <w:rStyle w:val="StyleUnderline"/>
          <w:highlight w:val="cyan"/>
        </w:rPr>
        <w:t>has continued to grow in importance</w:t>
      </w:r>
      <w:r w:rsidRPr="00044A19">
        <w:rPr>
          <w:rStyle w:val="StyleUnderline"/>
        </w:rPr>
        <w:t xml:space="preserve"> and significanc</w:t>
      </w:r>
      <w:r w:rsidRPr="00044A19">
        <w:rPr>
          <w:sz w:val="16"/>
        </w:rPr>
        <w:t xml:space="preserve">e.”108 The rapid expansion of thought, research, and practice surrounding CSR has been remarkable, making it easy to conclude that CSR not only has had a strong past but will continue to thrive in the future.109 The growing acceptance of CSR, recently reframed as purpose or sustainability, has been a key driver of its continued growth. With this shift, CSR now holds the potential to be applied across borders, shaping how companies integrate public and environmental welfare into their core businesses and bridging the gap between voluntary acts of philanthropy and long-term strategic commitments to the public good. </w:t>
      </w:r>
      <w:r w:rsidRPr="00044A19">
        <w:rPr>
          <w:rStyle w:val="StyleUnderline"/>
        </w:rPr>
        <w:t xml:space="preserve">This </w:t>
      </w:r>
      <w:r w:rsidRPr="00E1381F">
        <w:rPr>
          <w:rStyle w:val="StyleUnderline"/>
          <w:highlight w:val="cyan"/>
        </w:rPr>
        <w:t>shift reflects a growing awareness that</w:t>
      </w:r>
      <w:r w:rsidRPr="00044A19">
        <w:rPr>
          <w:rStyle w:val="StyleUnderline"/>
        </w:rPr>
        <w:t xml:space="preserve"> modern </w:t>
      </w:r>
      <w:r w:rsidRPr="00E1381F">
        <w:rPr>
          <w:rStyle w:val="StyleUnderline"/>
          <w:highlight w:val="cyan"/>
        </w:rPr>
        <w:t>corporations are no longer isolated</w:t>
      </w:r>
      <w:r w:rsidRPr="00044A19">
        <w:rPr>
          <w:rStyle w:val="StyleUnderline"/>
        </w:rPr>
        <w:t xml:space="preserve"> economic </w:t>
      </w:r>
      <w:r w:rsidRPr="00E1381F">
        <w:rPr>
          <w:rStyle w:val="StyleUnderline"/>
        </w:rPr>
        <w:t xml:space="preserve">entities </w:t>
      </w:r>
      <w:r w:rsidRPr="00E1381F">
        <w:rPr>
          <w:rStyle w:val="StyleUnderline"/>
          <w:highlight w:val="cyan"/>
        </w:rPr>
        <w:t xml:space="preserve">but </w:t>
      </w:r>
      <w:r w:rsidRPr="00E1381F">
        <w:rPr>
          <w:rStyle w:val="Emphasis"/>
          <w:highlight w:val="cyan"/>
        </w:rPr>
        <w:t>integral parts</w:t>
      </w:r>
      <w:r w:rsidRPr="00E1381F">
        <w:rPr>
          <w:rStyle w:val="StyleUnderline"/>
          <w:highlight w:val="cyan"/>
        </w:rPr>
        <w:t xml:space="preserve"> of the</w:t>
      </w:r>
      <w:r w:rsidRPr="00E1381F">
        <w:rPr>
          <w:rStyle w:val="StyleUnderline"/>
        </w:rPr>
        <w:t xml:space="preserve"> broader </w:t>
      </w:r>
      <w:r w:rsidRPr="00E1381F">
        <w:rPr>
          <w:rStyle w:val="StyleUnderline"/>
          <w:highlight w:val="cyan"/>
        </w:rPr>
        <w:t>social</w:t>
      </w:r>
      <w:r w:rsidRPr="00044A19">
        <w:rPr>
          <w:rStyle w:val="StyleUnderline"/>
        </w:rPr>
        <w:t xml:space="preserve"> and environmental </w:t>
      </w:r>
      <w:r w:rsidRPr="00E1381F">
        <w:rPr>
          <w:rStyle w:val="StyleUnderline"/>
          <w:highlight w:val="cyan"/>
        </w:rPr>
        <w:t>ecosystem.</w:t>
      </w:r>
    </w:p>
    <w:p w14:paraId="58A5A33D" w14:textId="77777777" w:rsidR="006D1528" w:rsidRPr="00044A19" w:rsidRDefault="006D1528" w:rsidP="006D1528">
      <w:pPr>
        <w:rPr>
          <w:sz w:val="16"/>
        </w:rPr>
      </w:pPr>
      <w:r w:rsidRPr="00044A19">
        <w:rPr>
          <w:sz w:val="16"/>
        </w:rPr>
        <w:t xml:space="preserve">At the same time, through globalization, the very same </w:t>
      </w:r>
      <w:r w:rsidRPr="00E1381F">
        <w:rPr>
          <w:rStyle w:val="StyleUnderline"/>
          <w:highlight w:val="cyan"/>
        </w:rPr>
        <w:t>modern corporations have</w:t>
      </w:r>
      <w:r w:rsidRPr="00044A19">
        <w:rPr>
          <w:sz w:val="16"/>
        </w:rPr>
        <w:t xml:space="preserve"> largely </w:t>
      </w:r>
      <w:r w:rsidRPr="00E1381F">
        <w:rPr>
          <w:rStyle w:val="StyleUnderline"/>
          <w:highlight w:val="cyan"/>
        </w:rPr>
        <w:t>managed to bypass</w:t>
      </w:r>
      <w:r w:rsidRPr="00044A19">
        <w:rPr>
          <w:rStyle w:val="StyleUnderline"/>
        </w:rPr>
        <w:t xml:space="preserve"> the </w:t>
      </w:r>
      <w:r w:rsidRPr="00E1381F">
        <w:rPr>
          <w:rStyle w:val="Emphasis"/>
          <w:highlight w:val="cyan"/>
        </w:rPr>
        <w:t>constraints of</w:t>
      </w:r>
      <w:r w:rsidRPr="00044A19">
        <w:rPr>
          <w:rStyle w:val="Emphasis"/>
        </w:rPr>
        <w:t xml:space="preserve"> national</w:t>
      </w:r>
      <w:r w:rsidRPr="00044A19">
        <w:rPr>
          <w:sz w:val="16"/>
        </w:rPr>
        <w:t xml:space="preserve"> and international </w:t>
      </w:r>
      <w:r w:rsidRPr="00044A19">
        <w:rPr>
          <w:rStyle w:val="Emphasis"/>
        </w:rPr>
        <w:t xml:space="preserve">legal </w:t>
      </w:r>
      <w:r w:rsidRPr="00E1381F">
        <w:rPr>
          <w:rStyle w:val="Emphasis"/>
          <w:highlight w:val="cyan"/>
        </w:rPr>
        <w:t>frameworks</w:t>
      </w:r>
      <w:r w:rsidRPr="00044A19">
        <w:rPr>
          <w:sz w:val="16"/>
        </w:rPr>
        <w:t xml:space="preserve">. As a result, it is challenging, within the current global legal architecture, to hold these entities, their executives, or their shareholders legally accountable for their actions. This </w:t>
      </w:r>
      <w:r w:rsidRPr="00E1381F">
        <w:rPr>
          <w:rStyle w:val="StyleUnderline"/>
          <w:highlight w:val="cyan"/>
        </w:rPr>
        <w:t>lack of accountability</w:t>
      </w:r>
      <w:r w:rsidRPr="00044A19">
        <w:rPr>
          <w:sz w:val="16"/>
        </w:rPr>
        <w:t xml:space="preserve"> has </w:t>
      </w:r>
      <w:r w:rsidRPr="00E1381F">
        <w:rPr>
          <w:rStyle w:val="StyleUnderline"/>
          <w:highlight w:val="cyan"/>
        </w:rPr>
        <w:t>turned</w:t>
      </w:r>
      <w:r w:rsidRPr="00044A19">
        <w:rPr>
          <w:rStyle w:val="StyleUnderline"/>
        </w:rPr>
        <w:t xml:space="preserve"> </w:t>
      </w:r>
      <w:r w:rsidRPr="00E1381F">
        <w:rPr>
          <w:rStyle w:val="StyleUnderline"/>
        </w:rPr>
        <w:t xml:space="preserve">multinational </w:t>
      </w:r>
      <w:r w:rsidRPr="00E1381F">
        <w:rPr>
          <w:rStyle w:val="StyleUnderline"/>
          <w:highlight w:val="cyan"/>
        </w:rPr>
        <w:t>corporations into</w:t>
      </w:r>
      <w:r w:rsidRPr="00044A19">
        <w:rPr>
          <w:rStyle w:val="StyleUnderline"/>
        </w:rPr>
        <w:t xml:space="preserve"> </w:t>
      </w:r>
      <w:r w:rsidRPr="00044A19">
        <w:rPr>
          <w:rStyle w:val="Emphasis"/>
        </w:rPr>
        <w:t xml:space="preserve">powerful </w:t>
      </w:r>
      <w:r w:rsidRPr="00E1381F">
        <w:rPr>
          <w:rStyle w:val="Emphasis"/>
          <w:highlight w:val="cyan"/>
        </w:rPr>
        <w:t>drivers</w:t>
      </w:r>
      <w:r w:rsidRPr="00E1381F">
        <w:rPr>
          <w:rStyle w:val="StyleUnderline"/>
          <w:highlight w:val="cyan"/>
        </w:rPr>
        <w:t xml:space="preserve"> of </w:t>
      </w:r>
      <w:r w:rsidRPr="00E1381F">
        <w:rPr>
          <w:rStyle w:val="Emphasis"/>
          <w:highlight w:val="cyan"/>
        </w:rPr>
        <w:t>negative externalities</w:t>
      </w:r>
      <w:r w:rsidRPr="00044A19">
        <w:rPr>
          <w:sz w:val="16"/>
        </w:rPr>
        <w:t xml:space="preserve">, benefiting from both globalization and the relative weakening of state regulatory power.110 Without legal consequences, </w:t>
      </w:r>
      <w:r w:rsidRPr="00E1381F">
        <w:rPr>
          <w:rStyle w:val="StyleUnderline"/>
          <w:highlight w:val="cyan"/>
        </w:rPr>
        <w:t xml:space="preserve">it is unrealistic to expect companies to </w:t>
      </w:r>
      <w:r w:rsidRPr="00E1381F">
        <w:rPr>
          <w:rStyle w:val="Emphasis"/>
          <w:highlight w:val="cyan"/>
        </w:rPr>
        <w:t>voluntarily abandon</w:t>
      </w:r>
      <w:r w:rsidRPr="00044A19">
        <w:rPr>
          <w:rStyle w:val="StyleUnderline"/>
        </w:rPr>
        <w:t xml:space="preserve"> the </w:t>
      </w:r>
      <w:r w:rsidRPr="00E1381F">
        <w:rPr>
          <w:rStyle w:val="StyleUnderline"/>
          <w:highlight w:val="cyan"/>
        </w:rPr>
        <w:t xml:space="preserve">pursuit of </w:t>
      </w:r>
      <w:r w:rsidRPr="00E1381F">
        <w:rPr>
          <w:rStyle w:val="Emphasis"/>
          <w:highlight w:val="cyan"/>
        </w:rPr>
        <w:t>immediate profits</w:t>
      </w:r>
      <w:r w:rsidRPr="00044A19">
        <w:rPr>
          <w:sz w:val="16"/>
        </w:rPr>
        <w:t xml:space="preserve"> </w:t>
      </w:r>
      <w:r w:rsidRPr="00044A19">
        <w:rPr>
          <w:rStyle w:val="StyleUnderline"/>
        </w:rPr>
        <w:t>in favor of</w:t>
      </w:r>
      <w:r w:rsidRPr="00044A19">
        <w:rPr>
          <w:sz w:val="16"/>
        </w:rPr>
        <w:t xml:space="preserve"> a genuine commitment to </w:t>
      </w:r>
      <w:r w:rsidRPr="00044A19">
        <w:rPr>
          <w:rStyle w:val="StyleUnderline"/>
        </w:rPr>
        <w:t>sustainability</w:t>
      </w:r>
      <w:r w:rsidRPr="00044A19">
        <w:rPr>
          <w:sz w:val="16"/>
        </w:rPr>
        <w:t>.</w:t>
      </w:r>
    </w:p>
    <w:p w14:paraId="65744542" w14:textId="77777777" w:rsidR="006D1528" w:rsidRPr="00044A19" w:rsidRDefault="006D1528" w:rsidP="006D1528">
      <w:pPr>
        <w:rPr>
          <w:sz w:val="16"/>
        </w:rPr>
      </w:pPr>
      <w:r w:rsidRPr="00044A19">
        <w:rPr>
          <w:rStyle w:val="StyleUnderline"/>
        </w:rPr>
        <w:t xml:space="preserve">The </w:t>
      </w:r>
      <w:r w:rsidRPr="00E1381F">
        <w:rPr>
          <w:rStyle w:val="StyleUnderline"/>
          <w:highlight w:val="cyan"/>
        </w:rPr>
        <w:t>increasing demands for</w:t>
      </w:r>
      <w:r w:rsidRPr="00E1381F">
        <w:rPr>
          <w:rStyle w:val="StyleUnderline"/>
        </w:rPr>
        <w:t xml:space="preserve"> sustainability</w:t>
      </w:r>
      <w:r w:rsidRPr="00044A19">
        <w:rPr>
          <w:rStyle w:val="StyleUnderline"/>
        </w:rPr>
        <w:t xml:space="preserve"> transparency, </w:t>
      </w:r>
      <w:r w:rsidRPr="00E1381F">
        <w:rPr>
          <w:rStyle w:val="StyleUnderline"/>
          <w:highlight w:val="cyan"/>
        </w:rPr>
        <w:t>social responsibility</w:t>
      </w:r>
      <w:r w:rsidRPr="00044A19">
        <w:rPr>
          <w:rStyle w:val="StyleUnderline"/>
        </w:rPr>
        <w:t xml:space="preserve">, and stakeholder participation </w:t>
      </w:r>
      <w:r w:rsidRPr="00E1381F">
        <w:rPr>
          <w:rStyle w:val="StyleUnderline"/>
          <w:highlight w:val="cyan"/>
        </w:rPr>
        <w:t>suggest that</w:t>
      </w:r>
      <w:r w:rsidRPr="00044A19">
        <w:rPr>
          <w:sz w:val="16"/>
        </w:rPr>
        <w:t xml:space="preserve">, in the coming years, </w:t>
      </w:r>
      <w:r w:rsidRPr="00E1381F">
        <w:rPr>
          <w:rStyle w:val="StyleUnderline"/>
          <w:highlight w:val="cyan"/>
        </w:rPr>
        <w:t xml:space="preserve">calls to </w:t>
      </w:r>
      <w:r w:rsidRPr="00E1381F">
        <w:rPr>
          <w:rStyle w:val="Emphasis"/>
          <w:highlight w:val="cyan"/>
        </w:rPr>
        <w:t>democratize</w:t>
      </w:r>
      <w:r w:rsidRPr="00044A19">
        <w:rPr>
          <w:rStyle w:val="Emphasis"/>
        </w:rPr>
        <w:t xml:space="preserve"> the modern corporation</w:t>
      </w:r>
      <w:r w:rsidRPr="00044A19">
        <w:rPr>
          <w:sz w:val="16"/>
        </w:rPr>
        <w:t xml:space="preserve"> </w:t>
      </w:r>
      <w:r w:rsidRPr="00E1381F">
        <w:rPr>
          <w:rStyle w:val="StyleUnderline"/>
          <w:highlight w:val="cyan"/>
        </w:rPr>
        <w:t>will</w:t>
      </w:r>
      <w:r w:rsidRPr="00E1381F">
        <w:rPr>
          <w:sz w:val="16"/>
          <w:highlight w:val="cyan"/>
        </w:rPr>
        <w:t xml:space="preserve"> </w:t>
      </w:r>
      <w:r w:rsidRPr="00E1381F">
        <w:rPr>
          <w:rStyle w:val="Emphasis"/>
          <w:highlight w:val="cyan"/>
        </w:rPr>
        <w:t>intensify</w:t>
      </w:r>
      <w:r w:rsidRPr="00044A19">
        <w:rPr>
          <w:sz w:val="16"/>
        </w:rPr>
        <w:t>. This underscores the critical need to converge corporate governance and social responsibility, a key issue increasingly linked with CSR.111 It is time for corporate law to be leveraged to develop and implement this form of sustainable and responsible governance on a global scale. Corporate law should no longer be seen merely as a framework defining the structure of a legal entity but rather as a tool for mobilizing that organization to achieve broader societal objectives. Fundamentally, nothing is surprising about this: companies, particularly corporations, significantly impact our society.”112</w:t>
      </w:r>
    </w:p>
    <w:p w14:paraId="3891D69C" w14:textId="77777777" w:rsidR="006D1528" w:rsidRDefault="006D1528" w:rsidP="006D1528">
      <w:pPr>
        <w:rPr>
          <w:sz w:val="16"/>
        </w:rPr>
      </w:pPr>
      <w:r w:rsidRPr="00044A19">
        <w:rPr>
          <w:sz w:val="16"/>
        </w:rPr>
        <w:t xml:space="preserve">As part of this democratization, it has been suggested that </w:t>
      </w:r>
      <w:r w:rsidRPr="00044A19">
        <w:rPr>
          <w:rStyle w:val="StyleUnderline"/>
        </w:rPr>
        <w:t xml:space="preserve">the </w:t>
      </w:r>
      <w:r w:rsidRPr="00E1381F">
        <w:rPr>
          <w:rStyle w:val="Emphasis"/>
          <w:highlight w:val="cyan"/>
        </w:rPr>
        <w:t>balance of powers</w:t>
      </w:r>
      <w:r w:rsidRPr="00044A19">
        <w:rPr>
          <w:sz w:val="16"/>
        </w:rPr>
        <w:t xml:space="preserve"> </w:t>
      </w:r>
      <w:r w:rsidRPr="00044A19">
        <w:rPr>
          <w:rStyle w:val="StyleUnderline"/>
        </w:rPr>
        <w:t xml:space="preserve">within the corporation </w:t>
      </w:r>
      <w:r w:rsidRPr="00E1381F">
        <w:rPr>
          <w:rStyle w:val="StyleUnderline"/>
          <w:highlight w:val="cyan"/>
        </w:rPr>
        <w:t xml:space="preserve">should be </w:t>
      </w:r>
      <w:r w:rsidRPr="00E1381F">
        <w:rPr>
          <w:rStyle w:val="Emphasis"/>
          <w:highlight w:val="cyan"/>
        </w:rPr>
        <w:t>restructured</w:t>
      </w:r>
      <w:r w:rsidRPr="00044A19">
        <w:rPr>
          <w:rStyle w:val="StyleUnderline"/>
        </w:rPr>
        <w:t xml:space="preserve">. </w:t>
      </w:r>
      <w:r w:rsidRPr="00044A19">
        <w:rPr>
          <w:sz w:val="16"/>
        </w:rPr>
        <w:t xml:space="preserve">Inspired by our political democracies, </w:t>
      </w:r>
      <w:r w:rsidRPr="00E1381F">
        <w:rPr>
          <w:rStyle w:val="StyleUnderline"/>
          <w:highlight w:val="cyan"/>
        </w:rPr>
        <w:t>this</w:t>
      </w:r>
      <w:r w:rsidRPr="00044A19">
        <w:rPr>
          <w:rStyle w:val="StyleUnderline"/>
        </w:rPr>
        <w:t xml:space="preserve"> model </w:t>
      </w:r>
      <w:r w:rsidRPr="00E1381F">
        <w:rPr>
          <w:rStyle w:val="StyleUnderline"/>
          <w:highlight w:val="cyan"/>
        </w:rPr>
        <w:t>would involve opening</w:t>
      </w:r>
      <w:r w:rsidRPr="00044A19">
        <w:rPr>
          <w:rStyle w:val="StyleUnderline"/>
        </w:rPr>
        <w:t xml:space="preserve"> general </w:t>
      </w:r>
      <w:r w:rsidRPr="00E1381F">
        <w:rPr>
          <w:rStyle w:val="StyleUnderline"/>
          <w:highlight w:val="cyan"/>
        </w:rPr>
        <w:t xml:space="preserve">assemblies </w:t>
      </w:r>
      <w:r w:rsidRPr="00E1381F">
        <w:rPr>
          <w:rStyle w:val="Emphasis"/>
          <w:highlight w:val="cyan"/>
        </w:rPr>
        <w:t>to other stakeholders</w:t>
      </w:r>
      <w:r w:rsidRPr="00044A19">
        <w:rPr>
          <w:sz w:val="16"/>
        </w:rPr>
        <w:t xml:space="preserve"> </w:t>
      </w:r>
      <w:r w:rsidRPr="00044A19">
        <w:rPr>
          <w:rStyle w:val="StyleUnderline"/>
        </w:rPr>
        <w:t xml:space="preserve">in the </w:t>
      </w:r>
      <w:r w:rsidRPr="00044A19">
        <w:rPr>
          <w:rStyle w:val="Emphasis"/>
        </w:rPr>
        <w:t>company</w:t>
      </w:r>
      <w:r w:rsidRPr="00044A19">
        <w:rPr>
          <w:sz w:val="16"/>
        </w:rPr>
        <w:t xml:space="preserve"> </w:t>
      </w:r>
      <w:r w:rsidRPr="00044A19">
        <w:rPr>
          <w:rStyle w:val="StyleUnderline"/>
        </w:rPr>
        <w:t>who are not shareholders</w:t>
      </w:r>
      <w:r w:rsidRPr="00044A19">
        <w:rPr>
          <w:sz w:val="16"/>
        </w:rPr>
        <w:t xml:space="preserve">. Since investors do not hold a monopoly on legitimate power within the company, they are not justified in being the sole decision-makers. Recognizing the importance of their contributions, it has been proposed that two distinct chambers be created:113 one for shareholders and another for a broader representation of stakeholders, </w:t>
      </w:r>
      <w:r w:rsidRPr="00E1381F">
        <w:rPr>
          <w:rStyle w:val="StyleUnderline"/>
          <w:highlight w:val="cyan"/>
        </w:rPr>
        <w:t>particularly</w:t>
      </w:r>
      <w:r w:rsidRPr="00E1381F">
        <w:rPr>
          <w:sz w:val="16"/>
          <w:highlight w:val="cyan"/>
        </w:rPr>
        <w:t xml:space="preserve"> </w:t>
      </w:r>
      <w:r w:rsidRPr="00E1381F">
        <w:rPr>
          <w:rStyle w:val="Emphasis"/>
          <w:highlight w:val="cyan"/>
        </w:rPr>
        <w:t>employees</w:t>
      </w:r>
      <w:r w:rsidRPr="00044A19">
        <w:rPr>
          <w:sz w:val="16"/>
        </w:rPr>
        <w:t xml:space="preserve">, including civil society and environmental interests. The challenge lies in </w:t>
      </w:r>
      <w:r w:rsidRPr="00E1381F">
        <w:rPr>
          <w:rStyle w:val="StyleUnderline"/>
          <w:highlight w:val="cyan"/>
        </w:rPr>
        <w:t>finding the</w:t>
      </w:r>
      <w:r w:rsidRPr="00044A19">
        <w:rPr>
          <w:sz w:val="16"/>
        </w:rPr>
        <w:t xml:space="preserve"> right </w:t>
      </w:r>
      <w:r w:rsidRPr="00E1381F">
        <w:rPr>
          <w:rStyle w:val="Emphasis"/>
          <w:highlight w:val="cyan"/>
        </w:rPr>
        <w:t>balance</w:t>
      </w:r>
      <w:r w:rsidRPr="00E1381F">
        <w:rPr>
          <w:sz w:val="16"/>
          <w:highlight w:val="cyan"/>
        </w:rPr>
        <w:t xml:space="preserve"> </w:t>
      </w:r>
      <w:r w:rsidRPr="00E1381F">
        <w:rPr>
          <w:rStyle w:val="StyleUnderline"/>
          <w:highlight w:val="cyan"/>
        </w:rPr>
        <w:t>between</w:t>
      </w:r>
      <w:r w:rsidRPr="00044A19">
        <w:rPr>
          <w:sz w:val="16"/>
        </w:rPr>
        <w:t xml:space="preserve"> more </w:t>
      </w:r>
      <w:r w:rsidRPr="00E1381F">
        <w:rPr>
          <w:rStyle w:val="StyleUnderline"/>
          <w:highlight w:val="cyan"/>
        </w:rPr>
        <w:t>democratic governance and</w:t>
      </w:r>
      <w:r w:rsidRPr="00044A19">
        <w:rPr>
          <w:rStyle w:val="StyleUnderline"/>
        </w:rPr>
        <w:t xml:space="preserve"> </w:t>
      </w:r>
      <w:r w:rsidRPr="00044A19">
        <w:rPr>
          <w:sz w:val="16"/>
        </w:rPr>
        <w:t xml:space="preserve">utilitarian concerns for </w:t>
      </w:r>
      <w:r w:rsidRPr="00E1381F">
        <w:rPr>
          <w:rStyle w:val="StyleUnderline"/>
          <w:highlight w:val="cyan"/>
        </w:rPr>
        <w:t>efficiency</w:t>
      </w:r>
      <w:r w:rsidRPr="00044A19">
        <w:rPr>
          <w:sz w:val="16"/>
        </w:rPr>
        <w:t>.114</w:t>
      </w:r>
    </w:p>
    <w:p w14:paraId="4DE2EC26" w14:textId="77777777" w:rsidR="006D1528" w:rsidRPr="00F51978" w:rsidRDefault="006D1528" w:rsidP="006D1528"/>
    <w:p w14:paraId="158A409A" w14:textId="77777777" w:rsidR="006D1528" w:rsidRDefault="006D1528" w:rsidP="006D1528">
      <w:pPr>
        <w:pStyle w:val="Heading3"/>
      </w:pPr>
      <w:r>
        <w:t>1AC – Technology</w:t>
      </w:r>
    </w:p>
    <w:p w14:paraId="73DD22C4" w14:textId="77777777" w:rsidR="006D1528" w:rsidRDefault="006D1528" w:rsidP="006D1528">
      <w:pPr>
        <w:pStyle w:val="Heading4"/>
      </w:pPr>
      <w:r>
        <w:t xml:space="preserve">Advantage two is </w:t>
      </w:r>
      <w:r>
        <w:rPr>
          <w:u w:val="single"/>
        </w:rPr>
        <w:t>technology</w:t>
      </w:r>
      <w:r>
        <w:t xml:space="preserve"> –</w:t>
      </w:r>
    </w:p>
    <w:p w14:paraId="058BBCB5" w14:textId="77777777" w:rsidR="006D1528" w:rsidRPr="007B42AC" w:rsidRDefault="006D1528" w:rsidP="006D1528"/>
    <w:p w14:paraId="5CD316D6" w14:textId="77777777" w:rsidR="006D1528" w:rsidRPr="009F5587" w:rsidRDefault="006D1528" w:rsidP="006D1528">
      <w:pPr>
        <w:pStyle w:val="Heading4"/>
      </w:pPr>
      <w:r>
        <w:t xml:space="preserve">Information gaps </w:t>
      </w:r>
      <w:r w:rsidRPr="007B42AC">
        <w:rPr>
          <w:u w:val="single"/>
        </w:rPr>
        <w:t>structurally constrain</w:t>
      </w:r>
      <w:r>
        <w:t xml:space="preserve"> governmental regulatory interventions which </w:t>
      </w:r>
      <w:r>
        <w:rPr>
          <w:u w:val="single"/>
        </w:rPr>
        <w:t>outpaces</w:t>
      </w:r>
      <w:r>
        <w:t xml:space="preserve"> public protections.</w:t>
      </w:r>
    </w:p>
    <w:p w14:paraId="291FFA97" w14:textId="77777777" w:rsidR="006D1528" w:rsidRPr="00B32D67" w:rsidRDefault="006D1528" w:rsidP="006D1528">
      <w:pPr>
        <w:rPr>
          <w:sz w:val="16"/>
        </w:rPr>
      </w:pPr>
      <w:r>
        <w:rPr>
          <w:rStyle w:val="Style13ptBold"/>
        </w:rPr>
        <w:t xml:space="preserve">Bloch-Weba, ’24 </w:t>
      </w:r>
      <w:r w:rsidRPr="00A1263E">
        <w:rPr>
          <w:rStyle w:val="Style13ptBold"/>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A1263E">
        <w:rPr>
          <w:rStyle w:val="Style13ptBold"/>
          <w:i/>
          <w:iCs/>
          <w:sz w:val="16"/>
        </w:rPr>
        <w:t>The Promise and Perils of Tech Whistleblowing</w:t>
      </w:r>
      <w:r w:rsidRPr="00A1263E">
        <w:rPr>
          <w:rStyle w:val="Style13ptBold"/>
          <w:sz w:val="16"/>
        </w:rPr>
        <w:t>, Northwestern University Law Review, 4-14-24. https://scholarlycommons.law.northwestern.edu/nulr/vol118/iss6/2)//winters</w:t>
      </w:r>
    </w:p>
    <w:p w14:paraId="4ADD4D72" w14:textId="77777777" w:rsidR="006D1528" w:rsidRPr="00B32D67" w:rsidRDefault="006D1528" w:rsidP="006D1528">
      <w:pPr>
        <w:rPr>
          <w:sz w:val="16"/>
        </w:rPr>
      </w:pPr>
      <w:r w:rsidRPr="00A1263E">
        <w:rPr>
          <w:rStyle w:val="StyleUnderline"/>
        </w:rPr>
        <w:t>Information asymmetries arise</w:t>
      </w:r>
      <w:r w:rsidRPr="00B32D67">
        <w:rPr>
          <w:sz w:val="16"/>
        </w:rPr>
        <w:t xml:space="preserve"> in part </w:t>
      </w:r>
      <w:r w:rsidRPr="00A1263E">
        <w:rPr>
          <w:rStyle w:val="StyleUnderline"/>
        </w:rPr>
        <w:t>from regulatory failings.</w:t>
      </w:r>
      <w:r w:rsidRPr="00B32D67">
        <w:rPr>
          <w:sz w:val="16"/>
        </w:rPr>
        <w:t xml:space="preserve"> For the most part, </w:t>
      </w:r>
      <w:r w:rsidRPr="00B32D67">
        <w:rPr>
          <w:rStyle w:val="StyleUnderline"/>
          <w:highlight w:val="cyan"/>
        </w:rPr>
        <w:t>the U</w:t>
      </w:r>
      <w:r w:rsidRPr="00B32D67">
        <w:rPr>
          <w:sz w:val="16"/>
        </w:rPr>
        <w:t xml:space="preserve">nited </w:t>
      </w:r>
      <w:r w:rsidRPr="00B32D67">
        <w:rPr>
          <w:rStyle w:val="StyleUnderline"/>
          <w:highlight w:val="cyan"/>
        </w:rPr>
        <w:t>S</w:t>
      </w:r>
      <w:r w:rsidRPr="00B32D67">
        <w:rPr>
          <w:sz w:val="16"/>
        </w:rPr>
        <w:t xml:space="preserve">tates </w:t>
      </w:r>
      <w:r w:rsidRPr="00B32D67">
        <w:rPr>
          <w:rStyle w:val="StyleUnderline"/>
          <w:highlight w:val="cyan"/>
        </w:rPr>
        <w:t>has followed a “permissive approach” to tech reg</w:t>
      </w:r>
      <w:r w:rsidRPr="00A1263E">
        <w:rPr>
          <w:rStyle w:val="StyleUnderline"/>
        </w:rPr>
        <w:t>ulation</w:t>
      </w:r>
      <w:r w:rsidRPr="00B32D67">
        <w:rPr>
          <w:sz w:val="16"/>
        </w:rPr>
        <w:t xml:space="preserve">, driven by both laissez-faire ideology and an overall optimism about technological innovation.69 </w:t>
      </w:r>
      <w:r w:rsidRPr="00A1263E">
        <w:rPr>
          <w:rStyle w:val="StyleUnderline"/>
        </w:rPr>
        <w:t xml:space="preserve">That permissive approach, in turn, has </w:t>
      </w:r>
      <w:r w:rsidRPr="00B32D67">
        <w:rPr>
          <w:rStyle w:val="StyleUnderline"/>
          <w:highlight w:val="cyan"/>
        </w:rPr>
        <w:t>fostered</w:t>
      </w:r>
      <w:r w:rsidRPr="00A1263E">
        <w:rPr>
          <w:rStyle w:val="StyleUnderline"/>
        </w:rPr>
        <w:t xml:space="preserve"> the </w:t>
      </w:r>
      <w:r w:rsidRPr="00B32D67">
        <w:rPr>
          <w:rStyle w:val="StyleUnderline"/>
          <w:highlight w:val="cyan"/>
        </w:rPr>
        <w:t>concentration of resources in the private sector and has allowed Silicon Valley to</w:t>
      </w:r>
      <w:r w:rsidRPr="00A1263E">
        <w:rPr>
          <w:rStyle w:val="StyleUnderline"/>
        </w:rPr>
        <w:t xml:space="preserve"> significantly “</w:t>
      </w:r>
      <w:r w:rsidRPr="00B32D67">
        <w:rPr>
          <w:rStyle w:val="StyleUnderline"/>
          <w:highlight w:val="cyan"/>
        </w:rPr>
        <w:t>outpace</w:t>
      </w:r>
      <w:r w:rsidRPr="00A1263E">
        <w:rPr>
          <w:rStyle w:val="StyleUnderline"/>
        </w:rPr>
        <w:t xml:space="preserve">” </w:t>
      </w:r>
      <w:r w:rsidRPr="00B32D67">
        <w:rPr>
          <w:rStyle w:val="StyleUnderline"/>
          <w:highlight w:val="cyan"/>
        </w:rPr>
        <w:t>public investment in</w:t>
      </w:r>
      <w:r w:rsidRPr="00A1263E">
        <w:rPr>
          <w:rStyle w:val="StyleUnderline"/>
        </w:rPr>
        <w:t xml:space="preserve"> both the </w:t>
      </w:r>
      <w:r w:rsidRPr="00B32D67">
        <w:rPr>
          <w:rStyle w:val="StyleUnderline"/>
          <w:highlight w:val="cyan"/>
        </w:rPr>
        <w:t>development and regulation</w:t>
      </w:r>
      <w:r w:rsidRPr="00A1263E">
        <w:rPr>
          <w:rStyle w:val="StyleUnderline"/>
        </w:rPr>
        <w:t xml:space="preserve"> of technology.</w:t>
      </w:r>
      <w:r w:rsidRPr="00B32D67">
        <w:rPr>
          <w:sz w:val="16"/>
        </w:rPr>
        <w:t xml:space="preserve"> 70 As Professor Alicia SolowNiederman points out, </w:t>
      </w:r>
      <w:r w:rsidRPr="00A1263E">
        <w:rPr>
          <w:rStyle w:val="StyleUnderline"/>
        </w:rPr>
        <w:t xml:space="preserve">one </w:t>
      </w:r>
      <w:r w:rsidRPr="00B32D67">
        <w:rPr>
          <w:rStyle w:val="StyleUnderline"/>
          <w:highlight w:val="cyan"/>
        </w:rPr>
        <w:t>result is a form of</w:t>
      </w:r>
      <w:r w:rsidRPr="00A1263E">
        <w:rPr>
          <w:rStyle w:val="StyleUnderline"/>
        </w:rPr>
        <w:t xml:space="preserve"> de facto </w:t>
      </w:r>
      <w:r w:rsidRPr="00B32D67">
        <w:rPr>
          <w:rStyle w:val="StyleUnderline"/>
          <w:highlight w:val="cyan"/>
        </w:rPr>
        <w:t>private governance</w:t>
      </w:r>
      <w:r w:rsidRPr="00B32D67">
        <w:rPr>
          <w:rStyle w:val="StyleUnderline"/>
        </w:rPr>
        <w:t xml:space="preserve"> through</w:t>
      </w:r>
      <w:r w:rsidRPr="00A1263E">
        <w:rPr>
          <w:rStyle w:val="StyleUnderline"/>
        </w:rPr>
        <w:t xml:space="preserve"> digital technology that directly affects human behavior, individual rights, and freedom</w:t>
      </w:r>
      <w:r w:rsidRPr="00B32D67">
        <w:rPr>
          <w:sz w:val="16"/>
        </w:rPr>
        <w:t xml:space="preserve">.71 In no small part because of this hands-off approach, concerns are growing that </w:t>
      </w:r>
      <w:r w:rsidRPr="00B32D67">
        <w:rPr>
          <w:rStyle w:val="Emphasis"/>
          <w:highlight w:val="cyan"/>
        </w:rPr>
        <w:t>the government is</w:t>
      </w:r>
      <w:r w:rsidRPr="00A1263E">
        <w:rPr>
          <w:rStyle w:val="Emphasis"/>
        </w:rPr>
        <w:t xml:space="preserve"> now </w:t>
      </w:r>
      <w:r w:rsidRPr="00B32D67">
        <w:rPr>
          <w:rStyle w:val="Emphasis"/>
          <w:highlight w:val="cyan"/>
        </w:rPr>
        <w:t>ill-equipped to understand tech</w:t>
      </w:r>
      <w:r w:rsidRPr="007A57F3">
        <w:rPr>
          <w:rStyle w:val="Emphasis"/>
        </w:rPr>
        <w:t>n</w:t>
      </w:r>
      <w:r w:rsidRPr="00A1263E">
        <w:rPr>
          <w:rStyle w:val="Emphasis"/>
        </w:rPr>
        <w:t xml:space="preserve">ology </w:t>
      </w:r>
      <w:r w:rsidRPr="00B32D67">
        <w:rPr>
          <w:rStyle w:val="Emphasis"/>
          <w:highlight w:val="cyan"/>
        </w:rPr>
        <w:t>and to intervene</w:t>
      </w:r>
      <w:r w:rsidRPr="00B32D67">
        <w:rPr>
          <w:rStyle w:val="Emphasis"/>
        </w:rPr>
        <w:t xml:space="preserve"> when necessary to protect the public</w:t>
      </w:r>
      <w:r w:rsidRPr="00A1263E">
        <w:rPr>
          <w:rStyle w:val="Emphasis"/>
        </w:rPr>
        <w:t>.</w:t>
      </w:r>
      <w:r w:rsidRPr="00B32D67">
        <w:rPr>
          <w:sz w:val="16"/>
        </w:rPr>
        <w:t>72</w:t>
      </w:r>
    </w:p>
    <w:p w14:paraId="26F0D90B" w14:textId="77777777" w:rsidR="006D1528" w:rsidRPr="00B32D67" w:rsidRDefault="006D1528" w:rsidP="006D1528">
      <w:pPr>
        <w:rPr>
          <w:sz w:val="16"/>
        </w:rPr>
      </w:pPr>
      <w:r w:rsidRPr="00B32D67">
        <w:rPr>
          <w:rStyle w:val="StyleUnderline"/>
          <w:highlight w:val="cyan"/>
        </w:rPr>
        <w:t>In order to</w:t>
      </w:r>
      <w:r w:rsidRPr="00A1263E">
        <w:rPr>
          <w:rStyle w:val="StyleUnderline"/>
        </w:rPr>
        <w:t xml:space="preserve"> effectively </w:t>
      </w:r>
      <w:r w:rsidRPr="00B32D67">
        <w:rPr>
          <w:rStyle w:val="StyleUnderline"/>
          <w:highlight w:val="cyan"/>
        </w:rPr>
        <w:t>regulate emerging tech</w:t>
      </w:r>
      <w:r w:rsidRPr="00A1263E">
        <w:rPr>
          <w:rStyle w:val="StyleUnderline"/>
        </w:rPr>
        <w:t xml:space="preserve">nologies, </w:t>
      </w:r>
      <w:r w:rsidRPr="00B32D67">
        <w:rPr>
          <w:rStyle w:val="Emphasis"/>
          <w:highlight w:val="cyan"/>
        </w:rPr>
        <w:t>regulators must acquire new kinds of info</w:t>
      </w:r>
      <w:r w:rsidRPr="00A1263E">
        <w:rPr>
          <w:rStyle w:val="Emphasis"/>
        </w:rPr>
        <w:t>rmation</w:t>
      </w:r>
      <w:r w:rsidRPr="00A1263E">
        <w:rPr>
          <w:rStyle w:val="StyleUnderline"/>
        </w:rPr>
        <w:t xml:space="preserve"> and expertise.</w:t>
      </w:r>
      <w:r w:rsidRPr="00B32D67">
        <w:rPr>
          <w:sz w:val="16"/>
        </w:rPr>
        <w:t xml:space="preserve">73 Consider, for example, </w:t>
      </w:r>
      <w:r w:rsidRPr="00B32D67">
        <w:rPr>
          <w:rStyle w:val="StyleUnderline"/>
          <w:highlight w:val="cyan"/>
        </w:rPr>
        <w:t>a</w:t>
      </w:r>
      <w:r w:rsidRPr="00A1263E">
        <w:rPr>
          <w:rStyle w:val="StyleUnderline"/>
        </w:rPr>
        <w:t xml:space="preserve">rtificial </w:t>
      </w:r>
      <w:r w:rsidRPr="00B32D67">
        <w:rPr>
          <w:rStyle w:val="StyleUnderline"/>
          <w:highlight w:val="cyan"/>
        </w:rPr>
        <w:t>i</w:t>
      </w:r>
      <w:r w:rsidRPr="00A1263E">
        <w:rPr>
          <w:rStyle w:val="StyleUnderline"/>
        </w:rPr>
        <w:t xml:space="preserve">ntelligence </w:t>
      </w:r>
      <w:r w:rsidRPr="00B32D67">
        <w:rPr>
          <w:rStyle w:val="StyleUnderline"/>
          <w:highlight w:val="cyan"/>
        </w:rPr>
        <w:t>and machine learning</w:t>
      </w:r>
      <w:r w:rsidRPr="00B32D67">
        <w:rPr>
          <w:sz w:val="16"/>
        </w:rPr>
        <w:t xml:space="preserve"> (AI/ML). AI/ML </w:t>
      </w:r>
      <w:r w:rsidRPr="00A1263E">
        <w:rPr>
          <w:rStyle w:val="StyleUnderline"/>
        </w:rPr>
        <w:t>is rapidly reshaping finance, health care, transportation, and employment, among many other domains</w:t>
      </w:r>
      <w:r w:rsidRPr="00B32D67">
        <w:rPr>
          <w:sz w:val="16"/>
        </w:rPr>
        <w:t>.</w:t>
      </w:r>
      <w:r w:rsidRPr="00A1263E">
        <w:rPr>
          <w:rStyle w:val="StyleUnderline"/>
        </w:rPr>
        <w:t xml:space="preserve">74 </w:t>
      </w:r>
      <w:r w:rsidRPr="00B32D67">
        <w:rPr>
          <w:rStyle w:val="StyleUnderline"/>
          <w:highlight w:val="cyan"/>
        </w:rPr>
        <w:t>A straightforward reg</w:t>
      </w:r>
      <w:r w:rsidRPr="00B32D67">
        <w:rPr>
          <w:rStyle w:val="StyleUnderline"/>
        </w:rPr>
        <w:t xml:space="preserve">ulatory approach </w:t>
      </w:r>
      <w:r w:rsidRPr="00B32D67">
        <w:rPr>
          <w:rStyle w:val="StyleUnderline"/>
          <w:highlight w:val="cyan"/>
        </w:rPr>
        <w:t>might be to require</w:t>
      </w:r>
      <w:r w:rsidRPr="00A1263E">
        <w:rPr>
          <w:rStyle w:val="StyleUnderline"/>
        </w:rPr>
        <w:t xml:space="preserve"> the </w:t>
      </w:r>
      <w:r w:rsidRPr="00B32D67">
        <w:rPr>
          <w:rStyle w:val="StyleUnderline"/>
          <w:highlight w:val="cyan"/>
        </w:rPr>
        <w:t>disclosure</w:t>
      </w:r>
      <w:r w:rsidRPr="00B32D67">
        <w:rPr>
          <w:rStyle w:val="StyleUnderline"/>
        </w:rPr>
        <w:t xml:space="preserve"> of source code</w:t>
      </w:r>
      <w:r w:rsidRPr="00A1263E">
        <w:rPr>
          <w:rStyle w:val="StyleUnderline"/>
        </w:rPr>
        <w:t xml:space="preserve">. </w:t>
      </w:r>
      <w:r w:rsidRPr="00B32D67">
        <w:rPr>
          <w:rStyle w:val="StyleUnderline"/>
          <w:highlight w:val="cyan"/>
        </w:rPr>
        <w:t>But disclosure is a</w:t>
      </w:r>
      <w:r w:rsidRPr="00A1263E">
        <w:rPr>
          <w:rStyle w:val="StyleUnderline"/>
        </w:rPr>
        <w:t xml:space="preserve"> “</w:t>
      </w:r>
      <w:r w:rsidRPr="00B32D67">
        <w:rPr>
          <w:rStyle w:val="Emphasis"/>
          <w:highlight w:val="cyan"/>
        </w:rPr>
        <w:t>deceptively simple solution</w:t>
      </w:r>
      <w:r w:rsidRPr="00A1263E">
        <w:rPr>
          <w:rStyle w:val="StyleUnderline"/>
        </w:rPr>
        <w:t xml:space="preserve"> to the problem of algorithmic transparency.”</w:t>
      </w:r>
      <w:r w:rsidRPr="00B32D67">
        <w:rPr>
          <w:sz w:val="16"/>
        </w:rPr>
        <w:t xml:space="preserve">75 On a technical level, </w:t>
      </w:r>
      <w:r w:rsidRPr="00B32D67">
        <w:rPr>
          <w:rStyle w:val="StyleUnderline"/>
          <w:highlight w:val="cyan"/>
        </w:rPr>
        <w:t>the complexity</w:t>
      </w:r>
      <w:r w:rsidRPr="00A1263E">
        <w:rPr>
          <w:rStyle w:val="StyleUnderline"/>
        </w:rPr>
        <w:t xml:space="preserve"> of AI/ML </w:t>
      </w:r>
      <w:r w:rsidRPr="00B32D67">
        <w:rPr>
          <w:rStyle w:val="StyleUnderline"/>
        </w:rPr>
        <w:t>is</w:t>
      </w:r>
      <w:r w:rsidRPr="00A1263E">
        <w:rPr>
          <w:rStyle w:val="StyleUnderline"/>
        </w:rPr>
        <w:t xml:space="preserve"> likely to </w:t>
      </w:r>
      <w:r w:rsidRPr="00B32D67">
        <w:rPr>
          <w:rStyle w:val="StyleUnderline"/>
          <w:highlight w:val="cyan"/>
        </w:rPr>
        <w:t>make disclosures meaningless because algorithms</w:t>
      </w:r>
      <w:r w:rsidRPr="00A1263E">
        <w:rPr>
          <w:rStyle w:val="StyleUnderline"/>
        </w:rPr>
        <w:t xml:space="preserve"> might be </w:t>
      </w:r>
      <w:r w:rsidRPr="00B32D67">
        <w:rPr>
          <w:rStyle w:val="StyleUnderline"/>
          <w:highlight w:val="cyan"/>
        </w:rPr>
        <w:t>adjust</w:t>
      </w:r>
      <w:r w:rsidRPr="00A1263E">
        <w:rPr>
          <w:rStyle w:val="StyleUnderline"/>
        </w:rPr>
        <w:t>ed and incorporate new data over time</w:t>
      </w:r>
      <w:r w:rsidRPr="00B32D67">
        <w:rPr>
          <w:sz w:val="16"/>
        </w:rPr>
        <w:t xml:space="preserve">.76 AI/ML </w:t>
      </w:r>
      <w:r w:rsidRPr="00B32D67">
        <w:rPr>
          <w:rStyle w:val="StyleUnderline"/>
          <w:highlight w:val="cyan"/>
        </w:rPr>
        <w:t>models are</w:t>
      </w:r>
      <w:r w:rsidRPr="00A1263E">
        <w:rPr>
          <w:rStyle w:val="StyleUnderline"/>
        </w:rPr>
        <w:t xml:space="preserve"> also often both “</w:t>
      </w:r>
      <w:r w:rsidRPr="00B32D67">
        <w:rPr>
          <w:rStyle w:val="StyleUnderline"/>
          <w:highlight w:val="cyan"/>
        </w:rPr>
        <w:t>inscrutable and nonintuitive</w:t>
      </w:r>
      <w:r w:rsidRPr="00A1263E">
        <w:rPr>
          <w:rStyle w:val="StyleUnderline"/>
        </w:rPr>
        <w:t>,” calling the value of disclosure into further question</w:t>
      </w:r>
      <w:r w:rsidRPr="00B32D67">
        <w:rPr>
          <w:sz w:val="16"/>
        </w:rPr>
        <w:t xml:space="preserve">.77 On an institutional level, </w:t>
      </w:r>
      <w:r w:rsidRPr="00A1263E">
        <w:rPr>
          <w:rStyle w:val="StyleUnderline"/>
        </w:rPr>
        <w:t xml:space="preserve">scholars </w:t>
      </w:r>
      <w:r w:rsidRPr="00B32D67">
        <w:rPr>
          <w:sz w:val="16"/>
        </w:rPr>
        <w:t xml:space="preserve">such as Andrew Tutt and Solow-Niederman </w:t>
      </w:r>
      <w:r w:rsidRPr="00A1263E">
        <w:rPr>
          <w:rStyle w:val="StyleUnderline"/>
        </w:rPr>
        <w:t>have questioned whether bureaucrats with sector-specific expertise will be able to effectively govern AI/ML.</w:t>
      </w:r>
      <w:r w:rsidRPr="00B32D67">
        <w:rPr>
          <w:sz w:val="16"/>
        </w:rPr>
        <w:t>78</w:t>
      </w:r>
    </w:p>
    <w:p w14:paraId="00C3518B" w14:textId="77777777" w:rsidR="006D1528" w:rsidRPr="00B32D67" w:rsidRDefault="006D1528" w:rsidP="006D1528">
      <w:pPr>
        <w:rPr>
          <w:sz w:val="16"/>
        </w:rPr>
      </w:pPr>
      <w:r w:rsidRPr="00B32D67">
        <w:rPr>
          <w:sz w:val="16"/>
        </w:rPr>
        <w:t xml:space="preserve">Regardless of any particular regulatory choice, </w:t>
      </w:r>
      <w:r w:rsidRPr="00B32D67">
        <w:rPr>
          <w:rStyle w:val="StyleUnderline"/>
          <w:highlight w:val="cyan"/>
        </w:rPr>
        <w:t>AI/ML exemplifies a basic problem</w:t>
      </w:r>
      <w:r w:rsidRPr="00A1263E">
        <w:rPr>
          <w:rStyle w:val="StyleUnderline"/>
        </w:rPr>
        <w:t xml:space="preserve"> raised by attempts to govern informationally intensive activity</w:t>
      </w:r>
      <w:r w:rsidRPr="00A1263E">
        <w:rPr>
          <w:rStyle w:val="Emphasis"/>
        </w:rPr>
        <w:t xml:space="preserve">: </w:t>
      </w:r>
      <w:r w:rsidRPr="00B32D67">
        <w:rPr>
          <w:rStyle w:val="Emphasis"/>
          <w:highlight w:val="cyan"/>
        </w:rPr>
        <w:t>info</w:t>
      </w:r>
      <w:r w:rsidRPr="00B32D67">
        <w:rPr>
          <w:rStyle w:val="Emphasis"/>
        </w:rPr>
        <w:t xml:space="preserve">rmation </w:t>
      </w:r>
      <w:r w:rsidRPr="00B32D67">
        <w:rPr>
          <w:rStyle w:val="Emphasis"/>
          <w:highlight w:val="cyan"/>
        </w:rPr>
        <w:t>asymmetry</w:t>
      </w:r>
      <w:r w:rsidRPr="00A1263E">
        <w:rPr>
          <w:rStyle w:val="StyleUnderline"/>
        </w:rPr>
        <w:t xml:space="preserve">. </w:t>
      </w:r>
      <w:r w:rsidRPr="00B32D67">
        <w:rPr>
          <w:rStyle w:val="StyleUnderline"/>
        </w:rPr>
        <w:t>If the rise of AI/ML has not yet spurred new regulatory approaches, it has at least led observers to appreciate</w:t>
      </w:r>
      <w:r w:rsidRPr="00A1263E">
        <w:rPr>
          <w:rStyle w:val="StyleUnderline"/>
        </w:rPr>
        <w:t xml:space="preserve"> the significant “information </w:t>
      </w:r>
      <w:r w:rsidRPr="00B32D67">
        <w:rPr>
          <w:rStyle w:val="StyleUnderline"/>
          <w:highlight w:val="cyan"/>
        </w:rPr>
        <w:t>disparities between developers</w:t>
      </w:r>
      <w:r w:rsidRPr="00A1263E">
        <w:rPr>
          <w:rStyle w:val="StyleUnderline"/>
        </w:rPr>
        <w:t xml:space="preserve"> on the one hand, </w:t>
      </w:r>
      <w:r w:rsidRPr="00B32D67">
        <w:rPr>
          <w:rStyle w:val="StyleUnderline"/>
          <w:highlight w:val="cyan"/>
        </w:rPr>
        <w:t>and policymakers and the public</w:t>
      </w:r>
      <w:r w:rsidRPr="00A1263E">
        <w:rPr>
          <w:rStyle w:val="StyleUnderline"/>
        </w:rPr>
        <w:t xml:space="preserve"> on the other.”</w:t>
      </w:r>
      <w:r w:rsidRPr="00B32D67">
        <w:rPr>
          <w:sz w:val="16"/>
        </w:rPr>
        <w:t xml:space="preserve">79 </w:t>
      </w:r>
      <w:r w:rsidRPr="00B32D67">
        <w:rPr>
          <w:rStyle w:val="Emphasis"/>
          <w:highlight w:val="cyan"/>
        </w:rPr>
        <w:t>Any regulatory strategy</w:t>
      </w:r>
      <w:r w:rsidRPr="00B32D67">
        <w:rPr>
          <w:rStyle w:val="Emphasis"/>
        </w:rPr>
        <w:t xml:space="preserve"> for AI/ML </w:t>
      </w:r>
      <w:r w:rsidRPr="00B32D67">
        <w:rPr>
          <w:rStyle w:val="Emphasis"/>
          <w:highlight w:val="cyan"/>
        </w:rPr>
        <w:t>needs to account for the</w:t>
      </w:r>
      <w:r w:rsidRPr="00B32D67">
        <w:rPr>
          <w:rStyle w:val="Emphasis"/>
        </w:rPr>
        <w:t xml:space="preserve"> information </w:t>
      </w:r>
      <w:r w:rsidRPr="00B32D67">
        <w:rPr>
          <w:rStyle w:val="Emphasis"/>
          <w:highlight w:val="cyan"/>
        </w:rPr>
        <w:t>asymmetries</w:t>
      </w:r>
      <w:r w:rsidRPr="00A1263E">
        <w:rPr>
          <w:rStyle w:val="StyleUnderline"/>
        </w:rPr>
        <w:t xml:space="preserve"> that have hamstrung regulators and plagued scholars.</w:t>
      </w:r>
      <w:r w:rsidRPr="00B32D67">
        <w:rPr>
          <w:sz w:val="16"/>
        </w:rPr>
        <w:t>80 As Professor Andrew Selbst concisely put it in his study of algorithmic impact assessments, “</w:t>
      </w:r>
      <w:r w:rsidRPr="00A1263E">
        <w:rPr>
          <w:rStyle w:val="StyleUnderline"/>
        </w:rPr>
        <w:t>right now there is just a lot we don’t know</w:t>
      </w:r>
      <w:r w:rsidRPr="00B32D67">
        <w:rPr>
          <w:sz w:val="16"/>
        </w:rPr>
        <w:t xml:space="preserve">.”81 </w:t>
      </w:r>
      <w:r w:rsidRPr="00A1263E">
        <w:rPr>
          <w:rStyle w:val="StyleUnderline"/>
        </w:rPr>
        <w:t xml:space="preserve">Even outside of the regulation of AI/ML itself, </w:t>
      </w:r>
      <w:r w:rsidRPr="00B32D67">
        <w:rPr>
          <w:rStyle w:val="Emphasis"/>
          <w:highlight w:val="cyan"/>
        </w:rPr>
        <w:t>regulators</w:t>
      </w:r>
      <w:r w:rsidRPr="00B32D67">
        <w:rPr>
          <w:rStyle w:val="Emphasis"/>
        </w:rPr>
        <w:t xml:space="preserve"> </w:t>
      </w:r>
      <w:r w:rsidRPr="00A1263E">
        <w:rPr>
          <w:rStyle w:val="StyleUnderline"/>
        </w:rPr>
        <w:t xml:space="preserve">often </w:t>
      </w:r>
      <w:r w:rsidRPr="00B32D67">
        <w:rPr>
          <w:rStyle w:val="Emphasis"/>
          <w:highlight w:val="cyan"/>
        </w:rPr>
        <w:t>lack key info</w:t>
      </w:r>
      <w:r w:rsidRPr="00B32D67">
        <w:rPr>
          <w:rStyle w:val="Emphasis"/>
        </w:rPr>
        <w:t>rmation</w:t>
      </w:r>
      <w:r w:rsidRPr="00B32D67">
        <w:rPr>
          <w:rStyle w:val="StyleUnderline"/>
          <w:highlight w:val="cyan"/>
        </w:rPr>
        <w:t xml:space="preserve"> to be able to understand</w:t>
      </w:r>
      <w:r w:rsidRPr="00A1263E">
        <w:rPr>
          <w:rStyle w:val="StyleUnderline"/>
        </w:rPr>
        <w:t xml:space="preserve"> “routine” </w:t>
      </w:r>
      <w:r w:rsidRPr="00B32D67">
        <w:rPr>
          <w:rStyle w:val="StyleUnderline"/>
          <w:highlight w:val="cyan"/>
        </w:rPr>
        <w:t>products with</w:t>
      </w:r>
      <w:r w:rsidRPr="00A1263E">
        <w:rPr>
          <w:rStyle w:val="StyleUnderline"/>
        </w:rPr>
        <w:t xml:space="preserve"> highly </w:t>
      </w:r>
      <w:r w:rsidRPr="00B32D67">
        <w:rPr>
          <w:rStyle w:val="StyleUnderline"/>
          <w:highlight w:val="cyan"/>
        </w:rPr>
        <w:t>technical components</w:t>
      </w:r>
      <w:r w:rsidRPr="00A1263E">
        <w:rPr>
          <w:rStyle w:val="StyleUnderline"/>
        </w:rPr>
        <w:t>.</w:t>
      </w:r>
      <w:r w:rsidRPr="00B32D67">
        <w:rPr>
          <w:sz w:val="16"/>
        </w:rPr>
        <w:t>82 But information asymmetries do not arise organically: as discussed below, these asymmetries are the product of legal entitlements.</w:t>
      </w:r>
    </w:p>
    <w:p w14:paraId="601BED1A" w14:textId="77777777" w:rsidR="006D1528" w:rsidRPr="00B32D67" w:rsidRDefault="006D1528" w:rsidP="006D1528">
      <w:pPr>
        <w:rPr>
          <w:sz w:val="16"/>
        </w:rPr>
      </w:pPr>
    </w:p>
    <w:p w14:paraId="2A63F3B6" w14:textId="77777777" w:rsidR="006D1528" w:rsidRDefault="006D1528" w:rsidP="006D1528">
      <w:pPr>
        <w:pStyle w:val="Heading4"/>
      </w:pPr>
      <w:r w:rsidRPr="0026088C">
        <w:rPr>
          <w:u w:val="single"/>
        </w:rPr>
        <w:t>Workers</w:t>
      </w:r>
      <w:r>
        <w:t xml:space="preserve"> are uniquely positioned to constrain </w:t>
      </w:r>
      <w:r w:rsidRPr="0026088C">
        <w:rPr>
          <w:u w:val="single"/>
        </w:rPr>
        <w:t>destructive tech adoption</w:t>
      </w:r>
      <w:r>
        <w:t>---</w:t>
      </w:r>
    </w:p>
    <w:p w14:paraId="57895652" w14:textId="77777777" w:rsidR="006D1528" w:rsidRDefault="006D1528" w:rsidP="006D1528"/>
    <w:p w14:paraId="4AC17363" w14:textId="77777777" w:rsidR="006D1528" w:rsidRPr="0026088C" w:rsidRDefault="006D1528" w:rsidP="006D1528">
      <w:pPr>
        <w:pStyle w:val="Heading4"/>
        <w:rPr>
          <w:u w:val="single"/>
        </w:rPr>
      </w:pPr>
      <w:r>
        <w:t xml:space="preserve">1. </w:t>
      </w:r>
      <w:r>
        <w:rPr>
          <w:u w:val="single"/>
        </w:rPr>
        <w:t>Distance</w:t>
      </w:r>
      <w:r>
        <w:t xml:space="preserve"> – they’re </w:t>
      </w:r>
      <w:r>
        <w:rPr>
          <w:u w:val="single"/>
        </w:rPr>
        <w:t>directly intertwined</w:t>
      </w:r>
      <w:r>
        <w:t xml:space="preserve"> with </w:t>
      </w:r>
      <w:r>
        <w:rPr>
          <w:u w:val="single"/>
        </w:rPr>
        <w:t>technological application</w:t>
      </w:r>
    </w:p>
    <w:p w14:paraId="7A747082" w14:textId="77777777" w:rsidR="006D1528" w:rsidRPr="00B32D67" w:rsidRDefault="006D1528" w:rsidP="006D1528">
      <w:pPr>
        <w:rPr>
          <w:sz w:val="16"/>
        </w:rPr>
      </w:pPr>
      <w:r>
        <w:rPr>
          <w:rStyle w:val="Style13ptBold"/>
        </w:rPr>
        <w:t xml:space="preserve">Dean, ’25 </w:t>
      </w:r>
      <w:r w:rsidRPr="00033A09">
        <w:rPr>
          <w:rStyle w:val="Style13ptBold"/>
          <w:sz w:val="16"/>
        </w:rPr>
        <w:t xml:space="preserve">(Andrea Dean, Master of Law &amp; Technology, Georgetown University Law Center. </w:t>
      </w:r>
      <w:r w:rsidRPr="00033A09">
        <w:rPr>
          <w:rStyle w:val="Style13ptBold"/>
          <w:i/>
          <w:iCs/>
          <w:sz w:val="16"/>
        </w:rPr>
        <w:t>Tech Labor Rights for Human Rights</w:t>
      </w:r>
      <w:r w:rsidRPr="00033A09">
        <w:rPr>
          <w:rStyle w:val="Style13ptBold"/>
          <w:sz w:val="16"/>
        </w:rPr>
        <w:t>, NYCU Law Review, 2-14-25. https://papers.ssrn.com/sol3/papers.cfm?abstract_id=5518900)//winters</w:t>
      </w:r>
    </w:p>
    <w:p w14:paraId="600D195F" w14:textId="77777777" w:rsidR="006D1528" w:rsidRDefault="006D1528" w:rsidP="006D1528">
      <w:pPr>
        <w:rPr>
          <w:rStyle w:val="StyleUnderline"/>
        </w:rPr>
      </w:pPr>
      <w:r w:rsidRPr="00B32D67">
        <w:rPr>
          <w:rStyle w:val="StyleUnderline"/>
          <w:highlight w:val="cyan"/>
        </w:rPr>
        <w:t>Tech workers have a</w:t>
      </w:r>
      <w:r w:rsidRPr="00B32D67">
        <w:rPr>
          <w:rStyle w:val="StyleUnderline"/>
        </w:rPr>
        <w:t xml:space="preserve">n </w:t>
      </w:r>
      <w:r w:rsidRPr="00B32D67">
        <w:rPr>
          <w:rStyle w:val="Emphasis"/>
        </w:rPr>
        <w:t xml:space="preserve">especially </w:t>
      </w:r>
      <w:r w:rsidRPr="00B32D67">
        <w:rPr>
          <w:rStyle w:val="Emphasis"/>
          <w:highlight w:val="cyan"/>
        </w:rPr>
        <w:t>persistent relationship</w:t>
      </w:r>
      <w:r w:rsidRPr="00B32D67">
        <w:rPr>
          <w:rStyle w:val="StyleUnderline"/>
          <w:highlight w:val="cyan"/>
        </w:rPr>
        <w:t xml:space="preserve"> with the products they create</w:t>
      </w:r>
      <w:r w:rsidRPr="008D09DB">
        <w:rPr>
          <w:rStyle w:val="StyleUnderline"/>
        </w:rPr>
        <w:t xml:space="preserve"> and maintain.</w:t>
      </w:r>
      <w:r w:rsidRPr="00B32D67">
        <w:rPr>
          <w:sz w:val="16"/>
        </w:rPr>
        <w:t xml:space="preserve"> Unlike manufacturers of some physical goods whose relationship to their product may end at sale, </w:t>
      </w:r>
      <w:r w:rsidRPr="008D09DB">
        <w:rPr>
          <w:rStyle w:val="StyleUnderline"/>
        </w:rPr>
        <w:t>tech workers</w:t>
      </w:r>
      <w:r w:rsidRPr="00B32D67">
        <w:rPr>
          <w:sz w:val="16"/>
        </w:rPr>
        <w:t xml:space="preserve"> often </w:t>
      </w:r>
      <w:r w:rsidRPr="00B32D67">
        <w:rPr>
          <w:rStyle w:val="StyleUnderline"/>
          <w:highlight w:val="cyan"/>
        </w:rPr>
        <w:t xml:space="preserve">maintain ongoing </w:t>
      </w:r>
      <w:r w:rsidRPr="00B32D67">
        <w:rPr>
          <w:rStyle w:val="Emphasis"/>
          <w:highlight w:val="cyan"/>
        </w:rPr>
        <w:t>relationships</w:t>
      </w:r>
      <w:r w:rsidRPr="00B32D67">
        <w:rPr>
          <w:rStyle w:val="StyleUnderline"/>
          <w:highlight w:val="cyan"/>
        </w:rPr>
        <w:t xml:space="preserve"> with clients</w:t>
      </w:r>
      <w:r w:rsidRPr="008D09DB">
        <w:rPr>
          <w:rStyle w:val="StyleUnderline"/>
        </w:rPr>
        <w:t xml:space="preserve"> through continuous development, maintenance, and customization of software and services. </w:t>
      </w:r>
      <w:r w:rsidRPr="00B32D67">
        <w:rPr>
          <w:rStyle w:val="StyleUnderline"/>
        </w:rPr>
        <w:t xml:space="preserve">When </w:t>
      </w:r>
      <w:r w:rsidRPr="00B32D67">
        <w:rPr>
          <w:rStyle w:val="StyleUnderline"/>
          <w:highlight w:val="cyan"/>
        </w:rPr>
        <w:t>Google</w:t>
      </w:r>
      <w:r w:rsidRPr="00B32D67">
        <w:rPr>
          <w:rStyle w:val="StyleUnderline"/>
        </w:rPr>
        <w:t xml:space="preserve"> provides </w:t>
      </w:r>
      <w:r w:rsidRPr="00B32D67">
        <w:rPr>
          <w:rStyle w:val="StyleUnderline"/>
          <w:highlight w:val="cyan"/>
        </w:rPr>
        <w:t>cloud computing services</w:t>
      </w:r>
      <w:r w:rsidRPr="008D09DB">
        <w:rPr>
          <w:rStyle w:val="StyleUnderline"/>
        </w:rPr>
        <w:t xml:space="preserve"> to a military client</w:t>
      </w:r>
      <w:r w:rsidRPr="00B32D67">
        <w:rPr>
          <w:sz w:val="16"/>
        </w:rPr>
        <w:t xml:space="preserve">,16 for instance, </w:t>
      </w:r>
      <w:r w:rsidRPr="00B32D67">
        <w:rPr>
          <w:rStyle w:val="StyleUnderline"/>
        </w:rPr>
        <w:t xml:space="preserve">this </w:t>
      </w:r>
      <w:r w:rsidRPr="00B32D67">
        <w:rPr>
          <w:rStyle w:val="StyleUnderline"/>
          <w:highlight w:val="cyan"/>
        </w:rPr>
        <w:t xml:space="preserve">requires </w:t>
      </w:r>
      <w:r w:rsidRPr="00B32D67">
        <w:rPr>
          <w:rStyle w:val="StyleUnderline"/>
        </w:rPr>
        <w:t xml:space="preserve">sustained </w:t>
      </w:r>
      <w:r w:rsidRPr="00B32D67">
        <w:rPr>
          <w:rStyle w:val="StyleUnderline"/>
          <w:highlight w:val="cyan"/>
        </w:rPr>
        <w:t>worker involvement</w:t>
      </w:r>
      <w:r w:rsidRPr="008D09DB">
        <w:rPr>
          <w:rStyle w:val="StyleUnderline"/>
        </w:rPr>
        <w:t xml:space="preserve"> to maintain, upgrade, and often customize these systems for specific use cases. This ongoing </w:t>
      </w:r>
      <w:r w:rsidRPr="00B32D67">
        <w:rPr>
          <w:rStyle w:val="StyleUnderline"/>
          <w:highlight w:val="cyan"/>
        </w:rPr>
        <w:t>relationship</w:t>
      </w:r>
      <w:r w:rsidRPr="008D09DB">
        <w:rPr>
          <w:rStyle w:val="StyleUnderline"/>
        </w:rPr>
        <w:t xml:space="preserve"> help</w:t>
      </w:r>
      <w:r w:rsidRPr="00B32D67">
        <w:rPr>
          <w:rStyle w:val="StyleUnderline"/>
          <w:highlight w:val="cyan"/>
        </w:rPr>
        <w:t>s</w:t>
      </w:r>
      <w:r w:rsidRPr="008D09DB">
        <w:rPr>
          <w:rStyle w:val="StyleUnderline"/>
        </w:rPr>
        <w:t xml:space="preserve"> </w:t>
      </w:r>
      <w:r w:rsidRPr="00B32D67">
        <w:rPr>
          <w:rStyle w:val="StyleUnderline"/>
          <w:highlight w:val="cyan"/>
        </w:rPr>
        <w:t>explain why tech worker organizing</w:t>
      </w:r>
      <w:r w:rsidRPr="008D09DB">
        <w:rPr>
          <w:rStyle w:val="StyleUnderline"/>
        </w:rPr>
        <w:t xml:space="preserve"> often </w:t>
      </w:r>
      <w:r w:rsidRPr="00B32D67">
        <w:rPr>
          <w:rStyle w:val="StyleUnderline"/>
          <w:highlight w:val="cyan"/>
        </w:rPr>
        <w:t xml:space="preserve">focuses on </w:t>
      </w:r>
      <w:r w:rsidRPr="00B32D67">
        <w:rPr>
          <w:rStyle w:val="Emphasis"/>
          <w:highlight w:val="cyan"/>
        </w:rPr>
        <w:t>broader societal impacts</w:t>
      </w:r>
      <w:r w:rsidRPr="00B32D67">
        <w:rPr>
          <w:rStyle w:val="StyleUnderline"/>
          <w:highlight w:val="cyan"/>
        </w:rPr>
        <w:t xml:space="preserve"> rather than</w:t>
      </w:r>
      <w:r w:rsidRPr="008D09DB">
        <w:rPr>
          <w:rStyle w:val="StyleUnderline"/>
        </w:rPr>
        <w:t xml:space="preserve"> just immediate </w:t>
      </w:r>
      <w:r w:rsidRPr="00B32D67">
        <w:rPr>
          <w:rStyle w:val="StyleUnderline"/>
          <w:highlight w:val="cyan"/>
        </w:rPr>
        <w:t>workplace conditions</w:t>
      </w:r>
      <w:r w:rsidRPr="008D09DB">
        <w:rPr>
          <w:rStyle w:val="StyleUnderline"/>
        </w:rPr>
        <w:t>.</w:t>
      </w:r>
      <w:r w:rsidRPr="00B32D67">
        <w:rPr>
          <w:sz w:val="16"/>
        </w:rPr>
        <w:t xml:space="preserve"> While technology itself is not "neutral," </w:t>
      </w:r>
      <w:r w:rsidRPr="008D09DB">
        <w:rPr>
          <w:rStyle w:val="StyleUnderline"/>
        </w:rPr>
        <w:t xml:space="preserve">many tools like cloud computing infrastructure can be deployed for various purposes - from hosting civilian websites to enabling military operations. Tech </w:t>
      </w:r>
      <w:r w:rsidRPr="00B32D67">
        <w:rPr>
          <w:rStyle w:val="StyleUnderline"/>
          <w:highlight w:val="cyan"/>
        </w:rPr>
        <w:t>workers</w:t>
      </w:r>
      <w:r w:rsidRPr="008D09DB">
        <w:rPr>
          <w:rStyle w:val="StyleUnderline"/>
        </w:rPr>
        <w:t xml:space="preserve"> thus </w:t>
      </w:r>
      <w:r w:rsidRPr="00B32D67">
        <w:rPr>
          <w:rStyle w:val="StyleUnderline"/>
          <w:highlight w:val="cyan"/>
        </w:rPr>
        <w:t>find themselves in a</w:t>
      </w:r>
      <w:r w:rsidRPr="00B32D67">
        <w:rPr>
          <w:rStyle w:val="StyleUnderline"/>
        </w:rPr>
        <w:t xml:space="preserve"> continuous </w:t>
      </w:r>
      <w:r w:rsidRPr="00B32D67">
        <w:rPr>
          <w:rStyle w:val="StyleUnderline"/>
          <w:highlight w:val="cyan"/>
        </w:rPr>
        <w:t>ethical relationship with their</w:t>
      </w:r>
      <w:r w:rsidRPr="008D09DB">
        <w:rPr>
          <w:rStyle w:val="StyleUnderline"/>
        </w:rPr>
        <w:t xml:space="preserve"> work </w:t>
      </w:r>
      <w:r w:rsidRPr="00B32D67">
        <w:rPr>
          <w:rStyle w:val="StyleUnderline"/>
          <w:highlight w:val="cyan"/>
        </w:rPr>
        <w:t>product</w:t>
      </w:r>
      <w:r w:rsidRPr="008D09DB">
        <w:rPr>
          <w:rStyle w:val="StyleUnderline"/>
        </w:rPr>
        <w:t xml:space="preserve">. As builders and maintainers, tech workers, </w:t>
      </w:r>
      <w:r w:rsidRPr="00B32D67">
        <w:rPr>
          <w:rStyle w:val="StyleUnderline"/>
          <w:highlight w:val="cyan"/>
        </w:rPr>
        <w:t>even while facing challenges to organizing</w:t>
      </w:r>
      <w:r w:rsidRPr="00B32D67">
        <w:rPr>
          <w:sz w:val="16"/>
        </w:rPr>
        <w:t xml:space="preserve">,17 </w:t>
      </w:r>
      <w:r w:rsidRPr="00B32D67">
        <w:rPr>
          <w:rStyle w:val="StyleUnderline"/>
          <w:highlight w:val="cyan"/>
        </w:rPr>
        <w:t>have unique positional power</w:t>
      </w:r>
      <w:r w:rsidRPr="008D09DB">
        <w:rPr>
          <w:rStyle w:val="StyleUnderline"/>
        </w:rPr>
        <w:t xml:space="preserve"> making them key players </w:t>
      </w:r>
      <w:r w:rsidRPr="00B32D67">
        <w:rPr>
          <w:rStyle w:val="StyleUnderline"/>
          <w:highlight w:val="cyan"/>
        </w:rPr>
        <w:t>in</w:t>
      </w:r>
      <w:r w:rsidRPr="00B32D67">
        <w:rPr>
          <w:sz w:val="16"/>
        </w:rPr>
        <w:t xml:space="preserve"> what Benkler calls </w:t>
      </w:r>
      <w:r w:rsidRPr="00B32D67">
        <w:rPr>
          <w:rStyle w:val="StyleUnderline"/>
          <w:highlight w:val="cyan"/>
        </w:rPr>
        <w:t>the</w:t>
      </w:r>
      <w:r w:rsidRPr="008D09DB">
        <w:rPr>
          <w:rStyle w:val="StyleUnderline"/>
        </w:rPr>
        <w:t xml:space="preserve"> “distinct </w:t>
      </w:r>
      <w:r w:rsidRPr="00B32D67">
        <w:rPr>
          <w:rStyle w:val="StyleUnderline"/>
          <w:highlight w:val="cyan"/>
        </w:rPr>
        <w:t>battleground</w:t>
      </w:r>
      <w:r w:rsidRPr="008D09DB">
        <w:rPr>
          <w:rStyle w:val="StyleUnderline"/>
        </w:rPr>
        <w:t xml:space="preserve"> worth winning”</w:t>
      </w:r>
      <w:r w:rsidRPr="00B32D67">
        <w:rPr>
          <w:sz w:val="16"/>
        </w:rPr>
        <w:t xml:space="preserve">18 </w:t>
      </w:r>
      <w:r w:rsidRPr="00B32D67">
        <w:rPr>
          <w:rStyle w:val="StyleUnderline"/>
          <w:highlight w:val="cyan"/>
        </w:rPr>
        <w:t>of tech</w:t>
      </w:r>
      <w:r w:rsidRPr="008D09DB">
        <w:rPr>
          <w:rStyle w:val="StyleUnderline"/>
        </w:rPr>
        <w:t>nology.</w:t>
      </w:r>
    </w:p>
    <w:p w14:paraId="71932BF3" w14:textId="77777777" w:rsidR="006D1528" w:rsidRPr="00B32D67" w:rsidRDefault="006D1528" w:rsidP="006D1528">
      <w:pPr>
        <w:rPr>
          <w:sz w:val="16"/>
        </w:rPr>
      </w:pPr>
    </w:p>
    <w:p w14:paraId="3609EC55" w14:textId="77777777" w:rsidR="006D1528" w:rsidRPr="0026088C" w:rsidRDefault="006D1528" w:rsidP="006D1528">
      <w:pPr>
        <w:pStyle w:val="Heading4"/>
        <w:rPr>
          <w:rStyle w:val="Style13ptBold"/>
          <w:b/>
          <w:bCs w:val="0"/>
        </w:rPr>
      </w:pPr>
      <w:r>
        <w:rPr>
          <w:rStyle w:val="Style13ptBold"/>
        </w:rPr>
        <w:t xml:space="preserve">2. </w:t>
      </w:r>
      <w:r w:rsidRPr="0026088C">
        <w:rPr>
          <w:rStyle w:val="Style13ptBold"/>
          <w:u w:val="single"/>
        </w:rPr>
        <w:t>Unions</w:t>
      </w:r>
      <w:r w:rsidRPr="00175A14">
        <w:rPr>
          <w:rStyle w:val="Style13ptBold"/>
        </w:rPr>
        <w:t xml:space="preserve"> </w:t>
      </w:r>
      <w:r>
        <w:rPr>
          <w:rStyle w:val="Style13ptBold"/>
        </w:rPr>
        <w:t xml:space="preserve">– they’re </w:t>
      </w:r>
      <w:r>
        <w:rPr>
          <w:rStyle w:val="Style13ptBold"/>
          <w:u w:val="single"/>
        </w:rPr>
        <w:t>best</w:t>
      </w:r>
      <w:r>
        <w:rPr>
          <w:rStyle w:val="Style13ptBold"/>
        </w:rPr>
        <w:t xml:space="preserve"> at creating </w:t>
      </w:r>
      <w:r>
        <w:rPr>
          <w:rStyle w:val="Style13ptBold"/>
          <w:u w:val="single"/>
        </w:rPr>
        <w:t>standards</w:t>
      </w:r>
      <w:r>
        <w:rPr>
          <w:rStyle w:val="Style13ptBold"/>
        </w:rPr>
        <w:t xml:space="preserve"> and mobilizing </w:t>
      </w:r>
      <w:r>
        <w:rPr>
          <w:rStyle w:val="Style13ptBold"/>
          <w:u w:val="single"/>
        </w:rPr>
        <w:t>worker power</w:t>
      </w:r>
      <w:r>
        <w:rPr>
          <w:rStyle w:val="Style13ptBold"/>
        </w:rPr>
        <w:t>.</w:t>
      </w:r>
    </w:p>
    <w:p w14:paraId="35BC57D0" w14:textId="77777777" w:rsidR="006D1528" w:rsidRPr="00B32D67" w:rsidRDefault="006D1528" w:rsidP="006D1528">
      <w:pPr>
        <w:rPr>
          <w:rStyle w:val="Style13ptBold"/>
          <w:b w:val="0"/>
          <w:bCs w:val="0"/>
          <w:sz w:val="16"/>
        </w:rPr>
      </w:pPr>
      <w:r>
        <w:rPr>
          <w:rStyle w:val="Style13ptBold"/>
        </w:rPr>
        <w:t xml:space="preserve">Palaski, ’24 </w:t>
      </w:r>
      <w:r w:rsidRPr="00175A14">
        <w:rPr>
          <w:rStyle w:val="Style13ptBold"/>
          <w:sz w:val="16"/>
        </w:rPr>
        <w:t xml:space="preserve">(Sophia Paslaski is a 3rd-year JD candidate at the University of Maine School of Law. She holds a BA from Emerson College and an MA in Comparative and International Social Policy from the University of York, and she is a former member of the Washington-Baltimore NewsGuild, NewsGuild-CWA Local 32035. </w:t>
      </w:r>
      <w:r w:rsidRPr="00175A14">
        <w:rPr>
          <w:rStyle w:val="Style13ptBold"/>
          <w:i/>
          <w:iCs/>
          <w:sz w:val="16"/>
        </w:rPr>
        <w:t>Organized Labor Is Key to Governing Big Tech</w:t>
      </w:r>
      <w:r w:rsidRPr="00175A14">
        <w:rPr>
          <w:rStyle w:val="Style13ptBold"/>
          <w:sz w:val="16"/>
        </w:rPr>
        <w:t>, Lawfare, 11-18-24. https://www.lawfaremedia.org/article/organized-labor-is-key-to-governing-big-tech)//winters</w:t>
      </w:r>
    </w:p>
    <w:p w14:paraId="1581A5B9" w14:textId="77777777" w:rsidR="006D1528" w:rsidRPr="00B32D67" w:rsidRDefault="006D1528" w:rsidP="006D1528">
      <w:pPr>
        <w:rPr>
          <w:rStyle w:val="StyleUnderline"/>
          <w:sz w:val="16"/>
        </w:rPr>
      </w:pPr>
      <w:r w:rsidRPr="00B32D67">
        <w:rPr>
          <w:rStyle w:val="StyleUnderline"/>
          <w:sz w:val="16"/>
        </w:rPr>
        <w:t xml:space="preserve">AWU and other </w:t>
      </w:r>
      <w:r w:rsidRPr="00B32D67">
        <w:rPr>
          <w:rStyle w:val="StyleUnderline"/>
          <w:highlight w:val="cyan"/>
        </w:rPr>
        <w:t>tech</w:t>
      </w:r>
      <w:r w:rsidRPr="00175A14">
        <w:rPr>
          <w:rStyle w:val="StyleUnderline"/>
        </w:rPr>
        <w:t xml:space="preserve"> worker </w:t>
      </w:r>
      <w:r w:rsidRPr="00B32D67">
        <w:rPr>
          <w:rStyle w:val="StyleUnderline"/>
          <w:highlight w:val="cyan"/>
        </w:rPr>
        <w:t xml:space="preserve">unions could be the </w:t>
      </w:r>
      <w:r w:rsidRPr="00B32D67">
        <w:rPr>
          <w:rStyle w:val="Emphasis"/>
          <w:highlight w:val="cyan"/>
        </w:rPr>
        <w:t>check on Big Tech</w:t>
      </w:r>
      <w:r w:rsidRPr="00175A14">
        <w:rPr>
          <w:rStyle w:val="StyleUnderline"/>
        </w:rPr>
        <w:t>’s AI avalanche that American lawmakers and regulators have struggled to create</w:t>
      </w:r>
      <w:r w:rsidRPr="00B32D67">
        <w:rPr>
          <w:rStyle w:val="StyleUnderline"/>
          <w:sz w:val="16"/>
        </w:rPr>
        <w:t xml:space="preserve">. In addition to </w:t>
      </w:r>
      <w:r w:rsidRPr="00B32D67">
        <w:rPr>
          <w:rStyle w:val="StyleUnderline"/>
          <w:highlight w:val="cyan"/>
        </w:rPr>
        <w:t>influencing</w:t>
      </w:r>
      <w:r w:rsidRPr="00175A14">
        <w:rPr>
          <w:rStyle w:val="StyleUnderline"/>
        </w:rPr>
        <w:t xml:space="preserve"> Big Tech to make </w:t>
      </w:r>
      <w:r w:rsidRPr="00B32D67">
        <w:rPr>
          <w:rStyle w:val="StyleUnderline"/>
          <w:highlight w:val="cyan"/>
        </w:rPr>
        <w:t>changes</w:t>
      </w:r>
      <w:r w:rsidRPr="00B32D67">
        <w:rPr>
          <w:rStyle w:val="StyleUnderline"/>
          <w:sz w:val="16"/>
        </w:rPr>
        <w:t xml:space="preserve"> like those outlined in the regulation on political advertising and the AI Act from the inside, </w:t>
      </w:r>
      <w:r w:rsidRPr="00175A14">
        <w:rPr>
          <w:rStyle w:val="StyleUnderline"/>
        </w:rPr>
        <w:t xml:space="preserve">tech workers </w:t>
      </w:r>
      <w:r w:rsidRPr="00B32D67">
        <w:rPr>
          <w:rStyle w:val="StyleUnderline"/>
          <w:highlight w:val="cyan"/>
        </w:rPr>
        <w:t>can</w:t>
      </w:r>
      <w:r w:rsidRPr="00175A14">
        <w:rPr>
          <w:rStyle w:val="StyleUnderline"/>
        </w:rPr>
        <w:t xml:space="preserve"> go a step further by </w:t>
      </w:r>
      <w:r w:rsidRPr="00B32D67">
        <w:rPr>
          <w:rStyle w:val="Emphasis"/>
          <w:highlight w:val="cyan"/>
        </w:rPr>
        <w:t>influenc</w:t>
      </w:r>
      <w:r w:rsidRPr="00175A14">
        <w:rPr>
          <w:rStyle w:val="Emphasis"/>
        </w:rPr>
        <w:t xml:space="preserve">ing </w:t>
      </w:r>
      <w:r w:rsidRPr="00B32D67">
        <w:rPr>
          <w:rStyle w:val="Emphasis"/>
          <w:highlight w:val="cyan"/>
        </w:rPr>
        <w:t>the tech</w:t>
      </w:r>
      <w:r w:rsidRPr="00175A14">
        <w:rPr>
          <w:rStyle w:val="Emphasis"/>
        </w:rPr>
        <w:t xml:space="preserve">nology </w:t>
      </w:r>
      <w:r w:rsidRPr="00B32D67">
        <w:rPr>
          <w:rStyle w:val="Emphasis"/>
          <w:highlight w:val="cyan"/>
        </w:rPr>
        <w:t>itself</w:t>
      </w:r>
      <w:r w:rsidRPr="00175A14">
        <w:rPr>
          <w:rStyle w:val="StyleUnderline"/>
        </w:rPr>
        <w:t xml:space="preserve">. One </w:t>
      </w:r>
      <w:r w:rsidRPr="00B32D67">
        <w:rPr>
          <w:rStyle w:val="StyleUnderline"/>
          <w:highlight w:val="cyan"/>
        </w:rPr>
        <w:t>approach to curtailing</w:t>
      </w:r>
      <w:r w:rsidRPr="00175A14">
        <w:rPr>
          <w:rStyle w:val="StyleUnderline"/>
        </w:rPr>
        <w:t xml:space="preserve"> AI-driven </w:t>
      </w:r>
      <w:r w:rsidRPr="00B32D67">
        <w:rPr>
          <w:rStyle w:val="Emphasis"/>
          <w:highlight w:val="cyan"/>
        </w:rPr>
        <w:t>misinformation</w:t>
      </w:r>
      <w:r w:rsidRPr="00175A14">
        <w:rPr>
          <w:rStyle w:val="StyleUnderline"/>
        </w:rPr>
        <w:t xml:space="preserve"> </w:t>
      </w:r>
      <w:r w:rsidRPr="00B32D67">
        <w:rPr>
          <w:rStyle w:val="StyleUnderline"/>
          <w:highlight w:val="cyan"/>
        </w:rPr>
        <w:t>is to add</w:t>
      </w:r>
      <w:r w:rsidRPr="00175A14">
        <w:rPr>
          <w:rStyle w:val="StyleUnderline"/>
        </w:rPr>
        <w:t xml:space="preserve"> “</w:t>
      </w:r>
      <w:r w:rsidRPr="00B32D67">
        <w:rPr>
          <w:rStyle w:val="StyleUnderline"/>
          <w:highlight w:val="cyan"/>
        </w:rPr>
        <w:t>watermarks</w:t>
      </w:r>
      <w:r w:rsidRPr="00175A14">
        <w:rPr>
          <w:rStyle w:val="StyleUnderline"/>
        </w:rPr>
        <w:t>” to the metadata of all AI-generated content</w:t>
      </w:r>
      <w:r w:rsidRPr="00B32D67">
        <w:rPr>
          <w:rStyle w:val="StyleUnderline"/>
          <w:sz w:val="16"/>
        </w:rPr>
        <w:t xml:space="preserve">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9BF77E9" w14:textId="77777777" w:rsidR="006D1528" w:rsidRDefault="006D1528" w:rsidP="006D1528">
      <w:pPr>
        <w:rPr>
          <w:rStyle w:val="StyleUnderline"/>
        </w:rPr>
      </w:pPr>
      <w:r w:rsidRPr="00B32D67">
        <w:rPr>
          <w:rStyle w:val="StyleUnderline"/>
          <w:sz w:val="16"/>
        </w:rPr>
        <w:t xml:space="preserve">For this approach to be successful, however, companies across Silicon Valley would have to work together to agree on common practices for implementing these watermarks across all genAI platforms. </w:t>
      </w:r>
      <w:r w:rsidRPr="00175A14">
        <w:rPr>
          <w:rStyle w:val="StyleUnderline"/>
        </w:rPr>
        <w:t xml:space="preserve">Tech </w:t>
      </w:r>
      <w:r w:rsidRPr="00B32D67">
        <w:rPr>
          <w:rStyle w:val="StyleUnderline"/>
          <w:highlight w:val="cyan"/>
        </w:rPr>
        <w:t xml:space="preserve">unions are </w:t>
      </w:r>
      <w:r w:rsidRPr="00B32D67">
        <w:rPr>
          <w:rStyle w:val="Emphasis"/>
          <w:highlight w:val="cyan"/>
        </w:rPr>
        <w:t>ideally positioned to lead this</w:t>
      </w:r>
      <w:r w:rsidRPr="00B32D67">
        <w:rPr>
          <w:rStyle w:val="StyleUnderline"/>
          <w:highlight w:val="cyan"/>
        </w:rPr>
        <w:t xml:space="preserve"> effort</w:t>
      </w:r>
      <w:r w:rsidRPr="00175A14">
        <w:rPr>
          <w:rStyle w:val="StyleUnderline"/>
        </w:rPr>
        <w:t xml:space="preserve">: Communicating and </w:t>
      </w:r>
      <w:r w:rsidRPr="00B32D67">
        <w:rPr>
          <w:rStyle w:val="StyleUnderline"/>
          <w:highlight w:val="cyan"/>
        </w:rPr>
        <w:t>coordinating</w:t>
      </w:r>
      <w:r w:rsidRPr="00175A14">
        <w:rPr>
          <w:rStyle w:val="StyleUnderline"/>
        </w:rPr>
        <w:t xml:space="preserve"> with workers </w:t>
      </w:r>
      <w:r w:rsidRPr="00B32D67">
        <w:rPr>
          <w:rStyle w:val="StyleUnderline"/>
          <w:highlight w:val="cyan"/>
        </w:rPr>
        <w:t>across companies to establish industry best practices is</w:t>
      </w:r>
      <w:r w:rsidRPr="00175A14">
        <w:rPr>
          <w:rStyle w:val="StyleUnderline"/>
        </w:rPr>
        <w:t xml:space="preserve"> precisely </w:t>
      </w:r>
      <w:r w:rsidRPr="00B32D67">
        <w:rPr>
          <w:rStyle w:val="StyleUnderline"/>
          <w:highlight w:val="cyan"/>
        </w:rPr>
        <w:t xml:space="preserve">what </w:t>
      </w:r>
      <w:r w:rsidRPr="00B32D67">
        <w:rPr>
          <w:rStyle w:val="Emphasis"/>
          <w:highlight w:val="cyan"/>
        </w:rPr>
        <w:t>unions are designed to do</w:t>
      </w:r>
      <w:r w:rsidRPr="00175A14">
        <w:rPr>
          <w:rStyle w:val="StyleUnderline"/>
        </w:rPr>
        <w:t>.</w:t>
      </w:r>
      <w:r w:rsidRPr="00B32D67">
        <w:rPr>
          <w:rStyle w:val="StyleUnderline"/>
          <w:sz w:val="16"/>
        </w:rPr>
        <w:t xml:space="preserve"> In fact, </w:t>
      </w:r>
      <w:r w:rsidRPr="00175A14">
        <w:rPr>
          <w:rStyle w:val="StyleUnderline"/>
        </w:rPr>
        <w:t xml:space="preserve">it is what unions </w:t>
      </w:r>
      <w:r w:rsidRPr="00B32D67">
        <w:rPr>
          <w:rStyle w:val="StyleUnderline"/>
          <w:highlight w:val="cyan"/>
        </w:rPr>
        <w:t>have excelled at doing for a century</w:t>
      </w:r>
      <w:r w:rsidRPr="00B32D67">
        <w:rPr>
          <w:rStyle w:val="StyleUnderline"/>
          <w:sz w:val="16"/>
        </w:rPr>
        <w:t>—</w:t>
      </w:r>
      <w:r w:rsidRPr="00727316">
        <w:rPr>
          <w:rStyle w:val="StyleUnderline"/>
        </w:rPr>
        <w:t xml:space="preserve">the </w:t>
      </w:r>
      <w:r w:rsidRPr="00727316">
        <w:rPr>
          <w:rStyle w:val="StyleUnderline"/>
          <w:highlight w:val="cyan"/>
        </w:rPr>
        <w:t>proof</w:t>
      </w:r>
      <w:r w:rsidRPr="00727316">
        <w:rPr>
          <w:rStyle w:val="StyleUnderline"/>
        </w:rPr>
        <w:t xml:space="preserve">, again, is </w:t>
      </w:r>
      <w:r w:rsidRPr="00727316">
        <w:rPr>
          <w:rStyle w:val="StyleUnderline"/>
          <w:highlight w:val="cyan"/>
        </w:rPr>
        <w:t>in OSHA</w:t>
      </w:r>
      <w:r w:rsidRPr="00727316">
        <w:rPr>
          <w:rStyle w:val="StyleUnderline"/>
        </w:rPr>
        <w:t xml:space="preserve">, the </w:t>
      </w:r>
      <w:r w:rsidRPr="00727316">
        <w:rPr>
          <w:rStyle w:val="StyleUnderline"/>
          <w:highlight w:val="cyan"/>
        </w:rPr>
        <w:t>FLSA</w:t>
      </w:r>
      <w:r w:rsidRPr="00727316">
        <w:rPr>
          <w:rStyle w:val="StyleUnderline"/>
        </w:rPr>
        <w:t xml:space="preserve">, the </w:t>
      </w:r>
      <w:r w:rsidRPr="00727316">
        <w:rPr>
          <w:rStyle w:val="StyleUnderline"/>
          <w:highlight w:val="cyan"/>
        </w:rPr>
        <w:t>FMLA, the NLRA</w:t>
      </w:r>
      <w:r w:rsidRPr="00727316">
        <w:rPr>
          <w:rStyle w:val="StyleUnderline"/>
        </w:rPr>
        <w:t>, and beyond.</w:t>
      </w:r>
      <w:r w:rsidRPr="00B32D67">
        <w:rPr>
          <w:rStyle w:val="StyleUnderline"/>
          <w:sz w:val="16"/>
        </w:rPr>
        <w:t xml:space="preserve"> We need the voices of tech workers if we’re going to address these dangers properly, and </w:t>
      </w:r>
      <w:r w:rsidRPr="00175A14">
        <w:rPr>
          <w:rStyle w:val="StyleUnderline"/>
        </w:rPr>
        <w:t xml:space="preserve">organized labor excels at getting workers’ voices at the table to effect large-scale change. </w:t>
      </w:r>
    </w:p>
    <w:p w14:paraId="3167E6FC" w14:textId="77777777" w:rsidR="006D1528" w:rsidRPr="00175A14" w:rsidRDefault="006D1528" w:rsidP="006D1528">
      <w:pPr>
        <w:rPr>
          <w:rStyle w:val="StyleUnderline"/>
        </w:rPr>
      </w:pPr>
    </w:p>
    <w:p w14:paraId="7A151401" w14:textId="77777777" w:rsidR="006D1528" w:rsidRPr="006013F2" w:rsidRDefault="006D1528" w:rsidP="006D1528">
      <w:pPr>
        <w:pStyle w:val="Heading4"/>
      </w:pPr>
      <w:r>
        <w:t xml:space="preserve">3. Human rights – Tech workers are </w:t>
      </w:r>
      <w:r w:rsidRPr="006013F2">
        <w:rPr>
          <w:u w:val="single"/>
        </w:rPr>
        <w:t>uniquely positioned</w:t>
      </w:r>
      <w:r>
        <w:t xml:space="preserve"> to prevent </w:t>
      </w:r>
      <w:r>
        <w:rPr>
          <w:u w:val="single"/>
        </w:rPr>
        <w:t>societal disintegration</w:t>
      </w:r>
      <w:r>
        <w:t xml:space="preserve"> from </w:t>
      </w:r>
      <w:r>
        <w:rPr>
          <w:u w:val="single"/>
        </w:rPr>
        <w:t>emerging technologies</w:t>
      </w:r>
      <w:r>
        <w:t>.</w:t>
      </w:r>
    </w:p>
    <w:p w14:paraId="15AD6EFD" w14:textId="77777777" w:rsidR="006D1528" w:rsidRPr="00B32D67" w:rsidRDefault="006D1528" w:rsidP="006D1528">
      <w:pPr>
        <w:rPr>
          <w:sz w:val="16"/>
        </w:rPr>
      </w:pPr>
      <w:r>
        <w:rPr>
          <w:rStyle w:val="Style13ptBold"/>
        </w:rPr>
        <w:t xml:space="preserve">Dean, ’25 </w:t>
      </w:r>
      <w:r w:rsidRPr="00033A09">
        <w:rPr>
          <w:rStyle w:val="Style13ptBold"/>
          <w:sz w:val="16"/>
        </w:rPr>
        <w:t xml:space="preserve">(Andrea Dean, Master of Law &amp; Technology, Georgetown University Law Center. </w:t>
      </w:r>
      <w:r w:rsidRPr="00033A09">
        <w:rPr>
          <w:rStyle w:val="Style13ptBold"/>
          <w:i/>
          <w:iCs/>
          <w:sz w:val="16"/>
        </w:rPr>
        <w:t>Tech Labor Rights for Human Rights</w:t>
      </w:r>
      <w:r w:rsidRPr="00033A09">
        <w:rPr>
          <w:rStyle w:val="Style13ptBold"/>
          <w:sz w:val="16"/>
        </w:rPr>
        <w:t>, NYCU Law Review, 2-14-25. https://papers.ssrn.com/sol3/papers.cfm?abstract_id=5518900)//winters</w:t>
      </w:r>
    </w:p>
    <w:p w14:paraId="3987A6DE" w14:textId="77777777" w:rsidR="006D1528" w:rsidRDefault="006D1528" w:rsidP="006D1528">
      <w:pPr>
        <w:rPr>
          <w:rStyle w:val="Emphasis"/>
        </w:rPr>
      </w:pPr>
      <w:r w:rsidRPr="00B32D67">
        <w:rPr>
          <w:sz w:val="16"/>
        </w:rPr>
        <w:t xml:space="preserve">This Paper explores an inverse convergence: adopting strategies and policies from the labor movement to the human rights movement.26 </w:t>
      </w:r>
      <w:r w:rsidRPr="00B32D67">
        <w:rPr>
          <w:rStyle w:val="StyleUnderline"/>
          <w:highlight w:val="cyan"/>
        </w:rPr>
        <w:t>Workers</w:t>
      </w:r>
      <w:r w:rsidRPr="00033A09">
        <w:rPr>
          <w:rStyle w:val="StyleUnderline"/>
        </w:rPr>
        <w:t xml:space="preserve">, who </w:t>
      </w:r>
      <w:r w:rsidRPr="00B32D67">
        <w:rPr>
          <w:rStyle w:val="StyleUnderline"/>
          <w:highlight w:val="cyan"/>
        </w:rPr>
        <w:t>have the power to disrupt production</w:t>
      </w:r>
      <w:r w:rsidRPr="00033A09">
        <w:rPr>
          <w:rStyle w:val="StyleUnderline"/>
        </w:rPr>
        <w:t xml:space="preserve">, are </w:t>
      </w:r>
      <w:r w:rsidRPr="00B32D67">
        <w:rPr>
          <w:rStyle w:val="StyleUnderline"/>
          <w:highlight w:val="cyan"/>
        </w:rPr>
        <w:t xml:space="preserve">situated </w:t>
      </w:r>
      <w:r w:rsidRPr="00B32D67">
        <w:rPr>
          <w:rStyle w:val="Emphasis"/>
          <w:highlight w:val="cyan"/>
        </w:rPr>
        <w:t>to exert influence to change their employers’ human rights abuses</w:t>
      </w:r>
      <w:r w:rsidRPr="00B32D67">
        <w:rPr>
          <w:sz w:val="16"/>
        </w:rPr>
        <w:t xml:space="preserve">. Just as adopting human rights strategies could weaken the labor movement, </w:t>
      </w:r>
      <w:r w:rsidRPr="00033A09">
        <w:rPr>
          <w:rStyle w:val="Emphasis"/>
        </w:rPr>
        <w:t>using labor strategies can strengthen the human rights movement.</w:t>
      </w:r>
      <w:r w:rsidRPr="00B32D67">
        <w:rPr>
          <w:sz w:val="16"/>
        </w:rPr>
        <w:t xml:space="preserve"> Rather than the state targets in human rights, </w:t>
      </w:r>
      <w:r w:rsidRPr="00B32D67">
        <w:rPr>
          <w:rStyle w:val="StyleUnderline"/>
        </w:rPr>
        <w:t>the target</w:t>
      </w:r>
      <w:r w:rsidRPr="00033A09">
        <w:rPr>
          <w:rStyle w:val="StyleUnderline"/>
        </w:rPr>
        <w:t xml:space="preserve"> here is private institutions responsible for human rights abuses. </w:t>
      </w:r>
      <w:r w:rsidRPr="00B32D67">
        <w:rPr>
          <w:rStyle w:val="Emphasis"/>
          <w:highlight w:val="cyan"/>
        </w:rPr>
        <w:t>Tech workers are</w:t>
      </w:r>
      <w:r w:rsidRPr="00B32D67">
        <w:rPr>
          <w:rStyle w:val="Emphasis"/>
        </w:rPr>
        <w:t xml:space="preserve"> particularly </w:t>
      </w:r>
      <w:r w:rsidRPr="00B32D67">
        <w:rPr>
          <w:rStyle w:val="Emphasis"/>
          <w:highlight w:val="cyan"/>
        </w:rPr>
        <w:t>positioned</w:t>
      </w:r>
      <w:r w:rsidRPr="00B32D67">
        <w:rPr>
          <w:rStyle w:val="StyleUnderline"/>
          <w:highlight w:val="cyan"/>
        </w:rPr>
        <w:t xml:space="preserve"> to do this</w:t>
      </w:r>
      <w:r w:rsidRPr="00033A09">
        <w:rPr>
          <w:rStyle w:val="StyleUnderline"/>
        </w:rPr>
        <w:t xml:space="preserve">: Modern </w:t>
      </w:r>
      <w:r w:rsidRPr="00B32D67">
        <w:rPr>
          <w:rStyle w:val="StyleUnderline"/>
          <w:highlight w:val="cyan"/>
        </w:rPr>
        <w:t>tech</w:t>
      </w:r>
      <w:r w:rsidRPr="00033A09">
        <w:rPr>
          <w:rStyle w:val="StyleUnderline"/>
        </w:rPr>
        <w:t xml:space="preserve">nology </w:t>
      </w:r>
      <w:r w:rsidRPr="00B32D67">
        <w:rPr>
          <w:rStyle w:val="StyleUnderline"/>
          <w:highlight w:val="cyan"/>
        </w:rPr>
        <w:t>companies</w:t>
      </w:r>
      <w:r w:rsidRPr="00033A09">
        <w:rPr>
          <w:rStyle w:val="StyleUnderline"/>
        </w:rPr>
        <w:t xml:space="preserve"> often </w:t>
      </w:r>
      <w:r w:rsidRPr="00B32D67">
        <w:rPr>
          <w:rStyle w:val="StyleUnderline"/>
          <w:highlight w:val="cyan"/>
        </w:rPr>
        <w:t>exercise</w:t>
      </w:r>
      <w:r w:rsidRPr="00033A09">
        <w:rPr>
          <w:rStyle w:val="StyleUnderline"/>
        </w:rPr>
        <w:t xml:space="preserve"> quasi-</w:t>
      </w:r>
      <w:r w:rsidRPr="00B32D67">
        <w:rPr>
          <w:rStyle w:val="Emphasis"/>
          <w:highlight w:val="cyan"/>
        </w:rPr>
        <w:t>state power through their control of</w:t>
      </w:r>
      <w:r w:rsidRPr="00B32D67">
        <w:rPr>
          <w:rStyle w:val="Emphasis"/>
        </w:rPr>
        <w:t xml:space="preserve"> crucial </w:t>
      </w:r>
      <w:r w:rsidRPr="00B32D67">
        <w:rPr>
          <w:rStyle w:val="Emphasis"/>
          <w:highlight w:val="cyan"/>
        </w:rPr>
        <w:t>infrastructure</w:t>
      </w:r>
      <w:r w:rsidRPr="00033A09">
        <w:rPr>
          <w:rStyle w:val="StyleUnderline"/>
        </w:rPr>
        <w:t>.</w:t>
      </w:r>
      <w:r w:rsidRPr="00B32D67">
        <w:rPr>
          <w:sz w:val="16"/>
        </w:rPr>
        <w:t xml:space="preserve"> As Cohen argues, </w:t>
      </w:r>
      <w:r w:rsidRPr="00033A09">
        <w:rPr>
          <w:rStyle w:val="StyleUnderline"/>
        </w:rPr>
        <w:t xml:space="preserve">these companies </w:t>
      </w:r>
      <w:r w:rsidRPr="00B32D67">
        <w:rPr>
          <w:rStyle w:val="StyleUnderline"/>
          <w:highlight w:val="cyan"/>
        </w:rPr>
        <w:t>wield</w:t>
      </w:r>
      <w:r w:rsidRPr="00033A09">
        <w:rPr>
          <w:rStyle w:val="StyleUnderline"/>
        </w:rPr>
        <w:t xml:space="preserve"> significant </w:t>
      </w:r>
      <w:r w:rsidRPr="00B32D67">
        <w:rPr>
          <w:rStyle w:val="StyleUnderline"/>
          <w:highlight w:val="cyan"/>
        </w:rPr>
        <w:t>influence over information flows, public discourse, and</w:t>
      </w:r>
      <w:r w:rsidRPr="00033A09">
        <w:rPr>
          <w:rStyle w:val="StyleUnderline"/>
        </w:rPr>
        <w:t xml:space="preserve"> even </w:t>
      </w:r>
      <w:r w:rsidRPr="008503D0">
        <w:rPr>
          <w:rStyle w:val="Emphasis"/>
        </w:rPr>
        <w:t>the very infrastructure of our lives</w:t>
      </w:r>
      <w:r w:rsidRPr="008503D0">
        <w:rPr>
          <w:sz w:val="16"/>
        </w:rPr>
        <w:t xml:space="preserve">, blurring the traditional boundaries between private and public power.27 </w:t>
      </w:r>
      <w:r w:rsidRPr="008503D0">
        <w:rPr>
          <w:rStyle w:val="StyleUnderline"/>
        </w:rPr>
        <w:t>When Amazon provides cloud services to military operations or immigration enforcement</w:t>
      </w:r>
      <w:r w:rsidRPr="008503D0">
        <w:rPr>
          <w:sz w:val="16"/>
        </w:rPr>
        <w:t xml:space="preserve">, 28 </w:t>
      </w:r>
      <w:r w:rsidRPr="008503D0">
        <w:rPr>
          <w:rStyle w:val="StyleUnderline"/>
        </w:rPr>
        <w:t>it becomes an active participant in state power, effectively shaping and enabling state action.</w:t>
      </w:r>
      <w:r w:rsidRPr="00033A09">
        <w:rPr>
          <w:rStyle w:val="StyleUnderline"/>
        </w:rPr>
        <w:t xml:space="preserve"> Tech </w:t>
      </w:r>
      <w:r w:rsidRPr="00B32D67">
        <w:rPr>
          <w:rStyle w:val="StyleUnderline"/>
          <w:highlight w:val="cyan"/>
        </w:rPr>
        <w:t>workers organizing against such contracts are</w:t>
      </w:r>
      <w:r w:rsidRPr="00033A09">
        <w:rPr>
          <w:rStyle w:val="StyleUnderline"/>
        </w:rPr>
        <w:t xml:space="preserve"> simultaneously </w:t>
      </w:r>
      <w:r w:rsidRPr="00B32D67">
        <w:rPr>
          <w:rStyle w:val="StyleUnderline"/>
          <w:highlight w:val="cyan"/>
        </w:rPr>
        <w:t xml:space="preserve">engaging in workplace advocacy </w:t>
      </w:r>
      <w:r w:rsidRPr="008503D0">
        <w:rPr>
          <w:rStyle w:val="StyleUnderline"/>
        </w:rPr>
        <w:t>and human rights protection</w:t>
      </w:r>
      <w:r w:rsidRPr="00033A09">
        <w:rPr>
          <w:rStyle w:val="StyleUnderline"/>
        </w:rPr>
        <w:t xml:space="preserve">, </w:t>
      </w:r>
      <w:r w:rsidRPr="00B32D67">
        <w:rPr>
          <w:rStyle w:val="Emphasis"/>
          <w:highlight w:val="cyan"/>
        </w:rPr>
        <w:t>challenging the exercise of</w:t>
      </w:r>
      <w:r w:rsidRPr="00033A09">
        <w:rPr>
          <w:rStyle w:val="Emphasis"/>
        </w:rPr>
        <w:t xml:space="preserve"> both </w:t>
      </w:r>
      <w:r w:rsidRPr="00B32D67">
        <w:rPr>
          <w:rStyle w:val="Emphasis"/>
          <w:highlight w:val="cyan"/>
        </w:rPr>
        <w:t>corporate and state power.</w:t>
      </w:r>
    </w:p>
    <w:p w14:paraId="24196D04" w14:textId="77777777" w:rsidR="006D1528" w:rsidRPr="00033A09" w:rsidRDefault="006D1528" w:rsidP="006D1528">
      <w:pPr>
        <w:rPr>
          <w:rStyle w:val="StyleUnderline"/>
        </w:rPr>
      </w:pPr>
      <w:r w:rsidRPr="00B32D67">
        <w:rPr>
          <w:sz w:val="16"/>
        </w:rPr>
        <w:t xml:space="preserve">Tech workers are often considered to be part of the “elite,” and even a “class of themselves” as “tech elites.”29 While this conceptualization may draw ties to the elitist frame Kolben warns of, the expansive definition of tech workers includes low-wage workers and the highly paid software engineers. Worker organizations themselves affirm this: The Tech Worker Coalition was started by an engineer and a cafeteria worker.30 Kolben also points to philanthropy as a characterization of the human rights movement, and this may be present for tech workers organizing for the human rights of those they do not know. However, </w:t>
      </w:r>
      <w:r w:rsidRPr="00B32D67">
        <w:rPr>
          <w:rStyle w:val="Emphasis"/>
          <w:highlight w:val="cyan"/>
        </w:rPr>
        <w:t>workers are connected to those harmed by tech</w:t>
      </w:r>
      <w:r w:rsidRPr="00B32D67">
        <w:rPr>
          <w:rStyle w:val="Emphasis"/>
        </w:rPr>
        <w:t xml:space="preserve">nology </w:t>
      </w:r>
      <w:r w:rsidRPr="00B32D67">
        <w:rPr>
          <w:rStyle w:val="Emphasis"/>
          <w:highlight w:val="cyan"/>
        </w:rPr>
        <w:t>they create.</w:t>
      </w:r>
    </w:p>
    <w:p w14:paraId="7E77E82C" w14:textId="77777777" w:rsidR="006D1528" w:rsidRDefault="006D1528" w:rsidP="006D1528">
      <w:pPr>
        <w:rPr>
          <w:rStyle w:val="StyleUnderline"/>
        </w:rPr>
      </w:pPr>
      <w:r w:rsidRPr="008503D0">
        <w:rPr>
          <w:sz w:val="16"/>
        </w:rPr>
        <w:t xml:space="preserve">Rather than being based in philanthropy, </w:t>
      </w:r>
      <w:r w:rsidRPr="008503D0">
        <w:rPr>
          <w:rStyle w:val="StyleUnderline"/>
        </w:rPr>
        <w:t>worker organizing for human rights broadens the notion of “solidarity” that underpins labor rights.</w:t>
      </w:r>
      <w:r w:rsidRPr="008503D0">
        <w:rPr>
          <w:sz w:val="16"/>
        </w:rPr>
        <w:t xml:space="preserve"> As Professor Cynthia Estlund notes, </w:t>
      </w:r>
      <w:r w:rsidRPr="008503D0">
        <w:rPr>
          <w:rStyle w:val="StyleUnderline"/>
        </w:rPr>
        <w:t>the concept of "mutual aid or protection" has roots in labor movement solidarity: "support for the cause of another, often at some risk to one's own immediate welfare, in the interest of the class and movement of workers of which one is a part."</w:t>
      </w:r>
      <w:r w:rsidRPr="008503D0">
        <w:rPr>
          <w:sz w:val="16"/>
        </w:rPr>
        <w:t xml:space="preserve">31 </w:t>
      </w:r>
      <w:r w:rsidRPr="008503D0">
        <w:rPr>
          <w:rStyle w:val="Emphasis"/>
        </w:rPr>
        <w:t>Tech workers organizing for human rights extend this solidarity</w:t>
      </w:r>
      <w:r w:rsidRPr="008503D0">
        <w:rPr>
          <w:rStyle w:val="StyleUnderline"/>
        </w:rPr>
        <w:t xml:space="preserve"> beyond traditional workplace boundaries to include those affected by their work product. It is natural that workers who act in ways that “def[y] the conventional view of rational self interest”</w:t>
      </w:r>
      <w:r w:rsidRPr="008503D0">
        <w:rPr>
          <w:sz w:val="16"/>
        </w:rPr>
        <w:t xml:space="preserve">32 </w:t>
      </w:r>
      <w:r w:rsidRPr="008503D0">
        <w:rPr>
          <w:rStyle w:val="StyleUnderline"/>
        </w:rPr>
        <w:t>for the good of their fellow worker, can be moved to take action for the good of humanity.</w:t>
      </w:r>
    </w:p>
    <w:p w14:paraId="5912E940" w14:textId="77777777" w:rsidR="006D1528" w:rsidRDefault="006D1528" w:rsidP="006D1528">
      <w:pPr>
        <w:pStyle w:val="Heading4"/>
      </w:pPr>
      <w:r>
        <w:t xml:space="preserve">But, </w:t>
      </w:r>
      <w:r w:rsidRPr="0026088C">
        <w:rPr>
          <w:u w:val="single"/>
        </w:rPr>
        <w:t>employee activism</w:t>
      </w:r>
      <w:r>
        <w:t xml:space="preserve"> is </w:t>
      </w:r>
      <w:r w:rsidRPr="0026088C">
        <w:rPr>
          <w:u w:val="single"/>
        </w:rPr>
        <w:t>shot down</w:t>
      </w:r>
      <w:r>
        <w:t xml:space="preserve"> now by corporations.</w:t>
      </w:r>
    </w:p>
    <w:p w14:paraId="458B3376" w14:textId="77777777" w:rsidR="006D1528" w:rsidRPr="00197C44" w:rsidRDefault="006D1528" w:rsidP="006D1528">
      <w:pPr>
        <w:rPr>
          <w:rStyle w:val="Style13ptBold"/>
          <w:b w:val="0"/>
          <w:bCs w:val="0"/>
          <w:sz w:val="16"/>
        </w:rPr>
      </w:pPr>
      <w:r>
        <w:rPr>
          <w:rStyle w:val="Style13ptBold"/>
        </w:rPr>
        <w:t xml:space="preserve">Nix et al, ’25 </w:t>
      </w:r>
      <w:r w:rsidRPr="00197C44">
        <w:rPr>
          <w:rStyle w:val="Style13ptBold"/>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i/>
          <w:iCs/>
          <w:sz w:val="16"/>
        </w:rPr>
        <w:t>Big Tech takes a harder line against worker activism, political dissent</w:t>
      </w:r>
      <w:r w:rsidRPr="00197C44">
        <w:rPr>
          <w:rStyle w:val="Style13ptBold"/>
          <w:sz w:val="16"/>
        </w:rPr>
        <w:t>, The Washington Post, 5-16-25. https://www.washingtonpost.com/technology/2025/05/16/silicon-valley-workers-dissent-employment-layoffs-whistleblowers/)//winters</w:t>
      </w:r>
    </w:p>
    <w:p w14:paraId="08420F56" w14:textId="77777777" w:rsidR="006D1528" w:rsidRPr="00197C44" w:rsidRDefault="006D1528" w:rsidP="006D1528">
      <w:pPr>
        <w:rPr>
          <w:sz w:val="16"/>
        </w:rPr>
      </w:pPr>
      <w:r w:rsidRPr="00197C44">
        <w:rPr>
          <w:sz w:val="16"/>
        </w:rPr>
        <w:t xml:space="preserve">Some of </w:t>
      </w:r>
      <w:r w:rsidRPr="00DB7D32">
        <w:rPr>
          <w:rStyle w:val="Emphasis"/>
        </w:rPr>
        <w:t xml:space="preserve">the </w:t>
      </w:r>
      <w:r w:rsidRPr="00B32D67">
        <w:rPr>
          <w:rStyle w:val="Emphasis"/>
          <w:highlight w:val="cyan"/>
        </w:rPr>
        <w:t>tech</w:t>
      </w:r>
      <w:r w:rsidRPr="00DB7D32">
        <w:rPr>
          <w:rStyle w:val="Emphasis"/>
        </w:rPr>
        <w:t xml:space="preserve"> industry’</w:t>
      </w:r>
      <w:r w:rsidRPr="00B32D67">
        <w:rPr>
          <w:rStyle w:val="Emphasis"/>
          <w:highlight w:val="cyan"/>
        </w:rPr>
        <w:t>s</w:t>
      </w:r>
      <w:r w:rsidRPr="00DB7D32">
        <w:rPr>
          <w:rStyle w:val="Emphasis"/>
        </w:rPr>
        <w:t xml:space="preserve"> </w:t>
      </w:r>
      <w:r w:rsidRPr="00B32D67">
        <w:rPr>
          <w:rStyle w:val="Emphasis"/>
          <w:highlight w:val="cyan"/>
        </w:rPr>
        <w:t>biggest corporations are cracking down</w:t>
      </w:r>
      <w:r w:rsidRPr="00B32D67">
        <w:rPr>
          <w:rStyle w:val="StyleUnderline"/>
          <w:highlight w:val="cyan"/>
        </w:rPr>
        <w:t xml:space="preserve"> on employees</w:t>
      </w:r>
      <w:r w:rsidRPr="00DB7D32">
        <w:rPr>
          <w:rStyle w:val="StyleUnderline"/>
        </w:rPr>
        <w:t xml:space="preserve"> who criticize their policies, </w:t>
      </w:r>
      <w:r w:rsidRPr="00B32D67">
        <w:rPr>
          <w:rStyle w:val="StyleUnderline"/>
          <w:highlight w:val="cyan"/>
        </w:rPr>
        <w:t>stifling worker activism</w:t>
      </w:r>
      <w:r w:rsidRPr="00DB7D32">
        <w:rPr>
          <w:rStyle w:val="StyleUnderline"/>
        </w:rPr>
        <w:t xml:space="preserve"> that was once ubiquitous in Silicon Valley. The companies are </w:t>
      </w:r>
      <w:r w:rsidRPr="00B32D67">
        <w:rPr>
          <w:rStyle w:val="Emphasis"/>
          <w:highlight w:val="cyan"/>
        </w:rPr>
        <w:t>rejecting</w:t>
      </w:r>
      <w:r w:rsidRPr="00DB7D32">
        <w:rPr>
          <w:rStyle w:val="Emphasis"/>
        </w:rPr>
        <w:t xml:space="preserve"> worker </w:t>
      </w:r>
      <w:r w:rsidRPr="00B32D67">
        <w:rPr>
          <w:rStyle w:val="Emphasis"/>
          <w:highlight w:val="cyan"/>
        </w:rPr>
        <w:t>petitions, firing employees</w:t>
      </w:r>
      <w:r w:rsidRPr="00B32D67">
        <w:rPr>
          <w:rStyle w:val="StyleUnderline"/>
          <w:highlight w:val="cyan"/>
        </w:rPr>
        <w:t xml:space="preserve"> who organize protests</w:t>
      </w:r>
      <w:r w:rsidRPr="00DB7D32">
        <w:rPr>
          <w:rStyle w:val="StyleUnderline"/>
        </w:rPr>
        <w:t xml:space="preserve"> and removing critical posts on internal message boards</w:t>
      </w:r>
      <w:r w:rsidRPr="00197C44">
        <w:rPr>
          <w:sz w:val="16"/>
        </w:rPr>
        <w:t>. Internet platforms are also warning employees against leaking to the media and firing workers who already have.</w:t>
      </w:r>
    </w:p>
    <w:p w14:paraId="69530512" w14:textId="77777777" w:rsidR="006D1528" w:rsidRPr="00197C44" w:rsidRDefault="006D1528" w:rsidP="006D1528">
      <w:pPr>
        <w:rPr>
          <w:sz w:val="16"/>
        </w:rPr>
      </w:pPr>
      <w:r w:rsidRPr="00DB7D32">
        <w:rPr>
          <w:rStyle w:val="StyleUnderline"/>
        </w:rPr>
        <w:t>The harder line is</w:t>
      </w:r>
      <w:r w:rsidRPr="00197C44">
        <w:rPr>
          <w:sz w:val="16"/>
        </w:rPr>
        <w:t xml:space="preserve"> partly </w:t>
      </w:r>
      <w:r w:rsidRPr="00DB7D32">
        <w:rPr>
          <w:rStyle w:val="StyleUnderline"/>
        </w:rPr>
        <w:t>a reflection of a changed labor market in the tech sector. Mass layoffs, once rare</w:t>
      </w:r>
      <w:r w:rsidRPr="00197C44">
        <w:rPr>
          <w:sz w:val="16"/>
        </w:rPr>
        <w:t xml:space="preserve"> for Silicon Valley giants, </w:t>
      </w:r>
      <w:r w:rsidRPr="00DB7D32">
        <w:rPr>
          <w:rStyle w:val="StyleUnderline"/>
        </w:rPr>
        <w:t>have become a routine part of workforce management. Since 2023, the tech industry has slashed more than half a million jobs</w:t>
      </w:r>
      <w:r w:rsidRPr="00197C44">
        <w:rPr>
          <w:sz w:val="16"/>
        </w:rPr>
        <w:t>, according to Layoffs.fyi. Job postings for key tech roles such as software developers have dropped at more than twice the rate of other office-based roles between 2023 and 2025, according to the data analytics firm Revelio Labs. This week, Microsoft announced a 3 percent cut to its global workforce, following similar moves by Meta, which laid off roughly 5 percent of its employees in February, and Hewlett Packard Enterprise is planning to save $350 million by 2027 through job cuts.</w:t>
      </w:r>
    </w:p>
    <w:p w14:paraId="30F67189" w14:textId="77777777" w:rsidR="006D1528" w:rsidRPr="00197C44" w:rsidRDefault="006D1528" w:rsidP="006D1528">
      <w:pPr>
        <w:rPr>
          <w:sz w:val="16"/>
        </w:rPr>
      </w:pPr>
      <w:r w:rsidRPr="00197C44">
        <w:rPr>
          <w:sz w:val="16"/>
        </w:rPr>
        <w:t xml:space="preserve">“It’s different now; </w:t>
      </w:r>
      <w:r w:rsidRPr="00B32D67">
        <w:rPr>
          <w:rStyle w:val="Emphasis"/>
          <w:highlight w:val="cyan"/>
        </w:rPr>
        <w:t>employers feel they can get away with stuff</w:t>
      </w:r>
      <w:r w:rsidRPr="00197C44">
        <w:rPr>
          <w:sz w:val="16"/>
        </w:rPr>
        <w:t>,” said William Fitzgerald, a former Google employee who is now a partner at the Worker Agency, an advocacy and communications firm.</w:t>
      </w:r>
    </w:p>
    <w:p w14:paraId="796E611E" w14:textId="77777777" w:rsidR="006D1528" w:rsidRPr="00DB7D32" w:rsidRDefault="006D1528" w:rsidP="006D1528">
      <w:pPr>
        <w:rPr>
          <w:rStyle w:val="StyleUnderline"/>
        </w:rPr>
      </w:pPr>
      <w:r w:rsidRPr="00DB7D32">
        <w:rPr>
          <w:rStyle w:val="StyleUnderline"/>
        </w:rPr>
        <w:t>Tech companies have doubled down on their intolerance for political dissent under President Donald Trump</w:t>
      </w:r>
      <w:r w:rsidRPr="00197C44">
        <w:rPr>
          <w:sz w:val="16"/>
        </w:rPr>
        <w:t xml:space="preserve">, who has taken a tough approach to the federal workforce. Top executives at Google, Meta and Amazon sent millions to Trump’s inauguration committee and have privately courted the White House in meetings. </w:t>
      </w:r>
      <w:r w:rsidRPr="00DB7D32">
        <w:rPr>
          <w:rStyle w:val="StyleUnderline"/>
        </w:rPr>
        <w:t xml:space="preserve">Many of the </w:t>
      </w:r>
      <w:r w:rsidRPr="00B32D67">
        <w:rPr>
          <w:rStyle w:val="StyleUnderline"/>
          <w:highlight w:val="cyan"/>
        </w:rPr>
        <w:t>companies have</w:t>
      </w:r>
      <w:r w:rsidRPr="00DB7D32">
        <w:rPr>
          <w:rStyle w:val="StyleUnderline"/>
        </w:rPr>
        <w:t xml:space="preserve"> also </w:t>
      </w:r>
      <w:r w:rsidRPr="00B32D67">
        <w:rPr>
          <w:rStyle w:val="StyleUnderline"/>
          <w:highlight w:val="cyan"/>
        </w:rPr>
        <w:t>introduced MAGA-friendly policies</w:t>
      </w:r>
      <w:r w:rsidRPr="00DB7D32">
        <w:rPr>
          <w:rStyle w:val="StyleUnderline"/>
        </w:rPr>
        <w:t xml:space="preserve"> such as scrapping diversity initiatives and reversing long-standing </w:t>
      </w:r>
      <w:r w:rsidRPr="00B32D67">
        <w:rPr>
          <w:rStyle w:val="StyleUnderline"/>
          <w:highlight w:val="cyan"/>
        </w:rPr>
        <w:t>content-moderation</w:t>
      </w:r>
      <w:r w:rsidRPr="00DB7D32">
        <w:rPr>
          <w:rStyle w:val="StyleUnderline"/>
        </w:rPr>
        <w:t xml:space="preserve"> practices.</w:t>
      </w:r>
    </w:p>
    <w:p w14:paraId="1A90BFA0" w14:textId="77777777" w:rsidR="006D1528" w:rsidRPr="00DB7D32" w:rsidRDefault="006D1528" w:rsidP="006D1528">
      <w:pPr>
        <w:rPr>
          <w:rStyle w:val="Emphasis"/>
        </w:rPr>
      </w:pPr>
      <w:r w:rsidRPr="00DB7D32">
        <w:rPr>
          <w:rStyle w:val="StyleUnderline"/>
        </w:rPr>
        <w:t xml:space="preserve">Those sorts of shifts would normally fire up a Silicon Valley-based workforce known for its liberal views and activist spirit. But a </w:t>
      </w:r>
      <w:r w:rsidRPr="00B32D67">
        <w:rPr>
          <w:rStyle w:val="StyleUnderline"/>
          <w:highlight w:val="cyan"/>
        </w:rPr>
        <w:t>tougher stance</w:t>
      </w:r>
      <w:r w:rsidRPr="00DB7D32">
        <w:rPr>
          <w:rStyle w:val="StyleUnderline"/>
        </w:rPr>
        <w:t xml:space="preserve"> on whistleblowers</w:t>
      </w:r>
      <w:r w:rsidRPr="00197C44">
        <w:rPr>
          <w:sz w:val="16"/>
        </w:rPr>
        <w:t xml:space="preserve"> and the poor job market in tech are </w:t>
      </w:r>
      <w:r w:rsidRPr="00B32D67">
        <w:rPr>
          <w:rStyle w:val="Emphasis"/>
          <w:highlight w:val="cyan"/>
        </w:rPr>
        <w:t>discouraging employee activism.</w:t>
      </w:r>
    </w:p>
    <w:p w14:paraId="3E141D30" w14:textId="77777777" w:rsidR="006D1528" w:rsidRPr="00197C44" w:rsidRDefault="006D1528" w:rsidP="006D1528">
      <w:pPr>
        <w:rPr>
          <w:sz w:val="16"/>
        </w:rPr>
      </w:pPr>
      <w:r w:rsidRPr="00197C44">
        <w:rPr>
          <w:sz w:val="16"/>
        </w:rPr>
        <w:t>“</w:t>
      </w:r>
      <w:r w:rsidRPr="00DB7D32">
        <w:rPr>
          <w:rStyle w:val="StyleUnderline"/>
        </w:rPr>
        <w:t xml:space="preserve">A decade ago, </w:t>
      </w:r>
      <w:r w:rsidRPr="00B32D67">
        <w:rPr>
          <w:rStyle w:val="StyleUnderline"/>
          <w:highlight w:val="cyan"/>
        </w:rPr>
        <w:t>employees would discuss</w:t>
      </w:r>
      <w:r w:rsidRPr="00DB7D32">
        <w:rPr>
          <w:rStyle w:val="StyleUnderline"/>
        </w:rPr>
        <w:t xml:space="preserve"> controversial </w:t>
      </w:r>
      <w:r w:rsidRPr="00B32D67">
        <w:rPr>
          <w:rStyle w:val="StyleUnderline"/>
          <w:highlight w:val="cyan"/>
        </w:rPr>
        <w:t>political issues</w:t>
      </w:r>
      <w:r w:rsidRPr="00DB7D32">
        <w:rPr>
          <w:rStyle w:val="StyleUnderline"/>
        </w:rPr>
        <w:t xml:space="preserve"> out in the open and on employee message boards and at all-hands meetings</w:t>
      </w:r>
      <w:r w:rsidRPr="00197C44">
        <w:rPr>
          <w:sz w:val="16"/>
        </w:rPr>
        <w:t xml:space="preserve">,” said Nu Wexler, a communications consultant who worked for Google, Twitter and Meta. </w:t>
      </w:r>
      <w:r w:rsidRPr="00B32D67">
        <w:rPr>
          <w:rStyle w:val="StyleUnderline"/>
          <w:highlight w:val="cyan"/>
        </w:rPr>
        <w:t>Now</w:t>
      </w:r>
      <w:r w:rsidRPr="00197C44">
        <w:rPr>
          <w:sz w:val="16"/>
        </w:rPr>
        <w:t xml:space="preserve">, “the </w:t>
      </w:r>
      <w:r w:rsidRPr="00B32D67">
        <w:rPr>
          <w:rStyle w:val="StyleUnderline"/>
          <w:highlight w:val="cyan"/>
        </w:rPr>
        <w:t>companies have</w:t>
      </w:r>
      <w:r w:rsidRPr="00DB7D32">
        <w:rPr>
          <w:rStyle w:val="StyleUnderline"/>
        </w:rPr>
        <w:t xml:space="preserve"> either strongly discouraged that or </w:t>
      </w:r>
      <w:r w:rsidRPr="00B32D67">
        <w:rPr>
          <w:rStyle w:val="Emphasis"/>
          <w:highlight w:val="cyan"/>
        </w:rPr>
        <w:t>banned it</w:t>
      </w:r>
      <w:r w:rsidRPr="00197C44">
        <w:rPr>
          <w:sz w:val="16"/>
        </w:rPr>
        <w:t>.”</w:t>
      </w:r>
    </w:p>
    <w:p w14:paraId="24B09FE4" w14:textId="77777777" w:rsidR="006D1528" w:rsidRPr="00197C44" w:rsidRDefault="006D1528" w:rsidP="006D1528">
      <w:pPr>
        <w:rPr>
          <w:sz w:val="16"/>
        </w:rPr>
      </w:pPr>
      <w:r w:rsidRPr="00DB7D32">
        <w:rPr>
          <w:rStyle w:val="StyleUnderline"/>
        </w:rPr>
        <w:t>Tesla fired staff program manager Matthew LaBrot in late April after he launched an anonymous website, Tesla Employees Against Elon, calling for Elon Musk to step down as CEO</w:t>
      </w:r>
      <w:r w:rsidRPr="00197C44">
        <w:rPr>
          <w:sz w:val="16"/>
        </w:rPr>
        <w:t xml:space="preserve"> and blaming his “personal brand” for the company’s dismal recent results.</w:t>
      </w:r>
    </w:p>
    <w:p w14:paraId="26F2C56C" w14:textId="77777777" w:rsidR="006D1528" w:rsidRPr="00197C44" w:rsidRDefault="006D1528" w:rsidP="006D1528">
      <w:pPr>
        <w:rPr>
          <w:sz w:val="16"/>
        </w:rPr>
      </w:pPr>
      <w:r w:rsidRPr="00DB7D32">
        <w:rPr>
          <w:rStyle w:val="StyleUnderline"/>
        </w:rPr>
        <w:t xml:space="preserve">LaBrot parked his Cybertruck, plastered with anti-Musk slogans, near a Tesla showroom, and within days, Tesla </w:t>
      </w:r>
      <w:r w:rsidRPr="00DB7D32">
        <w:rPr>
          <w:rStyle w:val="Emphasis"/>
        </w:rPr>
        <w:t>tracked him down and fired him</w:t>
      </w:r>
      <w:r w:rsidRPr="00DB7D32">
        <w:rPr>
          <w:rStyle w:val="StyleUnderline"/>
        </w:rPr>
        <w:t>.</w:t>
      </w:r>
      <w:r w:rsidRPr="00197C44">
        <w:rPr>
          <w:sz w:val="16"/>
        </w:rPr>
        <w:t xml:space="preserve"> He said </w:t>
      </w:r>
      <w:r w:rsidRPr="00DB7D32">
        <w:rPr>
          <w:rStyle w:val="StyleUnderline"/>
        </w:rPr>
        <w:t>a Tesla HR representative told him he had been fired because he created a website using company resources that went against the “company’s prerogative.</w:t>
      </w:r>
      <w:r w:rsidRPr="00197C44">
        <w:rPr>
          <w:sz w:val="16"/>
        </w:rPr>
        <w:t>” Tesla didn’t respond to a request for comment.</w:t>
      </w:r>
    </w:p>
    <w:p w14:paraId="4A8C80AC" w14:textId="77777777" w:rsidR="006D1528" w:rsidRPr="00197C44" w:rsidRDefault="006D1528" w:rsidP="006D1528">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0B31286B" w14:textId="77777777" w:rsidR="006D1528" w:rsidRPr="00197C44" w:rsidRDefault="006D1528" w:rsidP="006D1528">
      <w:pPr>
        <w:rPr>
          <w:sz w:val="16"/>
        </w:rPr>
      </w:pPr>
      <w:r w:rsidRPr="00197C44">
        <w:rPr>
          <w:sz w:val="16"/>
        </w:rPr>
        <w:t>“We are talking about the silencing of complaints and the fear that I will terminate you for whatever reason.”</w:t>
      </w:r>
    </w:p>
    <w:p w14:paraId="77E853DB" w14:textId="77777777" w:rsidR="006D1528" w:rsidRPr="00DB7D32" w:rsidRDefault="006D1528" w:rsidP="006D1528">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26E5E13C" w14:textId="77777777" w:rsidR="006D1528" w:rsidRPr="0017576A" w:rsidRDefault="006D1528" w:rsidP="006D1528">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5BFE8B32" w14:textId="77777777" w:rsidR="006D1528" w:rsidRPr="0017576A" w:rsidRDefault="006D1528" w:rsidP="006D1528">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4F2ED32E" w14:textId="77777777" w:rsidR="006D1528" w:rsidRPr="0017576A" w:rsidRDefault="006D1528" w:rsidP="006D1528">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526879A1" w14:textId="77777777" w:rsidR="006D1528" w:rsidRPr="0017576A" w:rsidRDefault="006D1528" w:rsidP="006D1528">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0D0F013D" w14:textId="77777777" w:rsidR="006D1528" w:rsidRPr="0017576A" w:rsidRDefault="006D1528" w:rsidP="006D1528">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13AF3C48" w14:textId="77777777" w:rsidR="006D1528" w:rsidRPr="0017576A" w:rsidRDefault="006D1528" w:rsidP="006D1528">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44A855B2" w14:textId="77777777" w:rsidR="006D1528" w:rsidRPr="0017576A" w:rsidRDefault="006D1528" w:rsidP="006D1528">
      <w:pPr>
        <w:rPr>
          <w:sz w:val="10"/>
          <w:szCs w:val="10"/>
        </w:rPr>
      </w:pPr>
      <w:r w:rsidRPr="0017576A">
        <w:rPr>
          <w:sz w:val="10"/>
          <w:szCs w:val="10"/>
        </w:rPr>
        <w:t>In February, Microsoft ushered out at least five employees protesting their employer’s connections to Israel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08EC68B5" w14:textId="77777777" w:rsidR="006D1528" w:rsidRPr="0017576A" w:rsidRDefault="006D1528" w:rsidP="006D1528">
      <w:pPr>
        <w:rPr>
          <w:sz w:val="10"/>
          <w:szCs w:val="10"/>
        </w:rPr>
      </w:pPr>
      <w:r w:rsidRPr="0017576A">
        <w:rPr>
          <w:sz w:val="10"/>
          <w:szCs w:val="10"/>
        </w:rPr>
        <w:t>Google last year fired more than 50 workers who it said participated in protests denouncing the company’s cloud computing deal with the Israeli government, several days after Pichai told employees in a companywide memo that they should not use the company as a “personal platform” or “fight over disruptive issues or debate politics.”</w:t>
      </w:r>
    </w:p>
    <w:p w14:paraId="70798F77" w14:textId="77777777" w:rsidR="006D1528" w:rsidRPr="0017576A" w:rsidRDefault="006D1528" w:rsidP="006D1528">
      <w:pPr>
        <w:rPr>
          <w:sz w:val="10"/>
          <w:szCs w:val="10"/>
        </w:rPr>
      </w:pPr>
      <w:r w:rsidRPr="0017576A">
        <w:rPr>
          <w:sz w:val="10"/>
          <w:szCs w:val="10"/>
        </w:rPr>
        <w:t>“This was a very clear case of employees disrupting and occupying workspaces, and making other employees feel threatened and unsafe,” said Courtenay Mencini, a Google spokesperson. “By any standard, their behavior was completely unacceptable.”</w:t>
      </w:r>
    </w:p>
    <w:p w14:paraId="0281AC6A" w14:textId="77777777" w:rsidR="006D1528" w:rsidRPr="00DB7D32" w:rsidRDefault="006D1528" w:rsidP="006D1528">
      <w:pPr>
        <w:rPr>
          <w:rStyle w:val="StyleUnderline"/>
        </w:rPr>
      </w:pPr>
      <w:r w:rsidRPr="00B32D67">
        <w:rPr>
          <w:rStyle w:val="StyleUnderline"/>
          <w:highlight w:val="cyan"/>
        </w:rPr>
        <w:t>Growing</w:t>
      </w:r>
      <w:r w:rsidRPr="00DB7D32">
        <w:rPr>
          <w:rStyle w:val="StyleUnderline"/>
        </w:rPr>
        <w:t xml:space="preserve"> public </w:t>
      </w:r>
      <w:r w:rsidRPr="00B32D67">
        <w:rPr>
          <w:rStyle w:val="StyleUnderline"/>
          <w:highlight w:val="cyan"/>
        </w:rPr>
        <w:t>concern about the rise of AI</w:t>
      </w:r>
      <w:r w:rsidRPr="00DB7D32">
        <w:rPr>
          <w:rStyle w:val="StyleUnderline"/>
        </w:rPr>
        <w:t xml:space="preserve"> coupled with intensifying industry competition also appears to be </w:t>
      </w:r>
      <w:r w:rsidRPr="00B32D67">
        <w:rPr>
          <w:rStyle w:val="StyleUnderline"/>
          <w:highlight w:val="cyan"/>
        </w:rPr>
        <w:t>playing a role</w:t>
      </w:r>
      <w:r w:rsidRPr="00DB7D32">
        <w:rPr>
          <w:rStyle w:val="StyleUnderline"/>
        </w:rPr>
        <w:t xml:space="preserve"> in stifling internal critiques.</w:t>
      </w:r>
    </w:p>
    <w:p w14:paraId="43C00C70" w14:textId="77777777" w:rsidR="006D1528" w:rsidRPr="00197C44" w:rsidRDefault="006D1528" w:rsidP="006D1528">
      <w:pPr>
        <w:rPr>
          <w:sz w:val="16"/>
        </w:rPr>
      </w:pPr>
      <w:r w:rsidRPr="00197C44">
        <w:rPr>
          <w:sz w:val="16"/>
        </w:rPr>
        <w:t xml:space="preserve">Last year, some </w:t>
      </w:r>
      <w:r w:rsidRPr="00B32D67">
        <w:rPr>
          <w:rStyle w:val="StyleUnderline"/>
          <w:highlight w:val="cyan"/>
        </w:rPr>
        <w:t>OpenAI</w:t>
      </w:r>
      <w:r w:rsidRPr="00B32D67">
        <w:rPr>
          <w:rStyle w:val="StyleUnderline"/>
        </w:rPr>
        <w:t xml:space="preserve"> employees filed a</w:t>
      </w:r>
      <w:r w:rsidRPr="00DB7D32">
        <w:rPr>
          <w:rStyle w:val="StyleUnderline"/>
        </w:rPr>
        <w:t xml:space="preserve"> whistleblower </w:t>
      </w:r>
      <w:r w:rsidRPr="00B32D67">
        <w:rPr>
          <w:rStyle w:val="StyleUnderline"/>
        </w:rPr>
        <w:t xml:space="preserve">complaint with the Securities and Exchange Commission alleging that </w:t>
      </w:r>
      <w:r w:rsidRPr="00B32D67">
        <w:rPr>
          <w:rStyle w:val="Emphasis"/>
        </w:rPr>
        <w:t>the</w:t>
      </w:r>
      <w:r w:rsidRPr="00DB7D32">
        <w:rPr>
          <w:rStyle w:val="Emphasis"/>
        </w:rPr>
        <w:t xml:space="preserve"> AI company illegally </w:t>
      </w:r>
      <w:r w:rsidRPr="00B32D67">
        <w:rPr>
          <w:rStyle w:val="Emphasis"/>
          <w:highlight w:val="cyan"/>
        </w:rPr>
        <w:t>prohibited its employees from warning regulators about</w:t>
      </w:r>
      <w:r w:rsidRPr="00DB7D32">
        <w:rPr>
          <w:rStyle w:val="Emphasis"/>
        </w:rPr>
        <w:t xml:space="preserve"> the </w:t>
      </w:r>
      <w:r w:rsidRPr="00B32D67">
        <w:rPr>
          <w:rStyle w:val="Emphasis"/>
          <w:highlight w:val="cyan"/>
        </w:rPr>
        <w:t>safety</w:t>
      </w:r>
      <w:r w:rsidRPr="00DB7D32">
        <w:rPr>
          <w:rStyle w:val="Emphasis"/>
        </w:rPr>
        <w:t xml:space="preserve"> </w:t>
      </w:r>
      <w:r w:rsidRPr="00B32D67">
        <w:rPr>
          <w:rStyle w:val="Emphasis"/>
          <w:highlight w:val="cyan"/>
        </w:rPr>
        <w:t>risks</w:t>
      </w:r>
      <w:r w:rsidRPr="00DB7D32">
        <w:rPr>
          <w:rStyle w:val="StyleUnderline"/>
        </w:rPr>
        <w:t xml:space="preserve"> of its technology through overly restrictive employment, severance and nondisclosure agreements.</w:t>
      </w:r>
      <w:r w:rsidRPr="00197C44">
        <w:rPr>
          <w:sz w:val="16"/>
        </w:rPr>
        <w:t xml:space="preserve"> Some of those agreements required OpenAI staff members to get prior consent from the company if they wished to disclose information to federal authorities.</w:t>
      </w:r>
    </w:p>
    <w:p w14:paraId="39AA0BCB" w14:textId="77777777" w:rsidR="006D1528" w:rsidRPr="00197C44" w:rsidRDefault="006D1528" w:rsidP="006D1528">
      <w:pPr>
        <w:rPr>
          <w:sz w:val="16"/>
        </w:rPr>
      </w:pPr>
      <w:r w:rsidRPr="00197C44">
        <w:rPr>
          <w:sz w:val="16"/>
        </w:rPr>
        <w:t>AI researcher Timnit Gebru, who was fired as the co-lead of Google’s ethical AI division in 2020 after criticizing the tech giant’s approach to artificial intelligence in a research paper, said current employees have told her that Google is taking an even stronger hand in what researchers can publish on AI. A Google spokesperson said the company contributes openly to the research ecosystem with hundreds of papers every year.</w:t>
      </w:r>
    </w:p>
    <w:p w14:paraId="4B9332D4" w14:textId="77777777" w:rsidR="006D1528" w:rsidRPr="00197C44" w:rsidRDefault="006D1528" w:rsidP="006D1528">
      <w:pPr>
        <w:rPr>
          <w:sz w:val="16"/>
        </w:rPr>
      </w:pPr>
      <w:r w:rsidRPr="00197C44">
        <w:rPr>
          <w:sz w:val="16"/>
        </w:rPr>
        <w:t xml:space="preserve">“It’s sad,” Gebru said. “My sense is that </w:t>
      </w:r>
      <w:r w:rsidRPr="00DB7D32">
        <w:rPr>
          <w:rStyle w:val="StyleUnderline"/>
        </w:rPr>
        <w:t>people are not fighting back and</w:t>
      </w:r>
      <w:r w:rsidRPr="00197C44">
        <w:rPr>
          <w:sz w:val="16"/>
        </w:rPr>
        <w:t xml:space="preserve"> that </w:t>
      </w:r>
      <w:r w:rsidRPr="00DB7D32">
        <w:rPr>
          <w:rStyle w:val="StyleUnderline"/>
        </w:rPr>
        <w:t>they’re</w:t>
      </w:r>
      <w:r w:rsidRPr="00197C44">
        <w:rPr>
          <w:sz w:val="16"/>
        </w:rPr>
        <w:t xml:space="preserve"> just kind of </w:t>
      </w:r>
      <w:r w:rsidRPr="00DB7D32">
        <w:rPr>
          <w:rStyle w:val="StyleUnderline"/>
        </w:rPr>
        <w:t>depressed about the situation and scared.</w:t>
      </w:r>
      <w:r w:rsidRPr="00197C44">
        <w:rPr>
          <w:sz w:val="16"/>
        </w:rPr>
        <w:t>”</w:t>
      </w:r>
    </w:p>
    <w:p w14:paraId="6911BED0" w14:textId="77777777" w:rsidR="006D1528" w:rsidRDefault="006D1528" w:rsidP="006D1528">
      <w:pPr>
        <w:pStyle w:val="Heading4"/>
      </w:pPr>
      <w:r>
        <w:t xml:space="preserve">That’s because they lack </w:t>
      </w:r>
      <w:r w:rsidRPr="006013F2">
        <w:rPr>
          <w:u w:val="single"/>
        </w:rPr>
        <w:t>legal protections</w:t>
      </w:r>
      <w:r>
        <w:t xml:space="preserve"> from the </w:t>
      </w:r>
      <w:r w:rsidRPr="006013F2">
        <w:rPr>
          <w:u w:val="single"/>
        </w:rPr>
        <w:t>NLRA</w:t>
      </w:r>
    </w:p>
    <w:p w14:paraId="68D21C8F" w14:textId="77777777" w:rsidR="006D1528" w:rsidRPr="00B32D67" w:rsidRDefault="006D1528" w:rsidP="006D1528">
      <w:pPr>
        <w:rPr>
          <w:sz w:val="16"/>
        </w:rPr>
      </w:pPr>
      <w:r>
        <w:rPr>
          <w:rStyle w:val="Style13ptBold"/>
        </w:rPr>
        <w:t xml:space="preserve">Changfon-Hagen, ’21 </w:t>
      </w:r>
      <w:r w:rsidRPr="00A516D5">
        <w:rPr>
          <w:rStyle w:val="Style13ptBold"/>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Columbia Human Rights Law Review, 4-12-21. https://hrlr.law.columbia.edu/hrlr-online/dont-be-evil-collective-action-and-employee-prosocial-activism/)//winters</w:t>
      </w:r>
    </w:p>
    <w:p w14:paraId="5F9E8279" w14:textId="77777777" w:rsidR="006D1528" w:rsidRPr="00B32D67" w:rsidRDefault="006D1528" w:rsidP="006D1528">
      <w:pPr>
        <w:rPr>
          <w:sz w:val="16"/>
        </w:rPr>
      </w:pPr>
      <w:r w:rsidRPr="00B32D67">
        <w:rPr>
          <w:sz w:val="16"/>
        </w:rPr>
        <w:t xml:space="preserve">The Connick case demonstrating the public employee context serves as an exact opposite illustration of the NLRA provisions for private employees. </w:t>
      </w:r>
      <w:r w:rsidRPr="00B32D67">
        <w:rPr>
          <w:rStyle w:val="StyleUnderline"/>
          <w:highlight w:val="cyan"/>
        </w:rPr>
        <w:t>Private employees</w:t>
      </w:r>
      <w:r w:rsidRPr="002E479C">
        <w:rPr>
          <w:rStyle w:val="StyleUnderline"/>
        </w:rPr>
        <w:t xml:space="preserve"> enjoy protection from employer retaliation when they speak on matters regarding working conditions and terms of employment but </w:t>
      </w:r>
      <w:r w:rsidRPr="00B32D67">
        <w:rPr>
          <w:rStyle w:val="StyleUnderline"/>
          <w:highlight w:val="cyan"/>
        </w:rPr>
        <w:t xml:space="preserve">are </w:t>
      </w:r>
      <w:r w:rsidRPr="00B32D67">
        <w:rPr>
          <w:rStyle w:val="Emphasis"/>
          <w:highlight w:val="cyan"/>
        </w:rPr>
        <w:t>unprotected when voicing concerns akin to matters of public interest</w:t>
      </w:r>
      <w:r w:rsidRPr="00B32D67">
        <w:rPr>
          <w:sz w:val="16"/>
        </w:rPr>
        <w:t xml:space="preserve">. In Jefferson Standard, </w:t>
      </w:r>
      <w:r w:rsidRPr="002E479C">
        <w:rPr>
          <w:rStyle w:val="StyleUnderline"/>
        </w:rPr>
        <w:t>technicians at the Jefferson Standard Broadcasting Company distributed handbills criticizing the quality of the television programs offered in the area amidst ongoing negotiations between the representative union and the company</w:t>
      </w:r>
      <w:r w:rsidRPr="00B32D67">
        <w:rPr>
          <w:sz w:val="16"/>
        </w:rPr>
        <w:t xml:space="preserve">.[117] </w:t>
      </w:r>
      <w:r w:rsidRPr="002E479C">
        <w:rPr>
          <w:rStyle w:val="StyleUnderline"/>
        </w:rPr>
        <w:t>Ten technicians were discharged for distributing the handbills and filed a complaint charging that the company had engaged in an unfair labor practice</w:t>
      </w:r>
      <w:r w:rsidRPr="00B32D67">
        <w:rPr>
          <w:sz w:val="16"/>
        </w:rPr>
        <w:t xml:space="preserve">.[118] Despite finding that the leaflets “did not misrepresent, at least willfully, the facts they cited to support their disparaging report,” </w:t>
      </w:r>
      <w:r w:rsidRPr="002E479C">
        <w:rPr>
          <w:rStyle w:val="StyleUnderline"/>
        </w:rPr>
        <w:t xml:space="preserve">the </w:t>
      </w:r>
      <w:r w:rsidRPr="00B32D67">
        <w:rPr>
          <w:rStyle w:val="StyleUnderline"/>
          <w:highlight w:val="cyan"/>
        </w:rPr>
        <w:t>Supreme Court concluded</w:t>
      </w:r>
      <w:r w:rsidRPr="002E479C">
        <w:rPr>
          <w:rStyle w:val="StyleUnderline"/>
        </w:rPr>
        <w:t xml:space="preserve"> that “insubordination, disobedience or </w:t>
      </w:r>
      <w:r w:rsidRPr="00B32D67">
        <w:rPr>
          <w:rStyle w:val="StyleUnderline"/>
          <w:highlight w:val="cyan"/>
        </w:rPr>
        <w:t>disloyalty [was] adequate cause for discharge</w:t>
      </w:r>
      <w:r w:rsidRPr="002E479C">
        <w:rPr>
          <w:rStyle w:val="StyleUnderline"/>
        </w:rPr>
        <w:t xml:space="preserve">,” </w:t>
      </w:r>
      <w:r w:rsidRPr="00B32D67">
        <w:rPr>
          <w:rStyle w:val="StyleUnderline"/>
        </w:rPr>
        <w:t>notwithstanding</w:t>
      </w:r>
      <w:r w:rsidRPr="002E479C">
        <w:rPr>
          <w:rStyle w:val="StyleUnderline"/>
        </w:rPr>
        <w:t xml:space="preserve"> the provisions of NLRA Section 7</w:t>
      </w:r>
      <w:r w:rsidRPr="00B32D67">
        <w:rPr>
          <w:sz w:val="16"/>
        </w:rPr>
        <w:t>.[119] As such, the Court concluded that employee disloyalty was an exception under Section 10(c) to the rule that employees’ concerted activity is protected under Section 7 because “[t]here is no more elemental cause for discharge of an employee than disloyalty to his employer.”[120]</w:t>
      </w:r>
    </w:p>
    <w:p w14:paraId="5F0044B5" w14:textId="77777777" w:rsidR="006D1528" w:rsidRPr="00B32D67" w:rsidRDefault="006D1528" w:rsidP="006D1528">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r w:rsidRPr="00B32D67">
        <w:rPr>
          <w:sz w:val="16"/>
        </w:rPr>
        <w:t>.”[123]</w:t>
      </w:r>
    </w:p>
    <w:p w14:paraId="2858AB0C" w14:textId="77777777" w:rsidR="006D1528" w:rsidRPr="00B32D67" w:rsidRDefault="006D1528" w:rsidP="006D1528">
      <w:pPr>
        <w:rPr>
          <w:sz w:val="16"/>
        </w:rPr>
      </w:pPr>
    </w:p>
    <w:p w14:paraId="6CA6B649" w14:textId="77777777" w:rsidR="006D1528" w:rsidRDefault="006D1528" w:rsidP="006D1528">
      <w:pPr>
        <w:pStyle w:val="Heading4"/>
      </w:pPr>
      <w:r>
        <w:t xml:space="preserve">Tech development lacks sufficient </w:t>
      </w:r>
      <w:r>
        <w:rPr>
          <w:u w:val="single"/>
        </w:rPr>
        <w:t>guardrails</w:t>
      </w:r>
      <w:r>
        <w:t xml:space="preserve">. Social responsibility maximizes </w:t>
      </w:r>
      <w:r>
        <w:rPr>
          <w:u w:val="single"/>
        </w:rPr>
        <w:t>upsides</w:t>
      </w:r>
      <w:r>
        <w:t xml:space="preserve"> of </w:t>
      </w:r>
      <w:r>
        <w:rPr>
          <w:u w:val="single"/>
        </w:rPr>
        <w:t>innovation</w:t>
      </w:r>
      <w:r>
        <w:t xml:space="preserve"> while minimizing </w:t>
      </w:r>
      <w:r w:rsidRPr="00C372B1">
        <w:rPr>
          <w:u w:val="single"/>
        </w:rPr>
        <w:t>downside risks</w:t>
      </w:r>
      <w:r>
        <w:t>.</w:t>
      </w:r>
    </w:p>
    <w:p w14:paraId="52AC00EF" w14:textId="77777777" w:rsidR="006D1528" w:rsidRPr="00D6503A" w:rsidRDefault="006D1528" w:rsidP="006D1528">
      <w:r w:rsidRPr="00D6503A">
        <w:rPr>
          <w:rStyle w:val="Style13ptBold"/>
        </w:rPr>
        <w:t>Bucic and O’Connor 24 —</w:t>
      </w:r>
      <w:r>
        <w:t xml:space="preserve"> </w:t>
      </w:r>
      <w:r w:rsidRPr="00D6503A">
        <w:t>Tania Bucic is a professor of marketing at UNSW Sydney. Gina Colarelli O’Connor is a professor of innovation management at Babson College.</w:t>
      </w:r>
      <w:r>
        <w:t xml:space="preserve"> Bucic, Tania and Gina O’Connor,</w:t>
      </w:r>
      <w:r w:rsidRPr="00D6503A">
        <w:t xml:space="preserve"> "Avoiding Harm in Technology Innovation", MIT Sloan Management Review, 9-4-2024, accessed 12-17-2025, https://sloanreview.mit.edu/article/avoiding-harm-in-technology-innovation/ //WMK</w:t>
      </w:r>
    </w:p>
    <w:p w14:paraId="2BACB8C0" w14:textId="77777777" w:rsidR="006D1528" w:rsidRPr="006A227F" w:rsidRDefault="006D1528" w:rsidP="006D1528">
      <w:pPr>
        <w:rPr>
          <w:sz w:val="14"/>
        </w:rPr>
      </w:pPr>
      <w:r w:rsidRPr="00797349">
        <w:rPr>
          <w:rStyle w:val="StyleUnderline"/>
          <w:highlight w:val="cyan"/>
        </w:rPr>
        <w:t>Advances in</w:t>
      </w:r>
      <w:r w:rsidRPr="00C372B1">
        <w:rPr>
          <w:rStyle w:val="StyleUnderline"/>
        </w:rPr>
        <w:t xml:space="preserve"> science and </w:t>
      </w:r>
      <w:r w:rsidRPr="00797349">
        <w:rPr>
          <w:rStyle w:val="StyleUnderline"/>
          <w:highlight w:val="cyan"/>
        </w:rPr>
        <w:t>tech</w:t>
      </w:r>
      <w:r w:rsidRPr="00C372B1">
        <w:rPr>
          <w:rStyle w:val="StyleUnderline"/>
        </w:rPr>
        <w:t xml:space="preserve">nology </w:t>
      </w:r>
      <w:r w:rsidRPr="00797349">
        <w:rPr>
          <w:rStyle w:val="StyleUnderline"/>
          <w:highlight w:val="cyan"/>
        </w:rPr>
        <w:t>promise to solve</w:t>
      </w:r>
      <w:r w:rsidRPr="00C372B1">
        <w:rPr>
          <w:rStyle w:val="StyleUnderline"/>
        </w:rPr>
        <w:t xml:space="preserve"> some of the world’s most </w:t>
      </w:r>
      <w:r w:rsidRPr="00797349">
        <w:rPr>
          <w:rStyle w:val="StyleUnderline"/>
          <w:highlight w:val="cyan"/>
        </w:rPr>
        <w:t>vexing problems</w:t>
      </w:r>
      <w:r w:rsidRPr="006A227F">
        <w:rPr>
          <w:sz w:val="14"/>
        </w:rPr>
        <w:t xml:space="preserve">, create new markets, and fuel economic growth. </w:t>
      </w:r>
      <w:r w:rsidRPr="00797349">
        <w:rPr>
          <w:rStyle w:val="StyleUnderline"/>
          <w:highlight w:val="cyan"/>
        </w:rPr>
        <w:t>At the same time</w:t>
      </w:r>
      <w:r w:rsidRPr="00C372B1">
        <w:rPr>
          <w:rStyle w:val="StyleUnderline"/>
        </w:rPr>
        <w:t>,</w:t>
      </w:r>
      <w:r w:rsidRPr="006A227F">
        <w:rPr>
          <w:sz w:val="14"/>
        </w:rPr>
        <w:t xml:space="preserve"> they often raise ethical questions, and </w:t>
      </w:r>
      <w:r w:rsidRPr="00797349">
        <w:rPr>
          <w:rStyle w:val="StyleUnderline"/>
          <w:highlight w:val="cyan"/>
        </w:rPr>
        <w:t>their deployment may lead to</w:t>
      </w:r>
      <w:r w:rsidRPr="00C372B1">
        <w:rPr>
          <w:rStyle w:val="StyleUnderline"/>
        </w:rPr>
        <w:t xml:space="preserve"> unanticipated </w:t>
      </w:r>
      <w:r w:rsidRPr="00797349">
        <w:rPr>
          <w:rStyle w:val="Emphasis"/>
          <w:highlight w:val="cyan"/>
        </w:rPr>
        <w:t>adverse consequences</w:t>
      </w:r>
      <w:r w:rsidRPr="006A227F">
        <w:rPr>
          <w:sz w:val="14"/>
        </w:rPr>
        <w:t xml:space="preserve"> that many companies are ill-equipped to identify or address.</w:t>
      </w:r>
    </w:p>
    <w:p w14:paraId="1C38751E" w14:textId="77777777" w:rsidR="006D1528" w:rsidRPr="006A227F" w:rsidRDefault="006D1528" w:rsidP="006D1528">
      <w:pPr>
        <w:rPr>
          <w:sz w:val="14"/>
        </w:rPr>
      </w:pPr>
      <w:r w:rsidRPr="006A227F">
        <w:rPr>
          <w:sz w:val="14"/>
        </w:rPr>
        <w:t xml:space="preserve">For example, </w:t>
      </w:r>
      <w:r w:rsidRPr="00C372B1">
        <w:rPr>
          <w:rStyle w:val="StyleUnderline"/>
        </w:rPr>
        <w:t xml:space="preserve">technology that enables the </w:t>
      </w:r>
      <w:r w:rsidRPr="00797349">
        <w:rPr>
          <w:rStyle w:val="StyleUnderline"/>
          <w:highlight w:val="cyan"/>
        </w:rPr>
        <w:t>editing</w:t>
      </w:r>
      <w:r w:rsidRPr="00C372B1">
        <w:rPr>
          <w:rStyle w:val="StyleUnderline"/>
        </w:rPr>
        <w:t xml:space="preserve"> of </w:t>
      </w:r>
      <w:r w:rsidRPr="00797349">
        <w:rPr>
          <w:rStyle w:val="StyleUnderline"/>
          <w:highlight w:val="cyan"/>
        </w:rPr>
        <w:t>human DNA is leading to new</w:t>
      </w:r>
      <w:r w:rsidRPr="00C372B1">
        <w:rPr>
          <w:rStyle w:val="StyleUnderline"/>
        </w:rPr>
        <w:t xml:space="preserve"> medical </w:t>
      </w:r>
      <w:r w:rsidRPr="00797349">
        <w:rPr>
          <w:rStyle w:val="StyleUnderline"/>
          <w:highlight w:val="cyan"/>
        </w:rPr>
        <w:t>treatments</w:t>
      </w:r>
      <w:r w:rsidRPr="00C372B1">
        <w:rPr>
          <w:rStyle w:val="StyleUnderline"/>
        </w:rPr>
        <w:t xml:space="preserve">, but the practice is </w:t>
      </w:r>
      <w:r w:rsidRPr="00797349">
        <w:rPr>
          <w:rStyle w:val="StyleUnderline"/>
          <w:highlight w:val="cyan"/>
        </w:rPr>
        <w:t xml:space="preserve">also rife with unintended </w:t>
      </w:r>
      <w:r w:rsidRPr="00797349">
        <w:rPr>
          <w:rStyle w:val="Emphasis"/>
          <w:highlight w:val="cyan"/>
        </w:rPr>
        <w:t>consequences</w:t>
      </w:r>
      <w:r w:rsidRPr="006A227F">
        <w:rPr>
          <w:sz w:val="14"/>
        </w:rPr>
        <w:t>. In 2018, an ambitious researcher in China ignored both the norms of the field and the law and altered human embryos’ genetic material in an effort to confer resistance to HIV. The changes he made to the embryos’ genes may be passed down to future generations, and their effects on human development are unknown.1</w:t>
      </w:r>
    </w:p>
    <w:p w14:paraId="3CF1D1CC" w14:textId="77777777" w:rsidR="006D1528" w:rsidRPr="006A227F" w:rsidRDefault="006D1528" w:rsidP="006D1528">
      <w:pPr>
        <w:rPr>
          <w:sz w:val="14"/>
        </w:rPr>
      </w:pPr>
      <w:r w:rsidRPr="00797349">
        <w:rPr>
          <w:rStyle w:val="StyleUnderline"/>
          <w:highlight w:val="cyan"/>
        </w:rPr>
        <w:t>Failure to fully consider possible outcomes</w:t>
      </w:r>
      <w:r w:rsidRPr="00C372B1">
        <w:rPr>
          <w:rStyle w:val="StyleUnderline"/>
        </w:rPr>
        <w:t xml:space="preserve"> when deciding whether and how to develop any </w:t>
      </w:r>
      <w:r w:rsidRPr="00C372B1">
        <w:rPr>
          <w:rStyle w:val="Emphasis"/>
        </w:rPr>
        <w:t>technology</w:t>
      </w:r>
      <w:r w:rsidRPr="00C372B1">
        <w:rPr>
          <w:rStyle w:val="StyleUnderline"/>
        </w:rPr>
        <w:t xml:space="preserve"> </w:t>
      </w:r>
      <w:r w:rsidRPr="00797349">
        <w:rPr>
          <w:rStyle w:val="StyleUnderline"/>
          <w:highlight w:val="cyan"/>
        </w:rPr>
        <w:t>can lead to negative consequences for</w:t>
      </w:r>
      <w:r w:rsidRPr="00C372B1">
        <w:rPr>
          <w:rStyle w:val="StyleUnderline"/>
        </w:rPr>
        <w:t xml:space="preserve"> </w:t>
      </w:r>
      <w:r w:rsidRPr="006A227F">
        <w:rPr>
          <w:sz w:val="14"/>
        </w:rPr>
        <w:t xml:space="preserve">companies, customers, and </w:t>
      </w:r>
      <w:r w:rsidRPr="00C372B1">
        <w:rPr>
          <w:rStyle w:val="StyleUnderline"/>
        </w:rPr>
        <w:t>other s</w:t>
      </w:r>
      <w:r w:rsidRPr="00797349">
        <w:rPr>
          <w:rStyle w:val="StyleUnderline"/>
          <w:highlight w:val="cyan"/>
        </w:rPr>
        <w:t>takeholders</w:t>
      </w:r>
      <w:r w:rsidRPr="006A227F">
        <w:rPr>
          <w:sz w:val="14"/>
        </w:rPr>
        <w:t>. In a 2024 case involving an AI chatbot, Air Canada’s enthusiasm for automated customer service ran ahead of its understanding of the significant limitations of generative AI when it comes to accuracy of output. It fielded a chatbot that misrepresented company policy on bereavement rates in response to a customer inquiry and then denied the customer reimbursement because they did not follow the policy, refusing to take responsibility for providing bad information. When the customer sued and won, the headlines did little to burnish Air Canada’s reputation for customer service.</w:t>
      </w:r>
    </w:p>
    <w:p w14:paraId="240A470B" w14:textId="77777777" w:rsidR="006D1528" w:rsidRPr="006A227F" w:rsidRDefault="006D1528" w:rsidP="006D1528">
      <w:pPr>
        <w:rPr>
          <w:sz w:val="14"/>
        </w:rPr>
      </w:pPr>
      <w:r w:rsidRPr="006A227F">
        <w:rPr>
          <w:sz w:val="14"/>
        </w:rPr>
        <w:t xml:space="preserve">When considering new developments that are truly at the forefront of applied science and technology, </w:t>
      </w:r>
      <w:r w:rsidRPr="00797349">
        <w:rPr>
          <w:rStyle w:val="StyleUnderline"/>
          <w:highlight w:val="cyan"/>
        </w:rPr>
        <w:t xml:space="preserve">innovators are usually </w:t>
      </w:r>
      <w:r w:rsidRPr="00797349">
        <w:rPr>
          <w:rStyle w:val="Emphasis"/>
          <w:highlight w:val="cyan"/>
        </w:rPr>
        <w:t>well ahead of regulations</w:t>
      </w:r>
      <w:r w:rsidRPr="00797349">
        <w:rPr>
          <w:rStyle w:val="StyleUnderline"/>
          <w:highlight w:val="cyan"/>
        </w:rPr>
        <w:t xml:space="preserve"> that</w:t>
      </w:r>
      <w:r w:rsidRPr="00C372B1">
        <w:rPr>
          <w:rStyle w:val="StyleUnderline"/>
        </w:rPr>
        <w:t xml:space="preserve"> might </w:t>
      </w:r>
      <w:r w:rsidRPr="00797349">
        <w:rPr>
          <w:rStyle w:val="StyleUnderline"/>
          <w:highlight w:val="cyan"/>
        </w:rPr>
        <w:t xml:space="preserve">provide </w:t>
      </w:r>
      <w:r w:rsidRPr="00797349">
        <w:rPr>
          <w:rStyle w:val="Emphasis"/>
          <w:highlight w:val="cyan"/>
        </w:rPr>
        <w:t>guardrails</w:t>
      </w:r>
      <w:r w:rsidRPr="006A227F">
        <w:rPr>
          <w:sz w:val="14"/>
        </w:rPr>
        <w:t xml:space="preserve"> </w:t>
      </w:r>
      <w:r w:rsidRPr="00C372B1">
        <w:rPr>
          <w:rStyle w:val="StyleUnderline"/>
        </w:rPr>
        <w:t>around</w:t>
      </w:r>
      <w:r w:rsidRPr="006A227F">
        <w:rPr>
          <w:sz w:val="14"/>
        </w:rPr>
        <w:t xml:space="preserve"> </w:t>
      </w:r>
      <w:r w:rsidRPr="00C372B1">
        <w:rPr>
          <w:rStyle w:val="Emphasis"/>
        </w:rPr>
        <w:t>commercialization decisions</w:t>
      </w:r>
      <w:r w:rsidRPr="006A227F">
        <w:rPr>
          <w:sz w:val="14"/>
        </w:rPr>
        <w:t>. So how do they decide when to proceed and when to hold back on releasing a new technology into the world?</w:t>
      </w:r>
    </w:p>
    <w:p w14:paraId="395432DC" w14:textId="77777777" w:rsidR="006D1528" w:rsidRPr="006A227F" w:rsidRDefault="006D1528" w:rsidP="006D1528">
      <w:pPr>
        <w:rPr>
          <w:sz w:val="14"/>
        </w:rPr>
      </w:pPr>
      <w:r w:rsidRPr="006A227F">
        <w:rPr>
          <w:sz w:val="14"/>
        </w:rPr>
        <w:t xml:space="preserve">We asked executives and managers involved with technology scouting, adoption, and commercialization about the extent to which they consider the potential harmful effects of their companies’ innovations on human health and well-being, the environment, and society. (See “The Research.”) We learned that </w:t>
      </w:r>
      <w:r w:rsidRPr="00797349">
        <w:rPr>
          <w:rStyle w:val="StyleUnderline"/>
          <w:highlight w:val="cyan"/>
        </w:rPr>
        <w:t xml:space="preserve">there are few </w:t>
      </w:r>
      <w:r w:rsidRPr="00797349">
        <w:rPr>
          <w:rStyle w:val="Emphasis"/>
          <w:highlight w:val="cyan"/>
        </w:rPr>
        <w:t>systematic processes</w:t>
      </w:r>
      <w:r w:rsidRPr="00797349">
        <w:rPr>
          <w:sz w:val="14"/>
          <w:highlight w:val="cyan"/>
        </w:rPr>
        <w:t xml:space="preserve"> </w:t>
      </w:r>
      <w:r w:rsidRPr="00797349">
        <w:rPr>
          <w:rStyle w:val="StyleUnderline"/>
          <w:highlight w:val="cyan"/>
        </w:rPr>
        <w:t>for thinking through these</w:t>
      </w:r>
      <w:r w:rsidRPr="00C372B1">
        <w:rPr>
          <w:rStyle w:val="StyleUnderline"/>
        </w:rPr>
        <w:t xml:space="preserve"> issues.</w:t>
      </w:r>
      <w:r w:rsidRPr="006A227F">
        <w:rPr>
          <w:sz w:val="14"/>
        </w:rPr>
        <w:t xml:space="preserve"> While we gained insight into practices that help teams consider the ethical implications of commercializing emerging technologies, we observed patterns of behavior and priorities that can make it harder to recognize and mitigate potential harms.</w:t>
      </w:r>
    </w:p>
    <w:p w14:paraId="6E2FEECC" w14:textId="77777777" w:rsidR="006D1528" w:rsidRPr="006A227F" w:rsidRDefault="006D1528" w:rsidP="006D1528">
      <w:pPr>
        <w:rPr>
          <w:sz w:val="14"/>
        </w:rPr>
      </w:pPr>
      <w:r w:rsidRPr="006A227F">
        <w:rPr>
          <w:sz w:val="14"/>
        </w:rPr>
        <w:t>Why So Little Time Is Spent on Risks and Consequences</w:t>
      </w:r>
    </w:p>
    <w:p w14:paraId="3FE8EFE3" w14:textId="77777777" w:rsidR="006D1528" w:rsidRPr="006A227F" w:rsidRDefault="006D1528" w:rsidP="006D1528">
      <w:pPr>
        <w:rPr>
          <w:sz w:val="14"/>
        </w:rPr>
      </w:pPr>
      <w:r w:rsidRPr="006A227F">
        <w:rPr>
          <w:sz w:val="14"/>
        </w:rPr>
        <w:t xml:space="preserve">Our research revealed common problems with </w:t>
      </w:r>
      <w:r w:rsidRPr="00C372B1">
        <w:rPr>
          <w:rStyle w:val="StyleUnderline"/>
        </w:rPr>
        <w:t>companies’</w:t>
      </w:r>
      <w:r w:rsidRPr="006A227F">
        <w:rPr>
          <w:sz w:val="14"/>
        </w:rPr>
        <w:t xml:space="preserve"> cultures and </w:t>
      </w:r>
      <w:r w:rsidRPr="00797349">
        <w:rPr>
          <w:rStyle w:val="StyleUnderline"/>
          <w:highlight w:val="cyan"/>
        </w:rPr>
        <w:t>processes</w:t>
      </w:r>
      <w:r w:rsidRPr="006A227F">
        <w:rPr>
          <w:sz w:val="14"/>
        </w:rPr>
        <w:t xml:space="preserve"> that often </w:t>
      </w:r>
      <w:r w:rsidRPr="00797349">
        <w:rPr>
          <w:rStyle w:val="StyleUnderline"/>
          <w:highlight w:val="cyan"/>
        </w:rPr>
        <w:t>limit the extent to which they explore</w:t>
      </w:r>
      <w:r w:rsidRPr="00C372B1">
        <w:rPr>
          <w:rStyle w:val="StyleUnderline"/>
        </w:rPr>
        <w:t xml:space="preserve"> </w:t>
      </w:r>
      <w:r w:rsidRPr="00797349">
        <w:rPr>
          <w:rStyle w:val="StyleUnderline"/>
          <w:highlight w:val="cyan"/>
        </w:rPr>
        <w:t>how</w:t>
      </w:r>
      <w:r w:rsidRPr="006A227F">
        <w:rPr>
          <w:sz w:val="14"/>
        </w:rPr>
        <w:t xml:space="preserve"> — or whether — </w:t>
      </w:r>
      <w:r w:rsidRPr="00797349">
        <w:rPr>
          <w:rStyle w:val="StyleUnderline"/>
          <w:highlight w:val="cyan"/>
        </w:rPr>
        <w:t xml:space="preserve">to </w:t>
      </w:r>
      <w:r w:rsidRPr="00797349">
        <w:rPr>
          <w:rStyle w:val="Emphasis"/>
          <w:highlight w:val="cyan"/>
        </w:rPr>
        <w:t>responsibly develop</w:t>
      </w:r>
      <w:r w:rsidRPr="006A227F">
        <w:rPr>
          <w:sz w:val="14"/>
        </w:rPr>
        <w:t xml:space="preserve"> and deploy </w:t>
      </w:r>
      <w:r w:rsidRPr="00797349">
        <w:rPr>
          <w:rStyle w:val="Emphasis"/>
          <w:highlight w:val="cyan"/>
        </w:rPr>
        <w:t>emerging tech</w:t>
      </w:r>
      <w:r w:rsidRPr="00C372B1">
        <w:rPr>
          <w:rStyle w:val="Emphasis"/>
        </w:rPr>
        <w:t>nologies</w:t>
      </w:r>
      <w:r w:rsidRPr="006A227F">
        <w:rPr>
          <w:sz w:val="14"/>
        </w:rPr>
        <w:t>.</w:t>
      </w:r>
    </w:p>
    <w:p w14:paraId="6647A0F8" w14:textId="77777777" w:rsidR="006D1528" w:rsidRPr="006A227F" w:rsidRDefault="006D1528" w:rsidP="006D1528">
      <w:pPr>
        <w:rPr>
          <w:sz w:val="14"/>
        </w:rPr>
      </w:pPr>
      <w:r w:rsidRPr="006A227F">
        <w:rPr>
          <w:sz w:val="14"/>
        </w:rPr>
        <w:t xml:space="preserve">One significant and unsurprising dynamic is that business imperatives claim the lion’s share of attention. Early in the process of working with a new technology, </w:t>
      </w:r>
      <w:r w:rsidRPr="006A227F">
        <w:rPr>
          <w:rStyle w:val="StyleUnderline"/>
        </w:rPr>
        <w:t xml:space="preserve">companies </w:t>
      </w:r>
      <w:r w:rsidRPr="00797349">
        <w:rPr>
          <w:rStyle w:val="StyleUnderline"/>
          <w:highlight w:val="cyan"/>
        </w:rPr>
        <w:t>focus</w:t>
      </w:r>
      <w:r w:rsidRPr="006A227F">
        <w:rPr>
          <w:sz w:val="14"/>
        </w:rPr>
        <w:t xml:space="preserve"> primarily </w:t>
      </w:r>
      <w:r w:rsidRPr="00797349">
        <w:rPr>
          <w:rStyle w:val="StyleUnderline"/>
          <w:highlight w:val="cyan"/>
        </w:rPr>
        <w:t>on</w:t>
      </w:r>
      <w:r w:rsidRPr="006A227F">
        <w:rPr>
          <w:sz w:val="14"/>
        </w:rPr>
        <w:t xml:space="preserve"> how they can use it, their </w:t>
      </w:r>
      <w:r w:rsidRPr="00797349">
        <w:rPr>
          <w:rStyle w:val="StyleUnderline"/>
          <w:highlight w:val="cyan"/>
        </w:rPr>
        <w:t>market objectives</w:t>
      </w:r>
      <w:r w:rsidRPr="006A227F">
        <w:rPr>
          <w:sz w:val="14"/>
        </w:rPr>
        <w:t xml:space="preserve">, other internal goals, </w:t>
      </w:r>
      <w:r w:rsidRPr="00797349">
        <w:rPr>
          <w:rStyle w:val="StyleUnderline"/>
          <w:highlight w:val="cyan"/>
        </w:rPr>
        <w:t>and business</w:t>
      </w:r>
      <w:r w:rsidRPr="006A227F">
        <w:rPr>
          <w:rStyle w:val="StyleUnderline"/>
        </w:rPr>
        <w:t xml:space="preserve"> model </w:t>
      </w:r>
      <w:r w:rsidRPr="00797349">
        <w:rPr>
          <w:rStyle w:val="StyleUnderline"/>
          <w:highlight w:val="cyan"/>
        </w:rPr>
        <w:t>constraints</w:t>
      </w:r>
      <w:r w:rsidRPr="006A227F">
        <w:rPr>
          <w:rStyle w:val="StyleUnderline"/>
        </w:rPr>
        <w:t xml:space="preserve">. At later stages, </w:t>
      </w:r>
      <w:r w:rsidRPr="00797349">
        <w:rPr>
          <w:rStyle w:val="StyleUnderline"/>
          <w:highlight w:val="cyan"/>
        </w:rPr>
        <w:t>they attend to</w:t>
      </w:r>
      <w:r w:rsidRPr="00797349">
        <w:rPr>
          <w:rStyle w:val="StyleUnderline"/>
        </w:rPr>
        <w:t xml:space="preserve"> legal</w:t>
      </w:r>
      <w:r w:rsidRPr="006A227F">
        <w:rPr>
          <w:rStyle w:val="StyleUnderline"/>
        </w:rPr>
        <w:t xml:space="preserve"> or </w:t>
      </w:r>
      <w:r w:rsidRPr="00797349">
        <w:rPr>
          <w:rStyle w:val="StyleUnderline"/>
          <w:highlight w:val="cyan"/>
        </w:rPr>
        <w:t>regulatory compliance rather than</w:t>
      </w:r>
      <w:r w:rsidRPr="006A227F">
        <w:rPr>
          <w:rStyle w:val="StyleUnderline"/>
        </w:rPr>
        <w:t xml:space="preserve"> the </w:t>
      </w:r>
      <w:r w:rsidRPr="00797349">
        <w:rPr>
          <w:rStyle w:val="StyleUnderline"/>
          <w:highlight w:val="cyan"/>
        </w:rPr>
        <w:t>potential for new forms of harm</w:t>
      </w:r>
      <w:r w:rsidRPr="006A227F">
        <w:rPr>
          <w:rStyle w:val="StyleUnderline"/>
        </w:rPr>
        <w:t xml:space="preserve"> that the law does not yet address. They </w:t>
      </w:r>
      <w:r w:rsidRPr="00797349">
        <w:rPr>
          <w:rStyle w:val="StyleUnderline"/>
          <w:highlight w:val="cyan"/>
        </w:rPr>
        <w:t>give little forethought to</w:t>
      </w:r>
      <w:r w:rsidRPr="006A227F">
        <w:rPr>
          <w:rStyle w:val="StyleUnderline"/>
        </w:rPr>
        <w:t xml:space="preserve"> possibly </w:t>
      </w:r>
      <w:r w:rsidRPr="00797349">
        <w:rPr>
          <w:rStyle w:val="Emphasis"/>
          <w:highlight w:val="cyan"/>
        </w:rPr>
        <w:t>nefarious uses</w:t>
      </w:r>
      <w:r w:rsidRPr="006A227F">
        <w:rPr>
          <w:sz w:val="14"/>
        </w:rPr>
        <w:t xml:space="preserve"> </w:t>
      </w:r>
      <w:r w:rsidRPr="006A227F">
        <w:rPr>
          <w:rStyle w:val="StyleUnderline"/>
        </w:rPr>
        <w:t xml:space="preserve">of the technology </w:t>
      </w:r>
      <w:r w:rsidRPr="00797349">
        <w:rPr>
          <w:rStyle w:val="StyleUnderline"/>
          <w:highlight w:val="cyan"/>
        </w:rPr>
        <w:t>and</w:t>
      </w:r>
      <w:r w:rsidRPr="006A227F">
        <w:rPr>
          <w:rStyle w:val="StyleUnderline"/>
        </w:rPr>
        <w:t xml:space="preserve"> its potential </w:t>
      </w:r>
      <w:r w:rsidRPr="00797349">
        <w:rPr>
          <w:rStyle w:val="StyleUnderline"/>
          <w:highlight w:val="cyan"/>
        </w:rPr>
        <w:t xml:space="preserve">effects on </w:t>
      </w:r>
      <w:r w:rsidRPr="00797349">
        <w:rPr>
          <w:rStyle w:val="Emphasis"/>
          <w:highlight w:val="cyan"/>
        </w:rPr>
        <w:t>society</w:t>
      </w:r>
      <w:r w:rsidRPr="006A227F">
        <w:rPr>
          <w:sz w:val="14"/>
        </w:rPr>
        <w:t xml:space="preserve">, or what to do about them. </w:t>
      </w:r>
    </w:p>
    <w:p w14:paraId="64F72B33" w14:textId="77777777" w:rsidR="006D1528" w:rsidRPr="006A227F" w:rsidRDefault="006D1528" w:rsidP="006D1528">
      <w:pPr>
        <w:rPr>
          <w:rStyle w:val="StyleUnderline"/>
        </w:rPr>
      </w:pPr>
      <w:r w:rsidRPr="00797349">
        <w:rPr>
          <w:rStyle w:val="StyleUnderline"/>
          <w:highlight w:val="cyan"/>
        </w:rPr>
        <w:t>No</w:t>
      </w:r>
      <w:r w:rsidRPr="006A227F">
        <w:rPr>
          <w:rStyle w:val="StyleUnderline"/>
        </w:rPr>
        <w:t xml:space="preserve">ne of the </w:t>
      </w:r>
      <w:r w:rsidRPr="00797349">
        <w:rPr>
          <w:rStyle w:val="StyleUnderline"/>
          <w:highlight w:val="cyan"/>
        </w:rPr>
        <w:t>managers</w:t>
      </w:r>
      <w:r w:rsidRPr="006A227F">
        <w:rPr>
          <w:rStyle w:val="StyleUnderline"/>
        </w:rPr>
        <w:t xml:space="preserve"> we </w:t>
      </w:r>
      <w:r w:rsidRPr="00797349">
        <w:rPr>
          <w:rStyle w:val="StyleUnderline"/>
          <w:highlight w:val="cyan"/>
        </w:rPr>
        <w:t xml:space="preserve">surveyed identified a </w:t>
      </w:r>
      <w:r w:rsidRPr="00797349">
        <w:rPr>
          <w:rStyle w:val="Emphasis"/>
          <w:highlight w:val="cyan"/>
        </w:rPr>
        <w:t>systematic approach</w:t>
      </w:r>
      <w:r w:rsidRPr="006A227F">
        <w:rPr>
          <w:sz w:val="14"/>
        </w:rPr>
        <w:t xml:space="preserve"> they were expected to use </w:t>
      </w:r>
      <w:r w:rsidRPr="00797349">
        <w:rPr>
          <w:rStyle w:val="StyleUnderline"/>
          <w:highlight w:val="cyan"/>
        </w:rPr>
        <w:t>to explore</w:t>
      </w:r>
      <w:r w:rsidRPr="006A227F">
        <w:rPr>
          <w:rStyle w:val="StyleUnderline"/>
        </w:rPr>
        <w:t xml:space="preserve"> the </w:t>
      </w:r>
      <w:r w:rsidRPr="00797349">
        <w:rPr>
          <w:rStyle w:val="StyleUnderline"/>
          <w:highlight w:val="cyan"/>
        </w:rPr>
        <w:t>implications of</w:t>
      </w:r>
      <w:r w:rsidRPr="006A227F">
        <w:rPr>
          <w:rStyle w:val="StyleUnderline"/>
        </w:rPr>
        <w:t xml:space="preserve"> an </w:t>
      </w:r>
      <w:r w:rsidRPr="00797349">
        <w:rPr>
          <w:rStyle w:val="Emphasis"/>
          <w:highlight w:val="cyan"/>
        </w:rPr>
        <w:t>emerging tech</w:t>
      </w:r>
      <w:r w:rsidRPr="006A227F">
        <w:rPr>
          <w:rStyle w:val="Emphasis"/>
        </w:rPr>
        <w:t>nology</w:t>
      </w:r>
      <w:r w:rsidRPr="006A227F">
        <w:rPr>
          <w:rStyle w:val="StyleUnderline"/>
        </w:rPr>
        <w:t xml:space="preserve"> </w:t>
      </w:r>
      <w:r w:rsidRPr="00797349">
        <w:rPr>
          <w:rStyle w:val="StyleUnderline"/>
          <w:highlight w:val="cyan"/>
        </w:rPr>
        <w:t xml:space="preserve">before </w:t>
      </w:r>
      <w:r w:rsidRPr="00797349">
        <w:rPr>
          <w:rStyle w:val="Emphasis"/>
          <w:highlight w:val="cyan"/>
        </w:rPr>
        <w:t>unleashing it</w:t>
      </w:r>
      <w:r w:rsidRPr="006A227F">
        <w:rPr>
          <w:rStyle w:val="Emphasis"/>
        </w:rPr>
        <w:t xml:space="preserve"> into the wild</w:t>
      </w:r>
      <w:r w:rsidRPr="006A227F">
        <w:rPr>
          <w:sz w:val="14"/>
        </w:rPr>
        <w:t xml:space="preserve">. </w:t>
      </w:r>
      <w:r w:rsidRPr="006A227F">
        <w:rPr>
          <w:rStyle w:val="StyleUnderline"/>
        </w:rPr>
        <w:t>They</w:t>
      </w:r>
      <w:r w:rsidRPr="006A227F">
        <w:rPr>
          <w:sz w:val="14"/>
        </w:rPr>
        <w:t xml:space="preserve"> indicated that they </w:t>
      </w:r>
      <w:r w:rsidRPr="006A227F">
        <w:rPr>
          <w:rStyle w:val="StyleUnderline"/>
        </w:rPr>
        <w:t xml:space="preserve">are </w:t>
      </w:r>
      <w:r w:rsidRPr="00797349">
        <w:rPr>
          <w:rStyle w:val="StyleUnderline"/>
          <w:highlight w:val="cyan"/>
        </w:rPr>
        <w:t>not</w:t>
      </w:r>
      <w:r w:rsidRPr="006A227F">
        <w:rPr>
          <w:rStyle w:val="StyleUnderline"/>
        </w:rPr>
        <w:t xml:space="preserve"> routinely </w:t>
      </w:r>
      <w:r w:rsidRPr="00797349">
        <w:rPr>
          <w:rStyle w:val="StyleUnderline"/>
          <w:highlight w:val="cyan"/>
        </w:rPr>
        <w:t>encouraged to question</w:t>
      </w:r>
      <w:r w:rsidRPr="006A227F">
        <w:rPr>
          <w:rStyle w:val="StyleUnderline"/>
        </w:rPr>
        <w:t xml:space="preserve"> the </w:t>
      </w:r>
      <w:r w:rsidRPr="00797349">
        <w:rPr>
          <w:rStyle w:val="StyleUnderline"/>
          <w:highlight w:val="cyan"/>
        </w:rPr>
        <w:t>ethical implication</w:t>
      </w:r>
      <w:r w:rsidRPr="006A227F">
        <w:rPr>
          <w:rStyle w:val="StyleUnderline"/>
        </w:rPr>
        <w:t>s of the products they are developing.</w:t>
      </w:r>
      <w:r w:rsidRPr="006A227F">
        <w:rPr>
          <w:sz w:val="14"/>
        </w:rPr>
        <w:t xml:space="preserve"> They described navigating tensions among regulatory compliance, financial returns, the organization’s reputation, and their own notions about what was right — with little, if any, formal guidance. Engineers and product managers reported feeling an urgency to press ahead with their projects; </w:t>
      </w:r>
      <w:r w:rsidRPr="006A227F">
        <w:rPr>
          <w:rStyle w:val="StyleUnderline"/>
        </w:rPr>
        <w:t>there seemed to be few opportunities to stop and think once plans for commercialization had begun to unfold.</w:t>
      </w:r>
    </w:p>
    <w:p w14:paraId="79412CF3" w14:textId="77777777" w:rsidR="006D1528" w:rsidRPr="006A227F" w:rsidRDefault="006D1528" w:rsidP="006D1528">
      <w:pPr>
        <w:rPr>
          <w:sz w:val="14"/>
        </w:rPr>
      </w:pPr>
      <w:r w:rsidRPr="006A227F">
        <w:rPr>
          <w:sz w:val="14"/>
        </w:rPr>
        <w:t>In fact, the interviewees who felt comfortable raising concerns about their company’s approach to a technology, or the industry’s norms for commercialization, tended to work at the scouting or investment stage, when the company was evaluating the uses it might pursue.</w:t>
      </w:r>
    </w:p>
    <w:p w14:paraId="546655EB" w14:textId="77777777" w:rsidR="006D1528" w:rsidRPr="006A227F" w:rsidRDefault="006D1528" w:rsidP="006D1528">
      <w:pPr>
        <w:rPr>
          <w:sz w:val="14"/>
        </w:rPr>
      </w:pPr>
      <w:r w:rsidRPr="006A227F">
        <w:rPr>
          <w:sz w:val="14"/>
        </w:rPr>
        <w:t>One of the people we spoke with was a former product development manager for an energy company that was developing a nuclear power source. He told us that the more he learned about the environmental costs of sourcing uranium to fuel nuclear reactors and disposing of the spent fuel, the more he realized that nuclear energy was not as clean as he had thought.</w:t>
      </w:r>
    </w:p>
    <w:p w14:paraId="74FB0B15" w14:textId="77777777" w:rsidR="006D1528" w:rsidRPr="006A227F" w:rsidRDefault="006D1528" w:rsidP="006D1528">
      <w:pPr>
        <w:rPr>
          <w:sz w:val="14"/>
        </w:rPr>
      </w:pPr>
      <w:r w:rsidRPr="006A227F">
        <w:rPr>
          <w:sz w:val="14"/>
        </w:rPr>
        <w:t>Yet his employer was touting the project as a clean energy program while excluding the effects of mining uranium from its sustainability metrics. He believed that the company was misleading the public. But when we asked whether he had felt that he could raise the issue, he said, “No, it wasn’t my job to bring it up.”</w:t>
      </w:r>
    </w:p>
    <w:p w14:paraId="5DE5285A" w14:textId="77777777" w:rsidR="006D1528" w:rsidRPr="006A227F" w:rsidRDefault="006D1528" w:rsidP="006D1528">
      <w:pPr>
        <w:rPr>
          <w:sz w:val="14"/>
        </w:rPr>
      </w:pPr>
      <w:r w:rsidRPr="006A227F">
        <w:rPr>
          <w:sz w:val="14"/>
        </w:rPr>
        <w:t>With no systematic process for vetting a new technology, there’s little opportunity to invite the perspectives of external stakeholders</w:t>
      </w:r>
      <w:r w:rsidRPr="006A227F">
        <w:rPr>
          <w:rStyle w:val="StyleUnderline"/>
        </w:rPr>
        <w:t>.</w:t>
      </w:r>
      <w:r w:rsidRPr="006A227F">
        <w:rPr>
          <w:sz w:val="14"/>
        </w:rPr>
        <w:t xml:space="preserve"> Interviewees indicated that nonexperts aren’t considered to have sufficient familiarity with the relevant science or technology; some business leaders may deliberately avoid such engagement.</w:t>
      </w:r>
    </w:p>
    <w:p w14:paraId="3B49EB1F" w14:textId="77777777" w:rsidR="006D1528" w:rsidRPr="006A227F" w:rsidRDefault="006D1528" w:rsidP="006D1528">
      <w:pPr>
        <w:rPr>
          <w:sz w:val="14"/>
        </w:rPr>
      </w:pPr>
      <w:r w:rsidRPr="006A227F">
        <w:rPr>
          <w:sz w:val="14"/>
        </w:rPr>
        <w:t>One corporate venture capital investor told us that his company, which is based in Europe, faced reproach from a nonprofit advocacy group for its work on genetically modified foods. European consumers and regulators have a history of contesting this technology. Company managers had opted not to engage with the nonprofit during product development because they anticipated a political debate that would hamper their progress. Instead, the company launched its product and ultimately had to withdraw it from the market due to public backlash.</w:t>
      </w:r>
    </w:p>
    <w:p w14:paraId="1DCDE9B8" w14:textId="77777777" w:rsidR="006D1528" w:rsidRPr="006A227F" w:rsidRDefault="006D1528" w:rsidP="006D1528">
      <w:pPr>
        <w:rPr>
          <w:sz w:val="14"/>
        </w:rPr>
      </w:pPr>
      <w:r w:rsidRPr="006A227F">
        <w:rPr>
          <w:sz w:val="14"/>
        </w:rPr>
        <w:t>It’s not that companies don’t consider risk — but they may give more thought to offloading liability onto other parties than to avoiding causing harms altogether. One company we studied mitigated its risk by forming separate businesses that were responsible for developing new technologies. Others would take an observer seat on a startup’s board, where they could influence the direction of the company without liability for any unintended scenarios that might emerge.</w:t>
      </w:r>
    </w:p>
    <w:p w14:paraId="7F8BE911" w14:textId="77777777" w:rsidR="006D1528" w:rsidRPr="006A227F" w:rsidRDefault="006D1528" w:rsidP="006D1528">
      <w:pPr>
        <w:rPr>
          <w:sz w:val="14"/>
        </w:rPr>
      </w:pPr>
      <w:r w:rsidRPr="006A227F">
        <w:rPr>
          <w:sz w:val="14"/>
        </w:rPr>
        <w:t>Organizations sometimes form committees to advise on the limitations of new products and how they might be received in the market. However, according to our interviewees, these committees often focus on risk management. They ensure regulatory compliance, account for the appropriateness of marketing campaigns, and remind managers to remain aligned with the company’s mission statement.</w:t>
      </w:r>
    </w:p>
    <w:p w14:paraId="35793E57" w14:textId="77777777" w:rsidR="006D1528" w:rsidRPr="006A227F" w:rsidRDefault="006D1528" w:rsidP="006D1528">
      <w:pPr>
        <w:rPr>
          <w:sz w:val="14"/>
        </w:rPr>
      </w:pPr>
      <w:r w:rsidRPr="006A227F">
        <w:rPr>
          <w:sz w:val="14"/>
        </w:rPr>
        <w:t xml:space="preserve">The </w:t>
      </w:r>
      <w:r w:rsidRPr="00797349">
        <w:rPr>
          <w:rStyle w:val="StyleUnderline"/>
          <w:highlight w:val="cyan"/>
        </w:rPr>
        <w:t>practices</w:t>
      </w:r>
      <w:r w:rsidRPr="006A227F">
        <w:rPr>
          <w:sz w:val="14"/>
        </w:rPr>
        <w:t xml:space="preserve"> described above deliver what they’re designed to — commercial products and revenue — but they </w:t>
      </w:r>
      <w:r w:rsidRPr="00797349">
        <w:rPr>
          <w:rStyle w:val="StyleUnderline"/>
          <w:highlight w:val="cyan"/>
        </w:rPr>
        <w:t>offer</w:t>
      </w:r>
      <w:r w:rsidRPr="006A227F">
        <w:rPr>
          <w:rStyle w:val="StyleUnderline"/>
        </w:rPr>
        <w:t xml:space="preserve"> companies </w:t>
      </w:r>
      <w:r w:rsidRPr="00797349">
        <w:rPr>
          <w:rStyle w:val="StyleUnderline"/>
          <w:highlight w:val="cyan"/>
        </w:rPr>
        <w:t>little protection from problems they haven’t considered</w:t>
      </w:r>
      <w:r w:rsidRPr="006A227F">
        <w:rPr>
          <w:sz w:val="14"/>
        </w:rPr>
        <w:t xml:space="preserve">. With rare exceptions, </w:t>
      </w:r>
      <w:r w:rsidRPr="00797349">
        <w:rPr>
          <w:rStyle w:val="Emphasis"/>
          <w:highlight w:val="cyan"/>
        </w:rPr>
        <w:t>individuals</w:t>
      </w:r>
      <w:r w:rsidRPr="00797349">
        <w:rPr>
          <w:sz w:val="14"/>
          <w:highlight w:val="cyan"/>
        </w:rPr>
        <w:t xml:space="preserve"> </w:t>
      </w:r>
      <w:r w:rsidRPr="00797349">
        <w:rPr>
          <w:rStyle w:val="StyleUnderline"/>
          <w:highlight w:val="cyan"/>
        </w:rPr>
        <w:t>are left to their own devices</w:t>
      </w:r>
      <w:r w:rsidRPr="006A227F">
        <w:rPr>
          <w:rStyle w:val="StyleUnderline"/>
        </w:rPr>
        <w:t xml:space="preserve"> when making calls about </w:t>
      </w:r>
      <w:r w:rsidRPr="006A227F">
        <w:rPr>
          <w:sz w:val="14"/>
        </w:rPr>
        <w:t xml:space="preserve">ethical or </w:t>
      </w:r>
      <w:r w:rsidRPr="006A227F">
        <w:rPr>
          <w:rStyle w:val="Emphasis"/>
        </w:rPr>
        <w:t>responsible use</w:t>
      </w:r>
      <w:r w:rsidRPr="006A227F">
        <w:rPr>
          <w:sz w:val="14"/>
        </w:rPr>
        <w:t xml:space="preserve"> </w:t>
      </w:r>
      <w:r w:rsidRPr="006A227F">
        <w:rPr>
          <w:rStyle w:val="StyleUnderline"/>
        </w:rPr>
        <w:t xml:space="preserve">of an </w:t>
      </w:r>
      <w:r w:rsidRPr="006A227F">
        <w:rPr>
          <w:rStyle w:val="Emphasis"/>
        </w:rPr>
        <w:t>emerging technology</w:t>
      </w:r>
      <w:r w:rsidRPr="006A227F">
        <w:rPr>
          <w:sz w:val="14"/>
        </w:rPr>
        <w:t>. Yet the organization will ultimately suffer the consequences if those choices lead to widespread harm.</w:t>
      </w:r>
    </w:p>
    <w:p w14:paraId="0759718A" w14:textId="77777777" w:rsidR="006D1528" w:rsidRDefault="006D1528" w:rsidP="006D1528"/>
    <w:p w14:paraId="0D657E1F" w14:textId="77777777" w:rsidR="006D1528" w:rsidRDefault="006D1528" w:rsidP="006D1528"/>
    <w:p w14:paraId="09A42D94" w14:textId="77777777" w:rsidR="006D1528" w:rsidRDefault="006D1528" w:rsidP="006D1528">
      <w:pPr>
        <w:pStyle w:val="Heading4"/>
      </w:pPr>
      <w:r>
        <w:t xml:space="preserve">Uncontrolled emerging tech causes </w:t>
      </w:r>
      <w:r>
        <w:rPr>
          <w:u w:val="single"/>
        </w:rPr>
        <w:t>e</w:t>
      </w:r>
      <w:r w:rsidRPr="00E10997">
        <w:rPr>
          <w:u w:val="single"/>
        </w:rPr>
        <w:t>xtinction</w:t>
      </w:r>
      <w:r>
        <w:t>.</w:t>
      </w:r>
    </w:p>
    <w:p w14:paraId="7A7530B9" w14:textId="77777777" w:rsidR="006D1528" w:rsidRDefault="006D1528" w:rsidP="006D1528">
      <w:r w:rsidRPr="00AC47C0">
        <w:rPr>
          <w:rStyle w:val="Style13ptBold"/>
        </w:rPr>
        <w:t>Salmon et al. 24 —</w:t>
      </w:r>
      <w:r>
        <w:t xml:space="preserve"> Dr. Paul M. </w:t>
      </w:r>
      <w:r w:rsidRPr="00AC47C0">
        <w:rPr>
          <w:rStyle w:val="Style13ptBold"/>
        </w:rPr>
        <w:t>Salmon</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CDB1E9E" w14:textId="77777777" w:rsidR="006D1528" w:rsidRPr="00833116" w:rsidRDefault="006D1528" w:rsidP="006D1528">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7D328583" w14:textId="77777777" w:rsidR="006D1528" w:rsidRPr="00956C7B" w:rsidRDefault="006D1528" w:rsidP="006D1528">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5D207C">
        <w:rPr>
          <w:rStyle w:val="StyleUnderline"/>
          <w:highlight w:val="cyan"/>
        </w:rPr>
        <w:t>projected 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5D207C">
        <w:rPr>
          <w:sz w:val="16"/>
          <w:highlight w:val="cyan"/>
        </w:rPr>
        <w:t xml:space="preserve">, </w:t>
      </w:r>
      <w:r w:rsidRPr="005D207C">
        <w:rPr>
          <w:rStyle w:val="Emphasis"/>
          <w:highlight w:val="cyan"/>
        </w:rPr>
        <w:t>quantum computing</w:t>
      </w:r>
      <w:r w:rsidRPr="00833116">
        <w:rPr>
          <w:sz w:val="16"/>
        </w:rPr>
        <w:t xml:space="preserve">, necrobotics,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 more</w:t>
      </w:r>
      <w:r w:rsidRPr="005D207C">
        <w:rPr>
          <w:sz w:val="16"/>
          <w:highlight w:val="cyan"/>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5D207C">
        <w:rPr>
          <w:rStyle w:val="StyleUnderline"/>
          <w:highlight w:val="cyan"/>
        </w:rPr>
        <w:t>operation of</w:t>
      </w:r>
      <w:r w:rsidRPr="005D207C">
        <w:rPr>
          <w:sz w:val="16"/>
          <w:highlight w:val="cyan"/>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5D207C">
        <w:rPr>
          <w:sz w:val="16"/>
          <w:highlight w:val="cyan"/>
        </w:rPr>
        <w:t xml:space="preserve"> </w:t>
      </w:r>
      <w:r w:rsidRPr="005D207C">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5D207C">
        <w:rPr>
          <w:sz w:val="16"/>
          <w:highlight w:val="cyan"/>
        </w:rPr>
        <w:t xml:space="preserve">’ </w:t>
      </w:r>
      <w:r w:rsidRPr="005D207C">
        <w:rPr>
          <w:rStyle w:val="StyleUnderline"/>
          <w:highlight w:val="cyan"/>
        </w:rPr>
        <w:t>whereby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5D207C">
        <w:rPr>
          <w:rStyle w:val="StyleUnderline"/>
          <w:highlight w:val="cyan"/>
        </w:rPr>
        <w:t>either</w:t>
      </w:r>
      <w:r w:rsidRPr="005D207C">
        <w:rPr>
          <w:sz w:val="16"/>
          <w:highlight w:val="cyan"/>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5D207C">
        <w:rPr>
          <w:rStyle w:val="StyleUnderline"/>
          <w:highlight w:val="cyan"/>
        </w:rPr>
        <w:t>effective 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638E502" w14:textId="77777777" w:rsidR="006D1528" w:rsidRPr="00D61F5D" w:rsidRDefault="006D1528" w:rsidP="006D1528"/>
    <w:p w14:paraId="1FB63F4B" w14:textId="77777777" w:rsidR="006D1528" w:rsidRDefault="006D1528" w:rsidP="006D1528"/>
    <w:p w14:paraId="2DA6D140" w14:textId="77777777" w:rsidR="006D1528" w:rsidRDefault="006D1528" w:rsidP="006D1528"/>
    <w:p w14:paraId="73B65625" w14:textId="77777777" w:rsidR="006D1528" w:rsidRDefault="006D1528" w:rsidP="006D1528"/>
    <w:p w14:paraId="3513B7BD" w14:textId="77777777" w:rsidR="006D1528" w:rsidRDefault="006D1528" w:rsidP="006D1528">
      <w:pPr>
        <w:pStyle w:val="Heading4"/>
        <w:rPr>
          <w:b w:val="0"/>
          <w:bCs/>
        </w:rPr>
      </w:pPr>
      <w:r>
        <w:t xml:space="preserve">And, AI systemically undermines public trust through polarization and disinformation, resulting in coalescing existential threats </w:t>
      </w:r>
      <w:r>
        <w:softHyphen/>
      </w:r>
      <w:r>
        <w:rPr>
          <w:b w:val="0"/>
          <w:bCs/>
        </w:rPr>
        <w:t>– nuclear war, pandemics, climate change</w:t>
      </w:r>
    </w:p>
    <w:p w14:paraId="507C8F85" w14:textId="77777777" w:rsidR="006D1528" w:rsidRPr="00451396" w:rsidRDefault="006D1528" w:rsidP="006D1528">
      <w:pPr>
        <w:rPr>
          <w:sz w:val="16"/>
        </w:rPr>
      </w:pPr>
      <w:r>
        <w:rPr>
          <w:rStyle w:val="Style13ptBold"/>
        </w:rPr>
        <w:t xml:space="preserve">Bucknall &amp; Dori-Hacohen, ’22 </w:t>
      </w:r>
      <w:r w:rsidRPr="00451396">
        <w:rPr>
          <w:rStyle w:val="Style13ptBold"/>
          <w:sz w:val="16"/>
        </w:rPr>
        <w:t>(</w:t>
      </w:r>
      <w:r w:rsidRPr="00451396">
        <w:rPr>
          <w:sz w:val="16"/>
        </w:rPr>
        <w:t>Benjamin S. Bucknall</w:t>
      </w:r>
      <w:r w:rsidRPr="00451396">
        <w:rPr>
          <w:rFonts w:ascii="Cambria Math" w:hAnsi="Cambria Math" w:cs="Cambria Math"/>
          <w:sz w:val="16"/>
        </w:rPr>
        <w:t xml:space="preserve">, </w:t>
      </w:r>
      <w:r w:rsidRPr="00451396">
        <w:rPr>
          <w:sz w:val="16"/>
        </w:rPr>
        <w:t xml:space="preserve">Department of Information Technology, Uppsala University, Sweden. Shiri Dori-Hacohen, Reducing Information Ecosystem Threats (RIET) Lab Computer Science &amp; Engineering Department, University of Connecticut, USA. </w:t>
      </w:r>
      <w:r w:rsidRPr="00451396">
        <w:rPr>
          <w:i/>
          <w:iCs/>
          <w:sz w:val="16"/>
        </w:rPr>
        <w:t>Current and Near-Term AI as a Potential Existential Risk Factor</w:t>
      </w:r>
      <w:r w:rsidRPr="00451396">
        <w:rPr>
          <w:sz w:val="16"/>
        </w:rPr>
        <w:t>, ACM Digital Library, August 2022. https://dl.acm.org/doi/abs/10.1145/3514094.3534146)//winters</w:t>
      </w:r>
    </w:p>
    <w:p w14:paraId="559AD48E" w14:textId="77777777" w:rsidR="006D1528" w:rsidRPr="00451396" w:rsidRDefault="006D1528" w:rsidP="006D1528">
      <w:pPr>
        <w:rPr>
          <w:sz w:val="16"/>
        </w:rPr>
      </w:pPr>
      <w:r w:rsidRPr="00451396">
        <w:rPr>
          <w:sz w:val="16"/>
        </w:rPr>
        <w:t xml:space="preserve">4.1 Information Ecosystem Threats </w:t>
      </w:r>
    </w:p>
    <w:p w14:paraId="2FD9335D" w14:textId="77777777" w:rsidR="006D1528" w:rsidRPr="00451396" w:rsidRDefault="006D1528" w:rsidP="006D1528">
      <w:pPr>
        <w:rPr>
          <w:sz w:val="16"/>
        </w:rPr>
      </w:pPr>
      <w:r w:rsidRPr="00797349">
        <w:rPr>
          <w:rStyle w:val="StyleUnderline"/>
          <w:highlight w:val="cyan"/>
        </w:rPr>
        <w:t>The advertising-based revenue model that underlies</w:t>
      </w:r>
      <w:r w:rsidRPr="00797349">
        <w:rPr>
          <w:rStyle w:val="StyleUnderline"/>
        </w:rPr>
        <w:t xml:space="preserve"> most of </w:t>
      </w:r>
      <w:r w:rsidRPr="00797349">
        <w:rPr>
          <w:rStyle w:val="StyleUnderline"/>
          <w:highlight w:val="cyan"/>
        </w:rPr>
        <w:t>the internet</w:t>
      </w:r>
      <w:r w:rsidRPr="00C505A9">
        <w:rPr>
          <w:rStyle w:val="StyleUnderline"/>
        </w:rPr>
        <w:t xml:space="preserve"> today </w:t>
      </w:r>
      <w:r w:rsidRPr="00797349">
        <w:rPr>
          <w:rStyle w:val="StyleUnderline"/>
          <w:highlight w:val="cyan"/>
        </w:rPr>
        <w:t xml:space="preserve">is </w:t>
      </w:r>
      <w:r w:rsidRPr="00797349">
        <w:rPr>
          <w:rStyle w:val="Emphasis"/>
          <w:highlight w:val="cyan"/>
        </w:rPr>
        <w:t>driven</w:t>
      </w:r>
      <w:r w:rsidRPr="00C505A9">
        <w:rPr>
          <w:rStyle w:val="Emphasis"/>
        </w:rPr>
        <w:t xml:space="preserve"> and propelled</w:t>
      </w:r>
      <w:r w:rsidRPr="00C505A9">
        <w:rPr>
          <w:rStyle w:val="StyleUnderline"/>
        </w:rPr>
        <w:t xml:space="preserve"> </w:t>
      </w:r>
      <w:r w:rsidRPr="00797349">
        <w:rPr>
          <w:rStyle w:val="StyleUnderline"/>
          <w:highlight w:val="cyan"/>
        </w:rPr>
        <w:t>by</w:t>
      </w:r>
      <w:r w:rsidRPr="00C505A9">
        <w:rPr>
          <w:rStyle w:val="StyleUnderline"/>
        </w:rPr>
        <w:t xml:space="preserve"> incredibly </w:t>
      </w:r>
      <w:r w:rsidRPr="00797349">
        <w:rPr>
          <w:rStyle w:val="StyleUnderline"/>
          <w:highlight w:val="cyan"/>
        </w:rPr>
        <w:t>advanced AI</w:t>
      </w:r>
      <w:r w:rsidRPr="00C505A9">
        <w:rPr>
          <w:rStyle w:val="StyleUnderline"/>
        </w:rPr>
        <w:t xml:space="preserve"> systems, </w:t>
      </w:r>
      <w:r w:rsidRPr="00797349">
        <w:rPr>
          <w:rStyle w:val="StyleUnderline"/>
          <w:highlight w:val="cyan"/>
        </w:rPr>
        <w:t>leading to</w:t>
      </w:r>
      <w:r w:rsidRPr="00C505A9">
        <w:rPr>
          <w:rStyle w:val="StyleUnderline"/>
        </w:rPr>
        <w:t xml:space="preserve"> well-documented and troubling phenomena such as </w:t>
      </w:r>
      <w:r w:rsidRPr="00797349">
        <w:rPr>
          <w:rStyle w:val="Emphasis"/>
          <w:highlight w:val="cyan"/>
        </w:rPr>
        <w:t>disinfo</w:t>
      </w:r>
      <w:r w:rsidRPr="00C505A9">
        <w:rPr>
          <w:rStyle w:val="Emphasis"/>
        </w:rPr>
        <w:t>rmation</w:t>
      </w:r>
      <w:r w:rsidRPr="00451396">
        <w:rPr>
          <w:sz w:val="16"/>
        </w:rPr>
        <w:t xml:space="preserve">,5 </w:t>
      </w:r>
      <w:r w:rsidRPr="00C505A9">
        <w:rPr>
          <w:rStyle w:val="Emphasis"/>
        </w:rPr>
        <w:t xml:space="preserve">extreme </w:t>
      </w:r>
      <w:r w:rsidRPr="00797349">
        <w:rPr>
          <w:rStyle w:val="Emphasis"/>
          <w:highlight w:val="cyan"/>
        </w:rPr>
        <w:t>polarization, hate speech, and self-radicalization</w:t>
      </w:r>
      <w:r w:rsidRPr="00451396">
        <w:rPr>
          <w:sz w:val="16"/>
        </w:rPr>
        <w:t xml:space="preserve"> [42, 90]. Much has been written about how </w:t>
      </w:r>
      <w:r w:rsidRPr="00C505A9">
        <w:rPr>
          <w:rStyle w:val="StyleUnderline"/>
        </w:rPr>
        <w:t xml:space="preserve">web search and </w:t>
      </w:r>
      <w:r w:rsidRPr="00797349">
        <w:rPr>
          <w:rStyle w:val="StyleUnderline"/>
          <w:highlight w:val="cyan"/>
        </w:rPr>
        <w:t>social media</w:t>
      </w:r>
      <w:r w:rsidRPr="00451396">
        <w:rPr>
          <w:sz w:val="16"/>
        </w:rPr>
        <w:t xml:space="preserve">, two of the predominant modes of interaction with online information, </w:t>
      </w:r>
      <w:r w:rsidRPr="00C505A9">
        <w:rPr>
          <w:rStyle w:val="StyleUnderline"/>
        </w:rPr>
        <w:t xml:space="preserve">both </w:t>
      </w:r>
      <w:r w:rsidRPr="00797349">
        <w:rPr>
          <w:rStyle w:val="Emphasis"/>
          <w:highlight w:val="cyan"/>
        </w:rPr>
        <w:t>rely on AI</w:t>
      </w:r>
      <w:r w:rsidRPr="00C505A9">
        <w:rPr>
          <w:rStyle w:val="StyleUnderline"/>
        </w:rPr>
        <w:t xml:space="preserve"> for their technological and financial success. Underlying the explosive growth of search engine and social media are state-of-the-art AI approaches, including chiefly search and recommender systems, trained on unprecedented amounts of user data and optimised to maximise revenue. The connections between the ad-tech, AI-powered giants such as Alphabet (Google) and Meta (Facebook) and the meteoric rise of information campaigns, bots, and weaponised controversy have been well documented</w:t>
      </w:r>
      <w:r w:rsidRPr="00451396">
        <w:rPr>
          <w:sz w:val="16"/>
        </w:rPr>
        <w:t xml:space="preserve"> [e.g., 42, 61]. As the first entry in their ‘Ledger of Harms’, the Center for Humane Technology has listed ‘Making Sense of the World: Misinformation, conspiracy theories, and fake news’ [35]. </w:t>
      </w:r>
      <w:r w:rsidRPr="00C505A9">
        <w:rPr>
          <w:rStyle w:val="StyleUnderline"/>
        </w:rPr>
        <w:t xml:space="preserve">‘Filter bubbles’ refer to the </w:t>
      </w:r>
      <w:r w:rsidRPr="00797349">
        <w:rPr>
          <w:rStyle w:val="Emphasis"/>
          <w:highlight w:val="cyan"/>
        </w:rPr>
        <w:t>feedback loops</w:t>
      </w:r>
      <w:r w:rsidRPr="00797349">
        <w:rPr>
          <w:rStyle w:val="StyleUnderline"/>
          <w:highlight w:val="cyan"/>
        </w:rPr>
        <w:t xml:space="preserve"> form</w:t>
      </w:r>
      <w:r w:rsidRPr="00C505A9">
        <w:rPr>
          <w:rStyle w:val="StyleUnderline"/>
        </w:rPr>
        <w:t xml:space="preserve">ed </w:t>
      </w:r>
      <w:r w:rsidRPr="00797349">
        <w:rPr>
          <w:rStyle w:val="StyleUnderline"/>
          <w:highlight w:val="cyan"/>
        </w:rPr>
        <w:t>whereby a user is shown</w:t>
      </w:r>
      <w:r w:rsidRPr="00797349">
        <w:rPr>
          <w:rStyle w:val="StyleUnderline"/>
        </w:rPr>
        <w:t xml:space="preserve"> search or social media </w:t>
      </w:r>
      <w:r w:rsidRPr="00797349">
        <w:rPr>
          <w:rStyle w:val="StyleUnderline"/>
          <w:highlight w:val="cyan"/>
        </w:rPr>
        <w:t>results that align with</w:t>
      </w:r>
      <w:r w:rsidRPr="00C505A9">
        <w:rPr>
          <w:rStyle w:val="StyleUnderline"/>
        </w:rPr>
        <w:t xml:space="preserve"> their </w:t>
      </w:r>
      <w:r w:rsidRPr="00797349">
        <w:rPr>
          <w:rStyle w:val="StyleUnderline"/>
          <w:highlight w:val="cyan"/>
        </w:rPr>
        <w:t>existing preferences, leading to</w:t>
      </w:r>
      <w:r w:rsidRPr="00C505A9">
        <w:rPr>
          <w:rStyle w:val="StyleUnderline"/>
        </w:rPr>
        <w:t xml:space="preserve"> ever-increasing levels of </w:t>
      </w:r>
      <w:r w:rsidRPr="00797349">
        <w:rPr>
          <w:rStyle w:val="Emphasis"/>
          <w:highlight w:val="cyan"/>
        </w:rPr>
        <w:t>confirmation bias</w:t>
      </w:r>
      <w:r w:rsidRPr="00451396">
        <w:rPr>
          <w:sz w:val="16"/>
        </w:rPr>
        <w:t xml:space="preserve"> [66, 81], </w:t>
      </w:r>
      <w:r w:rsidRPr="00797349">
        <w:rPr>
          <w:rStyle w:val="StyleUnderline"/>
          <w:highlight w:val="cyan"/>
        </w:rPr>
        <w:t>which</w:t>
      </w:r>
      <w:r w:rsidRPr="00C505A9">
        <w:rPr>
          <w:rStyle w:val="StyleUnderline"/>
        </w:rPr>
        <w:t xml:space="preserve"> </w:t>
      </w:r>
      <w:r w:rsidRPr="00451396">
        <w:rPr>
          <w:sz w:val="16"/>
        </w:rPr>
        <w:t xml:space="preserve">significantly </w:t>
      </w:r>
      <w:r w:rsidRPr="00797349">
        <w:rPr>
          <w:rStyle w:val="Emphasis"/>
          <w:highlight w:val="cyan"/>
        </w:rPr>
        <w:t>exacerbate</w:t>
      </w:r>
      <w:r w:rsidRPr="00C505A9">
        <w:rPr>
          <w:rStyle w:val="StyleUnderline"/>
        </w:rPr>
        <w:t xml:space="preserve"> the pre-internet </w:t>
      </w:r>
      <w:r w:rsidRPr="007F539B">
        <w:rPr>
          <w:rStyle w:val="StyleUnderline"/>
        </w:rPr>
        <w:t xml:space="preserve">phenomenon of </w:t>
      </w:r>
      <w:r w:rsidRPr="007F539B">
        <w:rPr>
          <w:rStyle w:val="Emphasis"/>
        </w:rPr>
        <w:t>echo chambers</w:t>
      </w:r>
      <w:r w:rsidRPr="007F539B">
        <w:rPr>
          <w:sz w:val="16"/>
        </w:rPr>
        <w:t xml:space="preserve"> [23]. During their 2016 information campaigns, for example, </w:t>
      </w:r>
      <w:r w:rsidRPr="007F539B">
        <w:rPr>
          <w:rStyle w:val="StyleUnderline"/>
        </w:rPr>
        <w:t>the Internet Research Agency (IRA) utilised certain features of the Facebook feed algorithm in order to create large-scale groups of like-minded users which were then gradu</w:t>
      </w:r>
      <w:r w:rsidRPr="00C505A9">
        <w:rPr>
          <w:rStyle w:val="StyleUnderline"/>
        </w:rPr>
        <w:t xml:space="preserve">ally </w:t>
      </w:r>
      <w:r w:rsidRPr="00797349">
        <w:rPr>
          <w:rStyle w:val="StyleUnderline"/>
          <w:highlight w:val="cyan"/>
        </w:rPr>
        <w:t>primed to be</w:t>
      </w:r>
      <w:r w:rsidRPr="00C505A9">
        <w:rPr>
          <w:rStyle w:val="StyleUnderline"/>
        </w:rPr>
        <w:t xml:space="preserve"> more </w:t>
      </w:r>
      <w:r w:rsidRPr="00797349">
        <w:rPr>
          <w:rStyle w:val="Emphasis"/>
          <w:highlight w:val="cyan"/>
        </w:rPr>
        <w:t>vulnerable to disinfo</w:t>
      </w:r>
      <w:r w:rsidRPr="00C505A9">
        <w:rPr>
          <w:rStyle w:val="Emphasis"/>
        </w:rPr>
        <w:t>rmation</w:t>
      </w:r>
      <w:r w:rsidRPr="00451396">
        <w:rPr>
          <w:sz w:val="16"/>
        </w:rPr>
        <w:t xml:space="preserve"> [61]. </w:t>
      </w:r>
      <w:r w:rsidRPr="00797349">
        <w:rPr>
          <w:rStyle w:val="StyleUnderline"/>
          <w:highlight w:val="cyan"/>
        </w:rPr>
        <w:t>Optimization of metrics</w:t>
      </w:r>
      <w:r w:rsidRPr="00C505A9">
        <w:rPr>
          <w:rStyle w:val="StyleUnderline"/>
        </w:rPr>
        <w:t xml:space="preserve"> such as ‘time spent’ and ‘engagement’ </w:t>
      </w:r>
      <w:r w:rsidRPr="00797349">
        <w:rPr>
          <w:rStyle w:val="StyleUnderline"/>
          <w:highlight w:val="cyan"/>
        </w:rPr>
        <w:t>leads to the prioritization</w:t>
      </w:r>
      <w:r w:rsidRPr="00C505A9">
        <w:rPr>
          <w:rStyle w:val="StyleUnderline"/>
        </w:rPr>
        <w:t xml:space="preserve"> and artificial amplification </w:t>
      </w:r>
      <w:r w:rsidRPr="00797349">
        <w:rPr>
          <w:rStyle w:val="StyleUnderline"/>
          <w:highlight w:val="cyan"/>
        </w:rPr>
        <w:t>of</w:t>
      </w:r>
      <w:r w:rsidRPr="00C505A9">
        <w:rPr>
          <w:rStyle w:val="StyleUnderline"/>
        </w:rPr>
        <w:t xml:space="preserve"> emotionally charged, </w:t>
      </w:r>
      <w:r w:rsidRPr="00797349">
        <w:rPr>
          <w:rStyle w:val="StyleUnderline"/>
          <w:highlight w:val="cyan"/>
        </w:rPr>
        <w:t>evocative content</w:t>
      </w:r>
      <w:r w:rsidRPr="00C505A9">
        <w:rPr>
          <w:rStyle w:val="StyleUnderline"/>
        </w:rPr>
        <w:t xml:space="preserve">, often </w:t>
      </w:r>
      <w:r w:rsidRPr="00797349">
        <w:rPr>
          <w:rStyle w:val="StyleUnderline"/>
          <w:highlight w:val="cyan"/>
        </w:rPr>
        <w:t>focused on negative emotions</w:t>
      </w:r>
      <w:r w:rsidRPr="00C505A9">
        <w:rPr>
          <w:rStyle w:val="StyleUnderline"/>
        </w:rPr>
        <w:t xml:space="preserve"> such as anger </w:t>
      </w:r>
      <w:r w:rsidRPr="00451396">
        <w:rPr>
          <w:sz w:val="16"/>
        </w:rPr>
        <w:t xml:space="preserve">[29] </w:t>
      </w:r>
      <w:r w:rsidRPr="00C505A9">
        <w:rPr>
          <w:rStyle w:val="StyleUnderline"/>
        </w:rPr>
        <w:t>and habits such as ‘doomscrolling’</w:t>
      </w:r>
      <w:r w:rsidRPr="00451396">
        <w:rPr>
          <w:sz w:val="16"/>
        </w:rPr>
        <w:t xml:space="preserve"> [79], </w:t>
      </w:r>
      <w:r w:rsidRPr="00C505A9">
        <w:rPr>
          <w:rStyle w:val="StyleUnderline"/>
        </w:rPr>
        <w:t xml:space="preserve">serving as a form of ‘reward hacking’ for the human mind, whereby the </w:t>
      </w:r>
      <w:r w:rsidRPr="00797349">
        <w:rPr>
          <w:rStyle w:val="StyleUnderline"/>
          <w:highlight w:val="cyan"/>
        </w:rPr>
        <w:t>users are dehumanised</w:t>
      </w:r>
      <w:r w:rsidRPr="00C505A9">
        <w:rPr>
          <w:rStyle w:val="StyleUnderline"/>
        </w:rPr>
        <w:t xml:space="preserve"> and converted </w:t>
      </w:r>
      <w:r w:rsidRPr="00797349">
        <w:rPr>
          <w:rStyle w:val="StyleUnderline"/>
          <w:highlight w:val="cyan"/>
        </w:rPr>
        <w:t xml:space="preserve">into </w:t>
      </w:r>
      <w:r w:rsidRPr="00797349">
        <w:rPr>
          <w:rStyle w:val="Emphasis"/>
          <w:highlight w:val="cyan"/>
        </w:rPr>
        <w:t>mere inputs to the AI’s profit machine</w:t>
      </w:r>
      <w:r w:rsidRPr="00451396">
        <w:rPr>
          <w:sz w:val="16"/>
        </w:rPr>
        <w:t xml:space="preserve"> [26]. </w:t>
      </w:r>
      <w:r w:rsidRPr="00C505A9">
        <w:rPr>
          <w:rStyle w:val="StyleUnderline"/>
        </w:rPr>
        <w:t>Such optimizations</w:t>
      </w:r>
      <w:r w:rsidRPr="00451396">
        <w:rPr>
          <w:sz w:val="16"/>
        </w:rPr>
        <w:t xml:space="preserve"> </w:t>
      </w:r>
      <w:r w:rsidRPr="00C505A9">
        <w:rPr>
          <w:rStyle w:val="StyleUnderline"/>
        </w:rPr>
        <w:t>may additionally lead the AI to shift the preferences of its users</w:t>
      </w:r>
      <w:r w:rsidRPr="00451396">
        <w:rPr>
          <w:sz w:val="16"/>
        </w:rPr>
        <w:t xml:space="preserve"> [49, 52], </w:t>
      </w:r>
      <w:r w:rsidRPr="00C505A9">
        <w:rPr>
          <w:rStyle w:val="StyleUnderline"/>
        </w:rPr>
        <w:t>whether to make them more easily predictable</w:t>
      </w:r>
      <w:r w:rsidRPr="00451396">
        <w:rPr>
          <w:sz w:val="16"/>
        </w:rPr>
        <w:t xml:space="preserve"> [73] </w:t>
      </w:r>
      <w:r w:rsidRPr="00C505A9">
        <w:rPr>
          <w:rStyle w:val="StyleUnderline"/>
        </w:rPr>
        <w:t>or simply to better serve the company’s profit motive</w:t>
      </w:r>
      <w:r w:rsidRPr="00451396">
        <w:rPr>
          <w:sz w:val="16"/>
        </w:rPr>
        <w:t xml:space="preserve"> [29]. </w:t>
      </w:r>
      <w:r w:rsidRPr="00797349">
        <w:rPr>
          <w:rStyle w:val="StyleUnderline"/>
          <w:highlight w:val="cyan"/>
        </w:rPr>
        <w:t xml:space="preserve">The </w:t>
      </w:r>
      <w:r w:rsidRPr="00797349">
        <w:rPr>
          <w:rStyle w:val="Emphasis"/>
          <w:highlight w:val="cyan"/>
        </w:rPr>
        <w:t>extreme polarization</w:t>
      </w:r>
      <w:r w:rsidRPr="00797349">
        <w:rPr>
          <w:rStyle w:val="StyleUnderline"/>
          <w:highlight w:val="cyan"/>
        </w:rPr>
        <w:t xml:space="preserve"> that results contributes</w:t>
      </w:r>
      <w:r w:rsidRPr="00C505A9">
        <w:rPr>
          <w:rStyle w:val="StyleUnderline"/>
        </w:rPr>
        <w:t xml:space="preserve"> significantly </w:t>
      </w:r>
      <w:r w:rsidRPr="00797349">
        <w:rPr>
          <w:rStyle w:val="StyleUnderline"/>
          <w:highlight w:val="cyan"/>
        </w:rPr>
        <w:t>to</w:t>
      </w:r>
      <w:r w:rsidRPr="00C505A9">
        <w:rPr>
          <w:rStyle w:val="StyleUnderline"/>
        </w:rPr>
        <w:t xml:space="preserve"> the </w:t>
      </w:r>
      <w:r w:rsidRPr="00C505A9">
        <w:rPr>
          <w:rStyle w:val="Emphasis"/>
        </w:rPr>
        <w:t xml:space="preserve">spread of </w:t>
      </w:r>
      <w:r w:rsidRPr="00797349">
        <w:rPr>
          <w:rStyle w:val="Emphasis"/>
          <w:highlight w:val="cyan"/>
        </w:rPr>
        <w:t>misinfo</w:t>
      </w:r>
      <w:r w:rsidRPr="00C505A9">
        <w:rPr>
          <w:rStyle w:val="Emphasis"/>
        </w:rPr>
        <w:t>rmation</w:t>
      </w:r>
      <w:r w:rsidRPr="00451396">
        <w:rPr>
          <w:sz w:val="16"/>
        </w:rPr>
        <w:t xml:space="preserve"> [85], </w:t>
      </w:r>
      <w:r w:rsidRPr="00797349">
        <w:rPr>
          <w:rStyle w:val="StyleUnderline"/>
          <w:highlight w:val="cyan"/>
        </w:rPr>
        <w:t>and is</w:t>
      </w:r>
      <w:r w:rsidRPr="00C505A9">
        <w:rPr>
          <w:rStyle w:val="StyleUnderline"/>
        </w:rPr>
        <w:t xml:space="preserve"> actively </w:t>
      </w:r>
      <w:r w:rsidRPr="00797349">
        <w:rPr>
          <w:rStyle w:val="StyleUnderline"/>
          <w:highlight w:val="cyan"/>
        </w:rPr>
        <w:t>exploited by states</w:t>
      </w:r>
      <w:r w:rsidRPr="00C505A9">
        <w:rPr>
          <w:rStyle w:val="StyleUnderline"/>
        </w:rPr>
        <w:t xml:space="preserve"> and other players </w:t>
      </w:r>
      <w:r w:rsidRPr="00797349">
        <w:rPr>
          <w:rStyle w:val="StyleUnderline"/>
          <w:highlight w:val="cyan"/>
        </w:rPr>
        <w:t>sowing disinfo</w:t>
      </w:r>
      <w:r w:rsidRPr="00C505A9">
        <w:rPr>
          <w:rStyle w:val="StyleUnderline"/>
        </w:rPr>
        <w:t>rmation</w:t>
      </w:r>
      <w:r w:rsidRPr="00451396">
        <w:rPr>
          <w:sz w:val="16"/>
        </w:rPr>
        <w:t xml:space="preserve"> [61</w:t>
      </w:r>
      <w:r w:rsidRPr="003B377E">
        <w:rPr>
          <w:sz w:val="16"/>
          <w:szCs w:val="16"/>
        </w:rPr>
        <w:t xml:space="preserve">], </w:t>
      </w:r>
      <w:r w:rsidRPr="00C505A9">
        <w:rPr>
          <w:rStyle w:val="StyleUnderline"/>
        </w:rPr>
        <w:t>leading to a vicious cycle</w:t>
      </w:r>
      <w:r w:rsidRPr="00451396">
        <w:rPr>
          <w:sz w:val="16"/>
        </w:rPr>
        <w:t xml:space="preserve"> [4, 29]. </w:t>
      </w:r>
      <w:r w:rsidRPr="00797349">
        <w:rPr>
          <w:rStyle w:val="StyleUnderline"/>
          <w:highlight w:val="cyan"/>
        </w:rPr>
        <w:t>This</w:t>
      </w:r>
      <w:r w:rsidRPr="00C505A9">
        <w:rPr>
          <w:rStyle w:val="StyleUnderline"/>
        </w:rPr>
        <w:t xml:space="preserve"> process </w:t>
      </w:r>
      <w:r w:rsidRPr="00797349">
        <w:rPr>
          <w:rStyle w:val="StyleUnderline"/>
          <w:highlight w:val="cyan"/>
        </w:rPr>
        <w:t xml:space="preserve">has led to a </w:t>
      </w:r>
      <w:r w:rsidRPr="00797349">
        <w:rPr>
          <w:rStyle w:val="Emphasis"/>
          <w:highlight w:val="cyan"/>
        </w:rPr>
        <w:t>breakdown of intersubjectivity</w:t>
      </w:r>
      <w:r w:rsidRPr="00451396">
        <w:rPr>
          <w:sz w:val="16"/>
        </w:rPr>
        <w:t xml:space="preserve"> in the US and other countries, arguably </w:t>
      </w:r>
      <w:r w:rsidRPr="00797349">
        <w:rPr>
          <w:rStyle w:val="StyleUnderline"/>
          <w:highlight w:val="cyan"/>
        </w:rPr>
        <w:t>driven by</w:t>
      </w:r>
      <w:r w:rsidRPr="00C505A9">
        <w:rPr>
          <w:rStyle w:val="StyleUnderline"/>
        </w:rPr>
        <w:t xml:space="preserve"> social media and its </w:t>
      </w:r>
      <w:r w:rsidRPr="00C505A9">
        <w:rPr>
          <w:rStyle w:val="Emphasis"/>
        </w:rPr>
        <w:t xml:space="preserve">underlying </w:t>
      </w:r>
      <w:r w:rsidRPr="00797349">
        <w:rPr>
          <w:rStyle w:val="Emphasis"/>
          <w:highlight w:val="cyan"/>
        </w:rPr>
        <w:t>AI</w:t>
      </w:r>
      <w:r w:rsidRPr="00C505A9">
        <w:rPr>
          <w:rStyle w:val="Emphasis"/>
        </w:rPr>
        <w:t xml:space="preserve"> systems</w:t>
      </w:r>
      <w:r w:rsidRPr="00C505A9">
        <w:rPr>
          <w:rStyle w:val="StyleUnderline"/>
        </w:rPr>
        <w:t xml:space="preserve">. The plot thickens when these </w:t>
      </w:r>
      <w:r w:rsidRPr="00797349">
        <w:rPr>
          <w:rStyle w:val="StyleUnderline"/>
          <w:highlight w:val="cyan"/>
        </w:rPr>
        <w:t>challenges coincide</w:t>
      </w:r>
      <w:r w:rsidRPr="00C505A9">
        <w:rPr>
          <w:rStyle w:val="StyleUnderline"/>
        </w:rPr>
        <w:t xml:space="preserve"> and intersect with other, related issues of hate speech, self-radicalization online, incentives for brevity</w:t>
      </w:r>
      <w:r w:rsidRPr="00451396">
        <w:rPr>
          <w:sz w:val="16"/>
        </w:rPr>
        <w:t xml:space="preserve"> [38, 44], </w:t>
      </w:r>
      <w:r w:rsidRPr="00C505A9">
        <w:rPr>
          <w:rStyle w:val="StyleUnderline"/>
        </w:rPr>
        <w:t>and trolling behaviors</w:t>
      </w:r>
      <w:r w:rsidRPr="00451396">
        <w:rPr>
          <w:sz w:val="16"/>
        </w:rPr>
        <w:t xml:space="preserve"> [45], </w:t>
      </w:r>
      <w:r w:rsidRPr="00797349">
        <w:rPr>
          <w:rStyle w:val="StyleUnderline"/>
          <w:highlight w:val="cyan"/>
        </w:rPr>
        <w:t>making nuanced conversations</w:t>
      </w:r>
      <w:r w:rsidRPr="00C505A9">
        <w:rPr>
          <w:rStyle w:val="StyleUnderline"/>
        </w:rPr>
        <w:t xml:space="preserve"> </w:t>
      </w:r>
      <w:r w:rsidRPr="00C505A9">
        <w:rPr>
          <w:rStyle w:val="Emphasis"/>
        </w:rPr>
        <w:t xml:space="preserve">all but </w:t>
      </w:r>
      <w:r w:rsidRPr="00797349">
        <w:rPr>
          <w:rStyle w:val="Emphasis"/>
          <w:highlight w:val="cyan"/>
        </w:rPr>
        <w:t>impossible</w:t>
      </w:r>
      <w:r w:rsidRPr="00797349">
        <w:rPr>
          <w:sz w:val="16"/>
        </w:rPr>
        <w:t xml:space="preserve"> [</w:t>
      </w:r>
      <w:r w:rsidRPr="00451396">
        <w:rPr>
          <w:sz w:val="16"/>
        </w:rPr>
        <w:t>29]. Indeed, a recent and prominent paper published in the Proceedings of the National Academy of Sciences has argued that ‘</w:t>
      </w:r>
      <w:r w:rsidRPr="00C505A9">
        <w:rPr>
          <w:rStyle w:val="StyleUnderline"/>
        </w:rPr>
        <w:t xml:space="preserve">seemingly minor algorithmic decisions’ may be reshaping our long-evolved information-foraging and decision-making processes in </w:t>
      </w:r>
      <w:r w:rsidRPr="00451396">
        <w:rPr>
          <w:sz w:val="16"/>
        </w:rPr>
        <w:t xml:space="preserve">as of yet undetermined but potentially </w:t>
      </w:r>
      <w:r w:rsidRPr="00C505A9">
        <w:rPr>
          <w:rStyle w:val="StyleUnderline"/>
        </w:rPr>
        <w:t>harmful ways</w:t>
      </w:r>
      <w:r w:rsidRPr="00451396">
        <w:rPr>
          <w:sz w:val="16"/>
        </w:rPr>
        <w:t xml:space="preserve"> [4]. On top of all these, AI-powered synthetic media – including, but not limited to, deep fakes – pose an entirely new level of challenge that society has yet to fully reckon with [19], simultaneously allowing the creation of incredibly convincing false narratives, while providing cover frequently referred to as the ‘liar’s dividend’ - whereby true and damaging evidence can be waved off as deep fakes [75]. </w:t>
      </w:r>
      <w:r w:rsidRPr="00D064DF">
        <w:rPr>
          <w:rStyle w:val="StyleUnderline"/>
        </w:rPr>
        <w:t xml:space="preserve">Given the extraordinary success of contemporary disinformation campaigns relying chiefly on so-called “cheap fakes,” an overactive imagination is not required in order to see the feasibility of </w:t>
      </w:r>
      <w:r w:rsidRPr="00D064DF">
        <w:rPr>
          <w:rStyle w:val="Emphasis"/>
        </w:rPr>
        <w:t>wide-scale AI-powered manipulation</w:t>
      </w:r>
      <w:r w:rsidRPr="00D064DF">
        <w:rPr>
          <w:rStyle w:val="StyleUnderline"/>
        </w:rPr>
        <w:t xml:space="preserve"> in the near future</w:t>
      </w:r>
      <w:r w:rsidRPr="00D064DF">
        <w:rPr>
          <w:sz w:val="16"/>
        </w:rPr>
        <w:t xml:space="preserve">. Taken together, </w:t>
      </w:r>
      <w:r w:rsidRPr="00D064DF">
        <w:rPr>
          <w:rStyle w:val="StyleUnderline"/>
        </w:rPr>
        <w:t xml:space="preserve">these are significant and growing threats to the information ecosystem, and by extension, to the </w:t>
      </w:r>
      <w:r w:rsidRPr="00D064DF">
        <w:rPr>
          <w:rStyle w:val="Emphasis"/>
        </w:rPr>
        <w:t>collective decision making capacity of humanity</w:t>
      </w:r>
      <w:r w:rsidRPr="00D064DF">
        <w:rPr>
          <w:rStyle w:val="StyleUnderline"/>
        </w:rPr>
        <w:t xml:space="preserve">. These threats have the potential to act as a mediating risk factor, particularly regarding those sources of </w:t>
      </w:r>
      <w:r w:rsidRPr="00D064DF">
        <w:rPr>
          <w:rStyle w:val="Emphasis"/>
        </w:rPr>
        <w:t>existential risk</w:t>
      </w:r>
      <w:r w:rsidRPr="00D064DF">
        <w:rPr>
          <w:rStyle w:val="StyleUnderline"/>
        </w:rPr>
        <w:t xml:space="preserve"> for which collective action of the public can directly affect the severity</w:t>
      </w:r>
      <w:r w:rsidRPr="00C505A9">
        <w:rPr>
          <w:rStyle w:val="StyleUnderline"/>
        </w:rPr>
        <w:t xml:space="preserve"> of outcomes, such as </w:t>
      </w:r>
      <w:r w:rsidRPr="00C505A9">
        <w:rPr>
          <w:rStyle w:val="Emphasis"/>
        </w:rPr>
        <w:t>pandemics, nuclear war and climate change</w:t>
      </w:r>
      <w:r w:rsidRPr="00451396">
        <w:rPr>
          <w:sz w:val="16"/>
        </w:rPr>
        <w:t xml:space="preserve">, as we will discuss in further detail below. Finally, some scholars have argued that, over and above whatever multiplier effect they may have to other existential risks, </w:t>
      </w:r>
      <w:r w:rsidRPr="00797349">
        <w:rPr>
          <w:rStyle w:val="StyleUnderline"/>
          <w:highlight w:val="cyan"/>
        </w:rPr>
        <w:t>info</w:t>
      </w:r>
      <w:r w:rsidRPr="00C505A9">
        <w:rPr>
          <w:rStyle w:val="StyleUnderline"/>
        </w:rPr>
        <w:t xml:space="preserve">rmation ecosystem </w:t>
      </w:r>
      <w:r w:rsidRPr="00797349">
        <w:rPr>
          <w:rStyle w:val="StyleUnderline"/>
          <w:highlight w:val="cyan"/>
        </w:rPr>
        <w:t xml:space="preserve">threats constitute an </w:t>
      </w:r>
      <w:r w:rsidRPr="00797349">
        <w:rPr>
          <w:rStyle w:val="Emphasis"/>
          <w:highlight w:val="cyan"/>
        </w:rPr>
        <w:t xml:space="preserve">existential risk </w:t>
      </w:r>
      <w:r w:rsidRPr="008503D0">
        <w:rPr>
          <w:rStyle w:val="Emphasis"/>
        </w:rPr>
        <w:t>of their own right</w:t>
      </w:r>
      <w:r w:rsidRPr="008503D0">
        <w:rPr>
          <w:rStyle w:val="StyleUnderline"/>
        </w:rPr>
        <w:t xml:space="preserve">, painting a dire image of a dystopian, 1984-esque world where </w:t>
      </w:r>
      <w:r w:rsidRPr="008503D0">
        <w:rPr>
          <w:rStyle w:val="Emphasis"/>
        </w:rPr>
        <w:t>truth ceases to carry meaning</w:t>
      </w:r>
      <w:r w:rsidRPr="008503D0">
        <w:rPr>
          <w:sz w:val="16"/>
        </w:rPr>
        <w:t xml:space="preserve"> [54].</w:t>
      </w:r>
    </w:p>
    <w:p w14:paraId="3A944037" w14:textId="77777777" w:rsidR="006D1528" w:rsidRPr="00451396" w:rsidRDefault="006D1528" w:rsidP="006D1528">
      <w:pPr>
        <w:rPr>
          <w:sz w:val="16"/>
        </w:rPr>
      </w:pPr>
      <w:r w:rsidRPr="00451396">
        <w:rPr>
          <w:sz w:val="16"/>
        </w:rPr>
        <w:t xml:space="preserve">4.2 Cybersecurity and International Cyber Warfare </w:t>
      </w:r>
    </w:p>
    <w:p w14:paraId="6470581E" w14:textId="77777777" w:rsidR="006D1528" w:rsidRPr="00451396" w:rsidRDefault="006D1528" w:rsidP="006D1528">
      <w:pPr>
        <w:rPr>
          <w:sz w:val="16"/>
        </w:rPr>
      </w:pPr>
      <w:r w:rsidRPr="007C270B">
        <w:rPr>
          <w:rStyle w:val="StyleUnderline"/>
        </w:rPr>
        <w:t>One of the more natural applications of current and near-term AI is in cybersecurity</w:t>
      </w:r>
      <w:r w:rsidRPr="00451396">
        <w:rPr>
          <w:sz w:val="16"/>
        </w:rPr>
        <w:t>, as reflected by it’s dramatic current and projected growth as an industry worth $1 billion in 2016 to $34.8 billion in 2025 [59]. However, there are many open questions regarding the large-scale effects of this trend, not least regarding how the current balance between offence and defence in cybersecurity will be affected by the increased use of AI. Though this is still a disputed topic, though there are persuasive reasons to believe that cybersecurity (including its AI developments) leans towards offense [15, 36, 46, 77].</w:t>
      </w:r>
    </w:p>
    <w:p w14:paraId="44F16472" w14:textId="77777777" w:rsidR="006D1528" w:rsidRPr="00451396" w:rsidRDefault="006D1528" w:rsidP="006D1528">
      <w:pPr>
        <w:rPr>
          <w:sz w:val="16"/>
        </w:rPr>
      </w:pPr>
      <w:r w:rsidRPr="00451396">
        <w:rPr>
          <w:sz w:val="16"/>
        </w:rPr>
        <w:t xml:space="preserve">There are many ways in which </w:t>
      </w:r>
      <w:r w:rsidRPr="00797349">
        <w:rPr>
          <w:rStyle w:val="StyleUnderline"/>
          <w:highlight w:val="cyan"/>
        </w:rPr>
        <w:t>the use of AI in cybersecurity</w:t>
      </w:r>
      <w:r w:rsidRPr="00451396">
        <w:rPr>
          <w:sz w:val="16"/>
        </w:rPr>
        <w:t xml:space="preserve"> may </w:t>
      </w:r>
      <w:r w:rsidRPr="007C270B">
        <w:rPr>
          <w:rStyle w:val="StyleUnderline"/>
        </w:rPr>
        <w:t xml:space="preserve">make it easier to </w:t>
      </w:r>
      <w:r w:rsidRPr="007C270B">
        <w:rPr>
          <w:rStyle w:val="Emphasis"/>
        </w:rPr>
        <w:t>successfully carry out attacks.</w:t>
      </w:r>
      <w:r w:rsidRPr="00451396">
        <w:rPr>
          <w:sz w:val="16"/>
        </w:rPr>
        <w:t xml:space="preserve"> Matteo et al. note that the use of machine learning methods in the creation of defense systems creates a further vulnerability in the system itself, if attackers are able to influence the training of the system in use [82]. They point to studies showing that carefully constructed changes to training data, imperceptible to human overseers, can result in unexpected behaviour of the trained system6 ; a recent survey details many techniques to train machine learning to be robust to such challenges [31]. Furthermore, Johnson points out that AI can be used by adversaries to design and implement complex and customised cyber-attacks with unprecedented accuracy and efficiency [46]. On the other hand, AI also provides advanced methods for detecting and responding to cyber-attacks. Wirkuttis and Klein observe that the abilities of AI systems to handle large data sets make them prime candidates for the automation of cybersecurity related tasks, network monitoring, and malicious intrusion identification [89]. Cybersecurity between nation-states is now being referred to as ‘cyberwarfare’ [see, e.g., 31] and actively discussed as ‘the new cold war’ [1, 70]. To summarise, AI is now a major part of cybersecurity, and </w:t>
      </w:r>
      <w:r w:rsidRPr="003B377E">
        <w:rPr>
          <w:rStyle w:val="StyleUnderline"/>
        </w:rPr>
        <w:t xml:space="preserve">an </w:t>
      </w:r>
      <w:r w:rsidRPr="00797349">
        <w:rPr>
          <w:rStyle w:val="StyleUnderline"/>
          <w:highlight w:val="cyan"/>
        </w:rPr>
        <w:t>arms race has</w:t>
      </w:r>
      <w:r w:rsidRPr="003B377E">
        <w:rPr>
          <w:rStyle w:val="StyleUnderline"/>
        </w:rPr>
        <w:t xml:space="preserve"> the potential to </w:t>
      </w:r>
      <w:r w:rsidRPr="00797349">
        <w:rPr>
          <w:rStyle w:val="StyleUnderline"/>
          <w:highlight w:val="cyan"/>
        </w:rPr>
        <w:t>lead to</w:t>
      </w:r>
      <w:r w:rsidRPr="003B377E">
        <w:rPr>
          <w:rStyle w:val="StyleUnderline"/>
        </w:rPr>
        <w:t xml:space="preserve"> potential catastrophes and </w:t>
      </w:r>
      <w:r w:rsidRPr="00797349">
        <w:rPr>
          <w:rStyle w:val="StyleUnderline"/>
          <w:highlight w:val="cyan"/>
        </w:rPr>
        <w:t>heightened tensions</w:t>
      </w:r>
      <w:r w:rsidRPr="003B377E">
        <w:rPr>
          <w:rStyle w:val="StyleUnderline"/>
        </w:rPr>
        <w:t xml:space="preserve"> between nations.</w:t>
      </w:r>
      <w:r w:rsidRPr="00451396">
        <w:rPr>
          <w:sz w:val="16"/>
        </w:rPr>
        <w:t xml:space="preserve"> </w:t>
      </w:r>
    </w:p>
    <w:p w14:paraId="7BA73251" w14:textId="77777777" w:rsidR="006D1528" w:rsidRPr="00451396" w:rsidRDefault="006D1528" w:rsidP="006D1528">
      <w:pPr>
        <w:rPr>
          <w:sz w:val="16"/>
        </w:rPr>
      </w:pPr>
      <w:r w:rsidRPr="00451396">
        <w:rPr>
          <w:sz w:val="16"/>
        </w:rPr>
        <w:t xml:space="preserve">5 HOW THESE TRENDS CONSTITUTE RISK FACTORS </w:t>
      </w:r>
    </w:p>
    <w:p w14:paraId="58424383" w14:textId="77777777" w:rsidR="006D1528" w:rsidRPr="00451396" w:rsidRDefault="006D1528" w:rsidP="006D1528">
      <w:pPr>
        <w:rPr>
          <w:sz w:val="16"/>
        </w:rPr>
      </w:pPr>
      <w:r w:rsidRPr="00451396">
        <w:rPr>
          <w:sz w:val="16"/>
        </w:rPr>
        <w:t>Having discussed some of the potential impacts that current and near-term AI can have, and is already having, we now move on to see how these impacts can act as risk factors. We will begin by discussing general factors that can affect total existential risk from any source, before briefly considering each of the commonly studied sources of risk separately.7</w:t>
      </w:r>
    </w:p>
    <w:p w14:paraId="0124DCA0" w14:textId="77777777" w:rsidR="006D1528" w:rsidRPr="00451396" w:rsidRDefault="006D1528" w:rsidP="006D1528">
      <w:pPr>
        <w:rPr>
          <w:sz w:val="16"/>
        </w:rPr>
      </w:pPr>
      <w:r w:rsidRPr="00451396">
        <w:rPr>
          <w:sz w:val="16"/>
        </w:rPr>
        <w:t xml:space="preserve">5.1 General Risk Factors </w:t>
      </w:r>
    </w:p>
    <w:p w14:paraId="7E30860A" w14:textId="77777777" w:rsidR="006D1528" w:rsidRPr="007C270B" w:rsidRDefault="006D1528" w:rsidP="006D1528">
      <w:pPr>
        <w:rPr>
          <w:rStyle w:val="Emphasis"/>
        </w:rPr>
      </w:pPr>
      <w:r w:rsidRPr="00C505A9">
        <w:rPr>
          <w:rStyle w:val="StyleUnderline"/>
        </w:rPr>
        <w:t>Many of the AI trends and impacts</w:t>
      </w:r>
      <w:r w:rsidRPr="00451396">
        <w:rPr>
          <w:sz w:val="16"/>
        </w:rPr>
        <w:t xml:space="preserve"> discussed above </w:t>
      </w:r>
      <w:r w:rsidRPr="00797349">
        <w:rPr>
          <w:rStyle w:val="StyleUnderline"/>
          <w:highlight w:val="cyan"/>
        </w:rPr>
        <w:t>have</w:t>
      </w:r>
      <w:r w:rsidRPr="00C505A9">
        <w:rPr>
          <w:rStyle w:val="StyleUnderline"/>
        </w:rPr>
        <w:t xml:space="preserve"> direct </w:t>
      </w:r>
      <w:r w:rsidRPr="00797349">
        <w:rPr>
          <w:rStyle w:val="StyleUnderline"/>
          <w:highlight w:val="cyan"/>
        </w:rPr>
        <w:t>implications on the functioning of social</w:t>
      </w:r>
      <w:r w:rsidRPr="00C505A9">
        <w:rPr>
          <w:rStyle w:val="StyleUnderline"/>
        </w:rPr>
        <w:t xml:space="preserve"> and political </w:t>
      </w:r>
      <w:r w:rsidRPr="00797349">
        <w:rPr>
          <w:rStyle w:val="StyleUnderline"/>
          <w:highlight w:val="cyan"/>
        </w:rPr>
        <w:t>structures</w:t>
      </w:r>
      <w:r w:rsidRPr="00C505A9">
        <w:rPr>
          <w:rStyle w:val="StyleUnderline"/>
        </w:rPr>
        <w:t>.</w:t>
      </w:r>
      <w:r w:rsidRPr="00451396">
        <w:rPr>
          <w:sz w:val="16"/>
        </w:rPr>
        <w:t xml:space="preserve"> For example, the use of recommender systems and incentives for brevity on social media may lead to an increase in </w:t>
      </w:r>
      <w:r w:rsidRPr="00C505A9">
        <w:rPr>
          <w:rStyle w:val="StyleUnderline"/>
        </w:rPr>
        <w:t xml:space="preserve">political </w:t>
      </w:r>
      <w:r w:rsidRPr="00797349">
        <w:rPr>
          <w:rStyle w:val="StyleUnderline"/>
          <w:highlight w:val="cyan"/>
        </w:rPr>
        <w:t>polarisation and a less informed public</w:t>
      </w:r>
      <w:r w:rsidRPr="00451396">
        <w:rPr>
          <w:sz w:val="16"/>
        </w:rPr>
        <w:t xml:space="preserve"> respectively. </w:t>
      </w:r>
      <w:r w:rsidRPr="00C505A9">
        <w:rPr>
          <w:rStyle w:val="StyleUnderline"/>
        </w:rPr>
        <w:t>In democratic societies</w:t>
      </w:r>
      <w:r w:rsidRPr="00451396">
        <w:rPr>
          <w:sz w:val="16"/>
        </w:rPr>
        <w:t xml:space="preserve"> this may </w:t>
      </w:r>
      <w:r w:rsidRPr="00797349">
        <w:rPr>
          <w:rStyle w:val="StyleUnderline"/>
          <w:highlight w:val="cyan"/>
        </w:rPr>
        <w:t>have a knock-on effect</w:t>
      </w:r>
      <w:r w:rsidRPr="00C505A9">
        <w:rPr>
          <w:rStyle w:val="StyleUnderline"/>
        </w:rPr>
        <w:t xml:space="preserve"> in terms of the political process. An increase in political polarisation in the general public</w:t>
      </w:r>
      <w:r w:rsidRPr="00451396">
        <w:rPr>
          <w:sz w:val="16"/>
        </w:rPr>
        <w:t xml:space="preserve">, for example, may be </w:t>
      </w:r>
      <w:r w:rsidRPr="00C505A9">
        <w:rPr>
          <w:rStyle w:val="StyleUnderline"/>
        </w:rPr>
        <w:t xml:space="preserve">reflected within political institutions, whereby </w:t>
      </w:r>
      <w:r w:rsidRPr="00797349">
        <w:rPr>
          <w:rStyle w:val="StyleUnderline"/>
          <w:highlight w:val="cyan"/>
        </w:rPr>
        <w:t>elected rep</w:t>
      </w:r>
      <w:r w:rsidRPr="00C505A9">
        <w:rPr>
          <w:rStyle w:val="StyleUnderline"/>
        </w:rPr>
        <w:t>resentative</w:t>
      </w:r>
      <w:r w:rsidRPr="00797349">
        <w:rPr>
          <w:rStyle w:val="StyleUnderline"/>
          <w:highlight w:val="cyan"/>
        </w:rPr>
        <w:t>s</w:t>
      </w:r>
      <w:r w:rsidRPr="00C505A9">
        <w:rPr>
          <w:rStyle w:val="StyleUnderline"/>
        </w:rPr>
        <w:t xml:space="preserve"> </w:t>
      </w:r>
      <w:r w:rsidRPr="00797349">
        <w:rPr>
          <w:rStyle w:val="StyleUnderline"/>
          <w:highlight w:val="cyan"/>
        </w:rPr>
        <w:t>are unwilling to compromise</w:t>
      </w:r>
      <w:r w:rsidRPr="00C505A9">
        <w:rPr>
          <w:rStyle w:val="StyleUnderline"/>
        </w:rPr>
        <w:t xml:space="preserve"> due to a rise in political partisanship. This would </w:t>
      </w:r>
      <w:r w:rsidRPr="00D064DF">
        <w:rPr>
          <w:rStyle w:val="StyleUnderline"/>
          <w:highlight w:val="cyan"/>
        </w:rPr>
        <w:t>lead to an increase in difficulty of passing</w:t>
      </w:r>
      <w:r w:rsidRPr="00C505A9">
        <w:rPr>
          <w:rStyle w:val="StyleUnderline"/>
        </w:rPr>
        <w:t xml:space="preserve"> key </w:t>
      </w:r>
      <w:r w:rsidRPr="00D064DF">
        <w:rPr>
          <w:rStyle w:val="StyleUnderline"/>
          <w:highlight w:val="cyan"/>
        </w:rPr>
        <w:t>legislature aimed at addressing</w:t>
      </w:r>
      <w:r w:rsidRPr="00C505A9">
        <w:rPr>
          <w:rStyle w:val="StyleUnderline"/>
        </w:rPr>
        <w:t xml:space="preserve"> pressing problems, </w:t>
      </w:r>
      <w:r w:rsidRPr="00C505A9">
        <w:rPr>
          <w:rStyle w:val="Emphasis"/>
        </w:rPr>
        <w:t xml:space="preserve">including </w:t>
      </w:r>
      <w:r w:rsidRPr="00D064DF">
        <w:rPr>
          <w:rStyle w:val="Emphasis"/>
          <w:highlight w:val="cyan"/>
        </w:rPr>
        <w:t>existential risks</w:t>
      </w:r>
      <w:r w:rsidRPr="00C505A9">
        <w:rPr>
          <w:rStyle w:val="Emphasis"/>
        </w:rPr>
        <w:t>, thereby acting as a risk factor</w:t>
      </w:r>
      <w:r w:rsidRPr="00C505A9">
        <w:rPr>
          <w:rStyle w:val="StyleUnderline"/>
        </w:rPr>
        <w:t>.</w:t>
      </w:r>
      <w:r w:rsidRPr="00451396">
        <w:rPr>
          <w:sz w:val="16"/>
        </w:rPr>
        <w:t xml:space="preserve"> Furthermore, </w:t>
      </w:r>
      <w:r w:rsidRPr="00C505A9">
        <w:rPr>
          <w:rStyle w:val="StyleUnderline"/>
        </w:rPr>
        <w:t xml:space="preserve">a </w:t>
      </w:r>
      <w:r w:rsidRPr="00D064DF">
        <w:rPr>
          <w:rStyle w:val="StyleUnderline"/>
          <w:highlight w:val="cyan"/>
        </w:rPr>
        <w:t>less informed public</w:t>
      </w:r>
      <w:r w:rsidRPr="00451396">
        <w:rPr>
          <w:sz w:val="16"/>
        </w:rPr>
        <w:t xml:space="preserve"> may </w:t>
      </w:r>
      <w:r w:rsidRPr="00C505A9">
        <w:rPr>
          <w:rStyle w:val="StyleUnderline"/>
        </w:rPr>
        <w:t xml:space="preserve">be more </w:t>
      </w:r>
      <w:r w:rsidRPr="00D064DF">
        <w:rPr>
          <w:rStyle w:val="StyleUnderline"/>
          <w:highlight w:val="cyan"/>
        </w:rPr>
        <w:t>susceptible to coordinated</w:t>
      </w:r>
      <w:r w:rsidRPr="00C505A9">
        <w:rPr>
          <w:rStyle w:val="StyleUnderline"/>
        </w:rPr>
        <w:t xml:space="preserve"> </w:t>
      </w:r>
      <w:r w:rsidRPr="00C505A9">
        <w:rPr>
          <w:rStyle w:val="Emphasis"/>
        </w:rPr>
        <w:t xml:space="preserve">mis-and </w:t>
      </w:r>
      <w:r w:rsidRPr="00D064DF">
        <w:rPr>
          <w:rStyle w:val="Emphasis"/>
          <w:highlight w:val="cyan"/>
        </w:rPr>
        <w:t>dis-info</w:t>
      </w:r>
      <w:r w:rsidRPr="00C505A9">
        <w:rPr>
          <w:rStyle w:val="Emphasis"/>
        </w:rPr>
        <w:t xml:space="preserve">rmation </w:t>
      </w:r>
      <w:r w:rsidRPr="00D064DF">
        <w:rPr>
          <w:rStyle w:val="Emphasis"/>
          <w:highlight w:val="cyan"/>
        </w:rPr>
        <w:t>campaigns</w:t>
      </w:r>
      <w:r w:rsidRPr="00451396">
        <w:rPr>
          <w:sz w:val="16"/>
        </w:rPr>
        <w:t xml:space="preserve">, such as the Russian state interference with the 2016 U.S. presidential election [61]. </w:t>
      </w:r>
      <w:r w:rsidRPr="00C505A9">
        <w:rPr>
          <w:rStyle w:val="StyleUnderline"/>
        </w:rPr>
        <w:t xml:space="preserve">Such </w:t>
      </w:r>
      <w:r w:rsidRPr="00D064DF">
        <w:rPr>
          <w:rStyle w:val="StyleUnderline"/>
          <w:highlight w:val="cyan"/>
        </w:rPr>
        <w:t>effects act as risk factors by eroding trust in</w:t>
      </w:r>
      <w:r w:rsidRPr="00C505A9">
        <w:rPr>
          <w:rStyle w:val="StyleUnderline"/>
        </w:rPr>
        <w:t xml:space="preserve"> traditional democratic political </w:t>
      </w:r>
      <w:r w:rsidRPr="00D064DF">
        <w:rPr>
          <w:rStyle w:val="StyleUnderline"/>
          <w:highlight w:val="cyan"/>
        </w:rPr>
        <w:t>structures</w:t>
      </w:r>
      <w:r w:rsidRPr="00C505A9">
        <w:rPr>
          <w:rStyle w:val="StyleUnderline"/>
        </w:rPr>
        <w:t xml:space="preserve"> and processes, thus </w:t>
      </w:r>
      <w:r w:rsidRPr="00D064DF">
        <w:rPr>
          <w:rStyle w:val="Emphasis"/>
          <w:highlight w:val="cyan"/>
        </w:rPr>
        <w:t>inhibiting their ability to respond to ex</w:t>
      </w:r>
      <w:r w:rsidRPr="00C505A9">
        <w:rPr>
          <w:rStyle w:val="Emphasis"/>
        </w:rPr>
        <w:t xml:space="preserve">istential </w:t>
      </w:r>
      <w:r w:rsidRPr="00D064DF">
        <w:rPr>
          <w:rStyle w:val="Emphasis"/>
          <w:highlight w:val="cyan"/>
        </w:rPr>
        <w:t>risks.</w:t>
      </w:r>
      <w:r w:rsidRPr="00451396">
        <w:rPr>
          <w:sz w:val="16"/>
        </w:rPr>
        <w:t xml:space="preserve"> Political processes may also be hindered by changes to state-corporation relations that result in corporations having greater political lobbying power, or political division over government regulation of multinational corporations. Secondly, </w:t>
      </w:r>
      <w:r w:rsidRPr="00D064DF">
        <w:rPr>
          <w:rStyle w:val="StyleUnderline"/>
          <w:highlight w:val="cyan"/>
        </w:rPr>
        <w:t>increased state</w:t>
      </w:r>
      <w:r w:rsidRPr="007C270B">
        <w:rPr>
          <w:rStyle w:val="StyleUnderline"/>
        </w:rPr>
        <w:t xml:space="preserve">-state </w:t>
      </w:r>
      <w:r w:rsidRPr="00D064DF">
        <w:rPr>
          <w:rStyle w:val="StyleUnderline"/>
          <w:highlight w:val="cyan"/>
        </w:rPr>
        <w:t>competition</w:t>
      </w:r>
      <w:r w:rsidRPr="007C270B">
        <w:rPr>
          <w:rStyle w:val="StyleUnderline"/>
        </w:rPr>
        <w:t xml:space="preserve">, in the form of an </w:t>
      </w:r>
      <w:r w:rsidRPr="00D064DF">
        <w:rPr>
          <w:rStyle w:val="StyleUnderline"/>
          <w:highlight w:val="cyan"/>
        </w:rPr>
        <w:t>arms race</w:t>
      </w:r>
      <w:r w:rsidRPr="007C270B">
        <w:rPr>
          <w:rStyle w:val="StyleUnderline"/>
        </w:rPr>
        <w:t>, AI</w:t>
      </w:r>
      <w:r w:rsidRPr="00451396">
        <w:rPr>
          <w:sz w:val="16"/>
        </w:rPr>
        <w:t xml:space="preserve"> or otherwise, </w:t>
      </w:r>
      <w:r w:rsidRPr="00D064DF">
        <w:rPr>
          <w:rStyle w:val="StyleUnderline"/>
          <w:highlight w:val="cyan"/>
        </w:rPr>
        <w:t>can</w:t>
      </w:r>
      <w:r w:rsidRPr="00451396">
        <w:rPr>
          <w:sz w:val="16"/>
        </w:rPr>
        <w:t xml:space="preserve"> also </w:t>
      </w:r>
      <w:r w:rsidRPr="007C270B">
        <w:rPr>
          <w:rStyle w:val="Emphasis"/>
        </w:rPr>
        <w:t xml:space="preserve">seriously </w:t>
      </w:r>
      <w:r w:rsidRPr="00D064DF">
        <w:rPr>
          <w:rStyle w:val="Emphasis"/>
          <w:highlight w:val="cyan"/>
        </w:rPr>
        <w:t>impede responses</w:t>
      </w:r>
      <w:r w:rsidRPr="007C270B">
        <w:rPr>
          <w:rStyle w:val="Emphasis"/>
        </w:rPr>
        <w:t xml:space="preserve"> to existential and catastrophic risks</w:t>
      </w:r>
      <w:r w:rsidRPr="007C270B">
        <w:rPr>
          <w:rStyle w:val="StyleUnderline"/>
        </w:rPr>
        <w:t xml:space="preserve"> </w:t>
      </w:r>
      <w:r w:rsidRPr="00D064DF">
        <w:rPr>
          <w:rStyle w:val="StyleUnderline"/>
          <w:highlight w:val="cyan"/>
        </w:rPr>
        <w:t>by diverting attention</w:t>
      </w:r>
      <w:r w:rsidRPr="007C270B">
        <w:rPr>
          <w:rStyle w:val="StyleUnderline"/>
        </w:rPr>
        <w:t xml:space="preserve"> and resources towards the addressing the competition dynamic</w:t>
      </w:r>
      <w:r w:rsidRPr="00451396">
        <w:rPr>
          <w:sz w:val="16"/>
        </w:rPr>
        <w:t>. While</w:t>
      </w:r>
      <w:r w:rsidRPr="007C270B">
        <w:rPr>
          <w:rStyle w:val="StyleUnderline"/>
        </w:rPr>
        <w:t xml:space="preserve"> </w:t>
      </w:r>
      <w:r w:rsidRPr="00451396">
        <w:rPr>
          <w:sz w:val="16"/>
        </w:rPr>
        <w:t xml:space="preserve">not relating to state-state competition, we can see an example in how more immediately pressing issues can divert attention away from longer-term concerns in countries’ reactions to the COVID-19 pandemic. Some </w:t>
      </w:r>
      <w:r w:rsidRPr="007C270B">
        <w:rPr>
          <w:rStyle w:val="StyleUnderline"/>
        </w:rPr>
        <w:t>writers have observed and pointed out the dangers of tunnel vision towards such scenarios at the expense of other, less immediate but no less serious issues such as climate change and nuclear proliferation, among others</w:t>
      </w:r>
      <w:r w:rsidRPr="00451396">
        <w:rPr>
          <w:sz w:val="16"/>
        </w:rPr>
        <w:t xml:space="preserve"> [37]. It is reasonable to expect that </w:t>
      </w:r>
      <w:r w:rsidRPr="007C270B">
        <w:rPr>
          <w:rStyle w:val="StyleUnderline"/>
        </w:rPr>
        <w:t>the emergence of an AI arms race</w:t>
      </w:r>
      <w:r w:rsidRPr="00451396">
        <w:rPr>
          <w:sz w:val="16"/>
        </w:rPr>
        <w:t xml:space="preserve">, or other cold war scenario, </w:t>
      </w:r>
      <w:r w:rsidRPr="007C270B">
        <w:rPr>
          <w:rStyle w:val="StyleUnderline"/>
        </w:rPr>
        <w:t>could have similar impacts on our responses to other dangers.</w:t>
      </w:r>
      <w:r w:rsidRPr="00451396">
        <w:rPr>
          <w:sz w:val="16"/>
        </w:rPr>
        <w:t xml:space="preserve"> Finally, as mentioned above, </w:t>
      </w:r>
      <w:r w:rsidRPr="007C270B">
        <w:rPr>
          <w:rStyle w:val="StyleUnderline"/>
        </w:rPr>
        <w:t xml:space="preserve">the development and deployment of AI-powered surveillance systems increases the probability of Orwellian dystopias of global, sustainable, </w:t>
      </w:r>
      <w:r w:rsidRPr="007C270B">
        <w:rPr>
          <w:rStyle w:val="Emphasis"/>
        </w:rPr>
        <w:t xml:space="preserve">repressive autocracy. </w:t>
      </w:r>
    </w:p>
    <w:p w14:paraId="26933C60" w14:textId="77777777" w:rsidR="006D1528" w:rsidRPr="00451396" w:rsidRDefault="006D1528" w:rsidP="006D1528">
      <w:pPr>
        <w:rPr>
          <w:sz w:val="16"/>
        </w:rPr>
      </w:pPr>
      <w:r w:rsidRPr="00451396">
        <w:rPr>
          <w:sz w:val="16"/>
        </w:rPr>
        <w:t xml:space="preserve">5.2 Nuclear Weaponry </w:t>
      </w:r>
    </w:p>
    <w:p w14:paraId="797FEEEF" w14:textId="77777777" w:rsidR="006D1528" w:rsidRPr="00451396" w:rsidRDefault="006D1528" w:rsidP="006D1528">
      <w:pPr>
        <w:rPr>
          <w:sz w:val="16"/>
        </w:rPr>
      </w:pPr>
      <w:r w:rsidRPr="00451396">
        <w:rPr>
          <w:sz w:val="16"/>
        </w:rPr>
        <w:t xml:space="preserve">We now consider near-term </w:t>
      </w:r>
      <w:r w:rsidRPr="007C270B">
        <w:rPr>
          <w:rStyle w:val="StyleUnderline"/>
        </w:rPr>
        <w:t>AI’s impacts on specific sources of risk</w:t>
      </w:r>
      <w:r w:rsidRPr="00451396">
        <w:rPr>
          <w:sz w:val="16"/>
        </w:rPr>
        <w:t xml:space="preserve">, starting with that from </w:t>
      </w:r>
      <w:r w:rsidRPr="00D064DF">
        <w:rPr>
          <w:rStyle w:val="Emphasis"/>
          <w:highlight w:val="cyan"/>
        </w:rPr>
        <w:t>nuclear weaponry</w:t>
      </w:r>
      <w:r w:rsidRPr="003B377E">
        <w:rPr>
          <w:rStyle w:val="StyleUnderline"/>
        </w:rPr>
        <w:t xml:space="preserve">. </w:t>
      </w:r>
      <w:r w:rsidRPr="007C270B">
        <w:rPr>
          <w:rStyle w:val="StyleUnderline"/>
        </w:rPr>
        <w:t xml:space="preserve">This is </w:t>
      </w:r>
      <w:r w:rsidRPr="00D064DF">
        <w:rPr>
          <w:rStyle w:val="StyleUnderline"/>
        </w:rPr>
        <w:t xml:space="preserve">most likely the source of risk that would be most affected by heightened state-state tensions. </w:t>
      </w:r>
      <w:r w:rsidRPr="00D064DF">
        <w:rPr>
          <w:rStyle w:val="StyleUnderline"/>
          <w:highlight w:val="cyan"/>
        </w:rPr>
        <w:t>If</w:t>
      </w:r>
      <w:r w:rsidRPr="007C270B">
        <w:rPr>
          <w:rStyle w:val="StyleUnderline"/>
        </w:rPr>
        <w:t xml:space="preserve"> competitive </w:t>
      </w:r>
      <w:r w:rsidRPr="00D064DF">
        <w:rPr>
          <w:rStyle w:val="StyleUnderline"/>
          <w:highlight w:val="cyan"/>
        </w:rPr>
        <w:t>dynamics</w:t>
      </w:r>
      <w:r w:rsidRPr="007C270B">
        <w:rPr>
          <w:rStyle w:val="StyleUnderline"/>
        </w:rPr>
        <w:t xml:space="preserve"> resulting </w:t>
      </w:r>
      <w:r w:rsidRPr="00D064DF">
        <w:rPr>
          <w:rStyle w:val="StyleUnderline"/>
          <w:highlight w:val="cyan"/>
        </w:rPr>
        <w:t>from an AI arms race</w:t>
      </w:r>
      <w:r w:rsidRPr="007C270B">
        <w:rPr>
          <w:rStyle w:val="StyleUnderline"/>
        </w:rPr>
        <w:t xml:space="preserve"> between two nuclear states </w:t>
      </w:r>
      <w:r w:rsidRPr="00D064DF">
        <w:rPr>
          <w:rStyle w:val="StyleUnderline"/>
          <w:highlight w:val="cyan"/>
        </w:rPr>
        <w:t>grow uncontrolled</w:t>
      </w:r>
      <w:r w:rsidRPr="007C270B">
        <w:rPr>
          <w:rStyle w:val="StyleUnderline"/>
        </w:rPr>
        <w:t xml:space="preserve"> and become military in nature, this would </w:t>
      </w:r>
      <w:r w:rsidRPr="00D064DF">
        <w:rPr>
          <w:rStyle w:val="StyleUnderline"/>
          <w:highlight w:val="cyan"/>
        </w:rPr>
        <w:t>increase</w:t>
      </w:r>
      <w:r w:rsidRPr="00D064DF">
        <w:rPr>
          <w:rStyle w:val="StyleUnderline"/>
        </w:rPr>
        <w:t xml:space="preserve"> the </w:t>
      </w:r>
      <w:r w:rsidRPr="00D064DF">
        <w:rPr>
          <w:rStyle w:val="StyleUnderline"/>
          <w:highlight w:val="cyan"/>
        </w:rPr>
        <w:t xml:space="preserve">probability of a </w:t>
      </w:r>
      <w:r w:rsidRPr="00D064DF">
        <w:rPr>
          <w:rStyle w:val="Emphasis"/>
          <w:highlight w:val="cyan"/>
        </w:rPr>
        <w:t>first-strike</w:t>
      </w:r>
      <w:r w:rsidRPr="007C270B">
        <w:rPr>
          <w:rStyle w:val="Emphasis"/>
        </w:rPr>
        <w:t xml:space="preserve"> nuclear attack</w:t>
      </w:r>
      <w:r w:rsidRPr="00451396">
        <w:rPr>
          <w:sz w:val="16"/>
        </w:rPr>
        <w:t xml:space="preserve">. The evolving international cybersecurity landscape could also play a role in making such an event more likely, if a state is better able to protect its intelligence, or gain greater access to its adversary’s. </w:t>
      </w:r>
      <w:r w:rsidRPr="007C270B">
        <w:rPr>
          <w:rStyle w:val="StyleUnderline"/>
        </w:rPr>
        <w:t xml:space="preserve">Use of </w:t>
      </w:r>
      <w:r w:rsidRPr="00D064DF">
        <w:rPr>
          <w:rStyle w:val="StyleUnderline"/>
          <w:highlight w:val="cyan"/>
        </w:rPr>
        <w:t>nuclear weapons</w:t>
      </w:r>
      <w:r w:rsidRPr="007C270B">
        <w:rPr>
          <w:rStyle w:val="StyleUnderline"/>
        </w:rPr>
        <w:t xml:space="preserve"> has been widely discussed as a possible </w:t>
      </w:r>
      <w:r w:rsidRPr="00D064DF">
        <w:rPr>
          <w:rStyle w:val="StyleUnderline"/>
          <w:highlight w:val="cyan"/>
        </w:rPr>
        <w:t xml:space="preserve">source of </w:t>
      </w:r>
      <w:r w:rsidRPr="00D064DF">
        <w:rPr>
          <w:rStyle w:val="Emphasis"/>
          <w:highlight w:val="cyan"/>
        </w:rPr>
        <w:t>existential risk</w:t>
      </w:r>
      <w:r w:rsidRPr="00D064DF">
        <w:rPr>
          <w:rStyle w:val="StyleUnderline"/>
          <w:highlight w:val="cyan"/>
        </w:rPr>
        <w:t xml:space="preserve"> due to</w:t>
      </w:r>
      <w:r w:rsidRPr="007C270B">
        <w:rPr>
          <w:rStyle w:val="StyleUnderline"/>
        </w:rPr>
        <w:t xml:space="preserve"> the possibility of ‘</w:t>
      </w:r>
      <w:r w:rsidRPr="00D064DF">
        <w:rPr>
          <w:rStyle w:val="Emphasis"/>
          <w:highlight w:val="cyan"/>
        </w:rPr>
        <w:t>nuclear winter</w:t>
      </w:r>
      <w:r w:rsidRPr="007C270B">
        <w:rPr>
          <w:rStyle w:val="Emphasis"/>
        </w:rPr>
        <w:t>’</w:t>
      </w:r>
      <w:r w:rsidRPr="00451396">
        <w:rPr>
          <w:sz w:val="16"/>
        </w:rPr>
        <w:t xml:space="preserve"> [25], which has the potential to lead to </w:t>
      </w:r>
      <w:r w:rsidRPr="007C270B">
        <w:rPr>
          <w:rStyle w:val="StyleUnderline"/>
        </w:rPr>
        <w:t xml:space="preserve">widespread famine, </w:t>
      </w:r>
      <w:r w:rsidRPr="00D064DF">
        <w:rPr>
          <w:rStyle w:val="StyleUnderline"/>
          <w:highlight w:val="cyan"/>
        </w:rPr>
        <w:t>and</w:t>
      </w:r>
      <w:r w:rsidRPr="00451396">
        <w:rPr>
          <w:sz w:val="16"/>
        </w:rPr>
        <w:t xml:space="preserve"> potential </w:t>
      </w:r>
      <w:r w:rsidRPr="00D064DF">
        <w:rPr>
          <w:rStyle w:val="Emphasis"/>
          <w:highlight w:val="cyan"/>
        </w:rPr>
        <w:t>human extinction</w:t>
      </w:r>
      <w:r w:rsidRPr="00451396">
        <w:rPr>
          <w:sz w:val="16"/>
        </w:rPr>
        <w:t xml:space="preserve"> [64]. Further in-depth discussion of AI’s impact on nuclear security can be found in the Stockholm International Peace Research Institute’s three-volume report ‘The Impact of Artificial Intelligence on Strategic Stability and Nuclear Risk’ [13, 74, 83], as well as in [58] and [33].</w:t>
      </w:r>
    </w:p>
    <w:p w14:paraId="3BFE52A4" w14:textId="77777777" w:rsidR="006D1528" w:rsidRPr="00451396" w:rsidRDefault="006D1528" w:rsidP="006D1528">
      <w:pPr>
        <w:rPr>
          <w:sz w:val="16"/>
        </w:rPr>
      </w:pPr>
      <w:r w:rsidRPr="00451396">
        <w:rPr>
          <w:sz w:val="16"/>
        </w:rPr>
        <w:t>5.3 Pandemics and Biotechnology</w:t>
      </w:r>
    </w:p>
    <w:p w14:paraId="26B53552" w14:textId="77777777" w:rsidR="006D1528" w:rsidRPr="00451396" w:rsidRDefault="006D1528" w:rsidP="006D1528">
      <w:pPr>
        <w:rPr>
          <w:sz w:val="16"/>
        </w:rPr>
      </w:pPr>
      <w:r w:rsidRPr="00D064DF">
        <w:rPr>
          <w:rStyle w:val="StyleUnderline"/>
          <w:highlight w:val="cyan"/>
        </w:rPr>
        <w:t xml:space="preserve">The emergence of a </w:t>
      </w:r>
      <w:r w:rsidRPr="00D064DF">
        <w:rPr>
          <w:rStyle w:val="Emphasis"/>
          <w:highlight w:val="cyan"/>
        </w:rPr>
        <w:t>deadly</w:t>
      </w:r>
      <w:r w:rsidRPr="00D064DF">
        <w:rPr>
          <w:rStyle w:val="Emphasis"/>
        </w:rPr>
        <w:t xml:space="preserve"> infectious </w:t>
      </w:r>
      <w:r w:rsidRPr="00D064DF">
        <w:rPr>
          <w:rStyle w:val="Emphasis"/>
          <w:highlight w:val="cyan"/>
        </w:rPr>
        <w:t>virus</w:t>
      </w:r>
      <w:r w:rsidRPr="00D064DF">
        <w:rPr>
          <w:sz w:val="16"/>
        </w:rPr>
        <w:t>,</w:t>
      </w:r>
      <w:r w:rsidRPr="00451396">
        <w:rPr>
          <w:sz w:val="16"/>
        </w:rPr>
        <w:t xml:space="preserve"> be it naturally occurring or engineered, </w:t>
      </w:r>
      <w:r w:rsidRPr="007C270B">
        <w:rPr>
          <w:rStyle w:val="StyleUnderline"/>
        </w:rPr>
        <w:t xml:space="preserve">has been predicted to be </w:t>
      </w:r>
      <w:r w:rsidRPr="00D064DF">
        <w:rPr>
          <w:rStyle w:val="Emphasis"/>
          <w:highlight w:val="cyan"/>
        </w:rPr>
        <w:t>a major source</w:t>
      </w:r>
      <w:r w:rsidRPr="00451396">
        <w:rPr>
          <w:sz w:val="16"/>
        </w:rPr>
        <w:t xml:space="preserve">s </w:t>
      </w:r>
      <w:r w:rsidRPr="00D064DF">
        <w:rPr>
          <w:rStyle w:val="Emphasis"/>
          <w:highlight w:val="cyan"/>
        </w:rPr>
        <w:t>of ex</w:t>
      </w:r>
      <w:r w:rsidRPr="007C270B">
        <w:rPr>
          <w:rStyle w:val="Emphasis"/>
        </w:rPr>
        <w:t xml:space="preserve">istential </w:t>
      </w:r>
      <w:r w:rsidRPr="00D064DF">
        <w:rPr>
          <w:rStyle w:val="Emphasis"/>
          <w:highlight w:val="cyan"/>
        </w:rPr>
        <w:t>risk</w:t>
      </w:r>
      <w:r w:rsidRPr="007C270B">
        <w:rPr>
          <w:rStyle w:val="StyleUnderline"/>
        </w:rPr>
        <w:t xml:space="preserve"> </w:t>
      </w:r>
      <w:r w:rsidRPr="00451396">
        <w:rPr>
          <w:sz w:val="16"/>
        </w:rPr>
        <w:t xml:space="preserve">[43, 64]. </w:t>
      </w:r>
      <w:r w:rsidRPr="007C270B">
        <w:rPr>
          <w:rStyle w:val="StyleUnderline"/>
        </w:rPr>
        <w:t xml:space="preserve">There are a number of ways in which near-term </w:t>
      </w:r>
      <w:r w:rsidRPr="00D064DF">
        <w:rPr>
          <w:rStyle w:val="StyleUnderline"/>
          <w:highlight w:val="cyan"/>
        </w:rPr>
        <w:t>AI trends</w:t>
      </w:r>
      <w:r w:rsidRPr="007C270B">
        <w:rPr>
          <w:rStyle w:val="StyleUnderline"/>
        </w:rPr>
        <w:t xml:space="preserve"> can </w:t>
      </w:r>
      <w:r w:rsidRPr="00D064DF">
        <w:rPr>
          <w:rStyle w:val="StyleUnderline"/>
          <w:highlight w:val="cyan"/>
        </w:rPr>
        <w:t>act as a risk factor</w:t>
      </w:r>
      <w:r w:rsidRPr="007C270B">
        <w:rPr>
          <w:rStyle w:val="StyleUnderline"/>
        </w:rPr>
        <w:t xml:space="preserve"> with regards to pandemics</w:t>
      </w:r>
      <w:r w:rsidRPr="00451396">
        <w:rPr>
          <w:sz w:val="16"/>
        </w:rPr>
        <w:t xml:space="preserve">. First, as we have seen from the ongoing COVID-19 pandemic, </w:t>
      </w:r>
      <w:r w:rsidRPr="00D064DF">
        <w:rPr>
          <w:rStyle w:val="StyleUnderline"/>
          <w:highlight w:val="cyan"/>
        </w:rPr>
        <w:t>a</w:t>
      </w:r>
      <w:r w:rsidRPr="00D064DF">
        <w:rPr>
          <w:rStyle w:val="StyleUnderline"/>
        </w:rPr>
        <w:t xml:space="preserve">n adequate and </w:t>
      </w:r>
      <w:r w:rsidRPr="00D064DF">
        <w:rPr>
          <w:rStyle w:val="StyleUnderline"/>
          <w:highlight w:val="cyan"/>
        </w:rPr>
        <w:t>coordinated response</w:t>
      </w:r>
      <w:r w:rsidRPr="007C270B">
        <w:rPr>
          <w:rStyle w:val="StyleUnderline"/>
        </w:rPr>
        <w:t xml:space="preserve"> to such a scenario </w:t>
      </w:r>
      <w:r w:rsidRPr="00D064DF">
        <w:rPr>
          <w:rStyle w:val="StyleUnderline"/>
          <w:highlight w:val="cyan"/>
        </w:rPr>
        <w:t>requires</w:t>
      </w:r>
      <w:r w:rsidRPr="007C270B">
        <w:rPr>
          <w:rStyle w:val="StyleUnderline"/>
        </w:rPr>
        <w:t xml:space="preserve"> </w:t>
      </w:r>
      <w:r w:rsidRPr="00E5715F">
        <w:rPr>
          <w:rStyle w:val="StyleUnderline"/>
        </w:rPr>
        <w:t>not only political bodies capable of dealing with the threat, but also</w:t>
      </w:r>
      <w:r w:rsidRPr="007C270B">
        <w:rPr>
          <w:rStyle w:val="StyleUnderline"/>
        </w:rPr>
        <w:t xml:space="preserve"> </w:t>
      </w:r>
      <w:r w:rsidRPr="00D064DF">
        <w:rPr>
          <w:rStyle w:val="StyleUnderline"/>
          <w:highlight w:val="cyan"/>
        </w:rPr>
        <w:t>a public that will play their part</w:t>
      </w:r>
      <w:r w:rsidRPr="007C270B">
        <w:rPr>
          <w:rStyle w:val="StyleUnderline"/>
        </w:rPr>
        <w:t xml:space="preserve"> to protect themselves and other individuals from the disease.</w:t>
      </w:r>
      <w:r w:rsidRPr="00451396">
        <w:rPr>
          <w:sz w:val="16"/>
        </w:rPr>
        <w:t xml:space="preserve"> In this regard, </w:t>
      </w:r>
      <w:r w:rsidRPr="007C270B">
        <w:rPr>
          <w:rStyle w:val="StyleUnderline"/>
        </w:rPr>
        <w:t xml:space="preserve">it is likely </w:t>
      </w:r>
      <w:r w:rsidRPr="00E5715F">
        <w:rPr>
          <w:rStyle w:val="StyleUnderline"/>
        </w:rPr>
        <w:t>that our ability to collectively respond to a global</w:t>
      </w:r>
      <w:r w:rsidRPr="007C270B">
        <w:rPr>
          <w:rStyle w:val="StyleUnderline"/>
        </w:rPr>
        <w:t xml:space="preserve"> pandemic </w:t>
      </w:r>
      <w:r w:rsidRPr="00D064DF">
        <w:rPr>
          <w:rStyle w:val="StyleUnderline"/>
          <w:highlight w:val="cyan"/>
        </w:rPr>
        <w:t xml:space="preserve">depends on </w:t>
      </w:r>
      <w:r w:rsidRPr="00D064DF">
        <w:rPr>
          <w:rStyle w:val="Emphasis"/>
          <w:highlight w:val="cyan"/>
        </w:rPr>
        <w:t>public trust</w:t>
      </w:r>
      <w:r w:rsidRPr="007C270B">
        <w:rPr>
          <w:rStyle w:val="StyleUnderline"/>
        </w:rPr>
        <w:t xml:space="preserve"> in the relevant political systems, in order </w:t>
      </w:r>
      <w:r w:rsidRPr="00D064DF">
        <w:rPr>
          <w:rStyle w:val="StyleUnderline"/>
          <w:highlight w:val="cyan"/>
        </w:rPr>
        <w:t>to maximise</w:t>
      </w:r>
      <w:r w:rsidRPr="007C270B">
        <w:rPr>
          <w:rStyle w:val="StyleUnderline"/>
        </w:rPr>
        <w:t xml:space="preserve"> the </w:t>
      </w:r>
      <w:r w:rsidRPr="00D064DF">
        <w:rPr>
          <w:rStyle w:val="StyleUnderline"/>
          <w:highlight w:val="cyan"/>
        </w:rPr>
        <w:t>effectiveness of measures</w:t>
      </w:r>
      <w:r w:rsidRPr="007C270B">
        <w:rPr>
          <w:rStyle w:val="StyleUnderline"/>
        </w:rPr>
        <w:t xml:space="preserve"> such as quarantining, mask-wearing, and mass vaccination. </w:t>
      </w:r>
      <w:r w:rsidRPr="00D064DF">
        <w:rPr>
          <w:rStyle w:val="StyleUnderline"/>
          <w:highlight w:val="cyan"/>
        </w:rPr>
        <w:t>We have seen</w:t>
      </w:r>
      <w:r w:rsidRPr="007C270B">
        <w:rPr>
          <w:rStyle w:val="StyleUnderline"/>
        </w:rPr>
        <w:t xml:space="preserve"> waves of </w:t>
      </w:r>
      <w:r w:rsidRPr="00D064DF">
        <w:rPr>
          <w:rStyle w:val="StyleUnderline"/>
          <w:highlight w:val="cyan"/>
        </w:rPr>
        <w:t>COVID misinfo</w:t>
      </w:r>
      <w:r w:rsidRPr="007C270B">
        <w:rPr>
          <w:rStyle w:val="StyleUnderline"/>
        </w:rPr>
        <w:t xml:space="preserve">rmation and anti-vaccination conspiracy theories throughout the course of the pandemic, with much of the discourse taking place </w:t>
      </w:r>
      <w:r w:rsidRPr="00D064DF">
        <w:rPr>
          <w:rStyle w:val="StyleUnderline"/>
          <w:highlight w:val="cyan"/>
        </w:rPr>
        <w:t>on social media. If we are to have any hope of responding</w:t>
      </w:r>
      <w:r w:rsidRPr="007C270B">
        <w:rPr>
          <w:rStyle w:val="StyleUnderline"/>
        </w:rPr>
        <w:t xml:space="preserve"> well </w:t>
      </w:r>
      <w:r w:rsidRPr="00D064DF">
        <w:rPr>
          <w:rStyle w:val="StyleUnderline"/>
          <w:highlight w:val="cyan"/>
        </w:rPr>
        <w:t>to another</w:t>
      </w:r>
      <w:r w:rsidRPr="007C270B">
        <w:rPr>
          <w:rStyle w:val="StyleUnderline"/>
        </w:rPr>
        <w:t xml:space="preserve">, potentially </w:t>
      </w:r>
      <w:r w:rsidRPr="00D064DF">
        <w:rPr>
          <w:rStyle w:val="Emphasis"/>
          <w:highlight w:val="cyan"/>
        </w:rPr>
        <w:t>more dangerous pandemic</w:t>
      </w:r>
      <w:r w:rsidRPr="007C270B">
        <w:rPr>
          <w:rStyle w:val="StyleUnderline"/>
        </w:rPr>
        <w:t xml:space="preserve"> in the future, </w:t>
      </w:r>
      <w:r w:rsidRPr="00D064DF">
        <w:rPr>
          <w:rStyle w:val="Emphasis"/>
          <w:highlight w:val="cyan"/>
        </w:rPr>
        <w:t>it is crucial</w:t>
      </w:r>
      <w:r w:rsidRPr="007C270B">
        <w:rPr>
          <w:rStyle w:val="Emphasis"/>
        </w:rPr>
        <w:t xml:space="preserve"> that mis- and </w:t>
      </w:r>
      <w:r w:rsidRPr="00D064DF">
        <w:rPr>
          <w:rStyle w:val="Emphasis"/>
          <w:highlight w:val="cyan"/>
        </w:rPr>
        <w:t>disinfo</w:t>
      </w:r>
      <w:r w:rsidRPr="007C270B">
        <w:rPr>
          <w:rStyle w:val="Emphasis"/>
        </w:rPr>
        <w:t xml:space="preserve">rmation and conspiracy theories </w:t>
      </w:r>
      <w:r w:rsidRPr="00D064DF">
        <w:rPr>
          <w:rStyle w:val="Emphasis"/>
          <w:highlight w:val="cyan"/>
        </w:rPr>
        <w:t>do not disseminate</w:t>
      </w:r>
      <w:r w:rsidRPr="007C270B">
        <w:rPr>
          <w:rStyle w:val="StyleUnderline"/>
        </w:rPr>
        <w:t xml:space="preserve"> successfully at anywhere near the scale they have for COVID-19</w:t>
      </w:r>
      <w:r w:rsidRPr="00451396">
        <w:rPr>
          <w:sz w:val="16"/>
        </w:rPr>
        <w:t xml:space="preserve">. Additionally, and specifically to engineered pandemics, </w:t>
      </w:r>
      <w:r w:rsidRPr="007C270B">
        <w:rPr>
          <w:rStyle w:val="StyleUnderline"/>
        </w:rPr>
        <w:t xml:space="preserve">the availability of powerful </w:t>
      </w:r>
      <w:r w:rsidRPr="00D064DF">
        <w:rPr>
          <w:rStyle w:val="StyleUnderline"/>
          <w:highlight w:val="cyan"/>
        </w:rPr>
        <w:t>AI systems</w:t>
      </w:r>
      <w:r w:rsidRPr="00451396">
        <w:rPr>
          <w:sz w:val="16"/>
        </w:rPr>
        <w:t xml:space="preserve"> may </w:t>
      </w:r>
      <w:r w:rsidRPr="00D064DF">
        <w:rPr>
          <w:rStyle w:val="StyleUnderline"/>
          <w:highlight w:val="cyan"/>
        </w:rPr>
        <w:t>make it easier for malevolent actors to get hold of the tech</w:t>
      </w:r>
      <w:r w:rsidRPr="007C270B">
        <w:rPr>
          <w:rStyle w:val="StyleUnderline"/>
        </w:rPr>
        <w:t xml:space="preserve">nologies and techniques required </w:t>
      </w:r>
      <w:r w:rsidRPr="00D064DF">
        <w:rPr>
          <w:rStyle w:val="StyleUnderline"/>
          <w:highlight w:val="cyan"/>
        </w:rPr>
        <w:t>to design and</w:t>
      </w:r>
      <w:r w:rsidRPr="007C270B">
        <w:rPr>
          <w:rStyle w:val="StyleUnderline"/>
        </w:rPr>
        <w:t xml:space="preserve"> produce </w:t>
      </w:r>
      <w:r w:rsidRPr="00D064DF">
        <w:rPr>
          <w:rStyle w:val="Emphasis"/>
          <w:highlight w:val="cyan"/>
        </w:rPr>
        <w:t>dangerous pathogens</w:t>
      </w:r>
      <w:r w:rsidRPr="007C270B">
        <w:rPr>
          <w:rStyle w:val="Emphasis"/>
        </w:rPr>
        <w:t xml:space="preserve"> to cause a pandemic.</w:t>
      </w:r>
      <w:r w:rsidRPr="00451396">
        <w:rPr>
          <w:sz w:val="16"/>
        </w:rPr>
        <w:t xml:space="preserve"> While this is admittedly speculative, </w:t>
      </w:r>
      <w:r w:rsidRPr="007C270B">
        <w:rPr>
          <w:rStyle w:val="StyleUnderline"/>
        </w:rPr>
        <w:t xml:space="preserve">recent </w:t>
      </w:r>
      <w:r w:rsidRPr="00D064DF">
        <w:rPr>
          <w:rStyle w:val="StyleUnderline"/>
          <w:highlight w:val="cyan"/>
        </w:rPr>
        <w:t>developments demonstrate AI’s</w:t>
      </w:r>
      <w:r w:rsidRPr="00D064DF">
        <w:rPr>
          <w:rStyle w:val="StyleUnderline"/>
        </w:rPr>
        <w:t xml:space="preserve"> powerful </w:t>
      </w:r>
      <w:r w:rsidRPr="00D064DF">
        <w:rPr>
          <w:rStyle w:val="StyleUnderline"/>
          <w:highlight w:val="cyan"/>
        </w:rPr>
        <w:t>role in</w:t>
      </w:r>
      <w:r w:rsidRPr="007C270B">
        <w:rPr>
          <w:rStyle w:val="StyleUnderline"/>
        </w:rPr>
        <w:t xml:space="preserve"> solving problems in </w:t>
      </w:r>
      <w:r w:rsidRPr="00D064DF">
        <w:rPr>
          <w:rStyle w:val="StyleUnderline"/>
          <w:highlight w:val="cyan"/>
        </w:rPr>
        <w:t>molecular bio</w:t>
      </w:r>
      <w:r w:rsidRPr="007C270B">
        <w:rPr>
          <w:rStyle w:val="StyleUnderline"/>
        </w:rPr>
        <w:t>logy, namely protein folding</w:t>
      </w:r>
      <w:r w:rsidRPr="00451396">
        <w:rPr>
          <w:sz w:val="16"/>
        </w:rPr>
        <w:t xml:space="preserve"> [17]. </w:t>
      </w:r>
      <w:r w:rsidRPr="007C270B">
        <w:rPr>
          <w:rStyle w:val="StyleUnderline"/>
        </w:rPr>
        <w:t xml:space="preserve">Similarly powerful neural architectures, </w:t>
      </w:r>
      <w:r w:rsidRPr="00D064DF">
        <w:rPr>
          <w:rStyle w:val="StyleUnderline"/>
          <w:highlight w:val="cyan"/>
        </w:rPr>
        <w:t>in malicious hands</w:t>
      </w:r>
      <w:r w:rsidRPr="00D064DF">
        <w:rPr>
          <w:rStyle w:val="StyleUnderline"/>
        </w:rPr>
        <w:t>,</w:t>
      </w:r>
      <w:r w:rsidRPr="007C270B">
        <w:rPr>
          <w:rStyle w:val="StyleUnderline"/>
        </w:rPr>
        <w:t xml:space="preserve"> may </w:t>
      </w:r>
      <w:r w:rsidRPr="00D064DF">
        <w:rPr>
          <w:rStyle w:val="StyleUnderline"/>
          <w:highlight w:val="cyan"/>
        </w:rPr>
        <w:t xml:space="preserve">cause </w:t>
      </w:r>
      <w:r w:rsidRPr="00D064DF">
        <w:rPr>
          <w:rStyle w:val="Emphasis"/>
          <w:highlight w:val="cyan"/>
        </w:rPr>
        <w:t>untold damage</w:t>
      </w:r>
      <w:r w:rsidRPr="00451396">
        <w:rPr>
          <w:sz w:val="16"/>
        </w:rPr>
        <w:t xml:space="preserve"> [84]. Contributed Paper AIES ’22, August 1–3, 2022, Oxford, United Kingdom 124 Finally, </w:t>
      </w:r>
      <w:r w:rsidRPr="007C270B">
        <w:rPr>
          <w:rStyle w:val="StyleUnderline"/>
        </w:rPr>
        <w:t>heightened international political tensions and statestate rivalry</w:t>
      </w:r>
      <w:r w:rsidRPr="00451396">
        <w:rPr>
          <w:sz w:val="16"/>
        </w:rPr>
        <w:t xml:space="preserve"> could </w:t>
      </w:r>
      <w:r w:rsidRPr="007C270B">
        <w:rPr>
          <w:rStyle w:val="StyleUnderline"/>
        </w:rPr>
        <w:t xml:space="preserve">spur </w:t>
      </w:r>
      <w:r w:rsidRPr="00451396">
        <w:rPr>
          <w:sz w:val="16"/>
        </w:rPr>
        <w:t xml:space="preserve">some </w:t>
      </w:r>
      <w:r w:rsidRPr="007C270B">
        <w:rPr>
          <w:rStyle w:val="StyleUnderline"/>
        </w:rPr>
        <w:t>states to develop and potentially deploy advanced bioweaponry.</w:t>
      </w:r>
      <w:r w:rsidRPr="00451396">
        <w:rPr>
          <w:sz w:val="16"/>
        </w:rPr>
        <w:t xml:space="preserve"> Indeed, despite the foreseeable widespread condemnation that such an act would provoke, frameworks for regulating such practices is severely under-resourced and underfunded with Ord giving the example that the UN’s Biological Weapons Convention operates on an annual budget of only $1.4 million – less than the average McDonald’s restaurant [64]. </w:t>
      </w:r>
    </w:p>
    <w:p w14:paraId="10CB592B" w14:textId="77777777" w:rsidR="006D1528" w:rsidRPr="00451396" w:rsidRDefault="006D1528" w:rsidP="006D1528">
      <w:pPr>
        <w:rPr>
          <w:sz w:val="16"/>
        </w:rPr>
      </w:pPr>
      <w:r w:rsidRPr="00451396">
        <w:rPr>
          <w:sz w:val="16"/>
        </w:rPr>
        <w:t xml:space="preserve">5.4 Climate Change </w:t>
      </w:r>
    </w:p>
    <w:p w14:paraId="642879F2" w14:textId="77777777" w:rsidR="006D1528" w:rsidRDefault="006D1528" w:rsidP="006D1528">
      <w:pPr>
        <w:rPr>
          <w:sz w:val="16"/>
        </w:rPr>
      </w:pPr>
      <w:r w:rsidRPr="00451396">
        <w:rPr>
          <w:sz w:val="16"/>
        </w:rPr>
        <w:t xml:space="preserve">Similarly to pandemics, </w:t>
      </w:r>
      <w:r w:rsidRPr="007C270B">
        <w:rPr>
          <w:rStyle w:val="StyleUnderline"/>
        </w:rPr>
        <w:t xml:space="preserve">the cumulative </w:t>
      </w:r>
      <w:r w:rsidRPr="00D064DF">
        <w:rPr>
          <w:rStyle w:val="StyleUnderline"/>
          <w:highlight w:val="cyan"/>
        </w:rPr>
        <w:t>impact of individuals’ actions</w:t>
      </w:r>
      <w:r w:rsidRPr="007C270B">
        <w:rPr>
          <w:rStyle w:val="StyleUnderline"/>
        </w:rPr>
        <w:t xml:space="preserve"> are able to </w:t>
      </w:r>
      <w:r w:rsidRPr="00D064DF">
        <w:rPr>
          <w:rStyle w:val="StyleUnderline"/>
          <w:highlight w:val="cyan"/>
        </w:rPr>
        <w:t xml:space="preserve">impact </w:t>
      </w:r>
      <w:r w:rsidRPr="00D064DF">
        <w:rPr>
          <w:rStyle w:val="Emphasis"/>
          <w:highlight w:val="cyan"/>
        </w:rPr>
        <w:t>existential climate change</w:t>
      </w:r>
      <w:r w:rsidRPr="007C270B">
        <w:rPr>
          <w:rStyle w:val="Emphasis"/>
        </w:rPr>
        <w:t xml:space="preserve"> risk</w:t>
      </w:r>
      <w:r w:rsidRPr="00451396">
        <w:rPr>
          <w:sz w:val="16"/>
        </w:rPr>
        <w:t xml:space="preserve"> either positively [71] or negatively. Also like pandemics, </w:t>
      </w:r>
      <w:r w:rsidRPr="007C270B">
        <w:rPr>
          <w:rStyle w:val="StyleUnderline"/>
        </w:rPr>
        <w:t xml:space="preserve">climate change </w:t>
      </w:r>
      <w:r w:rsidRPr="00D064DF">
        <w:rPr>
          <w:rStyle w:val="StyleUnderline"/>
          <w:highlight w:val="cyan"/>
        </w:rPr>
        <w:t>has</w:t>
      </w:r>
      <w:r w:rsidRPr="007C270B">
        <w:rPr>
          <w:rStyle w:val="StyleUnderline"/>
        </w:rPr>
        <w:t xml:space="preserve"> a </w:t>
      </w:r>
      <w:r w:rsidRPr="00D064DF">
        <w:rPr>
          <w:rStyle w:val="StyleUnderline"/>
          <w:highlight w:val="cyan"/>
        </w:rPr>
        <w:t>history of being clouded in</w:t>
      </w:r>
      <w:r w:rsidRPr="007C270B">
        <w:rPr>
          <w:rStyle w:val="StyleUnderline"/>
        </w:rPr>
        <w:t xml:space="preserve"> </w:t>
      </w:r>
      <w:r w:rsidRPr="007C270B">
        <w:rPr>
          <w:rStyle w:val="Emphasis"/>
        </w:rPr>
        <w:t xml:space="preserve">mis- and </w:t>
      </w:r>
      <w:r w:rsidRPr="00D064DF">
        <w:rPr>
          <w:rStyle w:val="Emphasis"/>
          <w:highlight w:val="cyan"/>
        </w:rPr>
        <w:t>disinfo</w:t>
      </w:r>
      <w:r w:rsidRPr="007C270B">
        <w:rPr>
          <w:rStyle w:val="Emphasis"/>
        </w:rPr>
        <w:t>rmation</w:t>
      </w:r>
      <w:r w:rsidRPr="00451396">
        <w:rPr>
          <w:sz w:val="16"/>
        </w:rPr>
        <w:t xml:space="preserve">, often </w:t>
      </w:r>
      <w:r w:rsidRPr="007C270B">
        <w:rPr>
          <w:rStyle w:val="StyleUnderline"/>
        </w:rPr>
        <w:t>perpetuated by those considered to be doing the most damage</w:t>
      </w:r>
      <w:r w:rsidRPr="00451396">
        <w:rPr>
          <w:sz w:val="16"/>
        </w:rPr>
        <w:t xml:space="preserve"> [50, 65]. </w:t>
      </w:r>
      <w:r w:rsidRPr="007F539B">
        <w:rPr>
          <w:rStyle w:val="StyleUnderline"/>
        </w:rPr>
        <w:t xml:space="preserve">If we are </w:t>
      </w:r>
      <w:r w:rsidRPr="00D064DF">
        <w:rPr>
          <w:rStyle w:val="StyleUnderline"/>
          <w:highlight w:val="cyan"/>
        </w:rPr>
        <w:t>to</w:t>
      </w:r>
      <w:r w:rsidRPr="007C270B">
        <w:rPr>
          <w:rStyle w:val="StyleUnderline"/>
        </w:rPr>
        <w:t xml:space="preserve"> be able to </w:t>
      </w:r>
      <w:r w:rsidRPr="00D064DF">
        <w:rPr>
          <w:rStyle w:val="StyleUnderline"/>
          <w:highlight w:val="cyan"/>
        </w:rPr>
        <w:t>address the</w:t>
      </w:r>
      <w:r w:rsidRPr="007C270B">
        <w:rPr>
          <w:rStyle w:val="StyleUnderline"/>
        </w:rPr>
        <w:t xml:space="preserve"> ongoing </w:t>
      </w:r>
      <w:r w:rsidRPr="00D064DF">
        <w:rPr>
          <w:rStyle w:val="Emphasis"/>
        </w:rPr>
        <w:t xml:space="preserve">climate </w:t>
      </w:r>
      <w:r w:rsidRPr="00D064DF">
        <w:rPr>
          <w:rStyle w:val="Emphasis"/>
          <w:highlight w:val="cyan"/>
        </w:rPr>
        <w:t>crisis</w:t>
      </w:r>
      <w:r w:rsidRPr="00D064DF">
        <w:rPr>
          <w:rStyle w:val="StyleUnderline"/>
          <w:highlight w:val="cyan"/>
        </w:rPr>
        <w:t>, the public</w:t>
      </w:r>
      <w:r w:rsidRPr="007C270B">
        <w:rPr>
          <w:rStyle w:val="StyleUnderline"/>
        </w:rPr>
        <w:t xml:space="preserve"> and political spheres </w:t>
      </w:r>
      <w:r w:rsidRPr="00D064DF">
        <w:rPr>
          <w:rStyle w:val="StyleUnderline"/>
          <w:highlight w:val="cyan"/>
        </w:rPr>
        <w:t>must be able to agree</w:t>
      </w:r>
      <w:r w:rsidRPr="007C270B">
        <w:rPr>
          <w:rStyle w:val="StyleUnderline"/>
        </w:rPr>
        <w:t xml:space="preserve"> on the dangers that we are facing </w:t>
      </w:r>
      <w:r w:rsidRPr="007F539B">
        <w:rPr>
          <w:rStyle w:val="StyleUnderline"/>
        </w:rPr>
        <w:t>and the strategies that we can employ to alleviate them. In a society where much of the public’s information gathering takes place on social media and where AI algorithms actively promote misleading and hazardous informatio</w:t>
      </w:r>
      <w:r w:rsidRPr="007C270B">
        <w:rPr>
          <w:rStyle w:val="StyleUnderline"/>
        </w:rPr>
        <w:t xml:space="preserve">n, </w:t>
      </w:r>
      <w:r w:rsidRPr="00D064DF">
        <w:rPr>
          <w:rStyle w:val="Emphasis"/>
          <w:highlight w:val="cyan"/>
        </w:rPr>
        <w:t>AI</w:t>
      </w:r>
      <w:r w:rsidRPr="007C270B">
        <w:rPr>
          <w:rStyle w:val="StyleUnderline"/>
        </w:rPr>
        <w:t xml:space="preserve"> can </w:t>
      </w:r>
      <w:r w:rsidRPr="00D064DF">
        <w:rPr>
          <w:rStyle w:val="Emphasis"/>
          <w:highlight w:val="cyan"/>
        </w:rPr>
        <w:t>increase the likelihood of</w:t>
      </w:r>
      <w:r w:rsidRPr="007C270B">
        <w:rPr>
          <w:rStyle w:val="Emphasis"/>
        </w:rPr>
        <w:t xml:space="preserve"> climate </w:t>
      </w:r>
      <w:r w:rsidRPr="00D064DF">
        <w:rPr>
          <w:rStyle w:val="Emphasis"/>
          <w:highlight w:val="cyan"/>
        </w:rPr>
        <w:t>catastrophe</w:t>
      </w:r>
      <w:r w:rsidRPr="00451396">
        <w:rPr>
          <w:sz w:val="16"/>
        </w:rPr>
        <w:t xml:space="preserve">. Additionally, </w:t>
      </w:r>
      <w:r w:rsidRPr="007C270B">
        <w:rPr>
          <w:rStyle w:val="StyleUnderline"/>
        </w:rPr>
        <w:t xml:space="preserve">the </w:t>
      </w:r>
      <w:r w:rsidRPr="00D064DF">
        <w:rPr>
          <w:rStyle w:val="StyleUnderline"/>
          <w:highlight w:val="cyan"/>
        </w:rPr>
        <w:t>practice of</w:t>
      </w:r>
      <w:r w:rsidRPr="00D064DF">
        <w:rPr>
          <w:rStyle w:val="StyleUnderline"/>
        </w:rPr>
        <w:t xml:space="preserve"> developing and </w:t>
      </w:r>
      <w:r w:rsidRPr="00D064DF">
        <w:rPr>
          <w:rStyle w:val="StyleUnderline"/>
          <w:highlight w:val="cyan"/>
        </w:rPr>
        <w:t>training AI</w:t>
      </w:r>
      <w:r w:rsidRPr="007C270B">
        <w:rPr>
          <w:rStyle w:val="StyleUnderline"/>
        </w:rPr>
        <w:t xml:space="preserve"> systems </w:t>
      </w:r>
      <w:r w:rsidRPr="00D064DF">
        <w:rPr>
          <w:rStyle w:val="StyleUnderline"/>
          <w:highlight w:val="cyan"/>
        </w:rPr>
        <w:t>has a drastic first-hand</w:t>
      </w:r>
      <w:r w:rsidRPr="007C270B">
        <w:rPr>
          <w:rStyle w:val="StyleUnderline"/>
        </w:rPr>
        <w:t xml:space="preserve"> climate </w:t>
      </w:r>
      <w:r w:rsidRPr="00D064DF">
        <w:rPr>
          <w:rStyle w:val="StyleUnderline"/>
          <w:highlight w:val="cyan"/>
        </w:rPr>
        <w:t>impact, due to</w:t>
      </w:r>
      <w:r w:rsidRPr="007C270B">
        <w:rPr>
          <w:rStyle w:val="StyleUnderline"/>
        </w:rPr>
        <w:t xml:space="preserve"> the </w:t>
      </w:r>
      <w:r w:rsidRPr="00D064DF">
        <w:rPr>
          <w:rStyle w:val="StyleUnderline"/>
          <w:highlight w:val="cyan"/>
        </w:rPr>
        <w:t>large amounts of energy</w:t>
      </w:r>
      <w:r w:rsidRPr="007C270B">
        <w:rPr>
          <w:rStyle w:val="StyleUnderline"/>
        </w:rPr>
        <w:t xml:space="preserve"> needed to run the hardware system on which the AI is running </w:t>
      </w:r>
      <w:r w:rsidRPr="00451396">
        <w:rPr>
          <w:sz w:val="16"/>
        </w:rPr>
        <w:t xml:space="preserve">[80], </w:t>
      </w:r>
      <w:r w:rsidRPr="007C270B">
        <w:rPr>
          <w:rStyle w:val="StyleUnderline"/>
        </w:rPr>
        <w:t>as well as possible secondary effects through</w:t>
      </w:r>
      <w:r w:rsidRPr="00451396">
        <w:rPr>
          <w:sz w:val="16"/>
        </w:rPr>
        <w:t xml:space="preserve">, for example, </w:t>
      </w:r>
      <w:r w:rsidRPr="007C270B">
        <w:rPr>
          <w:rStyle w:val="StyleUnderline"/>
        </w:rPr>
        <w:t>applications to the exploration and extraction of oil and natural gas</w:t>
      </w:r>
      <w:r w:rsidRPr="00451396">
        <w:rPr>
          <w:sz w:val="16"/>
        </w:rPr>
        <w:t xml:space="preserve"> [48]. </w:t>
      </w:r>
      <w:r w:rsidRPr="007C270B">
        <w:rPr>
          <w:rStyle w:val="StyleUnderline"/>
        </w:rPr>
        <w:t>It has been estimated that the technology industry as a whole contributed between 3% and 3.6% of global greenhouse gas emissions</w:t>
      </w:r>
      <w:r w:rsidRPr="00451396">
        <w:rPr>
          <w:sz w:val="16"/>
        </w:rPr>
        <w:t xml:space="preserve"> in 2020 [8]. Furthermore, it has been reported that </w:t>
      </w:r>
      <w:r w:rsidRPr="00D064DF">
        <w:rPr>
          <w:rStyle w:val="StyleUnderline"/>
          <w:highlight w:val="cyan"/>
        </w:rPr>
        <w:t>training a single</w:t>
      </w:r>
      <w:r w:rsidRPr="007C270B">
        <w:rPr>
          <w:rStyle w:val="StyleUnderline"/>
        </w:rPr>
        <w:t xml:space="preserve"> natural language processing</w:t>
      </w:r>
      <w:r w:rsidRPr="00451396">
        <w:rPr>
          <w:sz w:val="16"/>
        </w:rPr>
        <w:t xml:space="preserve"> (NLP) </w:t>
      </w:r>
      <w:r w:rsidRPr="00D064DF">
        <w:rPr>
          <w:rStyle w:val="StyleUnderline"/>
          <w:highlight w:val="cyan"/>
        </w:rPr>
        <w:t xml:space="preserve">AI model produces </w:t>
      </w:r>
      <w:r w:rsidRPr="00D064DF">
        <w:rPr>
          <w:rStyle w:val="Emphasis"/>
          <w:highlight w:val="cyan"/>
        </w:rPr>
        <w:t>300,000 k</w:t>
      </w:r>
      <w:r w:rsidRPr="007C270B">
        <w:rPr>
          <w:rStyle w:val="Emphasis"/>
        </w:rPr>
        <w:t>ilo</w:t>
      </w:r>
      <w:r w:rsidRPr="00D064DF">
        <w:rPr>
          <w:rStyle w:val="Emphasis"/>
          <w:highlight w:val="cyan"/>
        </w:rPr>
        <w:t>g</w:t>
      </w:r>
      <w:r w:rsidRPr="007C270B">
        <w:rPr>
          <w:rStyle w:val="Emphasis"/>
        </w:rPr>
        <w:t>ram</w:t>
      </w:r>
      <w:r w:rsidRPr="00D064DF">
        <w:rPr>
          <w:rStyle w:val="Emphasis"/>
          <w:highlight w:val="cyan"/>
        </w:rPr>
        <w:t>s</w:t>
      </w:r>
      <w:r w:rsidRPr="007C270B">
        <w:rPr>
          <w:rStyle w:val="Emphasis"/>
        </w:rPr>
        <w:t xml:space="preserve"> </w:t>
      </w:r>
      <w:r w:rsidRPr="00D064DF">
        <w:rPr>
          <w:rStyle w:val="Emphasis"/>
          <w:highlight w:val="cyan"/>
        </w:rPr>
        <w:t>of carbon dioxide</w:t>
      </w:r>
      <w:r w:rsidRPr="007C270B">
        <w:rPr>
          <w:rStyle w:val="Emphasis"/>
        </w:rPr>
        <w:t xml:space="preserve"> emissions</w:t>
      </w:r>
      <w:r w:rsidRPr="00451396">
        <w:rPr>
          <w:sz w:val="16"/>
        </w:rPr>
        <w:t xml:space="preserve"> [80]. According to the AI Now Institute’s 2019 report, this amounts to 125 New York to Beijing round-trip flights [27]. </w:t>
      </w:r>
      <w:r w:rsidRPr="007C270B">
        <w:rPr>
          <w:rStyle w:val="StyleUnderline"/>
        </w:rPr>
        <w:t>This is an often-overlooked aspect of the growth of AI that must also be addressed if we are to sustain technological development whilst avoiding a climate catastrophe</w:t>
      </w:r>
      <w:r w:rsidRPr="00451396">
        <w:rPr>
          <w:sz w:val="16"/>
        </w:rPr>
        <w:t xml:space="preserve"> [47].</w:t>
      </w:r>
    </w:p>
    <w:p w14:paraId="7FDB2302" w14:textId="77777777" w:rsidR="006D1528" w:rsidRDefault="006D1528" w:rsidP="006D1528">
      <w:pPr>
        <w:rPr>
          <w:sz w:val="16"/>
        </w:rPr>
      </w:pPr>
    </w:p>
    <w:p w14:paraId="14DB0BB9" w14:textId="77777777" w:rsidR="006D1528" w:rsidRDefault="006D1528" w:rsidP="006D1528">
      <w:pPr>
        <w:rPr>
          <w:sz w:val="16"/>
        </w:rPr>
      </w:pPr>
    </w:p>
    <w:p w14:paraId="325D85C2" w14:textId="77777777" w:rsidR="006D1528" w:rsidRDefault="006D1528" w:rsidP="006D1528">
      <w:pPr>
        <w:pStyle w:val="Heading4"/>
      </w:pPr>
      <w:bookmarkStart w:id="0" w:name="_Hlk218017434"/>
      <w:r>
        <w:t>S</w:t>
      </w:r>
      <w:r w:rsidRPr="00C01784">
        <w:t xml:space="preserve">ocially responsible AI development balances </w:t>
      </w:r>
      <w:r w:rsidRPr="00C01784">
        <w:rPr>
          <w:u w:val="single"/>
        </w:rPr>
        <w:t>upside and downside risks</w:t>
      </w:r>
      <w:r w:rsidRPr="00C01784">
        <w:t xml:space="preserve"> of military deployment which </w:t>
      </w:r>
      <w:r w:rsidRPr="00C01784">
        <w:rPr>
          <w:u w:val="single"/>
        </w:rPr>
        <w:t>caps conflict escalation</w:t>
      </w:r>
    </w:p>
    <w:p w14:paraId="48E13D3E" w14:textId="77777777" w:rsidR="006D1528" w:rsidRPr="00CB0E07" w:rsidRDefault="006D1528" w:rsidP="006D1528">
      <w:pPr>
        <w:rPr>
          <w:sz w:val="26"/>
        </w:rPr>
      </w:pPr>
      <w:r>
        <w:rPr>
          <w:rStyle w:val="Style13ptBold"/>
        </w:rPr>
        <w:t xml:space="preserve">Vaddi &amp; Hersman, ’25 </w:t>
      </w:r>
      <w:r w:rsidRPr="00CB0E07">
        <w:rPr>
          <w:rStyle w:val="Style13ptBold"/>
          <w:sz w:val="16"/>
        </w:rPr>
        <w:t xml:space="preserve">(Pranay Vaddi, senior nuclear fellow at MIT’s Center for Nuclear Security Policy, and </w:t>
      </w:r>
      <w:r w:rsidRPr="00CB0E07">
        <w:rPr>
          <w:sz w:val="16"/>
        </w:rPr>
        <w:t xml:space="preserve">Rebecca Hersman, former director of the Defense Threat Reduction Agency. </w:t>
      </w:r>
      <w:r w:rsidRPr="00CB0E07">
        <w:rPr>
          <w:i/>
          <w:iCs/>
          <w:sz w:val="16"/>
        </w:rPr>
        <w:t>The role of AI in reducing the risk of weapons of mass destruction</w:t>
      </w:r>
      <w:r w:rsidRPr="00CB0E07">
        <w:rPr>
          <w:sz w:val="16"/>
        </w:rPr>
        <w:t>, Johns Hopkins University, 8-1-25. https://sais.jhu.edu/news-press/event-recap/role-ai-reducing-risk-weapons-mass-destruction)//winters</w:t>
      </w:r>
    </w:p>
    <w:p w14:paraId="03F73E3B" w14:textId="77777777" w:rsidR="006D1528" w:rsidRPr="008F6CF6" w:rsidRDefault="006D1528" w:rsidP="006D1528">
      <w:pPr>
        <w:rPr>
          <w:rStyle w:val="StyleUnderline"/>
        </w:rPr>
      </w:pPr>
      <w:r w:rsidRPr="00CB0E07">
        <w:rPr>
          <w:sz w:val="16"/>
        </w:rPr>
        <w:t xml:space="preserve">This year marks 80 years since the detonation of the first atomic bomb during World War II, which fundamentally reshaped international relations. Today, </w:t>
      </w:r>
      <w:r w:rsidRPr="00CB0E07">
        <w:rPr>
          <w:rStyle w:val="StyleUnderline"/>
          <w:highlight w:val="cyan"/>
        </w:rPr>
        <w:t xml:space="preserve">increased </w:t>
      </w:r>
      <w:r w:rsidRPr="00CB0E07">
        <w:rPr>
          <w:rStyle w:val="Emphasis"/>
          <w:highlight w:val="cyan"/>
        </w:rPr>
        <w:t>geopolitical fragmentation</w:t>
      </w:r>
      <w:r w:rsidRPr="00CB0E07">
        <w:rPr>
          <w:rStyle w:val="StyleUnderline"/>
          <w:highlight w:val="cyan"/>
        </w:rPr>
        <w:t xml:space="preserve"> and</w:t>
      </w:r>
      <w:r w:rsidRPr="008F6CF6">
        <w:rPr>
          <w:rStyle w:val="StyleUnderline"/>
        </w:rPr>
        <w:t xml:space="preserve"> multiple </w:t>
      </w:r>
      <w:r w:rsidRPr="00CB0E07">
        <w:rPr>
          <w:rStyle w:val="StyleUnderline"/>
          <w:highlight w:val="cyan"/>
        </w:rPr>
        <w:t xml:space="preserve">recent </w:t>
      </w:r>
      <w:r w:rsidRPr="00CB0E07">
        <w:rPr>
          <w:rStyle w:val="Emphasis"/>
          <w:highlight w:val="cyan"/>
        </w:rPr>
        <w:t>escalations between nuclear powers</w:t>
      </w:r>
      <w:r w:rsidRPr="00CB0E07">
        <w:rPr>
          <w:rStyle w:val="StyleUnderline"/>
          <w:highlight w:val="cyan"/>
        </w:rPr>
        <w:t xml:space="preserve"> have presented new challenges and an </w:t>
      </w:r>
      <w:r w:rsidRPr="00CB0E07">
        <w:rPr>
          <w:rStyle w:val="Emphasis"/>
          <w:highlight w:val="cyan"/>
        </w:rPr>
        <w:t>urgency</w:t>
      </w:r>
      <w:r w:rsidRPr="00CB0E07">
        <w:rPr>
          <w:rStyle w:val="StyleUnderline"/>
          <w:highlight w:val="cyan"/>
        </w:rPr>
        <w:t xml:space="preserve"> to</w:t>
      </w:r>
      <w:r w:rsidRPr="008F6CF6">
        <w:rPr>
          <w:rStyle w:val="StyleUnderline"/>
        </w:rPr>
        <w:t xml:space="preserve"> leverage scientific and technological advancements to </w:t>
      </w:r>
      <w:r w:rsidRPr="00CB0E07">
        <w:rPr>
          <w:rStyle w:val="StyleUnderline"/>
          <w:highlight w:val="cyan"/>
        </w:rPr>
        <w:t>support</w:t>
      </w:r>
      <w:r w:rsidRPr="008F6CF6">
        <w:rPr>
          <w:rStyle w:val="StyleUnderline"/>
        </w:rPr>
        <w:t xml:space="preserve"> weapons of mass destruction (</w:t>
      </w:r>
      <w:r w:rsidRPr="00CB0E07">
        <w:rPr>
          <w:rStyle w:val="StyleUnderline"/>
          <w:highlight w:val="cyan"/>
        </w:rPr>
        <w:t>WMD</w:t>
      </w:r>
      <w:r w:rsidRPr="008F6CF6">
        <w:rPr>
          <w:rStyle w:val="StyleUnderline"/>
        </w:rPr>
        <w:t xml:space="preserve">) </w:t>
      </w:r>
      <w:r w:rsidRPr="00CB0E07">
        <w:rPr>
          <w:rStyle w:val="StyleUnderline"/>
          <w:highlight w:val="cyan"/>
        </w:rPr>
        <w:t>risk reduction</w:t>
      </w:r>
      <w:r w:rsidRPr="008F6CF6">
        <w:rPr>
          <w:rStyle w:val="StyleUnderline"/>
        </w:rPr>
        <w:t xml:space="preserve"> and nonproliferation efforts.</w:t>
      </w:r>
    </w:p>
    <w:p w14:paraId="3F1B1495" w14:textId="77777777" w:rsidR="006D1528" w:rsidRPr="008F6CF6" w:rsidRDefault="006D1528" w:rsidP="006D1528">
      <w:pPr>
        <w:rPr>
          <w:rStyle w:val="StyleUnderline"/>
        </w:rPr>
      </w:pPr>
      <w:r w:rsidRPr="00CB0E07">
        <w:rPr>
          <w:sz w:val="16"/>
        </w:rPr>
        <w:t xml:space="preserve">At the recent WMD Risk Reduction Science and Policy Forum, organized by the Johns Hopkins School of Advanced International Studies, Whiting School of Engineering, and Bloomberg School of Public Health, science and policy experts discussed ways to use scientific research programs and emerging technologies to monitor, identify, and mitigate potential uses </w:t>
      </w:r>
      <w:r w:rsidRPr="00CB0E07">
        <w:rPr>
          <w:rStyle w:val="StyleUnderline"/>
        </w:rPr>
        <w:t>of c</w:t>
      </w:r>
      <w:r w:rsidRPr="008F6CF6">
        <w:rPr>
          <w:rStyle w:val="StyleUnderline"/>
        </w:rPr>
        <w:t>hemical, biological, radiological, and nuclear (CBRN) weapons</w:t>
      </w:r>
    </w:p>
    <w:p w14:paraId="0CF165FC" w14:textId="77777777" w:rsidR="006D1528" w:rsidRPr="00CB0E07" w:rsidRDefault="006D1528" w:rsidP="006D1528">
      <w:pPr>
        <w:rPr>
          <w:sz w:val="16"/>
        </w:rPr>
      </w:pPr>
      <w:r w:rsidRPr="00CB0E07">
        <w:rPr>
          <w:sz w:val="16"/>
        </w:rPr>
        <w:t>The role of artificial intelligence and machine learning in risk reduction was a through line of the forum, which was hosted at the Johns Hopkins University Bloomberg Center. Experts noted the challenges and opportunities these emerging technologies pose to WMD mitigation as geopolitical tensions over nuclear capabilities simultaneously intensify. These are three ways they see AI impacting CBRN defense.</w:t>
      </w:r>
    </w:p>
    <w:p w14:paraId="23E21D76" w14:textId="77777777" w:rsidR="006D1528" w:rsidRPr="00CB0E07" w:rsidRDefault="006D1528" w:rsidP="006D1528">
      <w:pPr>
        <w:rPr>
          <w:sz w:val="16"/>
        </w:rPr>
      </w:pPr>
      <w:r w:rsidRPr="00CB0E07">
        <w:rPr>
          <w:sz w:val="16"/>
        </w:rPr>
        <w:t>1.Emerging tech will challenge the way we approach WMD risk</w:t>
      </w:r>
    </w:p>
    <w:p w14:paraId="3490F216" w14:textId="77777777" w:rsidR="006D1528" w:rsidRPr="00CB0E07" w:rsidRDefault="006D1528" w:rsidP="006D1528">
      <w:pPr>
        <w:rPr>
          <w:sz w:val="16"/>
        </w:rPr>
      </w:pPr>
      <w:r w:rsidRPr="00CB0E07">
        <w:rPr>
          <w:sz w:val="16"/>
        </w:rPr>
        <w:t>In some ways, AI is a double-edged sword, experts said. While AI/ML advancements have expanded access to data that has in turn spurred innovation, they come with risks and challenges that can make monitoring and responding to WMD events more difficult, including:</w:t>
      </w:r>
    </w:p>
    <w:p w14:paraId="37A41501" w14:textId="77777777" w:rsidR="006D1528" w:rsidRPr="00CB0E07" w:rsidRDefault="006D1528" w:rsidP="006D1528">
      <w:pPr>
        <w:rPr>
          <w:sz w:val="16"/>
        </w:rPr>
      </w:pPr>
      <w:r w:rsidRPr="00CB0E07">
        <w:rPr>
          <w:sz w:val="16"/>
        </w:rPr>
        <w:t>AI’s ability to proliferate corrupt or incorrect information, affecting accurate attribution of WMD events</w:t>
      </w:r>
    </w:p>
    <w:p w14:paraId="2CC68721" w14:textId="77777777" w:rsidR="006D1528" w:rsidRPr="00CB0E07" w:rsidRDefault="006D1528" w:rsidP="006D1528">
      <w:pPr>
        <w:rPr>
          <w:sz w:val="16"/>
        </w:rPr>
      </w:pPr>
      <w:r w:rsidRPr="00CB0E07">
        <w:rPr>
          <w:sz w:val="16"/>
        </w:rPr>
        <w:t>Emerging tech lowering the barriers to entry for anyone to potentially develop a WMD threat</w:t>
      </w:r>
    </w:p>
    <w:p w14:paraId="573AC691" w14:textId="77777777" w:rsidR="006D1528" w:rsidRPr="00CB0E07" w:rsidRDefault="006D1528" w:rsidP="006D1528">
      <w:pPr>
        <w:rPr>
          <w:sz w:val="16"/>
        </w:rPr>
      </w:pPr>
      <w:r w:rsidRPr="00CB0E07">
        <w:rPr>
          <w:sz w:val="16"/>
        </w:rPr>
        <w:t>AI fundamentally changing how quickly threats can emerge, shortening typical surveillance and response timelines</w:t>
      </w:r>
    </w:p>
    <w:p w14:paraId="04E090C1" w14:textId="77777777" w:rsidR="006D1528" w:rsidRPr="00CB0E07" w:rsidRDefault="006D1528" w:rsidP="006D1528">
      <w:pPr>
        <w:rPr>
          <w:sz w:val="16"/>
        </w:rPr>
      </w:pPr>
      <w:r w:rsidRPr="00CB0E07">
        <w:rPr>
          <w:sz w:val="16"/>
        </w:rPr>
        <w:t>AI potentially camouflaging proliferation activities, making monitoring more challenging</w:t>
      </w:r>
    </w:p>
    <w:p w14:paraId="361DFB0E" w14:textId="77777777" w:rsidR="006D1528" w:rsidRPr="00CB0E07" w:rsidRDefault="006D1528" w:rsidP="006D1528">
      <w:pPr>
        <w:rPr>
          <w:sz w:val="16"/>
        </w:rPr>
      </w:pPr>
      <w:r w:rsidRPr="00CB0E07">
        <w:rPr>
          <w:sz w:val="16"/>
        </w:rPr>
        <w:t>The scalability and use of AI-powered military tech, such as drones, that can introduce new unpredictability</w:t>
      </w:r>
    </w:p>
    <w:p w14:paraId="373511BE" w14:textId="77777777" w:rsidR="006D1528" w:rsidRPr="00CB0E07" w:rsidRDefault="006D1528" w:rsidP="006D1528">
      <w:pPr>
        <w:rPr>
          <w:sz w:val="16"/>
        </w:rPr>
      </w:pPr>
      <w:r w:rsidRPr="00CB0E07">
        <w:rPr>
          <w:sz w:val="16"/>
        </w:rPr>
        <w:t>AI is distinct from other major emerging technologies that have come before it, like the internet, in that it is advancing at an unparalleled pace, according to Bill Streilein of MIT’s Lincoln Laboratory.</w:t>
      </w:r>
    </w:p>
    <w:p w14:paraId="09F66EB5" w14:textId="77777777" w:rsidR="006D1528" w:rsidRPr="00CB0E07" w:rsidRDefault="006D1528" w:rsidP="006D1528">
      <w:pPr>
        <w:rPr>
          <w:sz w:val="16"/>
        </w:rPr>
      </w:pPr>
      <w:r w:rsidRPr="00CB0E07">
        <w:rPr>
          <w:sz w:val="16"/>
        </w:rPr>
        <w:t>Pranay Vaddi, senior nuclear fellow at MIT’s Center for Nuclear Security Policy, said it’s time to think about AI, theoretical artificial general intelligence (AGI), and large language models (LLMs) as part of the cyberthreat landscape when considering how malicious actors may weaponize them.</w:t>
      </w:r>
    </w:p>
    <w:p w14:paraId="4E01D092" w14:textId="77777777" w:rsidR="006D1528" w:rsidRPr="00CB0E07" w:rsidRDefault="006D1528" w:rsidP="006D1528">
      <w:pPr>
        <w:rPr>
          <w:sz w:val="16"/>
        </w:rPr>
      </w:pPr>
      <w:r w:rsidRPr="00CB0E07">
        <w:rPr>
          <w:sz w:val="16"/>
        </w:rPr>
        <w:t>“I don’t believe the CBRN community has sufficiently woken up to the reality and magnitude of change that AI is bringing to our lives, to our military, and to our security,” said Rebecca Hersman, former director of the Defense Threat Reduction Agency.</w:t>
      </w:r>
    </w:p>
    <w:p w14:paraId="36AB616F" w14:textId="77777777" w:rsidR="006D1528" w:rsidRPr="008F6CF6" w:rsidRDefault="006D1528" w:rsidP="006D1528">
      <w:pPr>
        <w:rPr>
          <w:rStyle w:val="StyleUnderline"/>
        </w:rPr>
      </w:pPr>
      <w:r w:rsidRPr="00CB0E07">
        <w:rPr>
          <w:sz w:val="16"/>
        </w:rPr>
        <w:t xml:space="preserve">2. </w:t>
      </w:r>
      <w:r w:rsidRPr="00CB0E07">
        <w:rPr>
          <w:rStyle w:val="StyleUnderline"/>
          <w:highlight w:val="cyan"/>
        </w:rPr>
        <w:t>AI tech and governance can help assess and prepare for threats</w:t>
      </w:r>
      <w:r w:rsidRPr="008F6CF6">
        <w:rPr>
          <w:rStyle w:val="StyleUnderline"/>
        </w:rPr>
        <w:t xml:space="preserve"> better</w:t>
      </w:r>
    </w:p>
    <w:p w14:paraId="67C5A47B" w14:textId="77777777" w:rsidR="006D1528" w:rsidRPr="008F6CF6" w:rsidRDefault="006D1528" w:rsidP="006D1528">
      <w:pPr>
        <w:rPr>
          <w:rStyle w:val="StyleUnderline"/>
        </w:rPr>
      </w:pPr>
      <w:r w:rsidRPr="00CB0E07">
        <w:rPr>
          <w:sz w:val="16"/>
        </w:rPr>
        <w:t xml:space="preserve">Experts noted that </w:t>
      </w:r>
      <w:r w:rsidRPr="008F6CF6">
        <w:rPr>
          <w:rStyle w:val="StyleUnderline"/>
        </w:rPr>
        <w:t>AI/ML technologies can</w:t>
      </w:r>
      <w:r w:rsidRPr="00CB0E07">
        <w:rPr>
          <w:sz w:val="16"/>
        </w:rPr>
        <w:t xml:space="preserve"> also </w:t>
      </w:r>
      <w:r w:rsidRPr="00CB0E07">
        <w:rPr>
          <w:rStyle w:val="Emphasis"/>
          <w:highlight w:val="cyan"/>
        </w:rPr>
        <w:t>enhance</w:t>
      </w:r>
      <w:r w:rsidRPr="008F6CF6">
        <w:rPr>
          <w:rStyle w:val="Emphasis"/>
        </w:rPr>
        <w:t xml:space="preserve"> CBRN </w:t>
      </w:r>
      <w:r w:rsidRPr="00CB0E07">
        <w:rPr>
          <w:rStyle w:val="Emphasis"/>
          <w:highlight w:val="cyan"/>
        </w:rPr>
        <w:t>defense</w:t>
      </w:r>
      <w:r w:rsidRPr="00CB0E07">
        <w:rPr>
          <w:rStyle w:val="StyleUnderline"/>
          <w:highlight w:val="cyan"/>
        </w:rPr>
        <w:t>,</w:t>
      </w:r>
      <w:r w:rsidRPr="008F6CF6">
        <w:rPr>
          <w:rStyle w:val="StyleUnderline"/>
        </w:rPr>
        <w:t xml:space="preserve"> and </w:t>
      </w:r>
      <w:r w:rsidRPr="00CB0E07">
        <w:rPr>
          <w:rStyle w:val="StyleUnderline"/>
          <w:highlight w:val="cyan"/>
        </w:rPr>
        <w:t xml:space="preserve">with appropriate governance, take </w:t>
      </w:r>
      <w:r w:rsidRPr="00CB0E07">
        <w:rPr>
          <w:rStyle w:val="Emphasis"/>
          <w:highlight w:val="cyan"/>
        </w:rPr>
        <w:t>major risks off the table</w:t>
      </w:r>
      <w:r w:rsidRPr="008F6CF6">
        <w:rPr>
          <w:rStyle w:val="StyleUnderline"/>
        </w:rPr>
        <w:t>, too.</w:t>
      </w:r>
    </w:p>
    <w:p w14:paraId="2443F5A0" w14:textId="77777777" w:rsidR="006D1528" w:rsidRPr="00CB0E07" w:rsidRDefault="006D1528" w:rsidP="006D1528">
      <w:pPr>
        <w:rPr>
          <w:sz w:val="16"/>
        </w:rPr>
      </w:pPr>
      <w:r w:rsidRPr="008F6CF6">
        <w:rPr>
          <w:rStyle w:val="StyleUnderline"/>
        </w:rPr>
        <w:t xml:space="preserve">Enhanced preparation and prediction. AI </w:t>
      </w:r>
      <w:r w:rsidRPr="00CB0E07">
        <w:rPr>
          <w:rStyle w:val="StyleUnderline"/>
          <w:highlight w:val="cyan"/>
        </w:rPr>
        <w:t>opens the door for</w:t>
      </w:r>
      <w:r w:rsidRPr="008F6CF6">
        <w:rPr>
          <w:rStyle w:val="StyleUnderline"/>
        </w:rPr>
        <w:t xml:space="preserve"> new </w:t>
      </w:r>
      <w:r w:rsidRPr="00CB0E07">
        <w:rPr>
          <w:rStyle w:val="StyleUnderline"/>
          <w:highlight w:val="cyan"/>
        </w:rPr>
        <w:t>training opportunities</w:t>
      </w:r>
      <w:r w:rsidRPr="00CB0E07">
        <w:rPr>
          <w:sz w:val="16"/>
        </w:rPr>
        <w:t xml:space="preserve">, experts said, </w:t>
      </w:r>
      <w:r w:rsidRPr="008F6CF6">
        <w:rPr>
          <w:rStyle w:val="StyleUnderline"/>
        </w:rPr>
        <w:t>including</w:t>
      </w:r>
      <w:r w:rsidRPr="00CB0E07">
        <w:rPr>
          <w:sz w:val="16"/>
        </w:rPr>
        <w:t>:</w:t>
      </w:r>
    </w:p>
    <w:p w14:paraId="5E32C707" w14:textId="77777777" w:rsidR="006D1528" w:rsidRPr="008F6CF6" w:rsidRDefault="006D1528" w:rsidP="006D1528">
      <w:pPr>
        <w:rPr>
          <w:rStyle w:val="StyleUnderline"/>
        </w:rPr>
      </w:pPr>
      <w:r w:rsidRPr="00CB0E07">
        <w:rPr>
          <w:rStyle w:val="StyleUnderline"/>
          <w:highlight w:val="cyan"/>
        </w:rPr>
        <w:t>Modeling complex crises</w:t>
      </w:r>
      <w:r w:rsidRPr="008F6CF6">
        <w:rPr>
          <w:rStyle w:val="StyleUnderline"/>
        </w:rPr>
        <w:t xml:space="preserve"> and more rapidly iterating potential wargame simulations, a notoriously laborious process</w:t>
      </w:r>
    </w:p>
    <w:p w14:paraId="5D0A3175" w14:textId="77777777" w:rsidR="006D1528" w:rsidRPr="008F6CF6" w:rsidRDefault="006D1528" w:rsidP="006D1528">
      <w:pPr>
        <w:rPr>
          <w:rStyle w:val="StyleUnderline"/>
        </w:rPr>
      </w:pPr>
      <w:r w:rsidRPr="00CB0E07">
        <w:rPr>
          <w:rStyle w:val="StyleUnderline"/>
          <w:highlight w:val="cyan"/>
        </w:rPr>
        <w:t>Better predictive capabilities</w:t>
      </w:r>
      <w:r w:rsidRPr="008F6CF6">
        <w:rPr>
          <w:rStyle w:val="StyleUnderline"/>
        </w:rPr>
        <w:t xml:space="preserve"> by identifying nontraditional signatures and warnings</w:t>
      </w:r>
    </w:p>
    <w:p w14:paraId="6B182E24" w14:textId="77777777" w:rsidR="006D1528" w:rsidRPr="008F6CF6" w:rsidRDefault="006D1528" w:rsidP="006D1528">
      <w:pPr>
        <w:rPr>
          <w:rStyle w:val="StyleUnderline"/>
        </w:rPr>
      </w:pPr>
      <w:r w:rsidRPr="00CB0E07">
        <w:rPr>
          <w:rStyle w:val="StyleUnderline"/>
          <w:highlight w:val="cyan"/>
        </w:rPr>
        <w:t>Protecting</w:t>
      </w:r>
      <w:r w:rsidRPr="008F6CF6">
        <w:rPr>
          <w:rStyle w:val="StyleUnderline"/>
        </w:rPr>
        <w:t xml:space="preserve"> meaningful </w:t>
      </w:r>
      <w:r w:rsidRPr="00CB0E07">
        <w:rPr>
          <w:rStyle w:val="StyleUnderline"/>
          <w:highlight w:val="cyan"/>
        </w:rPr>
        <w:t>human control</w:t>
      </w:r>
      <w:r w:rsidRPr="008F6CF6">
        <w:rPr>
          <w:rStyle w:val="StyleUnderline"/>
        </w:rPr>
        <w:t xml:space="preserve"> through competitive analysis</w:t>
      </w:r>
    </w:p>
    <w:p w14:paraId="19AF16B6" w14:textId="77777777" w:rsidR="006D1528" w:rsidRPr="008F6CF6" w:rsidRDefault="006D1528" w:rsidP="006D1528">
      <w:pPr>
        <w:rPr>
          <w:rStyle w:val="StyleUnderline"/>
        </w:rPr>
      </w:pPr>
      <w:r w:rsidRPr="00CB0E07">
        <w:rPr>
          <w:rStyle w:val="StyleUnderline"/>
          <w:highlight w:val="cyan"/>
        </w:rPr>
        <w:t>Better detection and verification</w:t>
      </w:r>
      <w:r w:rsidRPr="008F6CF6">
        <w:rPr>
          <w:rStyle w:val="StyleUnderline"/>
        </w:rPr>
        <w:t xml:space="preserve"> technologies, especially </w:t>
      </w:r>
      <w:r w:rsidRPr="00CB0E07">
        <w:rPr>
          <w:rStyle w:val="StyleUnderline"/>
          <w:highlight w:val="cyan"/>
        </w:rPr>
        <w:t>in zero-knowledge areas</w:t>
      </w:r>
    </w:p>
    <w:p w14:paraId="6D0712DD" w14:textId="77777777" w:rsidR="006D1528" w:rsidRPr="008F6CF6" w:rsidRDefault="006D1528" w:rsidP="006D1528">
      <w:pPr>
        <w:rPr>
          <w:rStyle w:val="Emphasis"/>
        </w:rPr>
      </w:pPr>
      <w:r w:rsidRPr="008F6CF6">
        <w:rPr>
          <w:rStyle w:val="Emphasis"/>
        </w:rPr>
        <w:t>Better precision</w:t>
      </w:r>
      <w:r w:rsidRPr="008F6CF6">
        <w:rPr>
          <w:rStyle w:val="StyleUnderline"/>
        </w:rPr>
        <w:t xml:space="preserve">. AI could </w:t>
      </w:r>
      <w:r w:rsidRPr="00CB0E07">
        <w:rPr>
          <w:rStyle w:val="StyleUnderline"/>
          <w:highlight w:val="cyan"/>
        </w:rPr>
        <w:t>help militaries avoid a misfire</w:t>
      </w:r>
      <w:r w:rsidRPr="008F6CF6">
        <w:rPr>
          <w:rStyle w:val="StyleUnderline"/>
        </w:rPr>
        <w:t xml:space="preserve"> or civilian deaths </w:t>
      </w:r>
      <w:r w:rsidRPr="00CB0E07">
        <w:rPr>
          <w:rStyle w:val="StyleUnderline"/>
          <w:highlight w:val="cyan"/>
        </w:rPr>
        <w:t>by removing human error or mechanical failure</w:t>
      </w:r>
      <w:r w:rsidRPr="008F6CF6">
        <w:rPr>
          <w:rStyle w:val="StyleUnderline"/>
        </w:rPr>
        <w:t xml:space="preserve"> from the equation</w:t>
      </w:r>
      <w:r w:rsidRPr="00CB0E07">
        <w:rPr>
          <w:sz w:val="16"/>
        </w:rPr>
        <w:t xml:space="preserve">, Vaddi said. </w:t>
      </w:r>
      <w:r w:rsidRPr="00CB0E07">
        <w:rPr>
          <w:rStyle w:val="StyleUnderline"/>
          <w:highlight w:val="cyan"/>
        </w:rPr>
        <w:t>This</w:t>
      </w:r>
      <w:r w:rsidRPr="00CB0E07">
        <w:rPr>
          <w:sz w:val="16"/>
        </w:rPr>
        <w:t xml:space="preserve">, in turn, could </w:t>
      </w:r>
      <w:r w:rsidRPr="008F6CF6">
        <w:rPr>
          <w:rStyle w:val="Emphasis"/>
        </w:rPr>
        <w:t xml:space="preserve">help </w:t>
      </w:r>
      <w:r w:rsidRPr="00CB0E07">
        <w:rPr>
          <w:rStyle w:val="Emphasis"/>
          <w:highlight w:val="cyan"/>
        </w:rPr>
        <w:t>reduce the risk of inadvertent escalation</w:t>
      </w:r>
      <w:r w:rsidRPr="008F6CF6">
        <w:rPr>
          <w:rStyle w:val="Emphasis"/>
        </w:rPr>
        <w:t>.</w:t>
      </w:r>
    </w:p>
    <w:p w14:paraId="436BA4D1" w14:textId="77777777" w:rsidR="006D1528" w:rsidRPr="00CB0E07" w:rsidRDefault="006D1528" w:rsidP="006D1528">
      <w:pPr>
        <w:rPr>
          <w:sz w:val="16"/>
        </w:rPr>
      </w:pPr>
      <w:r w:rsidRPr="00CB0E07">
        <w:rPr>
          <w:sz w:val="16"/>
        </w:rPr>
        <w:t xml:space="preserve">Governance opportunities. Traditionally, </w:t>
      </w:r>
      <w:r w:rsidRPr="00CB0E07">
        <w:rPr>
          <w:rStyle w:val="StyleUnderline"/>
        </w:rPr>
        <w:t>when a WMD threat emerges, the main way to mitigate it is to create barriers</w:t>
      </w:r>
      <w:r w:rsidRPr="008F6CF6">
        <w:rPr>
          <w:rStyle w:val="StyleUnderline"/>
        </w:rPr>
        <w:t xml:space="preserve"> to it or cut access to critical resources. </w:t>
      </w:r>
      <w:r w:rsidRPr="00CB0E07">
        <w:rPr>
          <w:rStyle w:val="StyleUnderline"/>
        </w:rPr>
        <w:t>While this can</w:t>
      </w:r>
      <w:r w:rsidRPr="008F6CF6">
        <w:rPr>
          <w:rStyle w:val="StyleUnderline"/>
        </w:rPr>
        <w:t xml:space="preserve"> still work in certain circumstances, </w:t>
      </w:r>
      <w:r w:rsidRPr="00CB0E07">
        <w:rPr>
          <w:rStyle w:val="Emphasis"/>
          <w:highlight w:val="cyan"/>
        </w:rPr>
        <w:t>regulation</w:t>
      </w:r>
      <w:r w:rsidRPr="00CB0E07">
        <w:rPr>
          <w:sz w:val="16"/>
        </w:rPr>
        <w:t xml:space="preserve"> also </w:t>
      </w:r>
      <w:r w:rsidRPr="00CB0E07">
        <w:rPr>
          <w:rStyle w:val="StyleUnderline"/>
          <w:highlight w:val="cyan"/>
        </w:rPr>
        <w:t>has a role to play</w:t>
      </w:r>
      <w:r w:rsidRPr="00CB0E07">
        <w:rPr>
          <w:sz w:val="16"/>
          <w:highlight w:val="cyan"/>
        </w:rPr>
        <w:t>,</w:t>
      </w:r>
      <w:r w:rsidRPr="00CB0E07">
        <w:rPr>
          <w:sz w:val="16"/>
        </w:rPr>
        <w:t xml:space="preserve"> Hersman said.</w:t>
      </w:r>
    </w:p>
    <w:p w14:paraId="139EBB92" w14:textId="77777777" w:rsidR="006D1528" w:rsidRPr="00CB0E07" w:rsidRDefault="006D1528" w:rsidP="006D1528">
      <w:pPr>
        <w:rPr>
          <w:sz w:val="16"/>
        </w:rPr>
      </w:pPr>
      <w:r w:rsidRPr="00CB0E07">
        <w:rPr>
          <w:sz w:val="16"/>
        </w:rPr>
        <w:t xml:space="preserve">“I personally think that </w:t>
      </w:r>
      <w:r w:rsidRPr="008F6CF6">
        <w:rPr>
          <w:rStyle w:val="StyleUnderline"/>
        </w:rPr>
        <w:t>if we’re looking at domestic regulation, or</w:t>
      </w:r>
      <w:r w:rsidRPr="00CB0E07">
        <w:rPr>
          <w:sz w:val="16"/>
        </w:rPr>
        <w:t xml:space="preserve"> at least </w:t>
      </w:r>
      <w:r w:rsidRPr="00CB0E07">
        <w:rPr>
          <w:rStyle w:val="StyleUnderline"/>
        </w:rPr>
        <w:t xml:space="preserve">guidance for industry, </w:t>
      </w:r>
      <w:r w:rsidRPr="00CB0E07">
        <w:rPr>
          <w:rStyle w:val="StyleUnderline"/>
          <w:highlight w:val="cyan"/>
        </w:rPr>
        <w:t>making it a best practice so that industry is testing their own models with CBRN threats in mind</w:t>
      </w:r>
      <w:r w:rsidRPr="00CB0E07">
        <w:rPr>
          <w:sz w:val="16"/>
        </w:rPr>
        <w:t xml:space="preserve"> would be an important first step,” Vaddi added.</w:t>
      </w:r>
    </w:p>
    <w:bookmarkEnd w:id="0"/>
    <w:p w14:paraId="4B8E9B1E" w14:textId="77777777" w:rsidR="006D1528" w:rsidRPr="00CB0E07" w:rsidRDefault="006D1528" w:rsidP="006D1528">
      <w:pPr>
        <w:rPr>
          <w:sz w:val="16"/>
        </w:rPr>
      </w:pPr>
    </w:p>
    <w:p w14:paraId="38E1A7E3" w14:textId="77777777" w:rsidR="006D1528" w:rsidRPr="00CB0E07" w:rsidRDefault="006D1528" w:rsidP="006D1528">
      <w:pPr>
        <w:rPr>
          <w:sz w:val="16"/>
        </w:rPr>
      </w:pPr>
    </w:p>
    <w:p w14:paraId="43F28F13" w14:textId="77777777" w:rsidR="006D1528" w:rsidRPr="00CB0E07" w:rsidRDefault="006D1528" w:rsidP="006D1528">
      <w:pPr>
        <w:rPr>
          <w:sz w:val="16"/>
        </w:rPr>
      </w:pPr>
    </w:p>
    <w:p w14:paraId="4B679D0D" w14:textId="77777777" w:rsidR="006D1528" w:rsidRDefault="006D1528" w:rsidP="006D1528">
      <w:pPr>
        <w:pStyle w:val="Heading4"/>
      </w:pPr>
      <w:r>
        <w:t xml:space="preserve">Expanding </w:t>
      </w:r>
      <w:r>
        <w:rPr>
          <w:u w:val="single"/>
        </w:rPr>
        <w:t>tech worker bargaining</w:t>
      </w:r>
      <w:r>
        <w:t xml:space="preserve"> to </w:t>
      </w:r>
      <w:r>
        <w:rPr>
          <w:u w:val="single"/>
        </w:rPr>
        <w:t>prosocial issues</w:t>
      </w:r>
      <w:r>
        <w:t xml:space="preserve"> is </w:t>
      </w:r>
      <w:r>
        <w:rPr>
          <w:u w:val="single"/>
        </w:rPr>
        <w:t>popular</w:t>
      </w:r>
      <w:r>
        <w:t xml:space="preserve"> and </w:t>
      </w:r>
      <w:r>
        <w:rPr>
          <w:u w:val="single"/>
        </w:rPr>
        <w:t>solves</w:t>
      </w:r>
      <w:r>
        <w:t>.</w:t>
      </w:r>
    </w:p>
    <w:p w14:paraId="6100CAB2" w14:textId="77777777" w:rsidR="006D1528" w:rsidRPr="0046039E" w:rsidRDefault="006D1528" w:rsidP="006D1528">
      <w:r w:rsidRPr="0046039E">
        <w:rPr>
          <w:rStyle w:val="Style13ptBold"/>
        </w:rPr>
        <w:t>Lewin and Zhang 24 —</w:t>
      </w:r>
      <w:r>
        <w:t xml:space="preserve"> David Lewin is Professor Emeritus of Management and Organizations @ UCLA. Tingting Zhang is Assistant Professor @ School of Labor and Employment Relations of University of Illinois. </w:t>
      </w:r>
      <w:r w:rsidRPr="0046039E">
        <w:t>Lewin, David, and Tingting Zhang. "Emerging labor relations in high-tech industries." Union Organizing and Collective Bargaining at a Critical Moment: Opportunities for Renewal or Continued Decline (2024): 275-297</w:t>
      </w:r>
      <w:r>
        <w:t xml:space="preserve"> //WMK</w:t>
      </w:r>
    </w:p>
    <w:p w14:paraId="766CF9BC" w14:textId="77777777" w:rsidR="006D1528" w:rsidRPr="0046039E" w:rsidRDefault="006D1528" w:rsidP="006D1528">
      <w:pPr>
        <w:rPr>
          <w:sz w:val="16"/>
        </w:rPr>
      </w:pPr>
      <w:r w:rsidRPr="00110D9A">
        <w:rPr>
          <w:rStyle w:val="StyleUnderline"/>
          <w:highlight w:val="cyan"/>
        </w:rPr>
        <w:t>For</w:t>
      </w:r>
      <w:r w:rsidRPr="0046039E">
        <w:rPr>
          <w:rStyle w:val="StyleUnderline"/>
        </w:rPr>
        <w:t xml:space="preserve"> most high-</w:t>
      </w:r>
      <w:r w:rsidRPr="00110D9A">
        <w:rPr>
          <w:rStyle w:val="StyleUnderline"/>
          <w:highlight w:val="cyan"/>
        </w:rPr>
        <w:t xml:space="preserve">tech workers, </w:t>
      </w:r>
      <w:r w:rsidRPr="00110D9A">
        <w:rPr>
          <w:rStyle w:val="Emphasis"/>
          <w:highlight w:val="cyan"/>
        </w:rPr>
        <w:t>wages and benefits</w:t>
      </w:r>
      <w:r w:rsidRPr="0046039E">
        <w:rPr>
          <w:rStyle w:val="StyleUnderline"/>
        </w:rPr>
        <w:t xml:space="preserve"> seem </w:t>
      </w:r>
      <w:r w:rsidRPr="00110D9A">
        <w:rPr>
          <w:rStyle w:val="Emphasis"/>
          <w:highlight w:val="cyan"/>
        </w:rPr>
        <w:t>less of a concern</w:t>
      </w:r>
      <w:r w:rsidRPr="00110D9A">
        <w:rPr>
          <w:rStyle w:val="StyleUnderline"/>
          <w:highlight w:val="cyan"/>
        </w:rPr>
        <w:t xml:space="preserve"> because of</w:t>
      </w:r>
      <w:r w:rsidRPr="0046039E">
        <w:rPr>
          <w:rStyle w:val="StyleUnderline"/>
        </w:rPr>
        <w:t xml:space="preserve"> the </w:t>
      </w:r>
      <w:r w:rsidRPr="00110D9A">
        <w:rPr>
          <w:rStyle w:val="StyleUnderline"/>
          <w:highlight w:val="cyan"/>
        </w:rPr>
        <w:t>high</w:t>
      </w:r>
      <w:r w:rsidRPr="0046039E">
        <w:rPr>
          <w:rStyle w:val="StyleUnderline"/>
        </w:rPr>
        <w:t xml:space="preserve"> average </w:t>
      </w:r>
      <w:r w:rsidRPr="00110D9A">
        <w:rPr>
          <w:rStyle w:val="StyleUnderline"/>
          <w:highlight w:val="cyan"/>
        </w:rPr>
        <w:t>earnings</w:t>
      </w:r>
      <w:r w:rsidRPr="0046039E">
        <w:rPr>
          <w:rStyle w:val="StyleUnderline"/>
        </w:rPr>
        <w:t xml:space="preserve"> in this sector </w:t>
      </w:r>
      <w:r w:rsidRPr="0046039E">
        <w:rPr>
          <w:sz w:val="16"/>
        </w:rPr>
        <w:t xml:space="preserve">(Torpey and Watson 2014; US Bureau of Labor Statistics 2022). In the United States, </w:t>
      </w:r>
      <w:r w:rsidRPr="0046039E">
        <w:rPr>
          <w:rStyle w:val="StyleUnderline"/>
        </w:rPr>
        <w:t>the average annual earnings of most high-tech workers are over $100,000, except for several support occupations</w:t>
      </w:r>
      <w:r w:rsidRPr="0046039E">
        <w:rPr>
          <w:sz w:val="16"/>
        </w:rPr>
        <w:t xml:space="preserve"> (US Bureau of Labor Statistics 2022). Over the past two decades, high-tech workers have earned, on average, 40% more than workers in other professions (US Bureau of Labor Statistics 2022; Zavodny 2021). Because of the unique characteristics of their jobs and their professional approach to their work, some IT workers are even willing to work for lower pay in order to use emerging, interesting IT systems (Tambe, Ye, and Cappelli 2020). Indeed, the recent Financial Independence, Retire Early movement has apparently caught on among many younger workers employed in high-paying tech jobs, who seek to rapidly accumulate wealth and then retire relatively early. This preference most likely reduces such employees’ interest in unionization and collective bargaining.</w:t>
      </w:r>
    </w:p>
    <w:p w14:paraId="4DB590CA" w14:textId="77777777" w:rsidR="006D1528" w:rsidRPr="0046039E" w:rsidRDefault="006D1528" w:rsidP="006D1528">
      <w:pPr>
        <w:rPr>
          <w:sz w:val="16"/>
        </w:rPr>
      </w:pPr>
      <w:r w:rsidRPr="0046039E">
        <w:rPr>
          <w:sz w:val="16"/>
        </w:rPr>
        <w:t>However, not all high-tech employees are making above-average salaries. Some high-tech workers who provide cutting-edge technological services are paid close to minimum wage, mainly because they are hired by professional service companies or firms picking up outsourcing contracts from the major high-tech firms. To illustrate, thousands of contract employees at an AI training vendor of Google received their first-ever pay raise from $10 an hour to $14 to $14.50 an hour on January 1, 2023 (Nieva 2023). A recent report shows that a leading AI company received a $10 billion investment from Microsoft and then outsourced its content-labeling work to companies that hired workers in Kenya, Uganda, and India, where those workers were paidbetween $1.32 and $2 per hour (Perrigo 2023). Therefore, some high-tech workers are motivated to unionize in order to promote pay equity and transparency in internal company policies (Shuler 2020).</w:t>
      </w:r>
    </w:p>
    <w:p w14:paraId="49807A03" w14:textId="77777777" w:rsidR="006D1528" w:rsidRPr="0046039E" w:rsidRDefault="006D1528" w:rsidP="006D1528">
      <w:pPr>
        <w:rPr>
          <w:sz w:val="16"/>
        </w:rPr>
      </w:pPr>
      <w:r w:rsidRPr="0046039E">
        <w:rPr>
          <w:sz w:val="16"/>
        </w:rPr>
        <w:t>High-tech workers, especially those working for top multinational corporations, are known to enjoy substantial perks on top of standard healthcare insurance and other benefits. These corporations provide flexible work schedules, free intern housing, shuttle transportation, unlimited vacation time, paid time off for volunteering, and childcare support. Their campus-style headquarters provide free food, gyms, cooking classes, barbers and hairdressers, massages, and laundry services. These companies try to create a family environment so as to motivate and retain their employees. Since 2020, many high-tech companies have allowed workers whose jobs can be performed remotely to convert their jobs to be permanently remote (Barrero, Bloom, and Davis 2021). Many smaller high-tech companies, including startups, also provide good benefits. Thus, union organizing strategies centered around the grievances of insufficient benefits or poor working conditions have been less effective for high-tech workers. However, tech workers are interested in collective action to ensure that existing benefits are not stripped away in future. For example, one goal of Vodeo’s collective agreement is to lock in the four-day workweek policy (Carpenter 2021).</w:t>
      </w:r>
    </w:p>
    <w:p w14:paraId="60D59CC1" w14:textId="77777777" w:rsidR="006D1528" w:rsidRDefault="006D1528" w:rsidP="006D1528">
      <w:pPr>
        <w:rPr>
          <w:sz w:val="16"/>
        </w:rPr>
      </w:pPr>
      <w:r w:rsidRPr="0046039E">
        <w:rPr>
          <w:rStyle w:val="StyleUnderline"/>
        </w:rPr>
        <w:t xml:space="preserve">For most high-paid employees in the high-tech sector, </w:t>
      </w:r>
      <w:r w:rsidRPr="00110D9A">
        <w:rPr>
          <w:rStyle w:val="StyleUnderline"/>
          <w:highlight w:val="cyan"/>
        </w:rPr>
        <w:t xml:space="preserve">the main </w:t>
      </w:r>
      <w:r w:rsidRPr="00110D9A">
        <w:rPr>
          <w:rStyle w:val="Emphasis"/>
          <w:highlight w:val="cyan"/>
        </w:rPr>
        <w:t>bargaining items</w:t>
      </w:r>
      <w:r w:rsidRPr="00110D9A">
        <w:rPr>
          <w:rStyle w:val="StyleUnderline"/>
          <w:highlight w:val="cyan"/>
        </w:rPr>
        <w:t xml:space="preserve"> are framed around</w:t>
      </w:r>
      <w:r w:rsidRPr="0046039E">
        <w:rPr>
          <w:rStyle w:val="StyleUnderline"/>
        </w:rPr>
        <w:t xml:space="preserve"> issues other than </w:t>
      </w:r>
      <w:r w:rsidRPr="0046039E">
        <w:rPr>
          <w:rStyle w:val="Emphasis"/>
        </w:rPr>
        <w:t>compensation and benefits</w:t>
      </w:r>
      <w:r w:rsidRPr="0046039E">
        <w:rPr>
          <w:sz w:val="16"/>
        </w:rPr>
        <w:t xml:space="preserve">. Instead, </w:t>
      </w:r>
      <w:r w:rsidRPr="0046039E">
        <w:rPr>
          <w:rStyle w:val="StyleUnderline"/>
        </w:rPr>
        <w:t>tech workers</w:t>
      </w:r>
      <w:r w:rsidRPr="0046039E">
        <w:rPr>
          <w:sz w:val="16"/>
        </w:rPr>
        <w:t xml:space="preserve"> are </w:t>
      </w:r>
      <w:r w:rsidRPr="0046039E">
        <w:rPr>
          <w:rStyle w:val="StyleUnderline"/>
        </w:rPr>
        <w:t xml:space="preserve">organizing because they want to have a say on </w:t>
      </w:r>
      <w:r w:rsidRPr="00110D9A">
        <w:rPr>
          <w:rStyle w:val="StyleUnderline"/>
          <w:highlight w:val="cyan"/>
        </w:rPr>
        <w:t xml:space="preserve">how their </w:t>
      </w:r>
      <w:r w:rsidRPr="00110D9A">
        <w:rPr>
          <w:rStyle w:val="Emphasis"/>
          <w:highlight w:val="cyan"/>
        </w:rPr>
        <w:t>work should be done</w:t>
      </w:r>
      <w:r w:rsidRPr="0046039E">
        <w:rPr>
          <w:sz w:val="16"/>
        </w:rPr>
        <w:t xml:space="preserve"> (Carpenter 2021). For example, </w:t>
      </w:r>
      <w:r w:rsidRPr="0046039E">
        <w:rPr>
          <w:rStyle w:val="StyleUnderline"/>
        </w:rPr>
        <w:t>they may “</w:t>
      </w:r>
      <w:r w:rsidRPr="00110D9A">
        <w:rPr>
          <w:rStyle w:val="StyleUnderline"/>
          <w:highlight w:val="cyan"/>
        </w:rPr>
        <w:t>demand changes</w:t>
      </w:r>
      <w:r w:rsidRPr="0046039E">
        <w:rPr>
          <w:rStyle w:val="StyleUnderline"/>
        </w:rPr>
        <w:t xml:space="preserve"> both </w:t>
      </w:r>
      <w:r w:rsidRPr="00110D9A">
        <w:rPr>
          <w:rStyle w:val="StyleUnderline"/>
          <w:highlight w:val="cyan"/>
        </w:rPr>
        <w:t xml:space="preserve">in </w:t>
      </w:r>
      <w:r w:rsidRPr="00110D9A">
        <w:rPr>
          <w:rStyle w:val="Emphasis"/>
          <w:highlight w:val="cyan"/>
        </w:rPr>
        <w:t>who their firms do business with, and how</w:t>
      </w:r>
      <w:r w:rsidRPr="0046039E">
        <w:rPr>
          <w:sz w:val="16"/>
        </w:rPr>
        <w:t xml:space="preserve">” (Kugler 2021: 19; Rothstein 2021). As mentioned previously, </w:t>
      </w:r>
      <w:r w:rsidRPr="0046039E">
        <w:rPr>
          <w:rStyle w:val="StyleUnderline"/>
        </w:rPr>
        <w:t>high-</w:t>
      </w:r>
      <w:r w:rsidRPr="00110D9A">
        <w:rPr>
          <w:rStyle w:val="StyleUnderline"/>
          <w:highlight w:val="cyan"/>
        </w:rPr>
        <w:t>tech workers enjoy</w:t>
      </w:r>
      <w:r w:rsidRPr="0046039E">
        <w:rPr>
          <w:rStyle w:val="StyleUnderline"/>
        </w:rPr>
        <w:t xml:space="preserve"> relatively </w:t>
      </w:r>
      <w:r w:rsidRPr="00110D9A">
        <w:rPr>
          <w:rStyle w:val="StyleUnderline"/>
          <w:highlight w:val="cyan"/>
        </w:rPr>
        <w:t>high work control</w:t>
      </w:r>
      <w:r w:rsidRPr="0046039E">
        <w:rPr>
          <w:rStyle w:val="StyleUnderline"/>
        </w:rPr>
        <w:t>, leading some to argue that they have “adopted management’s discourse and transformed it into resources for collective action”</w:t>
      </w:r>
      <w:r w:rsidRPr="0046039E">
        <w:rPr>
          <w:sz w:val="16"/>
        </w:rPr>
        <w:t xml:space="preserve"> (Rothstein 2021: 16). To illustrate, Google employees recently demanded that employment arbitration be optional, and Google agreed. </w:t>
      </w:r>
      <w:r w:rsidRPr="00110D9A">
        <w:rPr>
          <w:rStyle w:val="StyleUnderline"/>
          <w:highlight w:val="cyan"/>
        </w:rPr>
        <w:t>Other collective actions</w:t>
      </w:r>
      <w:r w:rsidRPr="0046039E">
        <w:rPr>
          <w:rStyle w:val="StyleUnderline"/>
        </w:rPr>
        <w:t xml:space="preserve"> by high-tech workers </w:t>
      </w:r>
      <w:r w:rsidRPr="00110D9A">
        <w:rPr>
          <w:rStyle w:val="StyleUnderline"/>
          <w:highlight w:val="cyan"/>
        </w:rPr>
        <w:t xml:space="preserve">have challenged managerial controls and focused on </w:t>
      </w:r>
      <w:r w:rsidRPr="00110D9A">
        <w:rPr>
          <w:rStyle w:val="Emphasis"/>
          <w:highlight w:val="cyan"/>
        </w:rPr>
        <w:t>broader social issues</w:t>
      </w:r>
      <w:r w:rsidRPr="0046039E">
        <w:rPr>
          <w:sz w:val="16"/>
        </w:rPr>
        <w:t xml:space="preserve">, </w:t>
      </w:r>
      <w:r w:rsidRPr="0046039E">
        <w:rPr>
          <w:rStyle w:val="StyleUnderline"/>
        </w:rPr>
        <w:t xml:space="preserve">such as </w:t>
      </w:r>
      <w:r w:rsidRPr="00110D9A">
        <w:rPr>
          <w:rStyle w:val="StyleUnderline"/>
          <w:highlight w:val="cyan"/>
        </w:rPr>
        <w:t>sales to migrant detention camps</w:t>
      </w:r>
      <w:r w:rsidRPr="0046039E">
        <w:rPr>
          <w:sz w:val="16"/>
        </w:rPr>
        <w:t xml:space="preserve">, </w:t>
      </w:r>
      <w:r w:rsidRPr="00110D9A">
        <w:rPr>
          <w:rStyle w:val="StyleUnderline"/>
          <w:highlight w:val="cyan"/>
        </w:rPr>
        <w:t>secret contracts wit</w:t>
      </w:r>
      <w:r w:rsidRPr="0046039E">
        <w:rPr>
          <w:rStyle w:val="StyleUnderline"/>
        </w:rPr>
        <w:t xml:space="preserve">h the US </w:t>
      </w:r>
      <w:r w:rsidRPr="00110D9A">
        <w:rPr>
          <w:rStyle w:val="StyleUnderline"/>
          <w:highlight w:val="cyan"/>
        </w:rPr>
        <w:t>D</w:t>
      </w:r>
      <w:r w:rsidRPr="0046039E">
        <w:rPr>
          <w:rStyle w:val="StyleUnderline"/>
        </w:rPr>
        <w:t xml:space="preserve">epartment </w:t>
      </w:r>
      <w:r w:rsidRPr="00110D9A">
        <w:rPr>
          <w:rStyle w:val="StyleUnderline"/>
          <w:highlight w:val="cyan"/>
        </w:rPr>
        <w:t>o</w:t>
      </w:r>
      <w:r w:rsidRPr="0046039E">
        <w:rPr>
          <w:rStyle w:val="StyleUnderline"/>
        </w:rPr>
        <w:t xml:space="preserve">f </w:t>
      </w:r>
      <w:r w:rsidRPr="00110D9A">
        <w:rPr>
          <w:rStyle w:val="StyleUnderline"/>
          <w:highlight w:val="cyan"/>
        </w:rPr>
        <w:t>D</w:t>
      </w:r>
      <w:r w:rsidRPr="00110D9A">
        <w:rPr>
          <w:rStyle w:val="StyleUnderline"/>
        </w:rPr>
        <w:t>efense,</w:t>
      </w:r>
      <w:r w:rsidRPr="0046039E">
        <w:rPr>
          <w:rStyle w:val="StyleUnderline"/>
        </w:rPr>
        <w:t xml:space="preserve"> </w:t>
      </w:r>
      <w:r w:rsidRPr="00110D9A">
        <w:rPr>
          <w:rStyle w:val="StyleUnderline"/>
          <w:highlight w:val="cyan"/>
        </w:rPr>
        <w:t>gun sales</w:t>
      </w:r>
      <w:r w:rsidRPr="0046039E">
        <w:rPr>
          <w:rStyle w:val="StyleUnderline"/>
        </w:rPr>
        <w:t xml:space="preserve">, business decisions negatively impacting </w:t>
      </w:r>
      <w:r w:rsidRPr="00110D9A">
        <w:rPr>
          <w:rStyle w:val="StyleUnderline"/>
          <w:highlight w:val="cyan"/>
        </w:rPr>
        <w:t>climate</w:t>
      </w:r>
      <w:r w:rsidRPr="0046039E">
        <w:rPr>
          <w:rStyle w:val="StyleUnderline"/>
        </w:rPr>
        <w:t xml:space="preserve"> change, </w:t>
      </w:r>
      <w:r w:rsidRPr="00110D9A">
        <w:rPr>
          <w:rStyle w:val="StyleUnderline"/>
          <w:highlight w:val="cyan"/>
        </w:rPr>
        <w:t>transphobia</w:t>
      </w:r>
      <w:r w:rsidRPr="0046039E">
        <w:rPr>
          <w:rStyle w:val="StyleUnderline"/>
        </w:rPr>
        <w:t xml:space="preserve">, and </w:t>
      </w:r>
      <w:r w:rsidRPr="00110D9A">
        <w:rPr>
          <w:rStyle w:val="StyleUnderline"/>
          <w:highlight w:val="cyan"/>
        </w:rPr>
        <w:t>hate speech</w:t>
      </w:r>
      <w:r w:rsidRPr="0046039E">
        <w:rPr>
          <w:sz w:val="16"/>
        </w:rPr>
        <w:t xml:space="preserve"> (Oswalt 2020). </w:t>
      </w:r>
      <w:r w:rsidRPr="0046039E">
        <w:rPr>
          <w:rStyle w:val="StyleUnderline"/>
        </w:rPr>
        <w:t xml:space="preserve">Although </w:t>
      </w:r>
      <w:r w:rsidRPr="00110D9A">
        <w:rPr>
          <w:rStyle w:val="StyleUnderline"/>
          <w:highlight w:val="cyan"/>
        </w:rPr>
        <w:t xml:space="preserve">such demands have not </w:t>
      </w:r>
      <w:r w:rsidRPr="00110D9A">
        <w:rPr>
          <w:rStyle w:val="Emphasis"/>
          <w:highlight w:val="cyan"/>
        </w:rPr>
        <w:t>yet been collectively bargained</w:t>
      </w:r>
      <w:r w:rsidRPr="0046039E">
        <w:rPr>
          <w:sz w:val="16"/>
        </w:rPr>
        <w:t xml:space="preserve">, </w:t>
      </w:r>
      <w:r w:rsidRPr="00110D9A">
        <w:rPr>
          <w:rStyle w:val="StyleUnderline"/>
          <w:highlight w:val="cyan"/>
        </w:rPr>
        <w:t>ensuring that workers have a voice in the workplace</w:t>
      </w:r>
      <w:r w:rsidRPr="0046039E">
        <w:rPr>
          <w:rStyle w:val="StyleUnderline"/>
        </w:rPr>
        <w:t xml:space="preserve"> about these and related issues </w:t>
      </w:r>
      <w:r w:rsidRPr="00110D9A">
        <w:rPr>
          <w:rStyle w:val="StyleUnderline"/>
          <w:highlight w:val="cyan"/>
        </w:rPr>
        <w:t xml:space="preserve">is a central </w:t>
      </w:r>
      <w:r w:rsidRPr="00110D9A">
        <w:rPr>
          <w:rStyle w:val="Emphasis"/>
          <w:highlight w:val="cyan"/>
        </w:rPr>
        <w:t>employment relations issue</w:t>
      </w:r>
      <w:r w:rsidRPr="00110D9A">
        <w:rPr>
          <w:rStyle w:val="Emphasis"/>
        </w:rPr>
        <w:t xml:space="preserve"> for</w:t>
      </w:r>
      <w:r w:rsidRPr="0046039E">
        <w:rPr>
          <w:sz w:val="16"/>
        </w:rPr>
        <w:t xml:space="preserve"> </w:t>
      </w:r>
      <w:r w:rsidRPr="0046039E">
        <w:rPr>
          <w:rStyle w:val="StyleUnderline"/>
        </w:rPr>
        <w:t xml:space="preserve">many </w:t>
      </w:r>
      <w:r w:rsidRPr="0046039E">
        <w:rPr>
          <w:rStyle w:val="Emphasis"/>
        </w:rPr>
        <w:t>high-tech workers</w:t>
      </w:r>
      <w:r w:rsidRPr="0046039E">
        <w:rPr>
          <w:sz w:val="16"/>
        </w:rPr>
        <w:t>.</w:t>
      </w:r>
    </w:p>
    <w:p w14:paraId="7DEB85E1" w14:textId="77777777" w:rsidR="006D1528" w:rsidRDefault="006D1528" w:rsidP="006D1528">
      <w:pPr>
        <w:rPr>
          <w:sz w:val="16"/>
        </w:rPr>
      </w:pPr>
    </w:p>
    <w:p w14:paraId="4F7C0CE9" w14:textId="77777777" w:rsidR="006D1528" w:rsidRDefault="006D1528" w:rsidP="006D1528">
      <w:pPr>
        <w:pStyle w:val="Heading4"/>
      </w:pPr>
      <w:r>
        <w:t xml:space="preserve">U.S. tech norms </w:t>
      </w:r>
      <w:r>
        <w:rPr>
          <w:u w:val="single"/>
        </w:rPr>
        <w:t>spill over</w:t>
      </w:r>
      <w:r>
        <w:t xml:space="preserve"> – key to </w:t>
      </w:r>
      <w:r>
        <w:rPr>
          <w:u w:val="single"/>
        </w:rPr>
        <w:t>global</w:t>
      </w:r>
      <w:r>
        <w:t xml:space="preserve"> responsible AI development.</w:t>
      </w:r>
    </w:p>
    <w:p w14:paraId="6508305E" w14:textId="77777777" w:rsidR="006D1528" w:rsidRPr="00234E2F" w:rsidRDefault="006D1528" w:rsidP="006D1528">
      <w:r w:rsidRPr="00234E2F">
        <w:rPr>
          <w:rStyle w:val="Style13ptBold"/>
        </w:rPr>
        <w:t>Bhandari and Bhandari 25 —</w:t>
      </w:r>
      <w:r>
        <w:rPr>
          <w:rStyle w:val="Style13ptBold"/>
        </w:rPr>
        <w:t xml:space="preserve"> </w:t>
      </w:r>
      <w:r w:rsidRPr="000A35A0">
        <w:t>1Harrisburg University of Science and TechnologyPennsylvania, United States. 2Chief Financial Officer BhageshworSugar and Chemical Industries Kathmandu, Nepal Bhandari, Rajat, and Shraddha Bhandari. "AI governance and global stability: Why US leadership matters." Journal of Current Social and Political Issues 3, no</w:t>
      </w:r>
      <w:r w:rsidRPr="00234E2F">
        <w:t>. 1 (2025): 45-59.</w:t>
      </w:r>
      <w:r>
        <w:t xml:space="preserve"> //WMK</w:t>
      </w:r>
    </w:p>
    <w:p w14:paraId="06346B4E" w14:textId="77777777" w:rsidR="006D1528" w:rsidRPr="000A35A0" w:rsidRDefault="006D1528" w:rsidP="006D1528">
      <w:pPr>
        <w:rPr>
          <w:sz w:val="16"/>
        </w:rPr>
      </w:pPr>
      <w:r w:rsidRPr="000A35A0">
        <w:rPr>
          <w:sz w:val="16"/>
        </w:rPr>
        <w:t xml:space="preserve">Through the lens of agency theory, </w:t>
      </w:r>
      <w:r w:rsidRPr="000A35A0">
        <w:rPr>
          <w:rStyle w:val="StyleUnderline"/>
        </w:rPr>
        <w:t xml:space="preserve">the study underscores the importance of </w:t>
      </w:r>
      <w:r w:rsidRPr="000A35A0">
        <w:rPr>
          <w:rStyle w:val="Emphasis"/>
        </w:rPr>
        <w:t>robust accountability mechanisms</w:t>
      </w:r>
      <w:r w:rsidRPr="000A35A0">
        <w:rPr>
          <w:sz w:val="16"/>
        </w:rPr>
        <w:t xml:space="preserve"> </w:t>
      </w:r>
      <w:r w:rsidRPr="000A35A0">
        <w:rPr>
          <w:rStyle w:val="StyleUnderline"/>
        </w:rPr>
        <w:t>to ensure that the actions of the “agent” align with the expectations of the “principal.</w:t>
      </w:r>
      <w:r w:rsidRPr="000A35A0">
        <w:rPr>
          <w:sz w:val="16"/>
        </w:rPr>
        <w:t xml:space="preserve">” Just as organizations must monitor and incentivize their agents to minimize agency costs and prevent self-serving behavior (Jensen &amp; Meckling, 1976), </w:t>
      </w:r>
      <w:r w:rsidRPr="00A14D92">
        <w:rPr>
          <w:rStyle w:val="StyleUnderline"/>
          <w:highlight w:val="cyan"/>
        </w:rPr>
        <w:t xml:space="preserve">the global community must rely on U.S. leadership to uphold </w:t>
      </w:r>
      <w:r w:rsidRPr="00A14D92">
        <w:rPr>
          <w:rStyle w:val="Emphasis"/>
          <w:highlight w:val="cyan"/>
        </w:rPr>
        <w:t>ethical norms</w:t>
      </w:r>
      <w:r w:rsidRPr="00A14D92">
        <w:rPr>
          <w:sz w:val="16"/>
          <w:highlight w:val="cyan"/>
        </w:rPr>
        <w:t xml:space="preserve"> </w:t>
      </w:r>
      <w:r w:rsidRPr="00A14D92">
        <w:rPr>
          <w:rStyle w:val="StyleUnderline"/>
          <w:highlight w:val="cyan"/>
        </w:rPr>
        <w:t xml:space="preserve">and prevent </w:t>
      </w:r>
      <w:r w:rsidRPr="00A14D92">
        <w:rPr>
          <w:rStyle w:val="Emphasis"/>
          <w:highlight w:val="cyan"/>
        </w:rPr>
        <w:t>misuse</w:t>
      </w:r>
      <w:r w:rsidRPr="000A35A0">
        <w:rPr>
          <w:sz w:val="16"/>
        </w:rPr>
        <w:t xml:space="preserve"> </w:t>
      </w:r>
      <w:r w:rsidRPr="00A14D92">
        <w:rPr>
          <w:rStyle w:val="StyleUnderline"/>
          <w:highlight w:val="cyan"/>
        </w:rPr>
        <w:t>of</w:t>
      </w:r>
      <w:r w:rsidRPr="000A35A0">
        <w:rPr>
          <w:rStyle w:val="StyleUnderline"/>
        </w:rPr>
        <w:t xml:space="preserve"> AI </w:t>
      </w:r>
      <w:r w:rsidRPr="00A14D92">
        <w:rPr>
          <w:rStyle w:val="Emphasis"/>
          <w:highlight w:val="cyan"/>
        </w:rPr>
        <w:t>tech</w:t>
      </w:r>
      <w:r w:rsidRPr="000A35A0">
        <w:rPr>
          <w:rStyle w:val="Emphasis"/>
        </w:rPr>
        <w:t>nologies</w:t>
      </w:r>
      <w:r w:rsidRPr="000A35A0">
        <w:rPr>
          <w:sz w:val="16"/>
        </w:rPr>
        <w:t xml:space="preserve">. </w:t>
      </w:r>
      <w:r w:rsidRPr="00A14D92">
        <w:rPr>
          <w:rStyle w:val="Emphasis"/>
          <w:highlight w:val="cyan"/>
        </w:rPr>
        <w:t>Without such leadership</w:t>
      </w:r>
      <w:r w:rsidRPr="00A14D92">
        <w:rPr>
          <w:sz w:val="16"/>
          <w:highlight w:val="cyan"/>
        </w:rPr>
        <w:t xml:space="preserve">, </w:t>
      </w:r>
      <w:r w:rsidRPr="00A14D92">
        <w:rPr>
          <w:rStyle w:val="StyleUnderline"/>
          <w:highlight w:val="cyan"/>
        </w:rPr>
        <w:t>authoritarian regimes</w:t>
      </w:r>
      <w:r w:rsidRPr="000A35A0">
        <w:rPr>
          <w:rStyle w:val="StyleUnderline"/>
        </w:rPr>
        <w:t xml:space="preserve"> like China and Russia</w:t>
      </w:r>
      <w:r w:rsidRPr="000A35A0">
        <w:rPr>
          <w:sz w:val="16"/>
        </w:rPr>
        <w:t xml:space="preserve">, acting as competing agents, </w:t>
      </w:r>
      <w:r w:rsidRPr="00A14D92">
        <w:rPr>
          <w:rStyle w:val="StyleUnderline"/>
          <w:highlight w:val="cyan"/>
        </w:rPr>
        <w:t>may prioritize</w:t>
      </w:r>
      <w:r w:rsidRPr="000A35A0">
        <w:rPr>
          <w:rStyle w:val="StyleUnderline"/>
        </w:rPr>
        <w:t xml:space="preserve"> their own </w:t>
      </w:r>
      <w:r w:rsidRPr="00A14D92">
        <w:rPr>
          <w:rStyle w:val="StyleUnderline"/>
          <w:highlight w:val="cyan"/>
        </w:rPr>
        <w:t xml:space="preserve">narrow interests, </w:t>
      </w:r>
      <w:r w:rsidRPr="00A14D92">
        <w:rPr>
          <w:rStyle w:val="StyleUnderline"/>
        </w:rPr>
        <w:t>using</w:t>
      </w:r>
      <w:r w:rsidRPr="000A35A0">
        <w:rPr>
          <w:rStyle w:val="StyleUnderline"/>
        </w:rPr>
        <w:t xml:space="preserve"> AI </w:t>
      </w:r>
      <w:r w:rsidRPr="00A14D92">
        <w:rPr>
          <w:rStyle w:val="StyleUnderline"/>
          <w:highlight w:val="cyan"/>
        </w:rPr>
        <w:t xml:space="preserve">for </w:t>
      </w:r>
      <w:r w:rsidRPr="00A14D92">
        <w:rPr>
          <w:rStyle w:val="Emphasis"/>
          <w:highlight w:val="cyan"/>
        </w:rPr>
        <w:t>surveillance</w:t>
      </w:r>
      <w:r w:rsidRPr="00A14D92">
        <w:rPr>
          <w:rStyle w:val="StyleUnderline"/>
          <w:highlight w:val="cyan"/>
        </w:rPr>
        <w:t xml:space="preserve">, </w:t>
      </w:r>
      <w:r w:rsidRPr="00A14D92">
        <w:rPr>
          <w:rStyle w:val="Emphasis"/>
          <w:highlight w:val="cyan"/>
        </w:rPr>
        <w:t>coercion</w:t>
      </w:r>
      <w:r w:rsidRPr="00A14D92">
        <w:rPr>
          <w:rStyle w:val="StyleUnderline"/>
          <w:highlight w:val="cyan"/>
        </w:rPr>
        <w:t xml:space="preserve">, and </w:t>
      </w:r>
      <w:r w:rsidRPr="00A14D92">
        <w:rPr>
          <w:rStyle w:val="Emphasis"/>
          <w:highlight w:val="cyan"/>
        </w:rPr>
        <w:t>militarization</w:t>
      </w:r>
      <w:r w:rsidRPr="000A35A0">
        <w:rPr>
          <w:sz w:val="16"/>
        </w:rPr>
        <w:t xml:space="preserve"> </w:t>
      </w:r>
      <w:r w:rsidRPr="00A14D92">
        <w:rPr>
          <w:rStyle w:val="StyleUnderline"/>
          <w:highlight w:val="cyan"/>
        </w:rPr>
        <w:t xml:space="preserve">to </w:t>
      </w:r>
      <w:r w:rsidRPr="00A14D92">
        <w:rPr>
          <w:rStyle w:val="Emphasis"/>
          <w:highlight w:val="cyan"/>
        </w:rPr>
        <w:t>destabilize international peace</w:t>
      </w:r>
      <w:r w:rsidRPr="000A35A0">
        <w:rPr>
          <w:sz w:val="16"/>
        </w:rPr>
        <w:t xml:space="preserve">. By applying agency theory, </w:t>
      </w:r>
      <w:r w:rsidRPr="000A35A0">
        <w:rPr>
          <w:rStyle w:val="StyleUnderline"/>
        </w:rPr>
        <w:t xml:space="preserve">this study demonstrates why </w:t>
      </w:r>
      <w:r w:rsidRPr="00A14D92">
        <w:rPr>
          <w:rStyle w:val="Emphasis"/>
          <w:highlight w:val="cyan"/>
        </w:rPr>
        <w:t>U.S. leadership in</w:t>
      </w:r>
      <w:r w:rsidRPr="000A35A0">
        <w:rPr>
          <w:rStyle w:val="Emphasis"/>
        </w:rPr>
        <w:t xml:space="preserve"> AI </w:t>
      </w:r>
      <w:r w:rsidRPr="00A14D92">
        <w:rPr>
          <w:rStyle w:val="Emphasis"/>
          <w:highlight w:val="cyan"/>
        </w:rPr>
        <w:t>governance</w:t>
      </w:r>
      <w:r w:rsidRPr="000A35A0">
        <w:rPr>
          <w:sz w:val="16"/>
        </w:rPr>
        <w:t xml:space="preserve"> </w:t>
      </w:r>
      <w:r w:rsidRPr="00A14D92">
        <w:rPr>
          <w:rStyle w:val="StyleUnderline"/>
          <w:highlight w:val="cyan"/>
        </w:rPr>
        <w:t>is</w:t>
      </w:r>
      <w:r w:rsidRPr="000A35A0">
        <w:rPr>
          <w:rStyle w:val="StyleUnderline"/>
        </w:rPr>
        <w:t xml:space="preserve"> not only a </w:t>
      </w:r>
      <w:r w:rsidRPr="000A35A0">
        <w:rPr>
          <w:rStyle w:val="Emphasis"/>
        </w:rPr>
        <w:t>strategic necessity</w:t>
      </w:r>
      <w:r w:rsidRPr="000A35A0">
        <w:rPr>
          <w:sz w:val="16"/>
        </w:rPr>
        <w:t xml:space="preserve"> </w:t>
      </w:r>
      <w:r w:rsidRPr="000A35A0">
        <w:rPr>
          <w:rStyle w:val="StyleUnderline"/>
        </w:rPr>
        <w:t xml:space="preserve">but also </w:t>
      </w:r>
      <w:r w:rsidRPr="00A14D92">
        <w:rPr>
          <w:rStyle w:val="StyleUnderline"/>
          <w:highlight w:val="cyan"/>
        </w:rPr>
        <w:t>a</w:t>
      </w:r>
      <w:r w:rsidRPr="000A35A0">
        <w:rPr>
          <w:rStyle w:val="StyleUnderline"/>
        </w:rPr>
        <w:t xml:space="preserve"> moral </w:t>
      </w:r>
      <w:r w:rsidRPr="00A14D92">
        <w:rPr>
          <w:rStyle w:val="StyleUnderline"/>
          <w:highlight w:val="cyan"/>
        </w:rPr>
        <w:t xml:space="preserve">imperative to </w:t>
      </w:r>
      <w:r w:rsidRPr="00A14D92">
        <w:rPr>
          <w:rStyle w:val="Emphasis"/>
          <w:highlight w:val="cyan"/>
        </w:rPr>
        <w:t>counterbalance authoritarian misuse</w:t>
      </w:r>
      <w:r w:rsidRPr="000A35A0">
        <w:rPr>
          <w:sz w:val="16"/>
        </w:rPr>
        <w:t xml:space="preserve"> </w:t>
      </w:r>
      <w:r w:rsidRPr="000A35A0">
        <w:rPr>
          <w:rStyle w:val="StyleUnderline"/>
        </w:rPr>
        <w:t xml:space="preserve">of technology and ensure that AI serves as a force for collective </w:t>
      </w:r>
      <w:r w:rsidRPr="000A35A0">
        <w:rPr>
          <w:rStyle w:val="Emphasis"/>
        </w:rPr>
        <w:t>progress</w:t>
      </w:r>
      <w:r w:rsidRPr="000A35A0">
        <w:rPr>
          <w:rStyle w:val="StyleUnderline"/>
        </w:rPr>
        <w:t xml:space="preserve"> and </w:t>
      </w:r>
      <w:r w:rsidRPr="000A35A0">
        <w:rPr>
          <w:rStyle w:val="Emphasis"/>
        </w:rPr>
        <w:t>global stability</w:t>
      </w:r>
      <w:r w:rsidRPr="000A35A0">
        <w:rPr>
          <w:sz w:val="16"/>
        </w:rPr>
        <w:t>.</w:t>
      </w:r>
    </w:p>
    <w:p w14:paraId="24054B0E" w14:textId="77777777" w:rsidR="006D1528" w:rsidRPr="000A35A0" w:rsidRDefault="006D1528" w:rsidP="006D1528">
      <w:pPr>
        <w:rPr>
          <w:sz w:val="16"/>
        </w:rPr>
      </w:pPr>
      <w:r w:rsidRPr="000A35A0">
        <w:rPr>
          <w:sz w:val="16"/>
        </w:rPr>
        <w:t xml:space="preserve">Similarly, </w:t>
      </w:r>
      <w:r w:rsidRPr="000A35A0">
        <w:rPr>
          <w:rStyle w:val="StyleUnderline"/>
        </w:rPr>
        <w:t>the study incorporates</w:t>
      </w:r>
      <w:r w:rsidRPr="000A35A0">
        <w:rPr>
          <w:sz w:val="16"/>
        </w:rPr>
        <w:t xml:space="preserve"> other theoretical frameworks, such as </w:t>
      </w:r>
      <w:r w:rsidRPr="000A35A0">
        <w:rPr>
          <w:rStyle w:val="StyleUnderline"/>
        </w:rPr>
        <w:t>social comparison theory</w:t>
      </w:r>
      <w:r w:rsidRPr="000A35A0">
        <w:rPr>
          <w:sz w:val="16"/>
        </w:rPr>
        <w:t xml:space="preserve"> (Suls &amp; Wheeler, 2012), technological determinism (Dafoe, 2015), </w:t>
      </w:r>
      <w:r w:rsidRPr="000A35A0">
        <w:rPr>
          <w:rStyle w:val="StyleUnderline"/>
        </w:rPr>
        <w:t>and realism in international relations</w:t>
      </w:r>
      <w:r w:rsidRPr="000A35A0">
        <w:rPr>
          <w:sz w:val="16"/>
        </w:rPr>
        <w:t xml:space="preserve"> (Donnelly, 2000), to </w:t>
      </w:r>
      <w:r w:rsidRPr="000A35A0">
        <w:rPr>
          <w:rStyle w:val="StyleUnderline"/>
        </w:rPr>
        <w:t>make a compelling case for the necessity of U.S. leadership in artificial intelligence (AI)</w:t>
      </w:r>
      <w:r w:rsidRPr="000A35A0">
        <w:rPr>
          <w:sz w:val="16"/>
        </w:rPr>
        <w:t>. Social comparison theory provides insights into the competitive dynamics driving nations to assert dominance in AI development. This theory highlights how the U.S. is not only motivated by its internal goals but also pressured by the advancements of authoritarian rivals like China and Russia (Suls &amp; Wheeler, 2012). These nations, with their focus on leveraging AI for surveillance, geopolitical control, and militarization, underscore the urgency for the U.S. to maintain its leadership in order to counterbalance the destabilizing impact of authoritarian AI models. The theory further emphasizes the importance of ethical leadership to ensure that competition in AI development does not devolve into an arms race but instead promotes global stability (Quade et al. 2019; Suls &amp; Wheeler, 2012).</w:t>
      </w:r>
    </w:p>
    <w:p w14:paraId="7A1D2901" w14:textId="77777777" w:rsidR="006D1528" w:rsidRDefault="006D1528" w:rsidP="006D1528">
      <w:pPr>
        <w:rPr>
          <w:sz w:val="16"/>
        </w:rPr>
      </w:pPr>
      <w:r w:rsidRPr="000A35A0">
        <w:rPr>
          <w:sz w:val="16"/>
        </w:rPr>
        <w:t xml:space="preserve">The study also integrates technological determinism, which posits that </w:t>
      </w:r>
      <w:r w:rsidRPr="000A35A0">
        <w:rPr>
          <w:rStyle w:val="StyleUnderline"/>
        </w:rPr>
        <w:t>technological innovations drive societal and global change, shaping power dynamics and governance structure</w:t>
      </w:r>
      <w:r w:rsidRPr="000A35A0">
        <w:rPr>
          <w:sz w:val="16"/>
        </w:rPr>
        <w:t xml:space="preserve">s (Dafoe, 2015). </w:t>
      </w:r>
      <w:r w:rsidRPr="000A35A0">
        <w:rPr>
          <w:rStyle w:val="StyleUnderline"/>
        </w:rPr>
        <w:t xml:space="preserve">This theory </w:t>
      </w:r>
      <w:r w:rsidRPr="00A268D7">
        <w:rPr>
          <w:rStyle w:val="StyleUnderline"/>
          <w:highlight w:val="cyan"/>
        </w:rPr>
        <w:t>underscores</w:t>
      </w:r>
      <w:r w:rsidRPr="000A35A0">
        <w:rPr>
          <w:rStyle w:val="StyleUnderline"/>
        </w:rPr>
        <w:t xml:space="preserve"> </w:t>
      </w:r>
      <w:r w:rsidRPr="00A268D7">
        <w:rPr>
          <w:rStyle w:val="StyleUnderline"/>
          <w:highlight w:val="cyan"/>
        </w:rPr>
        <w:t>the</w:t>
      </w:r>
      <w:r w:rsidRPr="000A35A0">
        <w:rPr>
          <w:rStyle w:val="StyleUnderline"/>
        </w:rPr>
        <w:t xml:space="preserve"> critical </w:t>
      </w:r>
      <w:r w:rsidRPr="00A268D7">
        <w:rPr>
          <w:rStyle w:val="StyleUnderline"/>
          <w:highlight w:val="cyan"/>
        </w:rPr>
        <w:t>responsibility</w:t>
      </w:r>
      <w:r w:rsidRPr="000A35A0">
        <w:rPr>
          <w:rStyle w:val="StyleUnderline"/>
        </w:rPr>
        <w:t xml:space="preserve"> of the U.S. </w:t>
      </w:r>
      <w:r w:rsidRPr="00A268D7">
        <w:rPr>
          <w:rStyle w:val="StyleUnderline"/>
          <w:highlight w:val="cyan"/>
        </w:rPr>
        <w:t>to</w:t>
      </w:r>
      <w:r w:rsidRPr="000A35A0">
        <w:rPr>
          <w:rStyle w:val="StyleUnderline"/>
        </w:rPr>
        <w:t xml:space="preserve"> </w:t>
      </w:r>
      <w:r w:rsidRPr="00A268D7">
        <w:rPr>
          <w:rStyle w:val="Emphasis"/>
          <w:highlight w:val="cyan"/>
        </w:rPr>
        <w:t>lead</w:t>
      </w:r>
      <w:r w:rsidRPr="000A35A0">
        <w:rPr>
          <w:rStyle w:val="StyleUnderline"/>
        </w:rPr>
        <w:t xml:space="preserve"> AI </w:t>
      </w:r>
      <w:r w:rsidRPr="00A268D7">
        <w:rPr>
          <w:rStyle w:val="Emphasis"/>
          <w:highlight w:val="cyan"/>
        </w:rPr>
        <w:t>development</w:t>
      </w:r>
      <w:r w:rsidRPr="000A35A0">
        <w:rPr>
          <w:rStyle w:val="StyleUnderline"/>
        </w:rPr>
        <w:t xml:space="preserve"> </w:t>
      </w:r>
      <w:r w:rsidRPr="00A268D7">
        <w:rPr>
          <w:rStyle w:val="StyleUnderline"/>
          <w:highlight w:val="cyan"/>
        </w:rPr>
        <w:t>in a way that prioritizes</w:t>
      </w:r>
      <w:r w:rsidRPr="000A35A0">
        <w:rPr>
          <w:sz w:val="16"/>
        </w:rPr>
        <w:t xml:space="preserve"> democratic values, </w:t>
      </w:r>
      <w:r w:rsidRPr="00A268D7">
        <w:rPr>
          <w:rStyle w:val="Emphasis"/>
          <w:highlight w:val="cyan"/>
        </w:rPr>
        <w:t>ethical governance</w:t>
      </w:r>
      <w:r w:rsidRPr="000A35A0">
        <w:rPr>
          <w:sz w:val="16"/>
        </w:rPr>
        <w:t xml:space="preserve">, </w:t>
      </w:r>
      <w:r w:rsidRPr="000A35A0">
        <w:rPr>
          <w:rStyle w:val="StyleUnderline"/>
        </w:rPr>
        <w:t xml:space="preserve">and the protection of </w:t>
      </w:r>
      <w:r w:rsidRPr="000A35A0">
        <w:rPr>
          <w:rStyle w:val="Emphasis"/>
        </w:rPr>
        <w:t>human rights</w:t>
      </w:r>
      <w:r w:rsidRPr="000A35A0">
        <w:rPr>
          <w:sz w:val="16"/>
        </w:rPr>
        <w:t xml:space="preserve">. </w:t>
      </w:r>
      <w:r w:rsidRPr="000A35A0">
        <w:rPr>
          <w:rStyle w:val="StyleUnderline"/>
        </w:rPr>
        <w:t xml:space="preserve">By </w:t>
      </w:r>
      <w:r w:rsidRPr="00A268D7">
        <w:rPr>
          <w:rStyle w:val="StyleUnderline"/>
          <w:highlight w:val="cyan"/>
        </w:rPr>
        <w:t>failing</w:t>
      </w:r>
      <w:r w:rsidRPr="000A35A0">
        <w:rPr>
          <w:rStyle w:val="StyleUnderline"/>
        </w:rPr>
        <w:t xml:space="preserve"> to </w:t>
      </w:r>
      <w:r w:rsidRPr="000A35A0">
        <w:rPr>
          <w:rStyle w:val="Emphasis"/>
        </w:rPr>
        <w:t>lead</w:t>
      </w:r>
      <w:r w:rsidRPr="000A35A0">
        <w:rPr>
          <w:sz w:val="16"/>
        </w:rPr>
        <w:t xml:space="preserve">, </w:t>
      </w:r>
      <w:r w:rsidRPr="000A35A0">
        <w:rPr>
          <w:rStyle w:val="StyleUnderline"/>
        </w:rPr>
        <w:t>the U.S</w:t>
      </w:r>
      <w:r w:rsidRPr="00A268D7">
        <w:rPr>
          <w:rStyle w:val="StyleUnderline"/>
          <w:highlight w:val="cyan"/>
        </w:rPr>
        <w:t xml:space="preserve">. risks allowing </w:t>
      </w:r>
      <w:r w:rsidRPr="00A268D7">
        <w:rPr>
          <w:rStyle w:val="Emphasis"/>
          <w:highlight w:val="cyan"/>
        </w:rPr>
        <w:t>authoritarian regimes</w:t>
      </w:r>
      <w:r w:rsidRPr="000A35A0">
        <w:rPr>
          <w:rStyle w:val="Emphasis"/>
        </w:rPr>
        <w:t xml:space="preserve"> </w:t>
      </w:r>
      <w:r w:rsidRPr="00A268D7">
        <w:rPr>
          <w:rStyle w:val="StyleUnderline"/>
          <w:highlight w:val="cyan"/>
        </w:rPr>
        <w:t xml:space="preserve">to shape </w:t>
      </w:r>
      <w:r w:rsidRPr="00A268D7">
        <w:rPr>
          <w:rStyle w:val="Emphasis"/>
          <w:highlight w:val="cyan"/>
        </w:rPr>
        <w:t>global norms</w:t>
      </w:r>
      <w:r w:rsidRPr="000A35A0">
        <w:rPr>
          <w:sz w:val="16"/>
        </w:rPr>
        <w:t xml:space="preserve"> </w:t>
      </w:r>
      <w:r w:rsidRPr="000A35A0">
        <w:rPr>
          <w:rStyle w:val="StyleUnderline"/>
        </w:rPr>
        <w:t>and technological governance in ways that</w:t>
      </w:r>
      <w:r>
        <w:rPr>
          <w:rStyle w:val="StyleUnderline"/>
        </w:rPr>
        <w:t xml:space="preserve"> </w:t>
      </w:r>
      <w:r w:rsidRPr="000A35A0">
        <w:rPr>
          <w:rStyle w:val="StyleUnderline"/>
        </w:rPr>
        <w:t>undermine individual freedoms and democratic</w:t>
      </w:r>
      <w:r w:rsidRPr="000A35A0">
        <w:rPr>
          <w:sz w:val="16"/>
        </w:rPr>
        <w:t xml:space="preserve"> ideals. Complementing this, realism in internati</w:t>
      </w:r>
    </w:p>
    <w:p w14:paraId="4BBB1229" w14:textId="77777777" w:rsidR="006D1528" w:rsidRDefault="006D1528" w:rsidP="006D1528">
      <w:pPr>
        <w:rPr>
          <w:sz w:val="16"/>
        </w:rPr>
      </w:pPr>
    </w:p>
    <w:p w14:paraId="62B4800A" w14:textId="77777777" w:rsidR="006D1528" w:rsidRDefault="006D1528" w:rsidP="006D1528">
      <w:pPr>
        <w:rPr>
          <w:sz w:val="16"/>
        </w:rPr>
      </w:pPr>
    </w:p>
    <w:p w14:paraId="41A0F4F9" w14:textId="77777777" w:rsidR="006D1528" w:rsidRDefault="006D1528" w:rsidP="006D1528">
      <w:pPr>
        <w:rPr>
          <w:sz w:val="16"/>
        </w:rPr>
      </w:pPr>
    </w:p>
    <w:p w14:paraId="56E2B92A" w14:textId="77777777" w:rsidR="006D1528" w:rsidRPr="000A35A0" w:rsidRDefault="006D1528" w:rsidP="006D1528">
      <w:pPr>
        <w:rPr>
          <w:sz w:val="16"/>
        </w:rPr>
      </w:pPr>
      <w:r w:rsidRPr="000A35A0">
        <w:rPr>
          <w:sz w:val="16"/>
        </w:rPr>
        <w:t xml:space="preserve">onal relations provides a framework to understand the geopolitical stakes of the AI race (Donnelly, 2000). It explains why nations like China and Russia are prioritizing AI as a tool for military and economic advantage, challenging U.S. dominance. Together, these theories reinforce the study’s argument that </w:t>
      </w:r>
      <w:r w:rsidRPr="00C0765D">
        <w:rPr>
          <w:rStyle w:val="StyleUnderline"/>
        </w:rPr>
        <w:t>U.S. leadership is essential not only to uphold democratic principles but also to ensure that AI is developed and governed in a way that fosters global stability and collective progress</w:t>
      </w:r>
      <w:r w:rsidRPr="000A35A0">
        <w:rPr>
          <w:sz w:val="16"/>
        </w:rPr>
        <w:t>.</w:t>
      </w:r>
    </w:p>
    <w:p w14:paraId="52E66FC0" w14:textId="77777777" w:rsidR="006D1528" w:rsidRPr="000A35A0" w:rsidRDefault="006D1528" w:rsidP="006D1528">
      <w:pPr>
        <w:rPr>
          <w:sz w:val="16"/>
        </w:rPr>
      </w:pPr>
      <w:r w:rsidRPr="000A35A0">
        <w:rPr>
          <w:sz w:val="16"/>
        </w:rPr>
        <w:t xml:space="preserve">The significance of U.S. leadership in this context cannot be overstated. </w:t>
      </w:r>
      <w:r w:rsidRPr="00A268D7">
        <w:rPr>
          <w:rStyle w:val="StyleUnderline"/>
          <w:highlight w:val="cyan"/>
        </w:rPr>
        <w:t>The world</w:t>
      </w:r>
      <w:r w:rsidRPr="000A35A0">
        <w:rPr>
          <w:rStyle w:val="StyleUnderline"/>
        </w:rPr>
        <w:t xml:space="preserve"> does not merely </w:t>
      </w:r>
      <w:r w:rsidRPr="00A268D7">
        <w:rPr>
          <w:rStyle w:val="Emphasis"/>
        </w:rPr>
        <w:t>need</w:t>
      </w:r>
      <w:r w:rsidRPr="000A35A0">
        <w:rPr>
          <w:rStyle w:val="Emphasis"/>
        </w:rPr>
        <w:t xml:space="preserve"> a leader in AI</w:t>
      </w:r>
      <w:r w:rsidRPr="000A35A0">
        <w:rPr>
          <w:sz w:val="16"/>
        </w:rPr>
        <w:t xml:space="preserve">, </w:t>
      </w:r>
      <w:r w:rsidRPr="000A35A0">
        <w:rPr>
          <w:rStyle w:val="StyleUnderline"/>
        </w:rPr>
        <w:t xml:space="preserve">it </w:t>
      </w:r>
      <w:r w:rsidRPr="00A268D7">
        <w:rPr>
          <w:rStyle w:val="StyleUnderline"/>
          <w:highlight w:val="cyan"/>
        </w:rPr>
        <w:t xml:space="preserve">needs a </w:t>
      </w:r>
      <w:r w:rsidRPr="00A268D7">
        <w:rPr>
          <w:rStyle w:val="Emphasis"/>
          <w:highlight w:val="cyan"/>
        </w:rPr>
        <w:t>responsible leader</w:t>
      </w:r>
      <w:r w:rsidRPr="000A35A0">
        <w:rPr>
          <w:sz w:val="16"/>
        </w:rPr>
        <w:t xml:space="preserve"> </w:t>
      </w:r>
      <w:r w:rsidRPr="000A35A0">
        <w:rPr>
          <w:rStyle w:val="StyleUnderline"/>
        </w:rPr>
        <w:t>wi</w:t>
      </w:r>
      <w:r w:rsidRPr="00A268D7">
        <w:rPr>
          <w:rStyle w:val="StyleUnderline"/>
          <w:highlight w:val="cyan"/>
        </w:rPr>
        <w:t>th a</w:t>
      </w:r>
      <w:r w:rsidRPr="000A35A0">
        <w:rPr>
          <w:sz w:val="16"/>
        </w:rPr>
        <w:t xml:space="preserve"> </w:t>
      </w:r>
      <w:r w:rsidRPr="00A268D7">
        <w:rPr>
          <w:rStyle w:val="Emphasis"/>
          <w:highlight w:val="cyan"/>
        </w:rPr>
        <w:t>proven track record</w:t>
      </w:r>
      <w:r w:rsidRPr="000A35A0">
        <w:rPr>
          <w:rStyle w:val="StyleUnderline"/>
        </w:rPr>
        <w:t xml:space="preserve"> </w:t>
      </w:r>
      <w:r w:rsidRPr="00A268D7">
        <w:rPr>
          <w:rStyle w:val="StyleUnderline"/>
          <w:highlight w:val="cyan"/>
        </w:rPr>
        <w:t>of guiding</w:t>
      </w:r>
      <w:r w:rsidRPr="000A35A0">
        <w:rPr>
          <w:rStyle w:val="StyleUnderline"/>
        </w:rPr>
        <w:t xml:space="preserve"> global </w:t>
      </w:r>
      <w:r w:rsidRPr="00A268D7">
        <w:rPr>
          <w:rStyle w:val="Emphasis"/>
          <w:highlight w:val="cyan"/>
        </w:rPr>
        <w:t>governance</w:t>
      </w:r>
      <w:r w:rsidRPr="000A35A0">
        <w:rPr>
          <w:rStyle w:val="Emphasis"/>
        </w:rPr>
        <w:t xml:space="preserve"> frameworks</w:t>
      </w:r>
      <w:r w:rsidRPr="000A35A0">
        <w:rPr>
          <w:sz w:val="16"/>
        </w:rPr>
        <w:t xml:space="preserve"> in </w:t>
      </w:r>
      <w:r w:rsidRPr="000A35A0">
        <w:rPr>
          <w:rStyle w:val="StyleUnderline"/>
        </w:rPr>
        <w:t xml:space="preserve">ways that prioritize stability, equity, </w:t>
      </w:r>
      <w:r w:rsidRPr="00A268D7">
        <w:rPr>
          <w:rStyle w:val="StyleUnderline"/>
          <w:highlight w:val="cyan"/>
        </w:rPr>
        <w:t>and</w:t>
      </w:r>
      <w:r w:rsidRPr="000A35A0">
        <w:rPr>
          <w:rStyle w:val="StyleUnderline"/>
        </w:rPr>
        <w:t xml:space="preserve"> human rights </w:t>
      </w:r>
      <w:r w:rsidRPr="000A35A0">
        <w:rPr>
          <w:sz w:val="16"/>
        </w:rPr>
        <w:t xml:space="preserve">(Allison &amp; Beschel, 1992; Sinkkonen &amp; Lassila, 2020). The U.S. has been tested in moments of technological and geopolitical upheaval and has repeatedly risen to the occasion. As with nuclear weapons, </w:t>
      </w:r>
      <w:r w:rsidRPr="000A35A0">
        <w:rPr>
          <w:rStyle w:val="StyleUnderline"/>
        </w:rPr>
        <w:t xml:space="preserve">AI technologies require the </w:t>
      </w:r>
      <w:r w:rsidRPr="00A268D7">
        <w:rPr>
          <w:rStyle w:val="StyleUnderline"/>
          <w:highlight w:val="cyan"/>
        </w:rPr>
        <w:t>establishment of</w:t>
      </w:r>
      <w:r w:rsidRPr="000A35A0">
        <w:rPr>
          <w:sz w:val="16"/>
        </w:rPr>
        <w:t xml:space="preserve"> global norms, ethical standards, and </w:t>
      </w:r>
      <w:r w:rsidRPr="00A268D7">
        <w:rPr>
          <w:rStyle w:val="Emphasis"/>
          <w:highlight w:val="cyan"/>
        </w:rPr>
        <w:t>safeguards</w:t>
      </w:r>
      <w:r w:rsidRPr="000A35A0">
        <w:rPr>
          <w:sz w:val="16"/>
        </w:rPr>
        <w:t xml:space="preserve"> </w:t>
      </w:r>
      <w:r w:rsidRPr="000A35A0">
        <w:rPr>
          <w:rStyle w:val="StyleUnderline"/>
        </w:rPr>
        <w:t>to prevent misuse</w:t>
      </w:r>
      <w:r w:rsidRPr="000A35A0">
        <w:rPr>
          <w:sz w:val="16"/>
        </w:rPr>
        <w:t xml:space="preserve"> (Azpuru et al., 2008; Carranza, 2006; Diamond &amp; Plattner, 1990; Swango, 2014). Without U.S. leadership, these critical measures risk being shaped by powers that prioritize authoritarian dominance over democratic principles</w:t>
      </w:r>
    </w:p>
    <w:p w14:paraId="6D59FD60" w14:textId="77777777" w:rsidR="006D1528" w:rsidRDefault="006D1528" w:rsidP="006D1528">
      <w:pPr>
        <w:rPr>
          <w:sz w:val="16"/>
        </w:rPr>
      </w:pPr>
    </w:p>
    <w:p w14:paraId="305A49E8" w14:textId="77777777" w:rsidR="006D1528" w:rsidRPr="00321A03" w:rsidRDefault="006D1528" w:rsidP="006D1528"/>
    <w:p w14:paraId="12D210D7" w14:textId="77777777" w:rsidR="006D1528" w:rsidRDefault="006D1528" w:rsidP="006D1528">
      <w:pPr>
        <w:pStyle w:val="Heading3"/>
      </w:pPr>
      <w:r>
        <w:t xml:space="preserve">1AC – Plan </w:t>
      </w:r>
    </w:p>
    <w:p w14:paraId="1FDCCD7E" w14:textId="77777777" w:rsidR="006D1528" w:rsidRPr="00321A03" w:rsidRDefault="006D1528" w:rsidP="006D1528">
      <w:pPr>
        <w:pStyle w:val="Heading4"/>
      </w:pPr>
      <w:r>
        <w:t>The United States federal government should substantially strengthen collective bargaining rights for workers in the United States by clarifying that prosocial bargaining is protected as a form of compensation or a working condition.</w:t>
      </w:r>
    </w:p>
    <w:p w14:paraId="74C415E4" w14:textId="77777777" w:rsidR="006D1528" w:rsidRPr="00034955" w:rsidRDefault="006D1528" w:rsidP="006D1528"/>
    <w:p w14:paraId="2188B1BC" w14:textId="77777777" w:rsidR="006D1528" w:rsidRDefault="006D1528" w:rsidP="006D1528"/>
    <w:p w14:paraId="14172DF9" w14:textId="77777777" w:rsidR="006D1528" w:rsidRDefault="006D1528" w:rsidP="006D1528">
      <w:pPr>
        <w:pStyle w:val="Heading3"/>
      </w:pPr>
      <w:r>
        <w:t>1AC – Solvency</w:t>
      </w:r>
    </w:p>
    <w:p w14:paraId="584B7788" w14:textId="77777777" w:rsidR="006D1528" w:rsidRDefault="006D1528" w:rsidP="006D1528">
      <w:pPr>
        <w:pStyle w:val="Heading4"/>
      </w:pPr>
      <w:r>
        <w:t xml:space="preserve">The plan </w:t>
      </w:r>
      <w:r>
        <w:rPr>
          <w:u w:val="single"/>
        </w:rPr>
        <w:t>clarifies</w:t>
      </w:r>
      <w:r>
        <w:t xml:space="preserve"> the </w:t>
      </w:r>
      <w:r>
        <w:rPr>
          <w:u w:val="single"/>
        </w:rPr>
        <w:t>scope</w:t>
      </w:r>
      <w:r>
        <w:t xml:space="preserve"> of </w:t>
      </w:r>
      <w:r>
        <w:rPr>
          <w:u w:val="single"/>
        </w:rPr>
        <w:t>collective bargaining</w:t>
      </w:r>
      <w:r>
        <w:t xml:space="preserve"> over </w:t>
      </w:r>
      <w:r>
        <w:rPr>
          <w:u w:val="single"/>
        </w:rPr>
        <w:t>corporate social responsibility</w:t>
      </w:r>
      <w:r>
        <w:t>.</w:t>
      </w:r>
    </w:p>
    <w:p w14:paraId="62358095" w14:textId="77777777" w:rsidR="006D1528" w:rsidRPr="007C1630" w:rsidRDefault="006D1528" w:rsidP="006D1528">
      <w:r w:rsidRPr="00362ED8">
        <w:rPr>
          <w:rStyle w:val="Style13ptBold"/>
        </w:rPr>
        <w:t>Crain 24 —</w:t>
      </w:r>
      <w:r>
        <w:t xml:space="preserve"> Wiley B. Rutledge Professor of Law, Washington University in St. Louis. </w:t>
      </w:r>
      <w:r w:rsidRPr="00362ED8">
        <w:t>Crain, Marion. "Profit, Mission, and Protest at Work." Minnesota Law Review 108, no. 5 (2024): 1.</w:t>
      </w:r>
      <w:r>
        <w:t xml:space="preserve"> //WMK</w:t>
      </w:r>
    </w:p>
    <w:p w14:paraId="3992CEB6" w14:textId="77777777" w:rsidR="006D1528" w:rsidRPr="00034955" w:rsidRDefault="006D1528" w:rsidP="006D1528">
      <w:pPr>
        <w:rPr>
          <w:sz w:val="16"/>
        </w:rPr>
      </w:pPr>
      <w:r w:rsidRPr="00034955">
        <w:rPr>
          <w:sz w:val="16"/>
        </w:rPr>
        <w:t xml:space="preserve">Evidence shows that </w:t>
      </w:r>
      <w:r w:rsidRPr="00E1381F">
        <w:rPr>
          <w:rStyle w:val="StyleUnderline"/>
          <w:highlight w:val="cyan"/>
        </w:rPr>
        <w:t>workers care</w:t>
      </w:r>
      <w:r w:rsidRPr="00B002C3">
        <w:rPr>
          <w:rStyle w:val="StyleUnderline"/>
        </w:rPr>
        <w:t xml:space="preserve"> deeply </w:t>
      </w:r>
      <w:r w:rsidRPr="00E1381F">
        <w:rPr>
          <w:rStyle w:val="StyleUnderline"/>
          <w:highlight w:val="cyan"/>
        </w:rPr>
        <w:t>about the purposes to which their labor is dedicated and the nature of the services</w:t>
      </w:r>
      <w:r w:rsidRPr="00B002C3">
        <w:rPr>
          <w:rStyle w:val="StyleUnderline"/>
        </w:rPr>
        <w:t xml:space="preserve"> and products </w:t>
      </w:r>
      <w:r w:rsidRPr="00E1381F">
        <w:rPr>
          <w:rStyle w:val="StyleUnderline"/>
          <w:highlight w:val="cyan"/>
        </w:rPr>
        <w:t>their firms produce</w:t>
      </w:r>
      <w:r w:rsidRPr="00B002C3">
        <w:rPr>
          <w:rStyle w:val="StyleUnderline"/>
        </w:rPr>
        <w:t>.</w:t>
      </w:r>
      <w:r w:rsidRPr="00034955">
        <w:rPr>
          <w:sz w:val="16"/>
        </w:rPr>
        <w:t xml:space="preserve">360 Several decades ago, Cynthia Estlund argued that section 7’s “mutual aid or protection” language should be understood to include workers’ shared concerns over the effect their employer’s product or service has on customers, consumers, patients, clients, and the public at large.361 She pointed out that when </w:t>
      </w:r>
      <w:r w:rsidRPr="00E1381F">
        <w:rPr>
          <w:rStyle w:val="StyleUnderline"/>
          <w:highlight w:val="cyan"/>
        </w:rPr>
        <w:t>workers risk their jobs by engaging in concerted activity over</w:t>
      </w:r>
      <w:r w:rsidRPr="00B002C3">
        <w:rPr>
          <w:rStyle w:val="StyleUnderline"/>
        </w:rPr>
        <w:t xml:space="preserve"> concerns </w:t>
      </w:r>
      <w:r w:rsidRPr="00E1381F">
        <w:rPr>
          <w:rStyle w:val="StyleUnderline"/>
          <w:highlight w:val="cyan"/>
        </w:rPr>
        <w:t>about the</w:t>
      </w:r>
      <w:r w:rsidRPr="00B002C3">
        <w:rPr>
          <w:rStyle w:val="StyleUnderline"/>
        </w:rPr>
        <w:t xml:space="preserve"> </w:t>
      </w:r>
      <w:r w:rsidRPr="00B002C3">
        <w:rPr>
          <w:rStyle w:val="Emphasis"/>
        </w:rPr>
        <w:t xml:space="preserve">employer’s </w:t>
      </w:r>
      <w:r w:rsidRPr="00E1381F">
        <w:rPr>
          <w:rStyle w:val="Emphasis"/>
          <w:highlight w:val="cyan"/>
        </w:rPr>
        <w:t>product</w:t>
      </w:r>
      <w:r w:rsidRPr="00E1381F">
        <w:rPr>
          <w:rStyle w:val="StyleUnderline"/>
          <w:highlight w:val="cyan"/>
        </w:rPr>
        <w:t xml:space="preserve"> or </w:t>
      </w:r>
      <w:r w:rsidRPr="00E1381F">
        <w:rPr>
          <w:rStyle w:val="Emphasis"/>
          <w:highlight w:val="cyan"/>
        </w:rPr>
        <w:t>service</w:t>
      </w:r>
      <w:r w:rsidRPr="00E1381F">
        <w:rPr>
          <w:rStyle w:val="StyleUnderline"/>
          <w:highlight w:val="cyan"/>
        </w:rPr>
        <w:t xml:space="preserve"> that reach beyond the workplace, they demonstrate how central those concerns are</w:t>
      </w:r>
      <w:r w:rsidRPr="00B002C3">
        <w:rPr>
          <w:rStyle w:val="StyleUnderline"/>
        </w:rPr>
        <w:t xml:space="preserve"> to them</w:t>
      </w:r>
      <w:r w:rsidRPr="00034955">
        <w:rPr>
          <w:sz w:val="16"/>
        </w:rPr>
        <w:t>.362</w:t>
      </w:r>
    </w:p>
    <w:p w14:paraId="5010FC40" w14:textId="77777777" w:rsidR="006D1528" w:rsidRPr="00034955" w:rsidRDefault="006D1528" w:rsidP="006D1528">
      <w:pPr>
        <w:rPr>
          <w:sz w:val="16"/>
        </w:rPr>
      </w:pPr>
      <w:r w:rsidRPr="00034955">
        <w:rPr>
          <w:sz w:val="16"/>
        </w:rPr>
        <w:t>Many scholars have leveled parallel criticisms at the mandatory-permissive bargaining subject dichotomy because it unduly cabins bargainable subjects rather than allowing the parties to determine the significance of an issue.363 After all, if the NLRA’s goal is to further labor peace by channeling disputes into collective bargaining, and if the issues most important to the workers are likely to lead to workplace disruption</w:t>
      </w:r>
      <w:r w:rsidRPr="00B002C3">
        <w:rPr>
          <w:rStyle w:val="StyleUnderline"/>
        </w:rPr>
        <w:t xml:space="preserve">, it </w:t>
      </w:r>
      <w:r w:rsidRPr="00E1381F">
        <w:rPr>
          <w:rStyle w:val="StyleUnderline"/>
          <w:highlight w:val="cyan"/>
        </w:rPr>
        <w:t xml:space="preserve">makes sense to require </w:t>
      </w:r>
      <w:r w:rsidRPr="00E1381F">
        <w:rPr>
          <w:rStyle w:val="Emphasis"/>
          <w:highlight w:val="cyan"/>
        </w:rPr>
        <w:t>bargaining</w:t>
      </w:r>
      <w:r w:rsidRPr="00E1381F">
        <w:rPr>
          <w:sz w:val="16"/>
          <w:highlight w:val="cyan"/>
        </w:rPr>
        <w:t xml:space="preserve"> </w:t>
      </w:r>
      <w:r w:rsidRPr="00E1381F">
        <w:rPr>
          <w:rStyle w:val="StyleUnderline"/>
          <w:highlight w:val="cyan"/>
        </w:rPr>
        <w:t>over</w:t>
      </w:r>
      <w:r w:rsidRPr="00034955">
        <w:rPr>
          <w:sz w:val="16"/>
        </w:rPr>
        <w:t xml:space="preserve"> all </w:t>
      </w:r>
      <w:r w:rsidRPr="00E1381F">
        <w:rPr>
          <w:rStyle w:val="Emphasis"/>
          <w:highlight w:val="cyan"/>
        </w:rPr>
        <w:t>such issues</w:t>
      </w:r>
      <w:r w:rsidRPr="00034955">
        <w:rPr>
          <w:sz w:val="16"/>
        </w:rPr>
        <w:t xml:space="preserve">. The simplest and most radical proposal is to eliminate the dichotomy, </w:t>
      </w:r>
      <w:r w:rsidRPr="00E1381F">
        <w:rPr>
          <w:rStyle w:val="StyleUnderline"/>
          <w:highlight w:val="cyan"/>
        </w:rPr>
        <w:t>allowing</w:t>
      </w:r>
      <w:r w:rsidRPr="00B002C3">
        <w:rPr>
          <w:rStyle w:val="StyleUnderline"/>
        </w:rPr>
        <w:t xml:space="preserve"> the </w:t>
      </w:r>
      <w:r w:rsidRPr="00E1381F">
        <w:rPr>
          <w:rStyle w:val="StyleUnderline"/>
          <w:highlight w:val="cyan"/>
        </w:rPr>
        <w:t>parties to determine the subjects of bargaining and to use economic leverage</w:t>
      </w:r>
      <w:r w:rsidRPr="00034955">
        <w:rPr>
          <w:sz w:val="16"/>
        </w:rPr>
        <w:t xml:space="preserve"> as they feel appropriate </w:t>
      </w:r>
      <w:r w:rsidRPr="00E1381F">
        <w:rPr>
          <w:rStyle w:val="StyleUnderline"/>
          <w:highlight w:val="cyan"/>
        </w:rPr>
        <w:t>to press their position</w:t>
      </w:r>
      <w:r w:rsidRPr="00B002C3">
        <w:rPr>
          <w:rStyle w:val="StyleUnderline"/>
        </w:rPr>
        <w:t xml:space="preserve"> at the bargaining table.</w:t>
      </w:r>
      <w:r w:rsidRPr="00034955">
        <w:rPr>
          <w:sz w:val="16"/>
        </w:rPr>
        <w:t xml:space="preserve"> Under this unified regime, no unilateral changes could be made to any subject covered by the collective bargaining agreement, and the parties would be free to use economic leverage in support of any lawful subject.364 In addition to the virtue of simplicity, </w:t>
      </w:r>
      <w:r w:rsidRPr="00E1381F">
        <w:rPr>
          <w:rStyle w:val="StyleUnderline"/>
          <w:highlight w:val="cyan"/>
        </w:rPr>
        <w:t>such a regime would align with the NLRA’s</w:t>
      </w:r>
      <w:r w:rsidRPr="00B002C3">
        <w:rPr>
          <w:rStyle w:val="StyleUnderline"/>
        </w:rPr>
        <w:t xml:space="preserve"> original </w:t>
      </w:r>
      <w:r w:rsidRPr="00E1381F">
        <w:rPr>
          <w:rStyle w:val="StyleUnderline"/>
          <w:highlight w:val="cyan"/>
        </w:rPr>
        <w:t>intent</w:t>
      </w:r>
      <w:r w:rsidRPr="00B002C3">
        <w:rPr>
          <w:rStyle w:val="StyleUnderline"/>
        </w:rPr>
        <w:t xml:space="preserve">, which was to foster industrial peace under a labor contract </w:t>
      </w:r>
      <w:r w:rsidRPr="00B002C3">
        <w:rPr>
          <w:rStyle w:val="Emphasis"/>
        </w:rPr>
        <w:t>freely negotiated</w:t>
      </w:r>
      <w:r w:rsidRPr="00B002C3">
        <w:rPr>
          <w:rStyle w:val="StyleUnderline"/>
        </w:rPr>
        <w:t xml:space="preserve"> by the </w:t>
      </w:r>
      <w:r w:rsidRPr="00B002C3">
        <w:rPr>
          <w:rStyle w:val="Emphasis"/>
        </w:rPr>
        <w:t>parties</w:t>
      </w:r>
      <w:r w:rsidRPr="00034955">
        <w:rPr>
          <w:sz w:val="16"/>
        </w:rPr>
        <w:t>.365</w:t>
      </w:r>
    </w:p>
    <w:p w14:paraId="36A9FED0" w14:textId="77777777" w:rsidR="006D1528" w:rsidRDefault="006D1528" w:rsidP="006D1528">
      <w:pPr>
        <w:rPr>
          <w:sz w:val="16"/>
        </w:rPr>
      </w:pPr>
      <w:r w:rsidRPr="00034955">
        <w:rPr>
          <w:sz w:val="16"/>
        </w:rPr>
        <w:t xml:space="preserve">The logic of arguments like those described above to expand section 7 protection and to abolish the mandatory-permissive dichotomy is compelling. Any of these proposals would require statutory amendment or overruling Supreme Court precedent, however, and neither course seems feasible at this juncture.366 Here I advance </w:t>
      </w:r>
      <w:r w:rsidRPr="00E1381F">
        <w:rPr>
          <w:rStyle w:val="StyleUnderline"/>
          <w:highlight w:val="cyan"/>
        </w:rPr>
        <w:t>a</w:t>
      </w:r>
      <w:r w:rsidRPr="00034955">
        <w:rPr>
          <w:sz w:val="16"/>
        </w:rPr>
        <w:t xml:space="preserve"> more modest </w:t>
      </w:r>
      <w:r w:rsidRPr="00E1381F">
        <w:rPr>
          <w:rStyle w:val="StyleUnderline"/>
          <w:highlight w:val="cyan"/>
        </w:rPr>
        <w:t>proposal</w:t>
      </w:r>
      <w:r w:rsidRPr="00034955">
        <w:rPr>
          <w:sz w:val="16"/>
        </w:rPr>
        <w:t xml:space="preserve"> that </w:t>
      </w:r>
      <w:r w:rsidRPr="00E1381F">
        <w:rPr>
          <w:rStyle w:val="StyleUnderline"/>
          <w:highlight w:val="cyan"/>
        </w:rPr>
        <w:t>could serve</w:t>
      </w:r>
      <w:r w:rsidRPr="00B002C3">
        <w:rPr>
          <w:rStyle w:val="StyleUnderline"/>
        </w:rPr>
        <w:t xml:space="preserve"> as an entering wedge </w:t>
      </w:r>
      <w:r w:rsidRPr="00E1381F">
        <w:rPr>
          <w:rStyle w:val="StyleUnderline"/>
          <w:highlight w:val="cyan"/>
        </w:rPr>
        <w:t>to broaden section 7 protection and expand</w:t>
      </w:r>
      <w:r w:rsidRPr="00B002C3">
        <w:rPr>
          <w:rStyle w:val="StyleUnderline"/>
        </w:rPr>
        <w:t xml:space="preserve"> </w:t>
      </w:r>
      <w:r w:rsidRPr="00B002C3">
        <w:rPr>
          <w:rStyle w:val="Emphasis"/>
        </w:rPr>
        <w:t xml:space="preserve">workers’ </w:t>
      </w:r>
      <w:r w:rsidRPr="00E1381F">
        <w:rPr>
          <w:rStyle w:val="Emphasis"/>
          <w:highlight w:val="cyan"/>
        </w:rPr>
        <w:t>rights</w:t>
      </w:r>
      <w:r w:rsidRPr="00034955">
        <w:rPr>
          <w:sz w:val="16"/>
        </w:rPr>
        <w:t xml:space="preserve"> within the existing mandatory-permissive subject dichotomy: when the employer proclaims its </w:t>
      </w:r>
      <w:r w:rsidRPr="00DA4D42">
        <w:rPr>
          <w:rStyle w:val="Emphasis"/>
        </w:rPr>
        <w:t>social</w:t>
      </w:r>
      <w:r w:rsidRPr="00034955">
        <w:rPr>
          <w:sz w:val="16"/>
        </w:rPr>
        <w:t xml:space="preserve"> justice </w:t>
      </w:r>
      <w:r w:rsidRPr="00DA4D42">
        <w:rPr>
          <w:rStyle w:val="Emphasis"/>
        </w:rPr>
        <w:t>commitments</w:t>
      </w:r>
      <w:r w:rsidRPr="00034955">
        <w:rPr>
          <w:sz w:val="16"/>
        </w:rPr>
        <w:t xml:space="preserve"> in a mission statement, </w:t>
      </w:r>
      <w:r w:rsidRPr="00E1381F">
        <w:rPr>
          <w:rStyle w:val="Emphasis"/>
          <w:highlight w:val="cyan"/>
        </w:rPr>
        <w:t>CSR</w:t>
      </w:r>
      <w:r w:rsidRPr="00034955">
        <w:rPr>
          <w:sz w:val="16"/>
        </w:rPr>
        <w:t xml:space="preserve"> code,367 brand marketing campaign, or public affirmation, the subject </w:t>
      </w:r>
      <w:r w:rsidRPr="00E1381F">
        <w:rPr>
          <w:rStyle w:val="StyleUnderline"/>
          <w:highlight w:val="cyan"/>
        </w:rPr>
        <w:t>should be treated as a form of</w:t>
      </w:r>
      <w:r w:rsidRPr="00E1381F">
        <w:rPr>
          <w:sz w:val="16"/>
          <w:highlight w:val="cyan"/>
        </w:rPr>
        <w:t xml:space="preserve"> </w:t>
      </w:r>
      <w:r w:rsidRPr="00E1381F">
        <w:rPr>
          <w:rStyle w:val="Emphasis"/>
          <w:highlight w:val="cyan"/>
        </w:rPr>
        <w:t>compensation or a working condition</w:t>
      </w:r>
      <w:r w:rsidRPr="00034955">
        <w:rPr>
          <w:sz w:val="16"/>
        </w:rPr>
        <w:t xml:space="preserve">. </w:t>
      </w:r>
      <w:r w:rsidRPr="00E1381F">
        <w:rPr>
          <w:rStyle w:val="StyleUnderline"/>
          <w:highlight w:val="cyan"/>
        </w:rPr>
        <w:t xml:space="preserve">If the employer reneges on </w:t>
      </w:r>
      <w:r w:rsidRPr="00E1381F">
        <w:rPr>
          <w:rStyle w:val="Emphasis"/>
          <w:highlight w:val="cyan"/>
        </w:rPr>
        <w:t>commitments</w:t>
      </w:r>
      <w:r w:rsidRPr="00034955">
        <w:rPr>
          <w:sz w:val="16"/>
        </w:rPr>
        <w:t xml:space="preserve"> it has publicly announced as part of its corporate mission and identity and used to attract consumersand workers, </w:t>
      </w:r>
      <w:r w:rsidRPr="00E1381F">
        <w:rPr>
          <w:rStyle w:val="StyleUnderline"/>
          <w:highlight w:val="cyan"/>
        </w:rPr>
        <w:t>the employer’s action is tantamount to</w:t>
      </w:r>
      <w:r w:rsidRPr="00DA4D42">
        <w:rPr>
          <w:rStyle w:val="StyleUnderline"/>
        </w:rPr>
        <w:t xml:space="preserve"> cutting compensation, canceling an employee benefit, or </w:t>
      </w:r>
      <w:r w:rsidRPr="00E1381F">
        <w:rPr>
          <w:rStyle w:val="Emphasis"/>
          <w:highlight w:val="cyan"/>
        </w:rPr>
        <w:t>altering a working condition</w:t>
      </w:r>
      <w:r w:rsidRPr="00034955">
        <w:rPr>
          <w:sz w:val="16"/>
        </w:rPr>
        <w:t xml:space="preserve">. </w:t>
      </w:r>
      <w:r w:rsidRPr="00E1381F">
        <w:rPr>
          <w:rStyle w:val="StyleUnderline"/>
          <w:highlight w:val="cyan"/>
        </w:rPr>
        <w:t>Thus</w:t>
      </w:r>
      <w:r w:rsidRPr="00034955">
        <w:rPr>
          <w:sz w:val="16"/>
        </w:rPr>
        <w:t xml:space="preserve">, if workers mount a protest in response, their activity should be characterized as for mutual aid or protection. Further, since compensation and employee benefits are mandatory subjects of bargaining and “meaning is the new money,”368 </w:t>
      </w:r>
      <w:r w:rsidRPr="00E1381F">
        <w:rPr>
          <w:rStyle w:val="StyleUnderline"/>
          <w:highlight w:val="cyan"/>
        </w:rPr>
        <w:t>deviation from the employer’s</w:t>
      </w:r>
      <w:r w:rsidRPr="00DA4D42">
        <w:rPr>
          <w:rStyle w:val="StyleUnderline"/>
        </w:rPr>
        <w:t xml:space="preserve"> stated </w:t>
      </w:r>
      <w:r w:rsidRPr="00E1381F">
        <w:rPr>
          <w:rStyle w:val="StyleUnderline"/>
          <w:highlight w:val="cyan"/>
        </w:rPr>
        <w:t xml:space="preserve">mission </w:t>
      </w:r>
      <w:r w:rsidRPr="00E1381F">
        <w:rPr>
          <w:rStyle w:val="Emphasis"/>
          <w:highlight w:val="cyan"/>
        </w:rPr>
        <w:t>affects a mandatory subject of bargaining</w:t>
      </w:r>
      <w:r w:rsidRPr="00034955">
        <w:rPr>
          <w:sz w:val="16"/>
        </w:rPr>
        <w:t>.</w:t>
      </w:r>
    </w:p>
    <w:p w14:paraId="32A14A0E" w14:textId="77777777" w:rsidR="006D1528" w:rsidRPr="002F3C2F" w:rsidRDefault="006D1528" w:rsidP="006D1528">
      <w:pPr>
        <w:pStyle w:val="Heading4"/>
      </w:pPr>
      <w:r>
        <w:t xml:space="preserve">That enables workers to </w:t>
      </w:r>
      <w:r>
        <w:rPr>
          <w:u w:val="single"/>
        </w:rPr>
        <w:t>bargain</w:t>
      </w:r>
      <w:r>
        <w:t xml:space="preserve"> over </w:t>
      </w:r>
      <w:r>
        <w:rPr>
          <w:u w:val="single"/>
        </w:rPr>
        <w:t>managerial decisions</w:t>
      </w:r>
      <w:r>
        <w:t xml:space="preserve"> towards </w:t>
      </w:r>
      <w:r>
        <w:rPr>
          <w:u w:val="single"/>
        </w:rPr>
        <w:t>social responsibility</w:t>
      </w:r>
      <w:r>
        <w:t>.</w:t>
      </w:r>
    </w:p>
    <w:p w14:paraId="70A2C26A" w14:textId="77777777" w:rsidR="006D1528" w:rsidRPr="004F67E3" w:rsidRDefault="006D1528" w:rsidP="006D1528">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Labor and Worklife Program, Harvard Law School: Cambridge, MA, USA. Available online: https://lwp. law. harvard. edu/clean-slate-project (2020).</w:t>
      </w:r>
      <w:r>
        <w:t xml:space="preserve"> //WMK</w:t>
      </w:r>
    </w:p>
    <w:p w14:paraId="2F0959B7" w14:textId="77777777" w:rsidR="006D1528" w:rsidRPr="00B5539B" w:rsidRDefault="006D1528" w:rsidP="006D1528">
      <w:pPr>
        <w:rPr>
          <w:sz w:val="16"/>
        </w:rPr>
      </w:pPr>
      <w:r w:rsidRPr="002F3C2F">
        <w:rPr>
          <w:rStyle w:val="StyleUnderline"/>
        </w:rPr>
        <w:t xml:space="preserve">Under current law, </w:t>
      </w:r>
      <w:r w:rsidRPr="00A847E8">
        <w:rPr>
          <w:rStyle w:val="StyleUnderline"/>
          <w:highlight w:val="cyan"/>
        </w:rPr>
        <w:t>workers</w:t>
      </w:r>
      <w:r w:rsidRPr="002F3C2F">
        <w:rPr>
          <w:rStyle w:val="StyleUnderline"/>
        </w:rPr>
        <w:t xml:space="preserve"> generally </w:t>
      </w:r>
      <w:r w:rsidRPr="00A847E8">
        <w:rPr>
          <w:rStyle w:val="StyleUnderline"/>
          <w:highlight w:val="cyan"/>
        </w:rPr>
        <w:t>have no right to bargain over</w:t>
      </w:r>
      <w:r w:rsidRPr="002F3C2F">
        <w:rPr>
          <w:rStyle w:val="StyleUnderline"/>
        </w:rPr>
        <w:t xml:space="preserve"> so-called </w:t>
      </w:r>
      <w:r w:rsidRPr="002F3C2F">
        <w:rPr>
          <w:rStyle w:val="Emphasis"/>
        </w:rPr>
        <w:t>“</w:t>
      </w:r>
      <w:r w:rsidRPr="00A847E8">
        <w:rPr>
          <w:rStyle w:val="Emphasis"/>
          <w:highlight w:val="cyan"/>
        </w:rPr>
        <w:t>managerial decisions</w:t>
      </w:r>
      <w:r w:rsidRPr="002F3C2F">
        <w:rPr>
          <w:rStyle w:val="Emphasis"/>
        </w:rPr>
        <w:t>,”</w:t>
      </w:r>
      <w:r w:rsidRPr="00B5539B">
        <w:rPr>
          <w:sz w:val="16"/>
        </w:rPr>
        <w:t xml:space="preserve"> </w:t>
      </w:r>
      <w:r w:rsidRPr="00A847E8">
        <w:rPr>
          <w:rStyle w:val="StyleUnderline"/>
          <w:highlight w:val="cyan"/>
        </w:rPr>
        <w:t>even when those</w:t>
      </w:r>
      <w:r w:rsidRPr="002F3C2F">
        <w:rPr>
          <w:rStyle w:val="StyleUnderline"/>
        </w:rPr>
        <w:t xml:space="preserve"> decisions </w:t>
      </w:r>
      <w:r w:rsidRPr="00A847E8">
        <w:rPr>
          <w:rStyle w:val="StyleUnderline"/>
          <w:highlight w:val="cyan"/>
        </w:rPr>
        <w:t>have</w:t>
      </w:r>
      <w:r w:rsidRPr="002F3C2F">
        <w:rPr>
          <w:rStyle w:val="StyleUnderline"/>
        </w:rPr>
        <w:t xml:space="preserve"> profound </w:t>
      </w:r>
      <w:r w:rsidRPr="00A847E8">
        <w:rPr>
          <w:rStyle w:val="StyleUnderline"/>
          <w:highlight w:val="cyan"/>
        </w:rPr>
        <w:t>consequences on workers’ terms and conditions</w:t>
      </w:r>
      <w:r w:rsidRPr="002F3C2F">
        <w:rPr>
          <w:rStyle w:val="StyleUnderline"/>
        </w:rPr>
        <w:t xml:space="preserve"> of employment.</w:t>
      </w:r>
      <w:r w:rsidRPr="00B5539B">
        <w:rPr>
          <w:sz w:val="16"/>
        </w:rPr>
        <w:t xml:space="preserve"> In Fibreboard Paper Products v. NLRB, </w:t>
      </w:r>
      <w:r w:rsidRPr="00410E7B">
        <w:rPr>
          <w:rStyle w:val="StyleUnderline"/>
        </w:rPr>
        <w:t>Justice Stewart laid the groundwork for this massive incursion into the bargaining obligation by writing, in his concurrence, that it was “hardly conceivable” that decisions that lie at “the core of entrepreneurial control” should fall within the scope of the collective bargaining obligation</w:t>
      </w:r>
      <w:r w:rsidRPr="00B5539B">
        <w:rPr>
          <w:sz w:val="16"/>
        </w:rPr>
        <w:t>. He concluded that the bargaining obligation reached only a “limited area” and that “those management decisions [that] are fundamental to the basic direction of a corporate enterprise . . . should be excluded from that area.”160 The Court adopted the thrust of Stewart’s concurrence in First National Maintenance Corp., where it held that employer decisions based on matters of profitability and the scope and direction of the business are not typically mandatory subjects of bargaining, even if they have a direct impact on the terms and conditions of employment;161 only the effects of such decisions were mandatory subjects of bargaining.162 Many later cases have followed First National Maintenance and restricted employers’ duty to collectively bargain. For instance, in Dorsey Trailers, Inc. v. NLRB, the Fourth Circuit held that the NLRA’s mandate to bargain collectively “simply does not cover plant relocations or partial closings.”163 Similarly, in NLRB v. Wehr Constructors, Inc., the Sixth Circuit held that an employer did not violate the NLRA when it subcontracted bargaining unit work “without bargaining in good faith with the [u]nion.”164</w:t>
      </w:r>
    </w:p>
    <w:p w14:paraId="14C3890A" w14:textId="77777777" w:rsidR="006D1528" w:rsidRPr="00B5539B" w:rsidRDefault="006D1528" w:rsidP="006D1528">
      <w:pPr>
        <w:rPr>
          <w:sz w:val="16"/>
        </w:rPr>
      </w:pPr>
      <w:r w:rsidRPr="00B5539B">
        <w:rPr>
          <w:sz w:val="16"/>
        </w:rPr>
        <w:t xml:space="preserve">The </w:t>
      </w:r>
      <w:r w:rsidRPr="00A847E8">
        <w:rPr>
          <w:rStyle w:val="StyleUnderline"/>
          <w:highlight w:val="cyan"/>
        </w:rPr>
        <w:t>new</w:t>
      </w:r>
      <w:r w:rsidRPr="00410E7B">
        <w:rPr>
          <w:rStyle w:val="StyleUnderline"/>
        </w:rPr>
        <w:t xml:space="preserve"> labor </w:t>
      </w:r>
      <w:r w:rsidRPr="00A847E8">
        <w:rPr>
          <w:rStyle w:val="StyleUnderline"/>
          <w:highlight w:val="cyan"/>
        </w:rPr>
        <w:t>law should reject the premise</w:t>
      </w:r>
      <w:r w:rsidRPr="00410E7B">
        <w:rPr>
          <w:rStyle w:val="StyleUnderline"/>
        </w:rPr>
        <w:t xml:space="preserve"> of the Fibreboard/First National Maintenance approach to the bargaining obligation </w:t>
      </w:r>
      <w:r w:rsidRPr="00A847E8">
        <w:rPr>
          <w:rStyle w:val="StyleUnderline"/>
          <w:highlight w:val="cyan"/>
        </w:rPr>
        <w:t xml:space="preserve">and make clear that </w:t>
      </w:r>
      <w:r w:rsidRPr="00A847E8">
        <w:rPr>
          <w:rStyle w:val="Emphasis"/>
          <w:highlight w:val="cyan"/>
        </w:rPr>
        <w:t>decisions</w:t>
      </w:r>
      <w:r w:rsidRPr="00A847E8">
        <w:rPr>
          <w:sz w:val="16"/>
          <w:highlight w:val="cyan"/>
        </w:rPr>
        <w:t xml:space="preserve"> </w:t>
      </w:r>
      <w:r w:rsidRPr="00A847E8">
        <w:rPr>
          <w:rStyle w:val="StyleUnderline"/>
          <w:highlight w:val="cyan"/>
        </w:rPr>
        <w:t>that are fundamental to the</w:t>
      </w:r>
      <w:r w:rsidRPr="00B5539B">
        <w:rPr>
          <w:sz w:val="16"/>
        </w:rPr>
        <w:t xml:space="preserve"> basic </w:t>
      </w:r>
      <w:r w:rsidRPr="00A847E8">
        <w:rPr>
          <w:rStyle w:val="Emphasis"/>
          <w:highlight w:val="cyan"/>
        </w:rPr>
        <w:t>direction of a corporate enterprise</w:t>
      </w:r>
      <w:r w:rsidRPr="00A847E8">
        <w:rPr>
          <w:sz w:val="16"/>
          <w:highlight w:val="cyan"/>
        </w:rPr>
        <w:t xml:space="preserve"> </w:t>
      </w:r>
      <w:r w:rsidRPr="00A847E8">
        <w:rPr>
          <w:rStyle w:val="StyleUnderline"/>
          <w:highlight w:val="cyan"/>
        </w:rPr>
        <w:t>are</w:t>
      </w:r>
      <w:r w:rsidRPr="00410E7B">
        <w:rPr>
          <w:rStyle w:val="StyleUnderline"/>
        </w:rPr>
        <w:t xml:space="preserve"> squarely </w:t>
      </w:r>
      <w:r w:rsidRPr="00A847E8">
        <w:rPr>
          <w:rStyle w:val="StyleUnderline"/>
          <w:highlight w:val="cyan"/>
        </w:rPr>
        <w:t xml:space="preserve">within the </w:t>
      </w:r>
      <w:r w:rsidRPr="00A847E8">
        <w:rPr>
          <w:rStyle w:val="Emphasis"/>
          <w:highlight w:val="cyan"/>
        </w:rPr>
        <w:t>duty to bargain</w:t>
      </w:r>
      <w:r w:rsidRPr="00B5539B">
        <w:rPr>
          <w:sz w:val="16"/>
        </w:rPr>
        <w:t xml:space="preserve">. The new statute should establish </w:t>
      </w:r>
      <w:r w:rsidRPr="00A847E8">
        <w:rPr>
          <w:rStyle w:val="StyleUnderline"/>
          <w:highlight w:val="cyan"/>
        </w:rPr>
        <w:t>that any decision that has a direct impact on</w:t>
      </w:r>
      <w:r w:rsidRPr="00410E7B">
        <w:rPr>
          <w:rStyle w:val="StyleUnderline"/>
        </w:rPr>
        <w:t xml:space="preserve"> workers’ </w:t>
      </w:r>
      <w:r w:rsidRPr="00A847E8">
        <w:rPr>
          <w:rStyle w:val="Emphasis"/>
          <w:highlight w:val="cyan"/>
        </w:rPr>
        <w:t>terms and conditions</w:t>
      </w:r>
      <w:r w:rsidRPr="00410E7B">
        <w:rPr>
          <w:rStyle w:val="Emphasis"/>
        </w:rPr>
        <w:t xml:space="preserve"> of employment</w:t>
      </w:r>
      <w:r w:rsidRPr="00B5539B">
        <w:rPr>
          <w:sz w:val="16"/>
        </w:rPr>
        <w:t>—including the existence of that employment—</w:t>
      </w:r>
      <w:r w:rsidRPr="004C2769">
        <w:rPr>
          <w:rStyle w:val="StyleUnderline"/>
          <w:highlight w:val="cyan"/>
        </w:rPr>
        <w:t>i</w:t>
      </w:r>
      <w:r w:rsidRPr="00A847E8">
        <w:rPr>
          <w:rStyle w:val="StyleUnderline"/>
          <w:highlight w:val="cyan"/>
        </w:rPr>
        <w:t>s a mandatory subject of bargaining</w:t>
      </w:r>
      <w:r w:rsidRPr="00A847E8">
        <w:rPr>
          <w:sz w:val="16"/>
          <w:highlight w:val="cyan"/>
        </w:rPr>
        <w:t>.</w:t>
      </w:r>
      <w:r w:rsidRPr="00B5539B">
        <w:rPr>
          <w:sz w:val="16"/>
        </w:rPr>
        <w:t xml:space="preserve"> Obvious examples of such decisions would include subcontracting decisions, relocation decisions, decisions to close all or part of the business, capital substitution decisions (including those involving technology with impacts on job quality or employment levels), major changes in investment strategies, major advertising campaigns, and decisions with major environmental impacts. Workers’ lives are profoundly shaped by these types of corporate decisions, and workers deserve a voice in making them.</w:t>
      </w:r>
    </w:p>
    <w:p w14:paraId="2C6D0A05" w14:textId="77777777" w:rsidR="006D1528" w:rsidRPr="00B5539B" w:rsidRDefault="006D1528" w:rsidP="006D1528">
      <w:pPr>
        <w:rPr>
          <w:sz w:val="16"/>
        </w:rPr>
      </w:pPr>
      <w:r w:rsidRPr="00B5539B">
        <w:rPr>
          <w:sz w:val="16"/>
        </w:rPr>
        <w:t xml:space="preserve">However, </w:t>
      </w:r>
      <w:r w:rsidRPr="00410E7B">
        <w:rPr>
          <w:rStyle w:val="StyleUnderline"/>
        </w:rPr>
        <w:t>as the recent teacher strikes, Wayfair and Google walk outs, and actions by health care workers across the country have shown</w:t>
      </w:r>
      <w:r w:rsidRPr="00B5539B">
        <w:rPr>
          <w:sz w:val="16"/>
        </w:rPr>
        <w:t xml:space="preserve">, </w:t>
      </w:r>
      <w:r w:rsidRPr="00A847E8">
        <w:rPr>
          <w:rStyle w:val="StyleUnderline"/>
          <w:highlight w:val="cyan"/>
        </w:rPr>
        <w:t>workers’ lives are</w:t>
      </w:r>
      <w:r w:rsidRPr="00410E7B">
        <w:rPr>
          <w:rStyle w:val="StyleUnderline"/>
        </w:rPr>
        <w:t xml:space="preserve"> also </w:t>
      </w:r>
      <w:r w:rsidRPr="00A847E8">
        <w:rPr>
          <w:rStyle w:val="StyleUnderline"/>
          <w:highlight w:val="cyan"/>
        </w:rPr>
        <w:t>impacted by firm decisions</w:t>
      </w:r>
      <w:r w:rsidRPr="00B5539B">
        <w:rPr>
          <w:sz w:val="16"/>
        </w:rPr>
        <w:t xml:space="preserve"> that might not be said to impact their “terms and conditions of employment.” </w:t>
      </w:r>
      <w:r w:rsidRPr="00A847E8">
        <w:rPr>
          <w:rStyle w:val="StyleUnderline"/>
        </w:rPr>
        <w:t>Wayfair workers</w:t>
      </w:r>
      <w:r w:rsidRPr="00B5539B">
        <w:rPr>
          <w:sz w:val="16"/>
        </w:rPr>
        <w:t xml:space="preserve">, for example, </w:t>
      </w:r>
      <w:r w:rsidRPr="00410E7B">
        <w:rPr>
          <w:rStyle w:val="StyleUnderline"/>
        </w:rPr>
        <w:t>protested their employer’s decision to supply furniture to ICE</w:t>
      </w:r>
      <w:r w:rsidRPr="00B5539B">
        <w:rPr>
          <w:sz w:val="16"/>
        </w:rPr>
        <w:t xml:space="preserve">;165 </w:t>
      </w:r>
      <w:r w:rsidRPr="00410E7B">
        <w:rPr>
          <w:rStyle w:val="StyleUnderline"/>
        </w:rPr>
        <w:t>teachers have demanded that their school districts do something about affordable housing</w:t>
      </w:r>
      <w:r w:rsidRPr="00B5539B">
        <w:rPr>
          <w:sz w:val="16"/>
        </w:rPr>
        <w:t xml:space="preserve">;166 </w:t>
      </w:r>
      <w:r w:rsidRPr="00410E7B">
        <w:rPr>
          <w:rStyle w:val="StyleUnderline"/>
        </w:rPr>
        <w:t>and health care workers routinely make demands relating to patient safety</w:t>
      </w:r>
      <w:r w:rsidRPr="00B5539B">
        <w:rPr>
          <w:sz w:val="16"/>
        </w:rPr>
        <w:t xml:space="preserve">.167 A legal regime that ensures workers a bargaining right only with respect to “terms and conditions of employment” risks denying workers a voice on other critical issues. That is a mistake. </w:t>
      </w:r>
      <w:r w:rsidRPr="00A847E8">
        <w:rPr>
          <w:rStyle w:val="StyleUnderline"/>
          <w:highlight w:val="cyan"/>
        </w:rPr>
        <w:t>If workers wish to bargain about a subject over which their employer has control</w:t>
      </w:r>
      <w:r w:rsidRPr="00B5539B">
        <w:rPr>
          <w:sz w:val="16"/>
        </w:rPr>
        <w:t>— when acting as an employer—</w:t>
      </w:r>
      <w:r w:rsidRPr="00A847E8">
        <w:rPr>
          <w:rStyle w:val="StyleUnderline"/>
          <w:highlight w:val="cyan"/>
        </w:rPr>
        <w:t xml:space="preserve">then the law should afford the </w:t>
      </w:r>
      <w:r w:rsidRPr="00A847E8">
        <w:rPr>
          <w:rStyle w:val="Emphasis"/>
          <w:highlight w:val="cyan"/>
        </w:rPr>
        <w:t>workers a right to bargain</w:t>
      </w:r>
      <w:r w:rsidRPr="00B5539B">
        <w:rPr>
          <w:sz w:val="16"/>
        </w:rPr>
        <w:t>.</w:t>
      </w:r>
    </w:p>
    <w:p w14:paraId="6E261CEF" w14:textId="77777777" w:rsidR="006D1528" w:rsidRDefault="006D1528" w:rsidP="006D1528">
      <w:pPr>
        <w:rPr>
          <w:rStyle w:val="Emphasis"/>
        </w:rPr>
      </w:pPr>
      <w:r w:rsidRPr="00B5539B">
        <w:rPr>
          <w:sz w:val="16"/>
        </w:rPr>
        <w:t xml:space="preserve">As with all matters subject to the duty to bargain, of course, </w:t>
      </w:r>
      <w:r w:rsidRPr="00A847E8">
        <w:rPr>
          <w:rStyle w:val="StyleUnderline"/>
          <w:highlight w:val="cyan"/>
        </w:rPr>
        <w:t>none of this implies</w:t>
      </w:r>
      <w:r w:rsidRPr="00410E7B">
        <w:rPr>
          <w:rStyle w:val="StyleUnderline"/>
        </w:rPr>
        <w:t xml:space="preserve"> that </w:t>
      </w:r>
      <w:r w:rsidRPr="00A847E8">
        <w:rPr>
          <w:rStyle w:val="StyleUnderline"/>
          <w:highlight w:val="cyan"/>
        </w:rPr>
        <w:t xml:space="preserve">workers would have the right to make decisions </w:t>
      </w:r>
      <w:r w:rsidRPr="00A847E8">
        <w:rPr>
          <w:rStyle w:val="Emphasis"/>
          <w:highlight w:val="cyan"/>
        </w:rPr>
        <w:t>unilaterally</w:t>
      </w:r>
      <w:r w:rsidRPr="00B5539B">
        <w:rPr>
          <w:sz w:val="16"/>
        </w:rPr>
        <w:t xml:space="preserve">. </w:t>
      </w:r>
      <w:r w:rsidRPr="00410E7B">
        <w:rPr>
          <w:rStyle w:val="StyleUnderline"/>
        </w:rPr>
        <w:t>Management would retain its right to reject employee demands, subject to the interest arbitration requirements</w:t>
      </w:r>
      <w:r w:rsidRPr="00B5539B">
        <w:rPr>
          <w:sz w:val="16"/>
        </w:rPr>
        <w:t xml:space="preserve"> discussed below. However, </w:t>
      </w:r>
      <w:r w:rsidRPr="00A847E8">
        <w:rPr>
          <w:rStyle w:val="StyleUnderline"/>
          <w:highlight w:val="cyan"/>
        </w:rPr>
        <w:t>by including the</w:t>
      </w:r>
      <w:r w:rsidRPr="00A847E8">
        <w:rPr>
          <w:sz w:val="16"/>
          <w:highlight w:val="cyan"/>
        </w:rPr>
        <w:t xml:space="preserve"> </w:t>
      </w:r>
      <w:r w:rsidRPr="00A847E8">
        <w:rPr>
          <w:rStyle w:val="Emphasis"/>
          <w:highlight w:val="cyan"/>
        </w:rPr>
        <w:t>workers’ voices in the decision</w:t>
      </w:r>
      <w:r w:rsidRPr="00410E7B">
        <w:rPr>
          <w:rStyle w:val="Emphasis"/>
        </w:rPr>
        <w:t>-making process</w:t>
      </w:r>
      <w:r w:rsidRPr="00B5539B">
        <w:rPr>
          <w:sz w:val="16"/>
        </w:rPr>
        <w:t xml:space="preserve">, </w:t>
      </w:r>
      <w:r w:rsidRPr="00410E7B">
        <w:rPr>
          <w:rStyle w:val="StyleUnderline"/>
        </w:rPr>
        <w:t xml:space="preserve">and thereby </w:t>
      </w:r>
      <w:r w:rsidRPr="00A847E8">
        <w:rPr>
          <w:rStyle w:val="StyleUnderline"/>
          <w:highlight w:val="cyan"/>
        </w:rPr>
        <w:t>increasing the range of perspectives</w:t>
      </w:r>
      <w:r w:rsidRPr="00410E7B">
        <w:rPr>
          <w:rStyle w:val="StyleUnderline"/>
        </w:rPr>
        <w:t xml:space="preserve"> and types of information brought to bear on that process, we </w:t>
      </w:r>
      <w:r w:rsidRPr="00A847E8">
        <w:rPr>
          <w:rStyle w:val="StyleUnderline"/>
          <w:highlight w:val="cyan"/>
        </w:rPr>
        <w:t xml:space="preserve">should expect firm decisions to take </w:t>
      </w:r>
      <w:r w:rsidRPr="00A847E8">
        <w:rPr>
          <w:rStyle w:val="Emphasis"/>
          <w:highlight w:val="cyan"/>
        </w:rPr>
        <w:t>greater account of a broader range of interests and respond to a broader range of concerns.</w:t>
      </w:r>
    </w:p>
    <w:p w14:paraId="4730E2BA" w14:textId="77777777" w:rsidR="006D1528" w:rsidRPr="00410E7B" w:rsidRDefault="006D1528" w:rsidP="006D1528">
      <w:pPr>
        <w:rPr>
          <w:rStyle w:val="Emphasis"/>
        </w:rPr>
      </w:pPr>
    </w:p>
    <w:p w14:paraId="3976D49C" w14:textId="77777777" w:rsidR="006D1528" w:rsidRPr="00D45E9C" w:rsidRDefault="006D1528" w:rsidP="006D1528">
      <w:pPr>
        <w:pStyle w:val="Heading4"/>
        <w:rPr>
          <w:b w:val="0"/>
          <w:bCs/>
        </w:rPr>
      </w:pPr>
      <w:r w:rsidRPr="007607BE">
        <w:rPr>
          <w:u w:val="single"/>
        </w:rPr>
        <w:t>Legal protections</w:t>
      </w:r>
      <w:r>
        <w:t xml:space="preserve"> for worker organizing unlocks prosocial activism and prevents </w:t>
      </w:r>
      <w:r>
        <w:rPr>
          <w:u w:val="single"/>
        </w:rPr>
        <w:t>corporate crackdown</w:t>
      </w:r>
      <w:r>
        <w:t xml:space="preserve"> on </w:t>
      </w:r>
      <w:r>
        <w:rPr>
          <w:u w:val="single"/>
        </w:rPr>
        <w:t>worker rights</w:t>
      </w:r>
      <w:r>
        <w:t xml:space="preserve">. </w:t>
      </w:r>
    </w:p>
    <w:p w14:paraId="1EC732C0" w14:textId="77777777" w:rsidR="006D1528" w:rsidRPr="00D45E9C" w:rsidRDefault="006D1528" w:rsidP="006D1528">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5AF2AD91" w14:textId="77777777" w:rsidR="006D1528" w:rsidRPr="00BC5A1F" w:rsidRDefault="006D1528" w:rsidP="006D1528">
      <w:pPr>
        <w:rPr>
          <w:sz w:val="14"/>
        </w:rPr>
      </w:pPr>
      <w:r w:rsidRPr="00D45E9C">
        <w:rPr>
          <w:rStyle w:val="StyleUnderline"/>
        </w:rPr>
        <w:t xml:space="preserve">The </w:t>
      </w:r>
      <w:r w:rsidRPr="00A847E8">
        <w:rPr>
          <w:rStyle w:val="StyleUnderline"/>
          <w:highlight w:val="cyan"/>
        </w:rPr>
        <w:t>increase in employee activism corresponds with a growing body of social science research</w:t>
      </w:r>
      <w:r w:rsidRPr="00D45E9C">
        <w:rPr>
          <w:rStyle w:val="StyleUnderline"/>
        </w:rPr>
        <w:t xml:space="preserve"> and empirical </w:t>
      </w:r>
      <w:r w:rsidRPr="00D45E9C">
        <w:rPr>
          <w:rStyle w:val="Emphasis"/>
        </w:rPr>
        <w:t>studies</w:t>
      </w:r>
      <w:r w:rsidRPr="00BC5A1F">
        <w:rPr>
          <w:sz w:val="14"/>
        </w:rPr>
        <w:t xml:space="preserve"> </w:t>
      </w:r>
      <w:r w:rsidRPr="00A847E8">
        <w:rPr>
          <w:rStyle w:val="StyleUnderline"/>
          <w:highlight w:val="cyan"/>
        </w:rPr>
        <w:t>demonstrating</w:t>
      </w:r>
      <w:r w:rsidRPr="00BC5A1F">
        <w:rPr>
          <w:sz w:val="14"/>
        </w:rPr>
        <w:t xml:space="preserve"> how the broad conception of work has changed.[67] Explorations of how </w:t>
      </w:r>
      <w:r w:rsidRPr="00A847E8">
        <w:rPr>
          <w:rStyle w:val="StyleUnderline"/>
        </w:rPr>
        <w:t>employees find meaning in work</w:t>
      </w:r>
      <w:r w:rsidRPr="00BC5A1F">
        <w:rPr>
          <w:sz w:val="14"/>
        </w:rPr>
        <w:t xml:space="preserve"> have occupied a breadth of researchers, involving psychologists, sociologists, economists, and organizational scholars, as well as philosophers and theologians, because the implications thereof inform how organizations should be structured to best motivate and benefit their employees.[68] This Part examines the research indicating that </w:t>
      </w:r>
      <w:r w:rsidRPr="00A847E8">
        <w:rPr>
          <w:rStyle w:val="StyleUnderline"/>
          <w:highlight w:val="cyan"/>
        </w:rPr>
        <w:t>employees seek meaning</w:t>
      </w:r>
      <w:r w:rsidRPr="00D45E9C">
        <w:rPr>
          <w:rStyle w:val="StyleUnderline"/>
        </w:rPr>
        <w:t xml:space="preserve"> and psychological </w:t>
      </w:r>
      <w:r w:rsidRPr="00A847E8">
        <w:rPr>
          <w:rStyle w:val="StyleUnderline"/>
        </w:rPr>
        <w:t xml:space="preserve">fulfillment </w:t>
      </w:r>
      <w:r w:rsidRPr="00A847E8">
        <w:rPr>
          <w:rStyle w:val="StyleUnderline"/>
          <w:highlight w:val="cyan"/>
        </w:rPr>
        <w:t>through their work, which provides an explanation</w:t>
      </w:r>
      <w:r w:rsidRPr="00D45E9C">
        <w:rPr>
          <w:rStyle w:val="StyleUnderline"/>
        </w:rPr>
        <w:t xml:space="preserve"> for the increase in </w:t>
      </w:r>
      <w:r w:rsidRPr="00A847E8">
        <w:rPr>
          <w:rStyle w:val="Emphasis"/>
          <w:highlight w:val="cyan"/>
        </w:rPr>
        <w:t>prosocial activism</w:t>
      </w:r>
      <w:r w:rsidRPr="00BC5A1F">
        <w:rPr>
          <w:sz w:val="14"/>
        </w:rPr>
        <w:t xml:space="preserve">, </w:t>
      </w:r>
      <w:r w:rsidRPr="00D45E9C">
        <w:rPr>
          <w:rStyle w:val="StyleUnderline"/>
        </w:rPr>
        <w:t>and</w:t>
      </w:r>
      <w:r w:rsidRPr="00BC5A1F">
        <w:rPr>
          <w:sz w:val="14"/>
        </w:rPr>
        <w:t xml:space="preserve"> may be </w:t>
      </w:r>
      <w:r w:rsidRPr="00D45E9C">
        <w:rPr>
          <w:rStyle w:val="StyleUnderline"/>
        </w:rPr>
        <w:t xml:space="preserve">instructive as to how Section 7 may be utilized to </w:t>
      </w:r>
      <w:r w:rsidRPr="00D45E9C">
        <w:rPr>
          <w:rStyle w:val="Emphasis"/>
        </w:rPr>
        <w:t>better protect</w:t>
      </w:r>
      <w:r w:rsidRPr="00BC5A1F">
        <w:rPr>
          <w:sz w:val="14"/>
        </w:rPr>
        <w:t xml:space="preserve"> modern </w:t>
      </w:r>
      <w:r w:rsidRPr="00D45E9C">
        <w:rPr>
          <w:rStyle w:val="Emphasis"/>
        </w:rPr>
        <w:t>workers</w:t>
      </w:r>
      <w:r w:rsidRPr="00BC5A1F">
        <w:rPr>
          <w:sz w:val="14"/>
        </w:rPr>
        <w:t>.</w:t>
      </w:r>
    </w:p>
    <w:p w14:paraId="2AF967E6" w14:textId="77777777" w:rsidR="006D1528" w:rsidRPr="00BC5A1F" w:rsidRDefault="006D1528" w:rsidP="006D1528">
      <w:pPr>
        <w:rPr>
          <w:sz w:val="14"/>
        </w:rPr>
      </w:pPr>
      <w:r w:rsidRPr="00BC5A1F">
        <w:rPr>
          <w:sz w:val="14"/>
        </w:rPr>
        <w:t xml:space="preserve">Scholars have noted that </w:t>
      </w:r>
      <w:r w:rsidRPr="00A847E8">
        <w:rPr>
          <w:rStyle w:val="StyleUnderline"/>
          <w:highlight w:val="cyan"/>
        </w:rPr>
        <w:t>as work has become a</w:t>
      </w:r>
      <w:r w:rsidRPr="00D45E9C">
        <w:rPr>
          <w:rStyle w:val="StyleUnderline"/>
        </w:rPr>
        <w:t xml:space="preserve">n increasingly </w:t>
      </w:r>
      <w:r w:rsidRPr="00A847E8">
        <w:rPr>
          <w:rStyle w:val="StyleUnderline"/>
          <w:highlight w:val="cyan"/>
        </w:rPr>
        <w:t>prominent domain of life</w:t>
      </w:r>
      <w:r w:rsidRPr="00D45E9C">
        <w:rPr>
          <w:rStyle w:val="StyleUnderline"/>
        </w:rPr>
        <w:t>,</w:t>
      </w:r>
      <w:r w:rsidRPr="00BC5A1F">
        <w:rPr>
          <w:sz w:val="14"/>
        </w:rPr>
        <w:t xml:space="preserve">[69] </w:t>
      </w:r>
      <w:r w:rsidRPr="00A847E8">
        <w:rPr>
          <w:rStyle w:val="StyleUnderline"/>
          <w:highlight w:val="cyan"/>
        </w:rPr>
        <w:t>employees expect their jobs to fulfill a</w:t>
      </w:r>
      <w:r w:rsidRPr="00D45E9C">
        <w:rPr>
          <w:rStyle w:val="StyleUnderline"/>
        </w:rPr>
        <w:t xml:space="preserve"> larger </w:t>
      </w:r>
      <w:r w:rsidRPr="00A847E8">
        <w:rPr>
          <w:rStyle w:val="StyleUnderline"/>
          <w:highlight w:val="cyan"/>
        </w:rPr>
        <w:t>set of psychological, social</w:t>
      </w:r>
      <w:r w:rsidRPr="00D45E9C">
        <w:rPr>
          <w:rStyle w:val="StyleUnderline"/>
        </w:rPr>
        <w:t xml:space="preserve">, and economic </w:t>
      </w:r>
      <w:r w:rsidRPr="00A847E8">
        <w:rPr>
          <w:rStyle w:val="StyleUnderline"/>
          <w:highlight w:val="cyan"/>
        </w:rPr>
        <w:t>needs</w:t>
      </w:r>
      <w:r w:rsidRPr="00A847E8">
        <w:rPr>
          <w:sz w:val="14"/>
          <w:highlight w:val="cyan"/>
        </w:rPr>
        <w:t>.</w:t>
      </w:r>
      <w:r w:rsidRPr="00BC5A1F">
        <w:rPr>
          <w:sz w:val="14"/>
        </w:rPr>
        <w:t xml:space="preserve">[70] Classic theories of motivation and human development suggest that </w:t>
      </w:r>
      <w:r w:rsidRPr="00D45E9C">
        <w:rPr>
          <w:rStyle w:val="StyleUnderline"/>
        </w:rPr>
        <w:t xml:space="preserve">worker </w:t>
      </w:r>
      <w:r w:rsidRPr="00A847E8">
        <w:rPr>
          <w:rStyle w:val="StyleUnderline"/>
          <w:highlight w:val="cyan"/>
        </w:rPr>
        <w:t>satisfaction</w:t>
      </w:r>
      <w:r w:rsidRPr="00D45E9C">
        <w:rPr>
          <w:rStyle w:val="StyleUnderline"/>
        </w:rPr>
        <w:t xml:space="preserve"> in an employment environment </w:t>
      </w:r>
      <w:r w:rsidRPr="00A847E8">
        <w:rPr>
          <w:rStyle w:val="StyleUnderline"/>
          <w:highlight w:val="cyan"/>
        </w:rPr>
        <w:t>does not</w:t>
      </w:r>
      <w:r w:rsidRPr="00BC5A1F">
        <w:rPr>
          <w:sz w:val="14"/>
        </w:rPr>
        <w:t xml:space="preserve"> entirely </w:t>
      </w:r>
      <w:r w:rsidRPr="00A847E8">
        <w:rPr>
          <w:rStyle w:val="StyleUnderline"/>
          <w:highlight w:val="cyan"/>
        </w:rPr>
        <w:t xml:space="preserve">stem from </w:t>
      </w:r>
      <w:r w:rsidRPr="00A847E8">
        <w:rPr>
          <w:rStyle w:val="Emphasis"/>
          <w:highlight w:val="cyan"/>
        </w:rPr>
        <w:t>self-interest</w:t>
      </w:r>
      <w:r w:rsidRPr="00A847E8">
        <w:rPr>
          <w:sz w:val="14"/>
        </w:rPr>
        <w:t>ed</w:t>
      </w:r>
      <w:r w:rsidRPr="00BC5A1F">
        <w:rPr>
          <w:sz w:val="14"/>
        </w:rPr>
        <w:t xml:space="preserve"> objectives</w:t>
      </w:r>
      <w:r w:rsidRPr="00A847E8">
        <w:rPr>
          <w:sz w:val="14"/>
        </w:rPr>
        <w:t xml:space="preserve">, </w:t>
      </w:r>
      <w:r w:rsidRPr="00A847E8">
        <w:rPr>
          <w:rStyle w:val="StyleUnderline"/>
          <w:highlight w:val="cyan"/>
        </w:rPr>
        <w:t>but</w:t>
      </w:r>
      <w:r w:rsidRPr="00D45E9C">
        <w:rPr>
          <w:rStyle w:val="StyleUnderline"/>
        </w:rPr>
        <w:t xml:space="preserve"> rather </w:t>
      </w:r>
      <w:r w:rsidRPr="00A847E8">
        <w:rPr>
          <w:rStyle w:val="StyleUnderline"/>
          <w:highlight w:val="cyan"/>
        </w:rPr>
        <w:t>is</w:t>
      </w:r>
      <w:r w:rsidRPr="00D45E9C">
        <w:rPr>
          <w:rStyle w:val="StyleUnderline"/>
        </w:rPr>
        <w:t xml:space="preserve"> in large part </w:t>
      </w:r>
      <w:r w:rsidRPr="00A847E8">
        <w:rPr>
          <w:rStyle w:val="StyleUnderline"/>
          <w:highlight w:val="cyan"/>
        </w:rPr>
        <w:t>affected by the</w:t>
      </w:r>
      <w:r w:rsidRPr="00A847E8">
        <w:rPr>
          <w:sz w:val="14"/>
          <w:highlight w:val="cyan"/>
        </w:rPr>
        <w:t xml:space="preserve"> </w:t>
      </w:r>
      <w:r w:rsidRPr="00A847E8">
        <w:rPr>
          <w:rStyle w:val="Emphasis"/>
          <w:highlight w:val="cyan"/>
        </w:rPr>
        <w:t>prosocial impacts</w:t>
      </w:r>
      <w:r w:rsidRPr="00BC5A1F">
        <w:rPr>
          <w:sz w:val="14"/>
        </w:rPr>
        <w:t xml:space="preserve"> </w:t>
      </w:r>
      <w:r w:rsidRPr="00D45E9C">
        <w:rPr>
          <w:rStyle w:val="StyleUnderline"/>
        </w:rPr>
        <w:t xml:space="preserve">of the </w:t>
      </w:r>
      <w:r w:rsidRPr="00A847E8">
        <w:rPr>
          <w:rStyle w:val="Emphasis"/>
          <w:highlight w:val="cyan"/>
        </w:rPr>
        <w:t>work</w:t>
      </w:r>
      <w:r w:rsidRPr="00D45E9C">
        <w:rPr>
          <w:rStyle w:val="StyleUnderline"/>
        </w:rPr>
        <w:t xml:space="preserve"> and</w:t>
      </w:r>
      <w:r w:rsidRPr="00BC5A1F">
        <w:rPr>
          <w:sz w:val="14"/>
        </w:rPr>
        <w:t xml:space="preserve"> </w:t>
      </w:r>
      <w:r w:rsidRPr="00D45E9C">
        <w:rPr>
          <w:rStyle w:val="StyleUnderline"/>
        </w:rPr>
        <w:t>working environment</w:t>
      </w:r>
      <w:r w:rsidRPr="00BC5A1F">
        <w:rPr>
          <w:sz w:val="14"/>
        </w:rPr>
        <w:t xml:space="preserve">, as well as the sense that individuals are living life in a manner that is consistent with their core values.[71] Work is likely to be deemed meaningful “when the social and cultural systems around people ascribe value to their work activities,”[72] as well as when work leads to positive “individual experiences, cognitions, and feelings,” informed by values and value systems stretching across other domains of a person’s life.[73] </w:t>
      </w:r>
      <w:r w:rsidRPr="00D45E9C">
        <w:rPr>
          <w:rStyle w:val="StyleUnderline"/>
        </w:rPr>
        <w:t xml:space="preserve">One set of </w:t>
      </w:r>
      <w:r w:rsidRPr="00A847E8">
        <w:rPr>
          <w:rStyle w:val="StyleUnderline"/>
          <w:highlight w:val="cyan"/>
        </w:rPr>
        <w:t>empirical studies</w:t>
      </w:r>
      <w:r w:rsidRPr="00BC5A1F">
        <w:rPr>
          <w:sz w:val="14"/>
        </w:rPr>
        <w:t xml:space="preserve">, conducted in response to the proliferation of commentary about work and “calling,” </w:t>
      </w:r>
      <w:r w:rsidRPr="00A847E8">
        <w:rPr>
          <w:rStyle w:val="StyleUnderline"/>
          <w:highlight w:val="cyan"/>
        </w:rPr>
        <w:t>suggests</w:t>
      </w:r>
      <w:r w:rsidRPr="00D45E9C">
        <w:rPr>
          <w:rStyle w:val="StyleUnderline"/>
        </w:rPr>
        <w:t xml:space="preserve"> that </w:t>
      </w:r>
      <w:r w:rsidRPr="00A847E8">
        <w:rPr>
          <w:rStyle w:val="StyleUnderline"/>
          <w:highlight w:val="cyan"/>
        </w:rPr>
        <w:t>people tend to conceive of their work as</w:t>
      </w:r>
      <w:r w:rsidRPr="00D45E9C">
        <w:rPr>
          <w:rStyle w:val="StyleUnderline"/>
        </w:rPr>
        <w:t xml:space="preserve"> more </w:t>
      </w:r>
      <w:r w:rsidRPr="00A847E8">
        <w:rPr>
          <w:rStyle w:val="StyleUnderline"/>
          <w:highlight w:val="cyan"/>
        </w:rPr>
        <w:t>meaningful when</w:t>
      </w:r>
      <w:r w:rsidRPr="00D45E9C">
        <w:rPr>
          <w:rStyle w:val="StyleUnderline"/>
        </w:rPr>
        <w:t xml:space="preserve"> it is aligned with what they perceive as their calling</w:t>
      </w:r>
      <w:r w:rsidRPr="00BC5A1F">
        <w:rPr>
          <w:sz w:val="14"/>
        </w:rPr>
        <w:t xml:space="preserve">, “because it is experienced [both] as personally fulfilling and having worldly impact.”[74] </w:t>
      </w:r>
      <w:r w:rsidRPr="00D45E9C">
        <w:rPr>
          <w:rStyle w:val="StyleUnderline"/>
        </w:rPr>
        <w:t xml:space="preserve">Studies show that individuals who perceive their work as </w:t>
      </w:r>
      <w:r w:rsidRPr="00BC5A1F">
        <w:rPr>
          <w:sz w:val="14"/>
        </w:rPr>
        <w:t xml:space="preserve">meaningful and/or </w:t>
      </w:r>
      <w:r w:rsidRPr="00A847E8">
        <w:rPr>
          <w:rStyle w:val="StyleUnderline"/>
          <w:highlight w:val="cyan"/>
        </w:rPr>
        <w:t>serving some greater social</w:t>
      </w:r>
      <w:r w:rsidRPr="00A847E8">
        <w:rPr>
          <w:sz w:val="14"/>
          <w:highlight w:val="cyan"/>
        </w:rPr>
        <w:t xml:space="preserve"> </w:t>
      </w:r>
      <w:r w:rsidRPr="00A847E8">
        <w:rPr>
          <w:rStyle w:val="StyleUnderline"/>
          <w:highlight w:val="cyan"/>
        </w:rPr>
        <w:t>or</w:t>
      </w:r>
      <w:r w:rsidRPr="00A847E8">
        <w:rPr>
          <w:sz w:val="14"/>
          <w:highlight w:val="cyan"/>
        </w:rPr>
        <w:t xml:space="preserve"> </w:t>
      </w:r>
      <w:r w:rsidRPr="00A847E8">
        <w:rPr>
          <w:rStyle w:val="Emphasis"/>
          <w:highlight w:val="cyan"/>
        </w:rPr>
        <w:t>communal good</w:t>
      </w:r>
      <w:r w:rsidRPr="00BC5A1F">
        <w:rPr>
          <w:sz w:val="14"/>
        </w:rPr>
        <w:t xml:space="preserve"> </w:t>
      </w:r>
      <w:r w:rsidRPr="00D45E9C">
        <w:rPr>
          <w:rStyle w:val="StyleUnderline"/>
        </w:rPr>
        <w:t>report better psychological adjustment</w:t>
      </w:r>
      <w:r w:rsidRPr="00BC5A1F">
        <w:rPr>
          <w:sz w:val="14"/>
        </w:rPr>
        <w:t xml:space="preserve"> and greater overall well-being.[75]</w:t>
      </w:r>
    </w:p>
    <w:p w14:paraId="3D139C53" w14:textId="77777777" w:rsidR="006D1528" w:rsidRPr="00BC5A1F" w:rsidRDefault="006D1528" w:rsidP="006D1528">
      <w:pPr>
        <w:rPr>
          <w:sz w:val="14"/>
        </w:rPr>
      </w:pPr>
      <w:r w:rsidRPr="00BC5A1F">
        <w:rPr>
          <w:sz w:val="14"/>
        </w:rPr>
        <w:t xml:space="preserve">Thus, </w:t>
      </w:r>
      <w:r w:rsidRPr="00D45E9C">
        <w:rPr>
          <w:rStyle w:val="StyleUnderline"/>
        </w:rPr>
        <w:t xml:space="preserve">encouraging </w:t>
      </w:r>
      <w:r w:rsidRPr="00D45E9C">
        <w:rPr>
          <w:rStyle w:val="Emphasis"/>
        </w:rPr>
        <w:t>employee prosocial activism</w:t>
      </w:r>
      <w:r w:rsidRPr="00BC5A1F">
        <w:rPr>
          <w:sz w:val="14"/>
        </w:rPr>
        <w:t xml:space="preserve"> is both evidence of work as a source of meaning, and an avenue for work to become meaningful to workers.[76] Researchers Bauman and Skitka further write that an increase in a connection to the social impact of work in a company can “increase identification and commitment to the organization, organizational citizenship behaviors, and meaningfulness of work.”[77] Furthermore, researchers Amy Wrzesniewski and Jane Dutton found that when employees tie their work-related tasks to a greater moral imperative, they experience greater satisfaction from their jobs and report greater happiness overall.[78]</w:t>
      </w:r>
    </w:p>
    <w:p w14:paraId="3460F7B7" w14:textId="77777777" w:rsidR="006D1528" w:rsidRPr="00BC5A1F" w:rsidRDefault="006D1528" w:rsidP="006D1528">
      <w:pPr>
        <w:rPr>
          <w:sz w:val="14"/>
        </w:rPr>
      </w:pPr>
      <w:r w:rsidRPr="00612DF9">
        <w:rPr>
          <w:rStyle w:val="StyleUnderline"/>
        </w:rPr>
        <w:t xml:space="preserve">The </w:t>
      </w:r>
      <w:r w:rsidRPr="00F727D6">
        <w:rPr>
          <w:rStyle w:val="StyleUnderline"/>
          <w:highlight w:val="cyan"/>
        </w:rPr>
        <w:t>emerging activism</w:t>
      </w:r>
      <w:r w:rsidRPr="00612DF9">
        <w:rPr>
          <w:rStyle w:val="StyleUnderline"/>
        </w:rPr>
        <w:t xml:space="preserve"> in the technology sector and other “neurofacturing”-focused industries</w:t>
      </w:r>
      <w:r w:rsidRPr="00BC5A1F">
        <w:rPr>
          <w:sz w:val="14"/>
        </w:rPr>
        <w:t xml:space="preserve">[79] </w:t>
      </w:r>
      <w:r w:rsidRPr="00F727D6">
        <w:rPr>
          <w:rStyle w:val="StyleUnderline"/>
          <w:highlight w:val="cyan"/>
        </w:rPr>
        <w:t>converges with this uptick</w:t>
      </w:r>
      <w:r w:rsidRPr="00612DF9">
        <w:rPr>
          <w:rStyle w:val="StyleUnderline"/>
        </w:rPr>
        <w:t xml:space="preserve"> in social science and psychology literature regarding meaning and work</w:t>
      </w:r>
      <w:r w:rsidRPr="00BC5A1F">
        <w:rPr>
          <w:sz w:val="14"/>
        </w:rPr>
        <w:t>, which counsels that employees’ conceptions of their work are deeply tied to their psychological needs and perceived impact on society.[80] Indeed, Professor Peter Capelli of the University of Pennsylvania’s Wharton School wrote:</w:t>
      </w:r>
    </w:p>
    <w:p w14:paraId="070BFFF9" w14:textId="77777777" w:rsidR="006D1528" w:rsidRPr="00BC5A1F" w:rsidRDefault="006D1528" w:rsidP="006D1528">
      <w:pPr>
        <w:rPr>
          <w:sz w:val="14"/>
        </w:rPr>
      </w:pPr>
      <w:r w:rsidRPr="00F727D6">
        <w:rPr>
          <w:rStyle w:val="StyleUnderline"/>
          <w:highlight w:val="cyan"/>
        </w:rPr>
        <w:t>Tech workers</w:t>
      </w:r>
      <w:r w:rsidRPr="00612DF9">
        <w:rPr>
          <w:rStyle w:val="StyleUnderline"/>
        </w:rPr>
        <w:t xml:space="preserve"> feel they are special</w:t>
      </w:r>
      <w:r w:rsidRPr="00BC5A1F">
        <w:rPr>
          <w:sz w:val="14"/>
        </w:rPr>
        <w:t xml:space="preserve">, in part </w:t>
      </w:r>
      <w:r w:rsidRPr="00612DF9">
        <w:rPr>
          <w:rStyle w:val="StyleUnderline"/>
        </w:rPr>
        <w:t>because they are so in demand, in part because their employers treat them that way .</w:t>
      </w:r>
      <w:r w:rsidRPr="00BC5A1F">
        <w:rPr>
          <w:sz w:val="14"/>
        </w:rPr>
        <w:t xml:space="preserve"> . . . </w:t>
      </w:r>
      <w:r w:rsidRPr="00612DF9">
        <w:rPr>
          <w:rStyle w:val="StyleUnderline"/>
        </w:rPr>
        <w:t xml:space="preserve">They also </w:t>
      </w:r>
      <w:r w:rsidRPr="00F727D6">
        <w:rPr>
          <w:rStyle w:val="StyleUnderline"/>
          <w:highlight w:val="cyan"/>
        </w:rPr>
        <w:t>feel that</w:t>
      </w:r>
      <w:r w:rsidRPr="00612DF9">
        <w:rPr>
          <w:rStyle w:val="StyleUnderline"/>
        </w:rPr>
        <w:t xml:space="preserve"> some of </w:t>
      </w:r>
      <w:r w:rsidRPr="00F727D6">
        <w:rPr>
          <w:rStyle w:val="StyleUnderline"/>
          <w:highlight w:val="cyan"/>
        </w:rPr>
        <w:t>their identity is tied up with the image of the company</w:t>
      </w:r>
      <w:r w:rsidRPr="00612DF9">
        <w:rPr>
          <w:rStyle w:val="StyleUnderline"/>
        </w:rPr>
        <w:t xml:space="preserve"> where they work, </w:t>
      </w:r>
      <w:r w:rsidRPr="00F727D6">
        <w:rPr>
          <w:rStyle w:val="StyleUnderline"/>
        </w:rPr>
        <w:t>so it</w:t>
      </w:r>
      <w:r w:rsidRPr="00612DF9">
        <w:rPr>
          <w:rStyle w:val="StyleUnderline"/>
        </w:rPr>
        <w:t xml:space="preserve"> really </w:t>
      </w:r>
      <w:r w:rsidRPr="00F727D6">
        <w:rPr>
          <w:rStyle w:val="StyleUnderline"/>
        </w:rPr>
        <w:t>does hurt them when that image gets tarnished</w:t>
      </w:r>
      <w:r w:rsidRPr="00BC5A1F">
        <w:rPr>
          <w:sz w:val="14"/>
        </w:rPr>
        <w:t>.[81]</w:t>
      </w:r>
    </w:p>
    <w:p w14:paraId="7267BAC9" w14:textId="77777777" w:rsidR="006D1528" w:rsidRDefault="006D1528" w:rsidP="006D1528">
      <w:pPr>
        <w:rPr>
          <w:rStyle w:val="StyleUnderline"/>
        </w:rPr>
      </w:pPr>
      <w:r w:rsidRPr="00BC5A1F">
        <w:rPr>
          <w:sz w:val="14"/>
        </w:rPr>
        <w:t xml:space="preserve">In a 2018 study commissioned by MetLife, </w:t>
      </w:r>
      <w:r w:rsidRPr="00F727D6">
        <w:rPr>
          <w:rStyle w:val="StyleUnderline"/>
          <w:highlight w:val="cyan"/>
        </w:rPr>
        <w:t>70% of employees surveyed said</w:t>
      </w:r>
      <w:r w:rsidRPr="00612DF9">
        <w:rPr>
          <w:rStyle w:val="StyleUnderline"/>
        </w:rPr>
        <w:t xml:space="preserve"> that “</w:t>
      </w:r>
      <w:r w:rsidRPr="00F727D6">
        <w:rPr>
          <w:rStyle w:val="StyleUnderline"/>
          <w:highlight w:val="cyan"/>
        </w:rPr>
        <w:t>companies must work to address society’s challenges</w:t>
      </w:r>
      <w:r w:rsidRPr="00612DF9">
        <w:rPr>
          <w:rStyle w:val="StyleUnderline"/>
        </w:rPr>
        <w:t>,</w:t>
      </w:r>
      <w:r w:rsidRPr="00BC5A1F">
        <w:rPr>
          <w:sz w:val="14"/>
        </w:rPr>
        <w:t xml:space="preserve">” </w:t>
      </w:r>
      <w:r w:rsidRPr="00612DF9">
        <w:rPr>
          <w:rStyle w:val="StyleUnderline"/>
        </w:rPr>
        <w:t xml:space="preserve">and </w:t>
      </w:r>
      <w:r w:rsidRPr="00F727D6">
        <w:rPr>
          <w:rStyle w:val="StyleUnderline"/>
          <w:highlight w:val="cyan"/>
        </w:rPr>
        <w:t>52% expected their employer</w:t>
      </w:r>
      <w:r w:rsidRPr="00BC5A1F">
        <w:rPr>
          <w:sz w:val="14"/>
        </w:rPr>
        <w:t xml:space="preserve"> “</w:t>
      </w:r>
      <w:r w:rsidRPr="00F727D6">
        <w:rPr>
          <w:rStyle w:val="StyleUnderline"/>
          <w:highlight w:val="cyan"/>
        </w:rPr>
        <w:t>to help solve issues</w:t>
      </w:r>
      <w:r w:rsidRPr="00612DF9">
        <w:rPr>
          <w:rStyle w:val="StyleUnderline"/>
        </w:rPr>
        <w:t xml:space="preserve"> </w:t>
      </w:r>
    </w:p>
    <w:p w14:paraId="1075AE3A" w14:textId="77777777" w:rsidR="006D1528" w:rsidRDefault="006D1528" w:rsidP="006D1528">
      <w:pPr>
        <w:rPr>
          <w:rStyle w:val="StyleUnderline"/>
        </w:rPr>
      </w:pPr>
    </w:p>
    <w:p w14:paraId="0DA9AEA1" w14:textId="77777777" w:rsidR="006D1528" w:rsidRPr="00BC5A1F" w:rsidRDefault="006D1528" w:rsidP="006D1528">
      <w:pPr>
        <w:rPr>
          <w:sz w:val="14"/>
        </w:rPr>
      </w:pPr>
      <w:r w:rsidRPr="00612DF9">
        <w:rPr>
          <w:rStyle w:val="StyleUnderline"/>
        </w:rPr>
        <w:t>even if they are not central to the company’s business</w:t>
      </w:r>
      <w:r w:rsidRPr="00BC5A1F">
        <w:rPr>
          <w:sz w:val="14"/>
        </w:rPr>
        <w:t>,” with both figures representing increases from the same survey conducted in 2017.[82]</w:t>
      </w:r>
    </w:p>
    <w:p w14:paraId="419D1BDF" w14:textId="77777777" w:rsidR="006D1528" w:rsidRDefault="006D1528" w:rsidP="006D1528">
      <w:pPr>
        <w:rPr>
          <w:sz w:val="14"/>
        </w:rPr>
      </w:pPr>
      <w:r w:rsidRPr="00612DF9">
        <w:rPr>
          <w:rStyle w:val="StyleUnderline"/>
        </w:rPr>
        <w:t xml:space="preserve">The social science discussions of changes in employees’ conceptions of their responsibility as workers </w:t>
      </w:r>
      <w:r w:rsidRPr="00F727D6">
        <w:rPr>
          <w:rStyle w:val="StyleUnderline"/>
          <w:highlight w:val="cyan"/>
        </w:rPr>
        <w:t>find illustration in</w:t>
      </w:r>
      <w:r w:rsidRPr="00612DF9">
        <w:rPr>
          <w:rStyle w:val="StyleUnderline"/>
        </w:rPr>
        <w:t xml:space="preserve"> the recent </w:t>
      </w:r>
      <w:r w:rsidRPr="00F727D6">
        <w:rPr>
          <w:rStyle w:val="Emphasis"/>
          <w:highlight w:val="cyan"/>
        </w:rPr>
        <w:t>protest activity</w:t>
      </w:r>
      <w:r w:rsidRPr="00BC5A1F">
        <w:rPr>
          <w:sz w:val="14"/>
        </w:rPr>
        <w:t xml:space="preserve"> and public speech </w:t>
      </w:r>
      <w:r w:rsidRPr="00612DF9">
        <w:rPr>
          <w:rStyle w:val="StyleUnderline"/>
        </w:rPr>
        <w:t xml:space="preserve">by employees </w:t>
      </w:r>
      <w:r w:rsidRPr="00F727D6">
        <w:rPr>
          <w:rStyle w:val="StyleUnderline"/>
          <w:highlight w:val="cyan"/>
        </w:rPr>
        <w:t xml:space="preserve">regarding </w:t>
      </w:r>
      <w:r w:rsidRPr="00F727D6">
        <w:rPr>
          <w:rStyle w:val="Emphasis"/>
          <w:highlight w:val="cyan"/>
        </w:rPr>
        <w:t>ethical concerns</w:t>
      </w:r>
      <w:r w:rsidRPr="00F727D6">
        <w:rPr>
          <w:sz w:val="14"/>
          <w:highlight w:val="cyan"/>
        </w:rPr>
        <w:t xml:space="preserve"> </w:t>
      </w:r>
      <w:r w:rsidRPr="00F727D6">
        <w:rPr>
          <w:rStyle w:val="StyleUnderline"/>
          <w:highlight w:val="cyan"/>
        </w:rPr>
        <w:t>about</w:t>
      </w:r>
      <w:r w:rsidRPr="00F727D6">
        <w:rPr>
          <w:sz w:val="14"/>
          <w:highlight w:val="cyan"/>
        </w:rPr>
        <w:t xml:space="preserve"> </w:t>
      </w:r>
      <w:r w:rsidRPr="00F727D6">
        <w:rPr>
          <w:rStyle w:val="Emphasis"/>
          <w:highlight w:val="cyan"/>
        </w:rPr>
        <w:t>corporate activity</w:t>
      </w:r>
      <w:r w:rsidRPr="00BC5A1F">
        <w:rPr>
          <w:sz w:val="14"/>
        </w:rPr>
        <w:t xml:space="preserve">. As studies note, </w:t>
      </w:r>
      <w:r w:rsidRPr="00612DF9">
        <w:rPr>
          <w:rStyle w:val="StyleUnderline"/>
        </w:rPr>
        <w:t xml:space="preserve">modern </w:t>
      </w:r>
      <w:r w:rsidRPr="00F727D6">
        <w:rPr>
          <w:rStyle w:val="StyleUnderline"/>
          <w:highlight w:val="cyan"/>
        </w:rPr>
        <w:t>workers</w:t>
      </w:r>
      <w:r w:rsidRPr="00612DF9">
        <w:rPr>
          <w:rStyle w:val="StyleUnderline"/>
        </w:rPr>
        <w:t xml:space="preserve"> increasingly </w:t>
      </w:r>
      <w:r w:rsidRPr="00F727D6">
        <w:rPr>
          <w:rStyle w:val="StyleUnderline"/>
          <w:highlight w:val="cyan"/>
        </w:rPr>
        <w:t>place</w:t>
      </w:r>
      <w:r w:rsidRPr="00612DF9">
        <w:rPr>
          <w:rStyle w:val="StyleUnderline"/>
        </w:rPr>
        <w:t xml:space="preserve"> significant</w:t>
      </w:r>
      <w:r w:rsidRPr="00BC5A1F">
        <w:rPr>
          <w:sz w:val="14"/>
        </w:rPr>
        <w:t xml:space="preserve"> </w:t>
      </w:r>
      <w:r w:rsidRPr="00F727D6">
        <w:rPr>
          <w:rStyle w:val="Emphasis"/>
          <w:highlight w:val="cyan"/>
        </w:rPr>
        <w:t>importance</w:t>
      </w:r>
      <w:r w:rsidRPr="00F727D6">
        <w:rPr>
          <w:sz w:val="14"/>
          <w:highlight w:val="cyan"/>
        </w:rPr>
        <w:t xml:space="preserve"> </w:t>
      </w:r>
      <w:r w:rsidRPr="00F727D6">
        <w:rPr>
          <w:rStyle w:val="StyleUnderline"/>
          <w:highlight w:val="cyan"/>
        </w:rPr>
        <w:t>on the moral value of their work</w:t>
      </w:r>
      <w:r w:rsidRPr="00BC5A1F">
        <w:rPr>
          <w:sz w:val="14"/>
        </w:rPr>
        <w:t>.[83] T</w:t>
      </w:r>
    </w:p>
    <w:p w14:paraId="43431B7E" w14:textId="77777777" w:rsidR="006D1528" w:rsidRDefault="006D1528" w:rsidP="006D1528">
      <w:pPr>
        <w:rPr>
          <w:sz w:val="14"/>
        </w:rPr>
      </w:pPr>
    </w:p>
    <w:p w14:paraId="008296AE" w14:textId="77777777" w:rsidR="006D1528" w:rsidRDefault="006D1528" w:rsidP="006D1528">
      <w:pPr>
        <w:rPr>
          <w:sz w:val="14"/>
        </w:rPr>
      </w:pPr>
    </w:p>
    <w:p w14:paraId="2CDB45E3" w14:textId="77777777" w:rsidR="006D1528" w:rsidRDefault="006D1528" w:rsidP="006D1528">
      <w:pPr>
        <w:rPr>
          <w:sz w:val="14"/>
        </w:rPr>
      </w:pPr>
      <w:r w:rsidRPr="00BC5A1F">
        <w:rPr>
          <w:sz w:val="14"/>
        </w:rPr>
        <w:t xml:space="preserve">herefore, substantial divergence between the moral implications of workers’ contributions and their own value systems would naturally lead to objections. Thus, </w:t>
      </w:r>
      <w:r w:rsidRPr="00F727D6">
        <w:rPr>
          <w:rStyle w:val="StyleUnderline"/>
        </w:rPr>
        <w:t xml:space="preserve">the </w:t>
      </w:r>
      <w:r w:rsidRPr="00612DF9">
        <w:rPr>
          <w:rStyle w:val="StyleUnderline"/>
        </w:rPr>
        <w:t xml:space="preserve">growing phenomenon of employee activism in the tech sector </w:t>
      </w:r>
      <w:r w:rsidRPr="00F727D6">
        <w:rPr>
          <w:rStyle w:val="StyleUnderline"/>
          <w:highlight w:val="cyan"/>
        </w:rPr>
        <w:t xml:space="preserve">serves as a demonstration of the need for </w:t>
      </w:r>
      <w:r w:rsidRPr="00F727D6">
        <w:rPr>
          <w:rStyle w:val="Emphasis"/>
          <w:highlight w:val="cyan"/>
        </w:rPr>
        <w:t>legal protections</w:t>
      </w:r>
      <w:r w:rsidRPr="00F727D6">
        <w:rPr>
          <w:sz w:val="14"/>
          <w:highlight w:val="cyan"/>
        </w:rPr>
        <w:t xml:space="preserve"> </w:t>
      </w:r>
      <w:r w:rsidRPr="00F727D6">
        <w:rPr>
          <w:rStyle w:val="StyleUnderline"/>
          <w:highlight w:val="cyan"/>
        </w:rPr>
        <w:t>to align with</w:t>
      </w:r>
      <w:r w:rsidRPr="00F727D6">
        <w:rPr>
          <w:rStyle w:val="StyleUnderline"/>
        </w:rPr>
        <w:t xml:space="preserve"> the reality of </w:t>
      </w:r>
      <w:r w:rsidRPr="00F727D6">
        <w:rPr>
          <w:rStyle w:val="StyleUnderline"/>
          <w:highlight w:val="cyan"/>
        </w:rPr>
        <w:t xml:space="preserve">workers’ </w:t>
      </w:r>
      <w:r w:rsidRPr="00F727D6">
        <w:rPr>
          <w:rStyle w:val="Emphasis"/>
          <w:highlight w:val="cyan"/>
        </w:rPr>
        <w:t>perceptions</w:t>
      </w:r>
      <w:r w:rsidRPr="00F727D6">
        <w:rPr>
          <w:sz w:val="14"/>
          <w:highlight w:val="cyan"/>
        </w:rPr>
        <w:t xml:space="preserve"> </w:t>
      </w:r>
      <w:r w:rsidRPr="00F727D6">
        <w:rPr>
          <w:rStyle w:val="StyleUnderline"/>
          <w:highlight w:val="cyan"/>
        </w:rPr>
        <w:t xml:space="preserve">of their </w:t>
      </w:r>
      <w:r w:rsidRPr="00F727D6">
        <w:rPr>
          <w:rStyle w:val="Emphasis"/>
          <w:highlight w:val="cyan"/>
        </w:rPr>
        <w:t>conditions of employment</w:t>
      </w:r>
      <w:r w:rsidRPr="00F727D6">
        <w:rPr>
          <w:sz w:val="14"/>
          <w:highlight w:val="cyan"/>
        </w:rPr>
        <w:t xml:space="preserve">, </w:t>
      </w:r>
      <w:r w:rsidRPr="00F727D6">
        <w:rPr>
          <w:rStyle w:val="StyleUnderline"/>
          <w:highlight w:val="cyan"/>
        </w:rPr>
        <w:t>which</w:t>
      </w:r>
      <w:r w:rsidRPr="00BC5A1F">
        <w:rPr>
          <w:sz w:val="14"/>
        </w:rPr>
        <w:t xml:space="preserve"> may </w:t>
      </w:r>
      <w:r w:rsidRPr="00F727D6">
        <w:rPr>
          <w:rStyle w:val="StyleUnderline"/>
          <w:highlight w:val="cyan"/>
        </w:rPr>
        <w:t xml:space="preserve">extend beyond </w:t>
      </w:r>
      <w:r w:rsidRPr="00F727D6">
        <w:rPr>
          <w:rStyle w:val="Emphasis"/>
          <w:highlight w:val="cyan"/>
        </w:rPr>
        <w:t>traditional considerations</w:t>
      </w:r>
      <w:r w:rsidRPr="00F727D6">
        <w:rPr>
          <w:sz w:val="14"/>
          <w:highlight w:val="cyan"/>
        </w:rPr>
        <w:t>.</w:t>
      </w:r>
    </w:p>
    <w:p w14:paraId="7314E38A" w14:textId="77777777" w:rsidR="006D1528" w:rsidRDefault="006D1528" w:rsidP="006D1528">
      <w:pPr>
        <w:rPr>
          <w:sz w:val="14"/>
        </w:rPr>
      </w:pPr>
    </w:p>
    <w:p w14:paraId="036A14D1" w14:textId="77777777" w:rsidR="006D1528" w:rsidRDefault="006D1528" w:rsidP="006D1528">
      <w:pPr>
        <w:rPr>
          <w:sz w:val="14"/>
        </w:rPr>
      </w:pPr>
    </w:p>
    <w:p w14:paraId="17AD528C" w14:textId="77777777" w:rsidR="006D1528" w:rsidRPr="00BC5A1F" w:rsidRDefault="006D1528" w:rsidP="006D1528">
      <w:pPr>
        <w:rPr>
          <w:sz w:val="14"/>
        </w:rPr>
      </w:pPr>
    </w:p>
    <w:p w14:paraId="6F44764F" w14:textId="77777777" w:rsidR="006D1528" w:rsidRPr="00BC5A1F" w:rsidRDefault="006D1528" w:rsidP="006D1528">
      <w:pPr>
        <w:rPr>
          <w:sz w:val="14"/>
        </w:rPr>
      </w:pPr>
      <w:r w:rsidRPr="00BC5A1F">
        <w:rPr>
          <w:sz w:val="14"/>
        </w:rPr>
        <w:t>III. Employee Activism and the Protections Under Federal Labor Law</w:t>
      </w:r>
    </w:p>
    <w:p w14:paraId="307BB068" w14:textId="77777777" w:rsidR="006D1528" w:rsidRPr="00BC5A1F" w:rsidRDefault="006D1528" w:rsidP="006D1528">
      <w:pPr>
        <w:rPr>
          <w:sz w:val="14"/>
        </w:rPr>
      </w:pPr>
      <w:r w:rsidRPr="00BC5A1F">
        <w:rPr>
          <w:sz w:val="14"/>
        </w:rPr>
        <w:t>Modern American labor law was developed amid the growth of industrial unions during the Great Depression, and was intended to promote public policy through freedom of association and collective bargaining.[84] However, the NLRA has not changed dramatically, despite the broad shifts in employee-work relations.[85] This Part will first explore the current understanding of NLRA Section 7, comparing the approach to prosocial activism in the private sector to analogous circumstances for public employees. This Part will then examine a notable recent case involving the definition of “mutual aid or protection” and considers how the ruling in this case may serve as an early step forward in expanding protections for employee prosocial activism.</w:t>
      </w:r>
    </w:p>
    <w:p w14:paraId="142B5B6D" w14:textId="77777777" w:rsidR="006D1528" w:rsidRPr="00BC5A1F" w:rsidRDefault="006D1528" w:rsidP="006D1528">
      <w:pPr>
        <w:rPr>
          <w:sz w:val="14"/>
        </w:rPr>
      </w:pPr>
      <w:r w:rsidRPr="00BC5A1F">
        <w:rPr>
          <w:sz w:val="14"/>
        </w:rPr>
        <w:t>A. Protected Concerted Activity Under the National Labor Relations Act</w:t>
      </w:r>
    </w:p>
    <w:p w14:paraId="5E5F2FAD" w14:textId="77777777" w:rsidR="006D1528" w:rsidRPr="00BC5A1F" w:rsidRDefault="006D1528" w:rsidP="006D1528">
      <w:pPr>
        <w:rPr>
          <w:sz w:val="14"/>
        </w:rPr>
      </w:pPr>
      <w:r w:rsidRPr="00F727D6">
        <w:rPr>
          <w:rStyle w:val="StyleUnderline"/>
        </w:rPr>
        <w:t>Section 7 protects</w:t>
      </w:r>
      <w:r w:rsidRPr="00BC5A1F">
        <w:rPr>
          <w:sz w:val="14"/>
        </w:rPr>
        <w:t xml:space="preserve">, among others, </w:t>
      </w:r>
      <w:r w:rsidRPr="00FB5B00">
        <w:rPr>
          <w:rStyle w:val="StyleUnderline"/>
        </w:rPr>
        <w:t>the right of employees</w:t>
      </w:r>
      <w:r w:rsidRPr="00BC5A1F">
        <w:rPr>
          <w:sz w:val="14"/>
        </w:rPr>
        <w:t xml:space="preserve"> “</w:t>
      </w:r>
      <w:r w:rsidRPr="00FB5B00">
        <w:rPr>
          <w:rStyle w:val="StyleUnderline"/>
        </w:rPr>
        <w:t>to engage in . . . concerted activities for</w:t>
      </w:r>
      <w:r w:rsidRPr="00BC5A1F">
        <w:rPr>
          <w:sz w:val="14"/>
        </w:rPr>
        <w:t xml:space="preserve"> the purpose of </w:t>
      </w:r>
      <w:r w:rsidRPr="00FB5B00">
        <w:rPr>
          <w:rStyle w:val="Emphasis"/>
        </w:rPr>
        <w:t>collective bargaining</w:t>
      </w:r>
      <w:r w:rsidRPr="00BC5A1F">
        <w:rPr>
          <w:sz w:val="14"/>
        </w:rPr>
        <w:t xml:space="preserve"> or other mutual aid or protection.”[86] According to the NLRB, activity is “concerted” if “it is engaged in . . . not solely by and on behalf of the employee himself, . . . includ[ing] circumstances where a single employee seeks to initiate, induce, or prepare for group action, as well as where an employee brings a group complaint to the attention of management.”[87] NLRA Section 2(3) declares that “the term ‘employee’ shall include any employee, and shall not be limited to the employees of a particular employer, unless the Act explicitly states otherwise.”[88] Congress further acknowledged that “disputes may arise regardless of whether the disputants stand in the proximate relation of employer and employee.”[89] Thus, employees in this Section include not only parties in the roles of employer and employee, but also prospective hires.[90]</w:t>
      </w:r>
    </w:p>
    <w:p w14:paraId="04B4D9D7" w14:textId="77777777" w:rsidR="006D1528" w:rsidRPr="00BC5A1F" w:rsidRDefault="006D1528" w:rsidP="006D1528">
      <w:pPr>
        <w:rPr>
          <w:sz w:val="14"/>
        </w:rPr>
      </w:pPr>
      <w:r w:rsidRPr="00BC5A1F">
        <w:rPr>
          <w:sz w:val="14"/>
        </w:rPr>
        <w:t>While the legislative history of Section 7 provides few hints as to Congress’ intent regarding the bounds of “concerted activities,”[91] the Supreme Court has read this statutory language to include discrete actions taken by a single employee that are related to other employees’ concerted activities.[92] However, the Court in NLRB v. City Disposal Systems Inc. also stated a limiting principle, writing that “at some point an individual employee’s actions may become so remotely related to the activities of fellow employees that it cannot reasonably be said that the employee is engaged in concerted activity.”[93] Personal “griping” has been held to be outside of the concerted activity contemplated in Section 7, though the line at which the purely personal becomes concerted activity is a case-by-case determination.[94]</w:t>
      </w:r>
    </w:p>
    <w:p w14:paraId="2915C65A" w14:textId="77777777" w:rsidR="006D1528" w:rsidRPr="00BC5A1F" w:rsidRDefault="006D1528" w:rsidP="006D1528">
      <w:pPr>
        <w:rPr>
          <w:sz w:val="14"/>
        </w:rPr>
      </w:pPr>
      <w:r w:rsidRPr="00BC5A1F">
        <w:rPr>
          <w:sz w:val="14"/>
        </w:rPr>
        <w:t>The concerted activity must also be undertaken for the purpose of “mutual aid or protection.”[95] The Supreme Court has interpreted this language broadly to encompass protection for workers in non-union as well as union environments.[96] In Eastex, Inc. v. NLRB, the Court elucidated its understanding of the type of activity covered, reading into the statutory language protection for employees’ actions seeking “to improve working conditions through resort to administrative and judicial forums” and “appeals to legislators to protect their interests as employees.”[97] Action for mutual aid or protection also includes the distribution of material among employees referencing political issues concerning workers’ rights.[98] The sharing of materials that are “so purely political or so remotely connected to the concerns of employees as employees,” however, may be beyond the protection of the clause; this is “a determination that should be left for case-by-case consideration.”[99]</w:t>
      </w:r>
    </w:p>
    <w:p w14:paraId="43673BD8" w14:textId="77777777" w:rsidR="006D1528" w:rsidRDefault="006D1528" w:rsidP="006D1528">
      <w:pPr>
        <w:rPr>
          <w:sz w:val="14"/>
        </w:rPr>
      </w:pPr>
      <w:r w:rsidRPr="00BC5A1F">
        <w:rPr>
          <w:sz w:val="14"/>
        </w:rPr>
        <w:t xml:space="preserve">Section 8(a)(1) of the NLRA </w:t>
      </w:r>
      <w:r w:rsidRPr="00CC5C17">
        <w:rPr>
          <w:rStyle w:val="StyleUnderline"/>
        </w:rPr>
        <w:t>provides enforcement for the protections outlined in Section 7 by condemning any “interfere[nce] with, restrain[t of], or coerc[ion of] employees in the exercise of their rights</w:t>
      </w:r>
      <w:r w:rsidRPr="00BC5A1F">
        <w:rPr>
          <w:sz w:val="14"/>
        </w:rPr>
        <w:t xml:space="preserve">” under Section 7 </w:t>
      </w:r>
      <w:r w:rsidRPr="00CC5C17">
        <w:rPr>
          <w:rStyle w:val="StyleUnderline"/>
        </w:rPr>
        <w:t>as a</w:t>
      </w:r>
      <w:r w:rsidRPr="00BC5A1F">
        <w:rPr>
          <w:sz w:val="14"/>
        </w:rPr>
        <w:t>n “</w:t>
      </w:r>
      <w:r w:rsidRPr="00CC5C17">
        <w:rPr>
          <w:rStyle w:val="StyleUnderline"/>
        </w:rPr>
        <w:t>unfair labor practice</w:t>
      </w:r>
      <w:r w:rsidRPr="00BC5A1F">
        <w:rPr>
          <w:sz w:val="14"/>
        </w:rPr>
        <w:t>.”[100] The NLRB has found an unfair labor practice when employers threaten to retaliate against employees who have engaged in concerted actions,[101] as well as when employers adopt rules that “reasonably tend to chill” employees’ exercise of Section 7 rights.[102] Following Meyers Indus., Inc. (“Meyers I”), an employer’s action rises to the level of an unfair labor practice under Section 8(a)(1) when the employee engaged in concerted activity according to Section 7, the employer knew of the concerted nature of the employee’s activity, the concerted activity was for mutual aid or protection and was therefore covered under the NLRA, and the discipline or discharge action by the employer was motivated by the employee’s activity.[103] According to Meyers Indus., Inc. (“Meyers II”), individual conduct is recognized as “‘concerted’ both where ‘individual employees seek to initiate or to induce or to prepare for group action’ and where ‘individual employees bring truly group complaints to the attention of management.’”[104]</w:t>
      </w:r>
    </w:p>
    <w:p w14:paraId="6A6F9C71" w14:textId="77777777" w:rsidR="006D1528" w:rsidRPr="00BC5A1F" w:rsidRDefault="006D1528" w:rsidP="006D1528">
      <w:pPr>
        <w:rPr>
          <w:sz w:val="14"/>
        </w:rPr>
      </w:pPr>
    </w:p>
    <w:p w14:paraId="56D1861F" w14:textId="77777777" w:rsidR="006D1528" w:rsidRPr="007607BE" w:rsidRDefault="006D1528" w:rsidP="006D1528">
      <w:pPr>
        <w:pStyle w:val="Heading4"/>
      </w:pPr>
      <w:r w:rsidRPr="007607BE">
        <w:rPr>
          <w:u w:val="single"/>
        </w:rPr>
        <w:t>Empower</w:t>
      </w:r>
      <w:r>
        <w:rPr>
          <w:u w:val="single"/>
        </w:rPr>
        <w:t>ing unions</w:t>
      </w:r>
      <w:r>
        <w:t xml:space="preserve"> to </w:t>
      </w:r>
      <w:r>
        <w:rPr>
          <w:u w:val="single"/>
        </w:rPr>
        <w:t>bargain</w:t>
      </w:r>
      <w:r>
        <w:t xml:space="preserve"> for </w:t>
      </w:r>
      <w:r>
        <w:rPr>
          <w:u w:val="single"/>
        </w:rPr>
        <w:t>prosocial reforms</w:t>
      </w:r>
      <w:r>
        <w:t xml:space="preserve"> </w:t>
      </w:r>
      <w:r>
        <w:rPr>
          <w:u w:val="single"/>
        </w:rPr>
        <w:t>realigns</w:t>
      </w:r>
      <w:r>
        <w:t xml:space="preserve"> corporate behavior.</w:t>
      </w:r>
    </w:p>
    <w:p w14:paraId="3F1342C1" w14:textId="77777777" w:rsidR="006D1528" w:rsidRPr="00B84719" w:rsidRDefault="006D1528" w:rsidP="006D1528">
      <w:r w:rsidRPr="00DD1491">
        <w:rPr>
          <w:rStyle w:val="Style13ptBold"/>
        </w:rPr>
        <w:t>Changfong-Hagen 21 —</w:t>
      </w:r>
      <w:r>
        <w:t xml:space="preserve"> </w:t>
      </w:r>
      <w:r w:rsidRPr="00DD1491">
        <w:t>Kelley Changfong-Hagen is a J.D. Candidate 2021, Columbia Law School; B.A. 2015, Gordon College.</w:t>
      </w:r>
      <w:r>
        <w:t xml:space="preserve"> Changfong-Hagen, 2021. </w:t>
      </w:r>
      <w:r w:rsidRPr="00DD1491">
        <w:t>“Don’t Be Evil”: Collective Action and Employee Prosocial Activism</w:t>
      </w:r>
      <w:r>
        <w:t xml:space="preserve">. </w:t>
      </w:r>
      <w:r w:rsidRPr="00DD1491">
        <w:rPr>
          <w:i/>
          <w:iCs/>
        </w:rPr>
        <w:t>Columbia</w:t>
      </w:r>
      <w:r>
        <w:rPr>
          <w:i/>
          <w:iCs/>
        </w:rPr>
        <w:t xml:space="preserve"> </w:t>
      </w:r>
      <w:r w:rsidRPr="00DD1491">
        <w:rPr>
          <w:i/>
          <w:iCs/>
        </w:rPr>
        <w:t>Human Rights Law Review</w:t>
      </w:r>
      <w:r>
        <w:t>. 2021. //WMK</w:t>
      </w:r>
    </w:p>
    <w:p w14:paraId="60F4CABE" w14:textId="77777777" w:rsidR="006D1528" w:rsidRPr="007B6326" w:rsidRDefault="006D1528" w:rsidP="006D1528">
      <w:pPr>
        <w:rPr>
          <w:b/>
          <w:iCs/>
          <w:u w:val="single"/>
          <w:bdr w:val="single" w:sz="8" w:space="0" w:color="auto"/>
        </w:rPr>
      </w:pPr>
      <w:r w:rsidRPr="00AE34C1">
        <w:rPr>
          <w:sz w:val="14"/>
        </w:rPr>
        <w:t xml:space="preserve">As mentioned in the case of Petrochem Insulation, Inc. v. NLRB, </w:t>
      </w:r>
      <w:r w:rsidRPr="000B1C47">
        <w:rPr>
          <w:rStyle w:val="StyleUnderline"/>
          <w:highlight w:val="cyan"/>
        </w:rPr>
        <w:t xml:space="preserve">some unions have taken up </w:t>
      </w:r>
      <w:r w:rsidRPr="000B1C47">
        <w:rPr>
          <w:rStyle w:val="Emphasis"/>
          <w:highlight w:val="cyan"/>
        </w:rPr>
        <w:t>non-employment</w:t>
      </w:r>
      <w:r w:rsidRPr="00B84719">
        <w:rPr>
          <w:rStyle w:val="Emphasis"/>
        </w:rPr>
        <w:t xml:space="preserve"> related </w:t>
      </w:r>
      <w:r w:rsidRPr="000B1C47">
        <w:rPr>
          <w:rStyle w:val="Emphasis"/>
          <w:highlight w:val="cyan"/>
        </w:rPr>
        <w:t>causes</w:t>
      </w:r>
      <w:r w:rsidRPr="00AE34C1">
        <w:rPr>
          <w:sz w:val="14"/>
        </w:rPr>
        <w:t xml:space="preserve"> in order </w:t>
      </w:r>
      <w:r w:rsidRPr="000B1C47">
        <w:rPr>
          <w:rStyle w:val="Emphasis"/>
          <w:sz w:val="28"/>
          <w:szCs w:val="28"/>
          <w:highlight w:val="cyan"/>
        </w:rPr>
        <w:t>to further collective bargaining</w:t>
      </w:r>
      <w:r w:rsidRPr="00B84719">
        <w:rPr>
          <w:rStyle w:val="Emphasis"/>
          <w:sz w:val="28"/>
          <w:szCs w:val="28"/>
        </w:rPr>
        <w:t xml:space="preserve"> </w:t>
      </w:r>
      <w:r w:rsidRPr="00AE34C1">
        <w:rPr>
          <w:rStyle w:val="StyleUnderline"/>
        </w:rPr>
        <w:t>goals</w:t>
      </w:r>
      <w:r w:rsidRPr="00AE34C1">
        <w:rPr>
          <w:sz w:val="14"/>
        </w:rPr>
        <w:t xml:space="preserve">. 58 </w:t>
      </w:r>
      <w:r w:rsidRPr="000B1C47">
        <w:rPr>
          <w:rStyle w:val="StyleUnderline"/>
          <w:highlight w:val="cyan"/>
        </w:rPr>
        <w:t>A further step</w:t>
      </w:r>
      <w:r w:rsidRPr="00B84719">
        <w:rPr>
          <w:rStyle w:val="StyleUnderline"/>
        </w:rPr>
        <w:t xml:space="preserve"> presents itself here, </w:t>
      </w:r>
      <w:r w:rsidRPr="000B1C47">
        <w:rPr>
          <w:rStyle w:val="Emphasis"/>
          <w:highlight w:val="cyan"/>
        </w:rPr>
        <w:t>for workers to form unions</w:t>
      </w:r>
      <w:r w:rsidRPr="00AE34C1">
        <w:rPr>
          <w:sz w:val="14"/>
        </w:rPr>
        <w:t xml:space="preserve"> </w:t>
      </w:r>
      <w:r w:rsidRPr="000B1C47">
        <w:rPr>
          <w:rStyle w:val="StyleUnderline"/>
          <w:highlight w:val="cyan"/>
        </w:rPr>
        <w:t>that</w:t>
      </w:r>
      <w:r w:rsidRPr="00B84719">
        <w:rPr>
          <w:rStyle w:val="StyleUnderline"/>
        </w:rPr>
        <w:t xml:space="preserve"> </w:t>
      </w:r>
      <w:r w:rsidRPr="00AE34C1">
        <w:rPr>
          <w:sz w:val="16"/>
        </w:rPr>
        <w:t xml:space="preserve">not only </w:t>
      </w:r>
      <w:r w:rsidRPr="000B1C47">
        <w:rPr>
          <w:rStyle w:val="StyleUnderline"/>
          <w:highlight w:val="cyan"/>
        </w:rPr>
        <w:t>negotiate</w:t>
      </w:r>
      <w:r w:rsidRPr="00AE34C1">
        <w:rPr>
          <w:rStyle w:val="StyleUnderline"/>
        </w:rPr>
        <w:t xml:space="preserve"> </w:t>
      </w:r>
      <w:r w:rsidRPr="00AE34C1">
        <w:rPr>
          <w:sz w:val="16"/>
        </w:rPr>
        <w:t xml:space="preserve">with firms about employee wages, benefits, and working conditions, but also advocate </w:t>
      </w:r>
      <w:r w:rsidRPr="00AE34C1">
        <w:rPr>
          <w:sz w:val="14"/>
        </w:rPr>
        <w:t>for the</w:t>
      </w:r>
      <w:r w:rsidRPr="00B84719">
        <w:rPr>
          <w:rStyle w:val="StyleUnderline"/>
        </w:rPr>
        <w:t xml:space="preserve"> </w:t>
      </w:r>
      <w:r w:rsidRPr="000B1C47">
        <w:rPr>
          <w:rStyle w:val="Emphasis"/>
          <w:sz w:val="28"/>
          <w:szCs w:val="28"/>
          <w:highlight w:val="cyan"/>
        </w:rPr>
        <w:t>prosocial concerns</w:t>
      </w:r>
      <w:r w:rsidRPr="00AE34C1">
        <w:rPr>
          <w:sz w:val="14"/>
        </w:rPr>
        <w:t xml:space="preserve"> </w:t>
      </w:r>
      <w:r w:rsidRPr="000B1C47">
        <w:rPr>
          <w:rStyle w:val="StyleUnderline"/>
          <w:highlight w:val="cyan"/>
        </w:rPr>
        <w:t>raised by members</w:t>
      </w:r>
      <w:r w:rsidRPr="00B84719">
        <w:rPr>
          <w:rStyle w:val="StyleUnderline"/>
        </w:rPr>
        <w:t xml:space="preserve"> </w:t>
      </w:r>
      <w:r w:rsidRPr="000B1C47">
        <w:rPr>
          <w:rStyle w:val="StyleUnderline"/>
          <w:highlight w:val="cyan"/>
        </w:rPr>
        <w:t>regarding</w:t>
      </w:r>
      <w:r w:rsidRPr="00B84719">
        <w:rPr>
          <w:rStyle w:val="StyleUnderline"/>
        </w:rPr>
        <w:t xml:space="preserve"> </w:t>
      </w:r>
      <w:r w:rsidRPr="000B1C47">
        <w:rPr>
          <w:rStyle w:val="StyleUnderline"/>
          <w:highlight w:val="cyan"/>
        </w:rPr>
        <w:t xml:space="preserve">the </w:t>
      </w:r>
      <w:r w:rsidRPr="000B1C47">
        <w:rPr>
          <w:rStyle w:val="Emphasis"/>
          <w:highlight w:val="cyan"/>
        </w:rPr>
        <w:t>broader impact of a company's wor</w:t>
      </w:r>
      <w:r w:rsidRPr="00AE34C1">
        <w:rPr>
          <w:rStyle w:val="Emphasis"/>
        </w:rPr>
        <w:t>k</w:t>
      </w:r>
      <w:r w:rsidRPr="00AE34C1">
        <w:rPr>
          <w:sz w:val="14"/>
        </w:rPr>
        <w:t xml:space="preserve">. As recognized in Five Star Transportation, </w:t>
      </w:r>
      <w:r w:rsidRPr="000B1C47">
        <w:rPr>
          <w:rStyle w:val="StyleUnderline"/>
          <w:highlight w:val="cyan"/>
        </w:rPr>
        <w:t>there is</w:t>
      </w:r>
      <w:r w:rsidRPr="00AE34C1">
        <w:rPr>
          <w:sz w:val="14"/>
        </w:rPr>
        <w:t xml:space="preserve"> some </w:t>
      </w:r>
      <w:r w:rsidRPr="000B1C47">
        <w:rPr>
          <w:rStyle w:val="Emphasis"/>
          <w:highlight w:val="cyan"/>
        </w:rPr>
        <w:t>confluence</w:t>
      </w:r>
      <w:r w:rsidRPr="000B1C47">
        <w:rPr>
          <w:rStyle w:val="StyleUnderline"/>
          <w:highlight w:val="cyan"/>
        </w:rPr>
        <w:t xml:space="preserve"> between </w:t>
      </w:r>
      <w:r w:rsidRPr="000B1C47">
        <w:rPr>
          <w:rStyle w:val="Emphasis"/>
          <w:highlight w:val="cyan"/>
        </w:rPr>
        <w:t>wage</w:t>
      </w:r>
      <w:r w:rsidRPr="00B84719">
        <w:rPr>
          <w:rStyle w:val="Emphasis"/>
        </w:rPr>
        <w:t xml:space="preserve"> and hour </w:t>
      </w:r>
      <w:r w:rsidRPr="000B1C47">
        <w:rPr>
          <w:rStyle w:val="Emphasis"/>
          <w:highlight w:val="cyan"/>
        </w:rPr>
        <w:t>considerations</w:t>
      </w:r>
      <w:r w:rsidRPr="000B1C47">
        <w:rPr>
          <w:rStyle w:val="StyleUnderline"/>
          <w:highlight w:val="cyan"/>
        </w:rPr>
        <w:t xml:space="preserve"> and</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 of</w:t>
      </w:r>
      <w:r w:rsidRPr="00B84719">
        <w:rPr>
          <w:rStyle w:val="StyleUnderline"/>
        </w:rPr>
        <w:t xml:space="preserve"> </w:t>
      </w:r>
      <w:r w:rsidRPr="000B1C47">
        <w:rPr>
          <w:rStyle w:val="StyleUnderline"/>
          <w:highlight w:val="cyan"/>
        </w:rPr>
        <w:t>one's work</w:t>
      </w:r>
      <w:r w:rsidRPr="000B1C47">
        <w:rPr>
          <w:sz w:val="14"/>
          <w:highlight w:val="cyan"/>
        </w:rPr>
        <w:t>.</w:t>
      </w:r>
      <w:r w:rsidRPr="00AE34C1">
        <w:rPr>
          <w:sz w:val="14"/>
        </w:rPr>
        <w:t xml:space="preserve">1 59 </w:t>
      </w:r>
      <w:r w:rsidRPr="000B1C47">
        <w:rPr>
          <w:rStyle w:val="StyleUnderline"/>
          <w:highlight w:val="cyan"/>
        </w:rPr>
        <w:t>Unions that relate these</w:t>
      </w:r>
      <w:r w:rsidRPr="00AE34C1">
        <w:rPr>
          <w:sz w:val="14"/>
        </w:rPr>
        <w:t xml:space="preserve"> </w:t>
      </w:r>
      <w:r w:rsidRPr="000B1C47">
        <w:rPr>
          <w:rStyle w:val="Emphasis"/>
          <w:highlight w:val="cyan"/>
        </w:rPr>
        <w:t>objectives</w:t>
      </w:r>
      <w:r w:rsidRPr="00AE34C1">
        <w:rPr>
          <w:sz w:val="14"/>
        </w:rPr>
        <w:t xml:space="preserve"> </w:t>
      </w:r>
      <w:r w:rsidRPr="000B1C47">
        <w:rPr>
          <w:rStyle w:val="StyleUnderline"/>
          <w:highlight w:val="cyan"/>
        </w:rPr>
        <w:t>with</w:t>
      </w:r>
      <w:r w:rsidRPr="00AE34C1">
        <w:rPr>
          <w:sz w:val="14"/>
        </w:rPr>
        <w:t xml:space="preserve"> </w:t>
      </w:r>
      <w:r w:rsidRPr="000B1C47">
        <w:rPr>
          <w:rStyle w:val="Emphasis"/>
          <w:highlight w:val="cyan"/>
        </w:rPr>
        <w:t>traditional collective bargaining</w:t>
      </w:r>
      <w:r w:rsidRPr="00B84719">
        <w:rPr>
          <w:rStyle w:val="Emphasis"/>
        </w:rPr>
        <w:t xml:space="preserve"> goals</w:t>
      </w:r>
      <w:r w:rsidRPr="00AE34C1">
        <w:rPr>
          <w:sz w:val="14"/>
        </w:rPr>
        <w:t xml:space="preserve"> </w:t>
      </w:r>
      <w:r w:rsidRPr="00B84719">
        <w:rPr>
          <w:rStyle w:val="StyleUnderline"/>
        </w:rPr>
        <w:t xml:space="preserve">may better serve their members by more </w:t>
      </w:r>
      <w:r w:rsidRPr="000B1C47">
        <w:rPr>
          <w:rStyle w:val="StyleUnderline"/>
          <w:highlight w:val="cyan"/>
        </w:rPr>
        <w:t xml:space="preserve">explicitly </w:t>
      </w:r>
      <w:r w:rsidRPr="000B1C47">
        <w:rPr>
          <w:rStyle w:val="Emphasis"/>
          <w:highlight w:val="cyan"/>
        </w:rPr>
        <w:t>connecting</w:t>
      </w:r>
      <w:r w:rsidRPr="00B84719">
        <w:rPr>
          <w:rStyle w:val="StyleUnderline"/>
        </w:rPr>
        <w:t xml:space="preserve"> </w:t>
      </w:r>
      <w:r w:rsidRPr="000B1C47">
        <w:rPr>
          <w:rStyle w:val="StyleUnderline"/>
          <w:highlight w:val="cyan"/>
        </w:rPr>
        <w:t>the</w:t>
      </w:r>
      <w:r w:rsidRPr="00B84719">
        <w:rPr>
          <w:rStyle w:val="StyleUnderline"/>
        </w:rPr>
        <w:t xml:space="preserve"> broader </w:t>
      </w:r>
      <w:r w:rsidRPr="000B1C47">
        <w:rPr>
          <w:rStyle w:val="StyleUnderline"/>
          <w:highlight w:val="cyan"/>
        </w:rPr>
        <w:t>impacts of</w:t>
      </w:r>
      <w:r w:rsidRPr="00B84719">
        <w:rPr>
          <w:rStyle w:val="StyleUnderline"/>
        </w:rPr>
        <w:t xml:space="preserve"> employees' </w:t>
      </w:r>
      <w:r w:rsidRPr="000B1C47">
        <w:rPr>
          <w:rStyle w:val="StyleUnderline"/>
          <w:highlight w:val="cyan"/>
        </w:rPr>
        <w:t xml:space="preserve">work with employees' </w:t>
      </w:r>
      <w:r w:rsidRPr="000B1C47">
        <w:rPr>
          <w:rStyle w:val="Emphasis"/>
          <w:highlight w:val="cyan"/>
        </w:rPr>
        <w:t>psychological needs</w:t>
      </w:r>
      <w:r w:rsidRPr="00B84719">
        <w:rPr>
          <w:rStyle w:val="StyleUnderline"/>
        </w:rPr>
        <w:t xml:space="preserve"> in</w:t>
      </w:r>
      <w:r w:rsidRPr="00AE34C1">
        <w:rPr>
          <w:sz w:val="14"/>
        </w:rPr>
        <w:t xml:space="preserve"> </w:t>
      </w:r>
      <w:r w:rsidRPr="00B84719">
        <w:rPr>
          <w:rStyle w:val="Emphasis"/>
        </w:rPr>
        <w:t>negotiating with employers</w:t>
      </w:r>
      <w:r w:rsidRPr="00AE34C1">
        <w:rPr>
          <w:sz w:val="14"/>
        </w:rPr>
        <w:t xml:space="preserve">. In the inverse, </w:t>
      </w:r>
      <w:r w:rsidRPr="000B1C47">
        <w:rPr>
          <w:rStyle w:val="StyleUnderline"/>
          <w:highlight w:val="cyan"/>
        </w:rPr>
        <w:t>while</w:t>
      </w:r>
      <w:r w:rsidRPr="00B84719">
        <w:rPr>
          <w:rStyle w:val="StyleUnderline"/>
        </w:rPr>
        <w:t xml:space="preserve"> highly compensated industries such as the </w:t>
      </w:r>
      <w:r w:rsidRPr="000B1C47">
        <w:rPr>
          <w:rStyle w:val="StyleUnderline"/>
          <w:highlight w:val="cyan"/>
        </w:rPr>
        <w:t>tech</w:t>
      </w:r>
      <w:r w:rsidRPr="00B84719">
        <w:rPr>
          <w:rStyle w:val="StyleUnderline"/>
        </w:rPr>
        <w:t xml:space="preserve">nology sector </w:t>
      </w:r>
      <w:r w:rsidRPr="000B1C47">
        <w:rPr>
          <w:rStyle w:val="StyleUnderline"/>
          <w:highlight w:val="cyan"/>
        </w:rPr>
        <w:t>have largely avoided</w:t>
      </w:r>
      <w:r w:rsidRPr="00B84719">
        <w:rPr>
          <w:rStyle w:val="StyleUnderline"/>
        </w:rPr>
        <w:t xml:space="preserve"> </w:t>
      </w:r>
      <w:r w:rsidRPr="000B1C47">
        <w:rPr>
          <w:rStyle w:val="StyleUnderline"/>
          <w:highlight w:val="cyan"/>
        </w:rPr>
        <w:t xml:space="preserve">unionization, employees that seek to engage </w:t>
      </w:r>
      <w:r w:rsidRPr="000B1C47">
        <w:rPr>
          <w:rStyle w:val="Emphasis"/>
          <w:highlight w:val="cyan"/>
        </w:rPr>
        <w:t>in prosocial activism</w:t>
      </w:r>
      <w:r w:rsidRPr="00AE34C1">
        <w:rPr>
          <w:sz w:val="14"/>
        </w:rPr>
        <w:t xml:space="preserve"> </w:t>
      </w:r>
      <w:r w:rsidRPr="00B84719">
        <w:rPr>
          <w:rStyle w:val="StyleUnderline"/>
        </w:rPr>
        <w:t xml:space="preserve">to change the activities of their companies </w:t>
      </w:r>
      <w:r w:rsidRPr="000B1C47">
        <w:rPr>
          <w:rStyle w:val="StyleUnderline"/>
          <w:highlight w:val="cyan"/>
        </w:rPr>
        <w:t>may</w:t>
      </w:r>
      <w:r w:rsidRPr="00B84719">
        <w:rPr>
          <w:rStyle w:val="StyleUnderline"/>
        </w:rPr>
        <w:t xml:space="preserve"> well </w:t>
      </w:r>
      <w:r w:rsidRPr="000B1C47">
        <w:rPr>
          <w:rStyle w:val="StyleUnderline"/>
          <w:highlight w:val="cyan"/>
        </w:rPr>
        <w:t xml:space="preserve">consider utilizing the </w:t>
      </w:r>
      <w:r w:rsidRPr="000B1C47">
        <w:rPr>
          <w:rStyle w:val="Emphasis"/>
          <w:sz w:val="28"/>
          <w:szCs w:val="28"/>
          <w:highlight w:val="cyan"/>
        </w:rPr>
        <w:t>strategy of unified collective bargaining</w:t>
      </w:r>
      <w:r w:rsidRPr="000B1C47">
        <w:rPr>
          <w:sz w:val="14"/>
          <w:highlight w:val="cyan"/>
        </w:rPr>
        <w:t>.</w:t>
      </w:r>
    </w:p>
    <w:p w14:paraId="2A12B2B1" w14:textId="77777777" w:rsidR="006D1528" w:rsidRPr="00AE34C1" w:rsidRDefault="006D1528" w:rsidP="006D1528">
      <w:pPr>
        <w:rPr>
          <w:sz w:val="14"/>
        </w:rPr>
      </w:pPr>
      <w:r w:rsidRPr="00AE34C1">
        <w:rPr>
          <w:sz w:val="14"/>
        </w:rPr>
        <w:t xml:space="preserve">In January 2020, the Communications Workers of America (CWA) announced a new initiative, the Campaign to Organize Digital Employees (CODE-CWA), </w:t>
      </w:r>
      <w:r w:rsidRPr="00AE34C1">
        <w:rPr>
          <w:rStyle w:val="StyleUnderline"/>
        </w:rPr>
        <w:t xml:space="preserve">in part </w:t>
      </w:r>
      <w:r w:rsidRPr="000B1C47">
        <w:rPr>
          <w:rStyle w:val="StyleUnderline"/>
          <w:highlight w:val="cyan"/>
        </w:rPr>
        <w:t>in response to</w:t>
      </w:r>
      <w:r w:rsidRPr="00AE34C1">
        <w:rPr>
          <w:rStyle w:val="StyleUnderline"/>
        </w:rPr>
        <w:t xml:space="preserve"> growing </w:t>
      </w:r>
      <w:r w:rsidRPr="000B1C47">
        <w:rPr>
          <w:rStyle w:val="StyleUnderline"/>
          <w:highlight w:val="cyan"/>
        </w:rPr>
        <w:t>concerns abou</w:t>
      </w:r>
      <w:r w:rsidRPr="00AE34C1">
        <w:rPr>
          <w:rStyle w:val="StyleUnderline"/>
        </w:rPr>
        <w:t>t</w:t>
      </w:r>
      <w:r w:rsidRPr="00AE34C1">
        <w:rPr>
          <w:sz w:val="14"/>
        </w:rPr>
        <w:t xml:space="preserve"> "</w:t>
      </w:r>
      <w:r w:rsidRPr="000B1C47">
        <w:rPr>
          <w:rStyle w:val="StyleUnderline"/>
          <w:highlight w:val="cyan"/>
        </w:rPr>
        <w:t xml:space="preserve">the </w:t>
      </w:r>
      <w:r w:rsidRPr="000B1C47">
        <w:rPr>
          <w:rStyle w:val="Emphasis"/>
          <w:highlight w:val="cyan"/>
        </w:rPr>
        <w:t>disconnect</w:t>
      </w:r>
      <w:r w:rsidRPr="000B1C47">
        <w:rPr>
          <w:rStyle w:val="StyleUnderline"/>
          <w:highlight w:val="cyan"/>
        </w:rPr>
        <w:t xml:space="preserve"> between</w:t>
      </w:r>
      <w:r w:rsidRPr="00AE34C1">
        <w:rPr>
          <w:rStyle w:val="StyleUnderline"/>
        </w:rPr>
        <w:t xml:space="preserve"> the companies' stated </w:t>
      </w:r>
      <w:r w:rsidRPr="000B1C47">
        <w:rPr>
          <w:rStyle w:val="StyleUnderline"/>
          <w:highlight w:val="cyan"/>
        </w:rPr>
        <w:t>values</w:t>
      </w:r>
      <w:r w:rsidRPr="00AE34C1">
        <w:rPr>
          <w:rStyle w:val="StyleUnderline"/>
        </w:rPr>
        <w:t xml:space="preserve"> </w:t>
      </w:r>
      <w:r w:rsidRPr="000B1C47">
        <w:rPr>
          <w:rStyle w:val="StyleUnderline"/>
          <w:highlight w:val="cyan"/>
        </w:rPr>
        <w:t>and the</w:t>
      </w:r>
      <w:r w:rsidRPr="00AE34C1">
        <w:rPr>
          <w:rStyle w:val="StyleUnderline"/>
        </w:rPr>
        <w:t xml:space="preserve"> </w:t>
      </w:r>
      <w:r w:rsidRPr="00AE34C1">
        <w:rPr>
          <w:rStyle w:val="Emphasis"/>
        </w:rPr>
        <w:t xml:space="preserve">social </w:t>
      </w:r>
      <w:r w:rsidRPr="000B1C47">
        <w:rPr>
          <w:rStyle w:val="Emphasis"/>
          <w:highlight w:val="cyan"/>
        </w:rPr>
        <w:t>impact</w:t>
      </w:r>
      <w:r w:rsidRPr="00AE34C1">
        <w:rPr>
          <w:sz w:val="14"/>
        </w:rPr>
        <w:t xml:space="preserve"> </w:t>
      </w:r>
      <w:r w:rsidRPr="000B1C47">
        <w:rPr>
          <w:rStyle w:val="StyleUnderline"/>
          <w:highlight w:val="cyan"/>
        </w:rPr>
        <w:t>of</w:t>
      </w:r>
      <w:r w:rsidRPr="00AE34C1">
        <w:rPr>
          <w:sz w:val="14"/>
        </w:rPr>
        <w:t xml:space="preserve"> the </w:t>
      </w:r>
      <w:r w:rsidRPr="000B1C47">
        <w:rPr>
          <w:rStyle w:val="Emphasis"/>
          <w:highlight w:val="cyan"/>
        </w:rPr>
        <w:t>tech</w:t>
      </w:r>
      <w:r w:rsidRPr="00AE34C1">
        <w:rPr>
          <w:rStyle w:val="Emphasis"/>
        </w:rPr>
        <w:t>nology</w:t>
      </w:r>
      <w:r w:rsidRPr="00AE34C1">
        <w:rPr>
          <w:sz w:val="14"/>
        </w:rPr>
        <w:t>. CODE-CWA will provide resources for workers who are joining together to demand change."1 60 In January 2021, over four hundred Google employees formed the Alphabet Workers Union, a CWA-affiliate, focused on "giv[ing] structure and longevity to activism at Google," rather than "negotiat[ing] for a contract."161 Parul Koul and Chewy Shaw, the executive chair and vice chair of the newly-formed union, emphasized the inclusive objectives of the union, which will advocate for "workers [to] have a meaningful say in decisions that affect us and the societies we live in."1 62</w:t>
      </w:r>
    </w:p>
    <w:p w14:paraId="2A5DF7B6" w14:textId="77777777" w:rsidR="006D1528" w:rsidRPr="00AE34C1" w:rsidRDefault="006D1528" w:rsidP="006D1528">
      <w:pPr>
        <w:rPr>
          <w:sz w:val="14"/>
        </w:rPr>
      </w:pPr>
      <w:r w:rsidRPr="00AE34C1">
        <w:rPr>
          <w:sz w:val="14"/>
        </w:rPr>
        <w:t>CONCLUSION</w:t>
      </w:r>
    </w:p>
    <w:p w14:paraId="71F4B890" w14:textId="77777777" w:rsidR="006D1528" w:rsidRDefault="006D1528" w:rsidP="006D1528">
      <w:pPr>
        <w:rPr>
          <w:rStyle w:val="Emphasis"/>
        </w:rPr>
      </w:pPr>
      <w:r w:rsidRPr="00AE34C1">
        <w:rPr>
          <w:sz w:val="14"/>
        </w:rPr>
        <w:t xml:space="preserve">As Americans spend ever-growing proportions of their lives at work, the need to reexamine the way that law and other areas of society consider the role of work in an individual's life becomes increasingly imperative. Moreover, not only are </w:t>
      </w:r>
      <w:r w:rsidRPr="00AE34C1">
        <w:rPr>
          <w:rStyle w:val="StyleUnderline"/>
        </w:rPr>
        <w:t>employees</w:t>
      </w:r>
      <w:r w:rsidRPr="00AE34C1">
        <w:rPr>
          <w:sz w:val="14"/>
        </w:rPr>
        <w:t xml:space="preserve"> spending more time at work, they </w:t>
      </w:r>
      <w:r w:rsidRPr="00AE34C1">
        <w:rPr>
          <w:rStyle w:val="StyleUnderline"/>
        </w:rPr>
        <w:t xml:space="preserve">are also placing greater value on their </w:t>
      </w:r>
      <w:r w:rsidRPr="00AE34C1">
        <w:rPr>
          <w:rStyle w:val="Emphasis"/>
        </w:rPr>
        <w:t>employment</w:t>
      </w:r>
      <w:r w:rsidRPr="00AE34C1">
        <w:rPr>
          <w:rStyle w:val="StyleUnderline"/>
        </w:rPr>
        <w:t xml:space="preserve"> as</w:t>
      </w:r>
      <w:r w:rsidRPr="00AE34C1">
        <w:rPr>
          <w:sz w:val="14"/>
        </w:rPr>
        <w:t xml:space="preserve"> not merely a source of wages, but rather </w:t>
      </w:r>
      <w:r w:rsidRPr="00AE34C1">
        <w:rPr>
          <w:rStyle w:val="StyleUnderline"/>
        </w:rPr>
        <w:t xml:space="preserve">a source of </w:t>
      </w:r>
      <w:r w:rsidRPr="00AE34C1">
        <w:rPr>
          <w:rStyle w:val="Emphasis"/>
        </w:rPr>
        <w:t>personal meaning and identity</w:t>
      </w:r>
      <w:r w:rsidRPr="00AE34C1">
        <w:rPr>
          <w:sz w:val="14"/>
        </w:rPr>
        <w:t xml:space="preserve">.1 63 Therefore, </w:t>
      </w:r>
      <w:r w:rsidRPr="000B1C47">
        <w:rPr>
          <w:rStyle w:val="Emphasis"/>
          <w:highlight w:val="cyan"/>
        </w:rPr>
        <w:t>protections under the law</w:t>
      </w:r>
      <w:r w:rsidRPr="00AE34C1">
        <w:rPr>
          <w:sz w:val="14"/>
        </w:rPr>
        <w:t xml:space="preserve"> </w:t>
      </w:r>
      <w:r w:rsidRPr="000B1C47">
        <w:rPr>
          <w:rStyle w:val="StyleUnderline"/>
          <w:highlight w:val="cyan"/>
        </w:rPr>
        <w:t>that</w:t>
      </w:r>
      <w:r w:rsidRPr="00AE34C1">
        <w:rPr>
          <w:rStyle w:val="StyleUnderline"/>
        </w:rPr>
        <w:t xml:space="preserve"> would </w:t>
      </w:r>
      <w:r w:rsidRPr="000B1C47">
        <w:rPr>
          <w:rStyle w:val="StyleUnderline"/>
          <w:highlight w:val="cyan"/>
        </w:rPr>
        <w:t xml:space="preserve">support workers' </w:t>
      </w:r>
      <w:r w:rsidRPr="000B1C47">
        <w:rPr>
          <w:rStyle w:val="Emphasis"/>
          <w:highlight w:val="cyan"/>
        </w:rPr>
        <w:t>actions to promote prosocial consequences</w:t>
      </w:r>
      <w:r w:rsidRPr="00AE34C1">
        <w:rPr>
          <w:rStyle w:val="StyleUnderline"/>
        </w:rPr>
        <w:t xml:space="preserve"> </w:t>
      </w:r>
      <w:r w:rsidRPr="000B1C47">
        <w:rPr>
          <w:rStyle w:val="StyleUnderline"/>
          <w:highlight w:val="cyan"/>
        </w:rPr>
        <w:t>from</w:t>
      </w:r>
      <w:r w:rsidRPr="00AE34C1">
        <w:rPr>
          <w:rStyle w:val="StyleUnderline"/>
        </w:rPr>
        <w:t xml:space="preserve"> the </w:t>
      </w:r>
      <w:r w:rsidRPr="000B1C47">
        <w:rPr>
          <w:rStyle w:val="Emphasis"/>
          <w:highlight w:val="cyan"/>
        </w:rPr>
        <w:t>activities</w:t>
      </w:r>
      <w:r w:rsidRPr="000B1C47">
        <w:rPr>
          <w:rStyle w:val="StyleUnderline"/>
          <w:highlight w:val="cyan"/>
        </w:rPr>
        <w:t xml:space="preserve"> and </w:t>
      </w:r>
      <w:r w:rsidRPr="000B1C47">
        <w:rPr>
          <w:rStyle w:val="Emphasis"/>
          <w:highlight w:val="cyan"/>
        </w:rPr>
        <w:t>conduct</w:t>
      </w:r>
      <w:r w:rsidRPr="000B1C47">
        <w:rPr>
          <w:rStyle w:val="StyleUnderline"/>
          <w:highlight w:val="cyan"/>
        </w:rPr>
        <w:t xml:space="preserve"> of their </w:t>
      </w:r>
      <w:r w:rsidRPr="000B1C47">
        <w:rPr>
          <w:rStyle w:val="Emphasis"/>
          <w:highlight w:val="cyan"/>
        </w:rPr>
        <w:t>companie</w:t>
      </w:r>
      <w:r w:rsidRPr="00AE34C1">
        <w:rPr>
          <w:rStyle w:val="Emphasis"/>
        </w:rPr>
        <w:t>s</w:t>
      </w:r>
      <w:r w:rsidRPr="00AE34C1">
        <w:rPr>
          <w:rStyle w:val="StyleUnderline"/>
        </w:rPr>
        <w:t xml:space="preserve"> not only </w:t>
      </w:r>
      <w:r w:rsidRPr="000B1C47">
        <w:rPr>
          <w:rStyle w:val="StyleUnderline"/>
          <w:highlight w:val="cyan"/>
        </w:rPr>
        <w:t xml:space="preserve">serves as a </w:t>
      </w:r>
      <w:r w:rsidRPr="000B1C47">
        <w:rPr>
          <w:rStyle w:val="Emphasis"/>
          <w:highlight w:val="cyan"/>
        </w:rPr>
        <w:t>realignment of the law</w:t>
      </w:r>
      <w:r w:rsidRPr="00AE34C1">
        <w:rPr>
          <w:sz w:val="14"/>
        </w:rPr>
        <w:t xml:space="preserve"> with the reality of employees' conceptions of their occupations, </w:t>
      </w:r>
      <w:r w:rsidRPr="00AE34C1">
        <w:rPr>
          <w:rStyle w:val="StyleUnderline"/>
        </w:rPr>
        <w:t xml:space="preserve">but would also </w:t>
      </w:r>
      <w:r w:rsidRPr="000B1C47">
        <w:rPr>
          <w:rStyle w:val="Emphasis"/>
          <w:highlight w:val="cyan"/>
        </w:rPr>
        <w:t>empower employees</w:t>
      </w:r>
      <w:r w:rsidRPr="00AE34C1">
        <w:rPr>
          <w:rStyle w:val="StyleUnderline"/>
        </w:rPr>
        <w:t xml:space="preserve"> </w:t>
      </w:r>
      <w:r w:rsidRPr="000B1C47">
        <w:rPr>
          <w:rStyle w:val="StyleUnderline"/>
          <w:highlight w:val="cyan"/>
        </w:rPr>
        <w:t>to use their position</w:t>
      </w:r>
      <w:r w:rsidRPr="00AE34C1">
        <w:rPr>
          <w:rStyle w:val="StyleUnderline"/>
        </w:rPr>
        <w:t xml:space="preserve"> within companies </w:t>
      </w:r>
      <w:r w:rsidRPr="000B1C47">
        <w:rPr>
          <w:rStyle w:val="StyleUnderline"/>
          <w:highlight w:val="cyan"/>
        </w:rPr>
        <w:t xml:space="preserve">to </w:t>
      </w:r>
      <w:r w:rsidRPr="000B1C47">
        <w:rPr>
          <w:rStyle w:val="Emphasis"/>
          <w:highlight w:val="cyan"/>
        </w:rPr>
        <w:t>foster societal good.</w:t>
      </w:r>
    </w:p>
    <w:p w14:paraId="54595609" w14:textId="77777777" w:rsidR="006D1528" w:rsidRDefault="006D1528" w:rsidP="006D1528">
      <w:pPr>
        <w:pStyle w:val="Heading4"/>
      </w:pPr>
      <w:r>
        <w:rPr>
          <w:u w:val="single"/>
        </w:rPr>
        <w:t>Legal protections</w:t>
      </w:r>
      <w:r>
        <w:t xml:space="preserve"> are key – only </w:t>
      </w:r>
      <w:r>
        <w:rPr>
          <w:u w:val="single"/>
        </w:rPr>
        <w:t>collective response</w:t>
      </w:r>
      <w:r>
        <w:t xml:space="preserve"> solves.</w:t>
      </w:r>
    </w:p>
    <w:p w14:paraId="02467C80" w14:textId="77777777" w:rsidR="006D1528" w:rsidRPr="009804F4" w:rsidRDefault="006D1528" w:rsidP="006D1528">
      <w:r w:rsidRPr="009804F4">
        <w:rPr>
          <w:rStyle w:val="Style13ptBold"/>
        </w:rPr>
        <w:t>Dean 25 —</w:t>
      </w:r>
      <w:r>
        <w:t xml:space="preserve"> </w:t>
      </w:r>
      <w:r w:rsidRPr="009804F4">
        <w:t>Andrea Dean, Master of Law &amp; Technology, Georgetown University Law Center. Tech Labor Rights for Human Rights, NYCU Law Review, 2-14-25. https://papers.ssrn.com/sol3/papers.cfm?abstract_id=5518900</w:t>
      </w:r>
      <w:r>
        <w:t xml:space="preserve"> //WMK</w:t>
      </w:r>
    </w:p>
    <w:p w14:paraId="6522FD2F" w14:textId="77777777" w:rsidR="006D1528" w:rsidRPr="00B2369D" w:rsidRDefault="006D1528" w:rsidP="006D1528">
      <w:pPr>
        <w:rPr>
          <w:sz w:val="16"/>
        </w:rPr>
      </w:pPr>
      <w:r w:rsidRPr="00F727D6">
        <w:rPr>
          <w:rStyle w:val="StyleUnderline"/>
        </w:rPr>
        <w:t>The evolution of tech worker organizing</w:t>
      </w:r>
      <w:r w:rsidRPr="00B2369D">
        <w:rPr>
          <w:rStyle w:val="StyleUnderline"/>
        </w:rPr>
        <w:t xml:space="preserve"> around human rights represents a shift in how we must think about the relationship between labor rights and human right</w:t>
      </w:r>
      <w:r w:rsidRPr="00B2369D">
        <w:rPr>
          <w:sz w:val="16"/>
        </w:rPr>
        <w:t xml:space="preserve">s. When IBM workers unknowingly enabled the Holocaust, they lacked both the awareness of how their work would be used and the legal frameworks to challenge such uses. </w:t>
      </w:r>
      <w:r w:rsidRPr="00B2369D">
        <w:rPr>
          <w:rStyle w:val="StyleUnderline"/>
        </w:rPr>
        <w:t xml:space="preserve">Today's </w:t>
      </w:r>
      <w:r w:rsidRPr="00F727D6">
        <w:rPr>
          <w:rStyle w:val="StyleUnderline"/>
          <w:highlight w:val="cyan"/>
        </w:rPr>
        <w:t>tech workers</w:t>
      </w:r>
      <w:r w:rsidRPr="00B2369D">
        <w:rPr>
          <w:rStyle w:val="StyleUnderline"/>
        </w:rPr>
        <w:t xml:space="preserve"> face a different reality: they </w:t>
      </w:r>
      <w:r w:rsidRPr="00F727D6">
        <w:rPr>
          <w:rStyle w:val="StyleUnderline"/>
          <w:highlight w:val="cyan"/>
        </w:rPr>
        <w:t>often</w:t>
      </w:r>
      <w:r w:rsidRPr="00B2369D">
        <w:rPr>
          <w:rStyle w:val="StyleUnderline"/>
        </w:rPr>
        <w:t xml:space="preserve"> can </w:t>
      </w:r>
      <w:r w:rsidRPr="00F727D6">
        <w:rPr>
          <w:rStyle w:val="StyleUnderline"/>
          <w:highlight w:val="cyan"/>
        </w:rPr>
        <w:t>find out how their labor might enable human rights violations, yet</w:t>
      </w:r>
      <w:r w:rsidRPr="00B2369D">
        <w:rPr>
          <w:rStyle w:val="StyleUnderline"/>
        </w:rPr>
        <w:t xml:space="preserve"> still </w:t>
      </w:r>
      <w:r w:rsidRPr="00F727D6">
        <w:rPr>
          <w:rStyle w:val="StyleUnderline"/>
          <w:highlight w:val="cyan"/>
        </w:rPr>
        <w:t xml:space="preserve">struggle to find </w:t>
      </w:r>
      <w:r w:rsidRPr="00F727D6">
        <w:rPr>
          <w:rStyle w:val="StyleUnderline"/>
        </w:rPr>
        <w:t xml:space="preserve">adequate </w:t>
      </w:r>
      <w:r w:rsidRPr="00F727D6">
        <w:rPr>
          <w:rStyle w:val="Emphasis"/>
          <w:highlight w:val="cyan"/>
        </w:rPr>
        <w:t>legal protection</w:t>
      </w:r>
      <w:r w:rsidRPr="00F727D6">
        <w:rPr>
          <w:sz w:val="16"/>
          <w:highlight w:val="cyan"/>
        </w:rPr>
        <w:t xml:space="preserve"> </w:t>
      </w:r>
      <w:r w:rsidRPr="00F727D6">
        <w:rPr>
          <w:rStyle w:val="StyleUnderline"/>
          <w:highlight w:val="cyan"/>
        </w:rPr>
        <w:t>for</w:t>
      </w:r>
      <w:r w:rsidRPr="00F727D6">
        <w:rPr>
          <w:sz w:val="16"/>
          <w:highlight w:val="cyan"/>
        </w:rPr>
        <w:t xml:space="preserve"> </w:t>
      </w:r>
      <w:r w:rsidRPr="00F727D6">
        <w:rPr>
          <w:rStyle w:val="Emphasis"/>
          <w:highlight w:val="cyan"/>
        </w:rPr>
        <w:t>organizing</w:t>
      </w:r>
      <w:r w:rsidRPr="00F727D6">
        <w:rPr>
          <w:sz w:val="16"/>
          <w:highlight w:val="cyan"/>
        </w:rPr>
        <w:t xml:space="preserve"> </w:t>
      </w:r>
      <w:r w:rsidRPr="00F727D6">
        <w:rPr>
          <w:rStyle w:val="StyleUnderline"/>
          <w:highlight w:val="cyan"/>
        </w:rPr>
        <w:t>against such</w:t>
      </w:r>
      <w:r w:rsidRPr="00F727D6">
        <w:rPr>
          <w:sz w:val="16"/>
          <w:highlight w:val="cyan"/>
        </w:rPr>
        <w:t xml:space="preserve"> </w:t>
      </w:r>
      <w:r w:rsidRPr="00F727D6">
        <w:rPr>
          <w:rStyle w:val="Emphasis"/>
          <w:highlight w:val="cyan"/>
        </w:rPr>
        <w:t>uses</w:t>
      </w:r>
      <w:r w:rsidRPr="00F727D6">
        <w:rPr>
          <w:sz w:val="16"/>
          <w:highlight w:val="cyan"/>
        </w:rPr>
        <w:t>.</w:t>
      </w:r>
    </w:p>
    <w:p w14:paraId="0A57E73F" w14:textId="77777777" w:rsidR="006D1528" w:rsidRPr="00B2369D" w:rsidRDefault="006D1528" w:rsidP="006D1528">
      <w:pPr>
        <w:rPr>
          <w:sz w:val="16"/>
        </w:rPr>
      </w:pPr>
      <w:r w:rsidRPr="00B2369D">
        <w:rPr>
          <w:rStyle w:val="StyleUnderline"/>
        </w:rPr>
        <w:t xml:space="preserve">This </w:t>
      </w:r>
      <w:r w:rsidRPr="00F727D6">
        <w:rPr>
          <w:rStyle w:val="StyleUnderline"/>
          <w:highlight w:val="cyan"/>
        </w:rPr>
        <w:t>tension emerges from</w:t>
      </w:r>
      <w:r w:rsidRPr="00B2369D">
        <w:rPr>
          <w:rStyle w:val="StyleUnderline"/>
        </w:rPr>
        <w:t xml:space="preserve"> the unique nature of modern technical work and the ongoing </w:t>
      </w:r>
      <w:r w:rsidRPr="00F727D6">
        <w:rPr>
          <w:rStyle w:val="StyleUnderline"/>
          <w:highlight w:val="cyan"/>
        </w:rPr>
        <w:t>relationships with the systems they create</w:t>
      </w:r>
      <w:r w:rsidRPr="00B2369D">
        <w:rPr>
          <w:rStyle w:val="StyleUnderline"/>
        </w:rPr>
        <w:t xml:space="preserve"> and maintain</w:t>
      </w:r>
      <w:r w:rsidRPr="00B2369D">
        <w:rPr>
          <w:sz w:val="16"/>
        </w:rPr>
        <w:t xml:space="preserve">. </w:t>
      </w:r>
      <w:r w:rsidRPr="00B2369D">
        <w:rPr>
          <w:rStyle w:val="StyleUnderline"/>
        </w:rPr>
        <w:t>Their labor becomes "congealed practical knowledge,"</w:t>
      </w:r>
      <w:r w:rsidRPr="00B2369D">
        <w:rPr>
          <w:sz w:val="16"/>
        </w:rPr>
        <w:t xml:space="preserve">140 </w:t>
      </w:r>
      <w:r w:rsidRPr="00B2369D">
        <w:rPr>
          <w:rStyle w:val="StyleUnderline"/>
        </w:rPr>
        <w:t>embedded in technological infrastructure that shapes social relations over time</w:t>
      </w:r>
      <w:r w:rsidRPr="00B2369D">
        <w:rPr>
          <w:sz w:val="16"/>
        </w:rPr>
        <w:t>. This creates both special obligations and special vulnerabilities — tech workers cannot easily separate their working conditions from the broader implications of their work, nor should they.</w:t>
      </w:r>
    </w:p>
    <w:p w14:paraId="694F06F8" w14:textId="77777777" w:rsidR="006D1528" w:rsidRPr="00B2369D" w:rsidRDefault="006D1528" w:rsidP="006D1528">
      <w:pPr>
        <w:rPr>
          <w:rStyle w:val="StyleUnderline"/>
        </w:rPr>
      </w:pPr>
      <w:r w:rsidRPr="00B2369D">
        <w:rPr>
          <w:rStyle w:val="StyleUnderline"/>
        </w:rPr>
        <w:t xml:space="preserve">Current </w:t>
      </w:r>
      <w:r w:rsidRPr="00F727D6">
        <w:rPr>
          <w:rStyle w:val="Emphasis"/>
          <w:highlight w:val="cyan"/>
        </w:rPr>
        <w:t>legal frameworks</w:t>
      </w:r>
      <w:r w:rsidRPr="00B2369D">
        <w:rPr>
          <w:sz w:val="16"/>
        </w:rPr>
        <w:t xml:space="preserve">, </w:t>
      </w:r>
      <w:r w:rsidRPr="00F727D6">
        <w:rPr>
          <w:rStyle w:val="StyleUnderline"/>
          <w:highlight w:val="cyan"/>
        </w:rPr>
        <w:t xml:space="preserve">designed for </w:t>
      </w:r>
      <w:r w:rsidRPr="00F727D6">
        <w:rPr>
          <w:rStyle w:val="StyleUnderline"/>
        </w:rPr>
        <w:t xml:space="preserve">an era of </w:t>
      </w:r>
      <w:r w:rsidRPr="00F727D6">
        <w:rPr>
          <w:rStyle w:val="StyleUnderline"/>
          <w:highlight w:val="cyan"/>
        </w:rPr>
        <w:t>clearer boundaries between</w:t>
      </w:r>
      <w:r w:rsidRPr="00F727D6">
        <w:rPr>
          <w:rStyle w:val="StyleUnderline"/>
        </w:rPr>
        <w:t xml:space="preserve"> workplace </w:t>
      </w:r>
      <w:r w:rsidRPr="00F727D6">
        <w:rPr>
          <w:rStyle w:val="StyleUnderline"/>
          <w:highlight w:val="cyan"/>
        </w:rPr>
        <w:t>conditions and societal impacts</w:t>
      </w:r>
      <w:r w:rsidRPr="00B2369D">
        <w:rPr>
          <w:rStyle w:val="StyleUnderline"/>
        </w:rPr>
        <w:t xml:space="preserve"> </w:t>
      </w:r>
      <w:r w:rsidRPr="00B2369D">
        <w:rPr>
          <w:sz w:val="16"/>
        </w:rPr>
        <w:t xml:space="preserve">and formed by a neoliberal ideology, </w:t>
      </w:r>
      <w:r w:rsidRPr="00F727D6">
        <w:rPr>
          <w:rStyle w:val="StyleUnderline"/>
          <w:highlight w:val="cyan"/>
        </w:rPr>
        <w:t>struggle to address this</w:t>
      </w:r>
      <w:r w:rsidRPr="00F727D6">
        <w:rPr>
          <w:rStyle w:val="StyleUnderline"/>
        </w:rPr>
        <w:t xml:space="preserve"> reality</w:t>
      </w:r>
      <w:r w:rsidRPr="00B2369D">
        <w:rPr>
          <w:sz w:val="16"/>
        </w:rPr>
        <w:t xml:space="preserve">. </w:t>
      </w:r>
      <w:r w:rsidRPr="00F727D6">
        <w:rPr>
          <w:rStyle w:val="StyleUnderline"/>
          <w:highlight w:val="cyan"/>
        </w:rPr>
        <w:t>Traditional interpretations of Section 7</w:t>
      </w:r>
      <w:r w:rsidRPr="00B2369D">
        <w:rPr>
          <w:sz w:val="16"/>
        </w:rPr>
        <w:t xml:space="preserve">'s "mutual aid and protection" clause </w:t>
      </w:r>
      <w:r w:rsidRPr="00F727D6">
        <w:rPr>
          <w:rStyle w:val="StyleUnderline"/>
          <w:highlight w:val="cyan"/>
        </w:rPr>
        <w:t>artificially separate workers'</w:t>
      </w:r>
      <w:r w:rsidRPr="00B2369D">
        <w:rPr>
          <w:rStyle w:val="StyleUnderline"/>
        </w:rPr>
        <w:t xml:space="preserve"> legitimate </w:t>
      </w:r>
      <w:r w:rsidRPr="00F727D6">
        <w:rPr>
          <w:rStyle w:val="StyleUnderline"/>
          <w:highlight w:val="cyan"/>
        </w:rPr>
        <w:t>interest in how their labor is used from</w:t>
      </w:r>
      <w:r w:rsidRPr="00B2369D">
        <w:rPr>
          <w:rStyle w:val="StyleUnderline"/>
        </w:rPr>
        <w:t xml:space="preserve"> supposedly purely </w:t>
      </w:r>
      <w:r w:rsidRPr="00F727D6">
        <w:rPr>
          <w:rStyle w:val="StyleUnderline"/>
          <w:highlight w:val="cyan"/>
        </w:rPr>
        <w:t>political concerns</w:t>
      </w:r>
      <w:r w:rsidRPr="00B2369D">
        <w:rPr>
          <w:rStyle w:val="StyleUnderline"/>
        </w:rPr>
        <w:t>.</w:t>
      </w:r>
      <w:r w:rsidRPr="00B2369D">
        <w:rPr>
          <w:sz w:val="16"/>
        </w:rPr>
        <w:t xml:space="preserve"> </w:t>
      </w:r>
      <w:r w:rsidRPr="00F727D6">
        <w:rPr>
          <w:rStyle w:val="StyleUnderline"/>
          <w:highlight w:val="cyan"/>
        </w:rPr>
        <w:t>Whistleblower protections</w:t>
      </w:r>
      <w:r w:rsidRPr="00B2369D">
        <w:rPr>
          <w:sz w:val="16"/>
        </w:rPr>
        <w:t xml:space="preserve">, while valuable, </w:t>
      </w:r>
      <w:r w:rsidRPr="00F727D6">
        <w:rPr>
          <w:rStyle w:val="StyleUnderline"/>
          <w:highlight w:val="cyan"/>
        </w:rPr>
        <w:t xml:space="preserve">focus on </w:t>
      </w:r>
      <w:r w:rsidRPr="00F727D6">
        <w:rPr>
          <w:rStyle w:val="Emphasis"/>
          <w:highlight w:val="cyan"/>
        </w:rPr>
        <w:t>individual reporting</w:t>
      </w:r>
      <w:r w:rsidRPr="00F727D6">
        <w:rPr>
          <w:rStyle w:val="StyleUnderline"/>
          <w:highlight w:val="cyan"/>
        </w:rPr>
        <w:t xml:space="preserve"> rather than </w:t>
      </w:r>
      <w:r w:rsidRPr="00F727D6">
        <w:rPr>
          <w:rStyle w:val="Emphasis"/>
          <w:highlight w:val="cyan"/>
        </w:rPr>
        <w:t>collective action</w:t>
      </w:r>
      <w:r w:rsidRPr="00F727D6">
        <w:rPr>
          <w:sz w:val="16"/>
          <w:highlight w:val="cyan"/>
        </w:rPr>
        <w:t xml:space="preserve"> </w:t>
      </w:r>
      <w:r w:rsidRPr="00F727D6">
        <w:rPr>
          <w:rStyle w:val="StyleUnderline"/>
          <w:highlight w:val="cyan"/>
        </w:rPr>
        <w:t>and</w:t>
      </w:r>
      <w:r w:rsidRPr="00F727D6">
        <w:rPr>
          <w:sz w:val="16"/>
          <w:highlight w:val="cyan"/>
        </w:rPr>
        <w:t xml:space="preserve"> </w:t>
      </w:r>
      <w:r w:rsidRPr="00F727D6">
        <w:rPr>
          <w:rStyle w:val="StyleUnderline"/>
          <w:highlight w:val="cyan"/>
        </w:rPr>
        <w:t>lack</w:t>
      </w:r>
      <w:r w:rsidRPr="00B2369D">
        <w:rPr>
          <w:sz w:val="16"/>
        </w:rPr>
        <w:t xml:space="preserve"> a basic </w:t>
      </w:r>
      <w:r w:rsidRPr="00F727D6">
        <w:rPr>
          <w:rStyle w:val="StyleUnderline"/>
          <w:highlight w:val="cyan"/>
        </w:rPr>
        <w:t>protection for reporting of matters of public concern</w:t>
      </w:r>
      <w:r w:rsidRPr="00B2369D">
        <w:rPr>
          <w:rStyle w:val="StyleUnderline"/>
        </w:rPr>
        <w:t>.</w:t>
      </w:r>
    </w:p>
    <w:p w14:paraId="17CB42F2" w14:textId="77777777" w:rsidR="006D1528" w:rsidRPr="00B2369D" w:rsidRDefault="006D1528" w:rsidP="006D1528">
      <w:pPr>
        <w:rPr>
          <w:sz w:val="16"/>
        </w:rPr>
      </w:pPr>
      <w:r w:rsidRPr="00B2369D">
        <w:rPr>
          <w:sz w:val="16"/>
        </w:rPr>
        <w:t>Yet the limitations of legal protection should not and have not stopped tech workers from organizing against human rights violations. Many workers act from moral conviction and solidarity, recognizing their unique responsibility in creating and maintaining systems that can enable grave harms. Throughout history, some of the most impactful labor organizing has taken place outside legal frameworks—even in direct defiance of the law. Labor movements have often relied on collective power rather than legal protection to achieve change. While labor law can provide important tools and safety nets, it is ultimately solidarity—not legality—that determines the success of worker resistance. Tech workers, like those before them, will need to continue organizing in the face of retaliation and legal uncertainty, recognizing that their greatest leverage lies not in the law, but in their collective refusal to build systems of oppression.</w:t>
      </w:r>
    </w:p>
    <w:p w14:paraId="6BD3F223" w14:textId="77777777" w:rsidR="006D1528" w:rsidRPr="00B2369D" w:rsidRDefault="006D1528" w:rsidP="006D1528">
      <w:pPr>
        <w:rPr>
          <w:sz w:val="16"/>
        </w:rPr>
      </w:pPr>
      <w:r w:rsidRPr="00B2369D">
        <w:rPr>
          <w:sz w:val="16"/>
        </w:rPr>
        <w:t xml:space="preserve">Nevertheless, understanding and </w:t>
      </w:r>
      <w:r w:rsidRPr="00F727D6">
        <w:rPr>
          <w:rStyle w:val="Emphasis"/>
          <w:highlight w:val="cyan"/>
        </w:rPr>
        <w:t>strategically using</w:t>
      </w:r>
      <w:r w:rsidRPr="00B2369D">
        <w:rPr>
          <w:sz w:val="16"/>
        </w:rPr>
        <w:t xml:space="preserve"> </w:t>
      </w:r>
      <w:r w:rsidRPr="00B2369D">
        <w:rPr>
          <w:rStyle w:val="StyleUnderline"/>
        </w:rPr>
        <w:t xml:space="preserve">available </w:t>
      </w:r>
      <w:r w:rsidRPr="00F727D6">
        <w:rPr>
          <w:rStyle w:val="Emphasis"/>
          <w:highlight w:val="cyan"/>
        </w:rPr>
        <w:t>legal protections</w:t>
      </w:r>
      <w:r w:rsidRPr="00B2369D">
        <w:rPr>
          <w:sz w:val="16"/>
        </w:rPr>
        <w:t xml:space="preserve"> </w:t>
      </w:r>
      <w:r w:rsidRPr="00B2369D">
        <w:rPr>
          <w:rStyle w:val="StyleUnderline"/>
        </w:rPr>
        <w:t>remains important</w:t>
      </w:r>
      <w:r w:rsidRPr="00B2369D">
        <w:rPr>
          <w:sz w:val="16"/>
        </w:rPr>
        <w:t xml:space="preserve"> — not </w:t>
      </w:r>
      <w:r w:rsidRPr="00B2369D">
        <w:rPr>
          <w:rStyle w:val="StyleUnderline"/>
        </w:rPr>
        <w:t>because</w:t>
      </w:r>
      <w:r w:rsidRPr="00B2369D">
        <w:rPr>
          <w:sz w:val="16"/>
        </w:rPr>
        <w:t xml:space="preserve"> legal protection is necessary for moral action, but because </w:t>
      </w:r>
      <w:r w:rsidRPr="00B2369D">
        <w:rPr>
          <w:rStyle w:val="StyleUnderline"/>
        </w:rPr>
        <w:t xml:space="preserve">it </w:t>
      </w:r>
      <w:r w:rsidRPr="00F727D6">
        <w:rPr>
          <w:rStyle w:val="StyleUnderline"/>
          <w:highlight w:val="cyan"/>
        </w:rPr>
        <w:t>can make</w:t>
      </w:r>
      <w:r w:rsidRPr="00B2369D">
        <w:rPr>
          <w:sz w:val="16"/>
        </w:rPr>
        <w:t xml:space="preserve"> such </w:t>
      </w:r>
      <w:r w:rsidRPr="00F727D6">
        <w:rPr>
          <w:rStyle w:val="StyleUnderline"/>
          <w:highlight w:val="cyan"/>
        </w:rPr>
        <w:t>action</w:t>
      </w:r>
      <w:r w:rsidRPr="00B2369D">
        <w:rPr>
          <w:rStyle w:val="StyleUnderline"/>
        </w:rPr>
        <w:t xml:space="preserve"> more </w:t>
      </w:r>
      <w:r w:rsidRPr="00F727D6">
        <w:rPr>
          <w:rStyle w:val="Emphasis"/>
          <w:highlight w:val="cyan"/>
        </w:rPr>
        <w:t>effective and sustainable</w:t>
      </w:r>
      <w:r w:rsidRPr="00B2369D">
        <w:rPr>
          <w:rStyle w:val="Emphasis"/>
        </w:rPr>
        <w:t>.</w:t>
      </w:r>
      <w:r w:rsidRPr="00B2369D">
        <w:rPr>
          <w:sz w:val="16"/>
        </w:rPr>
        <w:t xml:space="preserve"> Workers who carefully frame their organizing around workplace conditions, build coalitions with civil society, and document economic impacts of human rights violations can maintain some legal protection while pursuing broader ethical goals.</w:t>
      </w:r>
    </w:p>
    <w:p w14:paraId="3CFD19B5" w14:textId="77777777" w:rsidR="006D1528" w:rsidRDefault="006D1528" w:rsidP="006D1528">
      <w:pPr>
        <w:rPr>
          <w:sz w:val="16"/>
        </w:rPr>
      </w:pPr>
      <w:r w:rsidRPr="00B2369D">
        <w:rPr>
          <w:sz w:val="16"/>
        </w:rPr>
        <w:t xml:space="preserve">Looking forward, </w:t>
      </w:r>
      <w:r w:rsidRPr="00F727D6">
        <w:rPr>
          <w:rStyle w:val="Emphasis"/>
          <w:highlight w:val="cyan"/>
        </w:rPr>
        <w:t>expanding legal protections</w:t>
      </w:r>
      <w:r w:rsidRPr="00B2369D">
        <w:rPr>
          <w:sz w:val="16"/>
        </w:rPr>
        <w:t xml:space="preserve"> </w:t>
      </w:r>
      <w:r w:rsidRPr="00B2369D">
        <w:rPr>
          <w:rStyle w:val="StyleUnderline"/>
        </w:rPr>
        <w:t>for</w:t>
      </w:r>
      <w:r w:rsidRPr="00B2369D">
        <w:rPr>
          <w:sz w:val="16"/>
        </w:rPr>
        <w:t xml:space="preserve"> tech </w:t>
      </w:r>
      <w:r w:rsidRPr="00B2369D">
        <w:rPr>
          <w:rStyle w:val="Emphasis"/>
        </w:rPr>
        <w:t>worker organizing</w:t>
      </w:r>
      <w:r w:rsidRPr="00B2369D">
        <w:rPr>
          <w:sz w:val="16"/>
        </w:rPr>
        <w:t xml:space="preserve"> </w:t>
      </w:r>
      <w:r w:rsidRPr="00B2369D">
        <w:rPr>
          <w:rStyle w:val="StyleUnderline"/>
        </w:rPr>
        <w:t>represents</w:t>
      </w:r>
      <w:r w:rsidRPr="00B2369D">
        <w:rPr>
          <w:sz w:val="16"/>
        </w:rPr>
        <w:t xml:space="preserve"> not just </w:t>
      </w:r>
      <w:r w:rsidRPr="00B2369D">
        <w:rPr>
          <w:rStyle w:val="StyleUnderline"/>
        </w:rPr>
        <w:t>a</w:t>
      </w:r>
      <w:r w:rsidRPr="00B2369D">
        <w:rPr>
          <w:sz w:val="16"/>
        </w:rPr>
        <w:t xml:space="preserve"> </w:t>
      </w:r>
      <w:r w:rsidRPr="00B2369D">
        <w:rPr>
          <w:rStyle w:val="Emphasis"/>
        </w:rPr>
        <w:t>labor rights issue</w:t>
      </w:r>
      <w:r w:rsidRPr="00B2369D">
        <w:rPr>
          <w:sz w:val="16"/>
        </w:rPr>
        <w:t xml:space="preserve"> but a cause for the human rights movement. As technology is central to state power and rights violations, </w:t>
      </w:r>
      <w:r w:rsidRPr="00F727D6">
        <w:rPr>
          <w:rStyle w:val="StyleUnderline"/>
          <w:highlight w:val="cyan"/>
        </w:rPr>
        <w:t xml:space="preserve">protecting and expanding workers' ability to </w:t>
      </w:r>
      <w:r w:rsidRPr="00F727D6">
        <w:rPr>
          <w:rStyle w:val="Emphasis"/>
          <w:highlight w:val="cyan"/>
        </w:rPr>
        <w:t>collectively challenge</w:t>
      </w:r>
      <w:r w:rsidRPr="00F727D6">
        <w:rPr>
          <w:sz w:val="16"/>
          <w:highlight w:val="cyan"/>
        </w:rPr>
        <w:t xml:space="preserve"> </w:t>
      </w:r>
      <w:r w:rsidRPr="00F727D6">
        <w:rPr>
          <w:rStyle w:val="StyleUnderline"/>
          <w:highlight w:val="cyan"/>
        </w:rPr>
        <w:t xml:space="preserve">harmful </w:t>
      </w:r>
      <w:r w:rsidRPr="00F727D6">
        <w:rPr>
          <w:rStyle w:val="Emphasis"/>
          <w:highlight w:val="cyan"/>
        </w:rPr>
        <w:t>uses of their labor</w:t>
      </w:r>
      <w:r w:rsidRPr="00F727D6">
        <w:rPr>
          <w:sz w:val="16"/>
          <w:highlight w:val="cyan"/>
        </w:rPr>
        <w:t xml:space="preserve"> </w:t>
      </w:r>
      <w:r w:rsidRPr="00F727D6">
        <w:rPr>
          <w:rStyle w:val="StyleUnderline"/>
          <w:highlight w:val="cyan"/>
        </w:rPr>
        <w:t xml:space="preserve">is </w:t>
      </w:r>
      <w:r w:rsidRPr="00F727D6">
        <w:rPr>
          <w:rStyle w:val="Emphasis"/>
          <w:highlight w:val="cyan"/>
        </w:rPr>
        <w:t>crucial</w:t>
      </w:r>
      <w:r w:rsidRPr="00B2369D">
        <w:rPr>
          <w:sz w:val="16"/>
        </w:rPr>
        <w:t>.</w:t>
      </w:r>
    </w:p>
    <w:p w14:paraId="54D00B4C" w14:textId="77777777" w:rsidR="006D1528" w:rsidRDefault="006D1528" w:rsidP="006D1528">
      <w:pPr>
        <w:rPr>
          <w:sz w:val="16"/>
        </w:rPr>
      </w:pPr>
    </w:p>
    <w:p w14:paraId="4C4E3495" w14:textId="77777777" w:rsidR="006D1528" w:rsidRDefault="006D1528" w:rsidP="006D1528">
      <w:pPr>
        <w:rPr>
          <w:sz w:val="16"/>
        </w:rPr>
      </w:pPr>
    </w:p>
    <w:p w14:paraId="6F440707" w14:textId="77777777" w:rsidR="006D1528" w:rsidRPr="00B2369D" w:rsidRDefault="006D1528" w:rsidP="006D1528">
      <w:pPr>
        <w:rPr>
          <w:rStyle w:val="StyleUnderline"/>
        </w:rPr>
      </w:pPr>
      <w:r w:rsidRPr="00B2369D">
        <w:rPr>
          <w:sz w:val="16"/>
        </w:rPr>
        <w:t xml:space="preserve"> The frameworks proposed here — from </w:t>
      </w:r>
      <w:r w:rsidRPr="00F727D6">
        <w:rPr>
          <w:rStyle w:val="StyleUnderline"/>
          <w:highlight w:val="cyan"/>
        </w:rPr>
        <w:t>broadening</w:t>
      </w:r>
      <w:r w:rsidRPr="00F727D6">
        <w:rPr>
          <w:sz w:val="16"/>
          <w:highlight w:val="cyan"/>
        </w:rPr>
        <w:t xml:space="preserve"> </w:t>
      </w:r>
      <w:r w:rsidRPr="00F727D6">
        <w:rPr>
          <w:rStyle w:val="Emphasis"/>
          <w:highlight w:val="cyan"/>
        </w:rPr>
        <w:t>interpretations of Section 7</w:t>
      </w:r>
      <w:r w:rsidRPr="00B2369D">
        <w:rPr>
          <w:sz w:val="16"/>
        </w:rPr>
        <w:t xml:space="preserve"> to establishing professional ethical standards — aim </w:t>
      </w:r>
      <w:r w:rsidRPr="00F727D6">
        <w:rPr>
          <w:rStyle w:val="StyleUnderline"/>
          <w:highlight w:val="cyan"/>
        </w:rPr>
        <w:t>to better align</w:t>
      </w:r>
      <w:r w:rsidRPr="00B2369D">
        <w:rPr>
          <w:rStyle w:val="StyleUnderline"/>
        </w:rPr>
        <w:t xml:space="preserve"> </w:t>
      </w:r>
      <w:r w:rsidRPr="00B2369D">
        <w:rPr>
          <w:rStyle w:val="Emphasis"/>
        </w:rPr>
        <w:t xml:space="preserve">legal </w:t>
      </w:r>
      <w:r w:rsidRPr="00F727D6">
        <w:rPr>
          <w:rStyle w:val="Emphasis"/>
          <w:highlight w:val="cyan"/>
        </w:rPr>
        <w:t>protections</w:t>
      </w:r>
      <w:r w:rsidRPr="00F727D6">
        <w:rPr>
          <w:sz w:val="16"/>
          <w:highlight w:val="cyan"/>
        </w:rPr>
        <w:t xml:space="preserve"> </w:t>
      </w:r>
      <w:r w:rsidRPr="00F727D6">
        <w:rPr>
          <w:rStyle w:val="StyleUnderline"/>
          <w:highlight w:val="cyan"/>
        </w:rPr>
        <w:t>with tech workers'</w:t>
      </w:r>
      <w:r w:rsidRPr="00B2369D">
        <w:rPr>
          <w:rStyle w:val="StyleUnderline"/>
        </w:rPr>
        <w:t xml:space="preserve"> </w:t>
      </w:r>
      <w:r w:rsidRPr="00B2369D">
        <w:rPr>
          <w:sz w:val="16"/>
        </w:rPr>
        <w:t xml:space="preserve">actual </w:t>
      </w:r>
      <w:r w:rsidRPr="00F727D6">
        <w:rPr>
          <w:rStyle w:val="StyleUnderline"/>
          <w:highlight w:val="cyan"/>
        </w:rPr>
        <w:t>relationship to their work</w:t>
      </w:r>
      <w:r w:rsidRPr="00B2369D">
        <w:rPr>
          <w:rStyle w:val="StyleUnderline"/>
        </w:rPr>
        <w:t xml:space="preserve"> product and its </w:t>
      </w:r>
      <w:r w:rsidRPr="00B2369D">
        <w:rPr>
          <w:rStyle w:val="Emphasis"/>
        </w:rPr>
        <w:t>implications</w:t>
      </w:r>
      <w:r w:rsidRPr="00B2369D">
        <w:rPr>
          <w:rStyle w:val="StyleUnderline"/>
        </w:rPr>
        <w:t>.</w:t>
      </w:r>
    </w:p>
    <w:p w14:paraId="1FCE7BA6" w14:textId="77777777" w:rsidR="006D1528" w:rsidRDefault="006D1528" w:rsidP="006D1528"/>
    <w:p w14:paraId="4F6A5C8E" w14:textId="77777777" w:rsidR="006D1528" w:rsidRDefault="006D1528" w:rsidP="006D1528"/>
    <w:p w14:paraId="3E6D97D7" w14:textId="77777777" w:rsidR="006D1528" w:rsidRPr="00CF4EC7" w:rsidRDefault="006D1528" w:rsidP="006D1528"/>
    <w:p w14:paraId="0D66EE4C" w14:textId="77777777" w:rsidR="006D1528" w:rsidRPr="005D388F" w:rsidRDefault="006D1528" w:rsidP="006D1528"/>
    <w:p w14:paraId="40D08F42" w14:textId="77777777" w:rsidR="006D1528" w:rsidRPr="005D388F" w:rsidRDefault="006D1528" w:rsidP="006D1528"/>
    <w:p w14:paraId="38C28F76" w14:textId="77777777" w:rsidR="006D1528" w:rsidRPr="006D1528" w:rsidRDefault="006D1528" w:rsidP="006D15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heme="majorBidi"/>
          <w:b/>
          <w:sz w:val="52"/>
          <w:szCs w:val="32"/>
        </w:rPr>
      </w:pPr>
      <w:bookmarkStart w:id="1" w:name="_Hlk218404941"/>
      <w:bookmarkStart w:id="2" w:name="_Hlk218072080"/>
      <w:r w:rsidRPr="006D1528">
        <w:rPr>
          <w:rFonts w:eastAsia="Times New Roman" w:cstheme="majorBidi"/>
          <w:b/>
          <w:sz w:val="52"/>
          <w:szCs w:val="32"/>
        </w:rPr>
        <w:t>2ac</w:t>
      </w:r>
    </w:p>
    <w:p w14:paraId="1B06727E" w14:textId="77777777" w:rsidR="006D1528" w:rsidRPr="006D1528" w:rsidRDefault="006D1528" w:rsidP="006D1528">
      <w:pPr>
        <w:keepNext/>
        <w:keepLines/>
        <w:pageBreakBefore/>
        <w:spacing w:before="40" w:after="0"/>
        <w:jc w:val="center"/>
        <w:outlineLvl w:val="1"/>
        <w:rPr>
          <w:rFonts w:eastAsia="Times New Roman" w:cs="Times New Roman"/>
          <w:b/>
          <w:sz w:val="44"/>
          <w:szCs w:val="26"/>
          <w:u w:val="double"/>
        </w:rPr>
      </w:pPr>
      <w:r w:rsidRPr="006D1528">
        <w:rPr>
          <w:rFonts w:eastAsia="Times New Roman" w:cs="Times New Roman"/>
          <w:b/>
          <w:sz w:val="44"/>
          <w:szCs w:val="26"/>
          <w:u w:val="double"/>
        </w:rPr>
        <w:t>CSR ADV</w:t>
      </w:r>
    </w:p>
    <w:p w14:paraId="61631055"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Impact – 2AC</w:t>
      </w:r>
    </w:p>
    <w:p w14:paraId="30766E70"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Corporate social responsibility caps existential risk – unsustainable, socially ignorant decisions, and excessive risk taking create societal dysfunction, undermine environmental cohesion, and guarantees extinction from nuclear, biological, and technological threats.</w:t>
      </w:r>
    </w:p>
    <w:p w14:paraId="4A778532" w14:textId="77777777" w:rsidR="006D1528" w:rsidRPr="006D1528" w:rsidRDefault="006D1528" w:rsidP="006D1528">
      <w:pPr>
        <w:rPr>
          <w:rFonts w:eastAsia="Calibri"/>
        </w:rPr>
      </w:pPr>
    </w:p>
    <w:p w14:paraId="663DA614"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Solves war– CSR caps hotspot escalation through </w:t>
      </w:r>
      <w:r w:rsidRPr="006D1528">
        <w:rPr>
          <w:rFonts w:eastAsia="Times New Roman" w:cs="Times New Roman"/>
          <w:b/>
          <w:iCs/>
          <w:sz w:val="26"/>
          <w:u w:val="single"/>
        </w:rPr>
        <w:t>development</w:t>
      </w:r>
      <w:r w:rsidRPr="006D1528">
        <w:rPr>
          <w:rFonts w:eastAsia="Times New Roman" w:cs="Times New Roman"/>
          <w:b/>
          <w:iCs/>
          <w:sz w:val="26"/>
        </w:rPr>
        <w:t xml:space="preserve"> and </w:t>
      </w:r>
      <w:r w:rsidRPr="006D1528">
        <w:rPr>
          <w:rFonts w:eastAsia="Times New Roman" w:cs="Times New Roman"/>
          <w:b/>
          <w:iCs/>
          <w:sz w:val="26"/>
          <w:u w:val="single"/>
        </w:rPr>
        <w:t>Track II diplomacy</w:t>
      </w:r>
      <w:r w:rsidRPr="006D1528">
        <w:rPr>
          <w:rFonts w:eastAsia="Times New Roman" w:cs="Times New Roman"/>
          <w:b/>
          <w:iCs/>
          <w:sz w:val="26"/>
        </w:rPr>
        <w:t xml:space="preserve"> which </w:t>
      </w:r>
      <w:r w:rsidRPr="006D1528">
        <w:rPr>
          <w:rFonts w:eastAsia="Times New Roman" w:cs="Times New Roman"/>
          <w:b/>
          <w:iCs/>
          <w:sz w:val="26"/>
          <w:u w:val="single"/>
        </w:rPr>
        <w:t>turns</w:t>
      </w:r>
      <w:r w:rsidRPr="006D1528">
        <w:rPr>
          <w:rFonts w:eastAsia="Times New Roman" w:cs="Times New Roman"/>
          <w:b/>
          <w:iCs/>
          <w:sz w:val="26"/>
        </w:rPr>
        <w:t xml:space="preserve"> every DA.</w:t>
      </w:r>
    </w:p>
    <w:p w14:paraId="66194214"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Solvency – Prosocial Good – 2AC</w:t>
      </w:r>
    </w:p>
    <w:p w14:paraId="7208D9EC"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Social responsibility solves – companies are increasing emissions and extraction but the plan is a check that increases prosocial innovations which resolves existential risk de-centrally. </w:t>
      </w:r>
    </w:p>
    <w:p w14:paraId="589D18B6" w14:textId="77777777" w:rsidR="006D1528" w:rsidRPr="006D1528" w:rsidRDefault="006D1528" w:rsidP="006D1528">
      <w:pPr>
        <w:rPr>
          <w:rFonts w:eastAsia="Calibri"/>
        </w:rPr>
      </w:pPr>
    </w:p>
    <w:p w14:paraId="1DC9E033"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Environment Impact – 2AC</w:t>
      </w:r>
    </w:p>
    <w:p w14:paraId="64AAD573"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Yes environment impact – we’re surpassing core planatary boundaries that cascade to disrupt global biospheres necessary for life. Also a warming impact – sea level rise, extreme weather, heat waves, resource conflicts, and disease converge to cause societal collapse.</w:t>
      </w:r>
    </w:p>
    <w:p w14:paraId="08CB7D37" w14:textId="77777777" w:rsidR="006D1528" w:rsidRPr="006D1528" w:rsidRDefault="006D1528" w:rsidP="006D1528">
      <w:pPr>
        <w:rPr>
          <w:rFonts w:eastAsia="Calibri"/>
        </w:rPr>
      </w:pPr>
    </w:p>
    <w:p w14:paraId="018F51B2" w14:textId="77777777" w:rsidR="006D1528" w:rsidRPr="006D1528" w:rsidRDefault="006D1528" w:rsidP="006D1528">
      <w:pPr>
        <w:keepNext/>
        <w:keepLines/>
        <w:spacing w:before="40" w:after="0"/>
        <w:outlineLvl w:val="3"/>
        <w:rPr>
          <w:rFonts w:eastAsia="Times New Roman" w:cstheme="majorBidi"/>
          <w:b/>
          <w:iCs/>
          <w:sz w:val="26"/>
        </w:rPr>
      </w:pPr>
      <w:r w:rsidRPr="006D1528">
        <w:rPr>
          <w:rFonts w:eastAsia="Times New Roman" w:cstheme="majorBidi"/>
          <w:b/>
          <w:iCs/>
          <w:sz w:val="26"/>
        </w:rPr>
        <w:t xml:space="preserve">Dropped bio diversity no biowar impact on adv1 dircetly </w:t>
      </w:r>
    </w:p>
    <w:p w14:paraId="723DBB4E" w14:textId="77777777" w:rsidR="006D1528" w:rsidRPr="006D1528" w:rsidRDefault="006D1528" w:rsidP="006D1528">
      <w:pPr>
        <w:keepNext/>
        <w:keepLines/>
        <w:spacing w:before="40" w:after="0"/>
        <w:outlineLvl w:val="3"/>
        <w:rPr>
          <w:rFonts w:eastAsia="Times New Roman" w:cs="Times New Roman"/>
          <w:b/>
          <w:iCs/>
          <w:sz w:val="26"/>
        </w:rPr>
      </w:pPr>
    </w:p>
    <w:bookmarkEnd w:id="1"/>
    <w:bookmarkEnd w:id="2"/>
    <w:p w14:paraId="45478E88" w14:textId="77777777" w:rsidR="006D1528" w:rsidRPr="006D1528" w:rsidRDefault="006D1528" w:rsidP="006D1528">
      <w:pPr>
        <w:keepNext/>
        <w:keepLines/>
        <w:pageBreakBefore/>
        <w:spacing w:before="40" w:after="0"/>
        <w:jc w:val="center"/>
        <w:outlineLvl w:val="1"/>
        <w:rPr>
          <w:rFonts w:eastAsia="Times New Roman" w:cs="Times New Roman"/>
          <w:b/>
          <w:sz w:val="44"/>
          <w:szCs w:val="26"/>
          <w:u w:val="double"/>
        </w:rPr>
      </w:pPr>
      <w:r w:rsidRPr="006D1528">
        <w:rPr>
          <w:rFonts w:eastAsia="Times New Roman" w:cs="Times New Roman"/>
          <w:b/>
          <w:sz w:val="44"/>
          <w:szCs w:val="26"/>
          <w:u w:val="double"/>
        </w:rPr>
        <w:t>Technology adv</w:t>
      </w:r>
    </w:p>
    <w:p w14:paraId="6533CBB3"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bookmarkStart w:id="3" w:name="_Hlk218072729"/>
      <w:r w:rsidRPr="006D1528">
        <w:rPr>
          <w:rFonts w:eastAsia="Times New Roman" w:cs="Times New Roman"/>
          <w:b/>
          <w:sz w:val="32"/>
          <w:szCs w:val="24"/>
          <w:u w:val="single"/>
        </w:rPr>
        <w:t>Emerging tech impact – 2AC</w:t>
      </w:r>
    </w:p>
    <w:p w14:paraId="0F1A7922"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Unregulated emerging tech causes extinction – AI, BCI, gen engineering, quantum computing are advancing past guardrails which makes existential consequences inevitable, BUT proper regulation saves humanity from those same risks.</w:t>
      </w:r>
    </w:p>
    <w:p w14:paraId="05A5BE6F" w14:textId="77777777" w:rsidR="006D1528" w:rsidRPr="006D1528" w:rsidRDefault="006D1528" w:rsidP="006D1528">
      <w:pPr>
        <w:rPr>
          <w:rFonts w:eastAsia="Calibri"/>
        </w:rPr>
      </w:pPr>
    </w:p>
    <w:p w14:paraId="42875AD3"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bookmarkStart w:id="4" w:name="_Hlk218071627"/>
      <w:bookmarkEnd w:id="3"/>
      <w:r w:rsidRPr="006D1528">
        <w:rPr>
          <w:rFonts w:eastAsia="Times New Roman" w:cs="Times New Roman"/>
          <w:b/>
          <w:sz w:val="32"/>
          <w:szCs w:val="24"/>
          <w:u w:val="single"/>
        </w:rPr>
        <w:t>AI generic impact – 2AC</w:t>
      </w:r>
    </w:p>
    <w:p w14:paraId="5DB43AD3"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AI results in coalescing existential threats –</w:t>
      </w:r>
    </w:p>
    <w:p w14:paraId="66419940"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1 – nuclear war, arms racing creates interstate tensions and nuclear first strike</w:t>
      </w:r>
    </w:p>
    <w:p w14:paraId="7DA11BF7"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2 – existential diseases and climate change – polarization and disinfo make adaquate responses impossible by undermining societal cohesion.</w:t>
      </w:r>
    </w:p>
    <w:bookmarkEnd w:id="4"/>
    <w:p w14:paraId="28BACC44" w14:textId="77777777" w:rsidR="006D1528" w:rsidRPr="006D1528" w:rsidRDefault="006D1528" w:rsidP="006D1528">
      <w:pPr>
        <w:rPr>
          <w:rFonts w:eastAsia="Calibri"/>
        </w:rPr>
      </w:pPr>
    </w:p>
    <w:p w14:paraId="213B1828"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AT: Reject Laundry Lists – 2AC</w:t>
      </w:r>
    </w:p>
    <w:p w14:paraId="731A8CFF" w14:textId="77777777" w:rsidR="006D1528" w:rsidRPr="006D1528" w:rsidRDefault="006D1528" w:rsidP="006D1528">
      <w:pPr>
        <w:rPr>
          <w:rFonts w:eastAsia="Calibri"/>
        </w:rPr>
      </w:pPr>
      <w:r w:rsidRPr="006D1528">
        <w:rPr>
          <w:rFonts w:eastAsia="Times New Roman" w:cs="Times New Roman"/>
          <w:b/>
          <w:iCs/>
          <w:sz w:val="26"/>
        </w:rPr>
        <w:t xml:space="preserve">Laundry lists are </w:t>
      </w:r>
      <w:r w:rsidRPr="006D1528">
        <w:rPr>
          <w:rFonts w:eastAsia="Times New Roman" w:cs="Times New Roman"/>
          <w:b/>
          <w:iCs/>
          <w:sz w:val="26"/>
          <w:u w:val="single"/>
        </w:rPr>
        <w:t>better</w:t>
      </w:r>
      <w:r w:rsidRPr="006D1528">
        <w:rPr>
          <w:rFonts w:eastAsia="Times New Roman" w:cs="Times New Roman"/>
          <w:b/>
          <w:iCs/>
          <w:sz w:val="26"/>
        </w:rPr>
        <w:t xml:space="preserve"> than </w:t>
      </w:r>
      <w:r w:rsidRPr="006D1528">
        <w:rPr>
          <w:rFonts w:eastAsia="Times New Roman" w:cs="Times New Roman"/>
          <w:b/>
          <w:iCs/>
          <w:sz w:val="26"/>
          <w:u w:val="single"/>
        </w:rPr>
        <w:t>individual scenarios</w:t>
      </w:r>
      <w:r w:rsidRPr="006D1528">
        <w:rPr>
          <w:rFonts w:eastAsia="Times New Roman" w:cs="Times New Roman"/>
          <w:b/>
          <w:iCs/>
          <w:sz w:val="26"/>
        </w:rPr>
        <w:t xml:space="preserve"> whiuch are </w:t>
      </w:r>
      <w:r w:rsidRPr="006D1528">
        <w:rPr>
          <w:rFonts w:eastAsia="Times New Roman" w:cs="Times New Roman"/>
          <w:b/>
          <w:iCs/>
          <w:sz w:val="26"/>
          <w:u w:val="single"/>
        </w:rPr>
        <w:t>highly speculative</w:t>
      </w:r>
      <w:r w:rsidRPr="006D1528">
        <w:rPr>
          <w:rFonts w:eastAsia="Times New Roman" w:cs="Times New Roman"/>
          <w:b/>
          <w:iCs/>
          <w:sz w:val="26"/>
        </w:rPr>
        <w:t xml:space="preserve"> and </w:t>
      </w:r>
      <w:r w:rsidRPr="006D1528">
        <w:rPr>
          <w:rFonts w:eastAsia="Times New Roman" w:cs="Times New Roman"/>
          <w:b/>
          <w:iCs/>
          <w:sz w:val="26"/>
          <w:u w:val="single"/>
        </w:rPr>
        <w:t>biased</w:t>
      </w:r>
      <w:r w:rsidRPr="006D1528">
        <w:rPr>
          <w:rFonts w:eastAsia="Times New Roman" w:cs="Times New Roman"/>
          <w:b/>
          <w:iCs/>
          <w:sz w:val="26"/>
        </w:rPr>
        <w:t xml:space="preserve">, but CSR </w:t>
      </w:r>
      <w:r w:rsidRPr="006D1528">
        <w:rPr>
          <w:rFonts w:eastAsia="Times New Roman" w:cs="Times New Roman"/>
          <w:b/>
          <w:iCs/>
          <w:sz w:val="26"/>
          <w:u w:val="single"/>
        </w:rPr>
        <w:t>creates societal wide</w:t>
      </w:r>
      <w:r w:rsidRPr="006D1528">
        <w:rPr>
          <w:rFonts w:eastAsia="Times New Roman" w:cs="Times New Roman"/>
          <w:b/>
          <w:iCs/>
          <w:sz w:val="26"/>
        </w:rPr>
        <w:t xml:space="preserve"> sustainability.</w:t>
      </w:r>
    </w:p>
    <w:p w14:paraId="5CA00400"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Yes Impact – Disease</w:t>
      </w:r>
    </w:p>
    <w:p w14:paraId="01C66D76"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Independent disease impact – absent checks, bioterrorists can </w:t>
      </w:r>
      <w:r w:rsidRPr="006D1528">
        <w:rPr>
          <w:rFonts w:eastAsia="Times New Roman" w:cs="Times New Roman"/>
          <w:b/>
          <w:iCs/>
          <w:sz w:val="26"/>
          <w:u w:val="single"/>
        </w:rPr>
        <w:t>engineer pandemics</w:t>
      </w:r>
      <w:r w:rsidRPr="006D1528">
        <w:rPr>
          <w:rFonts w:eastAsia="Times New Roman" w:cs="Times New Roman"/>
          <w:b/>
          <w:iCs/>
          <w:sz w:val="26"/>
        </w:rPr>
        <w:t xml:space="preserve"> with </w:t>
      </w:r>
      <w:r w:rsidRPr="006D1528">
        <w:rPr>
          <w:rFonts w:eastAsia="Times New Roman" w:cs="Times New Roman"/>
          <w:b/>
          <w:iCs/>
          <w:sz w:val="26"/>
          <w:u w:val="single"/>
        </w:rPr>
        <w:t>AI</w:t>
      </w:r>
      <w:r w:rsidRPr="006D1528">
        <w:rPr>
          <w:rFonts w:eastAsia="Times New Roman" w:cs="Times New Roman"/>
          <w:b/>
          <w:iCs/>
          <w:sz w:val="26"/>
        </w:rPr>
        <w:t xml:space="preserve"> which </w:t>
      </w:r>
      <w:r w:rsidRPr="006D1528">
        <w:rPr>
          <w:rFonts w:eastAsia="Times New Roman" w:cs="Times New Roman"/>
          <w:b/>
          <w:iCs/>
          <w:sz w:val="26"/>
          <w:u w:val="single"/>
        </w:rPr>
        <w:t>surpases natural checks</w:t>
      </w:r>
      <w:r w:rsidRPr="006D1528">
        <w:rPr>
          <w:rFonts w:eastAsia="Times New Roman" w:cs="Times New Roman"/>
          <w:b/>
          <w:iCs/>
          <w:sz w:val="26"/>
        </w:rPr>
        <w:t xml:space="preserve"> with extreme </w:t>
      </w:r>
      <w:r w:rsidRPr="006D1528">
        <w:rPr>
          <w:rFonts w:eastAsia="Times New Roman" w:cs="Times New Roman"/>
          <w:b/>
          <w:iCs/>
          <w:sz w:val="26"/>
          <w:u w:val="single"/>
        </w:rPr>
        <w:t>spread</w:t>
      </w:r>
      <w:r w:rsidRPr="006D1528">
        <w:rPr>
          <w:rFonts w:eastAsia="Times New Roman" w:cs="Times New Roman"/>
          <w:b/>
          <w:iCs/>
          <w:sz w:val="26"/>
        </w:rPr>
        <w:t xml:space="preserve"> and </w:t>
      </w:r>
      <w:r w:rsidRPr="006D1528">
        <w:rPr>
          <w:rFonts w:eastAsia="Times New Roman" w:cs="Times New Roman"/>
          <w:b/>
          <w:iCs/>
          <w:sz w:val="26"/>
          <w:u w:val="single"/>
        </w:rPr>
        <w:t>lethality</w:t>
      </w:r>
      <w:r w:rsidRPr="006D1528">
        <w:rPr>
          <w:rFonts w:eastAsia="Times New Roman" w:cs="Times New Roman"/>
          <w:b/>
          <w:iCs/>
          <w:sz w:val="26"/>
        </w:rPr>
        <w:t xml:space="preserve">. And they say no biowar </w:t>
      </w:r>
    </w:p>
    <w:p w14:paraId="34620C34" w14:textId="77777777" w:rsidR="006D1528" w:rsidRPr="006D1528" w:rsidRDefault="006D1528" w:rsidP="006D1528">
      <w:pPr>
        <w:rPr>
          <w:rFonts w:eastAsia="Calibri"/>
        </w:rPr>
      </w:pPr>
    </w:p>
    <w:p w14:paraId="307AF38C" w14:textId="77777777" w:rsidR="006D1528" w:rsidRPr="006D1528" w:rsidRDefault="006D1528" w:rsidP="006D1528">
      <w:pPr>
        <w:rPr>
          <w:rFonts w:eastAsia="Calibri"/>
        </w:rPr>
      </w:pPr>
    </w:p>
    <w:p w14:paraId="77DE055E"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AI good impact – 2AC</w:t>
      </w:r>
    </w:p>
    <w:p w14:paraId="1B80DA3E"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Socially responsible AI caps inevitable nuclear escalation through better training, conflict precision, and industry standards that build models with nuclear threats in mind.</w:t>
      </w:r>
    </w:p>
    <w:p w14:paraId="39413000" w14:textId="77777777" w:rsidR="006D1528" w:rsidRPr="006D1528" w:rsidRDefault="006D1528" w:rsidP="006D1528">
      <w:pPr>
        <w:keepNext/>
        <w:keepLines/>
        <w:pageBreakBefore/>
        <w:spacing w:before="40" w:after="0"/>
        <w:jc w:val="center"/>
        <w:outlineLvl w:val="2"/>
        <w:rPr>
          <w:rFonts w:eastAsia="Calibri" w:cstheme="majorBidi"/>
          <w:b/>
          <w:sz w:val="32"/>
          <w:szCs w:val="24"/>
          <w:u w:val="single"/>
        </w:rPr>
      </w:pPr>
      <w:r w:rsidRPr="006D1528">
        <w:rPr>
          <w:rFonts w:eastAsia="Calibri" w:cstheme="majorBidi"/>
          <w:b/>
          <w:sz w:val="32"/>
          <w:szCs w:val="24"/>
          <w:u w:val="single"/>
        </w:rPr>
        <w:t xml:space="preserve">Military AI </w:t>
      </w:r>
    </w:p>
    <w:p w14:paraId="14DB41AD"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No turn we make military AI responsible viable csr </w:t>
      </w:r>
    </w:p>
    <w:p w14:paraId="3A733CE0" w14:textId="77777777" w:rsidR="006D1528" w:rsidRPr="006D1528" w:rsidRDefault="006D1528" w:rsidP="006D1528">
      <w:pPr>
        <w:rPr>
          <w:rFonts w:eastAsia="Calibri"/>
        </w:rPr>
      </w:pPr>
    </w:p>
    <w:p w14:paraId="71F32B99" w14:textId="77777777" w:rsidR="006D1528" w:rsidRPr="006D1528" w:rsidRDefault="006D1528" w:rsidP="006D1528">
      <w:pPr>
        <w:rPr>
          <w:rFonts w:eastAsia="Calibri"/>
        </w:rPr>
      </w:pPr>
      <w:bookmarkStart w:id="5" w:name="_Hlk218404950"/>
    </w:p>
    <w:bookmarkEnd w:id="5"/>
    <w:p w14:paraId="18DC7EB3" w14:textId="77777777" w:rsidR="006D1528" w:rsidRPr="006D1528" w:rsidRDefault="006D1528" w:rsidP="006D1528">
      <w:pPr>
        <w:keepNext/>
        <w:keepLines/>
        <w:pageBreakBefore/>
        <w:spacing w:before="40" w:after="0"/>
        <w:jc w:val="center"/>
        <w:outlineLvl w:val="1"/>
        <w:rPr>
          <w:rFonts w:eastAsia="Times New Roman" w:cstheme="majorBidi"/>
          <w:b/>
          <w:sz w:val="44"/>
          <w:szCs w:val="26"/>
          <w:u w:val="double"/>
        </w:rPr>
      </w:pPr>
    </w:p>
    <w:p w14:paraId="5DF56514" w14:textId="77777777" w:rsidR="006D1528" w:rsidRPr="006D1528" w:rsidRDefault="006D1528" w:rsidP="006D1528">
      <w:pPr>
        <w:keepNext/>
        <w:keepLines/>
        <w:pageBreakBefore/>
        <w:spacing w:before="40" w:after="0"/>
        <w:jc w:val="center"/>
        <w:outlineLvl w:val="1"/>
        <w:rPr>
          <w:rFonts w:eastAsia="Times New Roman" w:cstheme="majorBidi"/>
          <w:b/>
          <w:sz w:val="44"/>
          <w:szCs w:val="26"/>
          <w:u w:val="double"/>
        </w:rPr>
      </w:pPr>
      <w:r w:rsidRPr="006D1528">
        <w:rPr>
          <w:rFonts w:eastAsia="Times New Roman" w:cstheme="majorBidi"/>
          <w:b/>
          <w:sz w:val="44"/>
          <w:szCs w:val="26"/>
          <w:u w:val="double"/>
        </w:rPr>
        <w:t>T</w:t>
      </w:r>
    </w:p>
    <w:p w14:paraId="2A33981E" w14:textId="77777777" w:rsidR="006D1528" w:rsidRPr="006D1528" w:rsidRDefault="006D1528" w:rsidP="006D1528">
      <w:pPr>
        <w:keepNext/>
        <w:keepLines/>
        <w:pageBreakBefore/>
        <w:spacing w:before="40" w:after="0"/>
        <w:jc w:val="center"/>
        <w:outlineLvl w:val="2"/>
        <w:rPr>
          <w:rFonts w:eastAsiaTheme="majorEastAsia" w:cstheme="majorBidi"/>
          <w:b/>
          <w:sz w:val="32"/>
          <w:szCs w:val="24"/>
          <w:u w:val="single"/>
        </w:rPr>
      </w:pPr>
      <w:r w:rsidRPr="006D1528">
        <w:rPr>
          <w:rFonts w:eastAsiaTheme="majorEastAsia" w:cstheme="majorBidi"/>
          <w:b/>
          <w:sz w:val="32"/>
          <w:szCs w:val="24"/>
          <w:u w:val="single"/>
        </w:rPr>
        <w:t>AT: T Strength – Schauer</w:t>
      </w:r>
    </w:p>
    <w:p w14:paraId="185F874D"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We meet. </w:t>
      </w:r>
    </w:p>
    <w:p w14:paraId="23D644A1"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a. Schauer says increase a rights </w:t>
      </w:r>
      <w:r w:rsidRPr="006D1528">
        <w:rPr>
          <w:rFonts w:eastAsiaTheme="majorEastAsia" w:cstheme="majorBidi"/>
          <w:b/>
          <w:iCs/>
          <w:sz w:val="26"/>
          <w:u w:val="single"/>
        </w:rPr>
        <w:t>cacity</w:t>
      </w:r>
      <w:r w:rsidRPr="006D1528">
        <w:rPr>
          <w:rFonts w:eastAsiaTheme="majorEastAsia" w:cstheme="majorBidi"/>
          <w:b/>
          <w:iCs/>
          <w:sz w:val="26"/>
        </w:rPr>
        <w:t xml:space="preserve"> over overcome </w:t>
      </w:r>
      <w:r w:rsidRPr="006D1528">
        <w:rPr>
          <w:rFonts w:eastAsiaTheme="majorEastAsia" w:cstheme="majorBidi"/>
          <w:b/>
          <w:iCs/>
          <w:sz w:val="26"/>
          <w:u w:val="single"/>
        </w:rPr>
        <w:t>other interests</w:t>
      </w:r>
      <w:r w:rsidRPr="006D1528">
        <w:rPr>
          <w:rFonts w:eastAsiaTheme="majorEastAsia" w:cstheme="majorBidi"/>
          <w:b/>
          <w:iCs/>
          <w:sz w:val="26"/>
        </w:rPr>
        <w:t xml:space="preserve">. The aff makes </w:t>
      </w:r>
      <w:r w:rsidRPr="006D1528">
        <w:rPr>
          <w:rFonts w:eastAsiaTheme="majorEastAsia" w:cstheme="majorBidi"/>
          <w:b/>
          <w:iCs/>
          <w:sz w:val="26"/>
          <w:u w:val="single"/>
        </w:rPr>
        <w:t>bargaining</w:t>
      </w:r>
      <w:r w:rsidRPr="006D1528">
        <w:rPr>
          <w:rFonts w:eastAsiaTheme="majorEastAsia" w:cstheme="majorBidi"/>
          <w:b/>
          <w:iCs/>
          <w:sz w:val="26"/>
        </w:rPr>
        <w:t xml:space="preserve"> come before </w:t>
      </w:r>
      <w:r w:rsidRPr="006D1528">
        <w:rPr>
          <w:rFonts w:eastAsiaTheme="majorEastAsia" w:cstheme="majorBidi"/>
          <w:b/>
          <w:iCs/>
          <w:sz w:val="26"/>
          <w:u w:val="single"/>
        </w:rPr>
        <w:t>managerial control</w:t>
      </w:r>
      <w:r w:rsidRPr="006D1528">
        <w:rPr>
          <w:rFonts w:eastAsiaTheme="majorEastAsia" w:cstheme="majorBidi"/>
          <w:b/>
          <w:iCs/>
          <w:sz w:val="26"/>
        </w:rPr>
        <w:t>. That’s Sacks.</w:t>
      </w:r>
    </w:p>
    <w:p w14:paraId="6E139C0B" w14:textId="77777777" w:rsidR="006D1528" w:rsidRPr="006D1528" w:rsidRDefault="006D1528" w:rsidP="006D1528"/>
    <w:p w14:paraId="01563DBF" w14:textId="77777777" w:rsidR="006D1528" w:rsidRPr="006D1528" w:rsidRDefault="006D1528" w:rsidP="006D1528">
      <w:pPr>
        <w:keepNext/>
        <w:keepLines/>
        <w:spacing w:before="40" w:after="0"/>
        <w:outlineLvl w:val="3"/>
        <w:rPr>
          <w:rFonts w:eastAsiaTheme="majorEastAsia" w:cstheme="majorBidi"/>
          <w:b/>
          <w:i/>
          <w:sz w:val="26"/>
        </w:rPr>
      </w:pPr>
      <w:r w:rsidRPr="006D1528">
        <w:rPr>
          <w:rFonts w:eastAsiaTheme="majorEastAsia" w:cstheme="majorBidi"/>
          <w:b/>
          <w:iCs/>
          <w:sz w:val="26"/>
        </w:rPr>
        <w:t xml:space="preserve">b. CSR is a </w:t>
      </w:r>
      <w:r w:rsidRPr="006D1528">
        <w:rPr>
          <w:rFonts w:eastAsiaTheme="majorEastAsia" w:cstheme="majorBidi"/>
          <w:b/>
          <w:iCs/>
          <w:sz w:val="26"/>
          <w:u w:val="single"/>
        </w:rPr>
        <w:t>term and condition</w:t>
      </w:r>
      <w:r w:rsidRPr="006D1528">
        <w:rPr>
          <w:rFonts w:eastAsiaTheme="majorEastAsia" w:cstheme="majorBidi"/>
          <w:b/>
          <w:iCs/>
          <w:sz w:val="26"/>
        </w:rPr>
        <w:t xml:space="preserve"> of </w:t>
      </w:r>
      <w:r w:rsidRPr="006D1528">
        <w:rPr>
          <w:rFonts w:eastAsiaTheme="majorEastAsia" w:cstheme="majorBidi"/>
          <w:b/>
          <w:iCs/>
          <w:sz w:val="26"/>
          <w:u w:val="single"/>
        </w:rPr>
        <w:t>employment</w:t>
      </w:r>
      <w:r w:rsidRPr="006D1528">
        <w:rPr>
          <w:rFonts w:eastAsiaTheme="majorEastAsia" w:cstheme="majorBidi"/>
          <w:b/>
          <w:iCs/>
          <w:sz w:val="26"/>
        </w:rPr>
        <w:t xml:space="preserve"> that’s </w:t>
      </w:r>
      <w:r w:rsidRPr="006D1528">
        <w:rPr>
          <w:rFonts w:eastAsiaTheme="majorEastAsia" w:cstheme="majorBidi"/>
          <w:b/>
          <w:iCs/>
          <w:sz w:val="26"/>
          <w:u w:val="single"/>
        </w:rPr>
        <w:t>improperly strengthened now</w:t>
      </w:r>
      <w:r w:rsidRPr="006D1528">
        <w:rPr>
          <w:rFonts w:eastAsiaTheme="majorEastAsia" w:cstheme="majorBidi"/>
          <w:b/>
          <w:iCs/>
          <w:sz w:val="26"/>
        </w:rPr>
        <w:t>.</w:t>
      </w:r>
    </w:p>
    <w:p w14:paraId="648B83A7" w14:textId="77777777" w:rsidR="006D1528" w:rsidRPr="006D1528" w:rsidRDefault="006D1528" w:rsidP="006D1528">
      <w:r w:rsidRPr="006D1528">
        <w:rPr>
          <w:b/>
          <w:bCs/>
          <w:sz w:val="26"/>
        </w:rPr>
        <w:t>Crain 24 —</w:t>
      </w:r>
      <w:r w:rsidRPr="006D1528">
        <w:t xml:space="preserve"> Wiley B. Rutledge Professor of Law, Washington University in St. Louis. Crain, Marion. "Profit, Mission, and Protest at Work." Minnesota Law Review 108, no. 5 (2024): 1. //Mac KW</w:t>
      </w:r>
    </w:p>
    <w:p w14:paraId="57469182" w14:textId="77777777" w:rsidR="006D1528" w:rsidRPr="006D1528" w:rsidRDefault="006D1528" w:rsidP="006D1528">
      <w:r w:rsidRPr="006D1528">
        <w:t xml:space="preserve">At first blush, </w:t>
      </w:r>
      <w:r w:rsidRPr="006D1528">
        <w:rPr>
          <w:highlight w:val="cyan"/>
          <w:u w:val="single"/>
        </w:rPr>
        <w:t>the corporate brand</w:t>
      </w:r>
      <w:r w:rsidRPr="006D1528">
        <w:rPr>
          <w:u w:val="single"/>
        </w:rPr>
        <w:t xml:space="preserve">, the corporate </w:t>
      </w:r>
      <w:r w:rsidRPr="006D1528">
        <w:rPr>
          <w:highlight w:val="cyan"/>
          <w:u w:val="single"/>
        </w:rPr>
        <w:t>mission</w:t>
      </w:r>
      <w:r w:rsidRPr="006D1528">
        <w:rPr>
          <w:u w:val="single"/>
        </w:rPr>
        <w:t xml:space="preserve">, the firm’s </w:t>
      </w:r>
      <w:r w:rsidRPr="006D1528">
        <w:rPr>
          <w:highlight w:val="cyan"/>
          <w:u w:val="single"/>
        </w:rPr>
        <w:t>commitment to social justice</w:t>
      </w:r>
      <w:r w:rsidRPr="006D1528">
        <w:rPr>
          <w:u w:val="single"/>
        </w:rPr>
        <w:t xml:space="preserve"> principles </w:t>
      </w:r>
      <w:r w:rsidRPr="006D1528">
        <w:rPr>
          <w:highlight w:val="cyan"/>
          <w:u w:val="single"/>
        </w:rPr>
        <w:t>in its CSR, and public statements</w:t>
      </w:r>
      <w:r w:rsidRPr="006D1528">
        <w:rPr>
          <w:u w:val="single"/>
        </w:rPr>
        <w:t xml:space="preserve"> signaling woke-ism would appear to fall outside section 7’s purview and within the permissive category of bargaining subjects because they lie at the core of entrepreneurial control. But </w:t>
      </w:r>
      <w:r w:rsidRPr="006D1528">
        <w:rPr>
          <w:highlight w:val="cyan"/>
          <w:u w:val="single"/>
        </w:rPr>
        <w:t>where the employer has converted its brand promise into a part of the compensation and benefits package and used it to attract and retain workers, the brand</w:t>
      </w:r>
      <w:r w:rsidRPr="006D1528">
        <w:rPr>
          <w:u w:val="single"/>
        </w:rPr>
        <w:t xml:space="preserve"> promise itself </w:t>
      </w:r>
      <w:r w:rsidRPr="006D1528">
        <w:rPr>
          <w:b/>
          <w:iCs/>
          <w:highlight w:val="cyan"/>
          <w:u w:val="single"/>
        </w:rPr>
        <w:t>becomes</w:t>
      </w:r>
      <w:r w:rsidRPr="006D1528">
        <w:rPr>
          <w:b/>
          <w:iCs/>
          <w:u w:val="single"/>
        </w:rPr>
        <w:t xml:space="preserve"> both </w:t>
      </w:r>
      <w:r w:rsidRPr="006D1528">
        <w:rPr>
          <w:b/>
          <w:iCs/>
          <w:highlight w:val="cyan"/>
          <w:u w:val="single"/>
        </w:rPr>
        <w:t>a part of compensation and a working condition</w:t>
      </w:r>
      <w:r w:rsidRPr="006D1528">
        <w:rPr>
          <w:b/>
          <w:iCs/>
          <w:u w:val="single"/>
        </w:rPr>
        <w:t>.</w:t>
      </w:r>
      <w:r w:rsidRPr="006D1528">
        <w:t xml:space="preserve"> As discussed in Part I, </w:t>
      </w:r>
      <w:r w:rsidRPr="006D1528">
        <w:rPr>
          <w:b/>
          <w:iCs/>
          <w:u w:val="single"/>
        </w:rPr>
        <w:t>the employer’s mission and its brand reputation exert a powerful influence over workers’ decision to labor for a particular firm.</w:t>
      </w:r>
      <w:r w:rsidRPr="006D1528">
        <w:t xml:space="preserve">372 </w:t>
      </w:r>
      <w:r w:rsidRPr="006D1528">
        <w:rPr>
          <w:u w:val="single"/>
        </w:rPr>
        <w:t>If workers are indeed willing to accept lower wages in exchange for working at a firm whose values they share, then meaning really is the new money and worker protest regarding an inauthentic mission is for mutual aid or protection because it is connected to material self-interest.</w:t>
      </w:r>
      <w:r w:rsidRPr="006D1528">
        <w:t xml:space="preserve"> Moreover, </w:t>
      </w:r>
      <w:r w:rsidRPr="006D1528">
        <w:rPr>
          <w:u w:val="single"/>
        </w:rPr>
        <w:t>if the employer avoids unionization by substituting its own version of solidarity for that which a union might have offered and then conducts itself inconsistently with its announced mission, it seems only fair that workers be entitled to protest without suffering retaliation for doing so</w:t>
      </w:r>
      <w:r w:rsidRPr="006D1528">
        <w:t>.373 Finally, unionized employers should not be free unilaterally to alter their missions without first bargaining with the union representing their employees, and group action seeking to retain that benefit should not be an unfair labor practice.</w:t>
      </w:r>
    </w:p>
    <w:p w14:paraId="4949067C" w14:textId="77777777" w:rsidR="006D1528" w:rsidRPr="006D1528" w:rsidRDefault="006D1528" w:rsidP="006D1528"/>
    <w:p w14:paraId="118AB038" w14:textId="77777777" w:rsidR="006D1528" w:rsidRPr="006D1528" w:rsidRDefault="006D1528" w:rsidP="006D1528">
      <w:pPr>
        <w:keepNext/>
        <w:keepLines/>
        <w:spacing w:before="40" w:after="0"/>
        <w:outlineLvl w:val="3"/>
        <w:rPr>
          <w:rFonts w:eastAsiaTheme="majorEastAsia" w:cstheme="majorBidi"/>
          <w:i/>
          <w:iCs/>
          <w:sz w:val="26"/>
        </w:rPr>
      </w:pPr>
      <w:r w:rsidRPr="006D1528">
        <w:rPr>
          <w:rFonts w:eastAsiaTheme="majorEastAsia" w:cstheme="majorBidi"/>
          <w:i/>
          <w:iCs/>
          <w:sz w:val="26"/>
        </w:rPr>
        <w:t>C. PTIV – non arbitrary and avoids positional competition</w:t>
      </w:r>
    </w:p>
    <w:p w14:paraId="109720C6" w14:textId="77777777" w:rsidR="006D1528" w:rsidRPr="006D1528" w:rsidRDefault="006D1528" w:rsidP="006D1528"/>
    <w:p w14:paraId="10D109E6" w14:textId="77777777" w:rsidR="006D1528" w:rsidRPr="006D1528" w:rsidRDefault="006D1528" w:rsidP="006D1528">
      <w:pPr>
        <w:keepNext/>
        <w:keepLines/>
        <w:spacing w:before="40" w:after="0"/>
        <w:outlineLvl w:val="3"/>
        <w:rPr>
          <w:rFonts w:eastAsiaTheme="majorEastAsia" w:cstheme="majorBidi"/>
          <w:b/>
          <w:iCs/>
          <w:sz w:val="26"/>
          <w:u w:val="single"/>
        </w:rPr>
      </w:pPr>
      <w:r w:rsidRPr="006D1528">
        <w:rPr>
          <w:rFonts w:eastAsiaTheme="majorEastAsia" w:cstheme="majorBidi"/>
          <w:b/>
          <w:iCs/>
          <w:sz w:val="26"/>
        </w:rPr>
        <w:t xml:space="preserve">C/I “strengthening” </w:t>
      </w:r>
      <w:r w:rsidRPr="006D1528">
        <w:rPr>
          <w:rFonts w:eastAsiaTheme="majorEastAsia" w:cstheme="majorBidi"/>
          <w:b/>
          <w:iCs/>
          <w:sz w:val="26"/>
          <w:u w:val="single"/>
        </w:rPr>
        <w:t>collective bargaining rights</w:t>
      </w:r>
      <w:r w:rsidRPr="006D1528">
        <w:rPr>
          <w:rFonts w:eastAsiaTheme="majorEastAsia" w:cstheme="majorBidi"/>
          <w:b/>
          <w:iCs/>
          <w:sz w:val="26"/>
        </w:rPr>
        <w:t xml:space="preserve"> includes both </w:t>
      </w:r>
      <w:r w:rsidRPr="006D1528">
        <w:rPr>
          <w:rFonts w:eastAsiaTheme="majorEastAsia" w:cstheme="majorBidi"/>
          <w:b/>
          <w:iCs/>
          <w:sz w:val="26"/>
          <w:u w:val="single"/>
        </w:rPr>
        <w:t>mandatory</w:t>
      </w:r>
      <w:r w:rsidRPr="006D1528">
        <w:rPr>
          <w:rFonts w:eastAsiaTheme="majorEastAsia" w:cstheme="majorBidi"/>
          <w:b/>
          <w:iCs/>
          <w:sz w:val="26"/>
        </w:rPr>
        <w:t xml:space="preserve"> and </w:t>
      </w:r>
      <w:r w:rsidRPr="006D1528">
        <w:rPr>
          <w:rFonts w:eastAsiaTheme="majorEastAsia" w:cstheme="majorBidi"/>
          <w:b/>
          <w:iCs/>
          <w:sz w:val="26"/>
          <w:u w:val="single"/>
        </w:rPr>
        <w:t>permissive</w:t>
      </w:r>
      <w:r w:rsidRPr="006D1528">
        <w:rPr>
          <w:rFonts w:eastAsiaTheme="majorEastAsia" w:cstheme="majorBidi"/>
          <w:b/>
          <w:iCs/>
          <w:sz w:val="26"/>
        </w:rPr>
        <w:t xml:space="preserve"> subject matter. </w:t>
      </w:r>
    </w:p>
    <w:p w14:paraId="3E757859" w14:textId="77777777" w:rsidR="006D1528" w:rsidRPr="006D1528" w:rsidRDefault="006D1528" w:rsidP="006D1528">
      <w:r w:rsidRPr="006D1528">
        <w:rPr>
          <w:b/>
          <w:bCs/>
          <w:sz w:val="26"/>
        </w:rPr>
        <w:t xml:space="preserve">Jha </w:t>
      </w:r>
      <w:r w:rsidRPr="006D1528">
        <w:t xml:space="preserve">et al. </w:t>
      </w:r>
      <w:r w:rsidRPr="006D1528">
        <w:rPr>
          <w:b/>
          <w:bCs/>
          <w:sz w:val="26"/>
        </w:rPr>
        <w:t>20</w:t>
      </w:r>
      <w:r w:rsidRPr="006D1528">
        <w:t xml:space="preserve"> [Nandan K. Jha, Department of Political Science, Valdosta State University; Neena </w:t>
      </w:r>
      <w:r w:rsidRPr="006D1528">
        <w:rPr>
          <w:b/>
          <w:bCs/>
        </w:rPr>
        <w:t>Banerjee</w:t>
      </w:r>
      <w:r w:rsidRPr="006D1528">
        <w:t xml:space="preserve">, Department of Political Science, Valdosta State University; and Stephanie </w:t>
      </w:r>
      <w:r w:rsidRPr="006D1528">
        <w:rPr>
          <w:b/>
          <w:bCs/>
        </w:rPr>
        <w:t>Moller</w:t>
      </w:r>
      <w:r w:rsidRPr="006D1528">
        <w:t>, Department of Sociology, University of North Carolina at Charlotte; “Assessing the Role of Teachers’ Unions in the Adoption of Accountability Policies in Public Education,” The Urban Review, 52, June 2020, pp.299-330, DOI 10.1007/s11256-019-00529-y]</w:t>
      </w:r>
    </w:p>
    <w:p w14:paraId="3B96C639" w14:textId="77777777" w:rsidR="006D1528" w:rsidRPr="006D1528" w:rsidRDefault="006D1528" w:rsidP="006D1528">
      <w:pPr>
        <w:rPr>
          <w:sz w:val="16"/>
        </w:rPr>
      </w:pPr>
      <w:r w:rsidRPr="006D1528">
        <w:rPr>
          <w:sz w:val="16"/>
        </w:rPr>
        <w:t xml:space="preserve">Our main independent variable is the strength of teachers’ unions, </w:t>
      </w:r>
      <w:r w:rsidRPr="006D1528">
        <w:rPr>
          <w:u w:val="single"/>
        </w:rPr>
        <w:t xml:space="preserve">measured with </w:t>
      </w:r>
      <w:r w:rsidRPr="006D1528">
        <w:rPr>
          <w:highlight w:val="cyan"/>
          <w:u w:val="single"/>
        </w:rPr>
        <w:t xml:space="preserve">an index of the </w:t>
      </w:r>
      <w:r w:rsidRPr="006D1528">
        <w:rPr>
          <w:b/>
          <w:iCs/>
          <w:highlight w:val="cyan"/>
          <w:u w:val="single"/>
        </w:rPr>
        <w:t>strength</w:t>
      </w:r>
      <w:r w:rsidRPr="006D1528">
        <w:rPr>
          <w:highlight w:val="cyan"/>
          <w:u w:val="single"/>
        </w:rPr>
        <w:t xml:space="preserve"> of </w:t>
      </w:r>
      <w:r w:rsidRPr="006D1528">
        <w:rPr>
          <w:b/>
          <w:iCs/>
          <w:highlight w:val="cyan"/>
          <w:u w:val="single"/>
        </w:rPr>
        <w:t>c</w:t>
      </w:r>
      <w:r w:rsidRPr="006D1528">
        <w:rPr>
          <w:b/>
          <w:iCs/>
          <w:u w:val="single"/>
        </w:rPr>
        <w:t xml:space="preserve">ollective </w:t>
      </w:r>
      <w:r w:rsidRPr="006D1528">
        <w:rPr>
          <w:b/>
          <w:iCs/>
          <w:highlight w:val="cyan"/>
          <w:u w:val="single"/>
        </w:rPr>
        <w:t>b</w:t>
      </w:r>
      <w:r w:rsidRPr="006D1528">
        <w:rPr>
          <w:b/>
          <w:iCs/>
          <w:u w:val="single"/>
        </w:rPr>
        <w:t xml:space="preserve">argaining </w:t>
      </w:r>
      <w:r w:rsidRPr="006D1528">
        <w:rPr>
          <w:b/>
          <w:iCs/>
          <w:highlight w:val="cyan"/>
          <w:u w:val="single"/>
        </w:rPr>
        <w:t>r</w:t>
      </w:r>
      <w:r w:rsidRPr="006D1528">
        <w:rPr>
          <w:b/>
          <w:iCs/>
          <w:u w:val="single"/>
        </w:rPr>
        <w:t>ight</w:t>
      </w:r>
      <w:r w:rsidRPr="006D1528">
        <w:rPr>
          <w:b/>
          <w:iCs/>
          <w:highlight w:val="cyan"/>
          <w:u w:val="single"/>
        </w:rPr>
        <w:t>s</w:t>
      </w:r>
      <w:r w:rsidRPr="006D1528">
        <w:rPr>
          <w:sz w:val="16"/>
        </w:rPr>
        <w:t xml:space="preserve"> for local school teachers in states. </w:t>
      </w:r>
      <w:r w:rsidRPr="006D1528">
        <w:rPr>
          <w:b/>
          <w:iCs/>
          <w:highlight w:val="cyan"/>
          <w:u w:val="single"/>
        </w:rPr>
        <w:t>Freeman</w:t>
      </w:r>
      <w:r w:rsidRPr="006D1528">
        <w:rPr>
          <w:b/>
          <w:iCs/>
          <w:u w:val="single"/>
        </w:rPr>
        <w:t xml:space="preserve"> and Valletta</w:t>
      </w:r>
      <w:r w:rsidRPr="006D1528">
        <w:rPr>
          <w:u w:val="single"/>
        </w:rPr>
        <w:t xml:space="preserve"> (1988) originally </w:t>
      </w:r>
      <w:r w:rsidRPr="006D1528">
        <w:rPr>
          <w:highlight w:val="cyan"/>
          <w:u w:val="single"/>
        </w:rPr>
        <w:t>developed</w:t>
      </w:r>
      <w:r w:rsidRPr="006D1528">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223F5505" w14:textId="77777777" w:rsidR="006D1528" w:rsidRPr="006D1528" w:rsidRDefault="006D1528" w:rsidP="006D1528">
      <w:pPr>
        <w:rPr>
          <w:sz w:val="16"/>
        </w:rPr>
      </w:pPr>
      <w:r w:rsidRPr="006D1528">
        <w:rPr>
          <w:highlight w:val="cyan"/>
          <w:u w:val="single"/>
        </w:rPr>
        <w:t xml:space="preserve">This </w:t>
      </w:r>
      <w:r w:rsidRPr="006D1528">
        <w:rPr>
          <w:b/>
          <w:iCs/>
          <w:highlight w:val="cyan"/>
          <w:u w:val="single"/>
        </w:rPr>
        <w:t>scale-based</w:t>
      </w:r>
      <w:r w:rsidRPr="006D1528">
        <w:rPr>
          <w:highlight w:val="cyan"/>
          <w:u w:val="single"/>
        </w:rPr>
        <w:t xml:space="preserve"> measure </w:t>
      </w:r>
      <w:r w:rsidRPr="006D1528">
        <w:rPr>
          <w:b/>
          <w:iCs/>
          <w:highlight w:val="cyan"/>
          <w:u w:val="single"/>
        </w:rPr>
        <w:t>captures</w:t>
      </w:r>
      <w:r w:rsidRPr="006D1528">
        <w:rPr>
          <w:b/>
          <w:iCs/>
          <w:u w:val="single"/>
        </w:rPr>
        <w:t xml:space="preserve"> the </w:t>
      </w:r>
      <w:r w:rsidRPr="006D1528">
        <w:rPr>
          <w:b/>
          <w:iCs/>
          <w:highlight w:val="cyan"/>
          <w:u w:val="single"/>
        </w:rPr>
        <w:t>legal</w:t>
      </w:r>
      <w:r w:rsidRPr="006D1528">
        <w:rPr>
          <w:b/>
          <w:iCs/>
          <w:u w:val="single"/>
        </w:rPr>
        <w:t xml:space="preserve"> environment</w:t>
      </w:r>
      <w:r w:rsidRPr="006D1528">
        <w:rPr>
          <w:u w:val="single"/>
        </w:rPr>
        <w:t xml:space="preserve"> of the </w:t>
      </w:r>
      <w:r w:rsidRPr="006D1528">
        <w:rPr>
          <w:b/>
          <w:iCs/>
          <w:highlight w:val="cyan"/>
          <w:u w:val="single"/>
        </w:rPr>
        <w:t>strength</w:t>
      </w:r>
      <w:r w:rsidRPr="006D1528">
        <w:rPr>
          <w:u w:val="single"/>
        </w:rPr>
        <w:t xml:space="preserve"> of collective bargaining</w:t>
      </w:r>
      <w:r w:rsidRPr="006D1528">
        <w:rPr>
          <w:sz w:val="16"/>
        </w:rPr>
        <w:t xml:space="preserve"> in each state </w:t>
      </w:r>
      <w:r w:rsidRPr="006D1528">
        <w:rPr>
          <w:b/>
          <w:iCs/>
          <w:u w:val="single"/>
        </w:rPr>
        <w:t xml:space="preserve">more </w:t>
      </w:r>
      <w:r w:rsidRPr="006D1528">
        <w:rPr>
          <w:b/>
          <w:iCs/>
          <w:highlight w:val="cyan"/>
          <w:u w:val="single"/>
        </w:rPr>
        <w:t>comprehensively</w:t>
      </w:r>
      <w:r w:rsidRPr="006D1528">
        <w:rPr>
          <w:b/>
          <w:iCs/>
          <w:u w:val="single"/>
        </w:rPr>
        <w:t xml:space="preserve"> than other alternatives</w:t>
      </w:r>
      <w:r w:rsidRPr="006D1528">
        <w:rPr>
          <w:u w:val="single"/>
        </w:rPr>
        <w:t xml:space="preserve"> including the </w:t>
      </w:r>
      <w:r w:rsidRPr="006D1528">
        <w:rPr>
          <w:b/>
          <w:iCs/>
          <w:u w:val="single"/>
        </w:rPr>
        <w:t>percentage</w:t>
      </w:r>
      <w:r w:rsidRPr="006D1528">
        <w:rPr>
          <w:sz w:val="16"/>
        </w:rPr>
        <w:t xml:space="preserve"> of </w:t>
      </w:r>
      <w:r w:rsidRPr="006D1528">
        <w:rPr>
          <w:b/>
          <w:iCs/>
          <w:u w:val="single"/>
        </w:rPr>
        <w:t>unionized</w:t>
      </w:r>
      <w:r w:rsidRPr="006D1528">
        <w:rPr>
          <w:sz w:val="16"/>
        </w:rPr>
        <w:t xml:space="preserve"> public school teachers </w:t>
      </w:r>
      <w:r w:rsidRPr="006D1528">
        <w:rPr>
          <w:u w:val="single"/>
        </w:rPr>
        <w:t xml:space="preserve">or </w:t>
      </w:r>
      <w:r w:rsidRPr="006D1528">
        <w:rPr>
          <w:b/>
          <w:iCs/>
          <w:u w:val="single"/>
        </w:rPr>
        <w:t>percentage</w:t>
      </w:r>
      <w:r w:rsidRPr="006D1528">
        <w:rPr>
          <w:sz w:val="16"/>
        </w:rPr>
        <w:t xml:space="preserve"> of school teachers </w:t>
      </w:r>
      <w:r w:rsidRPr="006D1528">
        <w:rPr>
          <w:b/>
          <w:iCs/>
          <w:u w:val="single"/>
        </w:rPr>
        <w:t>covered by collective bargaining agreements</w:t>
      </w:r>
      <w:r w:rsidRPr="006D1528">
        <w:rPr>
          <w:sz w:val="16"/>
        </w:rPr>
        <w:t xml:space="preserve">. Hoxby (1996) argued that </w:t>
      </w:r>
      <w:r w:rsidRPr="006D1528">
        <w:rPr>
          <w:u w:val="single"/>
        </w:rPr>
        <w:t xml:space="preserve">a </w:t>
      </w:r>
      <w:r w:rsidRPr="006D1528">
        <w:rPr>
          <w:b/>
          <w:iCs/>
          <w:u w:val="single"/>
        </w:rPr>
        <w:t>simple count</w:t>
      </w:r>
      <w:r w:rsidRPr="006D1528">
        <w:rPr>
          <w:sz w:val="16"/>
        </w:rPr>
        <w:t xml:space="preserve"> of unionized members </w:t>
      </w:r>
      <w:r w:rsidRPr="006D1528">
        <w:rPr>
          <w:u w:val="single"/>
        </w:rPr>
        <w:t xml:space="preserve">does </w:t>
      </w:r>
      <w:r w:rsidRPr="006D1528">
        <w:rPr>
          <w:b/>
          <w:iCs/>
          <w:u w:val="single"/>
        </w:rPr>
        <w:t>not</w:t>
      </w:r>
      <w:r w:rsidRPr="006D1528">
        <w:rPr>
          <w:u w:val="single"/>
        </w:rPr>
        <w:t xml:space="preserve"> give a </w:t>
      </w:r>
      <w:r w:rsidRPr="006D1528">
        <w:rPr>
          <w:b/>
          <w:iCs/>
          <w:u w:val="single"/>
        </w:rPr>
        <w:t>full picture</w:t>
      </w:r>
      <w:r w:rsidRPr="006D1528">
        <w:rPr>
          <w:u w:val="single"/>
        </w:rPr>
        <w:t xml:space="preserve"> of their </w:t>
      </w:r>
      <w:r w:rsidRPr="006D1528">
        <w:rPr>
          <w:b/>
          <w:iCs/>
          <w:u w:val="single"/>
        </w:rPr>
        <w:t>power</w:t>
      </w:r>
      <w:r w:rsidRPr="006D1528">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6D1528">
        <w:rPr>
          <w:u w:val="single"/>
        </w:rPr>
        <w:t>large membership</w:t>
      </w:r>
      <w:r w:rsidRPr="006D1528">
        <w:rPr>
          <w:sz w:val="16"/>
        </w:rPr>
        <w:t xml:space="preserve"> base of teachers’ unions </w:t>
      </w:r>
      <w:r w:rsidRPr="006D1528">
        <w:rPr>
          <w:u w:val="single"/>
        </w:rPr>
        <w:t>may overstate their political influence</w:t>
      </w:r>
      <w:r w:rsidRPr="006D1528">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72AD7243" w14:textId="77777777" w:rsidR="006D1528" w:rsidRPr="006D1528" w:rsidRDefault="006D1528" w:rsidP="006D1528">
      <w:pPr>
        <w:rPr>
          <w:sz w:val="16"/>
        </w:rPr>
      </w:pPr>
      <w:r w:rsidRPr="006D1528">
        <w:rPr>
          <w:highlight w:val="cyan"/>
          <w:u w:val="single"/>
        </w:rPr>
        <w:t>The</w:t>
      </w:r>
      <w:r w:rsidRPr="006D1528">
        <w:rPr>
          <w:u w:val="single"/>
        </w:rPr>
        <w:t xml:space="preserve"> index of </w:t>
      </w:r>
      <w:r w:rsidRPr="006D1528">
        <w:rPr>
          <w:highlight w:val="cyan"/>
          <w:u w:val="single"/>
        </w:rPr>
        <w:t xml:space="preserve">the </w:t>
      </w:r>
      <w:r w:rsidRPr="006D1528">
        <w:rPr>
          <w:b/>
          <w:iCs/>
          <w:highlight w:val="cyan"/>
          <w:u w:val="single"/>
        </w:rPr>
        <w:t>strength of c</w:t>
      </w:r>
      <w:r w:rsidRPr="006D1528">
        <w:rPr>
          <w:b/>
          <w:iCs/>
          <w:u w:val="single"/>
        </w:rPr>
        <w:t xml:space="preserve">ollective </w:t>
      </w:r>
      <w:r w:rsidRPr="006D1528">
        <w:rPr>
          <w:b/>
          <w:iCs/>
          <w:highlight w:val="cyan"/>
          <w:u w:val="single"/>
        </w:rPr>
        <w:t>b</w:t>
      </w:r>
      <w:r w:rsidRPr="006D1528">
        <w:rPr>
          <w:b/>
          <w:iCs/>
          <w:u w:val="single"/>
        </w:rPr>
        <w:t xml:space="preserve">argaining </w:t>
      </w:r>
      <w:r w:rsidRPr="006D1528">
        <w:rPr>
          <w:b/>
          <w:iCs/>
          <w:highlight w:val="cyan"/>
          <w:u w:val="single"/>
        </w:rPr>
        <w:t>r</w:t>
      </w:r>
      <w:r w:rsidRPr="006D1528">
        <w:rPr>
          <w:b/>
          <w:iCs/>
          <w:u w:val="single"/>
        </w:rPr>
        <w:t>ights</w:t>
      </w:r>
      <w:r w:rsidRPr="006D1528">
        <w:rPr>
          <w:u w:val="single"/>
        </w:rPr>
        <w:t xml:space="preserve"> captures eight different </w:t>
      </w:r>
      <w:r w:rsidRPr="006D1528">
        <w:rPr>
          <w:b/>
          <w:iCs/>
          <w:u w:val="single"/>
        </w:rPr>
        <w:t>groups</w:t>
      </w:r>
      <w:r w:rsidRPr="006D1528">
        <w:rPr>
          <w:sz w:val="16"/>
        </w:rPr>
        <w:t xml:space="preserve"> of states (Farber 2006; Freeman and Valletta 1988) </w:t>
      </w:r>
      <w:r w:rsidRPr="006D1528">
        <w:rPr>
          <w:highlight w:val="cyan"/>
          <w:u w:val="single"/>
        </w:rPr>
        <w:t xml:space="preserve">in which </w:t>
      </w:r>
      <w:r w:rsidRPr="006D1528">
        <w:rPr>
          <w:b/>
          <w:iCs/>
          <w:highlight w:val="cyan"/>
          <w:u w:val="single"/>
        </w:rPr>
        <w:t>bargaining:</w:t>
      </w:r>
    </w:p>
    <w:p w14:paraId="03055F31" w14:textId="77777777" w:rsidR="006D1528" w:rsidRPr="006D1528" w:rsidRDefault="006D1528" w:rsidP="006D1528">
      <w:pPr>
        <w:rPr>
          <w:u w:val="single"/>
        </w:rPr>
      </w:pPr>
      <w:r w:rsidRPr="006D1528">
        <w:rPr>
          <w:u w:val="single"/>
        </w:rPr>
        <w:t xml:space="preserve">1. </w:t>
      </w:r>
      <w:r w:rsidRPr="006D1528">
        <w:rPr>
          <w:highlight w:val="cyan"/>
          <w:u w:val="single"/>
        </w:rPr>
        <w:t>Is</w:t>
      </w:r>
      <w:r w:rsidRPr="006D1528">
        <w:rPr>
          <w:u w:val="single"/>
        </w:rPr>
        <w:t xml:space="preserve"> legally </w:t>
      </w:r>
      <w:r w:rsidRPr="006D1528">
        <w:rPr>
          <w:b/>
          <w:iCs/>
          <w:highlight w:val="cyan"/>
          <w:u w:val="single"/>
        </w:rPr>
        <w:t>prohibited</w:t>
      </w:r>
      <w:r w:rsidRPr="006D1528">
        <w:rPr>
          <w:highlight w:val="cyan"/>
          <w:u w:val="single"/>
        </w:rPr>
        <w:t>;</w:t>
      </w:r>
    </w:p>
    <w:p w14:paraId="00218F2E" w14:textId="77777777" w:rsidR="006D1528" w:rsidRPr="006D1528" w:rsidRDefault="006D1528" w:rsidP="006D1528">
      <w:pPr>
        <w:rPr>
          <w:u w:val="single"/>
        </w:rPr>
      </w:pPr>
      <w:r w:rsidRPr="006D1528">
        <w:rPr>
          <w:u w:val="single"/>
        </w:rPr>
        <w:t>2. Is not legally prohibited but with absence of provisions;</w:t>
      </w:r>
    </w:p>
    <w:p w14:paraId="227E89EB" w14:textId="77777777" w:rsidR="006D1528" w:rsidRPr="006D1528" w:rsidRDefault="006D1528" w:rsidP="006D1528">
      <w:pPr>
        <w:rPr>
          <w:sz w:val="28"/>
          <w:szCs w:val="28"/>
          <w:u w:val="single"/>
        </w:rPr>
      </w:pPr>
      <w:r w:rsidRPr="006D1528">
        <w:rPr>
          <w:sz w:val="28"/>
          <w:szCs w:val="28"/>
          <w:u w:val="single"/>
        </w:rPr>
        <w:t xml:space="preserve">3. Is </w:t>
      </w:r>
      <w:r w:rsidRPr="006D1528">
        <w:rPr>
          <w:b/>
          <w:iCs/>
          <w:sz w:val="28"/>
          <w:szCs w:val="28"/>
          <w:highlight w:val="cyan"/>
          <w:u w:val="single"/>
        </w:rPr>
        <w:t>permitted</w:t>
      </w:r>
      <w:r w:rsidRPr="006D1528">
        <w:rPr>
          <w:sz w:val="28"/>
          <w:szCs w:val="28"/>
          <w:highlight w:val="cyan"/>
          <w:u w:val="single"/>
        </w:rPr>
        <w:t xml:space="preserve"> but</w:t>
      </w:r>
      <w:r w:rsidRPr="006D1528">
        <w:rPr>
          <w:sz w:val="28"/>
          <w:szCs w:val="28"/>
          <w:u w:val="single"/>
        </w:rPr>
        <w:t xml:space="preserve"> do </w:t>
      </w:r>
      <w:r w:rsidRPr="006D1528">
        <w:rPr>
          <w:b/>
          <w:iCs/>
          <w:sz w:val="28"/>
          <w:szCs w:val="28"/>
          <w:highlight w:val="cyan"/>
          <w:u w:val="single"/>
        </w:rPr>
        <w:t>not require</w:t>
      </w:r>
      <w:r w:rsidRPr="006D1528">
        <w:rPr>
          <w:b/>
          <w:iCs/>
          <w:sz w:val="28"/>
          <w:szCs w:val="28"/>
          <w:u w:val="single"/>
        </w:rPr>
        <w:t xml:space="preserve"> </w:t>
      </w:r>
      <w:r w:rsidRPr="006D1528">
        <w:rPr>
          <w:b/>
          <w:iCs/>
          <w:sz w:val="28"/>
          <w:szCs w:val="28"/>
          <w:highlight w:val="cyan"/>
          <w:u w:val="single"/>
        </w:rPr>
        <w:t>employers to negotiate</w:t>
      </w:r>
      <w:r w:rsidRPr="006D1528">
        <w:rPr>
          <w:sz w:val="28"/>
          <w:szCs w:val="28"/>
          <w:u w:val="single"/>
        </w:rPr>
        <w:t xml:space="preserve"> with unionized workers</w:t>
      </w:r>
      <w:r w:rsidRPr="006D1528">
        <w:rPr>
          <w:sz w:val="28"/>
          <w:szCs w:val="28"/>
          <w:highlight w:val="cyan"/>
          <w:u w:val="single"/>
        </w:rPr>
        <w:t>;</w:t>
      </w:r>
    </w:p>
    <w:p w14:paraId="6B7DBB4E" w14:textId="77777777" w:rsidR="006D1528" w:rsidRPr="006D1528" w:rsidRDefault="006D1528" w:rsidP="006D1528">
      <w:pPr>
        <w:rPr>
          <w:sz w:val="28"/>
          <w:szCs w:val="28"/>
          <w:u w:val="single"/>
        </w:rPr>
      </w:pPr>
      <w:r w:rsidRPr="006D1528">
        <w:rPr>
          <w:sz w:val="28"/>
          <w:szCs w:val="28"/>
          <w:u w:val="single"/>
        </w:rPr>
        <w:t xml:space="preserve">4. Is permitted; unions are allowed to meet and present offers to their employers, but </w:t>
      </w:r>
      <w:r w:rsidRPr="006D1528">
        <w:rPr>
          <w:b/>
          <w:iCs/>
          <w:sz w:val="28"/>
          <w:szCs w:val="28"/>
          <w:highlight w:val="cyan"/>
          <w:u w:val="single"/>
        </w:rPr>
        <w:t>employers retain</w:t>
      </w:r>
      <w:r w:rsidRPr="006D1528">
        <w:rPr>
          <w:b/>
          <w:iCs/>
          <w:sz w:val="28"/>
          <w:szCs w:val="28"/>
          <w:u w:val="single"/>
        </w:rPr>
        <w:t xml:space="preserve"> the </w:t>
      </w:r>
      <w:r w:rsidRPr="006D1528">
        <w:rPr>
          <w:b/>
          <w:iCs/>
          <w:sz w:val="28"/>
          <w:szCs w:val="28"/>
          <w:highlight w:val="cyan"/>
          <w:u w:val="single"/>
        </w:rPr>
        <w:t>discretion to take unilateral decision</w:t>
      </w:r>
      <w:r w:rsidRPr="006D1528">
        <w:rPr>
          <w:sz w:val="28"/>
          <w:szCs w:val="28"/>
          <w:highlight w:val="cyan"/>
          <w:u w:val="single"/>
        </w:rPr>
        <w:t>;</w:t>
      </w:r>
    </w:p>
    <w:p w14:paraId="51877F18" w14:textId="77777777" w:rsidR="006D1528" w:rsidRPr="006D1528" w:rsidRDefault="006D1528" w:rsidP="006D1528">
      <w:pPr>
        <w:rPr>
          <w:u w:val="single"/>
        </w:rPr>
      </w:pPr>
      <w:r w:rsidRPr="006D1528">
        <w:rPr>
          <w:u w:val="single"/>
        </w:rPr>
        <w:t xml:space="preserve">5. Is considered </w:t>
      </w:r>
      <w:r w:rsidRPr="006D1528">
        <w:rPr>
          <w:highlight w:val="cyan"/>
          <w:u w:val="single"/>
        </w:rPr>
        <w:t xml:space="preserve">a </w:t>
      </w:r>
      <w:r w:rsidRPr="006D1528">
        <w:rPr>
          <w:b/>
          <w:iCs/>
          <w:highlight w:val="cyan"/>
          <w:u w:val="single"/>
        </w:rPr>
        <w:t>duty</w:t>
      </w:r>
      <w:r w:rsidRPr="006D1528">
        <w:rPr>
          <w:u w:val="single"/>
        </w:rPr>
        <w:t xml:space="preserve"> but </w:t>
      </w:r>
      <w:r w:rsidRPr="006D1528">
        <w:rPr>
          <w:b/>
          <w:iCs/>
          <w:highlight w:val="cyan"/>
          <w:u w:val="single"/>
        </w:rPr>
        <w:t>without</w:t>
      </w:r>
      <w:r w:rsidRPr="006D1528">
        <w:rPr>
          <w:u w:val="single"/>
        </w:rPr>
        <w:t xml:space="preserve"> specific </w:t>
      </w:r>
      <w:r w:rsidRPr="006D1528">
        <w:rPr>
          <w:b/>
          <w:iCs/>
          <w:highlight w:val="cyan"/>
          <w:u w:val="single"/>
        </w:rPr>
        <w:t>dispute resolution</w:t>
      </w:r>
      <w:r w:rsidRPr="006D1528">
        <w:rPr>
          <w:b/>
          <w:iCs/>
          <w:u w:val="single"/>
        </w:rPr>
        <w:t xml:space="preserve"> mechanism</w:t>
      </w:r>
      <w:r w:rsidRPr="006D1528">
        <w:rPr>
          <w:highlight w:val="cyan"/>
          <w:u w:val="single"/>
        </w:rPr>
        <w:t>;</w:t>
      </w:r>
    </w:p>
    <w:p w14:paraId="56239AF4" w14:textId="77777777" w:rsidR="006D1528" w:rsidRPr="006D1528" w:rsidRDefault="006D1528" w:rsidP="006D1528">
      <w:pPr>
        <w:rPr>
          <w:u w:val="single"/>
        </w:rPr>
      </w:pPr>
      <w:r w:rsidRPr="006D1528">
        <w:rPr>
          <w:u w:val="single"/>
        </w:rPr>
        <w:t xml:space="preserve">6. Is considered a duty and dispute resolution occurs through fact finding mechanisms that entail the intervention of a </w:t>
      </w:r>
      <w:r w:rsidRPr="006D1528">
        <w:rPr>
          <w:b/>
          <w:iCs/>
          <w:u w:val="single"/>
        </w:rPr>
        <w:t>neutral third party</w:t>
      </w:r>
      <w:r w:rsidRPr="006D1528">
        <w:rPr>
          <w:u w:val="single"/>
        </w:rPr>
        <w:t xml:space="preserve"> that is </w:t>
      </w:r>
      <w:r w:rsidRPr="006D1528">
        <w:rPr>
          <w:b/>
          <w:iCs/>
          <w:u w:val="single"/>
        </w:rPr>
        <w:t>not empowered to implement a settlement</w:t>
      </w:r>
      <w:r w:rsidRPr="006D1528">
        <w:rPr>
          <w:u w:val="single"/>
        </w:rPr>
        <w:t>;</w:t>
      </w:r>
    </w:p>
    <w:p w14:paraId="2EFC5750" w14:textId="77777777" w:rsidR="006D1528" w:rsidRPr="006D1528" w:rsidRDefault="006D1528" w:rsidP="006D1528">
      <w:pPr>
        <w:rPr>
          <w:u w:val="single"/>
        </w:rPr>
      </w:pPr>
      <w:r w:rsidRPr="006D1528">
        <w:rPr>
          <w:u w:val="single"/>
        </w:rPr>
        <w:t xml:space="preserve">7. Is considered a duty, </w:t>
      </w:r>
      <w:r w:rsidRPr="006D1528">
        <w:rPr>
          <w:highlight w:val="cyan"/>
          <w:u w:val="single"/>
        </w:rPr>
        <w:t>and</w:t>
      </w:r>
      <w:r w:rsidRPr="006D1528">
        <w:rPr>
          <w:u w:val="single"/>
        </w:rPr>
        <w:t xml:space="preserve"> unions are </w:t>
      </w:r>
      <w:r w:rsidRPr="006D1528">
        <w:rPr>
          <w:b/>
          <w:iCs/>
          <w:u w:val="single"/>
        </w:rPr>
        <w:t>allowed to strike</w:t>
      </w:r>
      <w:r w:rsidRPr="006D1528">
        <w:rPr>
          <w:u w:val="single"/>
        </w:rPr>
        <w:t xml:space="preserve"> to make their case;</w:t>
      </w:r>
    </w:p>
    <w:p w14:paraId="21AE5548" w14:textId="77777777" w:rsidR="006D1528" w:rsidRPr="006D1528" w:rsidRDefault="006D1528" w:rsidP="006D1528">
      <w:pPr>
        <w:rPr>
          <w:u w:val="single"/>
        </w:rPr>
      </w:pPr>
      <w:r w:rsidRPr="006D1528">
        <w:rPr>
          <w:u w:val="single"/>
        </w:rPr>
        <w:t xml:space="preserve">8. Is considered a duty </w:t>
      </w:r>
      <w:r w:rsidRPr="006D1528">
        <w:rPr>
          <w:highlight w:val="cyan"/>
          <w:u w:val="single"/>
        </w:rPr>
        <w:t>with</w:t>
      </w:r>
      <w:r w:rsidRPr="006D1528">
        <w:rPr>
          <w:u w:val="single"/>
        </w:rPr>
        <w:t xml:space="preserve"> </w:t>
      </w:r>
      <w:r w:rsidRPr="006D1528">
        <w:rPr>
          <w:b/>
          <w:iCs/>
          <w:u w:val="single"/>
        </w:rPr>
        <w:t xml:space="preserve">compulsory interest </w:t>
      </w:r>
      <w:r w:rsidRPr="006D1528">
        <w:rPr>
          <w:b/>
          <w:iCs/>
          <w:highlight w:val="cyan"/>
          <w:u w:val="single"/>
        </w:rPr>
        <w:t>arbitration</w:t>
      </w:r>
      <w:r w:rsidRPr="006D1528">
        <w:rPr>
          <w:u w:val="single"/>
        </w:rPr>
        <w:t>, which empowers the neutral third party to determine the terms of the agreement and guarantee closure of the process</w:t>
      </w:r>
      <w:r w:rsidRPr="006D1528">
        <w:rPr>
          <w:highlight w:val="cyan"/>
          <w:u w:val="single"/>
        </w:rPr>
        <w:t>.</w:t>
      </w:r>
    </w:p>
    <w:p w14:paraId="380A6DFE" w14:textId="77777777" w:rsidR="006D1528" w:rsidRPr="006D1528" w:rsidRDefault="006D1528" w:rsidP="006D1528">
      <w:pPr>
        <w:rPr>
          <w:sz w:val="16"/>
        </w:rPr>
      </w:pPr>
      <w:r w:rsidRPr="006D1528">
        <w:rPr>
          <w:u w:val="single"/>
        </w:rPr>
        <w:t xml:space="preserve">These </w:t>
      </w:r>
      <w:r w:rsidRPr="006D1528">
        <w:rPr>
          <w:b/>
          <w:iCs/>
          <w:u w:val="single"/>
        </w:rPr>
        <w:t>eight categories</w:t>
      </w:r>
      <w:r w:rsidRPr="006D1528">
        <w:rPr>
          <w:u w:val="single"/>
        </w:rPr>
        <w:t xml:space="preserve"> are ranked </w:t>
      </w:r>
      <w:r w:rsidRPr="006D1528">
        <w:rPr>
          <w:highlight w:val="cyan"/>
          <w:u w:val="single"/>
        </w:rPr>
        <w:t xml:space="preserve">in order of </w:t>
      </w:r>
      <w:r w:rsidRPr="006D1528">
        <w:rPr>
          <w:b/>
          <w:iCs/>
          <w:highlight w:val="cyan"/>
          <w:u w:val="single"/>
        </w:rPr>
        <w:t>increasing</w:t>
      </w:r>
      <w:r w:rsidRPr="006D1528">
        <w:rPr>
          <w:u w:val="single"/>
        </w:rPr>
        <w:t xml:space="preserve"> favorableness for union activities</w:t>
      </w:r>
      <w:r w:rsidRPr="006D1528">
        <w:rPr>
          <w:sz w:val="16"/>
        </w:rPr>
        <w:t xml:space="preserve"> (Farber 2006, p. 42). Although the index of collective bargaining power of teachers’ unions is an ordinal measure with eight distinct values, the </w:t>
      </w:r>
      <w:r w:rsidRPr="006D1528">
        <w:rPr>
          <w:b/>
          <w:iCs/>
          <w:u w:val="single"/>
        </w:rPr>
        <w:t xml:space="preserve">general </w:t>
      </w:r>
      <w:r w:rsidRPr="006D1528">
        <w:rPr>
          <w:b/>
          <w:iCs/>
          <w:highlight w:val="cyan"/>
          <w:u w:val="single"/>
        </w:rPr>
        <w:t>practice</w:t>
      </w:r>
      <w:r w:rsidRPr="006D1528">
        <w:rPr>
          <w:highlight w:val="cyan"/>
          <w:u w:val="single"/>
        </w:rPr>
        <w:t xml:space="preserve"> in the </w:t>
      </w:r>
      <w:r w:rsidRPr="006D1528">
        <w:rPr>
          <w:b/>
          <w:iCs/>
          <w:highlight w:val="cyan"/>
          <w:u w:val="single"/>
        </w:rPr>
        <w:t>lit</w:t>
      </w:r>
      <w:r w:rsidRPr="006D1528">
        <w:rPr>
          <w:b/>
          <w:iCs/>
          <w:u w:val="single"/>
        </w:rPr>
        <w:t>erature</w:t>
      </w:r>
      <w:r w:rsidRPr="006D1528">
        <w:rPr>
          <w:sz w:val="16"/>
        </w:rPr>
        <w:t xml:space="preserve"> that examines the influence of teachers’ unions in education policy </w:t>
      </w:r>
      <w:r w:rsidRPr="006D1528">
        <w:rPr>
          <w:u w:val="single"/>
        </w:rPr>
        <w:t xml:space="preserve">is to </w:t>
      </w:r>
      <w:r w:rsidRPr="006D1528">
        <w:rPr>
          <w:b/>
          <w:iCs/>
          <w:highlight w:val="cyan"/>
          <w:u w:val="single"/>
        </w:rPr>
        <w:t>treat</w:t>
      </w:r>
      <w:r w:rsidRPr="006D1528">
        <w:rPr>
          <w:b/>
          <w:iCs/>
          <w:u w:val="single"/>
        </w:rPr>
        <w:t xml:space="preserve"> this index </w:t>
      </w:r>
      <w:r w:rsidRPr="006D1528">
        <w:rPr>
          <w:b/>
          <w:iCs/>
          <w:highlight w:val="cyan"/>
          <w:u w:val="single"/>
        </w:rPr>
        <w:t>as</w:t>
      </w:r>
      <w:r w:rsidRPr="006D1528">
        <w:rPr>
          <w:b/>
          <w:iCs/>
          <w:u w:val="single"/>
        </w:rPr>
        <w:t xml:space="preserve"> a </w:t>
      </w:r>
      <w:r w:rsidRPr="006D1528">
        <w:rPr>
          <w:b/>
          <w:iCs/>
          <w:highlight w:val="cyan"/>
          <w:u w:val="single"/>
        </w:rPr>
        <w:t>continuous</w:t>
      </w:r>
      <w:r w:rsidRPr="006D1528">
        <w:rPr>
          <w:b/>
          <w:iCs/>
          <w:u w:val="single"/>
        </w:rPr>
        <w:t xml:space="preserve"> measure</w:t>
      </w:r>
      <w:r w:rsidRPr="006D1528">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32A8404" w14:textId="77777777" w:rsidR="006D1528" w:rsidRPr="006D1528" w:rsidRDefault="006D1528" w:rsidP="006D1528"/>
    <w:p w14:paraId="11173FA9" w14:textId="77777777" w:rsidR="006D1528" w:rsidRPr="006D1528" w:rsidRDefault="006D1528" w:rsidP="006D1528">
      <w:pPr>
        <w:keepNext/>
        <w:keepLines/>
        <w:spacing w:before="40" w:after="0"/>
        <w:outlineLvl w:val="3"/>
        <w:rPr>
          <w:rFonts w:eastAsiaTheme="majorEastAsia" w:cstheme="majorBidi"/>
          <w:i/>
          <w:iCs/>
          <w:sz w:val="26"/>
        </w:rPr>
      </w:pPr>
      <w:r w:rsidRPr="006D1528">
        <w:rPr>
          <w:rFonts w:eastAsiaTheme="majorEastAsia" w:cstheme="majorBidi"/>
          <w:i/>
          <w:iCs/>
          <w:sz w:val="26"/>
        </w:rPr>
        <w:t>Prefer it</w:t>
      </w:r>
    </w:p>
    <w:p w14:paraId="43F1DE55" w14:textId="77777777" w:rsidR="006D1528" w:rsidRPr="006D1528" w:rsidRDefault="006D1528" w:rsidP="006D1528"/>
    <w:p w14:paraId="30EB4C9B"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1. </w:t>
      </w:r>
      <w:r w:rsidRPr="006D1528">
        <w:rPr>
          <w:rFonts w:eastAsiaTheme="majorEastAsia" w:cstheme="majorBidi"/>
          <w:b/>
          <w:iCs/>
          <w:sz w:val="26"/>
          <w:u w:val="single"/>
        </w:rPr>
        <w:t>Aff flexibility</w:t>
      </w:r>
      <w:r w:rsidRPr="006D1528">
        <w:rPr>
          <w:rFonts w:eastAsiaTheme="majorEastAsia" w:cstheme="majorBidi"/>
          <w:b/>
          <w:iCs/>
          <w:sz w:val="26"/>
        </w:rPr>
        <w:t xml:space="preserve"> – permissive subjects is </w:t>
      </w:r>
      <w:r w:rsidRPr="006D1528">
        <w:rPr>
          <w:rFonts w:eastAsiaTheme="majorEastAsia" w:cstheme="majorBidi"/>
          <w:b/>
          <w:iCs/>
          <w:sz w:val="26"/>
          <w:u w:val="single"/>
        </w:rPr>
        <w:t>core of the lit</w:t>
      </w:r>
      <w:r w:rsidRPr="006D1528">
        <w:rPr>
          <w:rFonts w:eastAsiaTheme="majorEastAsia" w:cstheme="majorBidi"/>
          <w:b/>
          <w:iCs/>
          <w:sz w:val="26"/>
        </w:rPr>
        <w:t xml:space="preserve"> and key to overwhelm a </w:t>
      </w:r>
      <w:r w:rsidRPr="006D1528">
        <w:rPr>
          <w:rFonts w:eastAsiaTheme="majorEastAsia" w:cstheme="majorBidi"/>
          <w:b/>
          <w:iCs/>
          <w:sz w:val="26"/>
          <w:u w:val="single"/>
        </w:rPr>
        <w:t>variety</w:t>
      </w:r>
      <w:r w:rsidRPr="006D1528">
        <w:rPr>
          <w:rFonts w:eastAsiaTheme="majorEastAsia" w:cstheme="majorBidi"/>
          <w:b/>
          <w:iCs/>
          <w:sz w:val="26"/>
        </w:rPr>
        <w:t xml:space="preserve"> of </w:t>
      </w:r>
      <w:r w:rsidRPr="006D1528">
        <w:rPr>
          <w:rFonts w:eastAsiaTheme="majorEastAsia" w:cstheme="majorBidi"/>
          <w:b/>
          <w:iCs/>
          <w:sz w:val="26"/>
          <w:u w:val="single"/>
        </w:rPr>
        <w:t>neg advantages</w:t>
      </w:r>
      <w:r w:rsidRPr="006D1528">
        <w:rPr>
          <w:rFonts w:eastAsiaTheme="majorEastAsia" w:cstheme="majorBidi"/>
          <w:b/>
          <w:iCs/>
          <w:sz w:val="26"/>
        </w:rPr>
        <w:t xml:space="preserve"> including the </w:t>
      </w:r>
      <w:r w:rsidRPr="006D1528">
        <w:rPr>
          <w:rFonts w:eastAsiaTheme="majorEastAsia" w:cstheme="majorBidi"/>
          <w:b/>
          <w:iCs/>
          <w:sz w:val="26"/>
          <w:u w:val="single"/>
        </w:rPr>
        <w:t>block</w:t>
      </w:r>
      <w:r w:rsidRPr="006D1528">
        <w:rPr>
          <w:rFonts w:eastAsiaTheme="majorEastAsia" w:cstheme="majorBidi"/>
          <w:b/>
          <w:iCs/>
          <w:sz w:val="26"/>
        </w:rPr>
        <w:t xml:space="preserve">, </w:t>
      </w:r>
      <w:r w:rsidRPr="006D1528">
        <w:rPr>
          <w:rFonts w:eastAsiaTheme="majorEastAsia" w:cstheme="majorBidi"/>
          <w:b/>
          <w:iCs/>
          <w:sz w:val="26"/>
          <w:u w:val="single"/>
        </w:rPr>
        <w:t>infinite fiat</w:t>
      </w:r>
      <w:r w:rsidRPr="006D1528">
        <w:rPr>
          <w:rFonts w:eastAsiaTheme="majorEastAsia" w:cstheme="majorBidi"/>
          <w:b/>
          <w:iCs/>
          <w:sz w:val="26"/>
        </w:rPr>
        <w:t xml:space="preserve">, </w:t>
      </w:r>
      <w:r w:rsidRPr="006D1528">
        <w:rPr>
          <w:rFonts w:eastAsiaTheme="majorEastAsia" w:cstheme="majorBidi"/>
          <w:b/>
          <w:iCs/>
          <w:sz w:val="26"/>
          <w:u w:val="single"/>
        </w:rPr>
        <w:t>the K</w:t>
      </w:r>
      <w:r w:rsidRPr="006D1528">
        <w:rPr>
          <w:rFonts w:eastAsiaTheme="majorEastAsia" w:cstheme="majorBidi"/>
          <w:b/>
          <w:iCs/>
          <w:sz w:val="26"/>
        </w:rPr>
        <w:t>, and an avove 50% winrate.</w:t>
      </w:r>
    </w:p>
    <w:p w14:paraId="4DE69519" w14:textId="77777777" w:rsidR="006D1528" w:rsidRPr="006D1528" w:rsidRDefault="006D1528" w:rsidP="006D1528"/>
    <w:p w14:paraId="21F2C22A"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2. Resolutional precision and predictability – Schauer defines rights in </w:t>
      </w:r>
      <w:r w:rsidRPr="006D1528">
        <w:rPr>
          <w:rFonts w:eastAsiaTheme="majorEastAsia" w:cstheme="majorBidi"/>
          <w:b/>
          <w:iCs/>
          <w:sz w:val="26"/>
          <w:u w:val="single"/>
        </w:rPr>
        <w:t>speech law</w:t>
      </w:r>
      <w:r w:rsidRPr="006D1528">
        <w:rPr>
          <w:rFonts w:eastAsiaTheme="majorEastAsia" w:cstheme="majorBidi"/>
          <w:b/>
          <w:iCs/>
          <w:sz w:val="26"/>
        </w:rPr>
        <w:t xml:space="preserve">, not </w:t>
      </w:r>
      <w:r w:rsidRPr="006D1528">
        <w:rPr>
          <w:rFonts w:eastAsiaTheme="majorEastAsia" w:cstheme="majorBidi"/>
          <w:b/>
          <w:iCs/>
          <w:sz w:val="26"/>
          <w:u w:val="single"/>
        </w:rPr>
        <w:t>CBRs</w:t>
      </w:r>
      <w:r w:rsidRPr="006D1528">
        <w:rPr>
          <w:rFonts w:eastAsiaTheme="majorEastAsia" w:cstheme="majorBidi"/>
          <w:b/>
          <w:iCs/>
          <w:sz w:val="26"/>
        </w:rPr>
        <w:t xml:space="preserve">, and doesn’t define </w:t>
      </w:r>
      <w:r w:rsidRPr="006D1528">
        <w:rPr>
          <w:rFonts w:eastAsiaTheme="majorEastAsia" w:cstheme="majorBidi"/>
          <w:b/>
          <w:iCs/>
          <w:sz w:val="26"/>
          <w:u w:val="single"/>
        </w:rPr>
        <w:t>what it mean</w:t>
      </w:r>
      <w:r w:rsidRPr="006D1528">
        <w:rPr>
          <w:rFonts w:eastAsiaTheme="majorEastAsia" w:cstheme="majorBidi"/>
          <w:b/>
          <w:iCs/>
          <w:sz w:val="26"/>
        </w:rPr>
        <w:t xml:space="preserve"> to </w:t>
      </w:r>
      <w:r w:rsidRPr="006D1528">
        <w:rPr>
          <w:rFonts w:eastAsiaTheme="majorEastAsia" w:cstheme="majorBidi"/>
          <w:b/>
          <w:iCs/>
          <w:sz w:val="26"/>
          <w:u w:val="single"/>
        </w:rPr>
        <w:t>strengthen</w:t>
      </w:r>
      <w:r w:rsidRPr="006D1528">
        <w:rPr>
          <w:rFonts w:eastAsiaTheme="majorEastAsia" w:cstheme="majorBidi"/>
          <w:b/>
          <w:iCs/>
          <w:sz w:val="26"/>
        </w:rPr>
        <w:t xml:space="preserve">. That outweighs – it’s the </w:t>
      </w:r>
      <w:r w:rsidRPr="006D1528">
        <w:rPr>
          <w:rFonts w:eastAsiaTheme="majorEastAsia" w:cstheme="majorBidi"/>
          <w:b/>
          <w:iCs/>
          <w:sz w:val="26"/>
          <w:u w:val="single"/>
        </w:rPr>
        <w:t>starting point</w:t>
      </w:r>
      <w:r w:rsidRPr="006D1528">
        <w:rPr>
          <w:rFonts w:eastAsiaTheme="majorEastAsia" w:cstheme="majorBidi"/>
          <w:b/>
          <w:iCs/>
          <w:sz w:val="26"/>
        </w:rPr>
        <w:t xml:space="preserve"> of </w:t>
      </w:r>
      <w:r w:rsidRPr="006D1528">
        <w:rPr>
          <w:rFonts w:eastAsiaTheme="majorEastAsia" w:cstheme="majorBidi"/>
          <w:b/>
          <w:iCs/>
          <w:sz w:val="26"/>
          <w:u w:val="single"/>
        </w:rPr>
        <w:t>prep</w:t>
      </w:r>
      <w:r w:rsidRPr="006D1528">
        <w:rPr>
          <w:rFonts w:eastAsiaTheme="majorEastAsia" w:cstheme="majorBidi"/>
          <w:b/>
          <w:iCs/>
          <w:sz w:val="26"/>
        </w:rPr>
        <w:t xml:space="preserve"> and </w:t>
      </w:r>
      <w:r w:rsidRPr="006D1528">
        <w:rPr>
          <w:rFonts w:eastAsiaTheme="majorEastAsia" w:cstheme="majorBidi"/>
          <w:b/>
          <w:iCs/>
          <w:sz w:val="26"/>
          <w:u w:val="single"/>
        </w:rPr>
        <w:t>arbitrary limits</w:t>
      </w:r>
      <w:r w:rsidRPr="006D1528">
        <w:rPr>
          <w:rFonts w:eastAsiaTheme="majorEastAsia" w:cstheme="majorBidi"/>
          <w:b/>
          <w:iCs/>
          <w:sz w:val="26"/>
        </w:rPr>
        <w:t xml:space="preserve"> kills </w:t>
      </w:r>
      <w:r w:rsidRPr="006D1528">
        <w:rPr>
          <w:rFonts w:eastAsiaTheme="majorEastAsia" w:cstheme="majorBidi"/>
          <w:b/>
          <w:iCs/>
          <w:sz w:val="26"/>
          <w:u w:val="single"/>
        </w:rPr>
        <w:t>aff fairness</w:t>
      </w:r>
      <w:r w:rsidRPr="006D1528">
        <w:rPr>
          <w:rFonts w:eastAsiaTheme="majorEastAsia" w:cstheme="majorBidi"/>
          <w:b/>
          <w:iCs/>
          <w:sz w:val="26"/>
        </w:rPr>
        <w:t>.</w:t>
      </w:r>
    </w:p>
    <w:p w14:paraId="790F962D" w14:textId="77777777" w:rsidR="006D1528" w:rsidRPr="006D1528" w:rsidRDefault="006D1528" w:rsidP="006D1528"/>
    <w:p w14:paraId="66014324"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3. Functional limits – </w:t>
      </w:r>
    </w:p>
    <w:p w14:paraId="5979B396"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a. Cap K, states CP, midterms DA, NLRB tradeoff, bizcon, and process give guarneteed 2NR options and </w:t>
      </w:r>
      <w:r w:rsidRPr="006D1528">
        <w:rPr>
          <w:rFonts w:eastAsiaTheme="majorEastAsia" w:cstheme="majorBidi"/>
          <w:b/>
          <w:iCs/>
          <w:sz w:val="26"/>
          <w:u w:val="single"/>
        </w:rPr>
        <w:t>every aff</w:t>
      </w:r>
      <w:r w:rsidRPr="006D1528">
        <w:rPr>
          <w:rFonts w:eastAsiaTheme="majorEastAsia" w:cstheme="majorBidi"/>
          <w:b/>
          <w:iCs/>
          <w:sz w:val="26"/>
        </w:rPr>
        <w:t xml:space="preserve"> needs </w:t>
      </w:r>
      <w:r w:rsidRPr="006D1528">
        <w:rPr>
          <w:rFonts w:eastAsiaTheme="majorEastAsia" w:cstheme="majorBidi"/>
          <w:b/>
          <w:iCs/>
          <w:sz w:val="26"/>
          <w:u w:val="single"/>
        </w:rPr>
        <w:t>unions key</w:t>
      </w:r>
      <w:r w:rsidRPr="006D1528">
        <w:rPr>
          <w:rFonts w:eastAsiaTheme="majorEastAsia" w:cstheme="majorBidi"/>
          <w:b/>
          <w:iCs/>
          <w:sz w:val="26"/>
        </w:rPr>
        <w:t xml:space="preserve"> and </w:t>
      </w:r>
      <w:r w:rsidRPr="006D1528">
        <w:rPr>
          <w:rFonts w:eastAsiaTheme="majorEastAsia" w:cstheme="majorBidi"/>
          <w:b/>
          <w:iCs/>
          <w:sz w:val="26"/>
          <w:u w:val="single"/>
        </w:rPr>
        <w:t>answer</w:t>
      </w:r>
      <w:r w:rsidRPr="006D1528">
        <w:rPr>
          <w:rFonts w:eastAsiaTheme="majorEastAsia" w:cstheme="majorBidi"/>
          <w:b/>
          <w:iCs/>
          <w:sz w:val="26"/>
        </w:rPr>
        <w:t xml:space="preserve"> to </w:t>
      </w:r>
      <w:r w:rsidRPr="006D1528">
        <w:rPr>
          <w:rFonts w:eastAsiaTheme="majorEastAsia" w:cstheme="majorBidi"/>
          <w:b/>
          <w:iCs/>
          <w:sz w:val="26"/>
          <w:u w:val="single"/>
        </w:rPr>
        <w:t>employment law</w:t>
      </w:r>
      <w:r w:rsidRPr="006D1528">
        <w:rPr>
          <w:rFonts w:eastAsiaTheme="majorEastAsia" w:cstheme="majorBidi"/>
          <w:b/>
          <w:iCs/>
          <w:sz w:val="26"/>
        </w:rPr>
        <w:t xml:space="preserve"> with a </w:t>
      </w:r>
      <w:r w:rsidRPr="006D1528">
        <w:rPr>
          <w:rFonts w:eastAsiaTheme="majorEastAsia" w:cstheme="majorBidi"/>
          <w:b/>
          <w:iCs/>
          <w:sz w:val="26"/>
          <w:u w:val="single"/>
        </w:rPr>
        <w:t>solvency advocate</w:t>
      </w:r>
      <w:r w:rsidRPr="006D1528">
        <w:rPr>
          <w:rFonts w:eastAsiaTheme="majorEastAsia" w:cstheme="majorBidi"/>
          <w:b/>
          <w:iCs/>
          <w:sz w:val="26"/>
        </w:rPr>
        <w:t xml:space="preserve">. </w:t>
      </w:r>
    </w:p>
    <w:p w14:paraId="2CEB76D5" w14:textId="77777777" w:rsidR="006D1528" w:rsidRPr="006D1528" w:rsidRDefault="006D1528" w:rsidP="006D1528"/>
    <w:p w14:paraId="603A8E16"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b. </w:t>
      </w:r>
      <w:r w:rsidRPr="006D1528">
        <w:rPr>
          <w:rFonts w:eastAsiaTheme="majorEastAsia" w:cstheme="majorBidi"/>
          <w:b/>
          <w:iCs/>
          <w:sz w:val="26"/>
          <w:u w:val="single"/>
        </w:rPr>
        <w:t>Other words</w:t>
      </w:r>
      <w:r w:rsidRPr="006D1528">
        <w:rPr>
          <w:rFonts w:eastAsiaTheme="majorEastAsia" w:cstheme="majorBidi"/>
          <w:b/>
          <w:iCs/>
          <w:sz w:val="26"/>
        </w:rPr>
        <w:t xml:space="preserve"> – substantial, worker, in the US, </w:t>
      </w:r>
      <w:r w:rsidRPr="006D1528">
        <w:rPr>
          <w:rFonts w:eastAsiaTheme="majorEastAsia" w:cstheme="majorBidi"/>
          <w:b/>
          <w:iCs/>
          <w:sz w:val="26"/>
          <w:u w:val="single"/>
        </w:rPr>
        <w:t>check</w:t>
      </w:r>
      <w:r w:rsidRPr="006D1528">
        <w:rPr>
          <w:rFonts w:eastAsiaTheme="majorEastAsia" w:cstheme="majorBidi"/>
          <w:b/>
          <w:iCs/>
          <w:sz w:val="26"/>
        </w:rPr>
        <w:t xml:space="preserve">. Otherwise, they </w:t>
      </w:r>
      <w:r w:rsidRPr="006D1528">
        <w:rPr>
          <w:rFonts w:eastAsiaTheme="majorEastAsia" w:cstheme="majorBidi"/>
          <w:b/>
          <w:iCs/>
          <w:sz w:val="26"/>
          <w:u w:val="single"/>
        </w:rPr>
        <w:t>link to their offense</w:t>
      </w:r>
      <w:r w:rsidRPr="006D1528">
        <w:rPr>
          <w:rFonts w:eastAsiaTheme="majorEastAsia" w:cstheme="majorBidi"/>
          <w:b/>
          <w:iCs/>
          <w:sz w:val="26"/>
        </w:rPr>
        <w:t xml:space="preserve"> because affs can be </w:t>
      </w:r>
      <w:r w:rsidRPr="006D1528">
        <w:rPr>
          <w:rFonts w:eastAsiaTheme="majorEastAsia" w:cstheme="majorBidi"/>
          <w:b/>
          <w:iCs/>
          <w:sz w:val="26"/>
          <w:u w:val="single"/>
        </w:rPr>
        <w:t>any size</w:t>
      </w:r>
      <w:r w:rsidRPr="006D1528">
        <w:rPr>
          <w:rFonts w:eastAsiaTheme="majorEastAsia" w:cstheme="majorBidi"/>
          <w:b/>
          <w:iCs/>
          <w:sz w:val="26"/>
        </w:rPr>
        <w:t>.</w:t>
      </w:r>
    </w:p>
    <w:p w14:paraId="4169D17C" w14:textId="77777777" w:rsidR="006D1528" w:rsidRPr="006D1528" w:rsidRDefault="006D1528" w:rsidP="006D1528"/>
    <w:p w14:paraId="139666AE" w14:textId="77777777" w:rsidR="006D1528" w:rsidRPr="006D1528" w:rsidRDefault="006D1528" w:rsidP="006D1528"/>
    <w:p w14:paraId="0BEDD284"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Prefer reasonability – good is good enough anything else causes a race ot the bottom and substance crowd out.</w:t>
      </w:r>
    </w:p>
    <w:p w14:paraId="3DB1D95C" w14:textId="77777777" w:rsidR="006D1528" w:rsidRPr="006D1528" w:rsidRDefault="006D1528" w:rsidP="006D1528">
      <w:pPr>
        <w:rPr>
          <w:lang w:val="fr-FR"/>
        </w:rPr>
      </w:pPr>
    </w:p>
    <w:p w14:paraId="6AEC7C3B" w14:textId="77777777" w:rsidR="006D1528" w:rsidRPr="006D1528" w:rsidRDefault="006D1528" w:rsidP="006D1528">
      <w:pPr>
        <w:keepNext/>
        <w:keepLines/>
        <w:pageBreakBefore/>
        <w:spacing w:before="40" w:after="0"/>
        <w:jc w:val="center"/>
        <w:outlineLvl w:val="1"/>
        <w:rPr>
          <w:rFonts w:eastAsia="Times New Roman" w:cstheme="majorBidi"/>
          <w:b/>
          <w:sz w:val="44"/>
          <w:szCs w:val="26"/>
          <w:u w:val="double"/>
        </w:rPr>
      </w:pPr>
      <w:r w:rsidRPr="006D1528">
        <w:rPr>
          <w:rFonts w:eastAsia="Times New Roman" w:cstheme="majorBidi"/>
          <w:b/>
          <w:sz w:val="44"/>
          <w:szCs w:val="26"/>
          <w:u w:val="double"/>
        </w:rPr>
        <w:t xml:space="preserve">States </w:t>
      </w:r>
    </w:p>
    <w:p w14:paraId="0D66CD29"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bookmarkStart w:id="6" w:name="_Hlk217219725"/>
      <w:r w:rsidRPr="006D1528">
        <w:rPr>
          <w:rFonts w:eastAsia="Times New Roman" w:cs="Times New Roman"/>
          <w:b/>
          <w:sz w:val="32"/>
          <w:szCs w:val="24"/>
          <w:u w:val="single"/>
        </w:rPr>
        <w:t>2AC---States CP</w:t>
      </w:r>
    </w:p>
    <w:p w14:paraId="3BD95CC3"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1 – perm do both</w:t>
      </w:r>
    </w:p>
    <w:p w14:paraId="1CC86787"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2 – perm do the counterplan</w:t>
      </w:r>
    </w:p>
    <w:p w14:paraId="4F3872D8"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3 – </w:t>
      </w:r>
      <w:bookmarkStart w:id="7" w:name="_Hlk219460554"/>
      <w:r w:rsidRPr="006D1528">
        <w:rPr>
          <w:rFonts w:eastAsia="Times New Roman" w:cs="Times New Roman"/>
          <w:b/>
          <w:iCs/>
          <w:sz w:val="26"/>
        </w:rPr>
        <w:t xml:space="preserve">Solves 0% – state collective-bargaining gets </w:t>
      </w:r>
      <w:r w:rsidRPr="006D1528">
        <w:rPr>
          <w:rFonts w:eastAsia="Times New Roman" w:cs="Times New Roman"/>
          <w:b/>
          <w:iCs/>
          <w:sz w:val="26"/>
          <w:u w:val="single"/>
        </w:rPr>
        <w:t>struck down</w:t>
      </w:r>
      <w:r w:rsidRPr="006D1528">
        <w:rPr>
          <w:rFonts w:eastAsia="Times New Roman" w:cs="Times New Roman"/>
          <w:b/>
          <w:iCs/>
          <w:sz w:val="26"/>
        </w:rPr>
        <w:t>.</w:t>
      </w:r>
    </w:p>
    <w:p w14:paraId="439AA947" w14:textId="77777777" w:rsidR="006D1528" w:rsidRPr="006D1528" w:rsidRDefault="006D1528" w:rsidP="006D1528">
      <w:pPr>
        <w:rPr>
          <w:rFonts w:eastAsia="Calibri"/>
        </w:rPr>
      </w:pPr>
      <w:r w:rsidRPr="006D1528">
        <w:rPr>
          <w:rFonts w:eastAsia="Calibri"/>
          <w:b/>
          <w:bCs/>
          <w:sz w:val="26"/>
        </w:rPr>
        <w:t>Andrias 24 —</w:t>
      </w:r>
      <w:r w:rsidRPr="006D1528">
        <w:rPr>
          <w:rFonts w:eastAsia="Calibri"/>
        </w:rPr>
        <w:t xml:space="preserve"> Kate Andrias is the Patricia D. and R. Paul Yetter Professor of Law at Columbia Law School. Kate Andrias, Constitutional and Administrative Innovation Through State Labor Law, 2024 Wis. L. Rev. 1467 (2024). Available at: https://scholarship.law.columbia.edu/faculty_scholarship/4608 //WMK</w:t>
      </w:r>
    </w:p>
    <w:p w14:paraId="1F5CD659" w14:textId="77777777" w:rsidR="006D1528" w:rsidRPr="006D1528" w:rsidRDefault="006D1528" w:rsidP="006D1528">
      <w:pPr>
        <w:rPr>
          <w:rFonts w:eastAsia="Calibri"/>
          <w:u w:val="single"/>
        </w:rPr>
      </w:pPr>
      <w:r w:rsidRPr="006D1528">
        <w:rPr>
          <w:rFonts w:eastAsia="Calibri"/>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6D1528">
        <w:rPr>
          <w:rFonts w:eastAsia="Calibri"/>
          <w:highlight w:val="cyan"/>
          <w:u w:val="single"/>
        </w:rPr>
        <w:t xml:space="preserve">federal law </w:t>
      </w:r>
      <w:r w:rsidRPr="006D1528">
        <w:rPr>
          <w:rFonts w:eastAsia="Calibri"/>
          <w:b/>
          <w:iCs/>
          <w:highlight w:val="cyan"/>
          <w:u w:val="single"/>
        </w:rPr>
        <w:t>preempts</w:t>
      </w:r>
      <w:r w:rsidRPr="006D1528">
        <w:rPr>
          <w:rFonts w:eastAsia="Calibri"/>
          <w:sz w:val="16"/>
        </w:rPr>
        <w:t xml:space="preserve"> </w:t>
      </w:r>
      <w:r w:rsidRPr="006D1528">
        <w:rPr>
          <w:rFonts w:eastAsia="Calibri"/>
          <w:u w:val="single"/>
        </w:rPr>
        <w:t xml:space="preserve">most </w:t>
      </w:r>
      <w:r w:rsidRPr="006D1528">
        <w:rPr>
          <w:rFonts w:eastAsia="Calibri"/>
          <w:b/>
          <w:iCs/>
          <w:highlight w:val="cyan"/>
          <w:u w:val="single"/>
        </w:rPr>
        <w:t>state</w:t>
      </w:r>
      <w:r w:rsidRPr="006D1528">
        <w:rPr>
          <w:rFonts w:eastAsia="Calibri"/>
          <w:sz w:val="16"/>
        </w:rPr>
        <w:t xml:space="preserve"> and local </w:t>
      </w:r>
      <w:r w:rsidRPr="006D1528">
        <w:rPr>
          <w:rFonts w:eastAsia="Calibri"/>
          <w:b/>
          <w:iCs/>
          <w:u w:val="single"/>
        </w:rPr>
        <w:t>legislation</w:t>
      </w:r>
      <w:r w:rsidRPr="006D1528">
        <w:rPr>
          <w:rFonts w:eastAsia="Calibri"/>
          <w:sz w:val="16"/>
        </w:rPr>
        <w:t xml:space="preserve"> </w:t>
      </w:r>
      <w:r w:rsidRPr="006D1528">
        <w:rPr>
          <w:rFonts w:eastAsia="Calibri"/>
          <w:u w:val="single"/>
        </w:rPr>
        <w:t xml:space="preserve">relating to </w:t>
      </w:r>
      <w:r w:rsidRPr="006D1528">
        <w:rPr>
          <w:rFonts w:eastAsia="Calibri"/>
          <w:b/>
          <w:iCs/>
          <w:u w:val="single"/>
        </w:rPr>
        <w:t xml:space="preserve">union organizing </w:t>
      </w:r>
      <w:r w:rsidRPr="006D1528">
        <w:rPr>
          <w:rFonts w:eastAsia="Calibri"/>
          <w:u w:val="single"/>
        </w:rPr>
        <w:t>and</w:t>
      </w:r>
      <w:r w:rsidRPr="006D1528">
        <w:rPr>
          <w:rFonts w:eastAsia="Calibri"/>
          <w:sz w:val="16"/>
        </w:rPr>
        <w:t xml:space="preserve"> </w:t>
      </w:r>
      <w:r w:rsidRPr="006D1528">
        <w:rPr>
          <w:rFonts w:eastAsia="Calibri"/>
          <w:b/>
          <w:iCs/>
          <w:highlight w:val="cyan"/>
          <w:u w:val="single"/>
        </w:rPr>
        <w:t>collective</w:t>
      </w:r>
      <w:r w:rsidRPr="006D1528">
        <w:rPr>
          <w:rFonts w:eastAsia="Calibri"/>
          <w:sz w:val="16"/>
          <w:highlight w:val="cyan"/>
        </w:rPr>
        <w:t xml:space="preserve"> </w:t>
      </w:r>
      <w:r w:rsidRPr="006D1528">
        <w:rPr>
          <w:rFonts w:eastAsia="Calibri"/>
          <w:b/>
          <w:iCs/>
          <w:highlight w:val="cyan"/>
          <w:u w:val="single"/>
        </w:rPr>
        <w:t>bargaining</w:t>
      </w:r>
      <w:r w:rsidRPr="006D1528">
        <w:rPr>
          <w:rFonts w:eastAsia="Calibri"/>
          <w:sz w:val="16"/>
        </w:rPr>
        <w:t xml:space="preserve">. </w:t>
      </w:r>
      <w:r w:rsidRPr="006D1528">
        <w:rPr>
          <w:rFonts w:eastAsia="Calibri"/>
          <w:u w:val="single"/>
        </w:rPr>
        <w:t>Under</w:t>
      </w:r>
      <w:r w:rsidRPr="006D1528">
        <w:rPr>
          <w:rFonts w:eastAsia="Calibri"/>
          <w:sz w:val="16"/>
        </w:rPr>
        <w:t xml:space="preserve"> what is known as </w:t>
      </w:r>
      <w:r w:rsidRPr="006D1528">
        <w:rPr>
          <w:rFonts w:eastAsia="Calibri"/>
          <w:u w:val="single"/>
        </w:rPr>
        <w:t>Garmon preemption</w:t>
      </w:r>
      <w:r w:rsidRPr="006D1528">
        <w:rPr>
          <w:rFonts w:eastAsia="Calibri"/>
          <w:sz w:val="16"/>
        </w:rPr>
        <w:t xml:space="preserve">, </w:t>
      </w:r>
      <w:r w:rsidRPr="006D1528">
        <w:rPr>
          <w:rFonts w:eastAsia="Calibri"/>
          <w:u w:val="single"/>
        </w:rPr>
        <w:t xml:space="preserve">states and localities are </w:t>
      </w:r>
      <w:r w:rsidRPr="006D1528">
        <w:rPr>
          <w:rFonts w:eastAsia="Calibri"/>
          <w:highlight w:val="cyan"/>
          <w:u w:val="single"/>
        </w:rPr>
        <w:t xml:space="preserve">prohibited from </w:t>
      </w:r>
      <w:r w:rsidRPr="006D1528">
        <w:rPr>
          <w:rFonts w:eastAsia="Calibri"/>
          <w:b/>
          <w:iCs/>
          <w:highlight w:val="cyan"/>
          <w:u w:val="single"/>
        </w:rPr>
        <w:t>regulating any activity</w:t>
      </w:r>
      <w:r w:rsidRPr="006D1528">
        <w:rPr>
          <w:rFonts w:eastAsia="Calibri"/>
          <w:sz w:val="16"/>
        </w:rPr>
        <w:t xml:space="preserve"> </w:t>
      </w:r>
      <w:r w:rsidRPr="006D1528">
        <w:rPr>
          <w:rFonts w:eastAsia="Calibri"/>
          <w:u w:val="single"/>
        </w:rPr>
        <w:t xml:space="preserve">that is </w:t>
      </w:r>
      <w:r w:rsidRPr="006D1528">
        <w:rPr>
          <w:rFonts w:eastAsia="Calibri"/>
          <w:b/>
          <w:iCs/>
          <w:highlight w:val="cyan"/>
          <w:u w:val="single"/>
        </w:rPr>
        <w:t>protected or prohibited</w:t>
      </w:r>
      <w:r w:rsidRPr="006D1528">
        <w:rPr>
          <w:rFonts w:eastAsia="Calibri"/>
          <w:sz w:val="16"/>
        </w:rPr>
        <w:t xml:space="preserve"> (or arguably protected or prohibited) </w:t>
      </w:r>
      <w:r w:rsidRPr="006D1528">
        <w:rPr>
          <w:rFonts w:eastAsia="Calibri"/>
          <w:highlight w:val="cyan"/>
          <w:u w:val="single"/>
        </w:rPr>
        <w:t>by the NLRA</w:t>
      </w:r>
      <w:r w:rsidRPr="006D1528">
        <w:rPr>
          <w:rFonts w:eastAsia="Calibri"/>
          <w:sz w:val="16"/>
        </w:rPr>
        <w:t xml:space="preserve">.60 Under Machinists preemption, </w:t>
      </w:r>
      <w:r w:rsidRPr="006D1528">
        <w:rPr>
          <w:rFonts w:eastAsia="Calibri"/>
          <w:u w:val="single"/>
        </w:rPr>
        <w:t>they are also prohibited from regulating activity that Congress intentionally left unregulated</w:t>
      </w:r>
      <w:r w:rsidRPr="006D1528">
        <w:rPr>
          <w:rFonts w:eastAsia="Calibri"/>
          <w:sz w:val="16"/>
        </w:rPr>
        <w:t xml:space="preserve">. 61 As a result of these doctrines, </w:t>
      </w:r>
      <w:r w:rsidRPr="006D1528">
        <w:rPr>
          <w:rFonts w:eastAsia="Calibri"/>
          <w:highlight w:val="cyan"/>
          <w:u w:val="single"/>
        </w:rPr>
        <w:t>states are</w:t>
      </w:r>
      <w:r w:rsidRPr="006D1528">
        <w:rPr>
          <w:rFonts w:eastAsia="Calibri"/>
          <w:u w:val="single"/>
        </w:rPr>
        <w:t xml:space="preserve"> </w:t>
      </w:r>
      <w:r w:rsidRPr="006D1528">
        <w:rPr>
          <w:rFonts w:eastAsia="Calibri"/>
          <w:b/>
          <w:iCs/>
          <w:u w:val="single"/>
        </w:rPr>
        <w:t xml:space="preserve">largely </w:t>
      </w:r>
      <w:r w:rsidRPr="006D1528">
        <w:rPr>
          <w:rFonts w:eastAsia="Calibri"/>
          <w:b/>
          <w:iCs/>
          <w:highlight w:val="cyan"/>
          <w:u w:val="single"/>
        </w:rPr>
        <w:t>unable to pass legislation</w:t>
      </w:r>
      <w:r w:rsidRPr="006D1528">
        <w:rPr>
          <w:rFonts w:eastAsia="Calibri"/>
          <w:sz w:val="16"/>
          <w:highlight w:val="cyan"/>
        </w:rPr>
        <w:t xml:space="preserve"> </w:t>
      </w:r>
      <w:r w:rsidRPr="006D1528">
        <w:rPr>
          <w:rFonts w:eastAsia="Calibri"/>
          <w:highlight w:val="cyan"/>
          <w:u w:val="single"/>
        </w:rPr>
        <w:t>that</w:t>
      </w:r>
      <w:r w:rsidRPr="006D1528">
        <w:rPr>
          <w:rFonts w:eastAsia="Calibri"/>
          <w:sz w:val="16"/>
        </w:rPr>
        <w:t xml:space="preserve"> </w:t>
      </w:r>
      <w:r w:rsidRPr="006D1528">
        <w:rPr>
          <w:rFonts w:eastAsia="Calibri"/>
          <w:b/>
          <w:iCs/>
          <w:u w:val="single"/>
        </w:rPr>
        <w:t xml:space="preserve">directly </w:t>
      </w:r>
      <w:r w:rsidRPr="006D1528">
        <w:rPr>
          <w:rFonts w:eastAsia="Calibri"/>
          <w:b/>
          <w:iCs/>
          <w:highlight w:val="cyan"/>
          <w:u w:val="single"/>
        </w:rPr>
        <w:t>governs</w:t>
      </w:r>
      <w:r w:rsidRPr="006D1528">
        <w:rPr>
          <w:rFonts w:eastAsia="Calibri"/>
          <w:b/>
          <w:iCs/>
          <w:u w:val="single"/>
        </w:rPr>
        <w:t xml:space="preserve"> organizing and </w:t>
      </w:r>
      <w:r w:rsidRPr="006D1528">
        <w:rPr>
          <w:rFonts w:eastAsia="Calibri"/>
          <w:b/>
          <w:iCs/>
          <w:highlight w:val="cyan"/>
          <w:u w:val="single"/>
        </w:rPr>
        <w:t>bargaining rights</w:t>
      </w:r>
      <w:r w:rsidRPr="006D1528">
        <w:rPr>
          <w:rFonts w:eastAsia="Calibri"/>
          <w:b/>
          <w:iCs/>
          <w:u w:val="single"/>
        </w:rPr>
        <w:t xml:space="preserve"> </w:t>
      </w:r>
      <w:r w:rsidRPr="006D1528">
        <w:rPr>
          <w:rFonts w:eastAsia="Calibri"/>
          <w:u w:val="single"/>
        </w:rPr>
        <w:t>of most private sector employees.</w:t>
      </w:r>
    </w:p>
    <w:bookmarkEnd w:id="7"/>
    <w:p w14:paraId="4797C7BC"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4 – State and local level is worse – employer capturing and lobbying</w:t>
      </w:r>
    </w:p>
    <w:p w14:paraId="24D64201" w14:textId="77777777" w:rsidR="006D1528" w:rsidRPr="006D1528" w:rsidRDefault="006D1528" w:rsidP="006D1528">
      <w:pPr>
        <w:rPr>
          <w:rFonts w:eastAsia="Calibri"/>
        </w:rPr>
      </w:pPr>
      <w:r w:rsidRPr="006D1528">
        <w:rPr>
          <w:rFonts w:eastAsia="Calibri"/>
          <w:b/>
          <w:bCs/>
          <w:sz w:val="26"/>
        </w:rPr>
        <w:t>Elmore 24</w:t>
      </w:r>
      <w:r w:rsidRPr="006D1528">
        <w:rPr>
          <w:rFonts w:eastAsia="Calibri"/>
        </w:rPr>
        <w:t xml:space="preserve"> – Professor of Labor Law and Barreca Labor Relations Scholar at Boston University, J.D. from the University of California, Los Angeles.</w:t>
      </w:r>
    </w:p>
    <w:p w14:paraId="4AAED783" w14:textId="77777777" w:rsidR="006D1528" w:rsidRPr="006D1528" w:rsidRDefault="006D1528" w:rsidP="006D1528">
      <w:pPr>
        <w:rPr>
          <w:rFonts w:eastAsia="Calibri"/>
        </w:rPr>
      </w:pPr>
      <w:r w:rsidRPr="006D1528">
        <w:rPr>
          <w:rFonts w:eastAsia="Calibri"/>
        </w:rPr>
        <w:t>Andrew Elmore, “Confronting Structural Inequality in State Labor Law,” Maryland Law Review, https://digitalcommons.law.umaryland.edu/cgi/viewcontent.cgi?article=4008&amp;context=mlr</w:t>
      </w:r>
    </w:p>
    <w:p w14:paraId="308E8A71" w14:textId="77777777" w:rsidR="006D1528" w:rsidRPr="006D1528" w:rsidRDefault="006D1528" w:rsidP="006D1528">
      <w:pPr>
        <w:rPr>
          <w:rFonts w:eastAsia="Calibri"/>
          <w:sz w:val="16"/>
        </w:rPr>
      </w:pPr>
      <w:r w:rsidRPr="006D1528">
        <w:rPr>
          <w:rFonts w:eastAsia="Calibri"/>
          <w:u w:val="single"/>
        </w:rPr>
        <w:t xml:space="preserve">While companies have substantial labor market power to unilaterally impose terms and conditions in the workplace, most individual </w:t>
      </w:r>
      <w:r w:rsidRPr="006D1528">
        <w:rPr>
          <w:rFonts w:eastAsia="Calibri"/>
          <w:highlight w:val="cyan"/>
          <w:u w:val="single"/>
        </w:rPr>
        <w:t>workers require</w:t>
      </w:r>
      <w:r w:rsidRPr="006D1528">
        <w:rPr>
          <w:rFonts w:eastAsia="Calibri"/>
          <w:u w:val="single"/>
        </w:rPr>
        <w:t xml:space="preserve"> </w:t>
      </w:r>
      <w:r w:rsidRPr="006D1528">
        <w:rPr>
          <w:rFonts w:eastAsia="Calibri"/>
          <w:b/>
          <w:iCs/>
          <w:u w:val="single"/>
        </w:rPr>
        <w:t xml:space="preserve">affirmative </w:t>
      </w:r>
      <w:r w:rsidRPr="006D1528">
        <w:rPr>
          <w:rFonts w:eastAsia="Calibri"/>
          <w:b/>
          <w:iCs/>
          <w:highlight w:val="cyan"/>
          <w:u w:val="single"/>
        </w:rPr>
        <w:t>state support</w:t>
      </w:r>
      <w:r w:rsidRPr="006D1528">
        <w:rPr>
          <w:rFonts w:eastAsia="Calibri"/>
          <w:highlight w:val="cyan"/>
          <w:u w:val="single"/>
        </w:rPr>
        <w:t xml:space="preserve"> to</w:t>
      </w:r>
      <w:r w:rsidRPr="006D1528">
        <w:rPr>
          <w:rFonts w:eastAsia="Calibri"/>
          <w:u w:val="single"/>
        </w:rPr>
        <w:t xml:space="preserve"> collectively </w:t>
      </w:r>
      <w:r w:rsidRPr="006D1528">
        <w:rPr>
          <w:rFonts w:eastAsia="Calibri"/>
          <w:highlight w:val="cyan"/>
          <w:u w:val="single"/>
        </w:rPr>
        <w:t>press</w:t>
      </w:r>
      <w:r w:rsidRPr="006D1528">
        <w:rPr>
          <w:rFonts w:eastAsia="Calibri"/>
          <w:u w:val="single"/>
        </w:rPr>
        <w:t xml:space="preserve"> their workplace </w:t>
      </w:r>
      <w:r w:rsidRPr="006D1528">
        <w:rPr>
          <w:rFonts w:eastAsia="Calibri"/>
          <w:highlight w:val="cyan"/>
          <w:u w:val="single"/>
        </w:rPr>
        <w:t>demands.</w:t>
      </w:r>
      <w:r w:rsidRPr="006D1528">
        <w:rPr>
          <w:rFonts w:eastAsia="Calibri"/>
          <w:sz w:val="16"/>
        </w:rPr>
        <w:t xml:space="preserve">1 </w:t>
      </w:r>
      <w:r w:rsidRPr="006D1528">
        <w:rPr>
          <w:rFonts w:eastAsia="Calibri"/>
          <w:highlight w:val="cyan"/>
          <w:u w:val="single"/>
        </w:rPr>
        <w:t xml:space="preserve">But </w:t>
      </w:r>
      <w:r w:rsidRPr="006D1528">
        <w:rPr>
          <w:rFonts w:eastAsia="Calibri"/>
          <w:b/>
          <w:iCs/>
          <w:highlight w:val="cyan"/>
          <w:u w:val="single"/>
        </w:rPr>
        <w:t>employers</w:t>
      </w:r>
      <w:r w:rsidRPr="006D1528">
        <w:rPr>
          <w:rFonts w:eastAsia="Calibri"/>
          <w:highlight w:val="cyan"/>
          <w:u w:val="single"/>
        </w:rPr>
        <w:t xml:space="preserve"> can</w:t>
      </w:r>
      <w:r w:rsidRPr="006D1528">
        <w:rPr>
          <w:rFonts w:eastAsia="Calibri"/>
          <w:u w:val="single"/>
        </w:rPr>
        <w:t xml:space="preserve"> </w:t>
      </w:r>
      <w:r w:rsidRPr="006D1528">
        <w:rPr>
          <w:rFonts w:eastAsia="Calibri"/>
          <w:b/>
          <w:iCs/>
          <w:u w:val="single"/>
        </w:rPr>
        <w:t xml:space="preserve">often </w:t>
      </w:r>
      <w:r w:rsidRPr="006D1528">
        <w:rPr>
          <w:rFonts w:eastAsia="Calibri"/>
          <w:b/>
          <w:iCs/>
          <w:highlight w:val="cyan"/>
          <w:u w:val="single"/>
        </w:rPr>
        <w:t>mobilize private capital</w:t>
      </w:r>
      <w:r w:rsidRPr="006D1528">
        <w:rPr>
          <w:rFonts w:eastAsia="Calibri"/>
          <w:u w:val="single"/>
        </w:rPr>
        <w:t xml:space="preserve"> and </w:t>
      </w:r>
      <w:r w:rsidRPr="006D1528">
        <w:rPr>
          <w:rFonts w:eastAsia="Calibri"/>
          <w:b/>
          <w:iCs/>
          <w:u w:val="single"/>
        </w:rPr>
        <w:t>property</w:t>
      </w:r>
      <w:r w:rsidRPr="006D1528">
        <w:rPr>
          <w:rFonts w:eastAsia="Calibri"/>
          <w:sz w:val="16"/>
        </w:rPr>
        <w:t xml:space="preserve">, </w:t>
      </w:r>
      <w:r w:rsidRPr="006D1528">
        <w:rPr>
          <w:rFonts w:eastAsia="Calibri"/>
          <w:b/>
          <w:iCs/>
          <w:highlight w:val="cyan"/>
          <w:u w:val="single"/>
        </w:rPr>
        <w:t>with judicial deference</w:t>
      </w:r>
      <w:r w:rsidRPr="006D1528">
        <w:rPr>
          <w:rFonts w:eastAsia="Calibri"/>
          <w:sz w:val="16"/>
        </w:rPr>
        <w:t xml:space="preserve">, </w:t>
      </w:r>
      <w:r w:rsidRPr="006D1528">
        <w:rPr>
          <w:rFonts w:eastAsia="Calibri"/>
          <w:highlight w:val="cyan"/>
          <w:u w:val="single"/>
        </w:rPr>
        <w:t>to fend off</w:t>
      </w:r>
      <w:r w:rsidRPr="006D1528">
        <w:rPr>
          <w:rFonts w:eastAsia="Calibri"/>
          <w:u w:val="single"/>
        </w:rPr>
        <w:t xml:space="preserve"> government </w:t>
      </w:r>
      <w:r w:rsidRPr="006D1528">
        <w:rPr>
          <w:rFonts w:eastAsia="Calibri"/>
          <w:highlight w:val="cyan"/>
          <w:u w:val="single"/>
        </w:rPr>
        <w:t>intrusions</w:t>
      </w:r>
      <w:r w:rsidRPr="006D1528">
        <w:rPr>
          <w:rFonts w:eastAsia="Calibri"/>
          <w:u w:val="single"/>
        </w:rPr>
        <w:t xml:space="preserve"> into the workplace</w:t>
      </w:r>
      <w:r w:rsidRPr="006D1528">
        <w:rPr>
          <w:rFonts w:eastAsia="Calibri"/>
          <w:sz w:val="16"/>
        </w:rPr>
        <w:t xml:space="preserve">.2 </w:t>
      </w:r>
      <w:r w:rsidRPr="006D1528">
        <w:rPr>
          <w:rFonts w:eastAsia="Calibri"/>
          <w:u w:val="single"/>
        </w:rPr>
        <w:t xml:space="preserve">This </w:t>
      </w:r>
      <w:r w:rsidRPr="006D1528">
        <w:rPr>
          <w:rFonts w:eastAsia="Calibri"/>
          <w:b/>
          <w:iCs/>
          <w:u w:val="single"/>
        </w:rPr>
        <w:t>structural ine</w:t>
      </w:r>
      <w:r w:rsidRPr="006D1528">
        <w:rPr>
          <w:rFonts w:eastAsia="Calibri"/>
          <w:u w:val="single"/>
        </w:rPr>
        <w:t>quality is reproduced in labor law, especially in the deference that courts give to employers to fire employees at will and to exclude union organizers from the workplace.</w:t>
      </w:r>
      <w:r w:rsidRPr="006D1528">
        <w:rPr>
          <w:rFonts w:eastAsia="Calibri"/>
          <w:sz w:val="16"/>
        </w:rPr>
        <w:t>3</w:t>
      </w:r>
    </w:p>
    <w:p w14:paraId="6761E053" w14:textId="77777777" w:rsidR="006D1528" w:rsidRPr="006D1528" w:rsidRDefault="006D1528" w:rsidP="006D1528">
      <w:pPr>
        <w:rPr>
          <w:rFonts w:eastAsia="Calibri"/>
          <w:sz w:val="16"/>
        </w:rPr>
      </w:pPr>
      <w:r w:rsidRPr="006D1528">
        <w:rPr>
          <w:rFonts w:eastAsia="Calibri"/>
          <w:u w:val="single"/>
        </w:rPr>
        <w:t>The</w:t>
      </w:r>
      <w:r w:rsidRPr="006D1528">
        <w:rPr>
          <w:rFonts w:eastAsia="Calibri"/>
          <w:sz w:val="16"/>
        </w:rPr>
        <w:t xml:space="preserve"> New Deal architects of the National Labor Relations Act (“</w:t>
      </w:r>
      <w:r w:rsidRPr="006D1528">
        <w:rPr>
          <w:rFonts w:eastAsia="Calibri"/>
          <w:b/>
          <w:iCs/>
          <w:u w:val="single"/>
        </w:rPr>
        <w:t>NLRA</w:t>
      </w:r>
      <w:r w:rsidRPr="006D1528">
        <w:rPr>
          <w:rFonts w:eastAsia="Calibri"/>
          <w:sz w:val="16"/>
        </w:rPr>
        <w:t xml:space="preserve">”) understood this structural problem as “inequality of bargaining power,” and </w:t>
      </w:r>
      <w:r w:rsidRPr="006D1528">
        <w:rPr>
          <w:rFonts w:eastAsia="Calibri"/>
          <w:u w:val="single"/>
        </w:rPr>
        <w:t>sought to reduce it through economic democracy, by protecting the rights of workers</w:t>
      </w:r>
      <w:r w:rsidRPr="006D1528">
        <w:rPr>
          <w:rFonts w:eastAsia="Calibri"/>
          <w:sz w:val="16"/>
        </w:rPr>
        <w:t xml:space="preserve"> to join unions, strike, and bargain collectively.4 As its New Deal champions understood, labor rights can also strengthen political democracy.5 But, despite historic, recent collective bargaining agreements in union-dense industries, the NLRA insufficiently protects collective efforts by low-wage workers to improve their workplace standards through unionism.6 Most workers in the United States report that they would join a union or similar form of organization if they could.7 But the NLRA is stunted by its weak enforcement powers, lengthy delays, inability to impose penalties, and other judicially-imposed weaknesses.8 The NLRA also excludes many low-wage workers, including agricultural and domestic workers and workers classified as independent contractors, from its protections.9 Despite recent, successful union organizing campaigns by low-wage employees in the workplaces of corporate titans like Amazon and Starbucks, few of these historic victories for organized labor have (so far) led to collective bargaining agreements.10 Meanwhile, private-sector union density in the United States remains at an historic low, and unions are virtually absent in many low-wage sectors.11</w:t>
      </w:r>
    </w:p>
    <w:p w14:paraId="30E7B0BC" w14:textId="77777777" w:rsidR="006D1528" w:rsidRPr="006D1528" w:rsidRDefault="006D1528" w:rsidP="006D1528">
      <w:pPr>
        <w:rPr>
          <w:rFonts w:eastAsia="Calibri"/>
          <w:sz w:val="16"/>
        </w:rPr>
      </w:pPr>
      <w:r w:rsidRPr="006D1528">
        <w:rPr>
          <w:rFonts w:eastAsia="Calibri"/>
          <w:u w:val="single"/>
        </w:rPr>
        <w:t>Observers</w:t>
      </w:r>
      <w:r w:rsidRPr="006D1528">
        <w:rPr>
          <w:rFonts w:eastAsia="Calibri"/>
          <w:sz w:val="16"/>
        </w:rPr>
        <w:t xml:space="preserve">, </w:t>
      </w:r>
      <w:r w:rsidRPr="006D1528">
        <w:rPr>
          <w:rFonts w:eastAsia="Calibri"/>
          <w:u w:val="single"/>
        </w:rPr>
        <w:t xml:space="preserve">instead, look for signs of labor renewal </w:t>
      </w:r>
      <w:r w:rsidRPr="006D1528">
        <w:rPr>
          <w:rFonts w:eastAsia="Calibri"/>
          <w:b/>
          <w:iCs/>
          <w:u w:val="single"/>
        </w:rPr>
        <w:t>from below</w:t>
      </w:r>
      <w:r w:rsidRPr="006D1528">
        <w:rPr>
          <w:rFonts w:eastAsia="Calibri"/>
          <w:sz w:val="16"/>
        </w:rPr>
        <w:t xml:space="preserve">, exemplified by the Fight for $15 legal mobilization12 strategy of lifting wages and other working conditions </w:t>
      </w:r>
      <w:r w:rsidRPr="006D1528">
        <w:rPr>
          <w:rFonts w:eastAsia="Calibri"/>
          <w:u w:val="single"/>
        </w:rPr>
        <w:t>through state and local labor lawmaking to build collective power</w:t>
      </w:r>
      <w:r w:rsidRPr="006D1528">
        <w:rPr>
          <w:rFonts w:eastAsia="Calibri"/>
          <w:sz w:val="16"/>
        </w:rPr>
        <w:t xml:space="preserve"> for fast-food workers.13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4373FB4E" w14:textId="77777777" w:rsidR="006D1528" w:rsidRPr="006D1528" w:rsidRDefault="006D1528" w:rsidP="006D1528">
      <w:pPr>
        <w:rPr>
          <w:rFonts w:eastAsia="Calibri"/>
          <w:sz w:val="16"/>
        </w:rPr>
      </w:pPr>
      <w:r w:rsidRPr="006D1528">
        <w:rPr>
          <w:rFonts w:eastAsia="Calibri"/>
          <w:u w:val="single"/>
        </w:rPr>
        <w:t>State and local legal mobilization by organized labor to build political and workplace power is not new.15</w:t>
      </w:r>
      <w:r w:rsidRPr="006D1528">
        <w:rPr>
          <w:rFonts w:eastAsia="Calibri"/>
          <w:sz w:val="16"/>
        </w:rPr>
        <w:t xml:space="preserve">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exclusions.16</w:t>
      </w:r>
    </w:p>
    <w:p w14:paraId="537CC576" w14:textId="77777777" w:rsidR="006D1528" w:rsidRPr="006D1528" w:rsidRDefault="006D1528" w:rsidP="006D1528">
      <w:pPr>
        <w:rPr>
          <w:rFonts w:eastAsia="Calibri"/>
          <w:u w:val="single"/>
        </w:rPr>
      </w:pPr>
      <w:r w:rsidRPr="006D1528">
        <w:rPr>
          <w:rFonts w:eastAsia="Calibri"/>
          <w:u w:val="single"/>
        </w:rPr>
        <w:t xml:space="preserve">But </w:t>
      </w:r>
      <w:r w:rsidRPr="006D1528">
        <w:rPr>
          <w:rFonts w:eastAsia="Calibri"/>
          <w:b/>
          <w:iCs/>
          <w:u w:val="single"/>
        </w:rPr>
        <w:t xml:space="preserve">this </w:t>
      </w:r>
      <w:r w:rsidRPr="006D1528">
        <w:rPr>
          <w:rFonts w:eastAsia="Calibri"/>
          <w:b/>
          <w:iCs/>
          <w:highlight w:val="cyan"/>
          <w:u w:val="single"/>
        </w:rPr>
        <w:t>turn to state and local labor</w:t>
      </w:r>
      <w:r w:rsidRPr="006D1528">
        <w:rPr>
          <w:rFonts w:eastAsia="Calibri"/>
          <w:b/>
          <w:iCs/>
          <w:u w:val="single"/>
        </w:rPr>
        <w:t xml:space="preserve"> policymaking</w:t>
      </w:r>
      <w:r w:rsidRPr="006D1528">
        <w:rPr>
          <w:rFonts w:eastAsia="Calibri"/>
          <w:u w:val="single"/>
        </w:rPr>
        <w:t xml:space="preserve"> </w:t>
      </w:r>
      <w:r w:rsidRPr="006D1528">
        <w:rPr>
          <w:rFonts w:eastAsia="Calibri"/>
          <w:highlight w:val="cyan"/>
          <w:u w:val="single"/>
        </w:rPr>
        <w:t>has not resolved</w:t>
      </w:r>
      <w:r w:rsidRPr="006D1528">
        <w:rPr>
          <w:rFonts w:eastAsia="Calibri"/>
          <w:sz w:val="16"/>
        </w:rPr>
        <w:t xml:space="preserve"> the </w:t>
      </w:r>
      <w:r w:rsidRPr="006D1528">
        <w:rPr>
          <w:rFonts w:eastAsia="Calibri"/>
          <w:b/>
          <w:iCs/>
          <w:highlight w:val="cyan"/>
          <w:u w:val="single"/>
        </w:rPr>
        <w:t>structural problem</w:t>
      </w:r>
      <w:r w:rsidRPr="006D1528">
        <w:rPr>
          <w:rFonts w:eastAsia="Calibri"/>
          <w:sz w:val="16"/>
        </w:rPr>
        <w:t xml:space="preserve"> </w:t>
      </w:r>
      <w:r w:rsidRPr="006D1528">
        <w:rPr>
          <w:rFonts w:eastAsia="Calibri"/>
          <w:u w:val="single"/>
        </w:rPr>
        <w:t xml:space="preserve">of </w:t>
      </w:r>
      <w:r w:rsidRPr="006D1528">
        <w:rPr>
          <w:rFonts w:eastAsia="Calibri"/>
          <w:b/>
          <w:iCs/>
          <w:u w:val="single"/>
        </w:rPr>
        <w:t>successful employer mobilization</w:t>
      </w:r>
      <w:r w:rsidRPr="006D1528">
        <w:rPr>
          <w:rFonts w:eastAsia="Calibri"/>
          <w:u w:val="single"/>
        </w:rPr>
        <w:t xml:space="preserve"> of </w:t>
      </w:r>
      <w:r w:rsidRPr="006D1528">
        <w:rPr>
          <w:rFonts w:eastAsia="Calibri"/>
          <w:b/>
          <w:iCs/>
          <w:u w:val="single"/>
        </w:rPr>
        <w:t>private capital and property</w:t>
      </w:r>
      <w:r w:rsidRPr="006D1528">
        <w:rPr>
          <w:rFonts w:eastAsia="Calibri"/>
          <w:u w:val="single"/>
        </w:rPr>
        <w:t xml:space="preserve"> to fend off government intrusions into the workplace.</w:t>
      </w:r>
      <w:r w:rsidRPr="006D1528">
        <w:rPr>
          <w:rFonts w:eastAsia="Calibri"/>
          <w:sz w:val="16"/>
        </w:rPr>
        <w:t xml:space="preserve"> Instead, </w:t>
      </w:r>
      <w:r w:rsidRPr="006D1528">
        <w:rPr>
          <w:rFonts w:eastAsia="Calibri"/>
          <w:b/>
          <w:iCs/>
          <w:highlight w:val="cyan"/>
          <w:u w:val="single"/>
        </w:rPr>
        <w:t>employer countermobilization</w:t>
      </w:r>
      <w:r w:rsidRPr="006D1528">
        <w:rPr>
          <w:rFonts w:eastAsia="Calibri"/>
          <w:sz w:val="16"/>
          <w:highlight w:val="cyan"/>
        </w:rPr>
        <w:t xml:space="preserve"> </w:t>
      </w:r>
      <w:r w:rsidRPr="006D1528">
        <w:rPr>
          <w:rFonts w:eastAsia="Calibri"/>
          <w:highlight w:val="cyan"/>
          <w:u w:val="single"/>
        </w:rPr>
        <w:t xml:space="preserve">reproduces </w:t>
      </w:r>
      <w:r w:rsidRPr="006D1528">
        <w:rPr>
          <w:rFonts w:eastAsia="Calibri"/>
          <w:b/>
          <w:iCs/>
          <w:highlight w:val="cyan"/>
          <w:u w:val="single"/>
        </w:rPr>
        <w:t>structural inequality in state law</w:t>
      </w:r>
      <w:r w:rsidRPr="006D1528">
        <w:rPr>
          <w:rFonts w:eastAsia="Calibri"/>
          <w:sz w:val="16"/>
        </w:rPr>
        <w:t xml:space="preserve"> </w:t>
      </w:r>
      <w:r w:rsidRPr="006D1528">
        <w:rPr>
          <w:rFonts w:eastAsia="Calibri"/>
          <w:u w:val="single"/>
        </w:rPr>
        <w:t>i</w:t>
      </w:r>
    </w:p>
    <w:p w14:paraId="74B02FCF" w14:textId="77777777" w:rsidR="006D1528" w:rsidRPr="006D1528" w:rsidRDefault="006D1528" w:rsidP="006D1528">
      <w:pPr>
        <w:rPr>
          <w:rFonts w:eastAsia="Calibri"/>
          <w:u w:val="single"/>
        </w:rPr>
      </w:pPr>
    </w:p>
    <w:p w14:paraId="26270047" w14:textId="77777777" w:rsidR="006D1528" w:rsidRPr="006D1528" w:rsidRDefault="006D1528" w:rsidP="006D1528">
      <w:pPr>
        <w:rPr>
          <w:rFonts w:eastAsia="Calibri"/>
          <w:sz w:val="16"/>
        </w:rPr>
      </w:pPr>
      <w:r w:rsidRPr="006D1528">
        <w:rPr>
          <w:rFonts w:eastAsia="Calibri"/>
          <w:u w:val="single"/>
        </w:rPr>
        <w:t xml:space="preserve">n order to prevail in these labor contests, often by using the same state direct democracy tools as unions and worker centers, or </w:t>
      </w:r>
      <w:r w:rsidRPr="006D1528">
        <w:rPr>
          <w:rFonts w:eastAsia="Calibri"/>
          <w:highlight w:val="cyan"/>
          <w:u w:val="single"/>
        </w:rPr>
        <w:t xml:space="preserve">by </w:t>
      </w:r>
      <w:r w:rsidRPr="006D1528">
        <w:rPr>
          <w:rFonts w:eastAsia="Calibri"/>
          <w:b/>
          <w:iCs/>
          <w:highlight w:val="cyan"/>
          <w:u w:val="single"/>
        </w:rPr>
        <w:t>capturing admin</w:t>
      </w:r>
      <w:r w:rsidRPr="006D1528">
        <w:rPr>
          <w:rFonts w:eastAsia="Calibri"/>
          <w:b/>
          <w:iCs/>
          <w:u w:val="single"/>
        </w:rPr>
        <w:t>istrative agencies</w:t>
      </w:r>
      <w:r w:rsidRPr="006D1528">
        <w:rPr>
          <w:rFonts w:eastAsia="Calibri"/>
          <w:sz w:val="16"/>
        </w:rPr>
        <w:t xml:space="preserve"> </w:t>
      </w:r>
      <w:r w:rsidRPr="006D1528">
        <w:rPr>
          <w:rFonts w:eastAsia="Calibri"/>
          <w:u w:val="single"/>
        </w:rPr>
        <w:t xml:space="preserve">or </w:t>
      </w:r>
      <w:r w:rsidRPr="006D1528">
        <w:rPr>
          <w:rFonts w:eastAsia="Calibri"/>
          <w:b/>
          <w:iCs/>
          <w:u w:val="single"/>
        </w:rPr>
        <w:t>countermajoritarian state legislatures</w:t>
      </w:r>
      <w:r w:rsidRPr="006D1528">
        <w:rPr>
          <w:rFonts w:eastAsia="Calibri"/>
          <w:sz w:val="16"/>
        </w:rPr>
        <w:t xml:space="preserve">. </w:t>
      </w:r>
      <w:r w:rsidRPr="006D1528">
        <w:rPr>
          <w:rFonts w:eastAsia="Calibri"/>
          <w:u w:val="single"/>
        </w:rPr>
        <w:t>States</w:t>
      </w:r>
      <w:r w:rsidRPr="006D1528">
        <w:rPr>
          <w:rFonts w:eastAsia="Calibri"/>
          <w:sz w:val="16"/>
        </w:rPr>
        <w:t xml:space="preserve">, to be sure, </w:t>
      </w:r>
      <w:r w:rsidRPr="006D1528">
        <w:rPr>
          <w:rFonts w:eastAsia="Calibri"/>
          <w:u w:val="single"/>
        </w:rPr>
        <w:t>suffer from many of the same democratic deficits as the federal government</w:t>
      </w:r>
      <w:r w:rsidRPr="006D1528">
        <w:rPr>
          <w:rFonts w:eastAsia="Calibri"/>
          <w:sz w:val="16"/>
        </w:rPr>
        <w:t xml:space="preserve">, and vary in the extent to which state law and politics can reduce or reproduce structural inequality. </w:t>
      </w:r>
      <w:r w:rsidRPr="006D1528">
        <w:rPr>
          <w:rFonts w:eastAsia="Calibri"/>
          <w:b/>
          <w:iCs/>
          <w:u w:val="single"/>
        </w:rPr>
        <w:t xml:space="preserve">But </w:t>
      </w:r>
      <w:r w:rsidRPr="006D1528">
        <w:rPr>
          <w:rFonts w:eastAsia="Calibri"/>
          <w:b/>
          <w:iCs/>
          <w:highlight w:val="cyan"/>
          <w:u w:val="single"/>
        </w:rPr>
        <w:t>state politics are more polarized</w:t>
      </w:r>
      <w:r w:rsidRPr="006D1528">
        <w:rPr>
          <w:rFonts w:eastAsia="Calibri"/>
          <w:highlight w:val="cyan"/>
          <w:u w:val="single"/>
        </w:rPr>
        <w:t>, and</w:t>
      </w:r>
      <w:r w:rsidRPr="006D1528">
        <w:rPr>
          <w:rFonts w:eastAsia="Calibri"/>
          <w:u w:val="single"/>
        </w:rPr>
        <w:t xml:space="preserve"> </w:t>
      </w:r>
      <w:r w:rsidRPr="006D1528">
        <w:rPr>
          <w:rFonts w:eastAsia="Calibri"/>
          <w:b/>
          <w:iCs/>
          <w:u w:val="single"/>
        </w:rPr>
        <w:t xml:space="preserve">more </w:t>
      </w:r>
      <w:r w:rsidRPr="006D1528">
        <w:rPr>
          <w:rFonts w:eastAsia="Calibri"/>
          <w:b/>
          <w:iCs/>
          <w:highlight w:val="cyan"/>
          <w:u w:val="single"/>
        </w:rPr>
        <w:t>vulnerable to capture</w:t>
      </w:r>
      <w:r w:rsidRPr="006D1528">
        <w:rPr>
          <w:rFonts w:eastAsia="Calibri"/>
          <w:b/>
          <w:iCs/>
          <w:u w:val="single"/>
        </w:rPr>
        <w:t xml:space="preserve"> by private interests</w:t>
      </w:r>
      <w:r w:rsidRPr="006D1528">
        <w:rPr>
          <w:rFonts w:eastAsia="Calibri"/>
          <w:sz w:val="16"/>
        </w:rPr>
        <w:t xml:space="preserve">, than previously understood. As federal legislative paralysis has shifted major policymaking to state and local governments, </w:t>
      </w:r>
      <w:r w:rsidRPr="006D1528">
        <w:rPr>
          <w:rFonts w:eastAsia="Calibri"/>
          <w:u w:val="single"/>
        </w:rPr>
        <w:t>the national political parties and their constituent groups have shifted their resources to state and local policymaking</w:t>
      </w:r>
      <w:r w:rsidRPr="006D1528">
        <w:rPr>
          <w:rFonts w:eastAsia="Calibri"/>
          <w:sz w:val="16"/>
        </w:rPr>
        <w:t xml:space="preserve">.17 </w:t>
      </w:r>
      <w:r w:rsidRPr="006D1528">
        <w:rPr>
          <w:rFonts w:eastAsia="Calibri"/>
          <w:u w:val="single"/>
        </w:rPr>
        <w:t xml:space="preserve">Political parties with minority voter support increasingly maintain majority control of state legislatures </w:t>
      </w:r>
      <w:r w:rsidRPr="006D1528">
        <w:rPr>
          <w:rFonts w:eastAsia="Calibri"/>
          <w:highlight w:val="cyan"/>
          <w:u w:val="single"/>
        </w:rPr>
        <w:t xml:space="preserve">through </w:t>
      </w:r>
      <w:r w:rsidRPr="006D1528">
        <w:rPr>
          <w:rFonts w:eastAsia="Calibri"/>
          <w:b/>
          <w:iCs/>
          <w:highlight w:val="cyan"/>
          <w:u w:val="single"/>
        </w:rPr>
        <w:t>partisan gerrymandering</w:t>
      </w:r>
      <w:r w:rsidRPr="006D1528">
        <w:rPr>
          <w:rFonts w:eastAsia="Calibri"/>
          <w:sz w:val="16"/>
          <w:highlight w:val="cyan"/>
        </w:rPr>
        <w:t xml:space="preserve"> </w:t>
      </w:r>
      <w:r w:rsidRPr="006D1528">
        <w:rPr>
          <w:rFonts w:eastAsia="Calibri"/>
          <w:highlight w:val="cyan"/>
          <w:u w:val="single"/>
        </w:rPr>
        <w:t xml:space="preserve">and </w:t>
      </w:r>
      <w:r w:rsidRPr="006D1528">
        <w:rPr>
          <w:rFonts w:eastAsia="Calibri"/>
          <w:b/>
          <w:iCs/>
          <w:highlight w:val="cyan"/>
          <w:u w:val="single"/>
        </w:rPr>
        <w:t>voting restrictions</w:t>
      </w:r>
      <w:r w:rsidRPr="006D1528">
        <w:rPr>
          <w:rFonts w:eastAsia="Calibri"/>
          <w:sz w:val="16"/>
        </w:rPr>
        <w:t xml:space="preserve">.18 </w:t>
      </w:r>
      <w:r w:rsidRPr="006D1528">
        <w:rPr>
          <w:rFonts w:eastAsia="Calibri"/>
          <w:u w:val="single"/>
        </w:rPr>
        <w:t xml:space="preserve">Countermajoritarian legislatures facilitate employer mobilization to </w:t>
      </w:r>
      <w:r w:rsidRPr="006D1528">
        <w:rPr>
          <w:rFonts w:eastAsia="Calibri"/>
          <w:b/>
          <w:iCs/>
          <w:u w:val="single"/>
        </w:rPr>
        <w:t>advance anti-worker policies</w:t>
      </w:r>
      <w:r w:rsidRPr="006D1528">
        <w:rPr>
          <w:rFonts w:eastAsia="Calibri"/>
          <w:sz w:val="16"/>
        </w:rPr>
        <w:t xml:space="preserve"> </w:t>
      </w:r>
      <w:r w:rsidRPr="006D1528">
        <w:rPr>
          <w:rFonts w:eastAsia="Calibri"/>
          <w:u w:val="single"/>
        </w:rPr>
        <w:t xml:space="preserve">that lack popular support since these legislators are </w:t>
      </w:r>
      <w:r w:rsidRPr="006D1528">
        <w:rPr>
          <w:rFonts w:eastAsia="Calibri"/>
          <w:b/>
          <w:iCs/>
          <w:u w:val="single"/>
        </w:rPr>
        <w:t>not electorally accountable</w:t>
      </w:r>
      <w:r w:rsidRPr="006D1528">
        <w:rPr>
          <w:rFonts w:eastAsia="Calibri"/>
          <w:u w:val="single"/>
        </w:rPr>
        <w:t xml:space="preserve"> for unpopular policymaking</w:t>
      </w:r>
      <w:r w:rsidRPr="006D1528">
        <w:rPr>
          <w:rFonts w:eastAsia="Calibri"/>
          <w:sz w:val="16"/>
        </w:rPr>
        <w:t>.19</w:t>
      </w:r>
    </w:p>
    <w:p w14:paraId="414262CF" w14:textId="77777777" w:rsidR="006D1528" w:rsidRPr="006D1528" w:rsidRDefault="006D1528" w:rsidP="006D1528">
      <w:pPr>
        <w:rPr>
          <w:rFonts w:eastAsia="Calibri"/>
          <w:sz w:val="16"/>
        </w:rPr>
      </w:pPr>
      <w:r w:rsidRPr="006D1528">
        <w:rPr>
          <w:rFonts w:eastAsia="Calibri"/>
          <w:u w:val="single"/>
        </w:rPr>
        <w:t>These</w:t>
      </w:r>
      <w:r w:rsidRPr="006D1528">
        <w:rPr>
          <w:rFonts w:eastAsia="Calibri"/>
          <w:sz w:val="16"/>
        </w:rPr>
        <w:t xml:space="preserve"> general </w:t>
      </w:r>
      <w:r w:rsidRPr="006D1528">
        <w:rPr>
          <w:rFonts w:eastAsia="Calibri"/>
          <w:u w:val="single"/>
        </w:rPr>
        <w:t xml:space="preserve">trends have </w:t>
      </w:r>
      <w:r w:rsidRPr="006D1528">
        <w:rPr>
          <w:rFonts w:eastAsia="Calibri"/>
          <w:b/>
          <w:iCs/>
          <w:u w:val="single"/>
        </w:rPr>
        <w:t>profound effects</w:t>
      </w:r>
      <w:r w:rsidRPr="006D1528">
        <w:rPr>
          <w:rFonts w:eastAsia="Calibri"/>
          <w:u w:val="single"/>
        </w:rPr>
        <w:t xml:space="preserve"> on state labor contests</w:t>
      </w:r>
      <w:r w:rsidRPr="006D1528">
        <w:rPr>
          <w:rFonts w:eastAsia="Calibri"/>
          <w:sz w:val="16"/>
        </w:rPr>
        <w:t xml:space="preserve">. </w:t>
      </w:r>
      <w:r w:rsidRPr="006D1528">
        <w:rPr>
          <w:rFonts w:eastAsia="Calibri"/>
          <w:highlight w:val="cyan"/>
          <w:u w:val="single"/>
        </w:rPr>
        <w:t>Businesses</w:t>
      </w:r>
      <w:r w:rsidRPr="006D1528">
        <w:rPr>
          <w:rFonts w:eastAsia="Calibri"/>
          <w:u w:val="single"/>
        </w:rPr>
        <w:t xml:space="preserve"> can reproduce structural inequality by </w:t>
      </w:r>
      <w:r w:rsidRPr="006D1528">
        <w:rPr>
          <w:rFonts w:eastAsia="Calibri"/>
          <w:b/>
          <w:iCs/>
          <w:u w:val="single"/>
        </w:rPr>
        <w:t>capturing state legislatures</w:t>
      </w:r>
      <w:r w:rsidRPr="006D1528">
        <w:rPr>
          <w:rFonts w:eastAsia="Calibri"/>
          <w:sz w:val="16"/>
        </w:rPr>
        <w:t xml:space="preserve"> </w:t>
      </w:r>
      <w:r w:rsidRPr="006D1528">
        <w:rPr>
          <w:rFonts w:eastAsia="Calibri"/>
          <w:u w:val="single"/>
        </w:rPr>
        <w:t xml:space="preserve">in order to </w:t>
      </w:r>
      <w:r w:rsidRPr="006D1528">
        <w:rPr>
          <w:rFonts w:eastAsia="Calibri"/>
          <w:b/>
          <w:iCs/>
          <w:highlight w:val="cyan"/>
          <w:u w:val="single"/>
        </w:rPr>
        <w:t>nullify democratically enacted labor legislation</w:t>
      </w:r>
      <w:r w:rsidRPr="006D1528">
        <w:rPr>
          <w:rFonts w:eastAsia="Calibri"/>
          <w:sz w:val="16"/>
        </w:rPr>
        <w:t xml:space="preserve"> </w:t>
      </w:r>
      <w:r w:rsidRPr="006D1528">
        <w:rPr>
          <w:rFonts w:eastAsia="Calibri"/>
          <w:u w:val="single"/>
        </w:rPr>
        <w:t>sought by unions and worker centers</w:t>
      </w:r>
      <w:r w:rsidRPr="006D1528">
        <w:rPr>
          <w:rFonts w:eastAsia="Calibri"/>
          <w:sz w:val="16"/>
        </w:rPr>
        <w:t xml:space="preserve">.20 </w:t>
      </w:r>
      <w:r w:rsidRPr="006D1528">
        <w:rPr>
          <w:rFonts w:eastAsia="Calibri"/>
          <w:u w:val="single"/>
        </w:rPr>
        <w:t xml:space="preserve">Companies can also reproduce structural inequality by </w:t>
      </w:r>
      <w:r w:rsidRPr="006D1528">
        <w:rPr>
          <w:rFonts w:eastAsia="Calibri"/>
          <w:b/>
          <w:iCs/>
          <w:u w:val="single"/>
        </w:rPr>
        <w:t>capturing the process of state voter ballot initiatives</w:t>
      </w:r>
      <w:r w:rsidRPr="006D1528">
        <w:rPr>
          <w:rFonts w:eastAsia="Calibri"/>
          <w:sz w:val="16"/>
        </w:rPr>
        <w:t xml:space="preserve">.21 </w:t>
      </w:r>
      <w:r w:rsidRPr="006D1528">
        <w:rPr>
          <w:rFonts w:eastAsia="Calibri"/>
          <w:u w:val="single"/>
        </w:rPr>
        <w:t xml:space="preserve">Employers in </w:t>
      </w:r>
      <w:r w:rsidRPr="006D1528">
        <w:rPr>
          <w:rFonts w:eastAsia="Calibri"/>
          <w:b/>
          <w:iCs/>
          <w:u w:val="single"/>
        </w:rPr>
        <w:t>many recent state labor contests</w:t>
      </w:r>
      <w:r w:rsidRPr="006D1528">
        <w:rPr>
          <w:rFonts w:eastAsia="Calibri"/>
          <w:sz w:val="16"/>
        </w:rPr>
        <w:t xml:space="preserve"> </w:t>
      </w:r>
      <w:r w:rsidRPr="006D1528">
        <w:rPr>
          <w:rFonts w:eastAsia="Calibri"/>
          <w:u w:val="single"/>
        </w:rPr>
        <w:t xml:space="preserve">have leveraged state law and politics to </w:t>
      </w:r>
      <w:r w:rsidRPr="006D1528">
        <w:rPr>
          <w:rFonts w:eastAsia="Calibri"/>
          <w:sz w:val="16"/>
        </w:rPr>
        <w:t xml:space="preserve">(1) </w:t>
      </w:r>
      <w:r w:rsidRPr="006D1528">
        <w:rPr>
          <w:rFonts w:eastAsia="Calibri"/>
          <w:u w:val="single"/>
        </w:rPr>
        <w:t>dismantle the power of state-regulated unions</w:t>
      </w:r>
      <w:r w:rsidRPr="006D1528">
        <w:rPr>
          <w:rFonts w:eastAsia="Calibri"/>
          <w:sz w:val="16"/>
        </w:rPr>
        <w:t xml:space="preserve"> in right-to-work legislation; (2) </w:t>
      </w:r>
      <w:r w:rsidRPr="006D1528">
        <w:rPr>
          <w:rFonts w:eastAsia="Calibri"/>
          <w:u w:val="single"/>
        </w:rPr>
        <w:t>nullify democratically enacted labor lawmaking by misleading voters</w:t>
      </w:r>
      <w:r w:rsidRPr="006D1528">
        <w:rPr>
          <w:rFonts w:eastAsia="Calibri"/>
          <w:sz w:val="16"/>
        </w:rPr>
        <w:t xml:space="preserve"> in state initiatives </w:t>
      </w:r>
      <w:r w:rsidRPr="006D1528">
        <w:rPr>
          <w:rFonts w:eastAsia="Calibri"/>
          <w:u w:val="single"/>
        </w:rPr>
        <w:t>and through gerrymandered</w:t>
      </w:r>
      <w:r w:rsidRPr="006D1528">
        <w:rPr>
          <w:rFonts w:eastAsia="Calibri"/>
          <w:sz w:val="16"/>
        </w:rPr>
        <w:t xml:space="preserve"> state </w:t>
      </w:r>
      <w:r w:rsidRPr="006D1528">
        <w:rPr>
          <w:rFonts w:eastAsia="Calibri"/>
          <w:u w:val="single"/>
        </w:rPr>
        <w:t>legislatures</w:t>
      </w:r>
      <w:r w:rsidRPr="006D1528">
        <w:rPr>
          <w:rFonts w:eastAsia="Calibri"/>
          <w:sz w:val="16"/>
        </w:rPr>
        <w:t xml:space="preserve">; (3) </w:t>
      </w:r>
      <w:r w:rsidRPr="006D1528">
        <w:rPr>
          <w:rFonts w:eastAsia="Calibri"/>
          <w:u w:val="single"/>
        </w:rPr>
        <w:t>establish company-dominated sectoral standard-setting administrative regimes; and</w:t>
      </w:r>
      <w:r w:rsidRPr="006D1528">
        <w:rPr>
          <w:rFonts w:eastAsia="Calibri"/>
          <w:sz w:val="16"/>
        </w:rPr>
        <w:t xml:space="preserve"> (4) </w:t>
      </w:r>
      <w:r w:rsidRPr="006D1528">
        <w:rPr>
          <w:rFonts w:eastAsia="Calibri"/>
          <w:u w:val="single"/>
        </w:rPr>
        <w:t>block worker access to local lawmaking through</w:t>
      </w:r>
      <w:r w:rsidRPr="006D1528">
        <w:rPr>
          <w:rFonts w:eastAsia="Calibri"/>
          <w:sz w:val="16"/>
        </w:rPr>
        <w:t xml:space="preserve"> state-law </w:t>
      </w:r>
      <w:r w:rsidRPr="006D1528">
        <w:rPr>
          <w:rFonts w:eastAsia="Calibri"/>
          <w:u w:val="single"/>
        </w:rPr>
        <w:t>preemption</w:t>
      </w:r>
      <w:r w:rsidRPr="006D1528">
        <w:rPr>
          <w:rFonts w:eastAsia="Calibri"/>
          <w:sz w:val="16"/>
        </w:rPr>
        <w:t xml:space="preserve">.22 </w:t>
      </w:r>
      <w:r w:rsidRPr="006D1528">
        <w:rPr>
          <w:rFonts w:eastAsia="Calibri"/>
          <w:u w:val="single"/>
        </w:rPr>
        <w:t xml:space="preserve">These </w:t>
      </w:r>
      <w:r w:rsidRPr="006D1528">
        <w:rPr>
          <w:rFonts w:eastAsia="Calibri"/>
          <w:highlight w:val="cyan"/>
          <w:u w:val="single"/>
        </w:rPr>
        <w:t>strategies</w:t>
      </w:r>
      <w:r w:rsidRPr="006D1528">
        <w:rPr>
          <w:rFonts w:eastAsia="Calibri"/>
          <w:sz w:val="16"/>
        </w:rPr>
        <w:t xml:space="preserve"> share the common goal of </w:t>
      </w:r>
      <w:r w:rsidRPr="006D1528">
        <w:rPr>
          <w:rFonts w:eastAsia="Calibri"/>
          <w:b/>
          <w:iCs/>
          <w:highlight w:val="cyan"/>
          <w:u w:val="single"/>
        </w:rPr>
        <w:t>dismantl</w:t>
      </w:r>
      <w:r w:rsidRPr="006D1528">
        <w:rPr>
          <w:rFonts w:eastAsia="Calibri"/>
          <w:sz w:val="16"/>
        </w:rPr>
        <w:t xml:space="preserve">ing affirmative </w:t>
      </w:r>
      <w:r w:rsidRPr="006D1528">
        <w:rPr>
          <w:rFonts w:eastAsia="Calibri"/>
          <w:highlight w:val="cyan"/>
          <w:u w:val="single"/>
        </w:rPr>
        <w:t>state support</w:t>
      </w:r>
      <w:r w:rsidRPr="006D1528">
        <w:rPr>
          <w:rFonts w:eastAsia="Calibri"/>
          <w:u w:val="single"/>
        </w:rPr>
        <w:t xml:space="preserve"> for collective worker access to state and local</w:t>
      </w:r>
      <w:r w:rsidRPr="006D1528">
        <w:rPr>
          <w:rFonts w:eastAsia="Calibri"/>
          <w:sz w:val="16"/>
        </w:rPr>
        <w:t xml:space="preserve"> labor </w:t>
      </w:r>
      <w:r w:rsidRPr="006D1528">
        <w:rPr>
          <w:rFonts w:eastAsia="Calibri"/>
          <w:u w:val="single"/>
        </w:rPr>
        <w:t>policymaking</w:t>
      </w:r>
      <w:r w:rsidRPr="006D1528">
        <w:rPr>
          <w:rFonts w:eastAsia="Calibri"/>
          <w:sz w:val="16"/>
        </w:rPr>
        <w:t xml:space="preserve">. While these strategies are most common in politically conservative states, </w:t>
      </w:r>
      <w:r w:rsidRPr="006D1528">
        <w:rPr>
          <w:rFonts w:eastAsia="Calibri"/>
          <w:highlight w:val="cyan"/>
          <w:u w:val="single"/>
        </w:rPr>
        <w:t xml:space="preserve">business interests can </w:t>
      </w:r>
      <w:r w:rsidRPr="006D1528">
        <w:rPr>
          <w:rFonts w:eastAsia="Calibri"/>
          <w:b/>
          <w:iCs/>
          <w:highlight w:val="cyan"/>
          <w:u w:val="single"/>
        </w:rPr>
        <w:t>capture</w:t>
      </w:r>
      <w:r w:rsidRPr="006D1528">
        <w:rPr>
          <w:rFonts w:eastAsia="Calibri"/>
          <w:highlight w:val="cyan"/>
          <w:u w:val="single"/>
        </w:rPr>
        <w:t xml:space="preserve"> or </w:t>
      </w:r>
      <w:r w:rsidRPr="006D1528">
        <w:rPr>
          <w:rFonts w:eastAsia="Calibri"/>
          <w:b/>
          <w:iCs/>
          <w:highlight w:val="cyan"/>
          <w:u w:val="single"/>
        </w:rPr>
        <w:t>coopt</w:t>
      </w:r>
      <w:r w:rsidRPr="006D1528">
        <w:rPr>
          <w:rFonts w:eastAsia="Calibri"/>
          <w:u w:val="single"/>
        </w:rPr>
        <w:t xml:space="preserve"> legislative and initiative </w:t>
      </w:r>
      <w:r w:rsidRPr="006D1528">
        <w:rPr>
          <w:rFonts w:eastAsia="Calibri"/>
          <w:highlight w:val="cyan"/>
          <w:u w:val="single"/>
        </w:rPr>
        <w:t xml:space="preserve">processes in </w:t>
      </w:r>
      <w:r w:rsidRPr="006D1528">
        <w:rPr>
          <w:rFonts w:eastAsia="Calibri"/>
          <w:b/>
          <w:iCs/>
          <w:highlight w:val="cyan"/>
          <w:u w:val="single"/>
        </w:rPr>
        <w:t>politically liberal states</w:t>
      </w:r>
      <w:r w:rsidRPr="006D1528">
        <w:rPr>
          <w:rFonts w:eastAsia="Calibri"/>
          <w:sz w:val="16"/>
        </w:rPr>
        <w:t>, while unions and worker centers have built considerable countervailing power23 to engage in labor policymaking by state initiative despite politically conservative, countermajoritarian legislatures.</w:t>
      </w:r>
    </w:p>
    <w:p w14:paraId="2AD56FD3" w14:textId="77777777" w:rsidR="006D1528" w:rsidRPr="006D1528" w:rsidRDefault="006D1528" w:rsidP="006D1528">
      <w:pPr>
        <w:rPr>
          <w:rFonts w:eastAsia="Calibri"/>
          <w:sz w:val="16"/>
        </w:rPr>
      </w:pPr>
      <w:r w:rsidRPr="006D1528">
        <w:rPr>
          <w:rFonts w:eastAsia="Calibri"/>
          <w:sz w:val="16"/>
        </w:rPr>
        <w:t xml:space="preserve">Mapping the structural skew in state labor law has important normative and theoretical payoffs. First, while I and others have shown the anti-worker and anti-democratic effects of specific employer counterstrategies in state labor contests,24 this project examines their common goal of reproducing structural inequality in state law. To be sure, not all employer opposition to unions and to pro-worker labor policymaking is anti-worker or antidemocratic. But </w:t>
      </w:r>
      <w:r w:rsidRPr="006D1528">
        <w:rPr>
          <w:rFonts w:eastAsia="Calibri"/>
          <w:u w:val="single"/>
        </w:rPr>
        <w:t>employer countermobilization that dismantles state protection of collective worker participation in state and local labor policymaking can harm the economic interests and political voice of</w:t>
      </w:r>
      <w:r w:rsidRPr="006D1528">
        <w:rPr>
          <w:rFonts w:eastAsia="Calibri"/>
          <w:sz w:val="16"/>
        </w:rPr>
        <w:t xml:space="preserve"> vulnerable </w:t>
      </w:r>
      <w:r w:rsidRPr="006D1528">
        <w:rPr>
          <w:rFonts w:eastAsia="Calibri"/>
          <w:u w:val="single"/>
        </w:rPr>
        <w:t>workers and undermine state democratic processes and institutions</w:t>
      </w:r>
      <w:r w:rsidRPr="006D1528">
        <w:rPr>
          <w:rFonts w:eastAsia="Calibri"/>
          <w:sz w:val="16"/>
        </w:rPr>
        <w:t xml:space="preserve">. </w:t>
      </w:r>
      <w:r w:rsidRPr="006D1528">
        <w:rPr>
          <w:rFonts w:eastAsia="Calibri"/>
          <w:u w:val="single"/>
        </w:rPr>
        <w:t>Nullifying</w:t>
      </w:r>
      <w:r w:rsidRPr="006D1528">
        <w:rPr>
          <w:rFonts w:eastAsia="Calibri"/>
          <w:sz w:val="16"/>
        </w:rPr>
        <w:t xml:space="preserve"> popular workplace </w:t>
      </w:r>
      <w:r w:rsidRPr="006D1528">
        <w:rPr>
          <w:rFonts w:eastAsia="Calibri"/>
          <w:u w:val="single"/>
        </w:rPr>
        <w:t>legislation by overwhelming public communication</w:t>
      </w:r>
      <w:r w:rsidRPr="006D1528">
        <w:rPr>
          <w:rFonts w:eastAsia="Calibri"/>
          <w:sz w:val="16"/>
        </w:rPr>
        <w:t xml:space="preserve"> channels </w:t>
      </w:r>
      <w:r w:rsidRPr="006D1528">
        <w:rPr>
          <w:rFonts w:eastAsia="Calibri"/>
          <w:u w:val="single"/>
        </w:rPr>
        <w:t>with misleading claims in the</w:t>
      </w:r>
      <w:r w:rsidRPr="006D1528">
        <w:rPr>
          <w:rFonts w:eastAsia="Calibri"/>
          <w:sz w:val="16"/>
        </w:rPr>
        <w:t xml:space="preserve"> voter </w:t>
      </w:r>
      <w:r w:rsidRPr="006D1528">
        <w:rPr>
          <w:rFonts w:eastAsia="Calibri"/>
          <w:u w:val="single"/>
        </w:rPr>
        <w:t>ballot initiative process</w:t>
      </w:r>
      <w:r w:rsidRPr="006D1528">
        <w:rPr>
          <w:rFonts w:eastAsia="Calibri"/>
          <w:sz w:val="16"/>
        </w:rPr>
        <w:t xml:space="preserve">,25 </w:t>
      </w:r>
      <w:r w:rsidRPr="006D1528">
        <w:rPr>
          <w:rFonts w:eastAsia="Calibri"/>
          <w:u w:val="single"/>
        </w:rPr>
        <w:t>and by capturing</w:t>
      </w:r>
      <w:r w:rsidRPr="006D1528">
        <w:rPr>
          <w:rFonts w:eastAsia="Calibri"/>
          <w:sz w:val="16"/>
        </w:rPr>
        <w:t xml:space="preserve"> </w:t>
      </w:r>
      <w:r w:rsidRPr="006D1528">
        <w:rPr>
          <w:rFonts w:eastAsia="Calibri"/>
          <w:u w:val="single"/>
        </w:rPr>
        <w:t>countermajoritarian</w:t>
      </w:r>
      <w:r w:rsidRPr="006D1528">
        <w:rPr>
          <w:rFonts w:eastAsia="Calibri"/>
          <w:sz w:val="16"/>
        </w:rPr>
        <w:t xml:space="preserve"> state </w:t>
      </w:r>
      <w:r w:rsidRPr="006D1528">
        <w:rPr>
          <w:rFonts w:eastAsia="Calibri"/>
          <w:u w:val="single"/>
        </w:rPr>
        <w:t>legislatures</w:t>
      </w:r>
      <w:r w:rsidRPr="006D1528">
        <w:rPr>
          <w:rFonts w:eastAsia="Calibri"/>
          <w:sz w:val="16"/>
        </w:rPr>
        <w:t xml:space="preserve">, </w:t>
      </w:r>
      <w:r w:rsidRPr="006D1528">
        <w:rPr>
          <w:rFonts w:eastAsia="Calibri"/>
          <w:u w:val="single"/>
        </w:rPr>
        <w:t>harms the</w:t>
      </w:r>
      <w:r w:rsidRPr="006D1528">
        <w:rPr>
          <w:rFonts w:eastAsia="Calibri"/>
          <w:sz w:val="16"/>
        </w:rPr>
        <w:t xml:space="preserve"> economic </w:t>
      </w:r>
      <w:r w:rsidRPr="006D1528">
        <w:rPr>
          <w:rFonts w:eastAsia="Calibri"/>
          <w:u w:val="single"/>
        </w:rPr>
        <w:t xml:space="preserve">interests of </w:t>
      </w:r>
      <w:r w:rsidRPr="006D1528">
        <w:rPr>
          <w:rFonts w:eastAsia="Calibri"/>
          <w:sz w:val="16"/>
        </w:rPr>
        <w:t xml:space="preserve">low-wage </w:t>
      </w:r>
      <w:r w:rsidRPr="006D1528">
        <w:rPr>
          <w:rFonts w:eastAsia="Calibri"/>
          <w:u w:val="single"/>
        </w:rPr>
        <w:t>workers and undermines majority rule</w:t>
      </w:r>
      <w:r w:rsidRPr="006D1528">
        <w:rPr>
          <w:rFonts w:eastAsia="Calibri"/>
          <w:sz w:val="16"/>
        </w:rPr>
        <w:t xml:space="preserve">.26 </w:t>
      </w:r>
      <w:r w:rsidRPr="006D1528">
        <w:rPr>
          <w:rFonts w:eastAsia="Calibri"/>
          <w:b/>
          <w:iCs/>
          <w:u w:val="single"/>
        </w:rPr>
        <w:t>State preemption of local labor lawmaking</w:t>
      </w:r>
      <w:r w:rsidRPr="006D1528">
        <w:rPr>
          <w:rFonts w:eastAsia="Calibri"/>
          <w:sz w:val="16"/>
        </w:rPr>
        <w:t xml:space="preserve">, likewise, </w:t>
      </w:r>
      <w:r w:rsidRPr="006D1528">
        <w:rPr>
          <w:rFonts w:eastAsia="Calibri"/>
          <w:u w:val="single"/>
        </w:rPr>
        <w:t>subordinates the equality interests of</w:t>
      </w:r>
      <w:r w:rsidRPr="006D1528">
        <w:rPr>
          <w:rFonts w:eastAsia="Calibri"/>
          <w:sz w:val="16"/>
        </w:rPr>
        <w:t xml:space="preserve"> many low-wage </w:t>
      </w:r>
      <w:r w:rsidRPr="006D1528">
        <w:rPr>
          <w:rFonts w:eastAsia="Calibri"/>
          <w:u w:val="single"/>
        </w:rPr>
        <w:t>workers</w:t>
      </w:r>
      <w:r w:rsidRPr="006D1528">
        <w:rPr>
          <w:rFonts w:eastAsia="Calibri"/>
          <w:sz w:val="16"/>
        </w:rPr>
        <w:t xml:space="preserve"> who are excluded from the NLRA, and of many residents of majority-minority cities, whose political equality hinges on local home rule power.27 Right-to-work legislation undermines the capacity of unions to represent low-wage workers in workplaces and in politics,28 just as employer domination of sectoral standard-setting stunts the participation of low-wage workers in democratic forms of labor policymaking.29 Collectively, </w:t>
      </w:r>
      <w:r w:rsidRPr="006D1528">
        <w:rPr>
          <w:rFonts w:eastAsia="Calibri"/>
          <w:u w:val="single"/>
        </w:rPr>
        <w:t xml:space="preserve">these countermobilization strategies can </w:t>
      </w:r>
      <w:r w:rsidRPr="006D1528">
        <w:rPr>
          <w:rFonts w:eastAsia="Calibri"/>
          <w:b/>
          <w:iCs/>
          <w:u w:val="single"/>
        </w:rPr>
        <w:t>sap civil society of associational infrastructure necessary</w:t>
      </w:r>
      <w:r w:rsidRPr="006D1528">
        <w:rPr>
          <w:rFonts w:eastAsia="Calibri"/>
          <w:u w:val="single"/>
        </w:rPr>
        <w:t xml:space="preserve"> for </w:t>
      </w:r>
      <w:r w:rsidRPr="006D1528">
        <w:rPr>
          <w:rFonts w:eastAsia="Calibri"/>
          <w:b/>
          <w:iCs/>
          <w:u w:val="single"/>
        </w:rPr>
        <w:t>participatory democracy</w:t>
      </w:r>
      <w:r w:rsidRPr="006D1528">
        <w:rPr>
          <w:rFonts w:eastAsia="Calibri"/>
          <w:sz w:val="16"/>
        </w:rPr>
        <w:t xml:space="preserve">, </w:t>
      </w:r>
      <w:r w:rsidRPr="006D1528">
        <w:rPr>
          <w:rFonts w:eastAsia="Calibri"/>
          <w:u w:val="single"/>
        </w:rPr>
        <w:t xml:space="preserve">and foreclose access to these state and local sites for </w:t>
      </w:r>
      <w:r w:rsidRPr="006D1528">
        <w:rPr>
          <w:rFonts w:eastAsia="Calibri"/>
          <w:sz w:val="16"/>
        </w:rPr>
        <w:t xml:space="preserve">vulnerable </w:t>
      </w:r>
      <w:r w:rsidRPr="006D1528">
        <w:rPr>
          <w:rFonts w:eastAsia="Calibri"/>
          <w:u w:val="single"/>
        </w:rPr>
        <w:t>workers</w:t>
      </w:r>
      <w:r w:rsidRPr="006D1528">
        <w:rPr>
          <w:rFonts w:eastAsia="Calibri"/>
          <w:sz w:val="16"/>
        </w:rPr>
        <w:t>.30</w:t>
      </w:r>
    </w:p>
    <w:p w14:paraId="592FB636"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5 – LNB – [warrant]</w:t>
      </w:r>
    </w:p>
    <w:p w14:paraId="166E172D"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 xml:space="preserve">6 – Uniform State CPs are a voter – they distort </w:t>
      </w:r>
      <w:r w:rsidRPr="006D1528">
        <w:rPr>
          <w:rFonts w:eastAsia="Times New Roman" w:cs="Times New Roman"/>
          <w:b/>
          <w:iCs/>
          <w:color w:val="2F5496"/>
          <w:sz w:val="26"/>
          <w:u w:val="single"/>
        </w:rPr>
        <w:t>aff ground</w:t>
      </w:r>
      <w:r w:rsidRPr="006D1528">
        <w:rPr>
          <w:rFonts w:eastAsia="Times New Roman" w:cs="Times New Roman"/>
          <w:b/>
          <w:iCs/>
          <w:color w:val="2F5496"/>
          <w:sz w:val="26"/>
        </w:rPr>
        <w:t xml:space="preserve"> and </w:t>
      </w:r>
      <w:r w:rsidRPr="006D1528">
        <w:rPr>
          <w:rFonts w:eastAsia="Times New Roman" w:cs="Times New Roman"/>
          <w:b/>
          <w:iCs/>
          <w:color w:val="2F5496"/>
          <w:sz w:val="26"/>
          <w:u w:val="single"/>
        </w:rPr>
        <w:t>research</w:t>
      </w:r>
      <w:r w:rsidRPr="006D1528">
        <w:rPr>
          <w:rFonts w:eastAsia="Times New Roman" w:cs="Times New Roman"/>
          <w:b/>
          <w:iCs/>
          <w:color w:val="2F5496"/>
          <w:sz w:val="26"/>
        </w:rPr>
        <w:t xml:space="preserve"> by shifting discussion from the action to the actor --- no one assumes 50 state fiat which makes deficits impossible</w:t>
      </w:r>
    </w:p>
    <w:p w14:paraId="187BDFDC" w14:textId="77777777" w:rsidR="006D1528" w:rsidRPr="006D1528" w:rsidRDefault="006D1528" w:rsidP="006D1528">
      <w:pPr>
        <w:rPr>
          <w:rFonts w:eastAsia="Calibri"/>
        </w:rPr>
      </w:pPr>
    </w:p>
    <w:bookmarkEnd w:id="6"/>
    <w:p w14:paraId="6347AB79" w14:textId="77777777" w:rsidR="006D1528" w:rsidRPr="006D1528" w:rsidRDefault="006D1528" w:rsidP="006D1528"/>
    <w:p w14:paraId="4F8A35C5" w14:textId="77777777" w:rsidR="006D1528" w:rsidRPr="006D1528" w:rsidRDefault="006D1528" w:rsidP="006D1528">
      <w:pPr>
        <w:keepNext/>
        <w:keepLines/>
        <w:pageBreakBefore/>
        <w:spacing w:before="40" w:after="0"/>
        <w:jc w:val="center"/>
        <w:outlineLvl w:val="1"/>
        <w:rPr>
          <w:rFonts w:eastAsia="Times New Roman" w:cstheme="majorBidi"/>
          <w:b/>
          <w:sz w:val="44"/>
          <w:szCs w:val="26"/>
          <w:u w:val="double"/>
        </w:rPr>
      </w:pPr>
      <w:r w:rsidRPr="006D1528">
        <w:rPr>
          <w:rFonts w:eastAsia="Times New Roman" w:cstheme="majorBidi"/>
          <w:b/>
          <w:sz w:val="44"/>
          <w:szCs w:val="26"/>
          <w:u w:val="double"/>
        </w:rPr>
        <w:t xml:space="preserve">NGA </w:t>
      </w:r>
    </w:p>
    <w:p w14:paraId="043DA73A" w14:textId="77777777" w:rsidR="006D1528" w:rsidRPr="006D1528" w:rsidRDefault="006D1528" w:rsidP="006D1528">
      <w:pPr>
        <w:keepNext/>
        <w:keepLines/>
        <w:pageBreakBefore/>
        <w:spacing w:before="40" w:after="0"/>
        <w:jc w:val="center"/>
        <w:outlineLvl w:val="2"/>
        <w:rPr>
          <w:rFonts w:eastAsia="Times New Roman"/>
          <w:b/>
          <w:sz w:val="32"/>
          <w:szCs w:val="24"/>
          <w:u w:val="single"/>
        </w:rPr>
      </w:pPr>
      <w:bookmarkStart w:id="8" w:name="_Hlk208041573"/>
      <w:r w:rsidRPr="006D1528">
        <w:rPr>
          <w:rFonts w:eastAsia="Times New Roman"/>
          <w:b/>
          <w:sz w:val="32"/>
          <w:szCs w:val="24"/>
          <w:u w:val="single"/>
        </w:rPr>
        <w:t>2AC---Process CP</w:t>
      </w:r>
    </w:p>
    <w:p w14:paraId="4C451BAF" w14:textId="77777777" w:rsidR="006D1528" w:rsidRPr="006D1528" w:rsidRDefault="006D1528" w:rsidP="006D1528">
      <w:pPr>
        <w:keepNext/>
        <w:keepLines/>
        <w:spacing w:before="40" w:after="0"/>
        <w:outlineLvl w:val="3"/>
        <w:rPr>
          <w:rFonts w:eastAsia="Times New Roman"/>
          <w:b/>
          <w:iCs/>
          <w:color w:val="2F5496"/>
          <w:sz w:val="26"/>
        </w:rPr>
      </w:pPr>
      <w:r w:rsidRPr="006D1528">
        <w:rPr>
          <w:rFonts w:eastAsia="Times New Roman"/>
          <w:b/>
          <w:iCs/>
          <w:color w:val="2F5496"/>
          <w:sz w:val="26"/>
        </w:rPr>
        <w:t>1. perm do both</w:t>
      </w:r>
    </w:p>
    <w:p w14:paraId="1243EA95" w14:textId="77777777" w:rsidR="006D1528" w:rsidRPr="006D1528" w:rsidRDefault="006D1528" w:rsidP="006D1528">
      <w:pPr>
        <w:rPr>
          <w:rFonts w:eastAsia="Calibri"/>
        </w:rPr>
      </w:pPr>
    </w:p>
    <w:p w14:paraId="528B2015" w14:textId="77777777" w:rsidR="006D1528" w:rsidRPr="006D1528" w:rsidRDefault="006D1528" w:rsidP="006D1528">
      <w:pPr>
        <w:keepNext/>
        <w:keepLines/>
        <w:spacing w:before="40" w:after="0"/>
        <w:outlineLvl w:val="3"/>
        <w:rPr>
          <w:rFonts w:eastAsia="Times New Roman"/>
          <w:b/>
          <w:iCs/>
          <w:color w:val="2F5496"/>
          <w:sz w:val="26"/>
        </w:rPr>
      </w:pPr>
      <w:r w:rsidRPr="006D1528">
        <w:rPr>
          <w:rFonts w:eastAsia="Times New Roman"/>
          <w:b/>
          <w:iCs/>
          <w:color w:val="2F5496"/>
          <w:sz w:val="26"/>
        </w:rPr>
        <w:t>2. perm do the counterplan</w:t>
      </w:r>
    </w:p>
    <w:p w14:paraId="3E5AAA2F" w14:textId="77777777" w:rsidR="006D1528" w:rsidRPr="006D1528" w:rsidRDefault="006D1528" w:rsidP="006D1528">
      <w:pPr>
        <w:rPr>
          <w:rFonts w:eastAsia="Calibri"/>
          <w:u w:val="single"/>
        </w:rPr>
      </w:pPr>
      <w:bookmarkStart w:id="9" w:name="_Hlk203571464"/>
    </w:p>
    <w:bookmarkEnd w:id="9"/>
    <w:p w14:paraId="373F9DC6" w14:textId="77777777" w:rsidR="006D1528" w:rsidRPr="006D1528" w:rsidRDefault="006D1528" w:rsidP="006D1528">
      <w:pPr>
        <w:keepNext/>
        <w:keepLines/>
        <w:spacing w:before="40" w:after="0"/>
        <w:outlineLvl w:val="3"/>
        <w:rPr>
          <w:rFonts w:eastAsia="Times New Roman"/>
          <w:b/>
          <w:iCs/>
          <w:color w:val="2F5496"/>
          <w:sz w:val="26"/>
        </w:rPr>
      </w:pPr>
      <w:r w:rsidRPr="006D1528">
        <w:rPr>
          <w:rFonts w:eastAsia="Times New Roman"/>
          <w:b/>
          <w:iCs/>
          <w:color w:val="2F5496"/>
          <w:sz w:val="26"/>
        </w:rPr>
        <w:t>4. perm, plan and the CP over other issues, perms sent in the chain. We get to create perms by deleting words from the CP, checks intrinsicness.</w:t>
      </w:r>
    </w:p>
    <w:p w14:paraId="1E948076" w14:textId="77777777" w:rsidR="006D1528" w:rsidRPr="006D1528" w:rsidRDefault="006D1528" w:rsidP="006D1528">
      <w:pPr>
        <w:rPr>
          <w:rFonts w:eastAsia="Calibri"/>
        </w:rPr>
      </w:pPr>
    </w:p>
    <w:p w14:paraId="4210E5F1" w14:textId="77777777" w:rsidR="006D1528" w:rsidRPr="006D1528" w:rsidRDefault="006D1528" w:rsidP="006D1528">
      <w:pPr>
        <w:keepNext/>
        <w:keepLines/>
        <w:spacing w:before="40" w:after="0"/>
        <w:outlineLvl w:val="3"/>
        <w:rPr>
          <w:rFonts w:eastAsia="Times New Roman"/>
          <w:b/>
          <w:iCs/>
          <w:sz w:val="26"/>
        </w:rPr>
      </w:pPr>
      <w:bookmarkStart w:id="10" w:name="_Hlk218101882"/>
      <w:r w:rsidRPr="006D1528">
        <w:rPr>
          <w:rFonts w:eastAsia="Times New Roman"/>
          <w:b/>
          <w:iCs/>
          <w:sz w:val="26"/>
        </w:rPr>
        <w:t xml:space="preserve">Congress won’t listen </w:t>
      </w:r>
    </w:p>
    <w:p w14:paraId="1D52156F" w14:textId="77777777" w:rsidR="006D1528" w:rsidRPr="006D1528" w:rsidRDefault="006D1528" w:rsidP="006D1528">
      <w:pPr>
        <w:rPr>
          <w:rFonts w:eastAsia="Calibri"/>
        </w:rPr>
      </w:pPr>
      <w:r w:rsidRPr="006D1528">
        <w:rPr>
          <w:rFonts w:eastAsia="Calibri"/>
        </w:rPr>
        <w:t xml:space="preserve">Robert A. </w:t>
      </w:r>
      <w:r w:rsidRPr="006D1528">
        <w:rPr>
          <w:rFonts w:eastAsia="Calibri"/>
          <w:b/>
          <w:bCs/>
          <w:sz w:val="26"/>
        </w:rPr>
        <w:t>Mikos 17</w:t>
      </w:r>
      <w:r w:rsidRPr="006D1528">
        <w:rPr>
          <w:rFonts w:eastAsia="Calibri"/>
        </w:rPr>
        <w:t>, LaRoche Family Chair in Law at Vanderbilt University, J.D. summa cum laude from University of Michigan Law School, articles editor on Michigan Law Review, Henry M. Bates Memorial Scholarship, "Making Preemption less Palatable: State Poison Pill Legislation," George Washington Law Review, vol. 85, no. 1, 2017, pp. 1</w:t>
      </w:r>
    </w:p>
    <w:p w14:paraId="710D16B7" w14:textId="77777777" w:rsidR="006D1528" w:rsidRPr="006D1528" w:rsidRDefault="006D1528" w:rsidP="006D1528">
      <w:pPr>
        <w:rPr>
          <w:rFonts w:eastAsia="Calibri"/>
          <w:sz w:val="16"/>
        </w:rPr>
      </w:pPr>
      <w:r w:rsidRPr="006D1528">
        <w:rPr>
          <w:rFonts w:eastAsia="Calibri"/>
          <w:sz w:val="16"/>
        </w:rPr>
        <w:t xml:space="preserve">Even though the </w:t>
      </w:r>
      <w:r w:rsidRPr="006D1528">
        <w:rPr>
          <w:rFonts w:eastAsia="Calibri"/>
          <w:highlight w:val="cyan"/>
          <w:u w:val="single"/>
        </w:rPr>
        <w:t>states</w:t>
      </w:r>
      <w:r w:rsidRPr="006D1528">
        <w:rPr>
          <w:rFonts w:eastAsia="Calibri"/>
          <w:sz w:val="16"/>
        </w:rPr>
        <w:t xml:space="preserve"> have much to lose from preemption, their </w:t>
      </w:r>
      <w:r w:rsidRPr="006D1528">
        <w:rPr>
          <w:rFonts w:eastAsia="Calibri"/>
          <w:b/>
          <w:iCs/>
          <w:highlight w:val="cyan"/>
          <w:u w:val="single"/>
        </w:rPr>
        <w:t>interests</w:t>
      </w:r>
      <w:r w:rsidRPr="006D1528">
        <w:rPr>
          <w:rFonts w:eastAsia="Calibri"/>
          <w:sz w:val="16"/>
        </w:rPr>
        <w:t xml:space="preserve"> </w:t>
      </w:r>
      <w:r w:rsidRPr="006D1528">
        <w:rPr>
          <w:rFonts w:eastAsia="Calibri"/>
          <w:u w:val="single"/>
        </w:rPr>
        <w:t>in preserving their</w:t>
      </w:r>
      <w:r w:rsidRPr="006D1528">
        <w:rPr>
          <w:rFonts w:eastAsia="Calibri"/>
          <w:sz w:val="16"/>
        </w:rPr>
        <w:t xml:space="preserve"> lawmaking </w:t>
      </w:r>
      <w:r w:rsidRPr="006D1528">
        <w:rPr>
          <w:rFonts w:eastAsia="Calibri"/>
          <w:u w:val="single"/>
        </w:rPr>
        <w:t xml:space="preserve">authority </w:t>
      </w:r>
      <w:r w:rsidRPr="006D1528">
        <w:rPr>
          <w:rFonts w:eastAsia="Calibri"/>
          <w:highlight w:val="cyan"/>
          <w:u w:val="single"/>
        </w:rPr>
        <w:t>are</w:t>
      </w:r>
      <w:r w:rsidRPr="006D1528">
        <w:rPr>
          <w:rFonts w:eastAsia="Calibri"/>
          <w:sz w:val="16"/>
        </w:rPr>
        <w:t xml:space="preserve"> </w:t>
      </w:r>
      <w:r w:rsidRPr="006D1528">
        <w:rPr>
          <w:rFonts w:eastAsia="Calibri"/>
          <w:b/>
          <w:iCs/>
          <w:u w:val="single"/>
        </w:rPr>
        <w:t xml:space="preserve">largely </w:t>
      </w:r>
      <w:r w:rsidRPr="006D1528">
        <w:rPr>
          <w:rFonts w:eastAsia="Calibri"/>
          <w:b/>
          <w:iCs/>
          <w:highlight w:val="cyan"/>
          <w:u w:val="single"/>
        </w:rPr>
        <w:t>ignored</w:t>
      </w:r>
      <w:r w:rsidRPr="006D1528">
        <w:rPr>
          <w:rFonts w:eastAsia="Calibri"/>
          <w:sz w:val="16"/>
        </w:rPr>
        <w:t xml:space="preserve"> in preemption decisions.4 The Constitution, of course, grants Congress the power to decide whether or not to preempt state law. 5 In making its preemption decisions, </w:t>
      </w:r>
      <w:r w:rsidRPr="006D1528">
        <w:rPr>
          <w:rFonts w:eastAsia="Calibri"/>
          <w:b/>
          <w:iCs/>
          <w:u w:val="single"/>
        </w:rPr>
        <w:t>Congress</w:t>
      </w:r>
      <w:r w:rsidRPr="006D1528">
        <w:rPr>
          <w:rFonts w:eastAsia="Calibri"/>
          <w:sz w:val="16"/>
        </w:rPr>
        <w:t xml:space="preserve"> </w:t>
      </w:r>
      <w:r w:rsidRPr="006D1528">
        <w:rPr>
          <w:rFonts w:eastAsia="Calibri"/>
          <w:u w:val="single"/>
        </w:rPr>
        <w:t>has</w:t>
      </w:r>
      <w:r w:rsidRPr="006D1528">
        <w:rPr>
          <w:rFonts w:eastAsia="Calibri"/>
          <w:sz w:val="16"/>
        </w:rPr>
        <w:t xml:space="preserve"> </w:t>
      </w:r>
      <w:r w:rsidRPr="006D1528">
        <w:rPr>
          <w:rFonts w:eastAsia="Calibri"/>
          <w:b/>
          <w:iCs/>
          <w:u w:val="single"/>
        </w:rPr>
        <w:t>every reason</w:t>
      </w:r>
      <w:r w:rsidRPr="006D1528">
        <w:rPr>
          <w:rFonts w:eastAsia="Calibri"/>
          <w:sz w:val="16"/>
        </w:rPr>
        <w:t xml:space="preserve"> </w:t>
      </w:r>
      <w:r w:rsidRPr="006D1528">
        <w:rPr>
          <w:rFonts w:eastAsia="Calibri"/>
          <w:u w:val="single"/>
        </w:rPr>
        <w:t>to look out for its</w:t>
      </w:r>
      <w:r w:rsidRPr="006D1528">
        <w:rPr>
          <w:rFonts w:eastAsia="Calibri"/>
          <w:sz w:val="16"/>
        </w:rPr>
        <w:t xml:space="preserve"> </w:t>
      </w:r>
      <w:r w:rsidRPr="006D1528">
        <w:rPr>
          <w:rFonts w:eastAsia="Calibri"/>
          <w:b/>
          <w:iCs/>
          <w:u w:val="single"/>
        </w:rPr>
        <w:t>own</w:t>
      </w:r>
      <w:r w:rsidRPr="006D1528">
        <w:rPr>
          <w:rFonts w:eastAsia="Calibri"/>
          <w:sz w:val="16"/>
        </w:rPr>
        <w:t xml:space="preserve"> </w:t>
      </w:r>
      <w:r w:rsidRPr="006D1528">
        <w:rPr>
          <w:rFonts w:eastAsia="Calibri"/>
          <w:u w:val="single"/>
        </w:rPr>
        <w:t>interests</w:t>
      </w:r>
      <w:r w:rsidRPr="006D1528">
        <w:rPr>
          <w:rFonts w:eastAsia="Calibri"/>
          <w:sz w:val="16"/>
        </w:rPr>
        <w:t xml:space="preserve">. 6 </w:t>
      </w:r>
      <w:r w:rsidRPr="006D1528">
        <w:rPr>
          <w:rFonts w:eastAsia="Calibri"/>
          <w:u w:val="single"/>
        </w:rPr>
        <w:t>But</w:t>
      </w:r>
      <w:r w:rsidRPr="006D1528">
        <w:rPr>
          <w:rFonts w:eastAsia="Calibri"/>
          <w:sz w:val="16"/>
        </w:rPr>
        <w:t xml:space="preserve"> it </w:t>
      </w:r>
      <w:r w:rsidRPr="006D1528">
        <w:rPr>
          <w:rFonts w:eastAsia="Calibri"/>
          <w:u w:val="single"/>
        </w:rPr>
        <w:t>has</w:t>
      </w:r>
      <w:r w:rsidRPr="006D1528">
        <w:rPr>
          <w:rFonts w:eastAsia="Calibri"/>
          <w:sz w:val="16"/>
        </w:rPr>
        <w:t xml:space="preserve"> </w:t>
      </w:r>
      <w:r w:rsidRPr="006D1528">
        <w:rPr>
          <w:rFonts w:eastAsia="Calibri"/>
          <w:b/>
          <w:iCs/>
          <w:u w:val="single"/>
        </w:rPr>
        <w:t>little reason</w:t>
      </w:r>
      <w:r w:rsidRPr="006D1528">
        <w:rPr>
          <w:rFonts w:eastAsia="Calibri"/>
          <w:sz w:val="16"/>
        </w:rPr>
        <w:t xml:space="preserve">, and certainly no obligation, </w:t>
      </w:r>
      <w:r w:rsidRPr="006D1528">
        <w:rPr>
          <w:rFonts w:eastAsia="Calibri"/>
          <w:u w:val="single"/>
        </w:rPr>
        <w:t>to</w:t>
      </w:r>
      <w:r w:rsidRPr="006D1528">
        <w:rPr>
          <w:rFonts w:eastAsia="Calibri"/>
          <w:sz w:val="16"/>
        </w:rPr>
        <w:t xml:space="preserve"> </w:t>
      </w:r>
      <w:r w:rsidRPr="006D1528">
        <w:rPr>
          <w:rFonts w:eastAsia="Calibri"/>
          <w:b/>
          <w:iCs/>
          <w:u w:val="single"/>
        </w:rPr>
        <w:t>subjugate</w:t>
      </w:r>
      <w:r w:rsidRPr="006D1528">
        <w:rPr>
          <w:rFonts w:eastAsia="Calibri"/>
          <w:sz w:val="16"/>
        </w:rPr>
        <w:t xml:space="preserve"> </w:t>
      </w:r>
      <w:r w:rsidRPr="006D1528">
        <w:rPr>
          <w:rFonts w:eastAsia="Calibri"/>
          <w:u w:val="single"/>
        </w:rPr>
        <w:t>its interests to</w:t>
      </w:r>
      <w:r w:rsidRPr="006D1528">
        <w:rPr>
          <w:rFonts w:eastAsia="Calibri"/>
          <w:sz w:val="16"/>
        </w:rPr>
        <w:t xml:space="preserve"> the interests of </w:t>
      </w:r>
      <w:r w:rsidRPr="006D1528">
        <w:rPr>
          <w:rFonts w:eastAsia="Calibri"/>
          <w:u w:val="single"/>
        </w:rPr>
        <w:t>the</w:t>
      </w:r>
      <w:r w:rsidRPr="006D1528">
        <w:rPr>
          <w:rFonts w:eastAsia="Calibri"/>
          <w:sz w:val="16"/>
        </w:rPr>
        <w:t xml:space="preserve"> </w:t>
      </w:r>
      <w:r w:rsidRPr="006D1528">
        <w:rPr>
          <w:rFonts w:eastAsia="Calibri"/>
          <w:b/>
          <w:iCs/>
          <w:u w:val="single"/>
        </w:rPr>
        <w:t>states</w:t>
      </w:r>
      <w:r w:rsidRPr="006D1528">
        <w:rPr>
          <w:rFonts w:eastAsia="Calibri"/>
          <w:sz w:val="16"/>
        </w:rPr>
        <w:t xml:space="preserve"> </w:t>
      </w:r>
      <w:r w:rsidRPr="006D1528">
        <w:rPr>
          <w:rFonts w:eastAsia="Calibri"/>
          <w:b/>
          <w:iCs/>
          <w:u w:val="single"/>
        </w:rPr>
        <w:t>when</w:t>
      </w:r>
      <w:r w:rsidRPr="006D1528">
        <w:rPr>
          <w:rFonts w:eastAsia="Calibri"/>
          <w:u w:val="single"/>
        </w:rPr>
        <w:t>ever</w:t>
      </w:r>
      <w:r w:rsidRPr="006D1528">
        <w:rPr>
          <w:rFonts w:eastAsia="Calibri"/>
          <w:sz w:val="16"/>
        </w:rPr>
        <w:t xml:space="preserve"> </w:t>
      </w:r>
      <w:r w:rsidRPr="006D1528">
        <w:rPr>
          <w:rFonts w:eastAsia="Calibri"/>
          <w:u w:val="single"/>
        </w:rPr>
        <w:t>the two</w:t>
      </w:r>
      <w:r w:rsidRPr="006D1528">
        <w:rPr>
          <w:rFonts w:eastAsia="Calibri"/>
          <w:sz w:val="16"/>
        </w:rPr>
        <w:t xml:space="preserve"> </w:t>
      </w:r>
      <w:r w:rsidRPr="006D1528">
        <w:rPr>
          <w:rFonts w:eastAsia="Calibri"/>
          <w:b/>
          <w:iCs/>
          <w:u w:val="single"/>
        </w:rPr>
        <w:t>conflict</w:t>
      </w:r>
      <w:r w:rsidRPr="006D1528">
        <w:rPr>
          <w:rFonts w:eastAsia="Calibri"/>
          <w:sz w:val="16"/>
        </w:rPr>
        <w:t>. 7 Congress can thus be expected to displace state laws that impair Congress's objectives, regardless of whether Congress's gain from so doing is greater than the cost to the states.</w:t>
      </w:r>
    </w:p>
    <w:p w14:paraId="1E2D710E" w14:textId="77777777" w:rsidR="006D1528" w:rsidRPr="006D1528" w:rsidRDefault="006D1528" w:rsidP="006D1528">
      <w:pPr>
        <w:rPr>
          <w:rFonts w:eastAsia="Calibri"/>
          <w:sz w:val="16"/>
        </w:rPr>
      </w:pPr>
      <w:r w:rsidRPr="006D1528">
        <w:rPr>
          <w:rFonts w:eastAsia="Calibri"/>
          <w:sz w:val="16"/>
        </w:rPr>
        <w:t xml:space="preserve">The </w:t>
      </w:r>
      <w:r w:rsidRPr="006D1528">
        <w:rPr>
          <w:rFonts w:eastAsia="Calibri"/>
          <w:u w:val="single"/>
        </w:rPr>
        <w:t>states</w:t>
      </w:r>
      <w:r w:rsidRPr="006D1528">
        <w:rPr>
          <w:rFonts w:eastAsia="Calibri"/>
          <w:sz w:val="16"/>
        </w:rPr>
        <w:t xml:space="preserve">, of course, </w:t>
      </w:r>
      <w:r w:rsidRPr="006D1528">
        <w:rPr>
          <w:rFonts w:eastAsia="Calibri"/>
          <w:u w:val="single"/>
        </w:rPr>
        <w:t>can</w:t>
      </w:r>
      <w:r w:rsidRPr="006D1528">
        <w:rPr>
          <w:rFonts w:eastAsia="Calibri"/>
          <w:sz w:val="16"/>
        </w:rPr>
        <w:t xml:space="preserve"> </w:t>
      </w:r>
      <w:r w:rsidRPr="006D1528">
        <w:rPr>
          <w:rFonts w:eastAsia="Calibri"/>
          <w:b/>
          <w:iCs/>
          <w:u w:val="single"/>
        </w:rPr>
        <w:t>lobby</w:t>
      </w:r>
      <w:r w:rsidRPr="006D1528">
        <w:rPr>
          <w:rFonts w:eastAsia="Calibri"/>
          <w:sz w:val="16"/>
        </w:rPr>
        <w:t xml:space="preserve"> Congress to preserve their regulatory prerogatives.8 </w:t>
      </w:r>
      <w:r w:rsidRPr="006D1528">
        <w:rPr>
          <w:rFonts w:eastAsia="Calibri"/>
          <w:highlight w:val="cyan"/>
          <w:u w:val="single"/>
        </w:rPr>
        <w:t>But</w:t>
      </w:r>
      <w:r w:rsidRPr="006D1528">
        <w:rPr>
          <w:rFonts w:eastAsia="Calibri"/>
          <w:sz w:val="16"/>
          <w:highlight w:val="cyan"/>
        </w:rPr>
        <w:t xml:space="preserve"> </w:t>
      </w:r>
      <w:r w:rsidRPr="006D1528">
        <w:rPr>
          <w:rFonts w:eastAsia="Calibri"/>
          <w:b/>
          <w:iCs/>
          <w:highlight w:val="cyan"/>
          <w:u w:val="single"/>
        </w:rPr>
        <w:t>no one</w:t>
      </w:r>
      <w:r w:rsidRPr="006D1528">
        <w:rPr>
          <w:rFonts w:eastAsia="Calibri"/>
          <w:sz w:val="16"/>
        </w:rPr>
        <w:t xml:space="preserve"> has yet </w:t>
      </w:r>
      <w:r w:rsidRPr="006D1528">
        <w:rPr>
          <w:rFonts w:eastAsia="Calibri"/>
          <w:b/>
          <w:iCs/>
          <w:highlight w:val="cyan"/>
          <w:u w:val="single"/>
        </w:rPr>
        <w:t>explained</w:t>
      </w:r>
      <w:r w:rsidRPr="006D1528">
        <w:rPr>
          <w:rFonts w:eastAsia="Calibri"/>
          <w:sz w:val="16"/>
          <w:highlight w:val="cyan"/>
        </w:rPr>
        <w:t xml:space="preserve"> </w:t>
      </w:r>
      <w:r w:rsidRPr="006D1528">
        <w:rPr>
          <w:rFonts w:eastAsia="Calibri"/>
          <w:highlight w:val="cyan"/>
          <w:u w:val="single"/>
        </w:rPr>
        <w:t>why the</w:t>
      </w:r>
      <w:r w:rsidRPr="006D1528">
        <w:rPr>
          <w:rFonts w:eastAsia="Calibri"/>
          <w:sz w:val="16"/>
        </w:rPr>
        <w:t xml:space="preserve"> congressional </w:t>
      </w:r>
      <w:r w:rsidRPr="006D1528">
        <w:rPr>
          <w:rFonts w:eastAsia="Calibri"/>
          <w:highlight w:val="cyan"/>
          <w:u w:val="single"/>
        </w:rPr>
        <w:t>majority would</w:t>
      </w:r>
      <w:r w:rsidRPr="006D1528">
        <w:rPr>
          <w:rFonts w:eastAsia="Calibri"/>
          <w:sz w:val="16"/>
          <w:highlight w:val="cyan"/>
        </w:rPr>
        <w:t xml:space="preserve"> </w:t>
      </w:r>
      <w:r w:rsidRPr="006D1528">
        <w:rPr>
          <w:rFonts w:eastAsia="Calibri"/>
          <w:b/>
          <w:iCs/>
          <w:highlight w:val="cyan"/>
          <w:u w:val="single"/>
        </w:rPr>
        <w:t>listen</w:t>
      </w:r>
      <w:r w:rsidRPr="006D1528">
        <w:rPr>
          <w:rFonts w:eastAsia="Calibri"/>
          <w:sz w:val="16"/>
        </w:rPr>
        <w:t xml:space="preserve"> to their entreaties, </w:t>
      </w:r>
      <w:r w:rsidRPr="006D1528">
        <w:rPr>
          <w:rFonts w:eastAsia="Calibri"/>
          <w:u w:val="single"/>
        </w:rPr>
        <w:t>especially when it would</w:t>
      </w:r>
      <w:r w:rsidRPr="006D1528">
        <w:rPr>
          <w:rFonts w:eastAsia="Calibri"/>
          <w:sz w:val="16"/>
        </w:rPr>
        <w:t xml:space="preserve"> require the congressional majority to </w:t>
      </w:r>
      <w:r w:rsidRPr="006D1528">
        <w:rPr>
          <w:rFonts w:eastAsia="Calibri"/>
          <w:b/>
          <w:iCs/>
          <w:u w:val="single"/>
        </w:rPr>
        <w:t>sacrifice</w:t>
      </w:r>
      <w:r w:rsidRPr="006D1528">
        <w:rPr>
          <w:rFonts w:eastAsia="Calibri"/>
          <w:sz w:val="16"/>
        </w:rPr>
        <w:t xml:space="preserve"> </w:t>
      </w:r>
      <w:r w:rsidRPr="006D1528">
        <w:rPr>
          <w:rFonts w:eastAsia="Calibri"/>
          <w:u w:val="single"/>
        </w:rPr>
        <w:t>its</w:t>
      </w:r>
      <w:r w:rsidRPr="006D1528">
        <w:rPr>
          <w:rFonts w:eastAsia="Calibri"/>
          <w:sz w:val="16"/>
        </w:rPr>
        <w:t xml:space="preserve"> own </w:t>
      </w:r>
      <w:r w:rsidRPr="006D1528">
        <w:rPr>
          <w:rFonts w:eastAsia="Calibri"/>
          <w:b/>
          <w:iCs/>
          <w:u w:val="single"/>
        </w:rPr>
        <w:t>policy objectives</w:t>
      </w:r>
      <w:r w:rsidRPr="006D1528">
        <w:rPr>
          <w:rFonts w:eastAsia="Calibri"/>
          <w:sz w:val="16"/>
        </w:rPr>
        <w:t xml:space="preserve">.9 After all, as Professor Rick Hills has previously noted, </w:t>
      </w:r>
      <w:r w:rsidRPr="006D1528">
        <w:rPr>
          <w:rFonts w:eastAsia="Calibri"/>
          <w:u w:val="single"/>
        </w:rPr>
        <w:t>"</w:t>
      </w:r>
      <w:r w:rsidRPr="006D1528">
        <w:rPr>
          <w:rFonts w:eastAsia="Calibri"/>
          <w:highlight w:val="cyan"/>
          <w:u w:val="single"/>
        </w:rPr>
        <w:t>[f]ew</w:t>
      </w:r>
      <w:r w:rsidRPr="006D1528">
        <w:rPr>
          <w:rFonts w:eastAsia="Calibri"/>
          <w:u w:val="single"/>
        </w:rPr>
        <w:t xml:space="preserve"> with influence in the political process </w:t>
      </w:r>
      <w:r w:rsidRPr="006D1528">
        <w:rPr>
          <w:rFonts w:eastAsia="Calibri"/>
          <w:highlight w:val="cyan"/>
          <w:u w:val="single"/>
        </w:rPr>
        <w:t>care about promoting state power</w:t>
      </w:r>
      <w:r w:rsidRPr="006D1528">
        <w:rPr>
          <w:rFonts w:eastAsia="Calibri"/>
          <w:u w:val="single"/>
        </w:rPr>
        <w:t xml:space="preserve"> as an end in itself</w:t>
      </w:r>
      <w:r w:rsidRPr="006D1528">
        <w:rPr>
          <w:rFonts w:eastAsia="Calibri"/>
          <w:sz w:val="16"/>
        </w:rPr>
        <w:t>."10</w:t>
      </w:r>
    </w:p>
    <w:p w14:paraId="5056E241" w14:textId="77777777" w:rsidR="006D1528" w:rsidRPr="006D1528" w:rsidRDefault="006D1528" w:rsidP="006D1528">
      <w:pPr>
        <w:rPr>
          <w:rFonts w:eastAsia="Calibri"/>
          <w:sz w:val="16"/>
        </w:rPr>
      </w:pPr>
      <w:r w:rsidRPr="006D1528">
        <w:rPr>
          <w:rFonts w:eastAsia="Calibri"/>
          <w:u w:val="single"/>
        </w:rPr>
        <w:t xml:space="preserve">The </w:t>
      </w:r>
      <w:r w:rsidRPr="006D1528">
        <w:rPr>
          <w:rFonts w:eastAsia="Calibri"/>
          <w:highlight w:val="cyan"/>
          <w:u w:val="single"/>
        </w:rPr>
        <w:t>courts</w:t>
      </w:r>
      <w:r w:rsidRPr="006D1528">
        <w:rPr>
          <w:rFonts w:eastAsia="Calibri"/>
          <w:sz w:val="16"/>
        </w:rPr>
        <w:t xml:space="preserve">, for their part, generally seek only to </w:t>
      </w:r>
      <w:r w:rsidRPr="006D1528">
        <w:rPr>
          <w:rFonts w:eastAsia="Calibri"/>
          <w:b/>
          <w:iCs/>
          <w:highlight w:val="cyan"/>
          <w:u w:val="single"/>
        </w:rPr>
        <w:t>enforce</w:t>
      </w:r>
      <w:r w:rsidRPr="006D1528">
        <w:rPr>
          <w:rFonts w:eastAsia="Calibri"/>
          <w:sz w:val="16"/>
        </w:rPr>
        <w:t xml:space="preserve"> Congress's </w:t>
      </w:r>
      <w:r w:rsidRPr="006D1528">
        <w:rPr>
          <w:rFonts w:eastAsia="Calibri"/>
          <w:b/>
          <w:iCs/>
          <w:highlight w:val="cyan"/>
          <w:u w:val="single"/>
        </w:rPr>
        <w:t>preemption</w:t>
      </w:r>
      <w:r w:rsidRPr="006D1528">
        <w:rPr>
          <w:rFonts w:eastAsia="Calibri"/>
          <w:sz w:val="16"/>
        </w:rPr>
        <w:t xml:space="preserve"> decisions, </w:t>
      </w:r>
      <w:r w:rsidRPr="006D1528">
        <w:rPr>
          <w:rFonts w:eastAsia="Calibri"/>
          <w:b/>
          <w:iCs/>
          <w:highlight w:val="cyan"/>
          <w:u w:val="single"/>
        </w:rPr>
        <w:t>not second guess</w:t>
      </w:r>
      <w:r w:rsidRPr="006D1528">
        <w:rPr>
          <w:rFonts w:eastAsia="Calibri"/>
          <w:sz w:val="16"/>
        </w:rPr>
        <w:t xml:space="preserve"> them. In other words, the </w:t>
      </w:r>
      <w:r w:rsidRPr="006D1528">
        <w:rPr>
          <w:rFonts w:eastAsia="Calibri"/>
          <w:u w:val="single"/>
        </w:rPr>
        <w:t>courts do</w:t>
      </w:r>
      <w:r w:rsidRPr="006D1528">
        <w:rPr>
          <w:rFonts w:eastAsia="Calibri"/>
          <w:sz w:val="16"/>
        </w:rPr>
        <w:t xml:space="preserve"> </w:t>
      </w:r>
      <w:r w:rsidRPr="006D1528">
        <w:rPr>
          <w:rFonts w:eastAsia="Calibri"/>
          <w:b/>
          <w:iCs/>
          <w:u w:val="single"/>
        </w:rPr>
        <w:t>not</w:t>
      </w:r>
      <w:r w:rsidRPr="006D1528">
        <w:rPr>
          <w:rFonts w:eastAsia="Calibri"/>
          <w:sz w:val="16"/>
        </w:rPr>
        <w:t xml:space="preserve"> attempt to </w:t>
      </w:r>
      <w:r w:rsidRPr="006D1528">
        <w:rPr>
          <w:rFonts w:eastAsia="Calibri"/>
          <w:b/>
          <w:iCs/>
          <w:u w:val="single"/>
        </w:rPr>
        <w:t>weigh</w:t>
      </w:r>
      <w:r w:rsidRPr="006D1528">
        <w:rPr>
          <w:rFonts w:eastAsia="Calibri"/>
          <w:sz w:val="16"/>
        </w:rPr>
        <w:t xml:space="preserve"> </w:t>
      </w:r>
      <w:r w:rsidRPr="006D1528">
        <w:rPr>
          <w:rFonts w:eastAsia="Calibri"/>
          <w:u w:val="single"/>
        </w:rPr>
        <w:t>Congress's interests against</w:t>
      </w:r>
      <w:r w:rsidRPr="006D1528">
        <w:rPr>
          <w:rFonts w:eastAsia="Calibri"/>
          <w:sz w:val="16"/>
        </w:rPr>
        <w:t xml:space="preserve"> those of </w:t>
      </w:r>
      <w:r w:rsidRPr="006D1528">
        <w:rPr>
          <w:rFonts w:eastAsia="Calibri"/>
          <w:u w:val="single"/>
        </w:rPr>
        <w:t>the states</w:t>
      </w:r>
      <w:r w:rsidRPr="006D1528">
        <w:rPr>
          <w:rFonts w:eastAsia="Calibri"/>
          <w:sz w:val="16"/>
        </w:rPr>
        <w:t xml:space="preserve">. Indeed, the courts do not attempt to gauge state interests at all when applying extant preemption doctrine.11 Instead, </w:t>
      </w:r>
      <w:r w:rsidRPr="006D1528">
        <w:rPr>
          <w:rFonts w:eastAsia="Calibri"/>
          <w:u w:val="single"/>
        </w:rPr>
        <w:t xml:space="preserve">they </w:t>
      </w:r>
      <w:r w:rsidRPr="006D1528">
        <w:rPr>
          <w:rFonts w:eastAsia="Calibri"/>
          <w:highlight w:val="cyan"/>
          <w:u w:val="single"/>
        </w:rPr>
        <w:t>consistently maintain</w:t>
      </w:r>
      <w:r w:rsidRPr="006D1528">
        <w:rPr>
          <w:rFonts w:eastAsia="Calibri"/>
          <w:u w:val="single"/>
        </w:rPr>
        <w:t xml:space="preserve"> that </w:t>
      </w:r>
      <w:r w:rsidRPr="006D1528">
        <w:rPr>
          <w:rFonts w:eastAsia="Calibri"/>
          <w:highlight w:val="cyan"/>
          <w:u w:val="single"/>
        </w:rPr>
        <w:t xml:space="preserve">state law </w:t>
      </w:r>
      <w:r w:rsidRPr="006D1528">
        <w:rPr>
          <w:rFonts w:eastAsia="Calibri"/>
          <w:b/>
          <w:iCs/>
          <w:highlight w:val="cyan"/>
          <w:u w:val="single"/>
        </w:rPr>
        <w:t>simply must give way</w:t>
      </w:r>
      <w:r w:rsidRPr="006D1528">
        <w:rPr>
          <w:rFonts w:eastAsia="Calibri"/>
          <w:sz w:val="16"/>
        </w:rPr>
        <w:t xml:space="preserve"> </w:t>
      </w:r>
      <w:r w:rsidRPr="006D1528">
        <w:rPr>
          <w:rFonts w:eastAsia="Calibri"/>
          <w:b/>
          <w:iCs/>
          <w:u w:val="single"/>
        </w:rPr>
        <w:t>whenever it impedes Congress</w:t>
      </w:r>
      <w:r w:rsidRPr="006D1528">
        <w:rPr>
          <w:rFonts w:eastAsia="Calibri"/>
          <w:sz w:val="16"/>
        </w:rPr>
        <w:t>'s objectives. 12 As the Supreme Court bluntly acknowledged in Free v. Bland,13 "[t]he relative importance to the State of its own law is not material when there is a conflict with a valid federal law, for the Framers of our Constitution provided that the federal law must prevail. '14</w:t>
      </w:r>
    </w:p>
    <w:bookmarkEnd w:id="10"/>
    <w:p w14:paraId="3032ABFC" w14:textId="77777777" w:rsidR="006D1528" w:rsidRPr="006D1528" w:rsidRDefault="006D1528" w:rsidP="006D1528">
      <w:pPr>
        <w:keepNext/>
        <w:keepLines/>
        <w:spacing w:before="40" w:after="0"/>
        <w:outlineLvl w:val="3"/>
        <w:rPr>
          <w:rFonts w:eastAsia="Times New Roman"/>
          <w:b/>
          <w:iCs/>
          <w:sz w:val="26"/>
        </w:rPr>
      </w:pPr>
      <w:r w:rsidRPr="006D1528">
        <w:rPr>
          <w:rFonts w:eastAsia="Times New Roman"/>
          <w:b/>
          <w:iCs/>
          <w:sz w:val="26"/>
        </w:rPr>
        <w:t xml:space="preserve">No spillover---federalism exacerbates policy differences and structurally disfavors policy experimentation. </w:t>
      </w:r>
    </w:p>
    <w:p w14:paraId="22FCAA41" w14:textId="77777777" w:rsidR="006D1528" w:rsidRPr="006D1528" w:rsidRDefault="006D1528" w:rsidP="006D1528">
      <w:pPr>
        <w:rPr>
          <w:rFonts w:eastAsia="Calibri"/>
        </w:rPr>
      </w:pPr>
      <w:r w:rsidRPr="006D1528">
        <w:rPr>
          <w:rFonts w:eastAsia="Times New Roman"/>
          <w:b/>
        </w:rPr>
        <w:t>Grumbach 22</w:t>
      </w:r>
      <w:r w:rsidRPr="006D1528">
        <w:rPr>
          <w:rFonts w:eastAsia="Calibri"/>
        </w:rPr>
        <w:t xml:space="preserve"> — Jacob M. Grumbach, Department of Political Science, University of Washington, Ph.D., University of California, Berkely, B.A., Columbia University; 2022; “Laboratories Against Democracy: How National Parties Transformed State Politics”; Princeton University Press, ISBN: 9780691218472, Chapter 7: Laboratories of Democratic Backsliding.</w:t>
      </w:r>
    </w:p>
    <w:p w14:paraId="521C52EF" w14:textId="77777777" w:rsidR="006D1528" w:rsidRPr="006D1528" w:rsidRDefault="006D1528" w:rsidP="006D1528">
      <w:pPr>
        <w:rPr>
          <w:rFonts w:eastAsia="Calibri"/>
          <w:sz w:val="16"/>
        </w:rPr>
      </w:pPr>
      <w:r w:rsidRPr="006D1528">
        <w:rPr>
          <w:rFonts w:eastAsia="Calibri"/>
          <w:highlight w:val="cyan"/>
          <w:u w:val="single"/>
        </w:rPr>
        <w:t>Proponents</w:t>
      </w:r>
      <w:r w:rsidRPr="006D1528">
        <w:rPr>
          <w:rFonts w:eastAsia="Calibri"/>
          <w:u w:val="single"/>
        </w:rPr>
        <w:t xml:space="preserve"> of</w:t>
      </w:r>
      <w:r w:rsidRPr="006D1528">
        <w:rPr>
          <w:rFonts w:eastAsia="Calibri"/>
          <w:sz w:val="16"/>
        </w:rPr>
        <w:t xml:space="preserve"> progressive </w:t>
      </w:r>
      <w:r w:rsidRPr="006D1528">
        <w:rPr>
          <w:rFonts w:eastAsia="Calibri"/>
          <w:u w:val="single"/>
        </w:rPr>
        <w:t xml:space="preserve">federalism </w:t>
      </w:r>
      <w:r w:rsidRPr="006D1528">
        <w:rPr>
          <w:rFonts w:eastAsia="Calibri"/>
          <w:highlight w:val="cyan"/>
          <w:u w:val="single"/>
        </w:rPr>
        <w:t xml:space="preserve">discuss </w:t>
      </w:r>
      <w:r w:rsidRPr="006D1528">
        <w:rPr>
          <w:rFonts w:eastAsia="Calibri"/>
          <w:b/>
          <w:iCs/>
          <w:highlight w:val="cyan"/>
          <w:u w:val="single"/>
        </w:rPr>
        <w:t>spillovers</w:t>
      </w:r>
      <w:r w:rsidRPr="006D1528">
        <w:rPr>
          <w:rFonts w:eastAsia="Calibri"/>
          <w:u w:val="single"/>
        </w:rPr>
        <w:t xml:space="preserve">, in </w:t>
      </w:r>
      <w:r w:rsidRPr="006D1528">
        <w:rPr>
          <w:rFonts w:eastAsia="Calibri"/>
          <w:highlight w:val="cyan"/>
          <w:u w:val="single"/>
        </w:rPr>
        <w:t>which</w:t>
      </w:r>
      <w:r w:rsidRPr="006D1528">
        <w:rPr>
          <w:rFonts w:eastAsia="Calibri"/>
          <w:u w:val="single"/>
        </w:rPr>
        <w:t xml:space="preserve"> the </w:t>
      </w:r>
      <w:r w:rsidRPr="006D1528">
        <w:rPr>
          <w:rFonts w:eastAsia="Calibri"/>
          <w:highlight w:val="cyan"/>
          <w:u w:val="single"/>
        </w:rPr>
        <w:t xml:space="preserve">effects of </w:t>
      </w:r>
      <w:r w:rsidRPr="006D1528">
        <w:rPr>
          <w:rFonts w:eastAsia="Calibri"/>
          <w:b/>
          <w:iCs/>
          <w:highlight w:val="cyan"/>
          <w:u w:val="single"/>
        </w:rPr>
        <w:t>state</w:t>
      </w:r>
      <w:r w:rsidRPr="006D1528">
        <w:rPr>
          <w:rFonts w:eastAsia="Calibri"/>
          <w:highlight w:val="cyan"/>
          <w:u w:val="single"/>
        </w:rPr>
        <w:t xml:space="preserve"> policy </w:t>
      </w:r>
      <w:r w:rsidRPr="006D1528">
        <w:rPr>
          <w:rFonts w:eastAsia="Calibri"/>
          <w:b/>
          <w:iCs/>
          <w:highlight w:val="cyan"/>
          <w:u w:val="single"/>
        </w:rPr>
        <w:t>reverberate</w:t>
      </w:r>
      <w:r w:rsidRPr="006D1528">
        <w:rPr>
          <w:rFonts w:eastAsia="Calibri"/>
          <w:u w:val="single"/>
        </w:rPr>
        <w:t xml:space="preserve"> outside of its borders (</w:t>
      </w:r>
      <w:r w:rsidRPr="006D1528">
        <w:rPr>
          <w:rFonts w:eastAsia="Calibri"/>
          <w:b/>
          <w:iCs/>
          <w:sz w:val="26"/>
          <w:szCs w:val="26"/>
          <w:u w:val="single"/>
        </w:rPr>
        <w:t>Gerken</w:t>
      </w:r>
      <w:r w:rsidRPr="006D1528">
        <w:rPr>
          <w:rFonts w:eastAsia="Calibri"/>
          <w:sz w:val="16"/>
        </w:rPr>
        <w:t xml:space="preserve"> and Revesz </w:t>
      </w:r>
      <w:r w:rsidRPr="006D1528">
        <w:rPr>
          <w:rFonts w:eastAsia="Calibri"/>
          <w:u w:val="single"/>
        </w:rPr>
        <w:t>2012</w:t>
      </w:r>
      <w:r w:rsidRPr="006D1528">
        <w:rPr>
          <w:rFonts w:eastAsia="Calibri"/>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23A67411" w14:textId="77777777" w:rsidR="006D1528" w:rsidRPr="006D1528" w:rsidRDefault="006D1528" w:rsidP="006D1528">
      <w:pPr>
        <w:rPr>
          <w:rFonts w:eastAsia="Calibri"/>
          <w:sz w:val="14"/>
          <w:szCs w:val="14"/>
        </w:rPr>
      </w:pPr>
      <w:r w:rsidRPr="006D1528">
        <w:rPr>
          <w:rFonts w:eastAsia="Calibri"/>
          <w:sz w:val="14"/>
          <w:szCs w:val="14"/>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43BF7077" w14:textId="77777777" w:rsidR="006D1528" w:rsidRPr="006D1528" w:rsidRDefault="006D1528" w:rsidP="006D1528">
      <w:pPr>
        <w:ind w:left="720"/>
        <w:rPr>
          <w:rFonts w:eastAsia="Calibri"/>
          <w:sz w:val="14"/>
          <w:szCs w:val="14"/>
        </w:rPr>
      </w:pPr>
      <w:r w:rsidRPr="006D1528">
        <w:rPr>
          <w:rFonts w:eastAsia="Calibri"/>
          <w:sz w:val="14"/>
          <w:szCs w:val="14"/>
        </w:rPr>
        <w:t>The federalism that haunts our history looks quite dif</w:t>
      </w:r>
      <w:r w:rsidRPr="006D1528">
        <w:rPr>
          <w:rFonts w:eastAsia="Calibri"/>
          <w:sz w:val="14"/>
          <w:szCs w:val="14"/>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224A593A" w14:textId="77777777" w:rsidR="006D1528" w:rsidRPr="006D1528" w:rsidRDefault="006D1528" w:rsidP="006D1528">
      <w:pPr>
        <w:rPr>
          <w:rFonts w:eastAsia="Calibri"/>
          <w:sz w:val="16"/>
        </w:rPr>
      </w:pPr>
      <w:r w:rsidRPr="006D1528">
        <w:rPr>
          <w:rFonts w:eastAsia="Calibri"/>
          <w:highlight w:val="cyan"/>
          <w:u w:val="single"/>
        </w:rPr>
        <w:t>But</w:t>
      </w:r>
      <w:r w:rsidRPr="006D1528">
        <w:rPr>
          <w:rFonts w:eastAsia="Calibri"/>
          <w:sz w:val="16"/>
        </w:rPr>
        <w:t xml:space="preserve"> is the United States truly past “the federalism that haunts our history”? In the next section, I turn to </w:t>
      </w:r>
      <w:r w:rsidRPr="006D1528">
        <w:rPr>
          <w:rFonts w:eastAsia="Calibri"/>
          <w:highlight w:val="cyan"/>
          <w:u w:val="single"/>
        </w:rPr>
        <w:t xml:space="preserve">more </w:t>
      </w:r>
      <w:r w:rsidRPr="006D1528">
        <w:rPr>
          <w:rFonts w:eastAsia="Calibri"/>
          <w:b/>
          <w:iCs/>
          <w:highlight w:val="cyan"/>
          <w:u w:val="single"/>
        </w:rPr>
        <w:t>troubling</w:t>
      </w:r>
      <w:r w:rsidRPr="006D1528">
        <w:rPr>
          <w:rFonts w:eastAsia="Calibri"/>
          <w:u w:val="single"/>
        </w:rPr>
        <w:t xml:space="preserve"> theories of the </w:t>
      </w:r>
      <w:r w:rsidRPr="006D1528">
        <w:rPr>
          <w:rFonts w:eastAsia="Calibri"/>
          <w:highlight w:val="cyan"/>
          <w:u w:val="single"/>
        </w:rPr>
        <w:t xml:space="preserve">role of </w:t>
      </w:r>
      <w:r w:rsidRPr="006D1528">
        <w:rPr>
          <w:rFonts w:eastAsia="Calibri"/>
          <w:b/>
          <w:iCs/>
          <w:highlight w:val="cyan"/>
          <w:u w:val="single"/>
        </w:rPr>
        <w:t>federalism</w:t>
      </w:r>
      <w:r w:rsidRPr="006D1528">
        <w:rPr>
          <w:rFonts w:eastAsia="Calibri"/>
          <w:sz w:val="16"/>
        </w:rPr>
        <w:t xml:space="preserve"> in democracy.</w:t>
      </w:r>
    </w:p>
    <w:p w14:paraId="194DD14D" w14:textId="77777777" w:rsidR="006D1528" w:rsidRPr="006D1528" w:rsidRDefault="006D1528" w:rsidP="006D1528">
      <w:pPr>
        <w:rPr>
          <w:rFonts w:eastAsia="Calibri"/>
          <w:sz w:val="14"/>
          <w:szCs w:val="14"/>
        </w:rPr>
      </w:pPr>
      <w:r w:rsidRPr="006D1528">
        <w:rPr>
          <w:rFonts w:eastAsia="Calibri"/>
          <w:sz w:val="14"/>
          <w:szCs w:val="14"/>
        </w:rPr>
        <w:t>Federalism as Democracy-Contracting</w:t>
      </w:r>
    </w:p>
    <w:p w14:paraId="59633889" w14:textId="77777777" w:rsidR="006D1528" w:rsidRPr="006D1528" w:rsidRDefault="006D1528" w:rsidP="006D1528">
      <w:pPr>
        <w:rPr>
          <w:rFonts w:eastAsia="Calibri"/>
          <w:sz w:val="14"/>
          <w:szCs w:val="14"/>
        </w:rPr>
      </w:pPr>
      <w:r w:rsidRPr="006D1528">
        <w:rPr>
          <w:rFonts w:eastAsia="Calibri"/>
          <w:sz w:val="14"/>
          <w:szCs w:val="14"/>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4E7CB723" w14:textId="77777777" w:rsidR="006D1528" w:rsidRPr="006D1528" w:rsidRDefault="006D1528" w:rsidP="006D1528">
      <w:pPr>
        <w:rPr>
          <w:rFonts w:eastAsia="Calibri"/>
          <w:sz w:val="16"/>
        </w:rPr>
      </w:pPr>
      <w:r w:rsidRPr="006D1528">
        <w:rPr>
          <w:rFonts w:eastAsia="Calibri"/>
          <w:u w:val="single"/>
        </w:rPr>
        <w:t xml:space="preserve">Federalism is </w:t>
      </w:r>
      <w:r w:rsidRPr="006D1528">
        <w:rPr>
          <w:rFonts w:eastAsia="Calibri"/>
          <w:b/>
          <w:iCs/>
          <w:u w:val="single"/>
        </w:rPr>
        <w:t>also</w:t>
      </w:r>
      <w:r w:rsidRPr="006D1528">
        <w:rPr>
          <w:rFonts w:eastAsia="Calibri"/>
          <w:u w:val="single"/>
        </w:rPr>
        <w:t xml:space="preserve"> the direct</w:t>
      </w:r>
      <w:r w:rsidRPr="006D1528">
        <w:rPr>
          <w:rFonts w:eastAsia="Calibri"/>
          <w:sz w:val="16"/>
        </w:rPr>
        <w:t xml:space="preserve"> and indirect </w:t>
      </w:r>
      <w:r w:rsidRPr="006D1528">
        <w:rPr>
          <w:rFonts w:eastAsia="Calibri"/>
          <w:highlight w:val="cyan"/>
          <w:u w:val="single"/>
        </w:rPr>
        <w:t xml:space="preserve">source of </w:t>
      </w:r>
      <w:r w:rsidRPr="006D1528">
        <w:rPr>
          <w:rFonts w:eastAsia="Calibri"/>
          <w:b/>
          <w:iCs/>
          <w:highlight w:val="cyan"/>
          <w:u w:val="single"/>
        </w:rPr>
        <w:t>veto points</w:t>
      </w:r>
      <w:r w:rsidRPr="006D1528">
        <w:rPr>
          <w:rFonts w:eastAsia="Calibri"/>
          <w:u w:val="single"/>
        </w:rPr>
        <w:t xml:space="preserve"> in the American</w:t>
      </w:r>
      <w:r w:rsidRPr="006D1528">
        <w:rPr>
          <w:rFonts w:eastAsia="Calibri"/>
          <w:sz w:val="16"/>
        </w:rPr>
        <w:t xml:space="preserve"> constitutional </w:t>
      </w:r>
      <w:r w:rsidRPr="006D1528">
        <w:rPr>
          <w:rFonts w:eastAsia="Calibri"/>
          <w:u w:val="single"/>
        </w:rPr>
        <w:t xml:space="preserve">structure. This may </w:t>
      </w:r>
      <w:r w:rsidRPr="006D1528">
        <w:rPr>
          <w:rFonts w:eastAsia="Calibri"/>
          <w:b/>
          <w:iCs/>
          <w:highlight w:val="cyan"/>
          <w:u w:val="single"/>
        </w:rPr>
        <w:t>hold back</w:t>
      </w:r>
      <w:r w:rsidRPr="006D1528">
        <w:rPr>
          <w:rFonts w:eastAsia="Calibri"/>
          <w:highlight w:val="cyan"/>
          <w:u w:val="single"/>
        </w:rPr>
        <w:t xml:space="preserve"> democracy</w:t>
      </w:r>
      <w:r w:rsidRPr="006D1528">
        <w:rPr>
          <w:rFonts w:eastAsia="Calibri"/>
          <w:u w:val="single"/>
        </w:rPr>
        <w:t xml:space="preserve"> by increasing</w:t>
      </w:r>
      <w:r w:rsidRPr="006D1528">
        <w:rPr>
          <w:rFonts w:eastAsia="Calibri"/>
          <w:sz w:val="16"/>
        </w:rPr>
        <w:t xml:space="preserve"> the number of </w:t>
      </w:r>
      <w:r w:rsidRPr="006D1528">
        <w:rPr>
          <w:rFonts w:eastAsia="Calibri"/>
          <w:u w:val="single"/>
        </w:rPr>
        <w:t xml:space="preserve">veto </w:t>
      </w:r>
      <w:r w:rsidRPr="006D1528">
        <w:rPr>
          <w:rFonts w:eastAsia="Calibri"/>
          <w:b/>
          <w:iCs/>
          <w:u w:val="single"/>
        </w:rPr>
        <w:t>players</w:t>
      </w:r>
      <w:r w:rsidRPr="006D1528">
        <w:rPr>
          <w:rFonts w:eastAsia="Calibri"/>
          <w:sz w:val="16"/>
        </w:rPr>
        <w:t xml:space="preserve"> in the political system, </w:t>
      </w:r>
      <w:r w:rsidRPr="006D1528">
        <w:rPr>
          <w:rFonts w:eastAsia="Calibri"/>
          <w:highlight w:val="cyan"/>
          <w:u w:val="single"/>
        </w:rPr>
        <w:t>causing</w:t>
      </w:r>
      <w:r w:rsidRPr="006D1528">
        <w:rPr>
          <w:rFonts w:eastAsia="Calibri"/>
          <w:u w:val="single"/>
        </w:rPr>
        <w:t xml:space="preserve"> more</w:t>
      </w:r>
      <w:r w:rsidRPr="006D1528">
        <w:rPr>
          <w:rFonts w:eastAsia="Calibri"/>
          <w:sz w:val="16"/>
        </w:rPr>
        <w:t xml:space="preserve"> frequent </w:t>
      </w:r>
      <w:r w:rsidRPr="006D1528">
        <w:rPr>
          <w:rFonts w:eastAsia="Calibri"/>
          <w:highlight w:val="cyan"/>
          <w:u w:val="single"/>
        </w:rPr>
        <w:t xml:space="preserve">policy </w:t>
      </w:r>
      <w:r w:rsidRPr="006D1528">
        <w:rPr>
          <w:rFonts w:eastAsia="Calibri"/>
          <w:b/>
          <w:iCs/>
          <w:highlight w:val="cyan"/>
          <w:u w:val="single"/>
        </w:rPr>
        <w:t>stasis</w:t>
      </w:r>
      <w:r w:rsidRPr="006D1528">
        <w:rPr>
          <w:rFonts w:eastAsia="Calibri"/>
          <w:highlight w:val="cyan"/>
          <w:u w:val="single"/>
        </w:rPr>
        <w:t xml:space="preserve"> and </w:t>
      </w:r>
      <w:r w:rsidRPr="006D1528">
        <w:rPr>
          <w:rFonts w:eastAsia="Calibri"/>
          <w:b/>
          <w:iCs/>
          <w:highlight w:val="cyan"/>
          <w:u w:val="single"/>
        </w:rPr>
        <w:t>s</w:t>
      </w:r>
      <w:r w:rsidRPr="006D1528">
        <w:rPr>
          <w:rFonts w:eastAsia="Calibri"/>
          <w:b/>
          <w:iCs/>
          <w:u w:val="single"/>
        </w:rPr>
        <w:t xml:space="preserve">tatus </w:t>
      </w:r>
      <w:r w:rsidRPr="006D1528">
        <w:rPr>
          <w:rFonts w:eastAsia="Calibri"/>
          <w:b/>
          <w:iCs/>
          <w:highlight w:val="cyan"/>
          <w:u w:val="single"/>
        </w:rPr>
        <w:t>quo</w:t>
      </w:r>
      <w:r w:rsidRPr="006D1528">
        <w:rPr>
          <w:rFonts w:eastAsia="Calibri"/>
          <w:highlight w:val="cyan"/>
          <w:u w:val="single"/>
        </w:rPr>
        <w:t xml:space="preserve"> bias</w:t>
      </w:r>
      <w:r w:rsidRPr="006D1528">
        <w:rPr>
          <w:rFonts w:eastAsia="Calibri"/>
          <w:sz w:val="16"/>
        </w:rPr>
        <w:t>.</w:t>
      </w:r>
    </w:p>
    <w:p w14:paraId="218A8B9D" w14:textId="77777777" w:rsidR="006D1528" w:rsidRPr="006D1528" w:rsidRDefault="006D1528" w:rsidP="006D1528">
      <w:pPr>
        <w:rPr>
          <w:rFonts w:eastAsia="Calibri"/>
          <w:sz w:val="16"/>
        </w:rPr>
      </w:pPr>
    </w:p>
    <w:p w14:paraId="5B1ACDF7" w14:textId="77777777" w:rsidR="006D1528" w:rsidRPr="006D1528" w:rsidRDefault="006D1528" w:rsidP="006D1528">
      <w:pPr>
        <w:rPr>
          <w:rFonts w:eastAsia="Calibri"/>
          <w:sz w:val="16"/>
        </w:rPr>
      </w:pPr>
      <w:r w:rsidRPr="006D1528">
        <w:rPr>
          <w:rFonts w:eastAsia="Calibri"/>
          <w:sz w:val="16"/>
        </w:rPr>
        <w:t xml:space="preserve"> In the words of Edward Gibson and Desmond King (2016, 24), “Fights about federalism are inseparable from fights about democracy in U.S. political history because </w:t>
      </w:r>
      <w:r w:rsidRPr="006D1528">
        <w:rPr>
          <w:rFonts w:eastAsia="Calibri"/>
          <w:u w:val="single"/>
        </w:rPr>
        <w:t xml:space="preserve">federalism </w:t>
      </w:r>
      <w:r w:rsidRPr="006D1528">
        <w:rPr>
          <w:rFonts w:eastAsia="Calibri"/>
          <w:b/>
          <w:iCs/>
          <w:u w:val="single"/>
        </w:rPr>
        <w:t>impedes reform</w:t>
      </w:r>
      <w:r w:rsidRPr="006D1528">
        <w:rPr>
          <w:rFonts w:eastAsia="Calibri"/>
          <w:u w:val="single"/>
        </w:rPr>
        <w:t>.” Rules that make it</w:t>
      </w:r>
      <w:r w:rsidRPr="006D1528">
        <w:rPr>
          <w:rFonts w:eastAsia="Calibri"/>
          <w:sz w:val="16"/>
        </w:rPr>
        <w:t xml:space="preserve"> more </w:t>
      </w:r>
      <w:r w:rsidRPr="006D1528">
        <w:rPr>
          <w:rFonts w:eastAsia="Calibri"/>
          <w:u w:val="single"/>
        </w:rPr>
        <w:t xml:space="preserve">difficult for </w:t>
      </w:r>
      <w:r w:rsidRPr="006D1528">
        <w:rPr>
          <w:rFonts w:eastAsia="Calibri"/>
          <w:b/>
          <w:iCs/>
          <w:u w:val="single"/>
        </w:rPr>
        <w:t>any actor</w:t>
      </w:r>
      <w:r w:rsidRPr="006D1528">
        <w:rPr>
          <w:rFonts w:eastAsia="Calibri"/>
          <w:u w:val="single"/>
        </w:rPr>
        <w:t xml:space="preserve"> to change laws are</w:t>
      </w:r>
      <w:r w:rsidRPr="006D1528">
        <w:rPr>
          <w:rFonts w:eastAsia="Calibri"/>
          <w:sz w:val="16"/>
        </w:rPr>
        <w:t xml:space="preserve"> asymmetrically </w:t>
      </w:r>
      <w:r w:rsidRPr="006D1528">
        <w:rPr>
          <w:rFonts w:eastAsia="Calibri"/>
          <w:b/>
          <w:iCs/>
          <w:u w:val="single"/>
        </w:rPr>
        <w:t>problematic</w:t>
      </w:r>
      <w:r w:rsidRPr="006D1528">
        <w:rPr>
          <w:rFonts w:eastAsia="Calibri"/>
          <w:sz w:val="16"/>
        </w:rPr>
        <w:t xml:space="preserve"> for people who are suffering under the status quo.</w:t>
      </w:r>
    </w:p>
    <w:p w14:paraId="2E5C64F5" w14:textId="77777777" w:rsidR="006D1528" w:rsidRPr="006D1528" w:rsidRDefault="006D1528" w:rsidP="006D1528">
      <w:pPr>
        <w:rPr>
          <w:rFonts w:eastAsia="Calibri"/>
          <w:sz w:val="16"/>
        </w:rPr>
      </w:pPr>
      <w:r w:rsidRPr="006D1528">
        <w:rPr>
          <w:rFonts w:eastAsia="Calibri"/>
          <w:sz w:val="16"/>
        </w:rPr>
        <w:t xml:space="preserve">But here I focus more centrally on federalism’s endowment of authority to state governments and how this state-level authority is used to expand or contract democracy in the United States. As I argued earlier, </w:t>
      </w:r>
      <w:r w:rsidRPr="006D1528">
        <w:rPr>
          <w:rFonts w:eastAsia="Calibri"/>
          <w:highlight w:val="cyan"/>
          <w:u w:val="single"/>
        </w:rPr>
        <w:t>federalism</w:t>
      </w:r>
      <w:r w:rsidRPr="006D1528">
        <w:rPr>
          <w:rFonts w:eastAsia="Calibri"/>
          <w:sz w:val="16"/>
        </w:rPr>
        <w:t xml:space="preserve"> may </w:t>
      </w:r>
      <w:r w:rsidRPr="006D1528">
        <w:rPr>
          <w:rFonts w:eastAsia="Calibri"/>
          <w:highlight w:val="cyan"/>
          <w:u w:val="single"/>
        </w:rPr>
        <w:t xml:space="preserve">advantage </w:t>
      </w:r>
      <w:r w:rsidRPr="006D1528">
        <w:rPr>
          <w:rFonts w:eastAsia="Calibri"/>
          <w:b/>
          <w:iCs/>
          <w:highlight w:val="cyan"/>
          <w:u w:val="single"/>
        </w:rPr>
        <w:t>groups</w:t>
      </w:r>
      <w:r w:rsidRPr="006D1528">
        <w:rPr>
          <w:rFonts w:eastAsia="Calibri"/>
          <w:u w:val="single"/>
        </w:rPr>
        <w:t xml:space="preserve"> for </w:t>
      </w:r>
      <w:r w:rsidRPr="006D1528">
        <w:rPr>
          <w:rFonts w:eastAsia="Calibri"/>
          <w:highlight w:val="cyan"/>
          <w:u w:val="single"/>
        </w:rPr>
        <w:t xml:space="preserve">which </w:t>
      </w:r>
      <w:r w:rsidRPr="006D1528">
        <w:rPr>
          <w:rFonts w:eastAsia="Calibri"/>
          <w:b/>
          <w:iCs/>
          <w:highlight w:val="cyan"/>
          <w:u w:val="single"/>
        </w:rPr>
        <w:t>money</w:t>
      </w:r>
      <w:r w:rsidRPr="006D1528">
        <w:rPr>
          <w:rFonts w:eastAsia="Calibri"/>
          <w:highlight w:val="cyan"/>
          <w:u w:val="single"/>
        </w:rPr>
        <w:t xml:space="preserve"> is</w:t>
      </w:r>
      <w:r w:rsidRPr="006D1528">
        <w:rPr>
          <w:rFonts w:eastAsia="Calibri"/>
          <w:u w:val="single"/>
        </w:rPr>
        <w:t xml:space="preserve"> the primary </w:t>
      </w:r>
      <w:r w:rsidRPr="006D1528">
        <w:rPr>
          <w:rFonts w:eastAsia="Calibri"/>
          <w:b/>
          <w:iCs/>
          <w:highlight w:val="cyan"/>
          <w:u w:val="single"/>
        </w:rPr>
        <w:t>political</w:t>
      </w:r>
      <w:r w:rsidRPr="006D1528">
        <w:rPr>
          <w:rFonts w:eastAsia="Calibri"/>
          <w:highlight w:val="cyan"/>
          <w:u w:val="single"/>
        </w:rPr>
        <w:t xml:space="preserve"> resource</w:t>
      </w:r>
      <w:r w:rsidRPr="006D1528">
        <w:rPr>
          <w:rFonts w:eastAsia="Calibri"/>
          <w:u w:val="single"/>
        </w:rPr>
        <w:t xml:space="preserve">. Business and </w:t>
      </w:r>
      <w:r w:rsidRPr="006D1528">
        <w:rPr>
          <w:rFonts w:eastAsia="Calibri"/>
          <w:highlight w:val="cyan"/>
          <w:u w:val="single"/>
        </w:rPr>
        <w:t xml:space="preserve">the </w:t>
      </w:r>
      <w:r w:rsidRPr="006D1528">
        <w:rPr>
          <w:rFonts w:eastAsia="Calibri"/>
          <w:b/>
          <w:iCs/>
          <w:highlight w:val="cyan"/>
          <w:u w:val="single"/>
        </w:rPr>
        <w:t>wealthy</w:t>
      </w:r>
      <w:r w:rsidRPr="006D1528">
        <w:rPr>
          <w:rFonts w:eastAsia="Calibri"/>
          <w:u w:val="single"/>
        </w:rPr>
        <w:t xml:space="preserve"> can</w:t>
      </w:r>
      <w:r w:rsidRPr="006D1528">
        <w:rPr>
          <w:rFonts w:eastAsia="Calibri"/>
          <w:sz w:val="16"/>
        </w:rPr>
        <w:t xml:space="preserve"> more </w:t>
      </w:r>
      <w:r w:rsidRPr="006D1528">
        <w:rPr>
          <w:rFonts w:eastAsia="Calibri"/>
          <w:u w:val="single"/>
        </w:rPr>
        <w:t xml:space="preserve">credibly </w:t>
      </w:r>
      <w:r w:rsidRPr="006D1528">
        <w:rPr>
          <w:rFonts w:eastAsia="Calibri"/>
          <w:b/>
          <w:iCs/>
          <w:u w:val="single"/>
        </w:rPr>
        <w:t>threaten</w:t>
      </w:r>
      <w:r w:rsidRPr="006D1528">
        <w:rPr>
          <w:rFonts w:eastAsia="Calibri"/>
          <w:u w:val="single"/>
        </w:rPr>
        <w:t xml:space="preserve"> to </w:t>
      </w:r>
      <w:r w:rsidRPr="006D1528">
        <w:rPr>
          <w:rFonts w:eastAsia="Calibri"/>
          <w:highlight w:val="cyan"/>
          <w:u w:val="single"/>
        </w:rPr>
        <w:t xml:space="preserve">reduce </w:t>
      </w:r>
      <w:r w:rsidRPr="006D1528">
        <w:rPr>
          <w:rFonts w:eastAsia="Calibri"/>
          <w:b/>
          <w:iCs/>
          <w:highlight w:val="cyan"/>
          <w:u w:val="single"/>
        </w:rPr>
        <w:t>investment</w:t>
      </w:r>
      <w:r w:rsidRPr="006D1528">
        <w:rPr>
          <w:rFonts w:eastAsia="Calibri"/>
          <w:highlight w:val="cyan"/>
          <w:u w:val="single"/>
        </w:rPr>
        <w:t xml:space="preserve"> in a state</w:t>
      </w:r>
      <w:r w:rsidRPr="006D1528">
        <w:rPr>
          <w:rFonts w:eastAsia="Calibri"/>
          <w:u w:val="single"/>
        </w:rPr>
        <w:t>, and</w:t>
      </w:r>
      <w:r w:rsidRPr="006D1528">
        <w:rPr>
          <w:rFonts w:eastAsia="Calibri"/>
          <w:sz w:val="16"/>
        </w:rPr>
        <w:t xml:space="preserve"> they can more effectively </w:t>
      </w:r>
      <w:r w:rsidRPr="006D1528">
        <w:rPr>
          <w:rFonts w:eastAsia="Calibri"/>
          <w:highlight w:val="cyan"/>
          <w:u w:val="single"/>
        </w:rPr>
        <w:t>influence</w:t>
      </w:r>
      <w:r w:rsidRPr="006D1528">
        <w:rPr>
          <w:rFonts w:eastAsia="Calibri"/>
          <w:u w:val="single"/>
        </w:rPr>
        <w:t xml:space="preserve"> the </w:t>
      </w:r>
      <w:r w:rsidRPr="006D1528">
        <w:rPr>
          <w:rFonts w:eastAsia="Calibri"/>
          <w:b/>
          <w:iCs/>
          <w:highlight w:val="cyan"/>
          <w:u w:val="single"/>
        </w:rPr>
        <w:t>politics</w:t>
      </w:r>
      <w:r w:rsidRPr="006D1528">
        <w:rPr>
          <w:rFonts w:eastAsia="Calibri"/>
          <w:highlight w:val="cyan"/>
          <w:u w:val="single"/>
        </w:rPr>
        <w:t xml:space="preserve"> of states</w:t>
      </w:r>
      <w:r w:rsidRPr="006D1528">
        <w:rPr>
          <w:rFonts w:eastAsia="Calibri"/>
          <w:u w:val="single"/>
        </w:rPr>
        <w:t xml:space="preserve"> in which they </w:t>
      </w:r>
      <w:r w:rsidRPr="006D1528">
        <w:rPr>
          <w:rFonts w:eastAsia="Calibri"/>
          <w:highlight w:val="cyan"/>
          <w:u w:val="single"/>
        </w:rPr>
        <w:t xml:space="preserve">do </w:t>
      </w:r>
      <w:r w:rsidRPr="006D1528">
        <w:rPr>
          <w:rFonts w:eastAsia="Calibri"/>
          <w:b/>
          <w:iCs/>
          <w:highlight w:val="cyan"/>
          <w:u w:val="single"/>
        </w:rPr>
        <w:t>not live</w:t>
      </w:r>
      <w:r w:rsidRPr="006D1528">
        <w:rPr>
          <w:rFonts w:eastAsia="Calibri"/>
          <w:sz w:val="16"/>
        </w:rPr>
        <w:t>. In this chapter, I focus not on the social and economic policy outcomes that various groups seek, such as taxes or environmental regulation, but rather on the laws and socioeconomic conditions that are conducive to democracy itself.</w:t>
      </w:r>
    </w:p>
    <w:p w14:paraId="2999D7E2" w14:textId="77777777" w:rsidR="006D1528" w:rsidRPr="006D1528" w:rsidRDefault="006D1528" w:rsidP="006D1528">
      <w:pPr>
        <w:rPr>
          <w:rFonts w:eastAsia="Calibri"/>
          <w:sz w:val="16"/>
        </w:rPr>
      </w:pPr>
      <w:r w:rsidRPr="006D1528">
        <w:rPr>
          <w:rFonts w:eastAsia="Calibri"/>
          <w:sz w:val="16"/>
        </w:rPr>
        <w:t xml:space="preserve">If states are easier targets for concentrated interests in American society— those groups who stand to benefit most from a weaker American democracy— then it matters greatly that states have authority over areas of law that are critical to democracy. As we saw in chapter 3, state governments have grown in policymaking importance across a wide range of policy areas since the 1970s; </w:t>
      </w:r>
      <w:r w:rsidRPr="006D1528">
        <w:rPr>
          <w:rFonts w:eastAsia="Calibri"/>
          <w:highlight w:val="cyan"/>
          <w:u w:val="single"/>
        </w:rPr>
        <w:t xml:space="preserve">policy </w:t>
      </w:r>
      <w:r w:rsidRPr="006D1528">
        <w:rPr>
          <w:rFonts w:eastAsia="Calibri"/>
          <w:b/>
          <w:iCs/>
          <w:highlight w:val="cyan"/>
          <w:u w:val="single"/>
        </w:rPr>
        <w:t>differences</w:t>
      </w:r>
      <w:r w:rsidRPr="006D1528">
        <w:rPr>
          <w:rFonts w:eastAsia="Calibri"/>
          <w:highlight w:val="cyan"/>
          <w:u w:val="single"/>
        </w:rPr>
        <w:t xml:space="preserve"> between states</w:t>
      </w:r>
      <w:r w:rsidRPr="006D1528">
        <w:rPr>
          <w:rFonts w:eastAsia="Calibri"/>
          <w:u w:val="single"/>
        </w:rPr>
        <w:t xml:space="preserve"> are </w:t>
      </w:r>
      <w:r w:rsidRPr="006D1528">
        <w:rPr>
          <w:rFonts w:eastAsia="Calibri"/>
          <w:b/>
          <w:iCs/>
          <w:highlight w:val="cyan"/>
          <w:u w:val="single"/>
        </w:rPr>
        <w:t>greater</w:t>
      </w:r>
      <w:r w:rsidRPr="006D1528">
        <w:rPr>
          <w:rFonts w:eastAsia="Calibri"/>
          <w:highlight w:val="cyan"/>
          <w:u w:val="single"/>
        </w:rPr>
        <w:t xml:space="preserve"> than</w:t>
      </w:r>
      <w:r w:rsidRPr="006D1528">
        <w:rPr>
          <w:rFonts w:eastAsia="Calibri"/>
          <w:u w:val="single"/>
        </w:rPr>
        <w:t xml:space="preserve"> they were </w:t>
      </w:r>
      <w:r w:rsidRPr="006D1528">
        <w:rPr>
          <w:rFonts w:eastAsia="Calibri"/>
          <w:highlight w:val="cyan"/>
          <w:u w:val="single"/>
        </w:rPr>
        <w:t xml:space="preserve">a </w:t>
      </w:r>
      <w:r w:rsidRPr="006D1528">
        <w:rPr>
          <w:rFonts w:eastAsia="Calibri"/>
          <w:b/>
          <w:iCs/>
          <w:highlight w:val="cyan"/>
          <w:u w:val="single"/>
        </w:rPr>
        <w:t>generation</w:t>
      </w:r>
      <w:r w:rsidRPr="006D1528">
        <w:rPr>
          <w:rFonts w:eastAsia="Calibri"/>
          <w:highlight w:val="cyan"/>
          <w:u w:val="single"/>
        </w:rPr>
        <w:t xml:space="preserve"> ago</w:t>
      </w:r>
      <w:r w:rsidRPr="006D1528">
        <w:rPr>
          <w:rFonts w:eastAsia="Calibri"/>
          <w:sz w:val="16"/>
        </w:rPr>
        <w:t>. But among the most profound policy decisions in the states are those that shape what democracy, itself, looks like in practice. States administer elections, deciding who is eligible and able to vote. And they control the vast majority of policing and the carceral state (Miller 2008), deciding who is free and who is a ward of the state. As Steven Levitsky and Daniel Ziblatt (2018, 2) write in How Democracies Die, “</w:t>
      </w:r>
      <w:r w:rsidRPr="006D1528">
        <w:rPr>
          <w:rFonts w:eastAsia="Calibri"/>
          <w:u w:val="single"/>
        </w:rPr>
        <w:t xml:space="preserve">American </w:t>
      </w:r>
      <w:r w:rsidRPr="006D1528">
        <w:rPr>
          <w:rFonts w:eastAsia="Calibri"/>
          <w:b/>
          <w:iCs/>
          <w:u w:val="single"/>
        </w:rPr>
        <w:t>states</w:t>
      </w:r>
      <w:r w:rsidRPr="006D1528">
        <w:rPr>
          <w:rFonts w:eastAsia="Calibri"/>
          <w:u w:val="single"/>
        </w:rPr>
        <w:t xml:space="preserve">, which were </w:t>
      </w:r>
      <w:r w:rsidRPr="006D1528">
        <w:rPr>
          <w:rFonts w:eastAsia="Calibri"/>
          <w:highlight w:val="cyan"/>
          <w:u w:val="single"/>
        </w:rPr>
        <w:t>once</w:t>
      </w:r>
      <w:r w:rsidRPr="006D1528">
        <w:rPr>
          <w:rFonts w:eastAsia="Calibri"/>
          <w:sz w:val="16"/>
        </w:rPr>
        <w:t xml:space="preserve"> praised by </w:t>
      </w:r>
      <w:r w:rsidRPr="006D1528">
        <w:rPr>
          <w:rFonts w:eastAsia="Calibri"/>
          <w:u w:val="single"/>
        </w:rPr>
        <w:t>the great</w:t>
      </w:r>
      <w:r w:rsidRPr="006D1528">
        <w:rPr>
          <w:rFonts w:eastAsia="Calibri"/>
          <w:sz w:val="16"/>
        </w:rPr>
        <w:t xml:space="preserve"> jurist Louis Brandeis as ‘</w:t>
      </w:r>
      <w:r w:rsidRPr="006D1528">
        <w:rPr>
          <w:rFonts w:eastAsia="Calibri"/>
          <w:b/>
          <w:iCs/>
          <w:u w:val="single"/>
        </w:rPr>
        <w:t xml:space="preserve">laboratories of </w:t>
      </w:r>
      <w:r w:rsidRPr="006D1528">
        <w:rPr>
          <w:rFonts w:eastAsia="Calibri"/>
          <w:b/>
          <w:iCs/>
          <w:highlight w:val="cyan"/>
          <w:u w:val="single"/>
        </w:rPr>
        <w:t>democracy</w:t>
      </w:r>
      <w:r w:rsidRPr="006D1528">
        <w:rPr>
          <w:rFonts w:eastAsia="Calibri"/>
          <w:u w:val="single"/>
        </w:rPr>
        <w:t>,’ are</w:t>
      </w:r>
      <w:r w:rsidRPr="006D1528">
        <w:rPr>
          <w:rFonts w:eastAsia="Calibri"/>
          <w:sz w:val="16"/>
        </w:rPr>
        <w:t xml:space="preserve"> in danger of </w:t>
      </w:r>
      <w:r w:rsidRPr="006D1528">
        <w:rPr>
          <w:rFonts w:eastAsia="Calibri"/>
          <w:highlight w:val="cyan"/>
          <w:u w:val="single"/>
        </w:rPr>
        <w:t>becoming lab</w:t>
      </w:r>
      <w:r w:rsidRPr="006D1528">
        <w:rPr>
          <w:rFonts w:eastAsia="Calibri"/>
          <w:u w:val="single"/>
        </w:rPr>
        <w:t>oratorie</w:t>
      </w:r>
      <w:r w:rsidRPr="006D1528">
        <w:rPr>
          <w:rFonts w:eastAsia="Calibri"/>
          <w:highlight w:val="cyan"/>
          <w:u w:val="single"/>
        </w:rPr>
        <w:t xml:space="preserve">s of </w:t>
      </w:r>
      <w:r w:rsidRPr="006D1528">
        <w:rPr>
          <w:rFonts w:eastAsia="Calibri"/>
          <w:b/>
          <w:iCs/>
          <w:highlight w:val="cyan"/>
          <w:u w:val="single"/>
        </w:rPr>
        <w:t>authoritarianism</w:t>
      </w:r>
      <w:r w:rsidRPr="006D1528">
        <w:rPr>
          <w:rFonts w:eastAsia="Calibri"/>
          <w:u w:val="single"/>
        </w:rPr>
        <w:t xml:space="preserve"> as those in power rewrite </w:t>
      </w:r>
      <w:r w:rsidRPr="006D1528">
        <w:rPr>
          <w:rFonts w:eastAsia="Calibri"/>
          <w:b/>
          <w:iCs/>
          <w:u w:val="single"/>
        </w:rPr>
        <w:t>electoral</w:t>
      </w:r>
      <w:r w:rsidRPr="006D1528">
        <w:rPr>
          <w:rFonts w:eastAsia="Calibri"/>
          <w:u w:val="single"/>
        </w:rPr>
        <w:t xml:space="preserve"> rules, redraw constituencies, and even </w:t>
      </w:r>
      <w:r w:rsidRPr="006D1528">
        <w:rPr>
          <w:rFonts w:eastAsia="Calibri"/>
          <w:b/>
          <w:iCs/>
          <w:u w:val="single"/>
        </w:rPr>
        <w:t>rescind</w:t>
      </w:r>
      <w:r w:rsidRPr="006D1528">
        <w:rPr>
          <w:rFonts w:eastAsia="Calibri"/>
          <w:u w:val="single"/>
        </w:rPr>
        <w:t xml:space="preserve"> voting </w:t>
      </w:r>
      <w:r w:rsidRPr="006D1528">
        <w:rPr>
          <w:rFonts w:eastAsia="Calibri"/>
          <w:b/>
          <w:iCs/>
          <w:u w:val="single"/>
        </w:rPr>
        <w:t>rights</w:t>
      </w:r>
      <w:r w:rsidRPr="006D1528">
        <w:rPr>
          <w:rFonts w:eastAsia="Calibri"/>
          <w:sz w:val="16"/>
        </w:rPr>
        <w:t xml:space="preserve"> to ensure that they do not lose.”</w:t>
      </w:r>
    </w:p>
    <w:p w14:paraId="0DFBBA84" w14:textId="77777777" w:rsidR="006D1528" w:rsidRPr="006D1528" w:rsidRDefault="006D1528" w:rsidP="006D1528">
      <w:pPr>
        <w:rPr>
          <w:rFonts w:eastAsia="Calibri"/>
        </w:rPr>
      </w:pPr>
    </w:p>
    <w:p w14:paraId="0D2F2363" w14:textId="77777777" w:rsidR="006D1528" w:rsidRPr="006D1528" w:rsidRDefault="006D1528" w:rsidP="006D1528">
      <w:pPr>
        <w:keepNext/>
        <w:keepLines/>
        <w:spacing w:before="40" w:after="0"/>
        <w:outlineLvl w:val="3"/>
        <w:rPr>
          <w:rFonts w:eastAsia="Times New Roman"/>
          <w:b/>
          <w:iCs/>
          <w:color w:val="2F5496"/>
          <w:sz w:val="26"/>
        </w:rPr>
      </w:pPr>
      <w:r w:rsidRPr="006D1528">
        <w:rPr>
          <w:rFonts w:eastAsia="Times New Roman"/>
          <w:b/>
          <w:iCs/>
          <w:color w:val="2F5496"/>
          <w:sz w:val="26"/>
        </w:rPr>
        <w:t>5. counterplans must be functionally and textually competitive – forces plan germane net benefits, preserves aff ground, and avoids penny-less, k2 topic education and fairness.</w:t>
      </w:r>
    </w:p>
    <w:p w14:paraId="646D40BD" w14:textId="77777777" w:rsidR="006D1528" w:rsidRPr="006D1528" w:rsidRDefault="006D1528" w:rsidP="006D1528">
      <w:pPr>
        <w:rPr>
          <w:rFonts w:eastAsia="Calibri"/>
          <w:sz w:val="16"/>
        </w:rPr>
      </w:pPr>
    </w:p>
    <w:p w14:paraId="4E598034" w14:textId="77777777" w:rsidR="006D1528" w:rsidRPr="006D1528" w:rsidRDefault="006D1528" w:rsidP="006D1528">
      <w:pPr>
        <w:keepNext/>
        <w:keepLines/>
        <w:spacing w:before="40" w:after="0"/>
        <w:outlineLvl w:val="3"/>
        <w:rPr>
          <w:rFonts w:eastAsia="Times New Roman"/>
          <w:b/>
          <w:iCs/>
          <w:color w:val="2F5496"/>
          <w:sz w:val="26"/>
        </w:rPr>
      </w:pPr>
      <w:r w:rsidRPr="006D1528">
        <w:rPr>
          <w:rFonts w:eastAsia="Times New Roman"/>
          <w:b/>
          <w:iCs/>
          <w:color w:val="2F5496"/>
          <w:sz w:val="26"/>
        </w:rPr>
        <w:t>7. perm do the plan at the end of the CP’s process.</w:t>
      </w:r>
    </w:p>
    <w:p w14:paraId="5A983A28" w14:textId="77777777" w:rsidR="006D1528" w:rsidRPr="006D1528" w:rsidRDefault="006D1528" w:rsidP="006D1528">
      <w:pPr>
        <w:rPr>
          <w:rFonts w:eastAsia="Calibri"/>
        </w:rPr>
      </w:pPr>
    </w:p>
    <w:p w14:paraId="1CFC069F" w14:textId="77777777" w:rsidR="006D1528" w:rsidRPr="006D1528" w:rsidRDefault="006D1528" w:rsidP="006D1528">
      <w:pPr>
        <w:keepNext/>
        <w:keepLines/>
        <w:spacing w:before="40" w:after="0"/>
        <w:outlineLvl w:val="3"/>
        <w:rPr>
          <w:rFonts w:eastAsia="Times New Roman"/>
          <w:b/>
          <w:iCs/>
          <w:color w:val="2F5496"/>
          <w:sz w:val="26"/>
        </w:rPr>
      </w:pPr>
      <w:r w:rsidRPr="006D1528">
        <w:rPr>
          <w:rFonts w:eastAsia="Times New Roman"/>
          <w:b/>
          <w:iCs/>
          <w:color w:val="2F5496"/>
          <w:sz w:val="26"/>
        </w:rPr>
        <w:t>8. counterplans that can result in the plan are a voter – infinitely regressive and steals the 1AC which kills clash and fairness.</w:t>
      </w:r>
    </w:p>
    <w:p w14:paraId="0B96BF6E" w14:textId="77777777" w:rsidR="006D1528" w:rsidRPr="006D1528" w:rsidRDefault="006D1528" w:rsidP="006D1528">
      <w:pPr>
        <w:rPr>
          <w:rFonts w:eastAsia="Calibri"/>
        </w:rPr>
      </w:pPr>
    </w:p>
    <w:p w14:paraId="313AA53F" w14:textId="77777777" w:rsidR="006D1528" w:rsidRPr="006D1528" w:rsidRDefault="006D1528" w:rsidP="006D1528">
      <w:pPr>
        <w:keepNext/>
        <w:keepLines/>
        <w:spacing w:before="40" w:after="0"/>
        <w:outlineLvl w:val="3"/>
        <w:rPr>
          <w:rFonts w:eastAsia="Times New Roman"/>
          <w:b/>
          <w:iCs/>
          <w:color w:val="2F5496"/>
          <w:sz w:val="26"/>
        </w:rPr>
      </w:pPr>
      <w:r w:rsidRPr="006D1528">
        <w:rPr>
          <w:rFonts w:eastAsia="Times New Roman"/>
          <w:b/>
          <w:iCs/>
          <w:color w:val="2F5496"/>
          <w:sz w:val="26"/>
        </w:rPr>
        <w:t>9. counterplans must have solvency advocates for their plan text – key to prevent block re-explanation that makes being aff impossible</w:t>
      </w:r>
    </w:p>
    <w:p w14:paraId="31E223E6" w14:textId="77777777" w:rsidR="006D1528" w:rsidRPr="006D1528" w:rsidRDefault="006D1528" w:rsidP="006D1528">
      <w:pPr>
        <w:rPr>
          <w:rFonts w:eastAsia="Calibri"/>
        </w:rPr>
      </w:pPr>
    </w:p>
    <w:p w14:paraId="4B88095E" w14:textId="77777777" w:rsidR="006D1528" w:rsidRPr="006D1528" w:rsidRDefault="006D1528" w:rsidP="006D1528">
      <w:pPr>
        <w:keepNext/>
        <w:keepLines/>
        <w:spacing w:before="40" w:after="0"/>
        <w:outlineLvl w:val="3"/>
        <w:rPr>
          <w:rFonts w:eastAsia="Times New Roman"/>
          <w:b/>
          <w:iCs/>
          <w:color w:val="2F5496"/>
          <w:sz w:val="26"/>
        </w:rPr>
      </w:pPr>
      <w:r w:rsidRPr="006D1528">
        <w:rPr>
          <w:rFonts w:eastAsia="Times New Roman"/>
          <w:b/>
          <w:iCs/>
          <w:color w:val="2F5496"/>
          <w:sz w:val="26"/>
        </w:rPr>
        <w:t>10. no spillover – one policy isn’t enough to solve all of [insert]</w:t>
      </w:r>
    </w:p>
    <w:bookmarkEnd w:id="8"/>
    <w:p w14:paraId="3CDC3AAF" w14:textId="77777777" w:rsidR="006D1528" w:rsidRPr="006D1528" w:rsidRDefault="006D1528" w:rsidP="006D1528">
      <w:pPr>
        <w:keepNext/>
        <w:keepLines/>
        <w:pageBreakBefore/>
        <w:spacing w:before="40" w:after="0"/>
        <w:jc w:val="center"/>
        <w:outlineLvl w:val="1"/>
        <w:rPr>
          <w:rFonts w:eastAsia="Calibri" w:cstheme="majorBidi"/>
          <w:b/>
          <w:sz w:val="44"/>
          <w:szCs w:val="26"/>
          <w:u w:val="double"/>
        </w:rPr>
      </w:pPr>
      <w:r w:rsidRPr="006D1528">
        <w:rPr>
          <w:rFonts w:eastAsia="Calibri" w:cstheme="majorBidi"/>
          <w:b/>
          <w:sz w:val="44"/>
          <w:szCs w:val="26"/>
          <w:u w:val="double"/>
        </w:rPr>
        <w:t>Adv cp</w:t>
      </w:r>
    </w:p>
    <w:p w14:paraId="67C415C0" w14:textId="77777777" w:rsidR="006D1528" w:rsidRPr="006D1528" w:rsidRDefault="006D1528" w:rsidP="006D1528"/>
    <w:p w14:paraId="68836035"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2AC---Adv CP---T/L</w:t>
      </w:r>
    </w:p>
    <w:p w14:paraId="130EBBF4" w14:textId="77777777" w:rsidR="006D1528" w:rsidRPr="006D1528" w:rsidRDefault="006D1528" w:rsidP="006D1528">
      <w:pPr>
        <w:rPr>
          <w:rFonts w:eastAsia="Calibri"/>
        </w:rPr>
      </w:pPr>
    </w:p>
    <w:p w14:paraId="374D4C4B"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1 – perm do both</w:t>
      </w:r>
    </w:p>
    <w:p w14:paraId="2B74AC1E" w14:textId="77777777" w:rsidR="006D1528" w:rsidRPr="006D1528" w:rsidRDefault="006D1528" w:rsidP="006D1528">
      <w:pPr>
        <w:rPr>
          <w:rFonts w:eastAsia="Calibri"/>
        </w:rPr>
      </w:pPr>
    </w:p>
    <w:p w14:paraId="35FBD0B1"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2 – Perm do the counterplan</w:t>
      </w:r>
    </w:p>
    <w:p w14:paraId="1881EF51" w14:textId="77777777" w:rsidR="006D1528" w:rsidRPr="006D1528" w:rsidRDefault="006D1528" w:rsidP="006D1528">
      <w:pPr>
        <w:rPr>
          <w:rFonts w:eastAsia="Calibri"/>
        </w:rPr>
      </w:pPr>
    </w:p>
    <w:p w14:paraId="4BC6C82C"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3 – Multiplank counterplans are a voting issue---skews the 2AC and creates bad CP writing---kills fairness</w:t>
      </w:r>
    </w:p>
    <w:p w14:paraId="23FA2058" w14:textId="77777777" w:rsidR="006D1528" w:rsidRPr="006D1528" w:rsidRDefault="006D1528" w:rsidP="006D1528">
      <w:pPr>
        <w:rPr>
          <w:rFonts w:eastAsia="Calibri"/>
        </w:rPr>
      </w:pPr>
    </w:p>
    <w:p w14:paraId="4DB79A13"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4 – LNB – [warrant]</w:t>
      </w:r>
    </w:p>
    <w:p w14:paraId="179E9708" w14:textId="77777777" w:rsidR="006D1528" w:rsidRPr="006D1528" w:rsidRDefault="006D1528" w:rsidP="006D1528">
      <w:pPr>
        <w:rPr>
          <w:rFonts w:eastAsia="Calibri"/>
        </w:rPr>
      </w:pPr>
    </w:p>
    <w:p w14:paraId="3A14D65D"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5 – Perm do the plan and any combination of the planks</w:t>
      </w:r>
    </w:p>
    <w:p w14:paraId="4C707A10" w14:textId="77777777" w:rsidR="006D1528" w:rsidRPr="006D1528" w:rsidRDefault="006D1528" w:rsidP="006D1528">
      <w:pPr>
        <w:rPr>
          <w:rFonts w:eastAsia="Calibri"/>
        </w:rPr>
      </w:pPr>
    </w:p>
    <w:p w14:paraId="12078E35"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2AC---Government regulation CP</w:t>
      </w:r>
    </w:p>
    <w:p w14:paraId="46E74B4A" w14:textId="77777777" w:rsidR="006D1528" w:rsidRPr="006D1528" w:rsidRDefault="006D1528" w:rsidP="006D1528">
      <w:pPr>
        <w:keepNext/>
        <w:keepLines/>
        <w:spacing w:before="40" w:after="0"/>
        <w:outlineLvl w:val="3"/>
        <w:rPr>
          <w:rFonts w:eastAsia="Times New Roman" w:cs="Times New Roman"/>
          <w:b/>
          <w:iCs/>
          <w:color w:val="2F5496"/>
          <w:sz w:val="26"/>
        </w:rPr>
      </w:pPr>
      <w:r w:rsidRPr="006D1528">
        <w:rPr>
          <w:rFonts w:eastAsia="Times New Roman" w:cs="Times New Roman"/>
          <w:b/>
          <w:iCs/>
          <w:color w:val="2F5496"/>
          <w:sz w:val="26"/>
        </w:rPr>
        <w:t xml:space="preserve">Plank 1 can’t solve – the government doesn’t know </w:t>
      </w:r>
      <w:r w:rsidRPr="006D1528">
        <w:rPr>
          <w:rFonts w:eastAsia="Times New Roman" w:cs="Times New Roman"/>
          <w:b/>
          <w:iCs/>
          <w:color w:val="2F5496"/>
          <w:sz w:val="26"/>
          <w:u w:val="single"/>
        </w:rPr>
        <w:t>how</w:t>
      </w:r>
      <w:r w:rsidRPr="006D1528">
        <w:rPr>
          <w:rFonts w:eastAsia="Times New Roman" w:cs="Times New Roman"/>
          <w:b/>
          <w:iCs/>
          <w:color w:val="2F5496"/>
          <w:sz w:val="26"/>
        </w:rPr>
        <w:t xml:space="preserve"> to regulate tech due to information asymmetries and its fast pace of development whereas tech workers are involved at every step of the technology – that’s Bloch-Weba and Dean.</w:t>
      </w:r>
    </w:p>
    <w:p w14:paraId="32402D07" w14:textId="77777777" w:rsidR="006D1528" w:rsidRPr="006D1528" w:rsidRDefault="006D1528" w:rsidP="006D1528">
      <w:pPr>
        <w:rPr>
          <w:rFonts w:eastAsia="Calibri"/>
        </w:rPr>
      </w:pPr>
    </w:p>
    <w:p w14:paraId="630C2288"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Guidelines and frameworks are vague and incoherent</w:t>
      </w:r>
    </w:p>
    <w:p w14:paraId="6395B610" w14:textId="77777777" w:rsidR="006D1528" w:rsidRPr="006D1528" w:rsidRDefault="006D1528" w:rsidP="006D1528">
      <w:pPr>
        <w:rPr>
          <w:rFonts w:eastAsia="Calibri"/>
          <w:sz w:val="16"/>
        </w:rPr>
      </w:pPr>
      <w:r w:rsidRPr="006D1528">
        <w:rPr>
          <w:rFonts w:eastAsia="Calibri"/>
          <w:b/>
          <w:bCs/>
          <w:sz w:val="26"/>
        </w:rPr>
        <w:t xml:space="preserve">Munn, ’22 </w:t>
      </w:r>
      <w:r w:rsidRPr="006D1528">
        <w:rPr>
          <w:rFonts w:eastAsia="Calibri"/>
          <w:sz w:val="16"/>
        </w:rPr>
        <w:t xml:space="preserve">(Luke Munn is a media studies scholar based in Tāmaki Makaurau, Aotearoa New Zealand. </w:t>
      </w:r>
      <w:r w:rsidRPr="006D1528">
        <w:rPr>
          <w:rFonts w:eastAsia="Calibri"/>
          <w:i/>
          <w:iCs/>
          <w:sz w:val="16"/>
        </w:rPr>
        <w:t>The uselessness of AI ethics</w:t>
      </w:r>
      <w:r w:rsidRPr="006D1528">
        <w:rPr>
          <w:rFonts w:eastAsia="Calibri"/>
          <w:sz w:val="16"/>
        </w:rPr>
        <w:t>, AI and Ethics Journal, 8-23-22. https://link.springer.com/article/10.1007/s43681-022-00209-w)//winters</w:t>
      </w:r>
    </w:p>
    <w:p w14:paraId="01766AEB" w14:textId="77777777" w:rsidR="006D1528" w:rsidRPr="006D1528" w:rsidRDefault="006D1528" w:rsidP="006D1528">
      <w:pPr>
        <w:rPr>
          <w:rFonts w:eastAsia="Calibri"/>
          <w:u w:val="single"/>
        </w:rPr>
      </w:pPr>
      <w:r w:rsidRPr="006D1528">
        <w:rPr>
          <w:rFonts w:eastAsia="Calibri"/>
          <w:u w:val="single"/>
        </w:rPr>
        <w:t xml:space="preserve">The deluge of </w:t>
      </w:r>
      <w:r w:rsidRPr="006D1528">
        <w:rPr>
          <w:rFonts w:eastAsia="Calibri"/>
          <w:highlight w:val="cyan"/>
          <w:u w:val="single"/>
        </w:rPr>
        <w:t>AI codes of ethics, frameworks, and guidelines</w:t>
      </w:r>
      <w:r w:rsidRPr="006D1528">
        <w:rPr>
          <w:rFonts w:eastAsia="Calibri"/>
          <w:u w:val="single"/>
        </w:rPr>
        <w:t xml:space="preserve"> in recent years has produced a corresponding raft of principles</w:t>
      </w:r>
      <w:r w:rsidRPr="006D1528">
        <w:rPr>
          <w:rFonts w:eastAsia="Calibri"/>
          <w:sz w:val="16"/>
        </w:rPr>
        <w:t xml:space="preserve">. Indeed, there are now regular meta-surveys which attempt to collate and summarize these principles [35]. </w:t>
      </w:r>
      <w:r w:rsidRPr="006D1528">
        <w:rPr>
          <w:rFonts w:eastAsia="Calibri"/>
          <w:b/>
          <w:iCs/>
          <w:u w:val="single"/>
        </w:rPr>
        <w:t xml:space="preserve">However, these principles </w:t>
      </w:r>
      <w:r w:rsidRPr="006D1528">
        <w:rPr>
          <w:rFonts w:eastAsia="Calibri"/>
          <w:b/>
          <w:iCs/>
          <w:highlight w:val="cyan"/>
          <w:u w:val="single"/>
        </w:rPr>
        <w:t>are</w:t>
      </w:r>
      <w:r w:rsidRPr="006D1528">
        <w:rPr>
          <w:rFonts w:eastAsia="Calibri"/>
          <w:b/>
          <w:iCs/>
          <w:u w:val="single"/>
        </w:rPr>
        <w:t xml:space="preserve"> highly </w:t>
      </w:r>
      <w:r w:rsidRPr="006D1528">
        <w:rPr>
          <w:rFonts w:eastAsia="Calibri"/>
          <w:b/>
          <w:iCs/>
          <w:highlight w:val="cyan"/>
          <w:u w:val="single"/>
        </w:rPr>
        <w:t>abstract and ambiguous, becoming incoherent</w:t>
      </w:r>
      <w:r w:rsidRPr="006D1528">
        <w:rPr>
          <w:rFonts w:eastAsia="Calibri"/>
          <w:b/>
          <w:iCs/>
          <w:u w:val="single"/>
        </w:rPr>
        <w:t>.</w:t>
      </w:r>
      <w:r w:rsidRPr="006D1528">
        <w:rPr>
          <w:rFonts w:eastAsia="Calibri"/>
          <w:sz w:val="16"/>
        </w:rPr>
        <w:t xml:space="preserve"> Mittelstadt [45, p 501] suggests that </w:t>
      </w:r>
      <w:r w:rsidRPr="006D1528">
        <w:rPr>
          <w:rFonts w:eastAsia="Calibri"/>
          <w:highlight w:val="cyan"/>
          <w:u w:val="single"/>
        </w:rPr>
        <w:t>work</w:t>
      </w:r>
      <w:r w:rsidRPr="006D1528">
        <w:rPr>
          <w:rFonts w:eastAsia="Calibri"/>
          <w:u w:val="single"/>
        </w:rPr>
        <w:t xml:space="preserve"> on AI ethics </w:t>
      </w:r>
      <w:r w:rsidRPr="006D1528">
        <w:rPr>
          <w:rFonts w:eastAsia="Calibri"/>
          <w:highlight w:val="cyan"/>
          <w:u w:val="single"/>
        </w:rPr>
        <w:t>has</w:t>
      </w:r>
      <w:r w:rsidRPr="006D1528">
        <w:rPr>
          <w:rFonts w:eastAsia="Calibri"/>
          <w:u w:val="single"/>
        </w:rPr>
        <w:t xml:space="preserve"> largely </w:t>
      </w:r>
      <w:r w:rsidRPr="006D1528">
        <w:rPr>
          <w:rFonts w:eastAsia="Calibri"/>
          <w:highlight w:val="cyan"/>
          <w:u w:val="single"/>
        </w:rPr>
        <w:t>produced</w:t>
      </w:r>
      <w:r w:rsidRPr="006D1528">
        <w:rPr>
          <w:rFonts w:eastAsia="Calibri"/>
          <w:u w:val="single"/>
        </w:rPr>
        <w:t xml:space="preserve"> “</w:t>
      </w:r>
      <w:r w:rsidRPr="006D1528">
        <w:rPr>
          <w:rFonts w:eastAsia="Calibri"/>
          <w:highlight w:val="cyan"/>
          <w:u w:val="single"/>
        </w:rPr>
        <w:t>vague, high-level principles</w:t>
      </w:r>
      <w:r w:rsidRPr="006D1528">
        <w:rPr>
          <w:rFonts w:eastAsia="Calibri"/>
          <w:u w:val="single"/>
        </w:rPr>
        <w:t xml:space="preserve">, and value statements </w:t>
      </w:r>
      <w:r w:rsidRPr="006D1528">
        <w:rPr>
          <w:rFonts w:eastAsia="Calibri"/>
          <w:highlight w:val="cyan"/>
          <w:u w:val="single"/>
        </w:rPr>
        <w:t>which</w:t>
      </w:r>
      <w:r w:rsidRPr="006D1528">
        <w:rPr>
          <w:rFonts w:eastAsia="Calibri"/>
          <w:u w:val="single"/>
        </w:rPr>
        <w:t xml:space="preserve"> promise to be action-guiding, but in practice </w:t>
      </w:r>
      <w:r w:rsidRPr="006D1528">
        <w:rPr>
          <w:rFonts w:eastAsia="Calibri"/>
          <w:highlight w:val="cyan"/>
          <w:u w:val="single"/>
        </w:rPr>
        <w:t>provide few specific recommendations</w:t>
      </w:r>
      <w:r w:rsidRPr="006D1528">
        <w:rPr>
          <w:rFonts w:eastAsia="Calibri"/>
          <w:u w:val="single"/>
        </w:rPr>
        <w:t xml:space="preserve"> </w:t>
      </w:r>
      <w:r w:rsidRPr="006D1528">
        <w:rPr>
          <w:rFonts w:eastAsia="Calibri"/>
          <w:highlight w:val="cyan"/>
          <w:u w:val="single"/>
        </w:rPr>
        <w:t>and fail to address</w:t>
      </w:r>
      <w:r w:rsidRPr="006D1528">
        <w:rPr>
          <w:rFonts w:eastAsia="Calibri"/>
          <w:u w:val="single"/>
        </w:rPr>
        <w:t xml:space="preserve"> fundamental normative and political </w:t>
      </w:r>
      <w:r w:rsidRPr="006D1528">
        <w:rPr>
          <w:rFonts w:eastAsia="Calibri"/>
          <w:highlight w:val="cyan"/>
          <w:u w:val="single"/>
        </w:rPr>
        <w:t>tensions embedded in</w:t>
      </w:r>
      <w:r w:rsidRPr="006D1528">
        <w:rPr>
          <w:rFonts w:eastAsia="Calibri"/>
          <w:u w:val="single"/>
        </w:rPr>
        <w:t xml:space="preserve"> key </w:t>
      </w:r>
      <w:r w:rsidRPr="006D1528">
        <w:rPr>
          <w:rFonts w:eastAsia="Calibri"/>
          <w:highlight w:val="cyan"/>
          <w:u w:val="single"/>
        </w:rPr>
        <w:t>concepts</w:t>
      </w:r>
      <w:r w:rsidRPr="006D1528">
        <w:rPr>
          <w:rFonts w:eastAsia="Calibri"/>
          <w:u w:val="single"/>
        </w:rPr>
        <w:t>.</w:t>
      </w:r>
      <w:r w:rsidRPr="006D1528">
        <w:rPr>
          <w:rFonts w:eastAsia="Calibri"/>
          <w:sz w:val="16"/>
        </w:rPr>
        <w:t xml:space="preserve">” The point here is not to debate the merits of any one value over another, but to </w:t>
      </w:r>
      <w:r w:rsidRPr="006D1528">
        <w:rPr>
          <w:rFonts w:eastAsia="Calibri"/>
          <w:u w:val="single"/>
        </w:rPr>
        <w:t xml:space="preserve">highlight the </w:t>
      </w:r>
      <w:r w:rsidRPr="006D1528">
        <w:rPr>
          <w:rFonts w:eastAsia="Calibri"/>
          <w:highlight w:val="cyan"/>
          <w:u w:val="single"/>
        </w:rPr>
        <w:t>fundamental lack of consensus around key terms</w:t>
      </w:r>
      <w:r w:rsidRPr="006D1528">
        <w:rPr>
          <w:rFonts w:eastAsia="Calibri"/>
          <w:u w:val="single"/>
        </w:rPr>
        <w:t>. Commendable values like “</w:t>
      </w:r>
      <w:r w:rsidRPr="006D1528">
        <w:rPr>
          <w:rFonts w:eastAsia="Calibri"/>
          <w:highlight w:val="cyan"/>
          <w:u w:val="single"/>
        </w:rPr>
        <w:t>fairness” and “privacy” break down when subjected to scrutiny, leading to disparate visions</w:t>
      </w:r>
      <w:r w:rsidRPr="006D1528">
        <w:rPr>
          <w:rFonts w:eastAsia="Calibri"/>
          <w:u w:val="single"/>
        </w:rPr>
        <w:t xml:space="preserve"> and deeply incompatible goals.</w:t>
      </w:r>
    </w:p>
    <w:p w14:paraId="36F06A73" w14:textId="77777777" w:rsidR="006D1528" w:rsidRPr="006D1528" w:rsidRDefault="006D1528" w:rsidP="006D1528">
      <w:pPr>
        <w:rPr>
          <w:rFonts w:eastAsia="Calibri"/>
          <w:u w:val="single"/>
        </w:rPr>
      </w:pPr>
    </w:p>
    <w:p w14:paraId="403096A5" w14:textId="77777777" w:rsidR="006D1528" w:rsidRPr="006D1528" w:rsidRDefault="006D1528" w:rsidP="006D1528">
      <w:pPr>
        <w:keepNext/>
        <w:keepLines/>
        <w:pageBreakBefore/>
        <w:spacing w:before="40" w:after="0"/>
        <w:jc w:val="center"/>
        <w:outlineLvl w:val="2"/>
        <w:rPr>
          <w:rFonts w:eastAsia="Calibri" w:cstheme="majorBidi"/>
          <w:b/>
          <w:sz w:val="32"/>
          <w:szCs w:val="24"/>
          <w:u w:val="single"/>
        </w:rPr>
      </w:pPr>
      <w:r w:rsidRPr="006D1528">
        <w:rPr>
          <w:rFonts w:eastAsia="Calibri" w:cstheme="majorBidi"/>
          <w:b/>
          <w:sz w:val="32"/>
          <w:szCs w:val="24"/>
          <w:u w:val="single"/>
        </w:rPr>
        <w:t>Plank 2</w:t>
      </w:r>
    </w:p>
    <w:p w14:paraId="23100738"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Cant solve, companies emissions jusy get higher as they chase profits </w:t>
      </w:r>
    </w:p>
    <w:p w14:paraId="38F1A990" w14:textId="77777777" w:rsidR="006D1528" w:rsidRPr="006D1528" w:rsidRDefault="006D1528" w:rsidP="006D1528">
      <w:pPr>
        <w:keepNext/>
        <w:keepLines/>
        <w:pageBreakBefore/>
        <w:spacing w:before="40" w:after="0"/>
        <w:jc w:val="center"/>
        <w:outlineLvl w:val="2"/>
        <w:rPr>
          <w:rFonts w:eastAsiaTheme="majorEastAsia" w:cstheme="majorBidi"/>
          <w:b/>
          <w:sz w:val="32"/>
          <w:szCs w:val="24"/>
          <w:u w:val="single"/>
        </w:rPr>
      </w:pPr>
      <w:r w:rsidRPr="006D1528">
        <w:rPr>
          <w:rFonts w:eastAsiaTheme="majorEastAsia" w:cstheme="majorBidi"/>
          <w:b/>
          <w:sz w:val="32"/>
          <w:szCs w:val="24"/>
          <w:u w:val="single"/>
        </w:rPr>
        <w:t xml:space="preserve">Plank 4-6 </w:t>
      </w:r>
    </w:p>
    <w:p w14:paraId="2A02D853" w14:textId="77777777" w:rsidR="006D1528" w:rsidRPr="006D1528" w:rsidRDefault="006D1528" w:rsidP="006D1528"/>
    <w:p w14:paraId="4A31A7EB" w14:textId="77777777" w:rsidR="006D1528" w:rsidRPr="006D1528" w:rsidRDefault="006D1528" w:rsidP="006D1528">
      <w:pPr>
        <w:keepNext/>
        <w:keepLines/>
        <w:pageBreakBefore/>
        <w:spacing w:before="40" w:after="0"/>
        <w:jc w:val="center"/>
        <w:outlineLvl w:val="2"/>
        <w:rPr>
          <w:rFonts w:eastAsiaTheme="majorEastAsia" w:cstheme="majorBidi"/>
          <w:b/>
          <w:sz w:val="32"/>
          <w:szCs w:val="24"/>
          <w:u w:val="single"/>
        </w:rPr>
      </w:pPr>
      <w:r w:rsidRPr="006D1528">
        <w:rPr>
          <w:rFonts w:eastAsiaTheme="majorEastAsia" w:cstheme="majorBidi"/>
          <w:b/>
          <w:sz w:val="32"/>
          <w:szCs w:val="24"/>
          <w:u w:val="single"/>
        </w:rPr>
        <w:t xml:space="preserve">Plank 8 </w:t>
      </w:r>
    </w:p>
    <w:p w14:paraId="6E03ABF3" w14:textId="77777777" w:rsidR="006D1528" w:rsidRPr="006D1528" w:rsidRDefault="006D1528" w:rsidP="006D1528">
      <w:r w:rsidRPr="006D1528">
        <w:rPr>
          <w:rFonts w:eastAsia="Calibri"/>
          <w:b/>
          <w:bCs/>
          <w:sz w:val="26"/>
        </w:rPr>
        <w:t xml:space="preserve">1AC Bucic and O’Connor 24 righlithing says nothing tech workers uniqnely positioned now to evalueate new tech solves BUT FTC cant solve cross apply gov regs fail from above </w:t>
      </w:r>
    </w:p>
    <w:p w14:paraId="1DE8715B" w14:textId="77777777" w:rsidR="006D1528" w:rsidRPr="006D1528" w:rsidRDefault="006D1528" w:rsidP="006D1528">
      <w:pPr>
        <w:keepNext/>
        <w:keepLines/>
        <w:pageBreakBefore/>
        <w:spacing w:before="40" w:after="0"/>
        <w:jc w:val="center"/>
        <w:outlineLvl w:val="2"/>
        <w:rPr>
          <w:rFonts w:eastAsiaTheme="majorEastAsia" w:cstheme="majorBidi"/>
          <w:b/>
          <w:sz w:val="32"/>
          <w:szCs w:val="24"/>
          <w:u w:val="single"/>
        </w:rPr>
      </w:pPr>
      <w:r w:rsidRPr="006D1528">
        <w:rPr>
          <w:rFonts w:eastAsiaTheme="majorEastAsia" w:cstheme="majorBidi"/>
          <w:b/>
          <w:sz w:val="32"/>
          <w:szCs w:val="24"/>
          <w:u w:val="single"/>
        </w:rPr>
        <w:t>AT: CIL Plank</w:t>
      </w:r>
    </w:p>
    <w:p w14:paraId="79516F12" w14:textId="77777777" w:rsidR="006D1528" w:rsidRPr="006D1528" w:rsidRDefault="006D1528" w:rsidP="006D1528">
      <w:pPr>
        <w:keepNext/>
        <w:keepLines/>
        <w:spacing w:before="40" w:after="0"/>
        <w:outlineLvl w:val="3"/>
        <w:rPr>
          <w:rFonts w:eastAsia="Times New Roman"/>
          <w:b/>
          <w:iCs/>
          <w:sz w:val="26"/>
        </w:rPr>
      </w:pPr>
      <w:r w:rsidRPr="006D1528">
        <w:rPr>
          <w:rFonts w:eastAsia="Times New Roman"/>
          <w:b/>
          <w:iCs/>
          <w:sz w:val="26"/>
        </w:rPr>
        <w:t xml:space="preserve">Banning CBRs is </w:t>
      </w:r>
      <w:r w:rsidRPr="006D1528">
        <w:rPr>
          <w:rFonts w:eastAsia="Times New Roman"/>
          <w:b/>
          <w:iCs/>
          <w:sz w:val="26"/>
          <w:u w:val="single"/>
        </w:rPr>
        <w:t>illegal</w:t>
      </w:r>
      <w:r w:rsidRPr="006D1528">
        <w:rPr>
          <w:rFonts w:eastAsia="Times New Roman"/>
          <w:b/>
          <w:iCs/>
          <w:sz w:val="26"/>
        </w:rPr>
        <w:t xml:space="preserve"> under </w:t>
      </w:r>
      <w:r w:rsidRPr="006D1528">
        <w:rPr>
          <w:rFonts w:eastAsia="Times New Roman"/>
          <w:b/>
          <w:iCs/>
          <w:sz w:val="26"/>
          <w:u w:val="single"/>
        </w:rPr>
        <w:t>CIL</w:t>
      </w:r>
      <w:r w:rsidRPr="006D1528">
        <w:rPr>
          <w:rFonts w:eastAsia="Times New Roman"/>
          <w:b/>
          <w:iCs/>
          <w:sz w:val="26"/>
        </w:rPr>
        <w:t xml:space="preserve">. Turns the NB. </w:t>
      </w:r>
      <w:r w:rsidRPr="006D1528">
        <w:rPr>
          <w:rFonts w:eastAsia="Times New Roman"/>
          <w:bCs/>
          <w:iCs/>
          <w:sz w:val="26"/>
        </w:rPr>
        <w:t>Duh</w:t>
      </w:r>
      <w:r w:rsidRPr="006D1528">
        <w:rPr>
          <w:rFonts w:eastAsia="Times New Roman"/>
          <w:b/>
          <w:iCs/>
          <w:sz w:val="26"/>
        </w:rPr>
        <w:t>.</w:t>
      </w:r>
    </w:p>
    <w:p w14:paraId="441EFC86" w14:textId="77777777" w:rsidR="006D1528" w:rsidRPr="006D1528" w:rsidRDefault="006D1528" w:rsidP="006D1528">
      <w:pPr>
        <w:rPr>
          <w:rFonts w:eastAsia="Calibri"/>
        </w:rPr>
      </w:pPr>
      <w:r w:rsidRPr="006D1528">
        <w:rPr>
          <w:rFonts w:eastAsia="Calibri"/>
          <w:b/>
          <w:bCs/>
          <w:sz w:val="26"/>
        </w:rPr>
        <w:t>ICLR 08 —</w:t>
      </w:r>
      <w:r w:rsidRPr="006D1528">
        <w:rPr>
          <w:rFonts w:eastAsia="Calibri"/>
        </w:rPr>
        <w:t xml:space="preserve"> Statement of the International Commission for Labor Rights. “Collective Bargaining Rights Are Fundamental Human Rights -Denying Them is Illegal.” 2008 https://nlginternational.org/report/ICLR_legal_analysis_on_collective_bargaining_rights.pdf //WMK </w:t>
      </w:r>
    </w:p>
    <w:p w14:paraId="73CA8B99" w14:textId="77777777" w:rsidR="006D1528" w:rsidRPr="006D1528" w:rsidRDefault="006D1528" w:rsidP="006D1528">
      <w:pPr>
        <w:rPr>
          <w:rFonts w:eastAsia="Calibri"/>
          <w:sz w:val="16"/>
        </w:rPr>
      </w:pPr>
      <w:r w:rsidRPr="006D1528">
        <w:rPr>
          <w:rFonts w:eastAsia="Calibri"/>
          <w:sz w:val="16"/>
        </w:rPr>
        <w:t xml:space="preserve">From the above ICLR submits that </w:t>
      </w:r>
      <w:r w:rsidRPr="006D1528">
        <w:rPr>
          <w:rFonts w:eastAsia="Calibri"/>
          <w:highlight w:val="cyan"/>
          <w:u w:val="single"/>
        </w:rPr>
        <w:t>the right of</w:t>
      </w:r>
      <w:r w:rsidRPr="006D1528">
        <w:rPr>
          <w:rFonts w:eastAsia="Calibri"/>
          <w:sz w:val="16"/>
        </w:rPr>
        <w:t xml:space="preserve"> public sector </w:t>
      </w:r>
      <w:r w:rsidRPr="006D1528">
        <w:rPr>
          <w:rFonts w:eastAsia="Calibri"/>
          <w:b/>
          <w:iCs/>
          <w:highlight w:val="cyan"/>
          <w:u w:val="single"/>
        </w:rPr>
        <w:t>workers to</w:t>
      </w:r>
      <w:r w:rsidRPr="006D1528">
        <w:rPr>
          <w:rFonts w:eastAsia="Calibri"/>
          <w:sz w:val="16"/>
        </w:rPr>
        <w:t xml:space="preserve"> form trade unions and to </w:t>
      </w:r>
      <w:r w:rsidRPr="006D1528">
        <w:rPr>
          <w:rFonts w:eastAsia="Calibri"/>
          <w:b/>
          <w:iCs/>
          <w:highlight w:val="cyan"/>
          <w:u w:val="single"/>
        </w:rPr>
        <w:t xml:space="preserve">bargain collectively </w:t>
      </w:r>
      <w:r w:rsidRPr="006D1528">
        <w:rPr>
          <w:rFonts w:eastAsia="Calibri"/>
          <w:highlight w:val="cyan"/>
          <w:u w:val="single"/>
        </w:rPr>
        <w:t>are</w:t>
      </w:r>
      <w:r w:rsidRPr="006D1528">
        <w:rPr>
          <w:rFonts w:eastAsia="Calibri"/>
          <w:u w:val="single"/>
        </w:rPr>
        <w:t xml:space="preserve"> </w:t>
      </w:r>
      <w:r w:rsidRPr="006D1528">
        <w:rPr>
          <w:rFonts w:eastAsia="Calibri"/>
          <w:b/>
          <w:iCs/>
          <w:highlight w:val="cyan"/>
          <w:u w:val="single"/>
        </w:rPr>
        <w:t>fundamental human rights</w:t>
      </w:r>
      <w:r w:rsidRPr="006D1528">
        <w:rPr>
          <w:rFonts w:eastAsia="Calibri"/>
          <w:sz w:val="16"/>
        </w:rPr>
        <w:t xml:space="preserve"> </w:t>
      </w:r>
      <w:r w:rsidRPr="006D1528">
        <w:rPr>
          <w:rFonts w:eastAsia="Calibri"/>
          <w:highlight w:val="cyan"/>
          <w:u w:val="single"/>
        </w:rPr>
        <w:t>which have attained</w:t>
      </w:r>
      <w:r w:rsidRPr="006D1528">
        <w:rPr>
          <w:rFonts w:eastAsia="Calibri"/>
          <w:u w:val="single"/>
        </w:rPr>
        <w:t xml:space="preserve"> a </w:t>
      </w:r>
      <w:r w:rsidRPr="006D1528">
        <w:rPr>
          <w:rFonts w:eastAsia="Calibri"/>
          <w:b/>
          <w:iCs/>
          <w:u w:val="single"/>
        </w:rPr>
        <w:t>global consensus</w:t>
      </w:r>
      <w:r w:rsidRPr="006D1528">
        <w:rPr>
          <w:rFonts w:eastAsia="Calibri"/>
          <w:sz w:val="16"/>
        </w:rPr>
        <w:t xml:space="preserve">10 </w:t>
      </w:r>
      <w:r w:rsidRPr="006D1528">
        <w:rPr>
          <w:rFonts w:eastAsia="Calibri"/>
          <w:u w:val="single"/>
        </w:rPr>
        <w:t xml:space="preserve">also known </w:t>
      </w:r>
      <w:r w:rsidRPr="006D1528">
        <w:rPr>
          <w:rFonts w:eastAsia="Calibri"/>
          <w:highlight w:val="cyan"/>
          <w:u w:val="single"/>
        </w:rPr>
        <w:t xml:space="preserve">as </w:t>
      </w:r>
      <w:r w:rsidRPr="006D1528">
        <w:rPr>
          <w:rFonts w:eastAsia="Calibri"/>
          <w:b/>
          <w:iCs/>
          <w:highlight w:val="cyan"/>
          <w:u w:val="single"/>
        </w:rPr>
        <w:t>customary international law</w:t>
      </w:r>
      <w:r w:rsidRPr="006D1528">
        <w:rPr>
          <w:rFonts w:eastAsia="Calibri"/>
          <w:sz w:val="16"/>
          <w:highlight w:val="cyan"/>
        </w:rPr>
        <w:t xml:space="preserve"> </w:t>
      </w:r>
      <w:r w:rsidRPr="006D1528">
        <w:rPr>
          <w:rFonts w:eastAsia="Calibri"/>
          <w:highlight w:val="cyan"/>
          <w:u w:val="single"/>
        </w:rPr>
        <w:t xml:space="preserve">and are </w:t>
      </w:r>
      <w:r w:rsidRPr="006D1528">
        <w:rPr>
          <w:rFonts w:eastAsia="Calibri"/>
          <w:b/>
          <w:iCs/>
          <w:highlight w:val="cyan"/>
          <w:u w:val="single"/>
        </w:rPr>
        <w:t>binding</w:t>
      </w:r>
      <w:r w:rsidRPr="006D1528">
        <w:rPr>
          <w:rFonts w:eastAsia="Calibri"/>
          <w:b/>
          <w:iCs/>
          <w:u w:val="single"/>
        </w:rPr>
        <w:t xml:space="preserve"> </w:t>
      </w:r>
      <w:r w:rsidRPr="006D1528">
        <w:rPr>
          <w:rFonts w:eastAsia="Calibri"/>
          <w:b/>
          <w:iCs/>
          <w:highlight w:val="cyan"/>
          <w:u w:val="single"/>
        </w:rPr>
        <w:t>on</w:t>
      </w:r>
      <w:r w:rsidRPr="006D1528">
        <w:rPr>
          <w:rFonts w:eastAsia="Calibri"/>
          <w:sz w:val="16"/>
        </w:rPr>
        <w:t xml:space="preserve"> all the states of </w:t>
      </w:r>
      <w:r w:rsidRPr="006D1528">
        <w:rPr>
          <w:rFonts w:eastAsia="Calibri"/>
          <w:b/>
          <w:iCs/>
          <w:highlight w:val="cyan"/>
          <w:u w:val="single"/>
        </w:rPr>
        <w:t>the U</w:t>
      </w:r>
      <w:r w:rsidRPr="006D1528">
        <w:rPr>
          <w:rFonts w:eastAsia="Calibri"/>
          <w:b/>
          <w:iCs/>
          <w:u w:val="single"/>
        </w:rPr>
        <w:t xml:space="preserve">nited </w:t>
      </w:r>
      <w:r w:rsidRPr="006D1528">
        <w:rPr>
          <w:rFonts w:eastAsia="Calibri"/>
          <w:b/>
          <w:iCs/>
          <w:highlight w:val="cyan"/>
          <w:u w:val="single"/>
        </w:rPr>
        <w:t>S</w:t>
      </w:r>
      <w:r w:rsidRPr="006D1528">
        <w:rPr>
          <w:rFonts w:eastAsia="Calibri"/>
          <w:b/>
          <w:iCs/>
          <w:u w:val="single"/>
        </w:rPr>
        <w:t>tates</w:t>
      </w:r>
      <w:r w:rsidRPr="006D1528">
        <w:rPr>
          <w:rFonts w:eastAsia="Calibri"/>
          <w:sz w:val="16"/>
        </w:rPr>
        <w:t xml:space="preserve"> and to deny or restrict them would be illegal.11</w:t>
      </w:r>
    </w:p>
    <w:p w14:paraId="3C5A7481" w14:textId="77777777" w:rsidR="006D1528" w:rsidRPr="006D1528" w:rsidRDefault="006D1528" w:rsidP="006D1528"/>
    <w:p w14:paraId="75343F85"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No spillover – theres zero reason one ruling changes broader posture. If its fiated, perm do the aff and uphold USFG CIL commitments.</w:t>
      </w:r>
    </w:p>
    <w:p w14:paraId="7075B62B" w14:textId="77777777" w:rsidR="006D1528" w:rsidRPr="006D1528" w:rsidRDefault="006D1528" w:rsidP="006D1528"/>
    <w:p w14:paraId="6EDA7C57" w14:textId="77777777" w:rsidR="006D1528" w:rsidRPr="006D1528" w:rsidRDefault="006D1528" w:rsidP="006D1528">
      <w:pPr>
        <w:keepNext/>
        <w:keepLines/>
        <w:pageBreakBefore/>
        <w:spacing w:before="40" w:after="0"/>
        <w:jc w:val="center"/>
        <w:outlineLvl w:val="1"/>
        <w:rPr>
          <w:rFonts w:eastAsia="Calibri" w:cstheme="majorBidi"/>
          <w:b/>
          <w:sz w:val="44"/>
          <w:szCs w:val="26"/>
          <w:u w:val="double"/>
        </w:rPr>
      </w:pPr>
      <w:bookmarkStart w:id="11" w:name="_Hlk217471023"/>
      <w:r w:rsidRPr="006D1528">
        <w:rPr>
          <w:rFonts w:eastAsia="Calibri" w:cstheme="majorBidi"/>
          <w:b/>
          <w:sz w:val="44"/>
          <w:szCs w:val="26"/>
          <w:u w:val="double"/>
        </w:rPr>
        <w:t xml:space="preserve">Delaware </w:t>
      </w:r>
    </w:p>
    <w:p w14:paraId="4EE10506" w14:textId="77777777" w:rsidR="006D1528" w:rsidRPr="006D1528" w:rsidRDefault="006D1528" w:rsidP="006D1528">
      <w:pPr>
        <w:keepNext/>
        <w:keepLines/>
        <w:pageBreakBefore/>
        <w:spacing w:before="40" w:after="0"/>
        <w:jc w:val="center"/>
        <w:outlineLvl w:val="2"/>
        <w:rPr>
          <w:rFonts w:eastAsiaTheme="majorEastAsia" w:cstheme="majorBidi"/>
          <w:b/>
          <w:sz w:val="32"/>
          <w:szCs w:val="24"/>
          <w:u w:val="single"/>
        </w:rPr>
      </w:pPr>
      <w:r w:rsidRPr="006D1528">
        <w:rPr>
          <w:rFonts w:eastAsiaTheme="majorEastAsia" w:cstheme="majorBidi"/>
          <w:b/>
          <w:sz w:val="32"/>
          <w:szCs w:val="24"/>
          <w:u w:val="single"/>
        </w:rPr>
        <w:t>AT: Deleware CP</w:t>
      </w:r>
    </w:p>
    <w:p w14:paraId="298A94EB" w14:textId="77777777" w:rsidR="006D1528" w:rsidRPr="006D1528" w:rsidRDefault="006D1528" w:rsidP="006D1528"/>
    <w:p w14:paraId="447FB7C3"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Perm do both</w:t>
      </w:r>
    </w:p>
    <w:p w14:paraId="72B99D1C" w14:textId="77777777" w:rsidR="006D1528" w:rsidRPr="006D1528" w:rsidRDefault="006D1528" w:rsidP="006D1528"/>
    <w:p w14:paraId="55CD433E"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Perm do the CP</w:t>
      </w:r>
    </w:p>
    <w:p w14:paraId="3E9975F8" w14:textId="77777777" w:rsidR="006D1528" w:rsidRPr="006D1528" w:rsidRDefault="006D1528" w:rsidP="006D1528"/>
    <w:p w14:paraId="204F79C5"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Cross apply trike down from states – that zeros the CPs signal and means there wont be capital flight</w:t>
      </w:r>
    </w:p>
    <w:p w14:paraId="23FF49C5" w14:textId="77777777" w:rsidR="006D1528" w:rsidRPr="006D1528" w:rsidRDefault="006D1528" w:rsidP="006D1528"/>
    <w:p w14:paraId="13BDBDD2"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No net benefit – prosocial concerns wont cause Delaware exit – that’s our econ turns. </w:t>
      </w:r>
    </w:p>
    <w:p w14:paraId="7127DE0E" w14:textId="77777777" w:rsidR="006D1528" w:rsidRPr="006D1528" w:rsidRDefault="006D1528" w:rsidP="006D1528"/>
    <w:p w14:paraId="217EA4D7"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They didn’t read a terminmal impact – the plan solves shareholder primacy better through worker contracts.</w:t>
      </w:r>
    </w:p>
    <w:p w14:paraId="1286995C" w14:textId="77777777" w:rsidR="006D1528" w:rsidRPr="006D1528" w:rsidRDefault="006D1528" w:rsidP="006D1528"/>
    <w:p w14:paraId="50B61C50"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ASPEC isnt a voting sisue – we specced in cross ex and theres no abuse, but hiding ASPEC is a reason to reject the team for clash avodence and cowardness.</w:t>
      </w:r>
    </w:p>
    <w:p w14:paraId="7569043F" w14:textId="77777777" w:rsidR="006D1528" w:rsidRPr="006D1528" w:rsidRDefault="006D1528" w:rsidP="006D1528"/>
    <w:p w14:paraId="58D4E743" w14:textId="77777777" w:rsidR="006D1528" w:rsidRPr="006D1528" w:rsidRDefault="006D1528" w:rsidP="006D1528"/>
    <w:p w14:paraId="7AB8D146" w14:textId="77777777" w:rsidR="006D1528" w:rsidRPr="006D1528" w:rsidRDefault="006D1528" w:rsidP="006D1528">
      <w:pPr>
        <w:rPr>
          <w:rFonts w:eastAsia="Calibri"/>
        </w:rPr>
      </w:pPr>
    </w:p>
    <w:p w14:paraId="1F4165C4" w14:textId="77777777" w:rsidR="006D1528" w:rsidRPr="006D1528" w:rsidRDefault="006D1528" w:rsidP="006D1528">
      <w:pPr>
        <w:keepNext/>
        <w:keepLines/>
        <w:pageBreakBefore/>
        <w:spacing w:before="40" w:after="0"/>
        <w:jc w:val="center"/>
        <w:outlineLvl w:val="1"/>
        <w:rPr>
          <w:rFonts w:eastAsia="Times New Roman" w:cs="Times New Roman"/>
          <w:b/>
          <w:sz w:val="44"/>
          <w:szCs w:val="26"/>
          <w:u w:val="double"/>
        </w:rPr>
      </w:pPr>
      <w:bookmarkStart w:id="12" w:name="_Hlk217576267"/>
      <w:bookmarkStart w:id="13" w:name="_Hlk218095585"/>
      <w:bookmarkEnd w:id="11"/>
      <w:r w:rsidRPr="006D1528">
        <w:rPr>
          <w:rFonts w:eastAsia="Times New Roman" w:cs="Times New Roman"/>
          <w:b/>
          <w:sz w:val="44"/>
          <w:szCs w:val="26"/>
          <w:u w:val="double"/>
        </w:rPr>
        <w:t>Capital flight DA – Dollar heg</w:t>
      </w:r>
    </w:p>
    <w:p w14:paraId="2AE9C315"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bookmarkStart w:id="14" w:name="_Hlk217576269"/>
      <w:bookmarkEnd w:id="12"/>
      <w:r w:rsidRPr="006D1528">
        <w:rPr>
          <w:rFonts w:eastAsia="Times New Roman" w:cs="Times New Roman"/>
          <w:b/>
          <w:sz w:val="32"/>
          <w:szCs w:val="24"/>
          <w:u w:val="single"/>
        </w:rPr>
        <w:t>2AC---Capital flight DA</w:t>
      </w:r>
    </w:p>
    <w:p w14:paraId="64EDBCEA"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1 – The plan </w:t>
      </w:r>
      <w:r w:rsidRPr="006D1528">
        <w:rPr>
          <w:rFonts w:eastAsia="Times New Roman" w:cs="Times New Roman"/>
          <w:b/>
          <w:iCs/>
          <w:sz w:val="26"/>
          <w:u w:val="single"/>
        </w:rPr>
        <w:t>boosts</w:t>
      </w:r>
      <w:r w:rsidRPr="006D1528">
        <w:rPr>
          <w:rFonts w:eastAsia="Times New Roman" w:cs="Times New Roman"/>
          <w:b/>
          <w:iCs/>
          <w:sz w:val="26"/>
        </w:rPr>
        <w:t xml:space="preserve"> corporate performance and growth.</w:t>
      </w:r>
    </w:p>
    <w:p w14:paraId="0F75575E" w14:textId="77777777" w:rsidR="006D1528" w:rsidRPr="006D1528" w:rsidRDefault="006D1528" w:rsidP="006D1528">
      <w:pPr>
        <w:rPr>
          <w:rFonts w:eastAsia="Calibri"/>
        </w:rPr>
      </w:pPr>
      <w:r w:rsidRPr="006D1528">
        <w:rPr>
          <w:rFonts w:eastAsia="Calibri"/>
          <w:b/>
          <w:bCs/>
          <w:sz w:val="26"/>
        </w:rPr>
        <w:t>Alipranti et al. 24 —</w:t>
      </w:r>
      <w:r w:rsidRPr="006D1528">
        <w:rPr>
          <w:rFonts w:eastAsia="Calibri"/>
        </w:rPr>
        <w:t xml:space="preserve"> Maria Alipranti is an Assistant Professor of Economics @ University of Macedonia. Constantine Manasakis is Assistant Professor of Political Science @ University of Crete. Emmanuel Petrakis is Professor of Economics @ University of Crete. Maria Alipranti, Constantine Manasakis, Emmanuel Petrakis, Corporate social responsibility and bargaining in unionized markets, Journal of Economic Behavior &amp; Organization, Volume 224, 2024, Pages 949-965, ISSN 0167-2681, https://doi.org/10.1016/j.jebo.2024.06.032. (https://www.sciencedirect.com/science/article/pii/S0167268124002506) //WMK</w:t>
      </w:r>
    </w:p>
    <w:p w14:paraId="23A57C61" w14:textId="77777777" w:rsidR="006D1528" w:rsidRPr="006D1528" w:rsidRDefault="006D1528" w:rsidP="006D1528">
      <w:pPr>
        <w:rPr>
          <w:rFonts w:eastAsia="Calibri"/>
          <w:sz w:val="14"/>
        </w:rPr>
      </w:pPr>
      <w:r w:rsidRPr="006D1528">
        <w:rPr>
          <w:rFonts w:eastAsia="Calibri"/>
          <w:sz w:val="14"/>
        </w:rPr>
        <w:t xml:space="preserve">In this context, KPMG (2022) reports that 80% of the N100 and 96% of the G250 companies plan, execute and communicate CSR activities, outcomes and impacts as part of their sustainability strategies, compared to only 24% and 35%, respectively, in 1999.3 Several reasons are behind this consistent rise of firms’ interest towards CSR. First, the growing awareness among consumers about social and environmental issues. </w:t>
      </w:r>
      <w:r w:rsidRPr="006D1528">
        <w:rPr>
          <w:rFonts w:eastAsia="Calibri"/>
          <w:b/>
          <w:iCs/>
          <w:highlight w:val="cyan"/>
          <w:u w:val="single"/>
        </w:rPr>
        <w:t>Widespread evidence</w:t>
      </w:r>
      <w:r w:rsidRPr="006D1528">
        <w:rPr>
          <w:rFonts w:eastAsia="Calibri"/>
          <w:sz w:val="14"/>
        </w:rPr>
        <w:t xml:space="preserve"> </w:t>
      </w:r>
      <w:r w:rsidRPr="006D1528">
        <w:rPr>
          <w:rFonts w:eastAsia="Calibri"/>
          <w:u w:val="single"/>
        </w:rPr>
        <w:t xml:space="preserve">from manufacturing industries and services </w:t>
      </w:r>
      <w:r w:rsidRPr="006D1528">
        <w:rPr>
          <w:rFonts w:eastAsia="Calibri"/>
          <w:highlight w:val="cyan"/>
          <w:u w:val="single"/>
        </w:rPr>
        <w:t>suggests</w:t>
      </w:r>
      <w:r w:rsidRPr="006D1528">
        <w:rPr>
          <w:rFonts w:eastAsia="Calibri"/>
          <w:sz w:val="14"/>
        </w:rPr>
        <w:t xml:space="preserve"> that </w:t>
      </w:r>
      <w:r w:rsidRPr="006D1528">
        <w:rPr>
          <w:rFonts w:eastAsia="Calibri"/>
          <w:highlight w:val="cyan"/>
          <w:u w:val="single"/>
        </w:rPr>
        <w:t>socially conscious consumers perceive</w:t>
      </w:r>
      <w:r w:rsidRPr="006D1528">
        <w:rPr>
          <w:rFonts w:eastAsia="Calibri"/>
          <w:u w:val="single"/>
        </w:rPr>
        <w:t xml:space="preserve"> firms’ </w:t>
      </w:r>
      <w:r w:rsidRPr="006D1528">
        <w:rPr>
          <w:rFonts w:eastAsia="Calibri"/>
          <w:b/>
          <w:iCs/>
          <w:highlight w:val="cyan"/>
          <w:u w:val="single"/>
        </w:rPr>
        <w:t>CSR activities as a “quality enhancement</w:t>
      </w:r>
      <w:r w:rsidRPr="006D1528">
        <w:rPr>
          <w:rFonts w:eastAsia="Calibri"/>
          <w:b/>
          <w:iCs/>
          <w:u w:val="single"/>
        </w:rPr>
        <w:t>”</w:t>
      </w:r>
      <w:r w:rsidRPr="006D1528">
        <w:rPr>
          <w:rFonts w:eastAsia="Calibri"/>
          <w:sz w:val="14"/>
        </w:rPr>
        <w:t xml:space="preserve"> </w:t>
      </w:r>
      <w:r w:rsidRPr="006D1528">
        <w:rPr>
          <w:rFonts w:eastAsia="Calibri"/>
          <w:u w:val="single"/>
        </w:rPr>
        <w:t xml:space="preserve">attached to products/services </w:t>
      </w:r>
      <w:r w:rsidRPr="006D1528">
        <w:rPr>
          <w:rFonts w:eastAsia="Calibri"/>
          <w:highlight w:val="cyan"/>
          <w:u w:val="single"/>
        </w:rPr>
        <w:t xml:space="preserve">and express a willingness to </w:t>
      </w:r>
      <w:r w:rsidRPr="006D1528">
        <w:rPr>
          <w:rFonts w:eastAsia="Calibri"/>
          <w:b/>
          <w:iCs/>
          <w:highlight w:val="cyan"/>
          <w:u w:val="single"/>
        </w:rPr>
        <w:t>pay a premium</w:t>
      </w:r>
      <w:r w:rsidRPr="006D1528">
        <w:rPr>
          <w:rFonts w:eastAsia="Calibri"/>
          <w:sz w:val="14"/>
        </w:rPr>
        <w:t xml:space="preserve"> </w:t>
      </w:r>
      <w:r w:rsidRPr="006D1528">
        <w:rPr>
          <w:rFonts w:eastAsia="Calibri"/>
          <w:u w:val="single"/>
        </w:rPr>
        <w:t>for such</w:t>
      </w:r>
      <w:r w:rsidRPr="006D1528">
        <w:rPr>
          <w:rFonts w:eastAsia="Calibri"/>
          <w:sz w:val="14"/>
        </w:rPr>
        <w:t xml:space="preserve"> products/services (see e.g., Gomes et al., 2023, Shah and Yang, 2022, McKinsey and NielsenIQ, 2023). Second, </w:t>
      </w:r>
      <w:r w:rsidRPr="006D1528">
        <w:rPr>
          <w:rFonts w:eastAsia="Calibri"/>
          <w:highlight w:val="cyan"/>
          <w:u w:val="single"/>
        </w:rPr>
        <w:t>firms are</w:t>
      </w:r>
      <w:r w:rsidRPr="006D1528">
        <w:rPr>
          <w:rFonts w:eastAsia="Calibri"/>
          <w:u w:val="single"/>
        </w:rPr>
        <w:t xml:space="preserve"> now </w:t>
      </w:r>
      <w:r w:rsidRPr="006D1528">
        <w:rPr>
          <w:rFonts w:eastAsia="Calibri"/>
          <w:highlight w:val="cyan"/>
          <w:u w:val="single"/>
        </w:rPr>
        <w:t>acknowledging</w:t>
      </w:r>
      <w:r w:rsidRPr="006D1528">
        <w:rPr>
          <w:rFonts w:eastAsia="Calibri"/>
          <w:u w:val="single"/>
        </w:rPr>
        <w:t xml:space="preserve"> that </w:t>
      </w:r>
      <w:r w:rsidRPr="006D1528">
        <w:rPr>
          <w:rFonts w:eastAsia="Calibri"/>
          <w:highlight w:val="cyan"/>
          <w:u w:val="single"/>
        </w:rPr>
        <w:t>CSR</w:t>
      </w:r>
      <w:r w:rsidRPr="006D1528">
        <w:rPr>
          <w:rFonts w:eastAsia="Calibri"/>
          <w:u w:val="single"/>
        </w:rPr>
        <w:t xml:space="preserve"> investments can </w:t>
      </w:r>
      <w:r w:rsidRPr="006D1528">
        <w:rPr>
          <w:rFonts w:eastAsia="Calibri"/>
          <w:highlight w:val="cyan"/>
          <w:u w:val="single"/>
        </w:rPr>
        <w:t>contribute to</w:t>
      </w:r>
      <w:r w:rsidRPr="006D1528">
        <w:rPr>
          <w:rFonts w:eastAsia="Calibri"/>
          <w:u w:val="single"/>
        </w:rPr>
        <w:t xml:space="preserve"> </w:t>
      </w:r>
      <w:r w:rsidRPr="006D1528">
        <w:rPr>
          <w:rFonts w:eastAsia="Calibri"/>
          <w:b/>
          <w:iCs/>
          <w:u w:val="single"/>
        </w:rPr>
        <w:t xml:space="preserve">long-term </w:t>
      </w:r>
      <w:r w:rsidRPr="006D1528">
        <w:rPr>
          <w:rFonts w:eastAsia="Calibri"/>
          <w:b/>
          <w:iCs/>
          <w:highlight w:val="cyan"/>
          <w:u w:val="single"/>
        </w:rPr>
        <w:t>profitability</w:t>
      </w:r>
      <w:r w:rsidRPr="006D1528">
        <w:rPr>
          <w:rFonts w:eastAsia="Calibri"/>
          <w:sz w:val="14"/>
        </w:rPr>
        <w:t xml:space="preserve"> </w:t>
      </w:r>
      <w:r w:rsidRPr="006D1528">
        <w:rPr>
          <w:rFonts w:eastAsia="Calibri"/>
          <w:u w:val="single"/>
        </w:rPr>
        <w:t>and</w:t>
      </w:r>
      <w:r w:rsidRPr="006D1528">
        <w:rPr>
          <w:rFonts w:eastAsia="Calibri"/>
          <w:sz w:val="14"/>
        </w:rPr>
        <w:t xml:space="preserve"> </w:t>
      </w:r>
      <w:r w:rsidRPr="006D1528">
        <w:rPr>
          <w:rFonts w:eastAsia="Calibri"/>
          <w:b/>
          <w:iCs/>
          <w:u w:val="single"/>
        </w:rPr>
        <w:t>resilience</w:t>
      </w:r>
      <w:r w:rsidRPr="006D1528">
        <w:rPr>
          <w:rFonts w:eastAsia="Calibri"/>
          <w:sz w:val="14"/>
        </w:rPr>
        <w:t xml:space="preserve">.Recent </w:t>
      </w:r>
      <w:r w:rsidRPr="006D1528">
        <w:rPr>
          <w:rFonts w:eastAsia="Calibri"/>
          <w:b/>
          <w:iCs/>
          <w:u w:val="single"/>
        </w:rPr>
        <w:t>literature</w:t>
      </w:r>
      <w:r w:rsidRPr="006D1528">
        <w:rPr>
          <w:rFonts w:eastAsia="Calibri"/>
          <w:sz w:val="14"/>
        </w:rPr>
        <w:t xml:space="preserve"> </w:t>
      </w:r>
      <w:r w:rsidRPr="006D1528">
        <w:rPr>
          <w:rFonts w:eastAsia="Calibri"/>
          <w:u w:val="single"/>
        </w:rPr>
        <w:t xml:space="preserve">suggests a </w:t>
      </w:r>
      <w:r w:rsidRPr="006D1528">
        <w:rPr>
          <w:rFonts w:eastAsia="Calibri"/>
          <w:b/>
          <w:iCs/>
          <w:u w:val="single"/>
        </w:rPr>
        <w:t>positive relationship</w:t>
      </w:r>
      <w:r w:rsidRPr="006D1528">
        <w:rPr>
          <w:rFonts w:eastAsia="Calibri"/>
          <w:sz w:val="14"/>
        </w:rPr>
        <w:t xml:space="preserve"> </w:t>
      </w:r>
      <w:r w:rsidRPr="006D1528">
        <w:rPr>
          <w:rFonts w:eastAsia="Calibri"/>
          <w:u w:val="single"/>
        </w:rPr>
        <w:t xml:space="preserve">between </w:t>
      </w:r>
      <w:r w:rsidRPr="006D1528">
        <w:rPr>
          <w:rFonts w:eastAsia="Calibri"/>
          <w:b/>
          <w:iCs/>
          <w:u w:val="single"/>
        </w:rPr>
        <w:t>CSR</w:t>
      </w:r>
      <w:r w:rsidRPr="006D1528">
        <w:rPr>
          <w:rFonts w:eastAsia="Calibri"/>
          <w:u w:val="single"/>
        </w:rPr>
        <w:t xml:space="preserve"> investments </w:t>
      </w:r>
      <w:r w:rsidRPr="006D1528">
        <w:rPr>
          <w:rFonts w:eastAsia="Calibri"/>
          <w:highlight w:val="cyan"/>
          <w:u w:val="single"/>
        </w:rPr>
        <w:t xml:space="preserve">and </w:t>
      </w:r>
      <w:r w:rsidRPr="006D1528">
        <w:rPr>
          <w:rFonts w:eastAsia="Calibri"/>
          <w:b/>
          <w:iCs/>
          <w:highlight w:val="cyan"/>
          <w:u w:val="single"/>
        </w:rPr>
        <w:t>financial performance</w:t>
      </w:r>
      <w:r w:rsidRPr="006D1528">
        <w:rPr>
          <w:rFonts w:eastAsia="Calibri"/>
          <w:sz w:val="14"/>
        </w:rPr>
        <w:t xml:space="preserve">, in the spirit of “doing good by doing well” (Benabou and Tirole, 2010), with the average annual abnormal performance for the relatively more responsible firms, varying from 4% to 7%, compared to the less responsible ones (see e.g. Lins et al., 2017, Eccles et al., 2014). Finally, </w:t>
      </w:r>
      <w:r w:rsidRPr="006D1528">
        <w:rPr>
          <w:rFonts w:eastAsia="Calibri"/>
          <w:u w:val="single"/>
        </w:rPr>
        <w:t>firms</w:t>
      </w:r>
      <w:r w:rsidRPr="006D1528">
        <w:rPr>
          <w:rFonts w:eastAsia="Calibri"/>
          <w:sz w:val="14"/>
        </w:rPr>
        <w:t xml:space="preserve"> also </w:t>
      </w:r>
      <w:r w:rsidRPr="006D1528">
        <w:rPr>
          <w:rFonts w:eastAsia="Calibri"/>
          <w:u w:val="single"/>
        </w:rPr>
        <w:t>acknowledge</w:t>
      </w:r>
      <w:r w:rsidRPr="006D1528">
        <w:rPr>
          <w:rFonts w:eastAsia="Calibri"/>
          <w:sz w:val="14"/>
        </w:rPr>
        <w:t xml:space="preserve"> that </w:t>
      </w:r>
      <w:r w:rsidRPr="006D1528">
        <w:rPr>
          <w:rFonts w:eastAsia="Calibri"/>
          <w:u w:val="single"/>
        </w:rPr>
        <w:t>their</w:t>
      </w:r>
      <w:r w:rsidRPr="006D1528">
        <w:rPr>
          <w:rFonts w:eastAsia="Calibri"/>
          <w:sz w:val="14"/>
        </w:rPr>
        <w:t xml:space="preserve"> </w:t>
      </w:r>
      <w:r w:rsidRPr="006D1528">
        <w:rPr>
          <w:rFonts w:eastAsia="Calibri"/>
          <w:u w:val="single"/>
        </w:rPr>
        <w:t>stakeholders</w:t>
      </w:r>
      <w:r w:rsidRPr="006D1528">
        <w:rPr>
          <w:rFonts w:eastAsia="Calibri"/>
          <w:sz w:val="14"/>
        </w:rPr>
        <w:t xml:space="preserve"> (employees, suppliers, etc.), especially among the younger generations, </w:t>
      </w:r>
      <w:r w:rsidRPr="006D1528">
        <w:rPr>
          <w:rFonts w:eastAsia="Calibri"/>
          <w:u w:val="single"/>
        </w:rPr>
        <w:t xml:space="preserve">are </w:t>
      </w:r>
      <w:r w:rsidRPr="006D1528">
        <w:rPr>
          <w:rFonts w:eastAsia="Calibri"/>
          <w:b/>
          <w:iCs/>
          <w:u w:val="single"/>
        </w:rPr>
        <w:t>favorable</w:t>
      </w:r>
      <w:r w:rsidRPr="006D1528">
        <w:rPr>
          <w:rFonts w:eastAsia="Calibri"/>
          <w:u w:val="single"/>
        </w:rPr>
        <w:t xml:space="preserve"> towards companies whose values are </w:t>
      </w:r>
      <w:r w:rsidRPr="006D1528">
        <w:rPr>
          <w:rFonts w:eastAsia="Calibri"/>
          <w:b/>
          <w:iCs/>
          <w:u w:val="single"/>
        </w:rPr>
        <w:t>aligned</w:t>
      </w:r>
      <w:r w:rsidRPr="006D1528">
        <w:rPr>
          <w:rFonts w:eastAsia="Calibri"/>
          <w:sz w:val="14"/>
        </w:rPr>
        <w:t xml:space="preserve"> </w:t>
      </w:r>
      <w:r w:rsidRPr="006D1528">
        <w:rPr>
          <w:rFonts w:eastAsia="Calibri"/>
          <w:u w:val="single"/>
        </w:rPr>
        <w:t>with</w:t>
      </w:r>
      <w:r w:rsidRPr="006D1528">
        <w:rPr>
          <w:rFonts w:eastAsia="Calibri"/>
          <w:sz w:val="14"/>
        </w:rPr>
        <w:t xml:space="preserve"> their own </w:t>
      </w:r>
      <w:r w:rsidRPr="006D1528">
        <w:rPr>
          <w:rFonts w:eastAsia="Calibri"/>
          <w:b/>
          <w:iCs/>
          <w:u w:val="single"/>
        </w:rPr>
        <w:t>societal concerns</w:t>
      </w:r>
      <w:r w:rsidRPr="006D1528">
        <w:rPr>
          <w:rFonts w:eastAsia="Calibri"/>
          <w:sz w:val="14"/>
        </w:rPr>
        <w:t>.</w:t>
      </w:r>
    </w:p>
    <w:p w14:paraId="1EA156CE" w14:textId="77777777" w:rsidR="006D1528" w:rsidRPr="006D1528" w:rsidRDefault="006D1528" w:rsidP="006D1528">
      <w:pPr>
        <w:rPr>
          <w:rFonts w:eastAsia="Calibri"/>
          <w:sz w:val="14"/>
        </w:rPr>
      </w:pPr>
      <w:r w:rsidRPr="006D1528">
        <w:rPr>
          <w:rFonts w:eastAsia="Calibri"/>
          <w:sz w:val="14"/>
        </w:rPr>
        <w:t xml:space="preserve">The view that employees constitute a core stakeholder for firms, and that their material issues should be among the most important to be addressed by firms’ CSR activities is strongly supported by business practices and evidence.4 The employees’ material issues include: conditions of work and social protection, health and safety at work, human development and training, and human rights, diversity and inclusion (European Union, 2022 and ISO, 2010). Cassar and Meier (2018) suggest that </w:t>
      </w:r>
      <w:r w:rsidRPr="006D1528">
        <w:rPr>
          <w:rFonts w:eastAsia="Calibri"/>
          <w:highlight w:val="cyan"/>
          <w:u w:val="single"/>
        </w:rPr>
        <w:t>engaging in CSR</w:t>
      </w:r>
      <w:r w:rsidRPr="006D1528">
        <w:rPr>
          <w:rFonts w:eastAsia="Calibri"/>
          <w:u w:val="single"/>
        </w:rPr>
        <w:t xml:space="preserve"> activities</w:t>
      </w:r>
      <w:r w:rsidRPr="006D1528">
        <w:rPr>
          <w:rFonts w:eastAsia="Calibri"/>
          <w:sz w:val="14"/>
        </w:rPr>
        <w:t xml:space="preserve"> that focuses on employees’ material issues </w:t>
      </w:r>
      <w:r w:rsidRPr="006D1528">
        <w:rPr>
          <w:rFonts w:eastAsia="Calibri"/>
          <w:u w:val="single"/>
        </w:rPr>
        <w:t xml:space="preserve">can act as </w:t>
      </w:r>
      <w:r w:rsidRPr="006D1528">
        <w:rPr>
          <w:rFonts w:eastAsia="Calibri"/>
          <w:highlight w:val="cyan"/>
          <w:u w:val="single"/>
        </w:rPr>
        <w:t>a tool to attract, retain and motivate workers</w:t>
      </w:r>
      <w:r w:rsidRPr="006D1528">
        <w:rPr>
          <w:rFonts w:eastAsia="Calibri"/>
          <w:u w:val="single"/>
        </w:rPr>
        <w:t xml:space="preserve">. Experimental evidence suggests that </w:t>
      </w:r>
      <w:r w:rsidRPr="006D1528">
        <w:rPr>
          <w:rFonts w:eastAsia="Calibri"/>
          <w:b/>
          <w:iCs/>
          <w:u w:val="single"/>
        </w:rPr>
        <w:t xml:space="preserve">firms’ </w:t>
      </w:r>
      <w:r w:rsidRPr="006D1528">
        <w:rPr>
          <w:rFonts w:eastAsia="Calibri"/>
          <w:b/>
          <w:iCs/>
          <w:highlight w:val="cyan"/>
          <w:u w:val="single"/>
        </w:rPr>
        <w:t>CSR activities</w:t>
      </w:r>
      <w:r w:rsidRPr="006D1528">
        <w:rPr>
          <w:rFonts w:eastAsia="Calibri"/>
          <w:sz w:val="14"/>
          <w:highlight w:val="cyan"/>
        </w:rPr>
        <w:t xml:space="preserve"> </w:t>
      </w:r>
      <w:r w:rsidRPr="006D1528">
        <w:rPr>
          <w:rFonts w:eastAsia="Calibri"/>
          <w:highlight w:val="cyan"/>
          <w:u w:val="single"/>
        </w:rPr>
        <w:t>reduce the</w:t>
      </w:r>
      <w:r w:rsidRPr="006D1528">
        <w:rPr>
          <w:rFonts w:eastAsia="Calibri"/>
          <w:u w:val="single"/>
        </w:rPr>
        <w:t xml:space="preserve"> amount of </w:t>
      </w:r>
      <w:r w:rsidRPr="006D1528">
        <w:rPr>
          <w:rFonts w:eastAsia="Calibri"/>
          <w:b/>
          <w:iCs/>
          <w:highlight w:val="cyan"/>
          <w:u w:val="single"/>
        </w:rPr>
        <w:t>payment</w:t>
      </w:r>
      <w:r w:rsidRPr="006D1528">
        <w:rPr>
          <w:rFonts w:eastAsia="Calibri"/>
          <w:b/>
          <w:iCs/>
          <w:u w:val="single"/>
        </w:rPr>
        <w:t xml:space="preserve"> needed </w:t>
      </w:r>
      <w:r w:rsidRPr="006D1528">
        <w:rPr>
          <w:rFonts w:eastAsia="Calibri"/>
          <w:b/>
          <w:iCs/>
          <w:highlight w:val="cyan"/>
          <w:u w:val="single"/>
        </w:rPr>
        <w:t>for workers</w:t>
      </w:r>
      <w:r w:rsidRPr="006D1528">
        <w:rPr>
          <w:rFonts w:eastAsia="Calibri"/>
          <w:sz w:val="14"/>
          <w:highlight w:val="cyan"/>
        </w:rPr>
        <w:t xml:space="preserve"> </w:t>
      </w:r>
      <w:r w:rsidRPr="006D1528">
        <w:rPr>
          <w:rFonts w:eastAsia="Calibri"/>
          <w:highlight w:val="cyan"/>
          <w:u w:val="single"/>
        </w:rPr>
        <w:t xml:space="preserve">to accept a </w:t>
      </w:r>
      <w:r w:rsidRPr="006D1528">
        <w:rPr>
          <w:rFonts w:eastAsia="Calibri"/>
          <w:b/>
          <w:iCs/>
          <w:highlight w:val="cyan"/>
          <w:u w:val="single"/>
        </w:rPr>
        <w:t>job</w:t>
      </w:r>
      <w:r w:rsidRPr="006D1528">
        <w:rPr>
          <w:rFonts w:eastAsia="Calibri"/>
          <w:sz w:val="14"/>
        </w:rPr>
        <w:t xml:space="preserve"> (Burbano, 2016), </w:t>
      </w:r>
      <w:r w:rsidRPr="006D1528">
        <w:rPr>
          <w:rFonts w:eastAsia="Calibri"/>
          <w:highlight w:val="cyan"/>
          <w:u w:val="single"/>
        </w:rPr>
        <w:t xml:space="preserve">induce </w:t>
      </w:r>
      <w:r w:rsidRPr="006D1528">
        <w:rPr>
          <w:rFonts w:eastAsia="Calibri"/>
          <w:b/>
          <w:iCs/>
          <w:highlight w:val="cyan"/>
          <w:u w:val="single"/>
        </w:rPr>
        <w:t>employees to work more</w:t>
      </w:r>
      <w:r w:rsidRPr="006D1528">
        <w:rPr>
          <w:rFonts w:eastAsia="Calibri"/>
          <w:sz w:val="14"/>
        </w:rPr>
        <w:t xml:space="preserve"> (Kajackaite and Sliwka, 2017), </w:t>
      </w:r>
      <w:r w:rsidRPr="006D1528">
        <w:rPr>
          <w:rFonts w:eastAsia="Calibri"/>
          <w:highlight w:val="cyan"/>
          <w:u w:val="single"/>
        </w:rPr>
        <w:t>and increase</w:t>
      </w:r>
      <w:r w:rsidRPr="006D1528">
        <w:rPr>
          <w:rFonts w:eastAsia="Calibri"/>
          <w:u w:val="single"/>
        </w:rPr>
        <w:t xml:space="preserve"> </w:t>
      </w:r>
      <w:r w:rsidRPr="006D1528">
        <w:rPr>
          <w:rFonts w:eastAsia="Calibri"/>
          <w:b/>
          <w:iCs/>
          <w:u w:val="single"/>
        </w:rPr>
        <w:t xml:space="preserve">workers’ </w:t>
      </w:r>
      <w:r w:rsidRPr="006D1528">
        <w:rPr>
          <w:rFonts w:eastAsia="Calibri"/>
          <w:b/>
          <w:iCs/>
          <w:highlight w:val="cyan"/>
          <w:u w:val="single"/>
        </w:rPr>
        <w:t>job satisfaction</w:t>
      </w:r>
      <w:r w:rsidRPr="006D1528">
        <w:rPr>
          <w:rFonts w:eastAsia="Calibri"/>
          <w:sz w:val="14"/>
        </w:rPr>
        <w:t xml:space="preserve"> (Gosnell et al., 2020).5</w:t>
      </w:r>
    </w:p>
    <w:p w14:paraId="2E8BCDD7" w14:textId="77777777" w:rsidR="006D1528" w:rsidRPr="006D1528" w:rsidRDefault="006D1528" w:rsidP="006D1528">
      <w:pPr>
        <w:rPr>
          <w:rFonts w:eastAsia="Calibri"/>
          <w:sz w:val="14"/>
        </w:rPr>
      </w:pPr>
      <w:r w:rsidRPr="006D1528">
        <w:rPr>
          <w:rFonts w:eastAsia="Calibri"/>
          <w:sz w:val="14"/>
        </w:rPr>
        <w:t xml:space="preserve">Goerke (2022) presents evidence supporting that in many OECD and European Union member states, firm(s)–union(s) collective bargaining determines employees’ CSR-related material issues and the subsequent firms’ CSR investments. Moreover, an increasing number of </w:t>
      </w:r>
      <w:r w:rsidRPr="006D1528">
        <w:rPr>
          <w:rFonts w:eastAsia="Calibri"/>
          <w:highlight w:val="cyan"/>
          <w:u w:val="single"/>
        </w:rPr>
        <w:t>firms</w:t>
      </w:r>
      <w:r w:rsidRPr="006D1528">
        <w:rPr>
          <w:rFonts w:eastAsia="Calibri"/>
          <w:sz w:val="14"/>
          <w:highlight w:val="cyan"/>
        </w:rPr>
        <w:t xml:space="preserve"> </w:t>
      </w:r>
      <w:r w:rsidRPr="006D1528">
        <w:rPr>
          <w:rFonts w:eastAsia="Calibri"/>
          <w:highlight w:val="cyan"/>
          <w:u w:val="single"/>
        </w:rPr>
        <w:t>move</w:t>
      </w:r>
      <w:r w:rsidRPr="006D1528">
        <w:rPr>
          <w:rFonts w:eastAsia="Calibri"/>
          <w:u w:val="single"/>
        </w:rPr>
        <w:t xml:space="preserve"> away from competitive “zero-sum” </w:t>
      </w:r>
      <w:r w:rsidRPr="006D1528">
        <w:rPr>
          <w:rFonts w:eastAsia="Calibri"/>
          <w:highlight w:val="cyan"/>
          <w:u w:val="single"/>
        </w:rPr>
        <w:t>labor relations towards</w:t>
      </w:r>
      <w:r w:rsidRPr="006D1528">
        <w:rPr>
          <w:rFonts w:eastAsia="Calibri"/>
          <w:u w:val="single"/>
        </w:rPr>
        <w:t xml:space="preserve"> </w:t>
      </w:r>
      <w:r w:rsidRPr="006D1528">
        <w:rPr>
          <w:rFonts w:eastAsia="Calibri"/>
          <w:b/>
          <w:iCs/>
          <w:u w:val="single"/>
        </w:rPr>
        <w:t xml:space="preserve">strategically </w:t>
      </w:r>
      <w:r w:rsidRPr="006D1528">
        <w:rPr>
          <w:rFonts w:eastAsia="Calibri"/>
          <w:b/>
          <w:iCs/>
          <w:highlight w:val="cyan"/>
          <w:u w:val="single"/>
        </w:rPr>
        <w:t>establishing</w:t>
      </w:r>
      <w:r w:rsidRPr="006D1528">
        <w:rPr>
          <w:rFonts w:eastAsia="Calibri"/>
          <w:sz w:val="14"/>
          <w:highlight w:val="cyan"/>
        </w:rPr>
        <w:t xml:space="preserve"> </w:t>
      </w:r>
      <w:r w:rsidRPr="006D1528">
        <w:rPr>
          <w:rFonts w:eastAsia="Calibri"/>
          <w:highlight w:val="cyan"/>
          <w:u w:val="single"/>
        </w:rPr>
        <w:t>mutually beneficial agreements</w:t>
      </w:r>
      <w:r w:rsidRPr="006D1528">
        <w:rPr>
          <w:rFonts w:eastAsia="Calibri"/>
          <w:u w:val="single"/>
        </w:rPr>
        <w:t xml:space="preserve"> with their employees</w:t>
      </w:r>
      <w:r w:rsidRPr="006D1528">
        <w:rPr>
          <w:rFonts w:eastAsia="Calibri"/>
          <w:sz w:val="14"/>
        </w:rPr>
        <w:t xml:space="preserve">, so as </w:t>
      </w:r>
      <w:r w:rsidRPr="006D1528">
        <w:rPr>
          <w:rFonts w:eastAsia="Calibri"/>
          <w:highlight w:val="cyan"/>
          <w:u w:val="single"/>
        </w:rPr>
        <w:t>to</w:t>
      </w:r>
      <w:r w:rsidRPr="006D1528">
        <w:rPr>
          <w:rFonts w:eastAsia="Calibri"/>
          <w:u w:val="single"/>
        </w:rPr>
        <w:t xml:space="preserve"> meet their needs and interests and </w:t>
      </w:r>
      <w:r w:rsidRPr="006D1528">
        <w:rPr>
          <w:rFonts w:eastAsia="Calibri"/>
          <w:b/>
          <w:iCs/>
          <w:highlight w:val="cyan"/>
          <w:u w:val="single"/>
        </w:rPr>
        <w:t>gain competitive advantage</w:t>
      </w:r>
      <w:r w:rsidRPr="006D1528">
        <w:rPr>
          <w:rFonts w:eastAsia="Calibri"/>
          <w:sz w:val="14"/>
        </w:rPr>
        <w:t xml:space="preserve"> (see e.g., Buhmann et al., 2019, Strand and Freeman, 2015, Glavas and Kelley, 2014). Notably, according to Jackson et al. (2018, p. 5) “(i)t is striking that employees and trade unions play almost no role in the business literature on CSR”. This is a paradox because CSR investments are mainly undertaken by large firms (KPMG, 2022) in which collective bargaining is most likely to take place (OECD, 2019, p. 47).</w:t>
      </w:r>
    </w:p>
    <w:p w14:paraId="44648301" w14:textId="77777777" w:rsidR="006D1528" w:rsidRPr="006D1528" w:rsidRDefault="006D1528" w:rsidP="006D1528">
      <w:pPr>
        <w:rPr>
          <w:rFonts w:eastAsia="Calibri"/>
          <w:sz w:val="14"/>
        </w:rPr>
      </w:pPr>
      <w:r w:rsidRPr="006D1528">
        <w:rPr>
          <w:rFonts w:eastAsia="Calibri"/>
          <w:sz w:val="14"/>
        </w:rPr>
        <w:t>The aim of this paper is precisely to investigate the effect of collective bargaining on firms’ CSR investments. It addresses the following questions. First, how does unionization affect firms’ CSR investments and the subsequent market outcomes? This question is motivated by the inconclusive evidence regarding the impact of labor unions on firms’ CSR investments. In particular, empirical evidence for the OECD countries indicates that labor unions have a positive impact on CSR investments (Kinderman and Lutter, 2018). Boodoo (2020) suggests a similar pattern for the UK. On the contrary, Chun and Shin (2018) find that unions in Japan are negatively related to CSR investments. Studies for the United States reach mixed evidence, with Chantziaras et al. (2021) suggesting that unions are positively related to CSR investments and Ertugrul and Marciukaityte (2021) suggesting the opposite. The above question is further motivated by the fact that “analytical approaches of collective bargaining with firms that take into account CSR-concerns are relatively scarce and no commonly accepted modeling strategy has emerged” (Goerke and Paulus, 2024).</w:t>
      </w:r>
    </w:p>
    <w:p w14:paraId="5F02854B" w14:textId="77777777" w:rsidR="006D1528" w:rsidRPr="006D1528" w:rsidRDefault="006D1528" w:rsidP="006D1528">
      <w:pPr>
        <w:rPr>
          <w:rFonts w:eastAsia="Calibri"/>
          <w:sz w:val="14"/>
        </w:rPr>
      </w:pPr>
      <w:r w:rsidRPr="006D1528">
        <w:rPr>
          <w:rFonts w:eastAsia="Calibri"/>
          <w:sz w:val="14"/>
        </w:rPr>
        <w:t>Second, what are the societal implications of union–firm bargaining over firm-level CSR investments and what kind of policy measures could potentially induce more preferable social outcomes? Interestingly, when CSR started becoming widespread, its further encouragement became a central policy objective in both the USA and the EU (European Commission, 2001, European Commission, 2006, European Commission, 2011). Yet, Doh and Guay (2006) argue that ‘different institutional structures and political legacies in the US and EU are important factors in explaining how governments, NGOs, and the broader policy determine and implement preferences regarding CSR in these two important world regions’.</w:t>
      </w:r>
    </w:p>
    <w:p w14:paraId="7EC07678" w14:textId="77777777" w:rsidR="006D1528" w:rsidRPr="006D1528" w:rsidRDefault="006D1528" w:rsidP="006D1528">
      <w:pPr>
        <w:rPr>
          <w:rFonts w:eastAsia="Calibri"/>
          <w:sz w:val="14"/>
        </w:rPr>
      </w:pPr>
      <w:r w:rsidRPr="006D1528">
        <w:rPr>
          <w:rFonts w:eastAsia="Calibri"/>
          <w:sz w:val="14"/>
        </w:rPr>
        <w:t>To address the above questions, we consider a Cournot differentiated goods duopoly model with firm-specific unions. Each firm has the option to follow a “doing good by doing well” strategy (Benabou and Tirole, 2010), via its engagement in CSR activities (Porter and Kramer, 2006), with the purpose to create “shared value” for its employees, in the spirit of Porter and Kramer (2011). More specifically, a firm’s CSR activities take the form of investments in production technologies and business processes along the value chain (Manasakis et al., 2013, Manasakis et al., 2014, Manasakis et al., 2018), meeting their employees’ needs and interests, i.e., addressing their material issues, in the formal CSR terminology.</w:t>
      </w:r>
    </w:p>
    <w:p w14:paraId="388DCCD6" w14:textId="77777777" w:rsidR="006D1528" w:rsidRPr="006D1528" w:rsidRDefault="006D1528" w:rsidP="006D1528">
      <w:pPr>
        <w:rPr>
          <w:rFonts w:eastAsia="Calibri"/>
          <w:sz w:val="14"/>
        </w:rPr>
      </w:pPr>
      <w:r w:rsidRPr="006D1528">
        <w:rPr>
          <w:rFonts w:eastAsia="Calibri"/>
          <w:sz w:val="14"/>
        </w:rPr>
        <w:t xml:space="preserve">In our setting, firms’ products combine both horizontal and vertical differentiation aspects (Häckner, 2000, Garella and Petrakis, 2008), where the latter is related to the CSR activities that conscious consumers perceive as a “quality enhancement”, which, however, is difficult – if not impossible – to be observed by consumers, even after consumption (Manasakis et al., 2013, Manasakis et al., 2014, Manasakis et al., 2018). Therefore, consumers can only form expectations about their existence and level. As a consequence, we treat CSR attributes as a credence good. </w:t>
      </w:r>
      <w:r w:rsidRPr="006D1528">
        <w:rPr>
          <w:rFonts w:eastAsia="Calibri"/>
          <w:u w:val="single"/>
        </w:rPr>
        <w:t>Employees are conscious</w:t>
      </w:r>
      <w:r w:rsidRPr="006D1528">
        <w:rPr>
          <w:rFonts w:eastAsia="Calibri"/>
          <w:sz w:val="14"/>
        </w:rPr>
        <w:t xml:space="preserve"> too </w:t>
      </w:r>
      <w:r w:rsidRPr="006D1528">
        <w:rPr>
          <w:rFonts w:eastAsia="Calibri"/>
          <w:u w:val="single"/>
        </w:rPr>
        <w:t>and</w:t>
      </w:r>
      <w:r w:rsidRPr="006D1528">
        <w:rPr>
          <w:rFonts w:eastAsia="Calibri"/>
          <w:sz w:val="14"/>
        </w:rPr>
        <w:t xml:space="preserve"> following Goerke (2022) and Brekke and Nyborg (2008), they </w:t>
      </w:r>
      <w:r w:rsidRPr="006D1528">
        <w:rPr>
          <w:rFonts w:eastAsia="Calibri"/>
          <w:u w:val="single"/>
        </w:rPr>
        <w:t>derive utility from working in CSR firms</w:t>
      </w:r>
      <w:r w:rsidRPr="006D1528">
        <w:rPr>
          <w:rFonts w:eastAsia="Calibri"/>
          <w:sz w:val="14"/>
        </w:rPr>
        <w:t>, as long as the latter meet their needs and interests through certain investments.</w:t>
      </w:r>
    </w:p>
    <w:p w14:paraId="32F7EF4E" w14:textId="77777777" w:rsidR="006D1528" w:rsidRPr="006D1528" w:rsidRDefault="006D1528" w:rsidP="006D1528">
      <w:pPr>
        <w:rPr>
          <w:rFonts w:eastAsia="Calibri"/>
          <w:sz w:val="14"/>
        </w:rPr>
      </w:pPr>
      <w:r w:rsidRPr="006D1528">
        <w:rPr>
          <w:rFonts w:eastAsia="Calibri"/>
          <w:sz w:val="14"/>
        </w:rPr>
        <w:t>A two-stage game is analyzed. In stage 1, each union–firm pair decides over both the type and the terms of its bargaining scheme. The type is either a wage bargaining scheme, in which the firm and its union negotiate only over the wage rate; or a CSR bargaining scheme, in which the firm and its union negotiate over both the wage rate and the firm’s CSR effort level. In particular, stage 1 consists of two substages with unobservable actions. In substage 1 A, firms and unions simultaneously choose the type of the bargaining scheme via a “veto game”, in which the firm and the union vote on whether to include, besides the wage rate, the CSR effort level in their negotiations. In substage 1B, union–firm pairs simultaneously negotiate, each over the terms of the issues included in bargaining scheme as resulted in substage 1 A, without observing neither the rival pair’s bargaining scheme nor the negotiated terms included in that scheme. In stage 2, firms, after observing the types and terms of all bargaining schemes, choose their output and employment levels. At the same time, consumers observe only the negotiated wage rates, form their expectations about the firms’ CSR effort levels, and make their purchases accordingly.</w:t>
      </w:r>
    </w:p>
    <w:p w14:paraId="6CA45AB3" w14:textId="77777777" w:rsidR="006D1528" w:rsidRPr="006D1528" w:rsidRDefault="006D1528" w:rsidP="006D1528">
      <w:pPr>
        <w:rPr>
          <w:rFonts w:eastAsia="Calibri"/>
          <w:sz w:val="14"/>
        </w:rPr>
      </w:pPr>
      <w:r w:rsidRPr="006D1528">
        <w:rPr>
          <w:rFonts w:eastAsia="Calibri"/>
          <w:sz w:val="14"/>
        </w:rPr>
        <w:t xml:space="preserve">Our main finding is that in equilibrium, within each union–firm pair, both agents have incentives to bargain over the firms’ CSR activities level, besides negotiating over the wage rate alone, independently of the degree of product differentiation. The CSR bargaining scheme achieves a bilaterally efficient outcome, i.e., given any negotiated outcome of the rival pair, the CSR effort level is chosen to maximize the pair’s joint surplus and the wage rate to apportion the maximized joint surplus to the negotiating parties according to their respective bargaining powers. The rationale behind this finding lays both on the demand enhancing effect induced by the inclusion of CSR into the union–firm bargaining scheme and on the higher rents that the firm’s CSR activities offer to its employees through meeting their material issues. Interestingly, </w:t>
      </w:r>
      <w:r w:rsidRPr="006D1528">
        <w:rPr>
          <w:rFonts w:eastAsia="Calibri"/>
          <w:u w:val="single"/>
        </w:rPr>
        <w:t xml:space="preserve">since employees’ rents increase due to their firm’s CSR activities, a </w:t>
      </w:r>
      <w:r w:rsidRPr="006D1528">
        <w:rPr>
          <w:rFonts w:eastAsia="Calibri"/>
          <w:highlight w:val="cyan"/>
          <w:u w:val="single"/>
        </w:rPr>
        <w:t>CSR bargaining</w:t>
      </w:r>
      <w:r w:rsidRPr="006D1528">
        <w:rPr>
          <w:rFonts w:eastAsia="Calibri"/>
          <w:u w:val="single"/>
        </w:rPr>
        <w:t xml:space="preserve"> scheme often </w:t>
      </w:r>
      <w:r w:rsidRPr="006D1528">
        <w:rPr>
          <w:rFonts w:eastAsia="Calibri"/>
          <w:highlight w:val="cyan"/>
          <w:u w:val="single"/>
        </w:rPr>
        <w:t xml:space="preserve">leads to a </w:t>
      </w:r>
      <w:r w:rsidRPr="006D1528">
        <w:rPr>
          <w:rFonts w:eastAsia="Calibri"/>
          <w:b/>
          <w:iCs/>
          <w:highlight w:val="cyan"/>
          <w:u w:val="single"/>
        </w:rPr>
        <w:t>lower negotiated wage</w:t>
      </w:r>
      <w:r w:rsidRPr="006D1528">
        <w:rPr>
          <w:rFonts w:eastAsia="Calibri"/>
          <w:b/>
          <w:iCs/>
          <w:u w:val="single"/>
        </w:rPr>
        <w:t xml:space="preserve"> rate</w:t>
      </w:r>
      <w:r w:rsidRPr="006D1528">
        <w:rPr>
          <w:rFonts w:eastAsia="Calibri"/>
          <w:sz w:val="14"/>
        </w:rPr>
        <w:t xml:space="preserve">.6 </w:t>
      </w:r>
      <w:r w:rsidRPr="006D1528">
        <w:rPr>
          <w:rFonts w:eastAsia="Calibri"/>
          <w:u w:val="single"/>
        </w:rPr>
        <w:t xml:space="preserve">This lower wage rate is then </w:t>
      </w:r>
      <w:r w:rsidRPr="006D1528">
        <w:rPr>
          <w:rFonts w:eastAsia="Calibri"/>
          <w:highlight w:val="cyan"/>
          <w:u w:val="single"/>
        </w:rPr>
        <w:t>translated</w:t>
      </w:r>
      <w:r w:rsidRPr="006D1528">
        <w:rPr>
          <w:rFonts w:eastAsia="Calibri"/>
          <w:u w:val="single"/>
        </w:rPr>
        <w:t xml:space="preserve"> in</w:t>
      </w:r>
      <w:r w:rsidRPr="006D1528">
        <w:rPr>
          <w:rFonts w:eastAsia="Calibri"/>
          <w:highlight w:val="cyan"/>
          <w:u w:val="single"/>
        </w:rPr>
        <w:t>to</w:t>
      </w:r>
      <w:r w:rsidRPr="006D1528">
        <w:rPr>
          <w:rFonts w:eastAsia="Calibri"/>
          <w:u w:val="single"/>
        </w:rPr>
        <w:t xml:space="preserve"> </w:t>
      </w:r>
      <w:r w:rsidRPr="006D1528">
        <w:rPr>
          <w:rFonts w:eastAsia="Calibri"/>
          <w:highlight w:val="cyan"/>
          <w:u w:val="single"/>
        </w:rPr>
        <w:t xml:space="preserve">lower </w:t>
      </w:r>
      <w:r w:rsidRPr="006D1528">
        <w:rPr>
          <w:rFonts w:eastAsia="Calibri"/>
          <w:b/>
          <w:iCs/>
          <w:highlight w:val="cyan"/>
          <w:u w:val="single"/>
        </w:rPr>
        <w:t>firm’s labor costs</w:t>
      </w:r>
      <w:r w:rsidRPr="006D1528">
        <w:rPr>
          <w:rFonts w:eastAsia="Calibri"/>
          <w:sz w:val="14"/>
          <w:highlight w:val="cyan"/>
        </w:rPr>
        <w:t xml:space="preserve"> </w:t>
      </w:r>
      <w:r w:rsidRPr="006D1528">
        <w:rPr>
          <w:rFonts w:eastAsia="Calibri"/>
          <w:highlight w:val="cyan"/>
          <w:u w:val="single"/>
        </w:rPr>
        <w:t>and</w:t>
      </w:r>
      <w:r w:rsidRPr="006D1528">
        <w:rPr>
          <w:rFonts w:eastAsia="Calibri"/>
          <w:sz w:val="14"/>
        </w:rPr>
        <w:t xml:space="preserve">, as a consequence, </w:t>
      </w:r>
      <w:r w:rsidRPr="006D1528">
        <w:rPr>
          <w:rFonts w:eastAsia="Calibri"/>
          <w:b/>
          <w:iCs/>
          <w:highlight w:val="cyan"/>
          <w:u w:val="single"/>
        </w:rPr>
        <w:t>into higher outpu</w:t>
      </w:r>
      <w:r w:rsidRPr="006D1528">
        <w:rPr>
          <w:rFonts w:eastAsia="Calibri"/>
          <w:b/>
          <w:iCs/>
          <w:u w:val="single"/>
        </w:rPr>
        <w:t>t</w:t>
      </w:r>
      <w:r w:rsidRPr="006D1528">
        <w:rPr>
          <w:rFonts w:eastAsia="Calibri"/>
          <w:sz w:val="14"/>
        </w:rPr>
        <w:t>. Although the firm’s cost is overall higher when it undertakes CSR activities</w:t>
      </w:r>
      <w:r w:rsidRPr="006D1528">
        <w:rPr>
          <w:rFonts w:eastAsia="Calibri"/>
          <w:u w:val="single"/>
        </w:rPr>
        <w:t xml:space="preserve">, the consumers’ </w:t>
      </w:r>
      <w:r w:rsidRPr="006D1528">
        <w:rPr>
          <w:rFonts w:eastAsia="Calibri"/>
          <w:b/>
          <w:iCs/>
          <w:highlight w:val="cyan"/>
          <w:u w:val="single"/>
        </w:rPr>
        <w:t>higher valuation</w:t>
      </w:r>
      <w:r w:rsidRPr="006D1528">
        <w:rPr>
          <w:rFonts w:eastAsia="Calibri"/>
          <w:sz w:val="14"/>
        </w:rPr>
        <w:t xml:space="preserve"> </w:t>
      </w:r>
      <w:r w:rsidRPr="006D1528">
        <w:rPr>
          <w:rFonts w:eastAsia="Calibri"/>
          <w:u w:val="single"/>
        </w:rPr>
        <w:t xml:space="preserve">for its product </w:t>
      </w:r>
      <w:r w:rsidRPr="006D1528">
        <w:rPr>
          <w:rFonts w:eastAsia="Calibri"/>
          <w:highlight w:val="cyan"/>
          <w:u w:val="single"/>
        </w:rPr>
        <w:t>leads to</w:t>
      </w:r>
      <w:r w:rsidRPr="006D1528">
        <w:rPr>
          <w:rFonts w:eastAsia="Calibri"/>
          <w:u w:val="single"/>
        </w:rPr>
        <w:t xml:space="preserve"> both </w:t>
      </w:r>
      <w:r w:rsidRPr="006D1528">
        <w:rPr>
          <w:rFonts w:eastAsia="Calibri"/>
          <w:highlight w:val="cyan"/>
          <w:u w:val="single"/>
        </w:rPr>
        <w:t>higher</w:t>
      </w:r>
      <w:r w:rsidRPr="006D1528">
        <w:rPr>
          <w:rFonts w:eastAsia="Calibri"/>
          <w:sz w:val="14"/>
        </w:rPr>
        <w:t xml:space="preserve"> </w:t>
      </w:r>
      <w:r w:rsidRPr="006D1528">
        <w:rPr>
          <w:rFonts w:eastAsia="Calibri"/>
          <w:b/>
          <w:iCs/>
          <w:u w:val="single"/>
        </w:rPr>
        <w:t>output</w:t>
      </w:r>
      <w:r w:rsidRPr="006D1528">
        <w:rPr>
          <w:rFonts w:eastAsia="Calibri"/>
          <w:sz w:val="14"/>
        </w:rPr>
        <w:t xml:space="preserve"> </w:t>
      </w:r>
      <w:r w:rsidRPr="006D1528">
        <w:rPr>
          <w:rFonts w:eastAsia="Calibri"/>
          <w:u w:val="single"/>
        </w:rPr>
        <w:t>and</w:t>
      </w:r>
      <w:r w:rsidRPr="006D1528">
        <w:rPr>
          <w:rFonts w:eastAsia="Calibri"/>
          <w:sz w:val="14"/>
        </w:rPr>
        <w:t xml:space="preserve"> </w:t>
      </w:r>
      <w:r w:rsidRPr="006D1528">
        <w:rPr>
          <w:rFonts w:eastAsia="Calibri"/>
          <w:b/>
          <w:iCs/>
          <w:highlight w:val="cyan"/>
          <w:u w:val="single"/>
        </w:rPr>
        <w:t>price</w:t>
      </w:r>
      <w:r w:rsidRPr="006D1528">
        <w:rPr>
          <w:rFonts w:eastAsia="Calibri"/>
          <w:b/>
          <w:iCs/>
          <w:u w:val="single"/>
        </w:rPr>
        <w:t xml:space="preserve"> for the firm</w:t>
      </w:r>
      <w:r w:rsidRPr="006D1528">
        <w:rPr>
          <w:rFonts w:eastAsia="Calibri"/>
          <w:sz w:val="14"/>
        </w:rPr>
        <w:t xml:space="preserve">, </w:t>
      </w:r>
      <w:r w:rsidRPr="006D1528">
        <w:rPr>
          <w:rFonts w:eastAsia="Calibri"/>
          <w:u w:val="single"/>
        </w:rPr>
        <w:t xml:space="preserve">thus to </w:t>
      </w:r>
      <w:r w:rsidRPr="006D1528">
        <w:rPr>
          <w:rFonts w:eastAsia="Calibri"/>
          <w:highlight w:val="cyan"/>
          <w:u w:val="single"/>
        </w:rPr>
        <w:t>a</w:t>
      </w:r>
      <w:r w:rsidRPr="006D1528">
        <w:rPr>
          <w:rFonts w:eastAsia="Calibri"/>
          <w:u w:val="single"/>
        </w:rPr>
        <w:t xml:space="preserve"> substantial</w:t>
      </w:r>
      <w:r w:rsidRPr="006D1528">
        <w:rPr>
          <w:rFonts w:eastAsia="Calibri"/>
          <w:sz w:val="14"/>
        </w:rPr>
        <w:t xml:space="preserve"> </w:t>
      </w:r>
      <w:r w:rsidRPr="006D1528">
        <w:rPr>
          <w:rFonts w:eastAsia="Calibri"/>
          <w:b/>
          <w:iCs/>
          <w:highlight w:val="cyan"/>
          <w:u w:val="single"/>
        </w:rPr>
        <w:t>increase in</w:t>
      </w:r>
      <w:r w:rsidRPr="006D1528">
        <w:rPr>
          <w:rFonts w:eastAsia="Calibri"/>
          <w:b/>
          <w:iCs/>
          <w:u w:val="single"/>
        </w:rPr>
        <w:t xml:space="preserve"> its </w:t>
      </w:r>
      <w:r w:rsidRPr="006D1528">
        <w:rPr>
          <w:rFonts w:eastAsia="Calibri"/>
          <w:b/>
          <w:iCs/>
          <w:highlight w:val="cyan"/>
          <w:u w:val="single"/>
        </w:rPr>
        <w:t>revenues</w:t>
      </w:r>
      <w:r w:rsidRPr="006D1528">
        <w:rPr>
          <w:rFonts w:eastAsia="Calibri"/>
          <w:sz w:val="14"/>
        </w:rPr>
        <w:t xml:space="preserve"> </w:t>
      </w:r>
      <w:r w:rsidRPr="006D1528">
        <w:rPr>
          <w:rFonts w:eastAsia="Calibri"/>
          <w:u w:val="single"/>
        </w:rPr>
        <w:t xml:space="preserve">that </w:t>
      </w:r>
      <w:r w:rsidRPr="006D1528">
        <w:rPr>
          <w:rFonts w:eastAsia="Calibri"/>
          <w:b/>
          <w:iCs/>
          <w:u w:val="single"/>
        </w:rPr>
        <w:t>outweigh its higher costs</w:t>
      </w:r>
      <w:r w:rsidRPr="006D1528">
        <w:rPr>
          <w:rFonts w:eastAsia="Calibri"/>
          <w:sz w:val="14"/>
        </w:rPr>
        <w:t xml:space="preserve">. Therefore, </w:t>
      </w:r>
      <w:r w:rsidRPr="006D1528">
        <w:rPr>
          <w:rFonts w:eastAsia="Calibri"/>
          <w:u w:val="single"/>
        </w:rPr>
        <w:t>the firm is always better off by the inclusion of CSR activities into the bargaining scheme.</w:t>
      </w:r>
      <w:r w:rsidRPr="006D1528">
        <w:rPr>
          <w:rFonts w:eastAsia="Calibri"/>
          <w:sz w:val="14"/>
        </w:rPr>
        <w:t xml:space="preserve"> This holds for its union too, since, even in cases where a CSR bargaining scheme leads to a lower negotiated wage rate that tends to decrease the union’s rents, this is outweighed by the effect of the higher employment level and the utility employees obtain from its firm’s CSR activities.</w:t>
      </w:r>
    </w:p>
    <w:p w14:paraId="78387D49"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2 – Credible CSR </w:t>
      </w:r>
      <w:r w:rsidRPr="006D1528">
        <w:rPr>
          <w:rFonts w:eastAsia="Times New Roman" w:cs="Times New Roman"/>
          <w:b/>
          <w:iCs/>
          <w:sz w:val="26"/>
          <w:u w:val="single"/>
        </w:rPr>
        <w:t>boosts</w:t>
      </w:r>
      <w:r w:rsidRPr="006D1528">
        <w:rPr>
          <w:rFonts w:eastAsia="Times New Roman" w:cs="Times New Roman"/>
          <w:b/>
          <w:iCs/>
          <w:sz w:val="26"/>
        </w:rPr>
        <w:t xml:space="preserve"> FDI.</w:t>
      </w:r>
    </w:p>
    <w:p w14:paraId="2A2B47E4" w14:textId="77777777" w:rsidR="006D1528" w:rsidRPr="006D1528" w:rsidRDefault="006D1528" w:rsidP="006D1528">
      <w:pPr>
        <w:rPr>
          <w:rFonts w:eastAsia="Calibri"/>
        </w:rPr>
      </w:pPr>
      <w:r w:rsidRPr="006D1528">
        <w:rPr>
          <w:rFonts w:eastAsia="Calibri"/>
          <w:b/>
          <w:bCs/>
          <w:sz w:val="26"/>
        </w:rPr>
        <w:t>Yahia et al. 23 —</w:t>
      </w:r>
      <w:r w:rsidRPr="006D1528">
        <w:rPr>
          <w:rFonts w:eastAsia="Calibri"/>
        </w:rPr>
        <w:t xml:space="preserve"> Nadia Ben Yahia PhD in Management Sciences. Amna Chalwati is an Associate Professor of Accounting in the Department of Accounting at St. Mary's University. Dorra Hmaied is Finance Professor, Université de Carthage. Samir Trabelsi is an academic researcher, economist and professor of accounting and governance at the Goodman School of Business of Brock University. Nadia Ben Yahia, Amna Chalwati, Dorra Hmaied, Abdul Mohi Khizer, Samir Trabelsi, Do foreign institutions avoid investing in poorly CSR-performing firms?, Journal of Banking &amp; Finance, Volume 157, 2023, 107029, ISSN 0378-4266, https://doi.org/10.1016/j.jbankfin.2023.107029. (https://www.sciencedirect.com/science/article/pii/S0378426623002200) //WMK</w:t>
      </w:r>
    </w:p>
    <w:p w14:paraId="5971BEBB" w14:textId="77777777" w:rsidR="006D1528" w:rsidRPr="006D1528" w:rsidRDefault="006D1528" w:rsidP="006D1528">
      <w:pPr>
        <w:rPr>
          <w:rFonts w:eastAsia="Calibri"/>
          <w:sz w:val="14"/>
        </w:rPr>
      </w:pPr>
      <w:r w:rsidRPr="006D1528">
        <w:rPr>
          <w:rFonts w:eastAsia="Calibri"/>
          <w:u w:val="single"/>
        </w:rPr>
        <w:t xml:space="preserve">The impact of firm </w:t>
      </w:r>
      <w:r w:rsidRPr="006D1528">
        <w:rPr>
          <w:rFonts w:eastAsia="Calibri"/>
          <w:b/>
          <w:iCs/>
          <w:u w:val="single"/>
        </w:rPr>
        <w:t>CSR performance</w:t>
      </w:r>
      <w:r w:rsidRPr="006D1528">
        <w:rPr>
          <w:rFonts w:eastAsia="Calibri"/>
          <w:sz w:val="14"/>
        </w:rPr>
        <w:t xml:space="preserve"> </w:t>
      </w:r>
      <w:r w:rsidRPr="006D1528">
        <w:rPr>
          <w:rFonts w:eastAsia="Calibri"/>
          <w:u w:val="single"/>
        </w:rPr>
        <w:t xml:space="preserve">on investments by </w:t>
      </w:r>
      <w:r w:rsidRPr="006D1528">
        <w:rPr>
          <w:rFonts w:eastAsia="Calibri"/>
          <w:b/>
          <w:iCs/>
          <w:u w:val="single"/>
        </w:rPr>
        <w:t>foreign investors</w:t>
      </w:r>
      <w:r w:rsidRPr="006D1528">
        <w:rPr>
          <w:rFonts w:eastAsia="Calibri"/>
          <w:sz w:val="14"/>
        </w:rPr>
        <w:t xml:space="preserve"> is unclear ex-ante. On one hand, </w:t>
      </w:r>
      <w:r w:rsidRPr="006D1528">
        <w:rPr>
          <w:rFonts w:eastAsia="Calibri"/>
          <w:u w:val="single"/>
        </w:rPr>
        <w:t xml:space="preserve">there are several reasons to </w:t>
      </w:r>
      <w:r w:rsidRPr="006D1528">
        <w:rPr>
          <w:rFonts w:eastAsia="Calibri"/>
          <w:highlight w:val="cyan"/>
          <w:u w:val="single"/>
        </w:rPr>
        <w:t xml:space="preserve">expect </w:t>
      </w:r>
      <w:r w:rsidRPr="006D1528">
        <w:rPr>
          <w:rFonts w:eastAsia="Calibri"/>
          <w:b/>
          <w:iCs/>
          <w:highlight w:val="cyan"/>
          <w:u w:val="single"/>
        </w:rPr>
        <w:t>higher investment</w:t>
      </w:r>
      <w:r w:rsidRPr="006D1528">
        <w:rPr>
          <w:rFonts w:eastAsia="Calibri"/>
          <w:sz w:val="14"/>
        </w:rPr>
        <w:t xml:space="preserve"> </w:t>
      </w:r>
      <w:r w:rsidRPr="006D1528">
        <w:rPr>
          <w:rFonts w:eastAsia="Calibri"/>
          <w:u w:val="single"/>
        </w:rPr>
        <w:t xml:space="preserve">by foreign institutional investors </w:t>
      </w:r>
      <w:r w:rsidRPr="006D1528">
        <w:rPr>
          <w:rFonts w:eastAsia="Calibri"/>
          <w:highlight w:val="cyan"/>
          <w:u w:val="single"/>
        </w:rPr>
        <w:t xml:space="preserve">when </w:t>
      </w:r>
      <w:r w:rsidRPr="006D1528">
        <w:rPr>
          <w:rFonts w:eastAsia="Calibri"/>
          <w:b/>
          <w:iCs/>
          <w:highlight w:val="cyan"/>
          <w:u w:val="single"/>
        </w:rPr>
        <w:t>firms significantly improve</w:t>
      </w:r>
      <w:r w:rsidRPr="006D1528">
        <w:rPr>
          <w:rFonts w:eastAsia="Calibri"/>
          <w:b/>
          <w:iCs/>
          <w:u w:val="single"/>
        </w:rPr>
        <w:t xml:space="preserve"> their </w:t>
      </w:r>
      <w:r w:rsidRPr="006D1528">
        <w:rPr>
          <w:rFonts w:eastAsia="Calibri"/>
          <w:b/>
          <w:iCs/>
          <w:highlight w:val="cyan"/>
          <w:u w:val="single"/>
        </w:rPr>
        <w:t>CSR</w:t>
      </w:r>
      <w:r w:rsidRPr="006D1528">
        <w:rPr>
          <w:rFonts w:eastAsia="Calibri"/>
          <w:b/>
          <w:iCs/>
          <w:u w:val="single"/>
        </w:rPr>
        <w:t xml:space="preserve"> performance</w:t>
      </w:r>
      <w:r w:rsidRPr="006D1528">
        <w:rPr>
          <w:rFonts w:eastAsia="Calibri"/>
          <w:sz w:val="14"/>
        </w:rPr>
        <w:t xml:space="preserve">. First, </w:t>
      </w:r>
      <w:r w:rsidRPr="006D1528">
        <w:rPr>
          <w:rFonts w:eastAsia="Calibri"/>
          <w:u w:val="single"/>
        </w:rPr>
        <w:t>investors are at a disadvantage in terms of geographical proximity when investing in foreign markets as it limits their monitoring abilities, known as the liability of foreignness.</w:t>
      </w:r>
      <w:r w:rsidRPr="006D1528">
        <w:rPr>
          <w:rFonts w:eastAsia="Calibri"/>
          <w:sz w:val="14"/>
        </w:rPr>
        <w:t xml:space="preserve">4 The liabilities due to foreignness are acute among firms in EM due to poor institutional settings and accounting quality. In this context, </w:t>
      </w:r>
      <w:r w:rsidRPr="006D1528">
        <w:rPr>
          <w:rFonts w:eastAsia="Calibri"/>
          <w:b/>
          <w:iCs/>
          <w:highlight w:val="cyan"/>
          <w:u w:val="single"/>
        </w:rPr>
        <w:t>higher CSR</w:t>
      </w:r>
      <w:r w:rsidRPr="006D1528">
        <w:rPr>
          <w:rFonts w:eastAsia="Calibri"/>
          <w:sz w:val="14"/>
        </w:rPr>
        <w:t xml:space="preserve"> </w:t>
      </w:r>
      <w:r w:rsidRPr="006D1528">
        <w:rPr>
          <w:rFonts w:eastAsia="Calibri"/>
          <w:u w:val="single"/>
        </w:rPr>
        <w:t>activities</w:t>
      </w:r>
      <w:r w:rsidRPr="006D1528">
        <w:rPr>
          <w:rFonts w:eastAsia="Calibri"/>
          <w:sz w:val="14"/>
        </w:rPr>
        <w:t xml:space="preserve"> </w:t>
      </w:r>
      <w:r w:rsidRPr="006D1528">
        <w:rPr>
          <w:rFonts w:eastAsia="Calibri"/>
          <w:u w:val="single"/>
        </w:rPr>
        <w:t xml:space="preserve">can </w:t>
      </w:r>
      <w:r w:rsidRPr="006D1528">
        <w:rPr>
          <w:rFonts w:eastAsia="Calibri"/>
          <w:highlight w:val="cyan"/>
          <w:u w:val="single"/>
        </w:rPr>
        <w:t xml:space="preserve">dampen the </w:t>
      </w:r>
      <w:r w:rsidRPr="006D1528">
        <w:rPr>
          <w:rFonts w:eastAsia="Calibri"/>
          <w:b/>
          <w:iCs/>
          <w:highlight w:val="cyan"/>
          <w:u w:val="single"/>
        </w:rPr>
        <w:t>impact of liability</w:t>
      </w:r>
      <w:r w:rsidRPr="006D1528">
        <w:rPr>
          <w:rFonts w:eastAsia="Calibri"/>
          <w:sz w:val="14"/>
          <w:highlight w:val="cyan"/>
        </w:rPr>
        <w:t xml:space="preserve"> </w:t>
      </w:r>
      <w:r w:rsidRPr="006D1528">
        <w:rPr>
          <w:rFonts w:eastAsia="Calibri"/>
          <w:highlight w:val="cyan"/>
          <w:u w:val="single"/>
        </w:rPr>
        <w:t xml:space="preserve">of </w:t>
      </w:r>
      <w:r w:rsidRPr="006D1528">
        <w:rPr>
          <w:rFonts w:eastAsia="Calibri"/>
          <w:b/>
          <w:iCs/>
          <w:highlight w:val="cyan"/>
          <w:u w:val="single"/>
        </w:rPr>
        <w:t>foreignness</w:t>
      </w:r>
      <w:r w:rsidRPr="006D1528">
        <w:rPr>
          <w:rFonts w:eastAsia="Calibri"/>
          <w:sz w:val="14"/>
        </w:rPr>
        <w:t xml:space="preserve"> </w:t>
      </w:r>
      <w:r w:rsidRPr="006D1528">
        <w:rPr>
          <w:rFonts w:eastAsia="Calibri"/>
          <w:u w:val="single"/>
        </w:rPr>
        <w:t xml:space="preserve">as CSR compensates for the home country's institutional deficiencies </w:t>
      </w:r>
      <w:r w:rsidRPr="006D1528">
        <w:rPr>
          <w:rFonts w:eastAsia="Calibri"/>
          <w:sz w:val="14"/>
        </w:rPr>
        <w:t xml:space="preserve">(Ghoul et al., 2017) </w:t>
      </w:r>
      <w:r w:rsidRPr="006D1528">
        <w:rPr>
          <w:rFonts w:eastAsia="Calibri"/>
          <w:u w:val="single"/>
        </w:rPr>
        <w:t>and mitigate information asymmetries</w:t>
      </w:r>
      <w:r w:rsidRPr="006D1528">
        <w:rPr>
          <w:rFonts w:eastAsia="Calibri"/>
          <w:sz w:val="14"/>
        </w:rPr>
        <w:t xml:space="preserve"> (Cui et al., 2012). Moreover, </w:t>
      </w:r>
      <w:r w:rsidRPr="006D1528">
        <w:rPr>
          <w:rFonts w:eastAsia="Calibri"/>
          <w:b/>
          <w:iCs/>
          <w:highlight w:val="cyan"/>
          <w:u w:val="single"/>
        </w:rPr>
        <w:t>investors</w:t>
      </w:r>
      <w:r w:rsidRPr="006D1528">
        <w:rPr>
          <w:rFonts w:eastAsia="Calibri"/>
          <w:sz w:val="14"/>
        </w:rPr>
        <w:t xml:space="preserve"> </w:t>
      </w:r>
      <w:r w:rsidRPr="006D1528">
        <w:rPr>
          <w:rFonts w:eastAsia="Calibri"/>
          <w:u w:val="single"/>
        </w:rPr>
        <w:t xml:space="preserve">may </w:t>
      </w:r>
      <w:r w:rsidRPr="006D1528">
        <w:rPr>
          <w:rFonts w:eastAsia="Calibri"/>
          <w:b/>
          <w:iCs/>
          <w:highlight w:val="cyan"/>
          <w:u w:val="single"/>
        </w:rPr>
        <w:t>perceive</w:t>
      </w:r>
      <w:r w:rsidRPr="006D1528">
        <w:rPr>
          <w:rFonts w:eastAsia="Calibri"/>
          <w:u w:val="single"/>
        </w:rPr>
        <w:t xml:space="preserve"> better </w:t>
      </w:r>
      <w:r w:rsidRPr="006D1528">
        <w:rPr>
          <w:rFonts w:eastAsia="Calibri"/>
          <w:highlight w:val="cyan"/>
          <w:u w:val="single"/>
        </w:rPr>
        <w:t>CSR</w:t>
      </w:r>
      <w:r w:rsidRPr="006D1528">
        <w:rPr>
          <w:rFonts w:eastAsia="Calibri"/>
          <w:u w:val="single"/>
        </w:rPr>
        <w:t xml:space="preserve"> firm performance </w:t>
      </w:r>
      <w:r w:rsidRPr="006D1528">
        <w:rPr>
          <w:rFonts w:eastAsia="Calibri"/>
          <w:highlight w:val="cyan"/>
          <w:u w:val="single"/>
        </w:rPr>
        <w:t>as a</w:t>
      </w:r>
      <w:r w:rsidRPr="006D1528">
        <w:rPr>
          <w:rFonts w:eastAsia="Calibri"/>
          <w:sz w:val="14"/>
          <w:highlight w:val="cyan"/>
        </w:rPr>
        <w:t xml:space="preserve"> </w:t>
      </w:r>
      <w:r w:rsidRPr="006D1528">
        <w:rPr>
          <w:rFonts w:eastAsia="Calibri"/>
          <w:b/>
          <w:iCs/>
          <w:highlight w:val="cyan"/>
          <w:u w:val="single"/>
        </w:rPr>
        <w:t>signal of responsible management</w:t>
      </w:r>
      <w:r w:rsidRPr="006D1528">
        <w:rPr>
          <w:rFonts w:eastAsia="Calibri"/>
          <w:sz w:val="14"/>
        </w:rPr>
        <w:t>. The positive signals created by CSR lower the liability of foreignness, as documented by Bell et al. (2012) .</w:t>
      </w:r>
    </w:p>
    <w:p w14:paraId="7BAF0204" w14:textId="77777777" w:rsidR="006D1528" w:rsidRPr="006D1528" w:rsidRDefault="006D1528" w:rsidP="006D1528">
      <w:pPr>
        <w:rPr>
          <w:rFonts w:eastAsia="Calibri"/>
          <w:b/>
          <w:iCs/>
          <w:u w:val="single"/>
        </w:rPr>
      </w:pPr>
      <w:r w:rsidRPr="006D1528">
        <w:rPr>
          <w:rFonts w:eastAsia="Calibri"/>
          <w:sz w:val="14"/>
        </w:rPr>
        <w:t xml:space="preserve">Second, risk avoidance theory dictates that </w:t>
      </w:r>
      <w:r w:rsidRPr="006D1528">
        <w:rPr>
          <w:rFonts w:eastAsia="Calibri"/>
          <w:u w:val="single"/>
        </w:rPr>
        <w:t xml:space="preserve">firms undertaking poor or </w:t>
      </w:r>
      <w:r w:rsidRPr="006D1528">
        <w:rPr>
          <w:rFonts w:eastAsia="Calibri"/>
          <w:highlight w:val="cyan"/>
          <w:u w:val="single"/>
        </w:rPr>
        <w:t>risky</w:t>
      </w:r>
      <w:r w:rsidRPr="006D1528">
        <w:rPr>
          <w:rFonts w:eastAsia="Calibri"/>
          <w:u w:val="single"/>
        </w:rPr>
        <w:t xml:space="preserve"> CSR </w:t>
      </w:r>
      <w:r w:rsidRPr="006D1528">
        <w:rPr>
          <w:rFonts w:eastAsia="Calibri"/>
          <w:highlight w:val="cyan"/>
          <w:u w:val="single"/>
        </w:rPr>
        <w:t>activities</w:t>
      </w:r>
      <w:r w:rsidRPr="006D1528">
        <w:rPr>
          <w:rFonts w:eastAsia="Calibri"/>
          <w:sz w:val="14"/>
        </w:rPr>
        <w:t xml:space="preserve">, when included in the investor portfolio, </w:t>
      </w:r>
      <w:r w:rsidRPr="006D1528">
        <w:rPr>
          <w:rFonts w:eastAsia="Calibri"/>
          <w:highlight w:val="cyan"/>
          <w:u w:val="single"/>
        </w:rPr>
        <w:t>impose additional</w:t>
      </w:r>
      <w:r w:rsidRPr="006D1528">
        <w:rPr>
          <w:rFonts w:eastAsia="Calibri"/>
          <w:sz w:val="14"/>
          <w:highlight w:val="cyan"/>
        </w:rPr>
        <w:t xml:space="preserve"> </w:t>
      </w:r>
      <w:r w:rsidRPr="006D1528">
        <w:rPr>
          <w:rFonts w:eastAsia="Calibri"/>
          <w:b/>
          <w:iCs/>
          <w:highlight w:val="cyan"/>
          <w:u w:val="single"/>
        </w:rPr>
        <w:t>risk on investors</w:t>
      </w:r>
      <w:r w:rsidRPr="006D1528">
        <w:rPr>
          <w:rFonts w:eastAsia="Calibri"/>
          <w:sz w:val="14"/>
        </w:rPr>
        <w:t xml:space="preserve"> </w:t>
      </w:r>
      <w:r w:rsidRPr="006D1528">
        <w:rPr>
          <w:rFonts w:eastAsia="Calibri"/>
          <w:highlight w:val="cyan"/>
          <w:u w:val="single"/>
        </w:rPr>
        <w:t xml:space="preserve">due to </w:t>
      </w:r>
      <w:r w:rsidRPr="006D1528">
        <w:rPr>
          <w:rFonts w:eastAsia="Calibri"/>
          <w:b/>
          <w:iCs/>
          <w:highlight w:val="cyan"/>
          <w:u w:val="single"/>
        </w:rPr>
        <w:t>rep</w:t>
      </w:r>
      <w:r w:rsidRPr="006D1528">
        <w:rPr>
          <w:rFonts w:eastAsia="Calibri"/>
          <w:b/>
          <w:iCs/>
          <w:u w:val="single"/>
        </w:rPr>
        <w:t xml:space="preserve">utational </w:t>
      </w:r>
      <w:r w:rsidRPr="006D1528">
        <w:rPr>
          <w:rFonts w:eastAsia="Calibri"/>
          <w:b/>
          <w:iCs/>
          <w:highlight w:val="cyan"/>
          <w:u w:val="single"/>
        </w:rPr>
        <w:t>concerns</w:t>
      </w:r>
      <w:r w:rsidRPr="006D1528">
        <w:rPr>
          <w:rFonts w:eastAsia="Calibri"/>
          <w:b/>
          <w:iCs/>
          <w:u w:val="single"/>
        </w:rPr>
        <w:t xml:space="preserve"> </w:t>
      </w:r>
      <w:r w:rsidRPr="006D1528">
        <w:rPr>
          <w:rFonts w:eastAsia="Calibri"/>
          <w:sz w:val="14"/>
        </w:rPr>
        <w:t xml:space="preserve">(Brandon et al., 2020). From a portfolio risk perspective, </w:t>
      </w:r>
      <w:r w:rsidRPr="006D1528">
        <w:rPr>
          <w:rFonts w:eastAsia="Calibri"/>
          <w:highlight w:val="cyan"/>
          <w:u w:val="single"/>
        </w:rPr>
        <w:t>investors</w:t>
      </w:r>
      <w:r w:rsidRPr="006D1528">
        <w:rPr>
          <w:rFonts w:eastAsia="Calibri"/>
          <w:u w:val="single"/>
        </w:rPr>
        <w:t xml:space="preserve"> will </w:t>
      </w:r>
      <w:r w:rsidRPr="006D1528">
        <w:rPr>
          <w:rFonts w:eastAsia="Calibri"/>
          <w:b/>
          <w:iCs/>
          <w:highlight w:val="cyan"/>
          <w:u w:val="single"/>
        </w:rPr>
        <w:t>favorably view</w:t>
      </w:r>
      <w:r w:rsidRPr="006D1528">
        <w:rPr>
          <w:rFonts w:eastAsia="Calibri"/>
          <w:u w:val="single"/>
        </w:rPr>
        <w:t xml:space="preserve"> firms with </w:t>
      </w:r>
      <w:r w:rsidRPr="006D1528">
        <w:rPr>
          <w:rFonts w:eastAsia="Calibri"/>
          <w:highlight w:val="cyan"/>
          <w:u w:val="single"/>
        </w:rPr>
        <w:t xml:space="preserve">higher </w:t>
      </w:r>
      <w:r w:rsidRPr="006D1528">
        <w:rPr>
          <w:rFonts w:eastAsia="Calibri"/>
          <w:b/>
          <w:iCs/>
          <w:highlight w:val="cyan"/>
          <w:u w:val="single"/>
        </w:rPr>
        <w:t xml:space="preserve">CSR </w:t>
      </w:r>
      <w:r w:rsidRPr="006D1528">
        <w:rPr>
          <w:rFonts w:eastAsia="Calibri"/>
          <w:b/>
          <w:iCs/>
          <w:u w:val="single"/>
        </w:rPr>
        <w:t>performance.</w:t>
      </w:r>
    </w:p>
    <w:p w14:paraId="03ED5DDA" w14:textId="77777777" w:rsidR="006D1528" w:rsidRPr="006D1528" w:rsidRDefault="006D1528" w:rsidP="006D1528">
      <w:pPr>
        <w:rPr>
          <w:rFonts w:eastAsia="Calibri"/>
          <w:sz w:val="14"/>
        </w:rPr>
      </w:pPr>
      <w:r w:rsidRPr="006D1528">
        <w:rPr>
          <w:rFonts w:eastAsia="Calibri"/>
          <w:sz w:val="14"/>
        </w:rPr>
        <w:t xml:space="preserve">Third, </w:t>
      </w:r>
      <w:r w:rsidRPr="006D1528">
        <w:rPr>
          <w:rFonts w:eastAsia="Calibri"/>
          <w:highlight w:val="cyan"/>
          <w:u w:val="single"/>
        </w:rPr>
        <w:t xml:space="preserve">investors’ sensitivity to </w:t>
      </w:r>
      <w:r w:rsidRPr="006D1528">
        <w:rPr>
          <w:rFonts w:eastAsia="Calibri"/>
          <w:b/>
          <w:iCs/>
          <w:highlight w:val="cyan"/>
          <w:u w:val="single"/>
        </w:rPr>
        <w:t>societal impact</w:t>
      </w:r>
      <w:r w:rsidRPr="006D1528">
        <w:rPr>
          <w:rFonts w:eastAsia="Calibri"/>
          <w:sz w:val="14"/>
        </w:rPr>
        <w:t xml:space="preserve"> and social performance </w:t>
      </w:r>
      <w:r w:rsidRPr="006D1528">
        <w:rPr>
          <w:rFonts w:eastAsia="Calibri"/>
          <w:highlight w:val="cyan"/>
          <w:u w:val="single"/>
        </w:rPr>
        <w:t>has</w:t>
      </w:r>
      <w:r w:rsidRPr="006D1528">
        <w:rPr>
          <w:rFonts w:eastAsia="Calibri"/>
          <w:u w:val="single"/>
        </w:rPr>
        <w:t xml:space="preserve"> </w:t>
      </w:r>
      <w:r w:rsidRPr="006D1528">
        <w:rPr>
          <w:rFonts w:eastAsia="Calibri"/>
          <w:b/>
          <w:iCs/>
          <w:highlight w:val="cyan"/>
          <w:u w:val="single"/>
        </w:rPr>
        <w:t>increased</w:t>
      </w:r>
      <w:r w:rsidRPr="006D1528">
        <w:rPr>
          <w:rFonts w:eastAsia="Calibri"/>
          <w:b/>
          <w:iCs/>
          <w:u w:val="single"/>
        </w:rPr>
        <w:t xml:space="preserve"> </w:t>
      </w:r>
      <w:r w:rsidRPr="006D1528">
        <w:rPr>
          <w:rFonts w:eastAsia="Calibri"/>
          <w:b/>
          <w:iCs/>
          <w:highlight w:val="cyan"/>
          <w:u w:val="single"/>
        </w:rPr>
        <w:t>significantly</w:t>
      </w:r>
      <w:r w:rsidRPr="006D1528">
        <w:rPr>
          <w:rFonts w:eastAsia="Calibri"/>
          <w:sz w:val="14"/>
        </w:rPr>
        <w:t xml:space="preserve"> </w:t>
      </w:r>
      <w:r w:rsidRPr="006D1528">
        <w:rPr>
          <w:rFonts w:eastAsia="Calibri"/>
          <w:u w:val="single"/>
        </w:rPr>
        <w:t xml:space="preserve">over the last decade, and several investors </w:t>
      </w:r>
      <w:r w:rsidRPr="006D1528">
        <w:rPr>
          <w:rFonts w:eastAsia="Calibri"/>
          <w:highlight w:val="cyan"/>
          <w:u w:val="single"/>
        </w:rPr>
        <w:t xml:space="preserve">employ screening </w:t>
      </w:r>
      <w:r w:rsidRPr="006D1528">
        <w:rPr>
          <w:rFonts w:eastAsia="Calibri"/>
          <w:b/>
          <w:iCs/>
          <w:highlight w:val="cyan"/>
          <w:u w:val="single"/>
        </w:rPr>
        <w:t>tactics</w:t>
      </w:r>
      <w:r w:rsidRPr="006D1528">
        <w:rPr>
          <w:rFonts w:eastAsia="Calibri"/>
          <w:u w:val="single"/>
        </w:rPr>
        <w:t xml:space="preserve"> </w:t>
      </w:r>
      <w:r w:rsidRPr="006D1528">
        <w:rPr>
          <w:rFonts w:eastAsia="Calibri"/>
          <w:highlight w:val="cyan"/>
          <w:u w:val="single"/>
        </w:rPr>
        <w:t xml:space="preserve">that </w:t>
      </w:r>
      <w:r w:rsidRPr="006D1528">
        <w:rPr>
          <w:rFonts w:eastAsia="Calibri"/>
          <w:b/>
          <w:iCs/>
          <w:highlight w:val="cyan"/>
          <w:u w:val="single"/>
        </w:rPr>
        <w:t>preclude</w:t>
      </w:r>
      <w:r w:rsidRPr="006D1528">
        <w:rPr>
          <w:rFonts w:eastAsia="Calibri"/>
          <w:b/>
          <w:iCs/>
          <w:u w:val="single"/>
        </w:rPr>
        <w:t xml:space="preserve"> firms</w:t>
      </w:r>
      <w:r w:rsidRPr="006D1528">
        <w:rPr>
          <w:rFonts w:eastAsia="Calibri"/>
          <w:u w:val="single"/>
        </w:rPr>
        <w:t xml:space="preserve"> with </w:t>
      </w:r>
      <w:r w:rsidRPr="006D1528">
        <w:rPr>
          <w:rFonts w:eastAsia="Calibri"/>
          <w:b/>
          <w:iCs/>
          <w:highlight w:val="cyan"/>
          <w:u w:val="single"/>
        </w:rPr>
        <w:t>poor CSR</w:t>
      </w:r>
      <w:r w:rsidRPr="006D1528">
        <w:rPr>
          <w:rFonts w:eastAsia="Calibri"/>
          <w:u w:val="single"/>
        </w:rPr>
        <w:t xml:space="preserve"> performance</w:t>
      </w:r>
      <w:r w:rsidRPr="006D1528">
        <w:rPr>
          <w:rFonts w:eastAsia="Calibri"/>
          <w:sz w:val="14"/>
        </w:rPr>
        <w:t>. Overall, we expect a positive impact of CSR performance on foreign institutional investor holdings.</w:t>
      </w:r>
    </w:p>
    <w:p w14:paraId="44361431" w14:textId="77777777" w:rsidR="006D1528" w:rsidRPr="006D1528" w:rsidRDefault="006D1528" w:rsidP="006D1528">
      <w:pPr>
        <w:rPr>
          <w:rFonts w:eastAsia="Calibri"/>
          <w:sz w:val="14"/>
        </w:rPr>
      </w:pPr>
      <w:r w:rsidRPr="006D1528">
        <w:rPr>
          <w:rFonts w:eastAsia="Calibri"/>
          <w:sz w:val="14"/>
        </w:rPr>
        <w:t>On the other hand, there are several reasons to expect a negative impact of CSR performance on foreign institutional investors. First, institutional investors are large investors that hold a sizable share in the firm, and foreign investors may prefer to invest in lower CSR performing firms to improve their CSR outlook, thereby increasing the value of their portfolios. Second, CSR is double-edged as firm CSR investments can be motivated by either shareholder expense or stakeholder value-creation motives (Friedman, 2007; Kitzmueller and Shimshack, 2012). Moreover, firms domiciled in EM are subject to relatively poor monitoring and regulatory oversight compared to their counterparts in developed economies. These institutional voids may raise concerns among foreign investors about firm CSR performance as a potential outcome of greenwashing and agency driven CSR investments. Since, investors are unsure about the true underlying intent of the pursued CSR strategies, foreign investors may either overlook or undervalue firm CSR performance when forming portfolios. Third, CSR performance may not be relevant to investors when forming portfolios as Humphrey and Tan (2014) find that CSR-related factors do not affect investor firm valuations. Overall, it is plausible for firm CSR performance to have either a negative or no impact on foreign institutional investments. In summary, the impact of CSR performance on foreign institutional ownership is ex-ante unclear and an open empirical question that we seek to answer in this study.</w:t>
      </w:r>
    </w:p>
    <w:p w14:paraId="69B164C7" w14:textId="77777777" w:rsidR="006D1528" w:rsidRPr="006D1528" w:rsidRDefault="006D1528" w:rsidP="006D1528">
      <w:pPr>
        <w:rPr>
          <w:rFonts w:eastAsia="Calibri"/>
          <w:sz w:val="14"/>
        </w:rPr>
      </w:pPr>
      <w:r w:rsidRPr="006D1528">
        <w:rPr>
          <w:rFonts w:eastAsia="Calibri"/>
          <w:u w:val="single"/>
        </w:rPr>
        <w:t xml:space="preserve">We collect the CSR </w:t>
      </w:r>
      <w:r w:rsidRPr="006D1528">
        <w:rPr>
          <w:rFonts w:eastAsia="Calibri"/>
          <w:highlight w:val="cyan"/>
          <w:u w:val="single"/>
        </w:rPr>
        <w:t>performance</w:t>
      </w:r>
      <w:r w:rsidRPr="006D1528">
        <w:rPr>
          <w:rFonts w:eastAsia="Calibri"/>
          <w:u w:val="single"/>
        </w:rPr>
        <w:t xml:space="preserve"> of firms</w:t>
      </w:r>
      <w:r w:rsidRPr="006D1528">
        <w:rPr>
          <w:rFonts w:eastAsia="Calibri"/>
          <w:sz w:val="14"/>
        </w:rPr>
        <w:t xml:space="preserve"> in EM from the Sustainalytics database and merge it with FactSet database for institutional ownership data and DataStream for financial control variables over the period 2009 to 2016. </w:t>
      </w:r>
      <w:r w:rsidRPr="006D1528">
        <w:rPr>
          <w:rFonts w:eastAsia="Calibri"/>
          <w:u w:val="single"/>
        </w:rPr>
        <w:t xml:space="preserve">Our final sample includes 8161 firm-year-quarter observations </w:t>
      </w:r>
      <w:r w:rsidRPr="006D1528">
        <w:rPr>
          <w:rFonts w:eastAsia="Calibri"/>
          <w:highlight w:val="cyan"/>
          <w:u w:val="single"/>
        </w:rPr>
        <w:t xml:space="preserve">from </w:t>
      </w:r>
      <w:r w:rsidRPr="006D1528">
        <w:rPr>
          <w:rFonts w:eastAsia="Calibri"/>
          <w:b/>
          <w:iCs/>
          <w:highlight w:val="cyan"/>
          <w:u w:val="single"/>
        </w:rPr>
        <w:t>20</w:t>
      </w:r>
      <w:r w:rsidRPr="006D1528">
        <w:rPr>
          <w:rFonts w:eastAsia="Calibri"/>
          <w:sz w:val="14"/>
        </w:rPr>
        <w:t xml:space="preserve"> emerging </w:t>
      </w:r>
      <w:r w:rsidRPr="006D1528">
        <w:rPr>
          <w:rFonts w:eastAsia="Calibri"/>
          <w:b/>
          <w:iCs/>
          <w:highlight w:val="cyan"/>
          <w:u w:val="single"/>
        </w:rPr>
        <w:t>countries</w:t>
      </w:r>
      <w:r w:rsidRPr="006D1528">
        <w:rPr>
          <w:rFonts w:eastAsia="Calibri"/>
          <w:sz w:val="14"/>
        </w:rPr>
        <w:t>.</w:t>
      </w:r>
    </w:p>
    <w:p w14:paraId="55742359" w14:textId="77777777" w:rsidR="006D1528" w:rsidRPr="006D1528" w:rsidRDefault="006D1528" w:rsidP="006D1528">
      <w:pPr>
        <w:rPr>
          <w:rFonts w:eastAsia="Calibri"/>
          <w:sz w:val="14"/>
        </w:rPr>
      </w:pPr>
      <w:r w:rsidRPr="006D1528">
        <w:rPr>
          <w:rFonts w:eastAsia="Calibri"/>
          <w:u w:val="single"/>
        </w:rPr>
        <w:t xml:space="preserve">The baseline results </w:t>
      </w:r>
      <w:r w:rsidRPr="006D1528">
        <w:rPr>
          <w:rFonts w:eastAsia="Calibri"/>
          <w:b/>
          <w:iCs/>
          <w:highlight w:val="cyan"/>
          <w:u w:val="single"/>
        </w:rPr>
        <w:t>indicate a positive impact of CSR</w:t>
      </w:r>
      <w:r w:rsidRPr="006D1528">
        <w:rPr>
          <w:rFonts w:eastAsia="Calibri"/>
          <w:sz w:val="14"/>
          <w:highlight w:val="cyan"/>
        </w:rPr>
        <w:t xml:space="preserve"> </w:t>
      </w:r>
      <w:r w:rsidRPr="006D1528">
        <w:rPr>
          <w:rFonts w:eastAsia="Calibri"/>
          <w:highlight w:val="cyan"/>
          <w:u w:val="single"/>
        </w:rPr>
        <w:t>on</w:t>
      </w:r>
      <w:r w:rsidRPr="006D1528">
        <w:rPr>
          <w:rFonts w:eastAsia="Calibri"/>
          <w:u w:val="single"/>
        </w:rPr>
        <w:t xml:space="preserve"> </w:t>
      </w:r>
      <w:r w:rsidRPr="006D1528">
        <w:rPr>
          <w:rFonts w:eastAsia="Calibri"/>
          <w:b/>
          <w:iCs/>
          <w:highlight w:val="cyan"/>
          <w:u w:val="single"/>
        </w:rPr>
        <w:t>foreign</w:t>
      </w:r>
      <w:r w:rsidRPr="006D1528">
        <w:rPr>
          <w:rFonts w:eastAsia="Calibri"/>
          <w:u w:val="single"/>
        </w:rPr>
        <w:t xml:space="preserve"> institutional </w:t>
      </w:r>
      <w:r w:rsidRPr="006D1528">
        <w:rPr>
          <w:rFonts w:eastAsia="Calibri"/>
          <w:b/>
          <w:iCs/>
          <w:highlight w:val="cyan"/>
          <w:u w:val="single"/>
        </w:rPr>
        <w:t>ownership</w:t>
      </w:r>
      <w:r w:rsidRPr="006D1528">
        <w:rPr>
          <w:rFonts w:eastAsia="Calibri"/>
          <w:u w:val="single"/>
        </w:rPr>
        <w:t>.</w:t>
      </w:r>
      <w:r w:rsidRPr="006D1528">
        <w:rPr>
          <w:rFonts w:eastAsia="Calibri"/>
          <w:sz w:val="14"/>
        </w:rPr>
        <w:t xml:space="preserve"> Specifically, a </w:t>
      </w:r>
      <w:r w:rsidRPr="006D1528">
        <w:rPr>
          <w:rFonts w:eastAsia="Calibri"/>
          <w:highlight w:val="cyan"/>
          <w:u w:val="single"/>
        </w:rPr>
        <w:t>one</w:t>
      </w:r>
      <w:r w:rsidRPr="006D1528">
        <w:rPr>
          <w:rFonts w:eastAsia="Calibri"/>
          <w:u w:val="single"/>
        </w:rPr>
        <w:t xml:space="preserve"> standard </w:t>
      </w:r>
      <w:r w:rsidRPr="006D1528">
        <w:rPr>
          <w:rFonts w:eastAsia="Calibri"/>
          <w:highlight w:val="cyan"/>
          <w:u w:val="single"/>
        </w:rPr>
        <w:t>deviation increase</w:t>
      </w:r>
      <w:r w:rsidRPr="006D1528">
        <w:rPr>
          <w:rFonts w:eastAsia="Calibri"/>
          <w:u w:val="single"/>
        </w:rPr>
        <w:t xml:space="preserve"> in CSR performance</w:t>
      </w:r>
      <w:r w:rsidRPr="006D1528">
        <w:rPr>
          <w:rFonts w:eastAsia="Calibri"/>
          <w:sz w:val="14"/>
        </w:rPr>
        <w:t xml:space="preserve"> (measured by the ESG total score variable in the Sustainalytics database) </w:t>
      </w:r>
      <w:r w:rsidRPr="006D1528">
        <w:rPr>
          <w:rFonts w:eastAsia="Calibri"/>
          <w:highlight w:val="cyan"/>
          <w:u w:val="single"/>
        </w:rPr>
        <w:t>results in</w:t>
      </w:r>
      <w:r w:rsidRPr="006D1528">
        <w:rPr>
          <w:rFonts w:eastAsia="Calibri"/>
          <w:u w:val="single"/>
        </w:rPr>
        <w:t xml:space="preserve"> a </w:t>
      </w:r>
      <w:r w:rsidRPr="006D1528">
        <w:rPr>
          <w:rFonts w:eastAsia="Calibri"/>
          <w:b/>
          <w:iCs/>
          <w:highlight w:val="cyan"/>
          <w:u w:val="single"/>
        </w:rPr>
        <w:t>7.42 % increase</w:t>
      </w:r>
      <w:r w:rsidRPr="006D1528">
        <w:rPr>
          <w:rFonts w:eastAsia="Calibri"/>
          <w:b/>
          <w:iCs/>
          <w:u w:val="single"/>
        </w:rPr>
        <w:t xml:space="preserve"> in foreign institutional investor ownership</w:t>
      </w:r>
      <w:r w:rsidRPr="006D1528">
        <w:rPr>
          <w:rFonts w:eastAsia="Calibri"/>
          <w:sz w:val="14"/>
        </w:rPr>
        <w:t>. We next analyze the impact of CSR on different types of foreign institutional investors. Using prudent man theory, Matos and Ferreira (2008) argue that, unlike independent institutions (mutual fund managers and investment advisers), gray institutions (bank trusts, insurance companies, and other institutions) incur higher monitoring costs and are not sensitive to management decisions. Accordingly, we predict and document that higher firm CSR performance positively impacts independent foreign institutional investors while gray institutional investors are unaffected. We also examine the impact of foreign institutional holdings on CSR performance. In line with the expectation of investors’ preference for high-quality CSR, we find a significant improvement in CSR performance in the next period when the current period institutional ownership increases.</w:t>
      </w:r>
    </w:p>
    <w:p w14:paraId="637CED3D" w14:textId="77777777" w:rsidR="006D1528" w:rsidRPr="006D1528" w:rsidRDefault="006D1528" w:rsidP="006D1528">
      <w:pPr>
        <w:rPr>
          <w:rFonts w:eastAsia="Calibri"/>
          <w:sz w:val="16"/>
        </w:rPr>
      </w:pPr>
    </w:p>
    <w:p w14:paraId="4AA62A2E"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3 – Economic warfare </w:t>
      </w:r>
      <w:r w:rsidRPr="006D1528">
        <w:rPr>
          <w:rFonts w:eastAsia="Times New Roman" w:cs="Times New Roman"/>
          <w:b/>
          <w:iCs/>
          <w:sz w:val="26"/>
          <w:u w:val="single"/>
        </w:rPr>
        <w:t>doesn’t</w:t>
      </w:r>
      <w:r w:rsidRPr="006D1528">
        <w:rPr>
          <w:rFonts w:eastAsia="Times New Roman" w:cs="Times New Roman"/>
          <w:b/>
          <w:iCs/>
          <w:sz w:val="26"/>
        </w:rPr>
        <w:t xml:space="preserve"> check conflict.</w:t>
      </w:r>
    </w:p>
    <w:p w14:paraId="63AD0B90" w14:textId="77777777" w:rsidR="006D1528" w:rsidRPr="006D1528" w:rsidRDefault="006D1528" w:rsidP="006D1528">
      <w:pPr>
        <w:rPr>
          <w:rFonts w:eastAsia="Calibri"/>
        </w:rPr>
      </w:pPr>
      <w:r w:rsidRPr="006D1528">
        <w:rPr>
          <w:rFonts w:eastAsia="Calibri"/>
          <w:b/>
          <w:bCs/>
          <w:sz w:val="26"/>
        </w:rPr>
        <w:t>Sand 20 —</w:t>
      </w:r>
      <w:r w:rsidRPr="006D1528">
        <w:rPr>
          <w:rFonts w:eastAsia="Calibri"/>
        </w:rPr>
        <w:t xml:space="preserve"> Assistant Professor in the Strategic &amp; Operational Research Department at the US Naval War College's Center for Naval Warfare Studies. Erik Sand, ‘Desperate Measures: The Effects of Economic Isolation on Warring Powers’, Texas National Security Review, vol. 3, no. 2, Spring 2020, https:// tnsr.org/2020/04/desperate-measuresthe-effects-of-economic-isolation-onwarring-powers/. //WMK</w:t>
      </w:r>
    </w:p>
    <w:p w14:paraId="00A17FE3" w14:textId="77777777" w:rsidR="006D1528" w:rsidRPr="006D1528" w:rsidRDefault="006D1528" w:rsidP="006D1528">
      <w:pPr>
        <w:rPr>
          <w:rFonts w:eastAsia="Calibri"/>
          <w:sz w:val="16"/>
        </w:rPr>
      </w:pPr>
      <w:r w:rsidRPr="006D1528">
        <w:rPr>
          <w:rFonts w:eastAsia="Calibri"/>
          <w:u w:val="single"/>
        </w:rPr>
        <w:t>At first glance</w:t>
      </w:r>
      <w:r w:rsidRPr="006D1528">
        <w:rPr>
          <w:rFonts w:eastAsia="Calibri"/>
          <w:sz w:val="16"/>
        </w:rPr>
        <w:t xml:space="preserve">, </w:t>
      </w:r>
      <w:r w:rsidRPr="006D1528">
        <w:rPr>
          <w:rFonts w:eastAsia="Calibri"/>
          <w:highlight w:val="cyan"/>
          <w:u w:val="single"/>
        </w:rPr>
        <w:t>it might seem economically</w:t>
      </w:r>
      <w:r w:rsidRPr="006D1528">
        <w:rPr>
          <w:rFonts w:eastAsia="Calibri"/>
          <w:u w:val="single"/>
        </w:rPr>
        <w:t xml:space="preserve"> </w:t>
      </w:r>
      <w:r w:rsidRPr="006D1528">
        <w:rPr>
          <w:rFonts w:eastAsia="Calibri"/>
          <w:highlight w:val="cyan"/>
          <w:u w:val="single"/>
        </w:rPr>
        <w:t>isolated states ought to be less likely to win</w:t>
      </w:r>
      <w:r w:rsidRPr="006D1528">
        <w:rPr>
          <w:rFonts w:eastAsia="Calibri"/>
          <w:u w:val="single"/>
        </w:rPr>
        <w:t xml:space="preserve"> wars </w:t>
      </w:r>
      <w:r w:rsidRPr="006D1528">
        <w:rPr>
          <w:rFonts w:eastAsia="Calibri"/>
          <w:sz w:val="16"/>
        </w:rPr>
        <w:t xml:space="preserve">— </w:t>
      </w:r>
      <w:r w:rsidRPr="006D1528">
        <w:rPr>
          <w:rFonts w:eastAsia="Calibri"/>
          <w:u w:val="single"/>
        </w:rPr>
        <w:t>after all, these states would not be able to access resources beyond their borders</w:t>
      </w:r>
      <w:r w:rsidRPr="006D1528">
        <w:rPr>
          <w:rFonts w:eastAsia="Calibri"/>
          <w:sz w:val="16"/>
        </w:rPr>
        <w:t xml:space="preserve"> — while well-resourced states ought to be more likely to win wars, especially wars of attrition. Traditionally, advocates of economic isolation have argued either that economic warfare alone can directly coerce a surrender or that economic isolation will stress an opponent’s armed forces and make them less effective in battle.19 </w:t>
      </w:r>
      <w:r w:rsidRPr="006D1528">
        <w:rPr>
          <w:rFonts w:eastAsia="Calibri"/>
          <w:u w:val="single"/>
        </w:rPr>
        <w:t xml:space="preserve">However, </w:t>
      </w:r>
      <w:r w:rsidRPr="006D1528">
        <w:rPr>
          <w:rFonts w:eastAsia="Calibri"/>
          <w:highlight w:val="cyan"/>
          <w:u w:val="single"/>
        </w:rPr>
        <w:t xml:space="preserve">this </w:t>
      </w:r>
      <w:r w:rsidRPr="006D1528">
        <w:rPr>
          <w:rFonts w:eastAsia="Calibri"/>
          <w:b/>
          <w:iCs/>
          <w:highlight w:val="cyan"/>
          <w:u w:val="single"/>
        </w:rPr>
        <w:t>logic is flawed</w:t>
      </w:r>
      <w:r w:rsidRPr="006D1528">
        <w:rPr>
          <w:rFonts w:eastAsia="Calibri"/>
          <w:sz w:val="16"/>
        </w:rPr>
        <w:t xml:space="preserve"> in two important ways. </w:t>
      </w:r>
      <w:r w:rsidRPr="006D1528">
        <w:rPr>
          <w:rFonts w:eastAsia="Calibri"/>
          <w:u w:val="single"/>
        </w:rPr>
        <w:t xml:space="preserve">First, it </w:t>
      </w:r>
      <w:r w:rsidRPr="006D1528">
        <w:rPr>
          <w:rFonts w:eastAsia="Calibri"/>
          <w:highlight w:val="cyan"/>
          <w:u w:val="single"/>
        </w:rPr>
        <w:t>assumes</w:t>
      </w:r>
      <w:r w:rsidRPr="006D1528">
        <w:rPr>
          <w:rFonts w:eastAsia="Calibri"/>
          <w:u w:val="single"/>
        </w:rPr>
        <w:t xml:space="preserve"> that an </w:t>
      </w:r>
      <w:r w:rsidRPr="006D1528">
        <w:rPr>
          <w:rFonts w:eastAsia="Calibri"/>
          <w:b/>
          <w:iCs/>
          <w:highlight w:val="cyan"/>
          <w:u w:val="single"/>
        </w:rPr>
        <w:t>economically isolated state</w:t>
      </w:r>
      <w:r w:rsidRPr="006D1528">
        <w:rPr>
          <w:rFonts w:eastAsia="Calibri"/>
          <w:sz w:val="16"/>
        </w:rPr>
        <w:t xml:space="preserve"> </w:t>
      </w:r>
      <w:r w:rsidRPr="006D1528">
        <w:rPr>
          <w:rFonts w:eastAsia="Calibri"/>
          <w:highlight w:val="cyan"/>
          <w:u w:val="single"/>
        </w:rPr>
        <w:t>has</w:t>
      </w:r>
      <w:r w:rsidRPr="006D1528">
        <w:rPr>
          <w:rFonts w:eastAsia="Calibri"/>
          <w:sz w:val="16"/>
          <w:highlight w:val="cyan"/>
        </w:rPr>
        <w:t xml:space="preserve"> </w:t>
      </w:r>
      <w:r w:rsidRPr="006D1528">
        <w:rPr>
          <w:rFonts w:eastAsia="Calibri"/>
          <w:b/>
          <w:iCs/>
          <w:highlight w:val="cyan"/>
          <w:u w:val="single"/>
        </w:rPr>
        <w:t>fewer</w:t>
      </w:r>
      <w:r w:rsidRPr="006D1528">
        <w:rPr>
          <w:rFonts w:eastAsia="Calibri"/>
          <w:b/>
          <w:iCs/>
          <w:u w:val="single"/>
        </w:rPr>
        <w:t xml:space="preserve"> </w:t>
      </w:r>
      <w:r w:rsidRPr="006D1528">
        <w:rPr>
          <w:rFonts w:eastAsia="Calibri"/>
          <w:b/>
          <w:iCs/>
          <w:highlight w:val="cyan"/>
          <w:u w:val="single"/>
        </w:rPr>
        <w:t>resources</w:t>
      </w:r>
      <w:r w:rsidRPr="006D1528">
        <w:rPr>
          <w:rFonts w:eastAsia="Calibri"/>
          <w:b/>
          <w:iCs/>
          <w:u w:val="single"/>
        </w:rPr>
        <w:t xml:space="preserve"> </w:t>
      </w:r>
      <w:r w:rsidRPr="006D1528">
        <w:rPr>
          <w:rFonts w:eastAsia="Calibri"/>
          <w:b/>
          <w:iCs/>
          <w:highlight w:val="cyan"/>
          <w:u w:val="single"/>
        </w:rPr>
        <w:t>within its</w:t>
      </w:r>
      <w:r w:rsidRPr="006D1528">
        <w:rPr>
          <w:rFonts w:eastAsia="Calibri"/>
          <w:b/>
          <w:iCs/>
          <w:u w:val="single"/>
        </w:rPr>
        <w:t xml:space="preserve"> own </w:t>
      </w:r>
      <w:r w:rsidRPr="006D1528">
        <w:rPr>
          <w:rFonts w:eastAsia="Calibri"/>
          <w:b/>
          <w:iCs/>
          <w:highlight w:val="cyan"/>
          <w:u w:val="single"/>
        </w:rPr>
        <w:t>borders</w:t>
      </w:r>
      <w:r w:rsidRPr="006D1528">
        <w:rPr>
          <w:rFonts w:eastAsia="Calibri"/>
          <w:b/>
          <w:iCs/>
          <w:u w:val="single"/>
        </w:rPr>
        <w:t xml:space="preserve"> </w:t>
      </w:r>
      <w:r w:rsidRPr="006D1528">
        <w:rPr>
          <w:rFonts w:eastAsia="Calibri"/>
          <w:sz w:val="16"/>
        </w:rPr>
        <w:t xml:space="preserve">than the state (or states) it opposes. </w:t>
      </w:r>
      <w:r w:rsidRPr="006D1528">
        <w:rPr>
          <w:rFonts w:eastAsia="Calibri"/>
          <w:u w:val="single"/>
        </w:rPr>
        <w:t>Second</w:t>
      </w:r>
      <w:r w:rsidRPr="006D1528">
        <w:rPr>
          <w:rFonts w:eastAsia="Calibri"/>
          <w:sz w:val="16"/>
        </w:rPr>
        <w:t xml:space="preserve">, </w:t>
      </w:r>
      <w:r w:rsidRPr="006D1528">
        <w:rPr>
          <w:rFonts w:eastAsia="Calibri"/>
          <w:highlight w:val="cyan"/>
          <w:u w:val="single"/>
        </w:rPr>
        <w:t>it ignores the</w:t>
      </w:r>
      <w:r w:rsidRPr="006D1528">
        <w:rPr>
          <w:rFonts w:eastAsia="Calibri"/>
          <w:u w:val="single"/>
        </w:rPr>
        <w:t xml:space="preserve"> </w:t>
      </w:r>
      <w:r w:rsidRPr="006D1528">
        <w:rPr>
          <w:rFonts w:eastAsia="Calibri"/>
          <w:b/>
          <w:iCs/>
          <w:highlight w:val="cyan"/>
          <w:u w:val="single"/>
        </w:rPr>
        <w:t>efficiency</w:t>
      </w:r>
      <w:r w:rsidRPr="006D1528">
        <w:rPr>
          <w:rFonts w:eastAsia="Calibri"/>
          <w:u w:val="single"/>
        </w:rPr>
        <w:t xml:space="preserve"> </w:t>
      </w:r>
      <w:r w:rsidRPr="006D1528">
        <w:rPr>
          <w:rFonts w:eastAsia="Calibri"/>
          <w:highlight w:val="cyan"/>
          <w:u w:val="single"/>
        </w:rPr>
        <w:t>with</w:t>
      </w:r>
      <w:r w:rsidRPr="006D1528">
        <w:rPr>
          <w:rFonts w:eastAsia="Calibri"/>
          <w:u w:val="single"/>
        </w:rPr>
        <w:t xml:space="preserve"> which tha</w:t>
      </w:r>
      <w:r w:rsidRPr="006D1528">
        <w:rPr>
          <w:rFonts w:eastAsia="Calibri"/>
          <w:highlight w:val="cyan"/>
          <w:u w:val="single"/>
        </w:rPr>
        <w:t xml:space="preserve">t state </w:t>
      </w:r>
      <w:r w:rsidRPr="006D1528">
        <w:rPr>
          <w:rFonts w:eastAsia="Calibri"/>
          <w:b/>
          <w:iCs/>
          <w:highlight w:val="cyan"/>
          <w:u w:val="single"/>
        </w:rPr>
        <w:t>uses its resource</w:t>
      </w:r>
      <w:r w:rsidRPr="006D1528">
        <w:rPr>
          <w:rFonts w:eastAsia="Calibri"/>
          <w:b/>
          <w:iCs/>
          <w:u w:val="single"/>
        </w:rPr>
        <w:t>s</w:t>
      </w:r>
      <w:r w:rsidRPr="006D1528">
        <w:rPr>
          <w:rFonts w:eastAsia="Calibri"/>
          <w:sz w:val="16"/>
        </w:rPr>
        <w:t xml:space="preserve"> </w:t>
      </w:r>
      <w:r w:rsidRPr="006D1528">
        <w:rPr>
          <w:rFonts w:eastAsia="Calibri"/>
          <w:highlight w:val="cyan"/>
          <w:u w:val="single"/>
        </w:rPr>
        <w:t xml:space="preserve">and the </w:t>
      </w:r>
      <w:r w:rsidRPr="006D1528">
        <w:rPr>
          <w:rFonts w:eastAsia="Calibri"/>
          <w:b/>
          <w:iCs/>
          <w:highlight w:val="cyan"/>
          <w:u w:val="single"/>
        </w:rPr>
        <w:t>strategy it adopts</w:t>
      </w:r>
      <w:r w:rsidRPr="006D1528">
        <w:rPr>
          <w:rFonts w:eastAsia="Calibri"/>
          <w:sz w:val="16"/>
        </w:rPr>
        <w:t xml:space="preserve">. </w:t>
      </w:r>
      <w:r w:rsidRPr="006D1528">
        <w:rPr>
          <w:rFonts w:eastAsia="Calibri"/>
          <w:b/>
          <w:iCs/>
          <w:highlight w:val="cyan"/>
          <w:u w:val="single"/>
        </w:rPr>
        <w:t>Empirically</w:t>
      </w:r>
      <w:r w:rsidRPr="006D1528">
        <w:rPr>
          <w:rFonts w:eastAsia="Calibri"/>
          <w:sz w:val="16"/>
        </w:rPr>
        <w:t xml:space="preserve">, </w:t>
      </w:r>
      <w:r w:rsidRPr="006D1528">
        <w:rPr>
          <w:rFonts w:eastAsia="Calibri"/>
          <w:b/>
          <w:iCs/>
          <w:highlight w:val="cyan"/>
          <w:u w:val="single"/>
        </w:rPr>
        <w:t>resources alone</w:t>
      </w:r>
      <w:r w:rsidRPr="006D1528">
        <w:rPr>
          <w:rFonts w:eastAsia="Calibri"/>
          <w:sz w:val="16"/>
          <w:highlight w:val="cyan"/>
        </w:rPr>
        <w:t xml:space="preserve"> </w:t>
      </w:r>
      <w:r w:rsidRPr="006D1528">
        <w:rPr>
          <w:rFonts w:eastAsia="Calibri"/>
          <w:highlight w:val="cyan"/>
          <w:u w:val="single"/>
        </w:rPr>
        <w:t xml:space="preserve">are a </w:t>
      </w:r>
      <w:r w:rsidRPr="006D1528">
        <w:rPr>
          <w:rFonts w:eastAsia="Calibri"/>
          <w:b/>
          <w:iCs/>
          <w:highlight w:val="cyan"/>
          <w:u w:val="single"/>
        </w:rPr>
        <w:t>poor predictor</w:t>
      </w:r>
      <w:r w:rsidRPr="006D1528">
        <w:rPr>
          <w:rFonts w:eastAsia="Calibri"/>
          <w:b/>
          <w:iCs/>
          <w:u w:val="single"/>
        </w:rPr>
        <w:t xml:space="preserve"> of war outcomes</w:t>
      </w:r>
      <w:r w:rsidRPr="006D1528">
        <w:rPr>
          <w:rFonts w:eastAsia="Calibri"/>
          <w:sz w:val="16"/>
        </w:rPr>
        <w:t>. One must also evaluate a state’s strategy.20 In short, economic isolation is an essential tool in the U.S. toolbox, but scholars have neither investigated how a state’s broad economic integration affects its security nor how economic isolation in war can affect a state’s strategy.</w:t>
      </w:r>
    </w:p>
    <w:p w14:paraId="4EB3E282" w14:textId="77777777" w:rsidR="006D1528" w:rsidRPr="006D1528" w:rsidRDefault="006D1528" w:rsidP="006D1528">
      <w:pPr>
        <w:rPr>
          <w:rFonts w:eastAsia="Calibri"/>
        </w:rPr>
      </w:pPr>
    </w:p>
    <w:p w14:paraId="66057429"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4 – Trump has killed dollar heg</w:t>
      </w:r>
    </w:p>
    <w:p w14:paraId="7A463384" w14:textId="77777777" w:rsidR="006D1528" w:rsidRPr="006D1528" w:rsidRDefault="006D1528" w:rsidP="006D1528">
      <w:pPr>
        <w:rPr>
          <w:rFonts w:eastAsia="Calibri"/>
          <w:sz w:val="16"/>
        </w:rPr>
      </w:pPr>
      <w:r w:rsidRPr="006D1528">
        <w:rPr>
          <w:rFonts w:eastAsia="Calibri"/>
          <w:b/>
          <w:bCs/>
          <w:sz w:val="26"/>
        </w:rPr>
        <w:t xml:space="preserve">Pforr et al, ’25 </w:t>
      </w:r>
      <w:r w:rsidRPr="006D1528">
        <w:rPr>
          <w:rFonts w:eastAsia="Calibri"/>
          <w:sz w:val="16"/>
        </w:rPr>
        <w:t xml:space="preserve">(Tobias, Visiting Fellow, Robert Schuman Centre for Advanced Studies. Fabian Pape, Leverhulme ECF at the University of Edinburgh. His current research project focuses on the US Treasury market. Johannes Petry, political economist researching the politics of global finance. </w:t>
      </w:r>
      <w:r w:rsidRPr="006D1528">
        <w:rPr>
          <w:rFonts w:eastAsia="Calibri"/>
          <w:i/>
          <w:iCs/>
          <w:sz w:val="16"/>
        </w:rPr>
        <w:t>Dollar Diminished: The Unmaking of US Financial Hegemony Under Trump</w:t>
      </w:r>
      <w:r w:rsidRPr="006D1528">
        <w:rPr>
          <w:rFonts w:eastAsia="Calibri"/>
          <w:sz w:val="16"/>
        </w:rPr>
        <w:t>, Cambridge University Press, 11-20-25. https://www.cambridge.org/core/journals/international-organization/article/dollar-diminished-the-unmaking-of-us-financial-hegemony-under-trump/67A0051D4C763B1C76089ED957D9D979)//winters</w:t>
      </w:r>
    </w:p>
    <w:p w14:paraId="72333AFF" w14:textId="77777777" w:rsidR="006D1528" w:rsidRPr="006D1528" w:rsidRDefault="006D1528" w:rsidP="006D1528">
      <w:pPr>
        <w:rPr>
          <w:rFonts w:eastAsia="Calibri"/>
          <w:u w:val="single"/>
        </w:rPr>
      </w:pPr>
      <w:r w:rsidRPr="006D1528">
        <w:rPr>
          <w:rFonts w:eastAsia="Calibri"/>
          <w:u w:val="single"/>
        </w:rPr>
        <w:t xml:space="preserve">The second </w:t>
      </w:r>
      <w:r w:rsidRPr="006D1528">
        <w:rPr>
          <w:rFonts w:eastAsia="Calibri"/>
          <w:highlight w:val="cyan"/>
          <w:u w:val="single"/>
        </w:rPr>
        <w:t>Trump</w:t>
      </w:r>
      <w:r w:rsidRPr="006D1528">
        <w:rPr>
          <w:rFonts w:eastAsia="Calibri"/>
          <w:u w:val="single"/>
        </w:rPr>
        <w:t xml:space="preserve"> administration </w:t>
      </w:r>
      <w:r w:rsidRPr="006D1528">
        <w:rPr>
          <w:rFonts w:eastAsia="Calibri"/>
          <w:highlight w:val="cyan"/>
          <w:u w:val="single"/>
        </w:rPr>
        <w:t>undermines the dollar</w:t>
      </w:r>
      <w:r w:rsidRPr="006D1528">
        <w:rPr>
          <w:rFonts w:eastAsia="Calibri"/>
          <w:u w:val="single"/>
        </w:rPr>
        <w:t xml:space="preserve"> in </w:t>
      </w:r>
      <w:r w:rsidRPr="006D1528">
        <w:rPr>
          <w:rFonts w:eastAsia="Calibri"/>
          <w:highlight w:val="cyan"/>
          <w:u w:val="single"/>
        </w:rPr>
        <w:t>fundamentally</w:t>
      </w:r>
      <w:r w:rsidRPr="006D1528">
        <w:rPr>
          <w:rFonts w:eastAsia="Calibri"/>
          <w:u w:val="single"/>
        </w:rPr>
        <w:t xml:space="preserve"> different ways</w:t>
      </w:r>
      <w:r w:rsidRPr="006D1528">
        <w:rPr>
          <w:rFonts w:eastAsia="Calibri"/>
          <w:sz w:val="16"/>
        </w:rPr>
        <w:t xml:space="preserve">. While previous actions were directed at individual countries, </w:t>
      </w:r>
      <w:r w:rsidRPr="006D1528">
        <w:rPr>
          <w:rFonts w:eastAsia="Calibri"/>
          <w:u w:val="single"/>
        </w:rPr>
        <w:t xml:space="preserve">the Trump administration is </w:t>
      </w:r>
      <w:r w:rsidRPr="006D1528">
        <w:rPr>
          <w:rFonts w:eastAsia="Calibri"/>
          <w:b/>
          <w:iCs/>
          <w:u w:val="single"/>
        </w:rPr>
        <w:t>eroding trust</w:t>
      </w:r>
      <w:r w:rsidRPr="006D1528">
        <w:rPr>
          <w:rFonts w:eastAsia="Calibri"/>
          <w:u w:val="single"/>
        </w:rPr>
        <w:t xml:space="preserve"> by effectively </w:t>
      </w:r>
      <w:r w:rsidRPr="006D1528">
        <w:rPr>
          <w:rFonts w:eastAsia="Calibri"/>
          <w:b/>
          <w:iCs/>
          <w:u w:val="single"/>
        </w:rPr>
        <w:t>rewriting the liberal order</w:t>
      </w:r>
      <w:r w:rsidRPr="006D1528">
        <w:rPr>
          <w:rFonts w:eastAsia="Calibri"/>
          <w:u w:val="single"/>
        </w:rPr>
        <w:t xml:space="preserve">, both domestically and internationally. The imposition of widespread tariffs, the acceptance of growing public debt/deficits, and </w:t>
      </w:r>
      <w:r w:rsidRPr="006D1528">
        <w:rPr>
          <w:rFonts w:eastAsia="Calibri"/>
          <w:b/>
          <w:iCs/>
          <w:u w:val="single"/>
        </w:rPr>
        <w:t>attacks on institutions</w:t>
      </w:r>
      <w:r w:rsidRPr="006D1528">
        <w:rPr>
          <w:rFonts w:eastAsia="Calibri"/>
          <w:u w:val="single"/>
        </w:rPr>
        <w:t xml:space="preserve"> such as the Fed reflect a willingness of the US administration to make political choices that upend the existing global order and, by challenging liberal norms and institutions, </w:t>
      </w:r>
      <w:r w:rsidRPr="006D1528">
        <w:rPr>
          <w:rFonts w:eastAsia="Calibri"/>
          <w:b/>
          <w:iCs/>
          <w:u w:val="single"/>
        </w:rPr>
        <w:t>undermine</w:t>
      </w:r>
      <w:r w:rsidRPr="006D1528">
        <w:rPr>
          <w:rFonts w:eastAsia="Calibri"/>
          <w:sz w:val="16"/>
        </w:rPr>
        <w:t xml:space="preserve"> all three dimensions of </w:t>
      </w:r>
      <w:r w:rsidRPr="006D1528">
        <w:rPr>
          <w:rFonts w:eastAsia="Calibri"/>
          <w:u w:val="single"/>
        </w:rPr>
        <w:t>dollar dominance.</w:t>
      </w:r>
    </w:p>
    <w:p w14:paraId="326B4625" w14:textId="77777777" w:rsidR="006D1528" w:rsidRPr="006D1528" w:rsidRDefault="006D1528" w:rsidP="006D1528">
      <w:pPr>
        <w:rPr>
          <w:rFonts w:eastAsia="Calibri"/>
          <w:sz w:val="16"/>
        </w:rPr>
      </w:pPr>
      <w:r w:rsidRPr="006D1528">
        <w:rPr>
          <w:rFonts w:eastAsia="Calibri"/>
          <w:sz w:val="16"/>
        </w:rPr>
        <w:t xml:space="preserve">On 2 April 2025, </w:t>
      </w:r>
      <w:r w:rsidRPr="006D1528">
        <w:rPr>
          <w:rFonts w:eastAsia="Calibri"/>
          <w:u w:val="single"/>
        </w:rPr>
        <w:t xml:space="preserve">the Trump administration shocked the global economy with </w:t>
      </w:r>
      <w:r w:rsidRPr="006D1528">
        <w:rPr>
          <w:rFonts w:eastAsia="Calibri"/>
          <w:highlight w:val="cyan"/>
          <w:u w:val="single"/>
        </w:rPr>
        <w:t>sweeping tariffs</w:t>
      </w:r>
      <w:r w:rsidRPr="006D1528">
        <w:rPr>
          <w:rFonts w:eastAsia="Calibri"/>
          <w:u w:val="single"/>
        </w:rPr>
        <w:t xml:space="preserve"> on all countries. In response, </w:t>
      </w:r>
      <w:r w:rsidRPr="006D1528">
        <w:rPr>
          <w:rFonts w:eastAsia="Calibri"/>
          <w:highlight w:val="cyan"/>
          <w:u w:val="single"/>
        </w:rPr>
        <w:t xml:space="preserve">stock markets experienced the </w:t>
      </w:r>
      <w:r w:rsidRPr="006D1528">
        <w:rPr>
          <w:rFonts w:eastAsia="Calibri"/>
          <w:b/>
          <w:iCs/>
          <w:highlight w:val="cyan"/>
          <w:u w:val="single"/>
        </w:rPr>
        <w:t>largest</w:t>
      </w:r>
      <w:r w:rsidRPr="006D1528">
        <w:rPr>
          <w:rFonts w:eastAsia="Calibri"/>
          <w:b/>
          <w:iCs/>
          <w:u w:val="single"/>
        </w:rPr>
        <w:t xml:space="preserve"> two-day </w:t>
      </w:r>
      <w:r w:rsidRPr="006D1528">
        <w:rPr>
          <w:rFonts w:eastAsia="Calibri"/>
          <w:b/>
          <w:iCs/>
          <w:highlight w:val="cyan"/>
          <w:u w:val="single"/>
        </w:rPr>
        <w:t>drop in history</w:t>
      </w:r>
      <w:r w:rsidRPr="006D1528">
        <w:rPr>
          <w:rFonts w:eastAsia="Calibri"/>
          <w:u w:val="single"/>
        </w:rPr>
        <w:t xml:space="preserve">, wiping out $6.6 trillion in wealth, while </w:t>
      </w:r>
      <w:r w:rsidRPr="006D1528">
        <w:rPr>
          <w:rFonts w:eastAsia="Calibri"/>
          <w:b/>
          <w:iCs/>
          <w:u w:val="single"/>
        </w:rPr>
        <w:t xml:space="preserve">US </w:t>
      </w:r>
      <w:r w:rsidRPr="006D1528">
        <w:rPr>
          <w:rFonts w:eastAsia="Calibri"/>
          <w:b/>
          <w:iCs/>
          <w:highlight w:val="cyan"/>
          <w:u w:val="single"/>
        </w:rPr>
        <w:t>borrowing costs spiked</w:t>
      </w:r>
      <w:r w:rsidRPr="006D1528">
        <w:rPr>
          <w:rFonts w:eastAsia="Calibri"/>
          <w:sz w:val="16"/>
        </w:rPr>
        <w:t xml:space="preserve">.Footnote69 The immediate effects on the global role of the dollar were mixed. While equity markets recovered quickly and even showed substantial gains in the following months, driven by the ongoing boom in AI-related equities, </w:t>
      </w:r>
      <w:r w:rsidRPr="006D1528">
        <w:rPr>
          <w:rFonts w:eastAsia="Calibri"/>
          <w:highlight w:val="cyan"/>
          <w:u w:val="single"/>
        </w:rPr>
        <w:t>the dollar lost</w:t>
      </w:r>
      <w:r w:rsidRPr="006D1528">
        <w:rPr>
          <w:rFonts w:eastAsia="Calibri"/>
          <w:u w:val="single"/>
        </w:rPr>
        <w:t xml:space="preserve"> approximately </w:t>
      </w:r>
      <w:r w:rsidRPr="006D1528">
        <w:rPr>
          <w:rFonts w:eastAsia="Calibri"/>
          <w:highlight w:val="cyan"/>
          <w:u w:val="single"/>
        </w:rPr>
        <w:t>11 percent in value</w:t>
      </w:r>
      <w:r w:rsidRPr="006D1528">
        <w:rPr>
          <w:rFonts w:eastAsia="Calibri"/>
          <w:u w:val="single"/>
        </w:rPr>
        <w:t xml:space="preserve"> by June 2025, </w:t>
      </w:r>
      <w:r w:rsidRPr="006D1528">
        <w:rPr>
          <w:rFonts w:eastAsia="Calibri"/>
          <w:highlight w:val="cyan"/>
          <w:u w:val="single"/>
        </w:rPr>
        <w:t xml:space="preserve">the </w:t>
      </w:r>
      <w:r w:rsidRPr="006D1528">
        <w:rPr>
          <w:rFonts w:eastAsia="Calibri"/>
          <w:b/>
          <w:iCs/>
          <w:highlight w:val="cyan"/>
          <w:u w:val="single"/>
        </w:rPr>
        <w:t>biggest decline in</w:t>
      </w:r>
      <w:r w:rsidRPr="006D1528">
        <w:rPr>
          <w:rFonts w:eastAsia="Calibri"/>
          <w:b/>
          <w:iCs/>
          <w:u w:val="single"/>
        </w:rPr>
        <w:t xml:space="preserve"> more than </w:t>
      </w:r>
      <w:r w:rsidRPr="006D1528">
        <w:rPr>
          <w:rFonts w:eastAsia="Calibri"/>
          <w:b/>
          <w:iCs/>
          <w:highlight w:val="cyan"/>
          <w:u w:val="single"/>
        </w:rPr>
        <w:t>fifty years</w:t>
      </w:r>
      <w:r w:rsidRPr="006D1528">
        <w:rPr>
          <w:rFonts w:eastAsia="Calibri"/>
          <w:sz w:val="16"/>
        </w:rPr>
        <w:t xml:space="preserve">.Footnote70 </w:t>
      </w:r>
      <w:r w:rsidRPr="006D1528">
        <w:rPr>
          <w:rFonts w:eastAsia="Calibri"/>
          <w:u w:val="single"/>
        </w:rPr>
        <w:t xml:space="preserve">Yet the administration’s </w:t>
      </w:r>
      <w:r w:rsidRPr="006D1528">
        <w:rPr>
          <w:rFonts w:eastAsia="Calibri"/>
          <w:highlight w:val="cyan"/>
          <w:u w:val="single"/>
        </w:rPr>
        <w:t>ongoing</w:t>
      </w:r>
      <w:r w:rsidRPr="006D1528">
        <w:rPr>
          <w:rFonts w:eastAsia="Calibri"/>
          <w:u w:val="single"/>
        </w:rPr>
        <w:t xml:space="preserve"> policy </w:t>
      </w:r>
      <w:r w:rsidRPr="006D1528">
        <w:rPr>
          <w:rFonts w:eastAsia="Calibri"/>
          <w:highlight w:val="cyan"/>
          <w:u w:val="single"/>
        </w:rPr>
        <w:t>initiatives</w:t>
      </w:r>
      <w:r w:rsidRPr="006D1528">
        <w:rPr>
          <w:rFonts w:eastAsia="Calibri"/>
          <w:u w:val="single"/>
        </w:rPr>
        <w:t xml:space="preserve"> more broadly </w:t>
      </w:r>
      <w:r w:rsidRPr="006D1528">
        <w:rPr>
          <w:rFonts w:eastAsia="Calibri"/>
          <w:highlight w:val="cyan"/>
          <w:u w:val="single"/>
        </w:rPr>
        <w:t xml:space="preserve">threaten to </w:t>
      </w:r>
      <w:r w:rsidRPr="006D1528">
        <w:rPr>
          <w:rFonts w:eastAsia="Calibri"/>
          <w:b/>
          <w:iCs/>
          <w:highlight w:val="cyan"/>
          <w:u w:val="single"/>
        </w:rPr>
        <w:t>erode the</w:t>
      </w:r>
      <w:r w:rsidRPr="006D1528">
        <w:rPr>
          <w:rFonts w:eastAsia="Calibri"/>
          <w:b/>
          <w:iCs/>
          <w:u w:val="single"/>
        </w:rPr>
        <w:t xml:space="preserve"> exceptional </w:t>
      </w:r>
      <w:r w:rsidRPr="006D1528">
        <w:rPr>
          <w:rFonts w:eastAsia="Calibri"/>
          <w:b/>
          <w:iCs/>
          <w:highlight w:val="cyan"/>
          <w:u w:val="single"/>
        </w:rPr>
        <w:t>position</w:t>
      </w:r>
      <w:r w:rsidRPr="006D1528">
        <w:rPr>
          <w:rFonts w:eastAsia="Calibri"/>
          <w:highlight w:val="cyan"/>
          <w:u w:val="single"/>
        </w:rPr>
        <w:t xml:space="preserve"> of the</w:t>
      </w:r>
      <w:r w:rsidRPr="006D1528">
        <w:rPr>
          <w:rFonts w:eastAsia="Calibri"/>
          <w:u w:val="single"/>
        </w:rPr>
        <w:t xml:space="preserve"> </w:t>
      </w:r>
      <w:r w:rsidRPr="006D1528">
        <w:rPr>
          <w:rFonts w:eastAsia="Calibri"/>
          <w:highlight w:val="cyan"/>
          <w:u w:val="single"/>
        </w:rPr>
        <w:t>U</w:t>
      </w:r>
      <w:r w:rsidRPr="006D1528">
        <w:rPr>
          <w:rFonts w:eastAsia="Calibri"/>
          <w:u w:val="single"/>
        </w:rPr>
        <w:t xml:space="preserve">nited </w:t>
      </w:r>
      <w:r w:rsidRPr="006D1528">
        <w:rPr>
          <w:rFonts w:eastAsia="Calibri"/>
          <w:highlight w:val="cyan"/>
          <w:u w:val="single"/>
        </w:rPr>
        <w:t>S</w:t>
      </w:r>
      <w:r w:rsidRPr="006D1528">
        <w:rPr>
          <w:rFonts w:eastAsia="Calibri"/>
          <w:u w:val="single"/>
        </w:rPr>
        <w:t xml:space="preserve">tates </w:t>
      </w:r>
      <w:r w:rsidRPr="006D1528">
        <w:rPr>
          <w:rFonts w:eastAsia="Calibri"/>
          <w:highlight w:val="cyan"/>
          <w:u w:val="single"/>
        </w:rPr>
        <w:t>in</w:t>
      </w:r>
      <w:r w:rsidRPr="006D1528">
        <w:rPr>
          <w:rFonts w:eastAsia="Calibri"/>
          <w:u w:val="single"/>
        </w:rPr>
        <w:t xml:space="preserve"> global financial </w:t>
      </w:r>
      <w:r w:rsidRPr="006D1528">
        <w:rPr>
          <w:rFonts w:eastAsia="Calibri"/>
          <w:highlight w:val="cyan"/>
          <w:u w:val="single"/>
        </w:rPr>
        <w:t>markets</w:t>
      </w:r>
      <w:r w:rsidRPr="006D1528">
        <w:rPr>
          <w:rFonts w:eastAsia="Calibri"/>
          <w:sz w:val="16"/>
        </w:rPr>
        <w:t>, a phenomenon Morgan Stanley termed “the Great Rebalancing.”Footnote71</w:t>
      </w:r>
    </w:p>
    <w:p w14:paraId="586EB682" w14:textId="77777777" w:rsidR="006D1528" w:rsidRPr="006D1528" w:rsidRDefault="006D1528" w:rsidP="006D1528">
      <w:pPr>
        <w:rPr>
          <w:rFonts w:eastAsia="Calibri"/>
          <w:sz w:val="16"/>
        </w:rPr>
      </w:pPr>
      <w:r w:rsidRPr="006D1528">
        <w:rPr>
          <w:rFonts w:eastAsia="Calibri"/>
          <w:sz w:val="16"/>
        </w:rPr>
        <w:t xml:space="preserve">Despite the initial respite, tariffs continue to dominate the agenda. From 2.4 percent in January 2025, </w:t>
      </w:r>
      <w:r w:rsidRPr="006D1528">
        <w:rPr>
          <w:rFonts w:eastAsia="Calibri"/>
          <w:u w:val="single"/>
        </w:rPr>
        <w:t>by August the average effective tariff rate had reached 18.6 percent, the highest level since 1933</w:t>
      </w:r>
      <w:r w:rsidRPr="006D1528">
        <w:rPr>
          <w:rFonts w:eastAsia="Calibri"/>
          <w:sz w:val="16"/>
        </w:rPr>
        <w:t xml:space="preserve">.Footnote72 Whereas previous sanctions had targeted strategic adversaries, </w:t>
      </w:r>
      <w:r w:rsidRPr="006D1528">
        <w:rPr>
          <w:rFonts w:eastAsia="Calibri"/>
          <w:u w:val="single"/>
        </w:rPr>
        <w:t xml:space="preserve">the </w:t>
      </w:r>
      <w:r w:rsidRPr="006D1528">
        <w:rPr>
          <w:rFonts w:eastAsia="Calibri"/>
          <w:highlight w:val="cyan"/>
          <w:u w:val="single"/>
        </w:rPr>
        <w:t>imposition of</w:t>
      </w:r>
      <w:r w:rsidRPr="006D1528">
        <w:rPr>
          <w:rFonts w:eastAsia="Calibri"/>
          <w:u w:val="single"/>
        </w:rPr>
        <w:t xml:space="preserve"> broad-based </w:t>
      </w:r>
      <w:r w:rsidRPr="006D1528">
        <w:rPr>
          <w:rFonts w:eastAsia="Calibri"/>
          <w:highlight w:val="cyan"/>
          <w:u w:val="single"/>
        </w:rPr>
        <w:t>tariffs is</w:t>
      </w:r>
      <w:r w:rsidRPr="006D1528">
        <w:rPr>
          <w:rFonts w:eastAsia="Calibri"/>
          <w:u w:val="single"/>
        </w:rPr>
        <w:t xml:space="preserve"> </w:t>
      </w:r>
      <w:r w:rsidRPr="006D1528">
        <w:rPr>
          <w:rFonts w:eastAsia="Calibri"/>
          <w:b/>
          <w:iCs/>
          <w:u w:val="single"/>
        </w:rPr>
        <w:t xml:space="preserve">fundamentally </w:t>
      </w:r>
      <w:r w:rsidRPr="006D1528">
        <w:rPr>
          <w:rFonts w:eastAsia="Calibri"/>
          <w:b/>
          <w:iCs/>
          <w:highlight w:val="cyan"/>
          <w:u w:val="single"/>
        </w:rPr>
        <w:t>rewriting</w:t>
      </w:r>
      <w:r w:rsidRPr="006D1528">
        <w:rPr>
          <w:rFonts w:eastAsia="Calibri"/>
          <w:highlight w:val="cyan"/>
          <w:u w:val="single"/>
        </w:rPr>
        <w:t xml:space="preserve"> the global trade order</w:t>
      </w:r>
      <w:r w:rsidRPr="006D1528">
        <w:rPr>
          <w:rFonts w:eastAsia="Calibri"/>
          <w:u w:val="single"/>
        </w:rPr>
        <w:t>.</w:t>
      </w:r>
      <w:r w:rsidRPr="006D1528">
        <w:rPr>
          <w:rFonts w:eastAsia="Calibri"/>
          <w:sz w:val="16"/>
        </w:rPr>
        <w:t xml:space="preserve"> From Treasury Secretary Bessent’s claim that “other countries, in essence, provide us with a sovereign wealth fund”Footnote73 </w:t>
      </w:r>
      <w:r w:rsidRPr="006D1528">
        <w:rPr>
          <w:rFonts w:eastAsia="Calibri"/>
          <w:u w:val="single"/>
        </w:rPr>
        <w:t>by investing for US market access, to President Trump’s suggestion that nations could “buy down tariffs,”</w:t>
      </w:r>
      <w:r w:rsidRPr="006D1528">
        <w:rPr>
          <w:rFonts w:eastAsia="Calibri"/>
          <w:sz w:val="16"/>
        </w:rPr>
        <w:t xml:space="preserve">Footnote74 </w:t>
      </w:r>
      <w:r w:rsidRPr="006D1528">
        <w:rPr>
          <w:rFonts w:eastAsia="Calibri"/>
          <w:u w:val="single"/>
        </w:rPr>
        <w:t xml:space="preserve">US </w:t>
      </w:r>
      <w:r w:rsidRPr="006D1528">
        <w:rPr>
          <w:rFonts w:eastAsia="Calibri"/>
          <w:highlight w:val="cyan"/>
          <w:u w:val="single"/>
        </w:rPr>
        <w:t>negotiation demands</w:t>
      </w:r>
      <w:r w:rsidRPr="006D1528">
        <w:rPr>
          <w:rFonts w:eastAsia="Calibri"/>
          <w:u w:val="single"/>
        </w:rPr>
        <w:t xml:space="preserve"> are effectively breaking the American promise of a liberal economic order </w:t>
      </w:r>
      <w:r w:rsidRPr="006D1528">
        <w:rPr>
          <w:rFonts w:eastAsia="Calibri"/>
          <w:highlight w:val="cyan"/>
          <w:u w:val="single"/>
        </w:rPr>
        <w:t>and turn the U</w:t>
      </w:r>
      <w:r w:rsidRPr="006D1528">
        <w:rPr>
          <w:rFonts w:eastAsia="Calibri"/>
          <w:u w:val="single"/>
        </w:rPr>
        <w:t xml:space="preserve">nited </w:t>
      </w:r>
      <w:r w:rsidRPr="006D1528">
        <w:rPr>
          <w:rFonts w:eastAsia="Calibri"/>
          <w:highlight w:val="cyan"/>
          <w:u w:val="single"/>
        </w:rPr>
        <w:t>S</w:t>
      </w:r>
      <w:r w:rsidRPr="006D1528">
        <w:rPr>
          <w:rFonts w:eastAsia="Calibri"/>
          <w:u w:val="single"/>
        </w:rPr>
        <w:t xml:space="preserve">tates from the insurer of the global order </w:t>
      </w:r>
      <w:r w:rsidRPr="006D1528">
        <w:rPr>
          <w:rFonts w:eastAsia="Calibri"/>
          <w:b/>
          <w:iCs/>
          <w:highlight w:val="cyan"/>
          <w:u w:val="single"/>
        </w:rPr>
        <w:t>into an extractor of benefits</w:t>
      </w:r>
      <w:r w:rsidRPr="006D1528">
        <w:rPr>
          <w:rFonts w:eastAsia="Calibri"/>
          <w:u w:val="single"/>
        </w:rPr>
        <w:t>.</w:t>
      </w:r>
      <w:r w:rsidRPr="006D1528">
        <w:rPr>
          <w:rFonts w:eastAsia="Calibri"/>
          <w:sz w:val="16"/>
        </w:rPr>
        <w:t>Footnote75 As Howard Marks, co-founder and co-chair of Oaktree Capital Management, put it: “</w:t>
      </w:r>
      <w:r w:rsidRPr="006D1528">
        <w:rPr>
          <w:rFonts w:eastAsia="Calibri"/>
          <w:b/>
          <w:iCs/>
          <w:u w:val="single"/>
        </w:rPr>
        <w:t>All norms have been overthrown</w:t>
      </w:r>
      <w:r w:rsidRPr="006D1528">
        <w:rPr>
          <w:rFonts w:eastAsia="Calibri"/>
          <w:sz w:val="16"/>
        </w:rPr>
        <w:t xml:space="preserve">. The way world trade has operated for the past eighty years may be of little relevance to the future.”Footnote76 </w:t>
      </w:r>
      <w:r w:rsidRPr="006D1528">
        <w:rPr>
          <w:rFonts w:eastAsia="Calibri"/>
          <w:u w:val="single"/>
        </w:rPr>
        <w:t xml:space="preserve">In this environment, </w:t>
      </w:r>
      <w:r w:rsidRPr="006D1528">
        <w:rPr>
          <w:rFonts w:eastAsia="Calibri"/>
          <w:highlight w:val="cyan"/>
          <w:u w:val="single"/>
        </w:rPr>
        <w:t>countries</w:t>
      </w:r>
      <w:r w:rsidRPr="006D1528">
        <w:rPr>
          <w:rFonts w:eastAsia="Calibri"/>
          <w:u w:val="single"/>
        </w:rPr>
        <w:t xml:space="preserve"> may </w:t>
      </w:r>
      <w:r w:rsidRPr="006D1528">
        <w:rPr>
          <w:rFonts w:eastAsia="Calibri"/>
          <w:highlight w:val="cyan"/>
          <w:u w:val="single"/>
        </w:rPr>
        <w:t>not want to</w:t>
      </w:r>
      <w:r w:rsidRPr="006D1528">
        <w:rPr>
          <w:rFonts w:eastAsia="Calibri"/>
          <w:u w:val="single"/>
        </w:rPr>
        <w:t xml:space="preserve"> continue to </w:t>
      </w:r>
      <w:r w:rsidRPr="006D1528">
        <w:rPr>
          <w:rFonts w:eastAsia="Calibri"/>
          <w:highlight w:val="cyan"/>
          <w:u w:val="single"/>
        </w:rPr>
        <w:t>trade in dollars.</w:t>
      </w:r>
    </w:p>
    <w:p w14:paraId="2A5C747E" w14:textId="77777777" w:rsidR="006D1528" w:rsidRPr="006D1528" w:rsidRDefault="006D1528" w:rsidP="006D1528">
      <w:pPr>
        <w:rPr>
          <w:rFonts w:eastAsia="Calibri"/>
          <w:sz w:val="16"/>
        </w:rPr>
      </w:pPr>
      <w:r w:rsidRPr="006D1528">
        <w:rPr>
          <w:rFonts w:eastAsia="Calibri"/>
          <w:u w:val="single"/>
        </w:rPr>
        <w:t>The tariff shock also brought the sustainability of the US deficit into sharper focus. Trump’s “</w:t>
      </w:r>
      <w:r w:rsidRPr="006D1528">
        <w:rPr>
          <w:rFonts w:eastAsia="Calibri"/>
          <w:highlight w:val="cyan"/>
          <w:u w:val="single"/>
        </w:rPr>
        <w:t>B</w:t>
      </w:r>
      <w:r w:rsidRPr="006D1528">
        <w:rPr>
          <w:rFonts w:eastAsia="Calibri"/>
          <w:u w:val="single"/>
        </w:rPr>
        <w:t xml:space="preserve">ig </w:t>
      </w:r>
      <w:r w:rsidRPr="006D1528">
        <w:rPr>
          <w:rFonts w:eastAsia="Calibri"/>
          <w:highlight w:val="cyan"/>
          <w:u w:val="single"/>
        </w:rPr>
        <w:t>B</w:t>
      </w:r>
      <w:r w:rsidRPr="006D1528">
        <w:rPr>
          <w:rFonts w:eastAsia="Calibri"/>
          <w:u w:val="single"/>
        </w:rPr>
        <w:t xml:space="preserve">eautiful </w:t>
      </w:r>
      <w:r w:rsidRPr="006D1528">
        <w:rPr>
          <w:rFonts w:eastAsia="Calibri"/>
          <w:highlight w:val="cyan"/>
          <w:u w:val="single"/>
        </w:rPr>
        <w:t>B</w:t>
      </w:r>
      <w:r w:rsidRPr="006D1528">
        <w:rPr>
          <w:rFonts w:eastAsia="Calibri"/>
          <w:u w:val="single"/>
        </w:rPr>
        <w:t xml:space="preserve">ill” is expected to create a yearly deficit of 7 percent of GDP, </w:t>
      </w:r>
      <w:r w:rsidRPr="006D1528">
        <w:rPr>
          <w:rFonts w:eastAsia="Calibri"/>
          <w:b/>
          <w:iCs/>
          <w:highlight w:val="cyan"/>
          <w:u w:val="single"/>
        </w:rPr>
        <w:t>add</w:t>
      </w:r>
      <w:r w:rsidRPr="006D1528">
        <w:rPr>
          <w:rFonts w:eastAsia="Calibri"/>
          <w:b/>
          <w:iCs/>
          <w:u w:val="single"/>
        </w:rPr>
        <w:t xml:space="preserve">ing </w:t>
      </w:r>
      <w:r w:rsidRPr="006D1528">
        <w:rPr>
          <w:rFonts w:eastAsia="Calibri"/>
          <w:b/>
          <w:iCs/>
          <w:highlight w:val="cyan"/>
          <w:u w:val="single"/>
        </w:rPr>
        <w:t>$2.4 trillion to the</w:t>
      </w:r>
      <w:r w:rsidRPr="006D1528">
        <w:rPr>
          <w:rFonts w:eastAsia="Calibri"/>
          <w:b/>
          <w:iCs/>
          <w:u w:val="single"/>
        </w:rPr>
        <w:t xml:space="preserve"> national </w:t>
      </w:r>
      <w:r w:rsidRPr="006D1528">
        <w:rPr>
          <w:rFonts w:eastAsia="Calibri"/>
          <w:b/>
          <w:iCs/>
          <w:highlight w:val="cyan"/>
          <w:u w:val="single"/>
        </w:rPr>
        <w:t>debt</w:t>
      </w:r>
      <w:r w:rsidRPr="006D1528">
        <w:rPr>
          <w:rFonts w:eastAsia="Calibri"/>
          <w:u w:val="single"/>
        </w:rPr>
        <w:t xml:space="preserve"> over a decade.</w:t>
      </w:r>
      <w:r w:rsidRPr="006D1528">
        <w:rPr>
          <w:rFonts w:eastAsia="Calibri"/>
          <w:sz w:val="16"/>
        </w:rPr>
        <w:t xml:space="preserve">Footnote77 </w:t>
      </w:r>
      <w:r w:rsidRPr="006D1528">
        <w:rPr>
          <w:rFonts w:eastAsia="Calibri"/>
          <w:u w:val="single"/>
        </w:rPr>
        <w:t>The administration’s fiscal policies have raised questions about long-term debt sustainability, and policymakers from the Fed and International Monetary Fund have called for deficit reduction and debt control.</w:t>
      </w:r>
      <w:r w:rsidRPr="006D1528">
        <w:rPr>
          <w:rFonts w:eastAsia="Calibri"/>
          <w:sz w:val="16"/>
        </w:rPr>
        <w:t xml:space="preserve">Footnote78 This prompted Moody’s to downgrade the US credit rating in May,Footnote79 while J.P. Morgan’s Jamie Dimon warned of a “crack in the bond market.”Footnote80 Although </w:t>
      </w:r>
      <w:r w:rsidRPr="006D1528">
        <w:rPr>
          <w:rFonts w:eastAsia="Calibri"/>
          <w:b/>
          <w:iCs/>
          <w:u w:val="single"/>
        </w:rPr>
        <w:t>default risk</w:t>
      </w:r>
      <w:r w:rsidRPr="006D1528">
        <w:rPr>
          <w:rFonts w:eastAsia="Calibri"/>
          <w:u w:val="single"/>
        </w:rPr>
        <w:t xml:space="preserve"> for the United States</w:t>
      </w:r>
      <w:r w:rsidRPr="006D1528">
        <w:rPr>
          <w:rFonts w:eastAsia="Calibri"/>
          <w:sz w:val="16"/>
        </w:rPr>
        <w:t xml:space="preserve"> remains low in absolute terms, it </w:t>
      </w:r>
      <w:r w:rsidRPr="006D1528">
        <w:rPr>
          <w:rFonts w:eastAsia="Calibri"/>
          <w:u w:val="single"/>
        </w:rPr>
        <w:t xml:space="preserve">no longer compares favorably to other G7 countries. As measured by the price of credit default swaps (CDS) on five-year sovereign debt, the United States was considered to have the lowest default risk among G7 countries as recently as May 2021; by May 2025, it </w:t>
      </w:r>
      <w:r w:rsidRPr="006D1528">
        <w:rPr>
          <w:rFonts w:eastAsia="Calibri"/>
          <w:b/>
          <w:iCs/>
          <w:highlight w:val="cyan"/>
          <w:u w:val="single"/>
        </w:rPr>
        <w:t>registered the highest risk of default</w:t>
      </w:r>
      <w:r w:rsidRPr="006D1528">
        <w:rPr>
          <w:rFonts w:eastAsia="Calibri"/>
          <w:u w:val="single"/>
        </w:rPr>
        <w:t>.</w:t>
      </w:r>
      <w:r w:rsidRPr="006D1528">
        <w:rPr>
          <w:rFonts w:eastAsia="Calibri"/>
          <w:sz w:val="16"/>
        </w:rPr>
        <w:t xml:space="preserve">Footnote81 Even though this perceived risk subsequently declined, </w:t>
      </w:r>
      <w:r w:rsidRPr="006D1528">
        <w:rPr>
          <w:rFonts w:eastAsia="Calibri"/>
          <w:u w:val="single"/>
        </w:rPr>
        <w:t xml:space="preserve">by late August </w:t>
      </w:r>
      <w:r w:rsidRPr="006D1528">
        <w:rPr>
          <w:rFonts w:eastAsia="Calibri"/>
          <w:b/>
          <w:iCs/>
          <w:u w:val="single"/>
        </w:rPr>
        <w:t>only Italy was considered riskier</w:t>
      </w:r>
      <w:r w:rsidRPr="006D1528">
        <w:rPr>
          <w:rFonts w:eastAsia="Calibri"/>
          <w:sz w:val="16"/>
        </w:rPr>
        <w:t xml:space="preserve">.Footnote82 </w:t>
      </w:r>
      <w:r w:rsidRPr="006D1528">
        <w:rPr>
          <w:rFonts w:eastAsia="Calibri"/>
          <w:u w:val="single"/>
        </w:rPr>
        <w:t xml:space="preserve">America’s exorbitant privilege is disappearing, which might </w:t>
      </w:r>
      <w:r w:rsidRPr="006D1528">
        <w:rPr>
          <w:rFonts w:eastAsia="Calibri"/>
          <w:highlight w:val="cyan"/>
          <w:u w:val="single"/>
        </w:rPr>
        <w:t>lessen the dollar’s importance as a</w:t>
      </w:r>
      <w:r w:rsidRPr="006D1528">
        <w:rPr>
          <w:rFonts w:eastAsia="Calibri"/>
          <w:u w:val="single"/>
        </w:rPr>
        <w:t xml:space="preserve"> global </w:t>
      </w:r>
      <w:r w:rsidRPr="006D1528">
        <w:rPr>
          <w:rFonts w:eastAsia="Calibri"/>
          <w:highlight w:val="cyan"/>
          <w:u w:val="single"/>
        </w:rPr>
        <w:t>reserve asset.</w:t>
      </w:r>
    </w:p>
    <w:p w14:paraId="37EDC264" w14:textId="77777777" w:rsidR="006D1528" w:rsidRPr="006D1528" w:rsidRDefault="006D1528" w:rsidP="006D1528">
      <w:pPr>
        <w:rPr>
          <w:rFonts w:eastAsia="Calibri"/>
          <w:u w:val="single"/>
        </w:rPr>
      </w:pPr>
      <w:r w:rsidRPr="006D1528">
        <w:rPr>
          <w:rFonts w:eastAsia="Calibri"/>
          <w:sz w:val="16"/>
        </w:rPr>
        <w:t xml:space="preserve">Moreover, </w:t>
      </w:r>
      <w:r w:rsidRPr="006D1528">
        <w:rPr>
          <w:rFonts w:eastAsia="Calibri"/>
          <w:highlight w:val="cyan"/>
          <w:u w:val="single"/>
        </w:rPr>
        <w:t>Trump’s</w:t>
      </w:r>
      <w:r w:rsidRPr="006D1528">
        <w:rPr>
          <w:rFonts w:eastAsia="Calibri"/>
          <w:u w:val="single"/>
        </w:rPr>
        <w:t xml:space="preserve"> direct and </w:t>
      </w:r>
      <w:r w:rsidRPr="006D1528">
        <w:rPr>
          <w:rFonts w:eastAsia="Calibri"/>
          <w:b/>
          <w:iCs/>
          <w:highlight w:val="cyan"/>
          <w:u w:val="single"/>
        </w:rPr>
        <w:t>repeated attacks on every institution</w:t>
      </w:r>
      <w:r w:rsidRPr="006D1528">
        <w:rPr>
          <w:rFonts w:eastAsia="Calibri"/>
          <w:u w:val="single"/>
        </w:rPr>
        <w:t xml:space="preserve"> of the administrative state have raised questions not only about the rule of law but also the willingness of continued US leadership in the global financial system. Trump’s </w:t>
      </w:r>
      <w:r w:rsidRPr="006D1528">
        <w:rPr>
          <w:rFonts w:eastAsia="Calibri"/>
          <w:highlight w:val="cyan"/>
          <w:u w:val="single"/>
        </w:rPr>
        <w:t>threats to remove</w:t>
      </w:r>
      <w:r w:rsidRPr="006D1528">
        <w:rPr>
          <w:rFonts w:eastAsia="Calibri"/>
          <w:u w:val="single"/>
        </w:rPr>
        <w:t xml:space="preserve"> Fed Chairman </w:t>
      </w:r>
      <w:r w:rsidRPr="006D1528">
        <w:rPr>
          <w:rFonts w:eastAsia="Calibri"/>
          <w:highlight w:val="cyan"/>
          <w:u w:val="single"/>
        </w:rPr>
        <w:t>Powell</w:t>
      </w:r>
      <w:r w:rsidRPr="006D1528">
        <w:rPr>
          <w:rFonts w:eastAsia="Calibri"/>
          <w:u w:val="single"/>
        </w:rPr>
        <w:t xml:space="preserve"> before his term ends in 2026 and his likely-unconstitutional </w:t>
      </w:r>
      <w:r w:rsidRPr="006D1528">
        <w:rPr>
          <w:rFonts w:eastAsia="Calibri"/>
          <w:highlight w:val="cyan"/>
          <w:u w:val="single"/>
        </w:rPr>
        <w:t>firing of Fed Governor</w:t>
      </w:r>
      <w:r w:rsidRPr="006D1528">
        <w:rPr>
          <w:rFonts w:eastAsia="Calibri"/>
          <w:u w:val="single"/>
        </w:rPr>
        <w:t xml:space="preserve"> Lisa Cook have particularly </w:t>
      </w:r>
      <w:r w:rsidRPr="006D1528">
        <w:rPr>
          <w:rFonts w:eastAsia="Calibri"/>
          <w:highlight w:val="cyan"/>
          <w:u w:val="single"/>
        </w:rPr>
        <w:t>raised concerns about the institutional foundations of US</w:t>
      </w:r>
      <w:r w:rsidRPr="006D1528">
        <w:rPr>
          <w:rFonts w:eastAsia="Calibri"/>
          <w:u w:val="single"/>
        </w:rPr>
        <w:t xml:space="preserve"> financial </w:t>
      </w:r>
      <w:r w:rsidRPr="006D1528">
        <w:rPr>
          <w:rFonts w:eastAsia="Calibri"/>
          <w:highlight w:val="cyan"/>
          <w:u w:val="single"/>
        </w:rPr>
        <w:t>power</w:t>
      </w:r>
      <w:r w:rsidRPr="006D1528">
        <w:rPr>
          <w:rFonts w:eastAsia="Calibri"/>
          <w:sz w:val="16"/>
        </w:rPr>
        <w:t>—</w:t>
      </w:r>
      <w:r w:rsidRPr="006D1528">
        <w:rPr>
          <w:rFonts w:eastAsia="Calibri"/>
          <w:u w:val="single"/>
        </w:rPr>
        <w:t>an important dimension of which is central bank independence as well as the Fed’s role as the world’s buyer and lender of last resort</w:t>
      </w:r>
      <w:r w:rsidRPr="006D1528">
        <w:rPr>
          <w:rFonts w:eastAsia="Calibri"/>
          <w:sz w:val="16"/>
        </w:rPr>
        <w:t xml:space="preserve">.Footnote83 </w:t>
      </w:r>
      <w:r w:rsidRPr="006D1528">
        <w:rPr>
          <w:rFonts w:eastAsia="Calibri"/>
          <w:highlight w:val="cyan"/>
          <w:u w:val="single"/>
        </w:rPr>
        <w:t>European officials now openly question the Fed’s reliability</w:t>
      </w:r>
      <w:r w:rsidRPr="006D1528">
        <w:rPr>
          <w:rFonts w:eastAsia="Calibri"/>
          <w:u w:val="single"/>
        </w:rPr>
        <w:t xml:space="preserve"> </w:t>
      </w:r>
    </w:p>
    <w:p w14:paraId="37474E25" w14:textId="77777777" w:rsidR="006D1528" w:rsidRPr="006D1528" w:rsidRDefault="006D1528" w:rsidP="006D1528">
      <w:pPr>
        <w:rPr>
          <w:rFonts w:eastAsia="Calibri"/>
          <w:u w:val="single"/>
        </w:rPr>
      </w:pPr>
    </w:p>
    <w:p w14:paraId="458DB6C9" w14:textId="77777777" w:rsidR="006D1528" w:rsidRPr="006D1528" w:rsidRDefault="006D1528" w:rsidP="006D1528">
      <w:pPr>
        <w:rPr>
          <w:rFonts w:eastAsia="Calibri"/>
          <w:sz w:val="16"/>
        </w:rPr>
      </w:pPr>
      <w:r w:rsidRPr="006D1528">
        <w:rPr>
          <w:rFonts w:eastAsia="Calibri"/>
          <w:u w:val="single"/>
        </w:rPr>
        <w:t>as an international partner during crises</w:t>
      </w:r>
      <w:r w:rsidRPr="006D1528">
        <w:rPr>
          <w:rFonts w:eastAsia="Calibri"/>
          <w:sz w:val="16"/>
        </w:rPr>
        <w:t xml:space="preserve">, prompting fears of a new Kindelberger trap, where </w:t>
      </w:r>
      <w:r w:rsidRPr="006D1528">
        <w:rPr>
          <w:rFonts w:eastAsia="Calibri"/>
          <w:u w:val="single"/>
        </w:rPr>
        <w:t>no great power wants to provide global liquidity as a public good</w:t>
      </w:r>
      <w:r w:rsidRPr="006D1528">
        <w:rPr>
          <w:rFonts w:eastAsia="Calibri"/>
          <w:sz w:val="16"/>
        </w:rPr>
        <w:t xml:space="preserve">.Footnote84 </w:t>
      </w:r>
      <w:r w:rsidRPr="006D1528">
        <w:rPr>
          <w:rFonts w:eastAsia="Calibri"/>
          <w:u w:val="single"/>
        </w:rPr>
        <w:t xml:space="preserve">These actions are widely regarded as </w:t>
      </w:r>
      <w:r w:rsidRPr="006D1528">
        <w:rPr>
          <w:rFonts w:eastAsia="Calibri"/>
          <w:b/>
          <w:iCs/>
          <w:highlight w:val="cyan"/>
          <w:u w:val="single"/>
        </w:rPr>
        <w:t>undermining the status of the dollar</w:t>
      </w:r>
      <w:r w:rsidRPr="006D1528">
        <w:rPr>
          <w:rFonts w:eastAsia="Calibri"/>
          <w:sz w:val="16"/>
        </w:rPr>
        <w:t>; as Esward Prasard told the Financial Times: “</w:t>
      </w:r>
      <w:r w:rsidRPr="006D1528">
        <w:rPr>
          <w:rFonts w:eastAsia="Calibri"/>
          <w:highlight w:val="cyan"/>
          <w:u w:val="single"/>
        </w:rPr>
        <w:t>Trump has</w:t>
      </w:r>
      <w:r w:rsidRPr="006D1528">
        <w:rPr>
          <w:rFonts w:eastAsia="Calibri"/>
          <w:u w:val="single"/>
        </w:rPr>
        <w:t xml:space="preserve"> now </w:t>
      </w:r>
      <w:r w:rsidRPr="006D1528">
        <w:rPr>
          <w:rFonts w:eastAsia="Calibri"/>
          <w:highlight w:val="cyan"/>
          <w:u w:val="single"/>
        </w:rPr>
        <w:t xml:space="preserve">declared open war on the US institutional framework, which </w:t>
      </w:r>
      <w:r w:rsidRPr="006D1528">
        <w:rPr>
          <w:rFonts w:eastAsia="Calibri"/>
          <w:b/>
          <w:iCs/>
          <w:highlight w:val="cyan"/>
          <w:u w:val="single"/>
        </w:rPr>
        <w:t>underpins the dollar’s dominance</w:t>
      </w:r>
      <w:r w:rsidRPr="006D1528">
        <w:rPr>
          <w:rFonts w:eastAsia="Calibri"/>
          <w:u w:val="single"/>
        </w:rPr>
        <w:t xml:space="preserve"> in global finance.”</w:t>
      </w:r>
      <w:r w:rsidRPr="006D1528">
        <w:rPr>
          <w:rFonts w:eastAsia="Calibri"/>
          <w:sz w:val="16"/>
        </w:rPr>
        <w:t xml:space="preserve">Footnote85 </w:t>
      </w:r>
      <w:r w:rsidRPr="006D1528">
        <w:rPr>
          <w:rFonts w:eastAsia="Calibri"/>
          <w:u w:val="single"/>
        </w:rPr>
        <w:t xml:space="preserve">In response, the ECB and the </w:t>
      </w:r>
      <w:r w:rsidRPr="006D1528">
        <w:rPr>
          <w:rFonts w:eastAsia="Calibri"/>
          <w:highlight w:val="cyan"/>
          <w:u w:val="single"/>
        </w:rPr>
        <w:t>Bank of England have joined countries like China in urging their banks to reduce</w:t>
      </w:r>
      <w:r w:rsidRPr="006D1528">
        <w:rPr>
          <w:rFonts w:eastAsia="Calibri"/>
          <w:u w:val="single"/>
        </w:rPr>
        <w:t xml:space="preserve"> their </w:t>
      </w:r>
      <w:r w:rsidRPr="006D1528">
        <w:rPr>
          <w:rFonts w:eastAsia="Calibri"/>
          <w:highlight w:val="cyan"/>
          <w:u w:val="single"/>
        </w:rPr>
        <w:t>dollar funding</w:t>
      </w:r>
      <w:r w:rsidRPr="006D1528">
        <w:rPr>
          <w:rFonts w:eastAsia="Calibri"/>
          <w:u w:val="single"/>
        </w:rPr>
        <w:t xml:space="preserve"> gaps</w:t>
      </w:r>
      <w:r w:rsidRPr="006D1528">
        <w:rPr>
          <w:rFonts w:eastAsia="Calibri"/>
          <w:sz w:val="16"/>
        </w:rPr>
        <w:t xml:space="preserve">,Footnote86 </w:t>
      </w:r>
      <w:r w:rsidRPr="006D1528">
        <w:rPr>
          <w:rFonts w:eastAsia="Calibri"/>
          <w:u w:val="single"/>
        </w:rPr>
        <w:t xml:space="preserve">while the </w:t>
      </w:r>
      <w:r w:rsidRPr="006D1528">
        <w:rPr>
          <w:rFonts w:eastAsia="Calibri"/>
          <w:highlight w:val="cyan"/>
          <w:u w:val="single"/>
        </w:rPr>
        <w:t>Swiss National Bank</w:t>
      </w:r>
      <w:r w:rsidRPr="006D1528">
        <w:rPr>
          <w:rFonts w:eastAsia="Calibri"/>
          <w:u w:val="single"/>
        </w:rPr>
        <w:t xml:space="preserve"> has </w:t>
      </w:r>
      <w:r w:rsidRPr="006D1528">
        <w:rPr>
          <w:rFonts w:eastAsia="Calibri"/>
          <w:highlight w:val="cyan"/>
          <w:u w:val="single"/>
        </w:rPr>
        <w:t>announced</w:t>
      </w:r>
      <w:r w:rsidRPr="006D1528">
        <w:rPr>
          <w:rFonts w:eastAsia="Calibri"/>
          <w:u w:val="single"/>
        </w:rPr>
        <w:t xml:space="preserve"> that </w:t>
      </w:r>
      <w:r w:rsidRPr="006D1528">
        <w:rPr>
          <w:rFonts w:eastAsia="Calibri"/>
          <w:highlight w:val="cyan"/>
          <w:u w:val="single"/>
        </w:rPr>
        <w:t>it would</w:t>
      </w:r>
      <w:r w:rsidRPr="006D1528">
        <w:rPr>
          <w:rFonts w:eastAsia="Calibri"/>
          <w:sz w:val="16"/>
        </w:rPr>
        <w:t xml:space="preserve"> “</w:t>
      </w:r>
      <w:r w:rsidRPr="006D1528">
        <w:rPr>
          <w:rFonts w:eastAsia="Calibri"/>
          <w:highlight w:val="cyan"/>
          <w:u w:val="single"/>
        </w:rPr>
        <w:t>allocate</w:t>
      </w:r>
      <w:r w:rsidRPr="006D1528">
        <w:rPr>
          <w:rFonts w:eastAsia="Calibri"/>
          <w:u w:val="single"/>
        </w:rPr>
        <w:t xml:space="preserve"> a significant </w:t>
      </w:r>
      <w:r w:rsidRPr="006D1528">
        <w:rPr>
          <w:rFonts w:eastAsia="Calibri"/>
          <w:highlight w:val="cyan"/>
          <w:u w:val="single"/>
        </w:rPr>
        <w:t>portion of [its] dollar holdings to euros</w:t>
      </w:r>
      <w:r w:rsidRPr="006D1528">
        <w:rPr>
          <w:rFonts w:eastAsia="Calibri"/>
          <w:sz w:val="16"/>
        </w:rPr>
        <w:t>.”Footnote87</w:t>
      </w:r>
    </w:p>
    <w:p w14:paraId="68AA1296" w14:textId="77777777" w:rsidR="006D1528" w:rsidRPr="006D1528" w:rsidRDefault="006D1528" w:rsidP="006D1528">
      <w:pPr>
        <w:rPr>
          <w:rFonts w:eastAsia="Calibri"/>
          <w:sz w:val="16"/>
        </w:rPr>
      </w:pPr>
      <w:r w:rsidRPr="006D1528">
        <w:rPr>
          <w:rFonts w:eastAsia="Calibri"/>
          <w:sz w:val="16"/>
        </w:rPr>
        <w:t xml:space="preserve">Collectively, </w:t>
      </w:r>
      <w:r w:rsidRPr="006D1528">
        <w:rPr>
          <w:rFonts w:eastAsia="Calibri"/>
          <w:u w:val="single"/>
        </w:rPr>
        <w:t xml:space="preserve">these </w:t>
      </w:r>
      <w:r w:rsidRPr="006D1528">
        <w:rPr>
          <w:rFonts w:eastAsia="Calibri"/>
          <w:highlight w:val="cyan"/>
          <w:u w:val="single"/>
        </w:rPr>
        <w:t>developments have</w:t>
      </w:r>
      <w:r w:rsidRPr="006D1528">
        <w:rPr>
          <w:rFonts w:eastAsia="Calibri"/>
          <w:u w:val="single"/>
        </w:rPr>
        <w:t xml:space="preserve"> fundamentally </w:t>
      </w:r>
      <w:r w:rsidRPr="006D1528">
        <w:rPr>
          <w:rFonts w:eastAsia="Calibri"/>
          <w:highlight w:val="cyan"/>
          <w:u w:val="single"/>
        </w:rPr>
        <w:t>altered how</w:t>
      </w:r>
      <w:r w:rsidRPr="006D1528">
        <w:rPr>
          <w:rFonts w:eastAsia="Calibri"/>
          <w:u w:val="single"/>
        </w:rPr>
        <w:t xml:space="preserve"> public and private </w:t>
      </w:r>
      <w:r w:rsidRPr="006D1528">
        <w:rPr>
          <w:rFonts w:eastAsia="Calibri"/>
          <w:highlight w:val="cyan"/>
          <w:u w:val="single"/>
        </w:rPr>
        <w:t>investors view the dollar</w:t>
      </w:r>
      <w:r w:rsidRPr="006D1528">
        <w:rPr>
          <w:rFonts w:eastAsia="Calibri"/>
          <w:u w:val="single"/>
        </w:rPr>
        <w:t xml:space="preserve"> in global markets. </w:t>
      </w:r>
      <w:r w:rsidRPr="006D1528">
        <w:rPr>
          <w:rFonts w:eastAsia="Calibri"/>
          <w:highlight w:val="cyan"/>
          <w:u w:val="single"/>
        </w:rPr>
        <w:t>Trust in the dollar</w:t>
      </w:r>
      <w:r w:rsidRPr="006D1528">
        <w:rPr>
          <w:rFonts w:eastAsia="Calibri"/>
          <w:u w:val="single"/>
        </w:rPr>
        <w:t xml:space="preserve"> that ensured its centrality across trade and payments, as reserve and safe asset, and as investment and funding currency </w:t>
      </w:r>
      <w:r w:rsidRPr="006D1528">
        <w:rPr>
          <w:rFonts w:eastAsia="Calibri"/>
          <w:highlight w:val="cyan"/>
          <w:u w:val="single"/>
        </w:rPr>
        <w:t>was based on American restraint</w:t>
      </w:r>
      <w:r w:rsidRPr="006D1528">
        <w:rPr>
          <w:rFonts w:eastAsia="Calibri"/>
          <w:u w:val="single"/>
        </w:rPr>
        <w:t xml:space="preserve">, predictability, </w:t>
      </w:r>
      <w:r w:rsidRPr="006D1528">
        <w:rPr>
          <w:rFonts w:eastAsia="Calibri"/>
          <w:highlight w:val="cyan"/>
          <w:u w:val="single"/>
        </w:rPr>
        <w:t>and</w:t>
      </w:r>
      <w:r w:rsidRPr="006D1528">
        <w:rPr>
          <w:rFonts w:eastAsia="Calibri"/>
          <w:u w:val="single"/>
        </w:rPr>
        <w:t xml:space="preserve"> institutional </w:t>
      </w:r>
      <w:r w:rsidRPr="006D1528">
        <w:rPr>
          <w:rFonts w:eastAsia="Calibri"/>
          <w:highlight w:val="cyan"/>
          <w:u w:val="single"/>
        </w:rPr>
        <w:t>integrity</w:t>
      </w:r>
      <w:r w:rsidRPr="006D1528">
        <w:rPr>
          <w:rFonts w:eastAsia="Calibri"/>
          <w:sz w:val="16"/>
        </w:rPr>
        <w:t xml:space="preserve">. While after 2009 trust had been partially eroded at the margins of the system, </w:t>
      </w:r>
      <w:r w:rsidRPr="006D1528">
        <w:rPr>
          <w:rFonts w:eastAsia="Calibri"/>
          <w:u w:val="single"/>
        </w:rPr>
        <w:t xml:space="preserve">the actions of the Trump administration much more fundamentally upend the consensus that underpins US leadership in the LIO, marking a rupture that </w:t>
      </w:r>
      <w:r w:rsidRPr="006D1528">
        <w:rPr>
          <w:rFonts w:eastAsia="Calibri"/>
          <w:b/>
          <w:iCs/>
          <w:u w:val="single"/>
        </w:rPr>
        <w:t>inherently undermines trust in the dollar</w:t>
      </w:r>
      <w:r w:rsidRPr="006D1528">
        <w:rPr>
          <w:rFonts w:eastAsia="Calibri"/>
          <w:sz w:val="16"/>
        </w:rPr>
        <w:t>—even among its closest partners. As Rogoff states, “this time really is different for the dollar.”Footnote88</w:t>
      </w:r>
    </w:p>
    <w:p w14:paraId="5F97EEF7" w14:textId="77777777" w:rsidR="006D1528" w:rsidRPr="006D1528" w:rsidRDefault="006D1528" w:rsidP="006D1528">
      <w:pPr>
        <w:rPr>
          <w:rFonts w:eastAsia="Calibri"/>
        </w:rPr>
      </w:pPr>
    </w:p>
    <w:p w14:paraId="62B757D7" w14:textId="77777777" w:rsidR="006D1528" w:rsidRPr="006D1528" w:rsidRDefault="006D1528" w:rsidP="006D1528">
      <w:pPr>
        <w:keepNext/>
        <w:keepLines/>
        <w:spacing w:before="40" w:after="0"/>
        <w:outlineLvl w:val="3"/>
        <w:rPr>
          <w:rFonts w:eastAsia="Times New Roman" w:cs="Times New Roman"/>
          <w:bCs/>
          <w:iCs/>
          <w:sz w:val="26"/>
        </w:rPr>
      </w:pPr>
      <w:r w:rsidRPr="006D1528">
        <w:rPr>
          <w:rFonts w:eastAsia="Times New Roman" w:cs="Times New Roman"/>
          <w:b/>
          <w:iCs/>
          <w:sz w:val="26"/>
        </w:rPr>
        <w:t xml:space="preserve">5 – OR, dollar hegemony is </w:t>
      </w:r>
      <w:r w:rsidRPr="006D1528">
        <w:rPr>
          <w:rFonts w:eastAsia="Times New Roman" w:cs="Times New Roman"/>
          <w:b/>
          <w:iCs/>
          <w:sz w:val="26"/>
          <w:u w:val="single"/>
        </w:rPr>
        <w:t>inevitable</w:t>
      </w:r>
      <w:r w:rsidRPr="006D1528">
        <w:rPr>
          <w:rFonts w:eastAsia="Times New Roman" w:cs="Times New Roman"/>
          <w:b/>
          <w:iCs/>
          <w:sz w:val="26"/>
        </w:rPr>
        <w:t xml:space="preserve">. </w:t>
      </w:r>
      <w:r w:rsidRPr="006D1528">
        <w:rPr>
          <w:rFonts w:eastAsia="Times New Roman" w:cs="Times New Roman"/>
          <w:bCs/>
          <w:iCs/>
          <w:sz w:val="26"/>
        </w:rPr>
        <w:t xml:space="preserve">Doubters are wrong </w:t>
      </w:r>
      <w:r w:rsidRPr="006D1528">
        <w:rPr>
          <w:rFonts w:eastAsia="Times New Roman" w:cs="Times New Roman"/>
          <w:bCs/>
          <w:iCs/>
          <w:sz w:val="26"/>
          <w:u w:val="single"/>
        </w:rPr>
        <w:t>everytime</w:t>
      </w:r>
      <w:r w:rsidRPr="006D1528">
        <w:rPr>
          <w:rFonts w:eastAsia="Times New Roman" w:cs="Times New Roman"/>
          <w:bCs/>
          <w:iCs/>
          <w:sz w:val="26"/>
        </w:rPr>
        <w:t>.</w:t>
      </w:r>
    </w:p>
    <w:p w14:paraId="2EB1B257" w14:textId="77777777" w:rsidR="006D1528" w:rsidRPr="006D1528" w:rsidRDefault="006D1528" w:rsidP="006D1528">
      <w:pPr>
        <w:rPr>
          <w:rFonts w:eastAsia="Calibri"/>
        </w:rPr>
      </w:pPr>
      <w:r w:rsidRPr="006D1528">
        <w:rPr>
          <w:rFonts w:eastAsia="Calibri"/>
          <w:b/>
          <w:bCs/>
          <w:sz w:val="26"/>
        </w:rPr>
        <w:t>Blustein 25 —</w:t>
      </w:r>
      <w:r w:rsidRPr="006D1528">
        <w:rPr>
          <w:rFonts w:eastAsia="Calibri"/>
        </w:rPr>
        <w:t xml:space="preserve"> Paul Blustein is the author of several critically acclaimed books about global economic affairs. A graduate of the University of Wisconsin and Oxford University, where he was a Rhodes Scholar, he spent much of his career as a reporter at The Washington Post and Wall Street Journal. He lives in Kamakura, Japan. Blustein, Paul, "Is King Dollar’s Reign Coming to an End?", Yale University Press, 3-20-2025, accessed 11-3-2025, https://yalebooks.yale.edu/2025/03/20/is-king-dollars-reign-coming-to-an-end/ //WMK</w:t>
      </w:r>
    </w:p>
    <w:p w14:paraId="72138846" w14:textId="77777777" w:rsidR="006D1528" w:rsidRPr="006D1528" w:rsidRDefault="006D1528" w:rsidP="006D1528">
      <w:pPr>
        <w:rPr>
          <w:rFonts w:eastAsia="Calibri"/>
          <w:sz w:val="16"/>
        </w:rPr>
      </w:pPr>
      <w:r w:rsidRPr="006D1528">
        <w:rPr>
          <w:rFonts w:eastAsia="Calibri"/>
          <w:sz w:val="16"/>
        </w:rPr>
        <w:t xml:space="preserve">PB: </w:t>
      </w:r>
      <w:r w:rsidRPr="006D1528">
        <w:rPr>
          <w:rFonts w:eastAsia="Calibri"/>
          <w:u w:val="single"/>
        </w:rPr>
        <w:t>One could be forgiven for thinking</w:t>
      </w:r>
      <w:r w:rsidRPr="006D1528">
        <w:rPr>
          <w:rFonts w:eastAsia="Calibri"/>
          <w:sz w:val="16"/>
        </w:rPr>
        <w:t xml:space="preserve"> so, </w:t>
      </w:r>
      <w:r w:rsidRPr="006D1528">
        <w:rPr>
          <w:rFonts w:eastAsia="Calibri"/>
          <w:u w:val="single"/>
        </w:rPr>
        <w:t>given the frequency and volume of claims that the dollar is destined to lose its status</w:t>
      </w:r>
      <w:r w:rsidRPr="006D1528">
        <w:rPr>
          <w:rFonts w:eastAsia="Calibri"/>
          <w:sz w:val="16"/>
        </w:rPr>
        <w:t xml:space="preserve"> before long as the world’s main “reserve currency.” (That term is a sort of shorthand for the fact that the dollar is by far the most widely used currency in international commerce and financial transactions.) </w:t>
      </w:r>
      <w:r w:rsidRPr="006D1528">
        <w:rPr>
          <w:rFonts w:eastAsia="Calibri"/>
          <w:u w:val="single"/>
        </w:rPr>
        <w:t>Hardly a week goes by when I don’t come across an op-ed article, social media post, or book warning that the United States is in danger of forfeiting the benefits that come from dollar dominance.</w:t>
      </w:r>
    </w:p>
    <w:p w14:paraId="725FC902" w14:textId="77777777" w:rsidR="006D1528" w:rsidRPr="006D1528" w:rsidRDefault="006D1528" w:rsidP="006D1528">
      <w:pPr>
        <w:rPr>
          <w:rFonts w:eastAsia="Calibri"/>
          <w:b/>
          <w:iCs/>
          <w:u w:val="single"/>
          <w:bdr w:val="single" w:sz="8" w:space="0" w:color="auto"/>
        </w:rPr>
      </w:pPr>
      <w:r w:rsidRPr="006D1528">
        <w:rPr>
          <w:rFonts w:eastAsia="Calibri"/>
          <w:sz w:val="16"/>
        </w:rPr>
        <w:t xml:space="preserve">My book shows—pretty convincingly, as I hope readers will agree—that </w:t>
      </w:r>
      <w:r w:rsidRPr="006D1528">
        <w:rPr>
          <w:rFonts w:eastAsia="Calibri"/>
          <w:highlight w:val="cyan"/>
          <w:u w:val="single"/>
        </w:rPr>
        <w:t xml:space="preserve">the dollar will remain </w:t>
      </w:r>
      <w:r w:rsidRPr="006D1528">
        <w:rPr>
          <w:rFonts w:eastAsia="Calibri"/>
          <w:b/>
          <w:iCs/>
          <w:highlight w:val="cyan"/>
          <w:u w:val="single"/>
        </w:rPr>
        <w:t>firmly atop the global currency heap</w:t>
      </w:r>
      <w:r w:rsidRPr="006D1528">
        <w:rPr>
          <w:rFonts w:eastAsia="Calibri"/>
          <w:sz w:val="16"/>
          <w:highlight w:val="cyan"/>
        </w:rPr>
        <w:t>,</w:t>
      </w:r>
      <w:r w:rsidRPr="006D1528">
        <w:rPr>
          <w:rFonts w:eastAsia="Calibri"/>
          <w:sz w:val="16"/>
        </w:rPr>
        <w:t xml:space="preserve"> barring the adoption of catastrophically wrongheaded policies by the US government. </w:t>
      </w:r>
      <w:r w:rsidRPr="006D1528">
        <w:rPr>
          <w:rFonts w:eastAsia="Calibri"/>
          <w:u w:val="single"/>
        </w:rPr>
        <w:t xml:space="preserve">The dollar’s </w:t>
      </w:r>
      <w:r w:rsidRPr="006D1528">
        <w:rPr>
          <w:rFonts w:eastAsia="Calibri"/>
          <w:highlight w:val="cyan"/>
          <w:u w:val="single"/>
        </w:rPr>
        <w:t>supremacy</w:t>
      </w:r>
      <w:r w:rsidRPr="006D1528">
        <w:rPr>
          <w:rFonts w:eastAsia="Calibri"/>
          <w:u w:val="single"/>
        </w:rPr>
        <w:t xml:space="preserve"> was </w:t>
      </w:r>
      <w:r w:rsidRPr="006D1528">
        <w:rPr>
          <w:rFonts w:eastAsia="Calibri"/>
          <w:b/>
          <w:iCs/>
          <w:highlight w:val="cyan"/>
          <w:u w:val="single"/>
        </w:rPr>
        <w:t>enshrined</w:t>
      </w:r>
      <w:r w:rsidRPr="006D1528">
        <w:rPr>
          <w:rFonts w:eastAsia="Calibri"/>
          <w:highlight w:val="cyan"/>
          <w:u w:val="single"/>
        </w:rPr>
        <w:t xml:space="preserve"> in</w:t>
      </w:r>
      <w:r w:rsidRPr="006D1528">
        <w:rPr>
          <w:rFonts w:eastAsia="Calibri"/>
          <w:u w:val="single"/>
        </w:rPr>
        <w:t xml:space="preserve"> an </w:t>
      </w:r>
      <w:r w:rsidRPr="006D1528">
        <w:rPr>
          <w:rFonts w:eastAsia="Calibri"/>
          <w:b/>
          <w:iCs/>
          <w:highlight w:val="cyan"/>
          <w:u w:val="single"/>
        </w:rPr>
        <w:t>international agreement</w:t>
      </w:r>
      <w:r w:rsidRPr="006D1528">
        <w:rPr>
          <w:rFonts w:eastAsia="Calibri"/>
          <w:u w:val="single"/>
        </w:rPr>
        <w:t xml:space="preserve"> at the famous Bretton Woods conference in 1944, and even after that pact fell apart in the early 1970s, the dollar </w:t>
      </w:r>
      <w:r w:rsidRPr="006D1528">
        <w:rPr>
          <w:rFonts w:eastAsia="Calibri"/>
          <w:highlight w:val="cyan"/>
          <w:u w:val="single"/>
        </w:rPr>
        <w:t xml:space="preserve">maintained its </w:t>
      </w:r>
      <w:r w:rsidRPr="006D1528">
        <w:rPr>
          <w:rFonts w:eastAsia="Calibri"/>
          <w:b/>
          <w:iCs/>
          <w:highlight w:val="cyan"/>
          <w:u w:val="single"/>
        </w:rPr>
        <w:t>dominant</w:t>
      </w:r>
      <w:r w:rsidRPr="006D1528">
        <w:rPr>
          <w:rFonts w:eastAsia="Calibri"/>
          <w:b/>
          <w:iCs/>
          <w:u w:val="single"/>
        </w:rPr>
        <w:t xml:space="preserve"> role </w:t>
      </w:r>
      <w:r w:rsidRPr="006D1528">
        <w:rPr>
          <w:rFonts w:eastAsia="Calibri"/>
          <w:b/>
          <w:iCs/>
          <w:highlight w:val="cyan"/>
          <w:u w:val="single"/>
        </w:rPr>
        <w:t>through</w:t>
      </w:r>
      <w:r w:rsidRPr="006D1528">
        <w:rPr>
          <w:rFonts w:eastAsia="Calibri"/>
          <w:b/>
          <w:iCs/>
          <w:u w:val="single"/>
        </w:rPr>
        <w:t xml:space="preserve"> thick and thin</w:t>
      </w:r>
      <w:r w:rsidRPr="006D1528">
        <w:rPr>
          <w:rFonts w:eastAsia="Calibri"/>
          <w:sz w:val="16"/>
        </w:rPr>
        <w:t xml:space="preserve">. </w:t>
      </w:r>
      <w:r w:rsidRPr="006D1528">
        <w:rPr>
          <w:rFonts w:eastAsia="Calibri"/>
          <w:b/>
          <w:iCs/>
          <w:highlight w:val="cyan"/>
          <w:u w:val="single"/>
        </w:rPr>
        <w:t>High inflation</w:t>
      </w:r>
      <w:r w:rsidRPr="006D1528">
        <w:rPr>
          <w:rFonts w:eastAsia="Calibri"/>
          <w:sz w:val="16"/>
        </w:rPr>
        <w:t xml:space="preserve"> </w:t>
      </w:r>
      <w:r w:rsidRPr="006D1528">
        <w:rPr>
          <w:rFonts w:eastAsia="Calibri"/>
          <w:u w:val="single"/>
        </w:rPr>
        <w:t xml:space="preserve">in the 1970s, the swelling of US trade </w:t>
      </w:r>
      <w:r w:rsidRPr="006D1528">
        <w:rPr>
          <w:rFonts w:eastAsia="Calibri"/>
          <w:b/>
          <w:iCs/>
          <w:highlight w:val="cyan"/>
          <w:u w:val="single"/>
        </w:rPr>
        <w:t>deficits</w:t>
      </w:r>
      <w:r w:rsidRPr="006D1528">
        <w:rPr>
          <w:rFonts w:eastAsia="Calibri"/>
          <w:sz w:val="16"/>
        </w:rPr>
        <w:t xml:space="preserve">, </w:t>
      </w:r>
      <w:r w:rsidRPr="006D1528">
        <w:rPr>
          <w:rFonts w:eastAsia="Calibri"/>
          <w:u w:val="single"/>
        </w:rPr>
        <w:t xml:space="preserve">the </w:t>
      </w:r>
      <w:r w:rsidRPr="006D1528">
        <w:rPr>
          <w:rFonts w:eastAsia="Calibri"/>
          <w:highlight w:val="cyan"/>
          <w:u w:val="single"/>
        </w:rPr>
        <w:t xml:space="preserve">rise of </w:t>
      </w:r>
      <w:r w:rsidRPr="006D1528">
        <w:rPr>
          <w:rFonts w:eastAsia="Calibri"/>
          <w:b/>
          <w:iCs/>
          <w:highlight w:val="cyan"/>
          <w:u w:val="single"/>
        </w:rPr>
        <w:t>Japan</w:t>
      </w:r>
      <w:r w:rsidRPr="006D1528">
        <w:rPr>
          <w:rFonts w:eastAsia="Calibri"/>
          <w:u w:val="single"/>
        </w:rPr>
        <w:t>’s</w:t>
      </w:r>
      <w:r w:rsidRPr="006D1528">
        <w:rPr>
          <w:rFonts w:eastAsia="Calibri"/>
          <w:sz w:val="16"/>
        </w:rPr>
        <w:t xml:space="preserve"> </w:t>
      </w:r>
      <w:r w:rsidRPr="006D1528">
        <w:rPr>
          <w:rFonts w:eastAsia="Calibri"/>
          <w:u w:val="single"/>
        </w:rPr>
        <w:t xml:space="preserve">economic juggernaut, </w:t>
      </w:r>
      <w:r w:rsidRPr="006D1528">
        <w:rPr>
          <w:rFonts w:eastAsia="Calibri"/>
          <w:highlight w:val="cyan"/>
          <w:u w:val="single"/>
        </w:rPr>
        <w:t>the</w:t>
      </w:r>
      <w:r w:rsidRPr="006D1528">
        <w:rPr>
          <w:rFonts w:eastAsia="Calibri"/>
          <w:u w:val="single"/>
        </w:rPr>
        <w:t xml:space="preserve"> </w:t>
      </w:r>
      <w:r w:rsidRPr="006D1528">
        <w:rPr>
          <w:rFonts w:eastAsia="Calibri"/>
          <w:sz w:val="16"/>
        </w:rPr>
        <w:t xml:space="preserve">launch of the </w:t>
      </w:r>
      <w:r w:rsidRPr="006D1528">
        <w:rPr>
          <w:rFonts w:eastAsia="Calibri"/>
          <w:b/>
          <w:iCs/>
          <w:highlight w:val="cyan"/>
          <w:u w:val="single"/>
        </w:rPr>
        <w:t>euro</w:t>
      </w:r>
      <w:r w:rsidRPr="006D1528">
        <w:rPr>
          <w:rFonts w:eastAsia="Calibri"/>
          <w:sz w:val="16"/>
        </w:rPr>
        <w:t>, the Global Financial Crisis of 2007–20</w:t>
      </w:r>
      <w:r w:rsidRPr="006D1528">
        <w:rPr>
          <w:rFonts w:eastAsia="Calibri"/>
          <w:b/>
          <w:iCs/>
          <w:highlight w:val="cyan"/>
          <w:u w:val="single"/>
        </w:rPr>
        <w:t>09</w:t>
      </w:r>
      <w:r w:rsidRPr="006D1528">
        <w:rPr>
          <w:rFonts w:eastAsia="Calibri"/>
          <w:sz w:val="16"/>
        </w:rPr>
        <w:t xml:space="preserve">, </w:t>
      </w:r>
      <w:r w:rsidRPr="006D1528">
        <w:rPr>
          <w:rFonts w:eastAsia="Calibri"/>
          <w:highlight w:val="cyan"/>
          <w:u w:val="single"/>
        </w:rPr>
        <w:t xml:space="preserve">the rise of </w:t>
      </w:r>
      <w:r w:rsidRPr="006D1528">
        <w:rPr>
          <w:rFonts w:eastAsia="Calibri"/>
          <w:b/>
          <w:iCs/>
          <w:highlight w:val="cyan"/>
          <w:u w:val="single"/>
        </w:rPr>
        <w:t>China</w:t>
      </w:r>
      <w:r w:rsidRPr="006D1528">
        <w:rPr>
          <w:rFonts w:eastAsia="Calibri"/>
          <w:sz w:val="16"/>
        </w:rPr>
        <w:t>—</w:t>
      </w:r>
      <w:r w:rsidRPr="006D1528">
        <w:rPr>
          <w:rFonts w:eastAsia="Calibri"/>
          <w:highlight w:val="cyan"/>
          <w:u w:val="single"/>
        </w:rPr>
        <w:t>all</w:t>
      </w:r>
      <w:r w:rsidRPr="006D1528">
        <w:rPr>
          <w:rFonts w:eastAsia="Calibri"/>
          <w:sz w:val="16"/>
        </w:rPr>
        <w:t xml:space="preserve"> of </w:t>
      </w:r>
      <w:r w:rsidRPr="006D1528">
        <w:rPr>
          <w:rFonts w:eastAsia="Calibri"/>
          <w:u w:val="single"/>
        </w:rPr>
        <w:t xml:space="preserve">those developments </w:t>
      </w:r>
      <w:r w:rsidRPr="006D1528">
        <w:rPr>
          <w:rFonts w:eastAsia="Calibri"/>
          <w:highlight w:val="cyan"/>
          <w:u w:val="single"/>
        </w:rPr>
        <w:t>led</w:t>
      </w:r>
      <w:r w:rsidRPr="006D1528">
        <w:rPr>
          <w:rFonts w:eastAsia="Calibri"/>
          <w:u w:val="single"/>
        </w:rPr>
        <w:t xml:space="preserve"> prominent </w:t>
      </w:r>
      <w:r w:rsidRPr="006D1528">
        <w:rPr>
          <w:rFonts w:eastAsia="Calibri"/>
          <w:highlight w:val="cyan"/>
          <w:u w:val="single"/>
        </w:rPr>
        <w:t>forecasters to predict</w:t>
      </w:r>
      <w:r w:rsidRPr="006D1528">
        <w:rPr>
          <w:rFonts w:eastAsia="Calibri"/>
          <w:u w:val="single"/>
        </w:rPr>
        <w:t xml:space="preserve"> the dollar’s </w:t>
      </w:r>
      <w:r w:rsidRPr="006D1528">
        <w:rPr>
          <w:rFonts w:eastAsia="Calibri"/>
          <w:highlight w:val="cyan"/>
          <w:u w:val="single"/>
        </w:rPr>
        <w:t>demise</w:t>
      </w:r>
      <w:r w:rsidRPr="006D1528">
        <w:rPr>
          <w:rFonts w:eastAsia="Calibri"/>
          <w:u w:val="single"/>
        </w:rPr>
        <w:t xml:space="preserve">. </w:t>
      </w:r>
      <w:r w:rsidRPr="006D1528">
        <w:rPr>
          <w:rFonts w:eastAsia="Calibri"/>
          <w:b/>
          <w:iCs/>
          <w:highlight w:val="cyan"/>
          <w:u w:val="single"/>
        </w:rPr>
        <w:t>Every time</w:t>
      </w:r>
      <w:r w:rsidRPr="006D1528">
        <w:rPr>
          <w:rFonts w:eastAsia="Calibri"/>
          <w:b/>
          <w:iCs/>
          <w:u w:val="single"/>
        </w:rPr>
        <w:t>,</w:t>
      </w:r>
      <w:r w:rsidRPr="006D1528">
        <w:rPr>
          <w:rFonts w:eastAsia="Calibri"/>
          <w:u w:val="single"/>
        </w:rPr>
        <w:t xml:space="preserve"> those</w:t>
      </w:r>
      <w:r w:rsidRPr="006D1528">
        <w:rPr>
          <w:rFonts w:eastAsia="Calibri"/>
          <w:sz w:val="16"/>
        </w:rPr>
        <w:t xml:space="preserve"> </w:t>
      </w:r>
      <w:r w:rsidRPr="006D1528">
        <w:rPr>
          <w:rFonts w:eastAsia="Calibri"/>
          <w:b/>
          <w:iCs/>
          <w:highlight w:val="cyan"/>
          <w:u w:val="single"/>
        </w:rPr>
        <w:t>predictions proved wrong</w:t>
      </w:r>
      <w:r w:rsidRPr="006D1528">
        <w:rPr>
          <w:rFonts w:eastAsia="Calibri"/>
          <w:b/>
          <w:iCs/>
          <w:u w:val="single"/>
        </w:rPr>
        <w:t>.</w:t>
      </w:r>
    </w:p>
    <w:p w14:paraId="5FAF3B00" w14:textId="77777777" w:rsidR="006D1528" w:rsidRPr="006D1528" w:rsidRDefault="006D1528" w:rsidP="006D1528">
      <w:pPr>
        <w:rPr>
          <w:rFonts w:eastAsia="Calibri"/>
          <w:sz w:val="16"/>
        </w:rPr>
      </w:pPr>
      <w:r w:rsidRPr="006D1528">
        <w:rPr>
          <w:rFonts w:eastAsia="Calibri"/>
          <w:sz w:val="16"/>
        </w:rPr>
        <w:t>I wish this weren’t so, in light of recent events—specifically, President Trump’s capricious use of economic coercion against Canada and other countries. So far, Trump’s coercive actions have mostly involved threats of punitively high tariffs on imports. But it’s necessary to face the reality that in addition to tariffs, he has an even more potent economic weapon at his disposal, namely sanctions depriving targets of access to the dollar-based financial system. No good can come from ignoring this inconvenient truth.</w:t>
      </w:r>
    </w:p>
    <w:p w14:paraId="607750C8" w14:textId="77777777" w:rsidR="006D1528" w:rsidRPr="006D1528" w:rsidRDefault="006D1528" w:rsidP="006D1528">
      <w:pPr>
        <w:rPr>
          <w:rFonts w:eastAsia="Calibri"/>
          <w:sz w:val="16"/>
        </w:rPr>
      </w:pPr>
      <w:r w:rsidRPr="006D1528">
        <w:rPr>
          <w:rFonts w:eastAsia="Calibri"/>
          <w:sz w:val="16"/>
        </w:rPr>
        <w:t>Why is the dollar stronger than other currencies?</w:t>
      </w:r>
    </w:p>
    <w:p w14:paraId="5C62E411" w14:textId="77777777" w:rsidR="006D1528" w:rsidRPr="006D1528" w:rsidRDefault="006D1528" w:rsidP="006D1528">
      <w:pPr>
        <w:rPr>
          <w:rFonts w:eastAsia="Calibri"/>
          <w:u w:val="single"/>
        </w:rPr>
      </w:pPr>
      <w:r w:rsidRPr="006D1528">
        <w:rPr>
          <w:rFonts w:eastAsia="Calibri"/>
          <w:sz w:val="16"/>
        </w:rPr>
        <w:t xml:space="preserve">PB: Lots of reasons, but first it’s important to distinguish between the dollar’s “strength” in terms of its value on currency markets and its strength as the main reserve currency. The </w:t>
      </w:r>
      <w:r w:rsidRPr="006D1528">
        <w:rPr>
          <w:rFonts w:eastAsia="Calibri"/>
          <w:u w:val="single"/>
        </w:rPr>
        <w:t>dollar has risen and fallen sharply over the past half century against currencies</w:t>
      </w:r>
      <w:r w:rsidRPr="006D1528">
        <w:rPr>
          <w:rFonts w:eastAsia="Calibri"/>
          <w:sz w:val="16"/>
        </w:rPr>
        <w:t xml:space="preserve"> such as the Japanese yen, the euro, the pound sterling, the Swiss franc, and a host of others. </w:t>
      </w:r>
      <w:r w:rsidRPr="006D1528">
        <w:rPr>
          <w:rFonts w:eastAsia="Calibri"/>
          <w:u w:val="single"/>
        </w:rPr>
        <w:t>All the while, its international status has remained intact</w:t>
      </w:r>
    </w:p>
    <w:p w14:paraId="58D45117" w14:textId="77777777" w:rsidR="006D1528" w:rsidRPr="006D1528" w:rsidRDefault="006D1528" w:rsidP="006D1528">
      <w:pPr>
        <w:rPr>
          <w:rFonts w:eastAsia="Calibri"/>
          <w:sz w:val="16"/>
        </w:rPr>
      </w:pPr>
      <w:r w:rsidRPr="006D1528">
        <w:rPr>
          <w:rFonts w:eastAsia="Calibri"/>
          <w:u w:val="single"/>
        </w:rPr>
        <w:t xml:space="preserve">The dollar’s dominance is in </w:t>
      </w:r>
      <w:r w:rsidRPr="006D1528">
        <w:rPr>
          <w:rFonts w:eastAsia="Calibri"/>
          <w:highlight w:val="cyan"/>
          <w:u w:val="single"/>
        </w:rPr>
        <w:t>part</w:t>
      </w:r>
      <w:r w:rsidRPr="006D1528">
        <w:rPr>
          <w:rFonts w:eastAsia="Calibri"/>
          <w:u w:val="single"/>
        </w:rPr>
        <w:t xml:space="preserve"> a matter of </w:t>
      </w:r>
      <w:r w:rsidRPr="006D1528">
        <w:rPr>
          <w:rFonts w:eastAsia="Calibri"/>
          <w:b/>
          <w:iCs/>
          <w:highlight w:val="cyan"/>
          <w:u w:val="single"/>
        </w:rPr>
        <w:t>inertia</w:t>
      </w:r>
      <w:r w:rsidRPr="006D1528">
        <w:rPr>
          <w:rFonts w:eastAsia="Calibri"/>
          <w:sz w:val="16"/>
        </w:rPr>
        <w:t xml:space="preserve"> </w:t>
      </w:r>
      <w:r w:rsidRPr="006D1528">
        <w:rPr>
          <w:rFonts w:eastAsia="Calibri"/>
          <w:highlight w:val="cyan"/>
          <w:u w:val="single"/>
        </w:rPr>
        <w:t>and</w:t>
      </w:r>
      <w:r w:rsidRPr="006D1528">
        <w:rPr>
          <w:rFonts w:eastAsia="Calibri"/>
          <w:sz w:val="16"/>
        </w:rPr>
        <w:t xml:space="preserve"> what economists call “</w:t>
      </w:r>
      <w:r w:rsidRPr="006D1528">
        <w:rPr>
          <w:rFonts w:eastAsia="Calibri"/>
          <w:b/>
          <w:iCs/>
          <w:highlight w:val="cyan"/>
          <w:u w:val="single"/>
        </w:rPr>
        <w:t>network effects</w:t>
      </w:r>
      <w:r w:rsidRPr="006D1528">
        <w:rPr>
          <w:rFonts w:eastAsia="Calibri"/>
          <w:sz w:val="16"/>
        </w:rPr>
        <w:t xml:space="preserve">.” </w:t>
      </w:r>
      <w:r w:rsidRPr="006D1528">
        <w:rPr>
          <w:rFonts w:eastAsia="Calibri"/>
          <w:u w:val="single"/>
        </w:rPr>
        <w:t xml:space="preserve">When a currency is as widely used internationally for decades as the dollar has been, big companies and </w:t>
      </w:r>
      <w:r w:rsidRPr="006D1528">
        <w:rPr>
          <w:rFonts w:eastAsia="Calibri"/>
          <w:highlight w:val="cyan"/>
          <w:u w:val="single"/>
        </w:rPr>
        <w:t>financial institutions</w:t>
      </w:r>
      <w:r w:rsidRPr="006D1528">
        <w:rPr>
          <w:rFonts w:eastAsia="Calibri"/>
          <w:u w:val="single"/>
        </w:rPr>
        <w:t xml:space="preserve"> </w:t>
      </w:r>
      <w:r w:rsidRPr="006D1528">
        <w:rPr>
          <w:rFonts w:eastAsia="Calibri"/>
          <w:highlight w:val="cyan"/>
          <w:u w:val="single"/>
        </w:rPr>
        <w:t>continue to use it</w:t>
      </w:r>
      <w:r w:rsidRPr="006D1528">
        <w:rPr>
          <w:rFonts w:eastAsia="Calibri"/>
          <w:u w:val="single"/>
        </w:rPr>
        <w:t xml:space="preserve"> simply </w:t>
      </w:r>
      <w:r w:rsidRPr="006D1528">
        <w:rPr>
          <w:rFonts w:eastAsia="Calibri"/>
          <w:highlight w:val="cyan"/>
          <w:u w:val="single"/>
        </w:rPr>
        <w:t xml:space="preserve">because </w:t>
      </w:r>
      <w:r w:rsidRPr="006D1528">
        <w:rPr>
          <w:rFonts w:eastAsia="Calibri"/>
          <w:b/>
          <w:iCs/>
          <w:highlight w:val="cyan"/>
          <w:u w:val="single"/>
        </w:rPr>
        <w:t>everyone else does</w:t>
      </w:r>
      <w:r w:rsidRPr="006D1528">
        <w:rPr>
          <w:rFonts w:eastAsia="Calibri"/>
          <w:sz w:val="16"/>
          <w:highlight w:val="cyan"/>
        </w:rPr>
        <w:t>.</w:t>
      </w:r>
    </w:p>
    <w:p w14:paraId="6437D54A" w14:textId="77777777" w:rsidR="006D1528" w:rsidRPr="006D1528" w:rsidRDefault="006D1528" w:rsidP="006D1528">
      <w:pPr>
        <w:rPr>
          <w:rFonts w:eastAsia="Calibri"/>
          <w:sz w:val="16"/>
        </w:rPr>
      </w:pPr>
      <w:r w:rsidRPr="006D1528">
        <w:rPr>
          <w:rFonts w:eastAsia="Calibri"/>
          <w:sz w:val="16"/>
        </w:rPr>
        <w:t>A great illustration of network effects is the commonality of the English language. I live in a Japanese town that attracts a lot of tourists, and I can’t help feeling amused when I hear Italians, Latin Americans, Germans, Chinese, and others struggling to communicate with Japanese shop clerks and waitstaff in English—the language all parties use because they know it will be spoken, even if just a little, by people around the globe.</w:t>
      </w:r>
    </w:p>
    <w:p w14:paraId="4CFE7457" w14:textId="77777777" w:rsidR="006D1528" w:rsidRPr="006D1528" w:rsidRDefault="006D1528" w:rsidP="006D1528">
      <w:pPr>
        <w:rPr>
          <w:rFonts w:eastAsia="Calibri"/>
          <w:sz w:val="16"/>
        </w:rPr>
      </w:pPr>
      <w:r w:rsidRPr="006D1528">
        <w:rPr>
          <w:rFonts w:eastAsia="Calibri"/>
          <w:sz w:val="16"/>
        </w:rPr>
        <w:t>But network effects are far from the whole story; as dollar doomsters correctly point out, other currencies were preeminent in centuries past—the British pound being the most recent—until they were supplanted. Much more than simple inertia, fundamental factors account for the dollar’s primacy.</w:t>
      </w:r>
    </w:p>
    <w:p w14:paraId="58C1FC21" w14:textId="77777777" w:rsidR="006D1528" w:rsidRPr="006D1528" w:rsidRDefault="006D1528" w:rsidP="006D1528">
      <w:pPr>
        <w:rPr>
          <w:rFonts w:eastAsia="Calibri"/>
          <w:sz w:val="16"/>
        </w:rPr>
      </w:pPr>
      <w:r w:rsidRPr="006D1528">
        <w:rPr>
          <w:rFonts w:eastAsia="Calibri"/>
          <w:sz w:val="16"/>
        </w:rPr>
        <w:t xml:space="preserve">Probably the most decisive is </w:t>
      </w:r>
      <w:r w:rsidRPr="006D1528">
        <w:rPr>
          <w:rFonts w:eastAsia="Calibri"/>
          <w:highlight w:val="cyan"/>
          <w:u w:val="single"/>
        </w:rPr>
        <w:t xml:space="preserve">the unrivaled </w:t>
      </w:r>
      <w:r w:rsidRPr="006D1528">
        <w:rPr>
          <w:rFonts w:eastAsia="Calibri"/>
          <w:b/>
          <w:iCs/>
          <w:highlight w:val="cyan"/>
          <w:u w:val="single"/>
        </w:rPr>
        <w:t>depth</w:t>
      </w:r>
      <w:r w:rsidRPr="006D1528">
        <w:rPr>
          <w:rFonts w:eastAsia="Calibri"/>
          <w:highlight w:val="cyan"/>
          <w:u w:val="single"/>
        </w:rPr>
        <w:t>,</w:t>
      </w:r>
      <w:r w:rsidRPr="006D1528">
        <w:rPr>
          <w:rFonts w:eastAsia="Calibri"/>
          <w:sz w:val="16"/>
          <w:highlight w:val="cyan"/>
        </w:rPr>
        <w:t xml:space="preserve"> </w:t>
      </w:r>
      <w:r w:rsidRPr="006D1528">
        <w:rPr>
          <w:rFonts w:eastAsia="Calibri"/>
          <w:b/>
          <w:iCs/>
          <w:highlight w:val="cyan"/>
          <w:u w:val="single"/>
        </w:rPr>
        <w:t>breadth</w:t>
      </w:r>
      <w:r w:rsidRPr="006D1528">
        <w:rPr>
          <w:rFonts w:eastAsia="Calibri"/>
          <w:sz w:val="16"/>
          <w:highlight w:val="cyan"/>
        </w:rPr>
        <w:t xml:space="preserve">, </w:t>
      </w:r>
      <w:r w:rsidRPr="006D1528">
        <w:rPr>
          <w:rFonts w:eastAsia="Calibri"/>
          <w:highlight w:val="cyan"/>
          <w:u w:val="single"/>
        </w:rPr>
        <w:t xml:space="preserve">and </w:t>
      </w:r>
      <w:r w:rsidRPr="006D1528">
        <w:rPr>
          <w:rFonts w:eastAsia="Calibri"/>
          <w:b/>
          <w:iCs/>
          <w:highlight w:val="cyan"/>
          <w:u w:val="single"/>
        </w:rPr>
        <w:t>liquidity</w:t>
      </w:r>
      <w:r w:rsidRPr="006D1528">
        <w:rPr>
          <w:rFonts w:eastAsia="Calibri"/>
          <w:sz w:val="16"/>
        </w:rPr>
        <w:t xml:space="preserve"> </w:t>
      </w:r>
      <w:r w:rsidRPr="006D1528">
        <w:rPr>
          <w:rFonts w:eastAsia="Calibri"/>
          <w:highlight w:val="cyan"/>
          <w:u w:val="single"/>
        </w:rPr>
        <w:t>of</w:t>
      </w:r>
      <w:r w:rsidRPr="006D1528">
        <w:rPr>
          <w:rFonts w:eastAsia="Calibri"/>
          <w:u w:val="single"/>
        </w:rPr>
        <w:t xml:space="preserve"> US </w:t>
      </w:r>
      <w:r w:rsidRPr="006D1528">
        <w:rPr>
          <w:rFonts w:eastAsia="Calibri"/>
          <w:highlight w:val="cyan"/>
          <w:u w:val="single"/>
        </w:rPr>
        <w:t>financial markets</w:t>
      </w:r>
      <w:r w:rsidRPr="006D1528">
        <w:rPr>
          <w:rFonts w:eastAsia="Calibri"/>
          <w:u w:val="single"/>
        </w:rPr>
        <w:t xml:space="preserve">, and particularly the </w:t>
      </w:r>
      <w:r w:rsidRPr="006D1528">
        <w:rPr>
          <w:rFonts w:eastAsia="Calibri"/>
          <w:b/>
          <w:iCs/>
          <w:highlight w:val="cyan"/>
          <w:u w:val="single"/>
        </w:rPr>
        <w:t xml:space="preserve">gigantic market </w:t>
      </w:r>
      <w:r w:rsidRPr="006D1528">
        <w:rPr>
          <w:rFonts w:eastAsia="Calibri"/>
          <w:highlight w:val="cyan"/>
          <w:u w:val="single"/>
        </w:rPr>
        <w:t>for</w:t>
      </w:r>
      <w:r w:rsidRPr="006D1528">
        <w:rPr>
          <w:rFonts w:eastAsia="Calibri"/>
          <w:u w:val="single"/>
        </w:rPr>
        <w:t xml:space="preserve"> US Treasury </w:t>
      </w:r>
      <w:r w:rsidRPr="006D1528">
        <w:rPr>
          <w:rFonts w:eastAsia="Calibri"/>
          <w:b/>
          <w:iCs/>
          <w:highlight w:val="cyan"/>
          <w:u w:val="single"/>
        </w:rPr>
        <w:t>bills and bonds</w:t>
      </w:r>
      <w:r w:rsidRPr="006D1528">
        <w:rPr>
          <w:rFonts w:eastAsia="Calibri"/>
          <w:sz w:val="16"/>
        </w:rPr>
        <w:t xml:space="preserve">, </w:t>
      </w:r>
      <w:r w:rsidRPr="006D1528">
        <w:rPr>
          <w:rFonts w:eastAsia="Calibri"/>
          <w:u w:val="single"/>
        </w:rPr>
        <w:t>which are the most important dollar-based securities</w:t>
      </w:r>
      <w:r w:rsidRPr="006D1528">
        <w:rPr>
          <w:rFonts w:eastAsia="Calibri"/>
          <w:sz w:val="16"/>
        </w:rPr>
        <w:t xml:space="preserve">. Anyone wishing to buy or sell Treasuries can do so easily, in large quantities, without causing prices to move up or down, thanks to the high volume of turnover and the wide range of instruments available for trading and </w:t>
      </w:r>
      <w:r w:rsidRPr="006D1528">
        <w:rPr>
          <w:rFonts w:eastAsia="Calibri"/>
          <w:u w:val="single"/>
        </w:rPr>
        <w:t xml:space="preserve">hedging. This feature of US markets has repeatedly </w:t>
      </w:r>
      <w:r w:rsidRPr="006D1528">
        <w:rPr>
          <w:rFonts w:eastAsia="Calibri"/>
          <w:highlight w:val="cyan"/>
          <w:u w:val="single"/>
        </w:rPr>
        <w:t>proven crucial during</w:t>
      </w:r>
      <w:r w:rsidRPr="006D1528">
        <w:rPr>
          <w:rFonts w:eastAsia="Calibri"/>
          <w:u w:val="single"/>
        </w:rPr>
        <w:t xml:space="preserve"> </w:t>
      </w:r>
      <w:r w:rsidRPr="006D1528">
        <w:rPr>
          <w:rFonts w:eastAsia="Calibri"/>
          <w:b/>
          <w:iCs/>
          <w:highlight w:val="cyan"/>
          <w:u w:val="single"/>
        </w:rPr>
        <w:t>financial crises</w:t>
      </w:r>
      <w:r w:rsidRPr="006D1528">
        <w:rPr>
          <w:rFonts w:eastAsia="Calibri"/>
          <w:sz w:val="16"/>
        </w:rPr>
        <w:t xml:space="preserve">, </w:t>
      </w:r>
      <w:r w:rsidRPr="006D1528">
        <w:rPr>
          <w:rFonts w:eastAsia="Calibri"/>
          <w:u w:val="single"/>
        </w:rPr>
        <w:t>when market players attach enormous importance to being able to unload their holdings in a hurry and raise cash</w:t>
      </w:r>
      <w:r w:rsidRPr="006D1528">
        <w:rPr>
          <w:rFonts w:eastAsia="Calibri"/>
          <w:sz w:val="16"/>
        </w:rPr>
        <w:t xml:space="preserve"> to pay obligations coming due—without incurring fire-sale losses.</w:t>
      </w:r>
    </w:p>
    <w:p w14:paraId="24F2659E" w14:textId="77777777" w:rsidR="006D1528" w:rsidRPr="006D1528" w:rsidRDefault="006D1528" w:rsidP="006D1528">
      <w:pPr>
        <w:rPr>
          <w:rFonts w:eastAsia="Calibri"/>
          <w:sz w:val="16"/>
        </w:rPr>
      </w:pPr>
      <w:r w:rsidRPr="006D1528">
        <w:rPr>
          <w:rFonts w:eastAsia="Calibri"/>
          <w:sz w:val="16"/>
        </w:rPr>
        <w:t>Also vital to the dollar’s status is rule of law: the legal and institutional infrastructure ensuring that property rights are respected and contracts are enforceable.</w:t>
      </w:r>
    </w:p>
    <w:p w14:paraId="023119E5" w14:textId="77777777" w:rsidR="006D1528" w:rsidRPr="006D1528" w:rsidRDefault="006D1528" w:rsidP="006D1528">
      <w:pPr>
        <w:rPr>
          <w:rFonts w:eastAsia="Calibri"/>
          <w:sz w:val="16"/>
        </w:rPr>
      </w:pPr>
      <w:r w:rsidRPr="006D1528">
        <w:rPr>
          <w:rFonts w:eastAsia="Calibri"/>
          <w:u w:val="single"/>
        </w:rPr>
        <w:t xml:space="preserve">Don’t other currencies have similar features? To some extent, yes, but none can match the dollar. </w:t>
      </w:r>
      <w:r w:rsidRPr="006D1528">
        <w:rPr>
          <w:rFonts w:eastAsia="Calibri"/>
          <w:sz w:val="16"/>
        </w:rPr>
        <w:t xml:space="preserve">The euro, for example, is the currency of a region with sophisticated financial markets, rule of law, and an independent central bank. But </w:t>
      </w:r>
      <w:r w:rsidRPr="006D1528">
        <w:rPr>
          <w:rFonts w:eastAsia="Calibri"/>
          <w:highlight w:val="cyan"/>
          <w:u w:val="single"/>
        </w:rPr>
        <w:t>there’s n</w:t>
      </w:r>
      <w:r w:rsidRPr="006D1528">
        <w:rPr>
          <w:rFonts w:eastAsia="Calibri"/>
          <w:u w:val="single"/>
        </w:rPr>
        <w:t xml:space="preserve">o European </w:t>
      </w:r>
      <w:r w:rsidRPr="006D1528">
        <w:rPr>
          <w:rFonts w:eastAsia="Calibri"/>
          <w:highlight w:val="cyan"/>
          <w:u w:val="single"/>
        </w:rPr>
        <w:t>equivalent</w:t>
      </w:r>
      <w:r w:rsidRPr="006D1528">
        <w:rPr>
          <w:rFonts w:eastAsia="Calibri"/>
          <w:u w:val="single"/>
        </w:rPr>
        <w:t xml:space="preserve"> </w:t>
      </w:r>
      <w:r w:rsidRPr="006D1528">
        <w:rPr>
          <w:rFonts w:eastAsia="Calibri"/>
          <w:highlight w:val="cyan"/>
          <w:u w:val="single"/>
        </w:rPr>
        <w:t xml:space="preserve">to the </w:t>
      </w:r>
      <w:r w:rsidRPr="006D1528">
        <w:rPr>
          <w:rFonts w:eastAsia="Calibri"/>
          <w:b/>
          <w:iCs/>
          <w:highlight w:val="cyan"/>
          <w:u w:val="single"/>
        </w:rPr>
        <w:t>US Treasury market</w:t>
      </w:r>
      <w:r w:rsidRPr="006D1528">
        <w:rPr>
          <w:rFonts w:eastAsia="Calibri"/>
          <w:sz w:val="16"/>
          <w:highlight w:val="cyan"/>
        </w:rPr>
        <w:t xml:space="preserve">; </w:t>
      </w:r>
      <w:r w:rsidRPr="006D1528">
        <w:rPr>
          <w:rFonts w:eastAsia="Calibri"/>
          <w:sz w:val="16"/>
        </w:rPr>
        <w:t>the twenty countries that use the euro are sovereign governments, each of which issues its own bonds.</w:t>
      </w:r>
    </w:p>
    <w:p w14:paraId="30BB2236" w14:textId="77777777" w:rsidR="006D1528" w:rsidRPr="006D1528" w:rsidRDefault="006D1528" w:rsidP="006D1528">
      <w:pPr>
        <w:rPr>
          <w:rFonts w:eastAsia="Calibri"/>
          <w:sz w:val="16"/>
        </w:rPr>
      </w:pPr>
    </w:p>
    <w:p w14:paraId="161C380E"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6 – FDI </w:t>
      </w:r>
      <w:r w:rsidRPr="006D1528">
        <w:rPr>
          <w:rFonts w:eastAsia="Times New Roman" w:cs="Times New Roman"/>
          <w:b/>
          <w:iCs/>
          <w:sz w:val="26"/>
          <w:u w:val="single"/>
        </w:rPr>
        <w:t>into the US</w:t>
      </w:r>
      <w:r w:rsidRPr="006D1528">
        <w:rPr>
          <w:rFonts w:eastAsia="Times New Roman" w:cs="Times New Roman"/>
          <w:b/>
          <w:iCs/>
          <w:sz w:val="26"/>
        </w:rPr>
        <w:t xml:space="preserve"> doesn’t matter for dollar heg – as long as its </w:t>
      </w:r>
      <w:r w:rsidRPr="006D1528">
        <w:rPr>
          <w:rFonts w:eastAsia="Times New Roman" w:cs="Times New Roman"/>
          <w:b/>
          <w:iCs/>
          <w:sz w:val="26"/>
          <w:u w:val="single"/>
        </w:rPr>
        <w:t>liquid</w:t>
      </w:r>
      <w:r w:rsidRPr="006D1528">
        <w:rPr>
          <w:rFonts w:eastAsia="Times New Roman" w:cs="Times New Roman"/>
          <w:b/>
          <w:iCs/>
          <w:sz w:val="26"/>
        </w:rPr>
        <w:t xml:space="preserve"> and used in </w:t>
      </w:r>
      <w:r w:rsidRPr="006D1528">
        <w:rPr>
          <w:rFonts w:eastAsia="Times New Roman" w:cs="Times New Roman"/>
          <w:b/>
          <w:iCs/>
          <w:sz w:val="26"/>
          <w:u w:val="single"/>
        </w:rPr>
        <w:t>other foreign transactions</w:t>
      </w:r>
      <w:r w:rsidRPr="006D1528">
        <w:rPr>
          <w:rFonts w:eastAsia="Times New Roman" w:cs="Times New Roman"/>
          <w:b/>
          <w:iCs/>
          <w:sz w:val="26"/>
        </w:rPr>
        <w:t xml:space="preserve"> we’re fine.</w:t>
      </w:r>
    </w:p>
    <w:p w14:paraId="539F31AC" w14:textId="77777777" w:rsidR="006D1528" w:rsidRPr="006D1528" w:rsidRDefault="006D1528" w:rsidP="006D1528">
      <w:pPr>
        <w:rPr>
          <w:rFonts w:eastAsia="Calibri"/>
        </w:rPr>
      </w:pPr>
      <w:r w:rsidRPr="006D1528">
        <w:rPr>
          <w:rFonts w:eastAsia="Calibri"/>
          <w:b/>
          <w:bCs/>
          <w:sz w:val="26"/>
        </w:rPr>
        <w:t>Federal Reserve of Philadelphia 25 —</w:t>
      </w:r>
      <w:r w:rsidRPr="006D1528">
        <w:rPr>
          <w:rFonts w:eastAsia="Calibri"/>
        </w:rPr>
        <w:t xml:space="preserve"> Citing a Study by Philadelphia Fed economists Joseph Abadi and Daniel Sanches and Philadelphia Fed Visiting Scholar Jesús Fernández-Villaverde of the University of Pennsylvania, the National Bureau of Economic Research, and the Centre for Economic Policy Research., "What Drives Global Reserve Currency Dominance?", No Publication, Federal Reserve Bank Philadelphia, 12-19-2025, accessed 1-17-2026, https://www.philadelphiafed.org/the-economy/monetary-policy/what-drives-global-reserve-currency-dominance //WMK</w:t>
      </w:r>
    </w:p>
    <w:p w14:paraId="1D41835B" w14:textId="77777777" w:rsidR="006D1528" w:rsidRPr="006D1528" w:rsidRDefault="006D1528" w:rsidP="006D1528">
      <w:pPr>
        <w:rPr>
          <w:rFonts w:eastAsia="Calibri"/>
          <w:sz w:val="16"/>
        </w:rPr>
      </w:pPr>
      <w:r w:rsidRPr="006D1528">
        <w:rPr>
          <w:rFonts w:eastAsia="Calibri"/>
          <w:sz w:val="16"/>
        </w:rPr>
        <w:t xml:space="preserve"> </w:t>
      </w:r>
      <w:r w:rsidRPr="006D1528">
        <w:rPr>
          <w:rFonts w:eastAsia="Calibri"/>
          <w:u w:val="single"/>
        </w:rPr>
        <w:t>Hundreds of countries issue their own currencies, but just a few of those currencies dominate international trade and finance</w:t>
      </w:r>
      <w:r w:rsidRPr="006D1528">
        <w:rPr>
          <w:rFonts w:eastAsia="Calibri"/>
          <w:sz w:val="16"/>
        </w:rPr>
        <w:t xml:space="preserve">. </w:t>
      </w:r>
      <w:r w:rsidRPr="006D1528">
        <w:rPr>
          <w:rFonts w:eastAsia="Calibri"/>
          <w:u w:val="single"/>
        </w:rPr>
        <w:t>To issue</w:t>
      </w:r>
      <w:r w:rsidRPr="006D1528">
        <w:rPr>
          <w:rFonts w:eastAsia="Calibri"/>
          <w:sz w:val="16"/>
        </w:rPr>
        <w:t xml:space="preserve"> one of these “</w:t>
      </w:r>
      <w:r w:rsidRPr="006D1528">
        <w:rPr>
          <w:rFonts w:eastAsia="Calibri"/>
          <w:u w:val="single"/>
        </w:rPr>
        <w:t>global reserve currencies</w:t>
      </w:r>
      <w:r w:rsidRPr="006D1528">
        <w:rPr>
          <w:rFonts w:eastAsia="Calibri"/>
          <w:sz w:val="16"/>
        </w:rPr>
        <w:t xml:space="preserve">,” a </w:t>
      </w:r>
      <w:r w:rsidRPr="006D1528">
        <w:rPr>
          <w:rFonts w:eastAsia="Calibri"/>
          <w:u w:val="single"/>
        </w:rPr>
        <w:t xml:space="preserve">country must have a sufficiently large economy and a well-developed financial market. </w:t>
      </w:r>
      <w:r w:rsidRPr="006D1528">
        <w:rPr>
          <w:rFonts w:eastAsia="Calibri"/>
          <w:sz w:val="16"/>
        </w:rPr>
        <w:t xml:space="preserve">In the colonial era, the global reserve currencies were the Spanish dollar, the French franc, and the Dutch guilder. In the 19th century, these three currencies were supplanted by the British pound sterling. But then, at the pivotal 1944 </w:t>
      </w:r>
      <w:r w:rsidRPr="006D1528">
        <w:rPr>
          <w:rFonts w:eastAsia="Calibri"/>
          <w:u w:val="single"/>
        </w:rPr>
        <w:t>Bretton Woods conference</w:t>
      </w:r>
      <w:r w:rsidRPr="006D1528">
        <w:rPr>
          <w:rFonts w:eastAsia="Calibri"/>
          <w:sz w:val="16"/>
        </w:rPr>
        <w:t xml:space="preserve">, a new </w:t>
      </w:r>
      <w:r w:rsidRPr="006D1528">
        <w:rPr>
          <w:rFonts w:eastAsia="Calibri"/>
          <w:u w:val="single"/>
        </w:rPr>
        <w:t>international monetary management system</w:t>
      </w:r>
      <w:r w:rsidRPr="006D1528">
        <w:rPr>
          <w:rFonts w:eastAsia="Calibri"/>
          <w:sz w:val="16"/>
        </w:rPr>
        <w:t xml:space="preserve"> </w:t>
      </w:r>
      <w:r w:rsidRPr="006D1528">
        <w:rPr>
          <w:rFonts w:eastAsia="Calibri"/>
          <w:u w:val="single"/>
        </w:rPr>
        <w:t>was adopted, paving the way for the U.S. dollar to become the primary global reserve currenc</w:t>
      </w:r>
      <w:r w:rsidRPr="006D1528">
        <w:rPr>
          <w:rFonts w:eastAsia="Calibri"/>
          <w:sz w:val="16"/>
        </w:rPr>
        <w:t>y.1</w:t>
      </w:r>
    </w:p>
    <w:p w14:paraId="7558F4CD" w14:textId="77777777" w:rsidR="006D1528" w:rsidRPr="006D1528" w:rsidRDefault="006D1528" w:rsidP="006D1528">
      <w:pPr>
        <w:rPr>
          <w:rFonts w:eastAsia="Calibri"/>
          <w:sz w:val="16"/>
        </w:rPr>
      </w:pPr>
      <w:r w:rsidRPr="006D1528">
        <w:rPr>
          <w:rFonts w:eastAsia="Calibri"/>
          <w:highlight w:val="cyan"/>
          <w:u w:val="single"/>
        </w:rPr>
        <w:t>The U.S. dollar remains</w:t>
      </w:r>
      <w:r w:rsidRPr="006D1528">
        <w:rPr>
          <w:rFonts w:eastAsia="Calibri"/>
          <w:u w:val="single"/>
        </w:rPr>
        <w:t xml:space="preserve"> </w:t>
      </w:r>
      <w:r w:rsidRPr="006D1528">
        <w:rPr>
          <w:rFonts w:eastAsia="Calibri"/>
          <w:highlight w:val="cyan"/>
          <w:u w:val="single"/>
        </w:rPr>
        <w:t xml:space="preserve">the </w:t>
      </w:r>
      <w:r w:rsidRPr="006D1528">
        <w:rPr>
          <w:rFonts w:eastAsia="Calibri"/>
          <w:b/>
          <w:iCs/>
          <w:highlight w:val="cyan"/>
          <w:u w:val="single"/>
        </w:rPr>
        <w:t>primary global reserve currency</w:t>
      </w:r>
      <w:r w:rsidRPr="006D1528">
        <w:rPr>
          <w:rFonts w:eastAsia="Calibri"/>
          <w:sz w:val="16"/>
        </w:rPr>
        <w:t xml:space="preserve">, although other reserve currencies circulate as well. As of July 2025, </w:t>
      </w:r>
      <w:r w:rsidRPr="006D1528">
        <w:rPr>
          <w:rFonts w:eastAsia="Calibri"/>
          <w:u w:val="single"/>
        </w:rPr>
        <w:t xml:space="preserve">the dollar had a </w:t>
      </w:r>
      <w:r w:rsidRPr="006D1528">
        <w:rPr>
          <w:rFonts w:eastAsia="Calibri"/>
          <w:highlight w:val="cyan"/>
          <w:u w:val="single"/>
        </w:rPr>
        <w:t xml:space="preserve">roughly </w:t>
      </w:r>
      <w:r w:rsidRPr="006D1528">
        <w:rPr>
          <w:rFonts w:eastAsia="Calibri"/>
          <w:b/>
          <w:iCs/>
          <w:highlight w:val="cyan"/>
          <w:u w:val="single"/>
        </w:rPr>
        <w:t>58 percent</w:t>
      </w:r>
      <w:r w:rsidRPr="006D1528">
        <w:rPr>
          <w:rFonts w:eastAsia="Calibri"/>
          <w:b/>
          <w:iCs/>
          <w:u w:val="single"/>
        </w:rPr>
        <w:t xml:space="preserve"> share </w:t>
      </w:r>
      <w:r w:rsidRPr="006D1528">
        <w:rPr>
          <w:rFonts w:eastAsia="Calibri"/>
          <w:b/>
          <w:iCs/>
          <w:highlight w:val="cyan"/>
          <w:u w:val="single"/>
        </w:rPr>
        <w:t>of all foreign exchange reserves</w:t>
      </w:r>
      <w:r w:rsidRPr="006D1528">
        <w:rPr>
          <w:rFonts w:eastAsia="Calibri"/>
          <w:sz w:val="16"/>
          <w:highlight w:val="cyan"/>
        </w:rPr>
        <w:t>,</w:t>
      </w:r>
      <w:r w:rsidRPr="006D1528">
        <w:rPr>
          <w:rFonts w:eastAsia="Calibri"/>
          <w:sz w:val="16"/>
        </w:rPr>
        <w:t xml:space="preserve"> </w:t>
      </w:r>
      <w:r w:rsidRPr="006D1528">
        <w:rPr>
          <w:rFonts w:eastAsia="Calibri"/>
          <w:u w:val="single"/>
        </w:rPr>
        <w:t>whereas the euro held a roughly 20 percen</w:t>
      </w:r>
      <w:r w:rsidRPr="006D1528">
        <w:rPr>
          <w:rFonts w:eastAsia="Calibri"/>
          <w:sz w:val="16"/>
        </w:rPr>
        <w:t xml:space="preserve">t share and the </w:t>
      </w:r>
      <w:r w:rsidRPr="006D1528">
        <w:rPr>
          <w:rFonts w:eastAsia="Calibri"/>
          <w:u w:val="single"/>
        </w:rPr>
        <w:t>Japanese yen and the pound sterling each had about a 5</w:t>
      </w:r>
      <w:r w:rsidRPr="006D1528">
        <w:rPr>
          <w:rFonts w:eastAsia="Calibri"/>
          <w:sz w:val="16"/>
        </w:rPr>
        <w:t xml:space="preserve"> percent share.2</w:t>
      </w:r>
    </w:p>
    <w:p w14:paraId="70B445E5" w14:textId="77777777" w:rsidR="006D1528" w:rsidRPr="006D1528" w:rsidRDefault="006D1528" w:rsidP="006D1528">
      <w:pPr>
        <w:rPr>
          <w:rFonts w:eastAsia="Calibri"/>
          <w:sz w:val="16"/>
        </w:rPr>
      </w:pPr>
      <w:r w:rsidRPr="006D1528">
        <w:rPr>
          <w:rFonts w:eastAsia="Calibri"/>
          <w:sz w:val="16"/>
        </w:rPr>
        <w:t>A country reaps significant benefits from issuing a global reserve currency. It can borrow money more easily, its economy is able to sustain a persistent trade deficit (that is, it can import more than it exports), and its reserve currency status is a source of global political influence.3</w:t>
      </w:r>
    </w:p>
    <w:p w14:paraId="4EEA51E9" w14:textId="77777777" w:rsidR="006D1528" w:rsidRPr="006D1528" w:rsidRDefault="006D1528" w:rsidP="006D1528">
      <w:pPr>
        <w:rPr>
          <w:rFonts w:eastAsia="Calibri"/>
          <w:sz w:val="16"/>
        </w:rPr>
      </w:pPr>
      <w:r w:rsidRPr="006D1528">
        <w:rPr>
          <w:rFonts w:eastAsia="Calibri"/>
          <w:sz w:val="16"/>
        </w:rPr>
        <w:t>For their paper, “International Currency Dominance,” Philadelphia Fed economists Joseph Abadi and Daniel Sanches and Philadelphia Fed Visiting Scholar Jesús Fernández-Villaverde of the University of Pennsylvania, the National Bureau of Economic Research, and the Centre for Economic Policy Research created a model to examine how countries’ macroeconomic conditions and government policies shape the international circulation of currencies. They studied the factors that lead to currency dominance and the rise of either a single reserve currency or multiple reserve currencies. They also examined policies a country might undertake to “internationalize” its own currency.</w:t>
      </w:r>
    </w:p>
    <w:p w14:paraId="0E552AE5" w14:textId="77777777" w:rsidR="006D1528" w:rsidRPr="006D1528" w:rsidRDefault="006D1528" w:rsidP="006D1528">
      <w:pPr>
        <w:rPr>
          <w:rFonts w:eastAsia="Calibri"/>
          <w:b/>
          <w:iCs/>
          <w:sz w:val="28"/>
          <w:szCs w:val="28"/>
          <w:u w:val="single"/>
        </w:rPr>
      </w:pPr>
      <w:r w:rsidRPr="006D1528">
        <w:rPr>
          <w:rFonts w:eastAsia="Calibri"/>
          <w:sz w:val="16"/>
        </w:rPr>
        <w:t xml:space="preserve">Their benchmark monetary (“New Monetarist”) model of the world economy consists of two countries that issue their own currencies for use as a medium of exchange for domestic and international transactions. Both countries have a “home bias”: In each country, people prefer to transact business in their home currency for legal reasons (that is, local tender laws) and ease of use. Using their model, the authors explored three types of international monetary regimes: unipolar dominance (one reserve currency), multipolarity (multiple reserve currencies), and autarky (no reserve currency). They also extended their model to add in the greater complexity of the international monetary system. In one case, they explored what happens when one large economy issues a dominant currency alongside a continuum of countries with smaller economies. </w:t>
      </w:r>
      <w:r w:rsidRPr="006D1528">
        <w:rPr>
          <w:rFonts w:eastAsia="Calibri"/>
          <w:u w:val="single"/>
        </w:rPr>
        <w:t xml:space="preserve">This case </w:t>
      </w:r>
      <w:r w:rsidRPr="006D1528">
        <w:rPr>
          <w:rFonts w:eastAsia="Calibri"/>
          <w:highlight w:val="cyan"/>
          <w:u w:val="single"/>
        </w:rPr>
        <w:t>resembles</w:t>
      </w:r>
      <w:r w:rsidRPr="006D1528">
        <w:rPr>
          <w:rFonts w:eastAsia="Calibri"/>
          <w:u w:val="single"/>
        </w:rPr>
        <w:t xml:space="preserve"> the </w:t>
      </w:r>
      <w:r w:rsidRPr="006D1528">
        <w:rPr>
          <w:rFonts w:eastAsia="Calibri"/>
          <w:b/>
          <w:iCs/>
          <w:highlight w:val="cyan"/>
          <w:u w:val="single"/>
        </w:rPr>
        <w:t>role of the U.S. dollar as a vehicle</w:t>
      </w:r>
      <w:r w:rsidRPr="006D1528">
        <w:rPr>
          <w:rFonts w:eastAsia="Calibri"/>
          <w:b/>
          <w:iCs/>
          <w:u w:val="single"/>
        </w:rPr>
        <w:t xml:space="preserve"> </w:t>
      </w:r>
      <w:r w:rsidRPr="006D1528">
        <w:rPr>
          <w:rFonts w:eastAsia="Calibri"/>
          <w:b/>
          <w:iCs/>
          <w:highlight w:val="cyan"/>
          <w:u w:val="single"/>
        </w:rPr>
        <w:t>currency</w:t>
      </w:r>
      <w:r w:rsidRPr="006D1528">
        <w:rPr>
          <w:rFonts w:eastAsia="Calibri"/>
          <w:sz w:val="16"/>
        </w:rPr>
        <w:t xml:space="preserve">, </w:t>
      </w:r>
      <w:r w:rsidRPr="006D1528">
        <w:rPr>
          <w:rFonts w:eastAsia="Calibri"/>
          <w:highlight w:val="cyan"/>
          <w:u w:val="single"/>
        </w:rPr>
        <w:t>wherein</w:t>
      </w:r>
      <w:r w:rsidRPr="006D1528">
        <w:rPr>
          <w:rFonts w:eastAsia="Calibri"/>
          <w:u w:val="single"/>
        </w:rPr>
        <w:t xml:space="preserve"> some </w:t>
      </w:r>
      <w:r w:rsidRPr="006D1528">
        <w:rPr>
          <w:rFonts w:eastAsia="Calibri"/>
          <w:b/>
          <w:iCs/>
          <w:highlight w:val="cyan"/>
          <w:u w:val="single"/>
        </w:rPr>
        <w:t>countries</w:t>
      </w:r>
      <w:r w:rsidRPr="006D1528">
        <w:rPr>
          <w:rFonts w:eastAsia="Calibri"/>
          <w:sz w:val="16"/>
          <w:highlight w:val="cyan"/>
        </w:rPr>
        <w:t xml:space="preserve"> </w:t>
      </w:r>
      <w:r w:rsidRPr="006D1528">
        <w:rPr>
          <w:rFonts w:eastAsia="Calibri"/>
          <w:highlight w:val="cyan"/>
          <w:u w:val="single"/>
        </w:rPr>
        <w:t>with</w:t>
      </w:r>
      <w:r w:rsidRPr="006D1528">
        <w:rPr>
          <w:rFonts w:eastAsia="Calibri"/>
          <w:u w:val="single"/>
        </w:rPr>
        <w:t xml:space="preserve"> </w:t>
      </w:r>
      <w:r w:rsidRPr="006D1528">
        <w:rPr>
          <w:rFonts w:eastAsia="Calibri"/>
          <w:b/>
          <w:iCs/>
          <w:highlight w:val="cyan"/>
          <w:u w:val="single"/>
        </w:rPr>
        <w:t>smaller economies</w:t>
      </w:r>
      <w:r w:rsidRPr="006D1528">
        <w:rPr>
          <w:rFonts w:eastAsia="Calibri"/>
          <w:sz w:val="16"/>
        </w:rPr>
        <w:t xml:space="preserve"> </w:t>
      </w:r>
      <w:r w:rsidRPr="006D1528">
        <w:rPr>
          <w:rFonts w:eastAsia="Calibri"/>
          <w:highlight w:val="cyan"/>
          <w:u w:val="single"/>
        </w:rPr>
        <w:t xml:space="preserve">use </w:t>
      </w:r>
      <w:r w:rsidRPr="006D1528">
        <w:rPr>
          <w:rFonts w:eastAsia="Calibri"/>
          <w:b/>
          <w:iCs/>
          <w:highlight w:val="cyan"/>
          <w:u w:val="single"/>
        </w:rPr>
        <w:t>dollars</w:t>
      </w:r>
      <w:r w:rsidRPr="006D1528">
        <w:rPr>
          <w:rFonts w:eastAsia="Calibri"/>
          <w:highlight w:val="cyan"/>
          <w:u w:val="single"/>
        </w:rPr>
        <w:t xml:space="preserve"> </w:t>
      </w:r>
      <w:r w:rsidRPr="006D1528">
        <w:rPr>
          <w:rFonts w:eastAsia="Calibri"/>
          <w:b/>
          <w:iCs/>
          <w:sz w:val="28"/>
          <w:szCs w:val="28"/>
          <w:highlight w:val="cyan"/>
          <w:u w:val="single"/>
        </w:rPr>
        <w:t>to trade with one another.</w:t>
      </w:r>
    </w:p>
    <w:p w14:paraId="745B3F19" w14:textId="77777777" w:rsidR="006D1528" w:rsidRPr="006D1528" w:rsidRDefault="006D1528" w:rsidP="006D1528">
      <w:pPr>
        <w:rPr>
          <w:rFonts w:eastAsia="Calibri"/>
          <w:sz w:val="16"/>
        </w:rPr>
      </w:pPr>
      <w:r w:rsidRPr="006D1528">
        <w:rPr>
          <w:rFonts w:eastAsia="Calibri"/>
          <w:sz w:val="16"/>
        </w:rPr>
        <w:t xml:space="preserve">The authors find that, </w:t>
      </w:r>
      <w:r w:rsidRPr="006D1528">
        <w:rPr>
          <w:rFonts w:eastAsia="Calibri"/>
          <w:u w:val="single"/>
        </w:rPr>
        <w:t>for a country to position its currency as the dominant global reserve currency</w:t>
      </w:r>
      <w:r w:rsidRPr="006D1528">
        <w:rPr>
          <w:rFonts w:eastAsia="Calibri"/>
          <w:highlight w:val="cyan"/>
          <w:u w:val="single"/>
        </w:rPr>
        <w:t xml:space="preserve">, it must </w:t>
      </w:r>
      <w:r w:rsidRPr="006D1528">
        <w:rPr>
          <w:rFonts w:eastAsia="Calibri"/>
          <w:b/>
          <w:iCs/>
          <w:highlight w:val="cyan"/>
          <w:u w:val="single"/>
        </w:rPr>
        <w:t>have a large economy</w:t>
      </w:r>
      <w:r w:rsidRPr="006D1528">
        <w:rPr>
          <w:rFonts w:eastAsia="Calibri"/>
          <w:sz w:val="16"/>
        </w:rPr>
        <w:t xml:space="preserve"> </w:t>
      </w:r>
      <w:r w:rsidRPr="006D1528">
        <w:rPr>
          <w:rFonts w:eastAsia="Calibri"/>
          <w:highlight w:val="cyan"/>
          <w:u w:val="single"/>
        </w:rPr>
        <w:t xml:space="preserve">with credible </w:t>
      </w:r>
      <w:r w:rsidRPr="006D1528">
        <w:rPr>
          <w:rFonts w:eastAsia="Calibri"/>
          <w:b/>
          <w:iCs/>
          <w:highlight w:val="cyan"/>
          <w:u w:val="single"/>
        </w:rPr>
        <w:t>macroeconomi</w:t>
      </w:r>
      <w:r w:rsidRPr="006D1528">
        <w:rPr>
          <w:rFonts w:eastAsia="Calibri"/>
          <w:b/>
          <w:iCs/>
          <w:u w:val="single"/>
        </w:rPr>
        <w:t>c</w:t>
      </w:r>
      <w:r w:rsidRPr="006D1528">
        <w:rPr>
          <w:rFonts w:eastAsia="Calibri"/>
          <w:sz w:val="16"/>
        </w:rPr>
        <w:t xml:space="preserve"> </w:t>
      </w:r>
      <w:r w:rsidRPr="006D1528">
        <w:rPr>
          <w:rFonts w:eastAsia="Calibri"/>
          <w:u w:val="single"/>
        </w:rPr>
        <w:t>and fiscal</w:t>
      </w:r>
      <w:r w:rsidRPr="006D1528">
        <w:rPr>
          <w:rFonts w:eastAsia="Calibri"/>
          <w:sz w:val="16"/>
        </w:rPr>
        <w:t xml:space="preserve"> </w:t>
      </w:r>
      <w:r w:rsidRPr="006D1528">
        <w:rPr>
          <w:rFonts w:eastAsia="Calibri"/>
          <w:b/>
          <w:iCs/>
          <w:highlight w:val="cyan"/>
          <w:u w:val="single"/>
        </w:rPr>
        <w:t>policies</w:t>
      </w:r>
      <w:r w:rsidRPr="006D1528">
        <w:rPr>
          <w:rFonts w:eastAsia="Calibri"/>
          <w:sz w:val="16"/>
        </w:rPr>
        <w:t xml:space="preserve"> </w:t>
      </w:r>
      <w:r w:rsidRPr="006D1528">
        <w:rPr>
          <w:rFonts w:eastAsia="Calibri"/>
          <w:highlight w:val="cyan"/>
          <w:u w:val="single"/>
        </w:rPr>
        <w:t xml:space="preserve">and sufficient </w:t>
      </w:r>
      <w:r w:rsidRPr="006D1528">
        <w:rPr>
          <w:rFonts w:eastAsia="Calibri"/>
          <w:b/>
          <w:iCs/>
          <w:highlight w:val="cyan"/>
          <w:u w:val="single"/>
        </w:rPr>
        <w:t>liquidity</w:t>
      </w:r>
      <w:r w:rsidRPr="006D1528">
        <w:rPr>
          <w:rFonts w:eastAsia="Calibri"/>
          <w:highlight w:val="cyan"/>
          <w:u w:val="single"/>
        </w:rPr>
        <w:t xml:space="preserve"> to meet the </w:t>
      </w:r>
      <w:r w:rsidRPr="006D1528">
        <w:rPr>
          <w:rFonts w:eastAsia="Calibri"/>
          <w:b/>
          <w:iCs/>
          <w:highlight w:val="cyan"/>
          <w:u w:val="single"/>
        </w:rPr>
        <w:t>global demand</w:t>
      </w:r>
      <w:r w:rsidRPr="006D1528">
        <w:rPr>
          <w:rFonts w:eastAsia="Calibri"/>
          <w:highlight w:val="cyan"/>
          <w:u w:val="single"/>
        </w:rPr>
        <w:t xml:space="preserve"> for its currency</w:t>
      </w:r>
      <w:r w:rsidRPr="006D1528">
        <w:rPr>
          <w:rFonts w:eastAsia="Calibri"/>
          <w:sz w:val="16"/>
          <w:highlight w:val="cyan"/>
        </w:rPr>
        <w:t>.</w:t>
      </w:r>
      <w:r w:rsidRPr="006D1528">
        <w:rPr>
          <w:rFonts w:eastAsia="Calibri"/>
          <w:sz w:val="16"/>
        </w:rPr>
        <w:t xml:space="preserve"> If this country loses its fiscal capacity to absorb the global demand for liquid assets, it could lose its currency dominance. The authors were able to replicate this predicament — which economists call the “Triffin dilemma”4 — in their model. “Only a large enough economy can play this role,” they find, “and if its growth does not keep pace with the global economy’s, its hegemonic [dominant] status will eventually fade.” Indeed, if no one country can absorb the demand for liquid assets alone, buyers will seek out other ways to meet their liquidity needs, which enables the rise of multiple international currencies.</w:t>
      </w:r>
    </w:p>
    <w:p w14:paraId="6B908CDA" w14:textId="77777777" w:rsidR="006D1528" w:rsidRPr="006D1528" w:rsidRDefault="006D1528" w:rsidP="006D1528">
      <w:pPr>
        <w:rPr>
          <w:rFonts w:eastAsia="Calibri"/>
          <w:sz w:val="16"/>
        </w:rPr>
      </w:pPr>
    </w:p>
    <w:bookmarkEnd w:id="14"/>
    <w:p w14:paraId="23788141"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7 – FDI is </w:t>
      </w:r>
      <w:r w:rsidRPr="006D1528">
        <w:rPr>
          <w:rFonts w:eastAsia="Times New Roman" w:cs="Times New Roman"/>
          <w:b/>
          <w:iCs/>
          <w:sz w:val="26"/>
          <w:u w:val="single"/>
        </w:rPr>
        <w:t>declining</w:t>
      </w:r>
      <w:r w:rsidRPr="006D1528">
        <w:rPr>
          <w:rFonts w:eastAsia="Times New Roman" w:cs="Times New Roman"/>
          <w:b/>
          <w:iCs/>
          <w:sz w:val="26"/>
        </w:rPr>
        <w:t xml:space="preserve"> now.</w:t>
      </w:r>
    </w:p>
    <w:p w14:paraId="61037068" w14:textId="77777777" w:rsidR="006D1528" w:rsidRPr="006D1528" w:rsidRDefault="006D1528" w:rsidP="006D1528">
      <w:pPr>
        <w:rPr>
          <w:rFonts w:eastAsia="Calibri"/>
        </w:rPr>
      </w:pPr>
      <w:r w:rsidRPr="006D1528">
        <w:rPr>
          <w:rFonts w:eastAsia="Calibri"/>
          <w:b/>
          <w:bCs/>
          <w:sz w:val="26"/>
        </w:rPr>
        <w:t>Smith and Burns 25 —</w:t>
      </w:r>
      <w:r w:rsidRPr="006D1528">
        <w:rPr>
          <w:rFonts w:eastAsia="Calibri"/>
        </w:rPr>
        <w:t xml:space="preserve"> Allison J. Smith is associate director for the RealEcon: Reimagining American Economic Leadership initiative. Madeline Burns is a former intern for the RealEcon initiative. Allison J. Smith and,Madeline Burns, "Missing the Mark: Trump Investments Not Likely to Help Those Most in Need", Council on Foreign Relations, 10-8-2025, accessed 1-17-2026, https://www.cfr.org/article/missing-mark-trump-investments-not-likely-help-those-most-need //WMK</w:t>
      </w:r>
    </w:p>
    <w:p w14:paraId="5BFC1ECB" w14:textId="77777777" w:rsidR="006D1528" w:rsidRPr="006D1528" w:rsidRDefault="006D1528" w:rsidP="006D1528">
      <w:pPr>
        <w:rPr>
          <w:rFonts w:eastAsia="Calibri"/>
          <w:sz w:val="16"/>
        </w:rPr>
      </w:pPr>
      <w:r w:rsidRPr="006D1528">
        <w:rPr>
          <w:rFonts w:eastAsia="Calibri"/>
          <w:sz w:val="16"/>
        </w:rPr>
        <w:t xml:space="preserve">Nevertheless, other </w:t>
      </w:r>
      <w:r w:rsidRPr="006D1528">
        <w:rPr>
          <w:rFonts w:eastAsia="Calibri"/>
          <w:b/>
          <w:iCs/>
          <w:highlight w:val="cyan"/>
          <w:u w:val="single"/>
        </w:rPr>
        <w:t>data</w:t>
      </w:r>
      <w:r w:rsidRPr="006D1528">
        <w:rPr>
          <w:rFonts w:eastAsia="Calibri"/>
          <w:sz w:val="16"/>
        </w:rPr>
        <w:t xml:space="preserve"> </w:t>
      </w:r>
      <w:r w:rsidRPr="006D1528">
        <w:rPr>
          <w:rFonts w:eastAsia="Calibri"/>
          <w:highlight w:val="cyan"/>
          <w:u w:val="single"/>
        </w:rPr>
        <w:t>casts doubt</w:t>
      </w:r>
      <w:r w:rsidRPr="006D1528">
        <w:rPr>
          <w:rFonts w:eastAsia="Calibri"/>
          <w:u w:val="single"/>
        </w:rPr>
        <w:t xml:space="preserve"> on the </w:t>
      </w:r>
      <w:r w:rsidRPr="006D1528">
        <w:rPr>
          <w:rFonts w:eastAsia="Calibri"/>
          <w:b/>
          <w:iCs/>
          <w:u w:val="single"/>
        </w:rPr>
        <w:t>administration’s claim</w:t>
      </w:r>
      <w:r w:rsidRPr="006D1528">
        <w:rPr>
          <w:rFonts w:eastAsia="Calibri"/>
          <w:sz w:val="16"/>
        </w:rPr>
        <w:t xml:space="preserve">s. </w:t>
      </w:r>
      <w:r w:rsidRPr="006D1528">
        <w:rPr>
          <w:rFonts w:eastAsia="Calibri"/>
          <w:highlight w:val="cyan"/>
          <w:u w:val="single"/>
        </w:rPr>
        <w:t xml:space="preserve">Companies are </w:t>
      </w:r>
      <w:r w:rsidRPr="006D1528">
        <w:rPr>
          <w:rFonts w:eastAsia="Calibri"/>
          <w:b/>
          <w:iCs/>
          <w:highlight w:val="cyan"/>
          <w:u w:val="single"/>
        </w:rPr>
        <w:t>pulling back on investment</w:t>
      </w:r>
      <w:r w:rsidRPr="006D1528">
        <w:rPr>
          <w:rFonts w:eastAsia="Calibri"/>
          <w:sz w:val="16"/>
        </w:rPr>
        <w:t xml:space="preserve"> </w:t>
      </w:r>
      <w:r w:rsidRPr="006D1528">
        <w:rPr>
          <w:rFonts w:eastAsia="Calibri"/>
          <w:highlight w:val="cyan"/>
          <w:u w:val="single"/>
        </w:rPr>
        <w:t>and</w:t>
      </w:r>
      <w:r w:rsidRPr="006D1528">
        <w:rPr>
          <w:rFonts w:eastAsia="Calibri"/>
          <w:sz w:val="16"/>
          <w:highlight w:val="cyan"/>
        </w:rPr>
        <w:t xml:space="preserve"> </w:t>
      </w:r>
      <w:r w:rsidRPr="006D1528">
        <w:rPr>
          <w:rFonts w:eastAsia="Calibri"/>
          <w:b/>
          <w:iCs/>
          <w:highlight w:val="cyan"/>
          <w:u w:val="single"/>
        </w:rPr>
        <w:t>expenditures</w:t>
      </w:r>
      <w:r w:rsidRPr="006D1528">
        <w:rPr>
          <w:rFonts w:eastAsia="Calibri"/>
          <w:sz w:val="16"/>
        </w:rPr>
        <w:t xml:space="preserve"> </w:t>
      </w:r>
      <w:r w:rsidRPr="006D1528">
        <w:rPr>
          <w:rFonts w:eastAsia="Calibri"/>
          <w:u w:val="single"/>
        </w:rPr>
        <w:t>in the United States.</w:t>
      </w:r>
      <w:r w:rsidRPr="006D1528">
        <w:rPr>
          <w:rFonts w:eastAsia="Calibri"/>
          <w:sz w:val="16"/>
        </w:rPr>
        <w:t xml:space="preserve"> </w:t>
      </w:r>
      <w:r w:rsidRPr="006D1528">
        <w:rPr>
          <w:rFonts w:eastAsia="Calibri"/>
          <w:u w:val="single"/>
        </w:rPr>
        <w:t>Total construction spending on manufacturing</w:t>
      </w:r>
      <w:r w:rsidRPr="006D1528">
        <w:rPr>
          <w:rFonts w:eastAsia="Calibri"/>
          <w:sz w:val="16"/>
        </w:rPr>
        <w:t xml:space="preserve"> in the United States </w:t>
      </w:r>
      <w:r w:rsidRPr="006D1528">
        <w:rPr>
          <w:rFonts w:eastAsia="Calibri"/>
          <w:u w:val="single"/>
        </w:rPr>
        <w:t xml:space="preserve">has fallen from </w:t>
      </w:r>
      <w:r w:rsidRPr="006D1528">
        <w:rPr>
          <w:rFonts w:eastAsia="Calibri"/>
          <w:b/>
          <w:iCs/>
          <w:u w:val="single"/>
        </w:rPr>
        <w:t>$231 billion</w:t>
      </w:r>
      <w:r w:rsidRPr="006D1528">
        <w:rPr>
          <w:rFonts w:eastAsia="Calibri"/>
          <w:sz w:val="16"/>
        </w:rPr>
        <w:t xml:space="preserve"> in January 2025 </w:t>
      </w:r>
      <w:r w:rsidRPr="006D1528">
        <w:rPr>
          <w:rFonts w:eastAsia="Calibri"/>
          <w:b/>
          <w:iCs/>
          <w:u w:val="single"/>
        </w:rPr>
        <w:t>to $223 billion</w:t>
      </w:r>
      <w:r w:rsidRPr="006D1528">
        <w:rPr>
          <w:rFonts w:eastAsia="Calibri"/>
          <w:sz w:val="16"/>
        </w:rPr>
        <w:t xml:space="preserve"> in July 2025. Foreign direct investment (</w:t>
      </w:r>
      <w:r w:rsidRPr="006D1528">
        <w:rPr>
          <w:rFonts w:eastAsia="Calibri"/>
          <w:b/>
          <w:iCs/>
          <w:highlight w:val="cyan"/>
          <w:u w:val="single"/>
        </w:rPr>
        <w:t>FDI</w:t>
      </w:r>
      <w:r w:rsidRPr="006D1528">
        <w:rPr>
          <w:rFonts w:eastAsia="Calibri"/>
          <w:sz w:val="16"/>
        </w:rPr>
        <w:t xml:space="preserve">) </w:t>
      </w:r>
      <w:r w:rsidRPr="006D1528">
        <w:rPr>
          <w:rFonts w:eastAsia="Calibri"/>
          <w:u w:val="single"/>
        </w:rPr>
        <w:t>in the United States</w:t>
      </w:r>
      <w:r w:rsidRPr="006D1528">
        <w:rPr>
          <w:rFonts w:eastAsia="Calibri"/>
          <w:sz w:val="16"/>
        </w:rPr>
        <w:t xml:space="preserve"> </w:t>
      </w:r>
      <w:r w:rsidRPr="006D1528">
        <w:rPr>
          <w:rFonts w:eastAsia="Calibri"/>
          <w:highlight w:val="cyan"/>
          <w:u w:val="single"/>
        </w:rPr>
        <w:t>fell from</w:t>
      </w:r>
      <w:r w:rsidRPr="006D1528">
        <w:rPr>
          <w:rFonts w:eastAsia="Calibri"/>
          <w:u w:val="single"/>
        </w:rPr>
        <w:t xml:space="preserve"> </w:t>
      </w:r>
      <w:r w:rsidRPr="006D1528">
        <w:rPr>
          <w:rFonts w:eastAsia="Calibri"/>
          <w:sz w:val="16"/>
        </w:rPr>
        <w:t>$</w:t>
      </w:r>
      <w:r w:rsidRPr="006D1528">
        <w:rPr>
          <w:rFonts w:eastAsia="Calibri"/>
          <w:b/>
          <w:iCs/>
          <w:highlight w:val="cyan"/>
          <w:u w:val="single"/>
        </w:rPr>
        <w:t>79.9</w:t>
      </w:r>
      <w:r w:rsidRPr="006D1528">
        <w:rPr>
          <w:rFonts w:eastAsia="Calibri"/>
          <w:b/>
          <w:iCs/>
          <w:u w:val="single"/>
        </w:rPr>
        <w:t xml:space="preserve"> </w:t>
      </w:r>
      <w:r w:rsidRPr="006D1528">
        <w:rPr>
          <w:rFonts w:eastAsia="Calibri"/>
          <w:b/>
          <w:iCs/>
          <w:highlight w:val="cyan"/>
          <w:u w:val="single"/>
        </w:rPr>
        <w:t>billion</w:t>
      </w:r>
      <w:r w:rsidRPr="006D1528">
        <w:rPr>
          <w:rFonts w:eastAsia="Calibri"/>
          <w:sz w:val="16"/>
        </w:rPr>
        <w:t xml:space="preserve"> </w:t>
      </w:r>
      <w:r w:rsidRPr="006D1528">
        <w:rPr>
          <w:rFonts w:eastAsia="Calibri"/>
          <w:u w:val="single"/>
        </w:rPr>
        <w:t xml:space="preserve">in 2024 Q4 </w:t>
      </w:r>
      <w:r w:rsidRPr="006D1528">
        <w:rPr>
          <w:rFonts w:eastAsia="Calibri"/>
          <w:highlight w:val="cyan"/>
          <w:u w:val="single"/>
        </w:rPr>
        <w:t>to</w:t>
      </w:r>
      <w:r w:rsidRPr="006D1528">
        <w:rPr>
          <w:rFonts w:eastAsia="Calibri"/>
          <w:u w:val="single"/>
        </w:rPr>
        <w:t xml:space="preserve"> $</w:t>
      </w:r>
      <w:r w:rsidRPr="006D1528">
        <w:rPr>
          <w:rFonts w:eastAsia="Calibri"/>
          <w:b/>
          <w:iCs/>
          <w:highlight w:val="cyan"/>
          <w:u w:val="single"/>
        </w:rPr>
        <w:t>52.8 billion</w:t>
      </w:r>
      <w:r w:rsidRPr="006D1528">
        <w:rPr>
          <w:rFonts w:eastAsia="Calibri"/>
          <w:sz w:val="16"/>
        </w:rPr>
        <w:t xml:space="preserve"> </w:t>
      </w:r>
      <w:r w:rsidRPr="006D1528">
        <w:rPr>
          <w:rFonts w:eastAsia="Calibri"/>
          <w:u w:val="single"/>
        </w:rPr>
        <w:t>in 2025</w:t>
      </w:r>
      <w:r w:rsidRPr="006D1528">
        <w:rPr>
          <w:rFonts w:eastAsia="Calibri"/>
          <w:sz w:val="16"/>
        </w:rPr>
        <w:t xml:space="preserve"> Q1. Although seven months of data cannot be considered conclusive, those early numbers call into question the Trump administration’s rosy portrayal of increases in inbound investment. </w:t>
      </w:r>
    </w:p>
    <w:p w14:paraId="723649DA" w14:textId="77777777" w:rsidR="006D1528" w:rsidRPr="006D1528" w:rsidRDefault="006D1528" w:rsidP="006D1528">
      <w:pPr>
        <w:rPr>
          <w:rFonts w:eastAsia="Calibri"/>
        </w:rPr>
      </w:pPr>
    </w:p>
    <w:p w14:paraId="27BC36EB" w14:textId="77777777" w:rsidR="006D1528" w:rsidRPr="006D1528" w:rsidRDefault="006D1528" w:rsidP="006D1528">
      <w:pPr>
        <w:keepNext/>
        <w:keepLines/>
        <w:pageBreakBefore/>
        <w:spacing w:before="40" w:after="0"/>
        <w:jc w:val="center"/>
        <w:outlineLvl w:val="1"/>
        <w:rPr>
          <w:rFonts w:eastAsiaTheme="majorEastAsia" w:cstheme="majorBidi"/>
          <w:b/>
          <w:sz w:val="44"/>
          <w:szCs w:val="26"/>
          <w:u w:val="double"/>
        </w:rPr>
      </w:pPr>
      <w:bookmarkStart w:id="15" w:name="_Hlk218093227"/>
      <w:bookmarkEnd w:id="13"/>
      <w:r w:rsidRPr="006D1528">
        <w:rPr>
          <w:rFonts w:eastAsiaTheme="majorEastAsia" w:cstheme="majorBidi"/>
          <w:b/>
          <w:sz w:val="44"/>
          <w:szCs w:val="26"/>
          <w:u w:val="double"/>
        </w:rPr>
        <w:t xml:space="preserve">NLRB tradeoff </w:t>
      </w:r>
    </w:p>
    <w:p w14:paraId="7A939F9F" w14:textId="77777777" w:rsidR="006D1528" w:rsidRPr="006D1528" w:rsidRDefault="006D1528" w:rsidP="006D1528">
      <w:pPr>
        <w:keepNext/>
        <w:keepLines/>
        <w:pageBreakBefore/>
        <w:spacing w:before="40" w:after="0"/>
        <w:jc w:val="center"/>
        <w:outlineLvl w:val="2"/>
        <w:rPr>
          <w:rFonts w:eastAsiaTheme="majorEastAsia" w:cstheme="majorBidi"/>
          <w:b/>
          <w:sz w:val="32"/>
          <w:szCs w:val="24"/>
          <w:u w:val="single"/>
        </w:rPr>
      </w:pPr>
      <w:bookmarkStart w:id="16" w:name="_Hlk217547710"/>
      <w:r w:rsidRPr="006D1528">
        <w:rPr>
          <w:rFonts w:eastAsiaTheme="majorEastAsia" w:cstheme="majorBidi"/>
          <w:b/>
          <w:sz w:val="32"/>
          <w:szCs w:val="24"/>
          <w:u w:val="single"/>
        </w:rPr>
        <w:t>2AC---NLRB tradeoff</w:t>
      </w:r>
    </w:p>
    <w:p w14:paraId="0C5F9731"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1 – durable fiat solves – it would have congress give necessary resources in order to back and enforce the plan which solves any resource disparities</w:t>
      </w:r>
    </w:p>
    <w:p w14:paraId="4A37F32A" w14:textId="77777777" w:rsidR="006D1528" w:rsidRPr="006D1528" w:rsidRDefault="006D1528" w:rsidP="006D1528"/>
    <w:p w14:paraId="5F786D38"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2 – Unions are key for whistleblowing</w:t>
      </w:r>
    </w:p>
    <w:p w14:paraId="2A02EAD1" w14:textId="77777777" w:rsidR="006D1528" w:rsidRPr="006D1528" w:rsidRDefault="006D1528" w:rsidP="006D1528">
      <w:pPr>
        <w:rPr>
          <w:sz w:val="16"/>
        </w:rPr>
      </w:pPr>
      <w:r w:rsidRPr="006D1528">
        <w:rPr>
          <w:b/>
          <w:bCs/>
          <w:sz w:val="26"/>
        </w:rPr>
        <w:t xml:space="preserve">Philips, ’20 </w:t>
      </w:r>
      <w:r w:rsidRPr="006D1528">
        <w:rPr>
          <w:b/>
          <w:bCs/>
          <w:sz w:val="16"/>
        </w:rPr>
        <w:t xml:space="preserve">(Arron Peter Dominic Philips, former PhD candidate at the University of Greenwich. </w:t>
      </w:r>
      <w:r w:rsidRPr="006D1528">
        <w:rPr>
          <w:b/>
          <w:bCs/>
          <w:i/>
          <w:iCs/>
          <w:sz w:val="16"/>
        </w:rPr>
        <w:t>Whistleblowing: the role of trade unions</w:t>
      </w:r>
      <w:r w:rsidRPr="006D1528">
        <w:rPr>
          <w:b/>
          <w:bCs/>
          <w:sz w:val="16"/>
        </w:rPr>
        <w:t>, Greenwich University, November 2020. https://gala.gre.ac.uk/id/eprint/42954/1/42954-PHILIIPS-Whistlewblowing-the-role-of-trade-unions.pdf)//winters</w:t>
      </w:r>
    </w:p>
    <w:p w14:paraId="4CF715DD" w14:textId="77777777" w:rsidR="006D1528" w:rsidRPr="006D1528" w:rsidRDefault="006D1528" w:rsidP="006D1528">
      <w:pPr>
        <w:rPr>
          <w:sz w:val="16"/>
        </w:rPr>
      </w:pPr>
      <w:r w:rsidRPr="006D1528">
        <w:rPr>
          <w:sz w:val="16"/>
        </w:rPr>
        <w:t xml:space="preserve">This section of the chapter focuses on how trade unions engage in the role they play. </w:t>
      </w:r>
      <w:r w:rsidRPr="006D1528">
        <w:rPr>
          <w:b/>
          <w:iCs/>
          <w:u w:val="single"/>
        </w:rPr>
        <w:t xml:space="preserve">Trade </w:t>
      </w:r>
      <w:r w:rsidRPr="006D1528">
        <w:rPr>
          <w:b/>
          <w:iCs/>
          <w:highlight w:val="cyan"/>
          <w:u w:val="single"/>
        </w:rPr>
        <w:t>unions want</w:t>
      </w:r>
      <w:r w:rsidRPr="006D1528">
        <w:rPr>
          <w:b/>
          <w:iCs/>
          <w:u w:val="single"/>
        </w:rPr>
        <w:t xml:space="preserve"> their </w:t>
      </w:r>
      <w:r w:rsidRPr="006D1528">
        <w:rPr>
          <w:b/>
          <w:iCs/>
          <w:highlight w:val="cyan"/>
          <w:u w:val="single"/>
        </w:rPr>
        <w:t>members to come forward with concerns.</w:t>
      </w:r>
      <w:r w:rsidRPr="006D1528">
        <w:rPr>
          <w:sz w:val="16"/>
        </w:rPr>
        <w:t xml:space="preserve"> ‘we encourage our members to articulate their concerns</w:t>
      </w:r>
      <w:r w:rsidRPr="006D1528">
        <w:rPr>
          <w:u w:val="single"/>
        </w:rPr>
        <w:t>, there are channels through the union to raise these with management</w:t>
      </w:r>
      <w:r w:rsidRPr="006D1528">
        <w:rPr>
          <w:sz w:val="16"/>
        </w:rPr>
        <w:t>.’ (FBU email response) 132 ‘Right</w:t>
      </w:r>
      <w:r w:rsidRPr="006D1528">
        <w:rPr>
          <w:u w:val="single"/>
        </w:rPr>
        <w:t xml:space="preserve">, in terms of whistleblowing, we </w:t>
      </w:r>
      <w:r w:rsidRPr="006D1528">
        <w:rPr>
          <w:b/>
          <w:iCs/>
          <w:u w:val="single"/>
        </w:rPr>
        <w:t>actively encourage members to come forward</w:t>
      </w:r>
      <w:r w:rsidRPr="006D1528">
        <w:rPr>
          <w:u w:val="single"/>
        </w:rPr>
        <w:t xml:space="preserve"> and make whistleblowing complaints</w:t>
      </w:r>
      <w:r w:rsidRPr="006D1528">
        <w:rPr>
          <w:sz w:val="16"/>
        </w:rPr>
        <w:t xml:space="preserve">.’ (UKprilay1) As previously mentioned, </w:t>
      </w:r>
      <w:r w:rsidRPr="006D1528">
        <w:rPr>
          <w:u w:val="single"/>
        </w:rPr>
        <w:t xml:space="preserve">this is </w:t>
      </w:r>
      <w:r w:rsidRPr="006D1528">
        <w:rPr>
          <w:highlight w:val="cyan"/>
          <w:u w:val="single"/>
        </w:rPr>
        <w:t>because it brings forward info</w:t>
      </w:r>
      <w:r w:rsidRPr="006D1528">
        <w:rPr>
          <w:u w:val="single"/>
        </w:rPr>
        <w:t xml:space="preserve">rmation that </w:t>
      </w:r>
      <w:r w:rsidRPr="006D1528">
        <w:rPr>
          <w:highlight w:val="cyan"/>
          <w:u w:val="single"/>
        </w:rPr>
        <w:t>the union would not otherwise receive</w:t>
      </w:r>
      <w:r w:rsidRPr="006D1528">
        <w:rPr>
          <w:u w:val="single"/>
        </w:rPr>
        <w:t xml:space="preserve">. </w:t>
      </w:r>
      <w:r w:rsidRPr="006D1528">
        <w:rPr>
          <w:sz w:val="16"/>
        </w:rPr>
        <w:t xml:space="preserve">However, </w:t>
      </w:r>
      <w:r w:rsidRPr="006D1528">
        <w:rPr>
          <w:highlight w:val="cyan"/>
          <w:u w:val="single"/>
        </w:rPr>
        <w:t>the</w:t>
      </w:r>
      <w:r w:rsidRPr="006D1528">
        <w:rPr>
          <w:sz w:val="16"/>
        </w:rPr>
        <w:t xml:space="preserve"> trade </w:t>
      </w:r>
      <w:r w:rsidRPr="006D1528">
        <w:rPr>
          <w:u w:val="single"/>
        </w:rPr>
        <w:t xml:space="preserve">union’s </w:t>
      </w:r>
      <w:r w:rsidRPr="006D1528">
        <w:rPr>
          <w:highlight w:val="cyan"/>
          <w:u w:val="single"/>
        </w:rPr>
        <w:t>role</w:t>
      </w:r>
      <w:r w:rsidRPr="006D1528">
        <w:rPr>
          <w:u w:val="single"/>
        </w:rPr>
        <w:t xml:space="preserve"> goes beyond encouraging disclosure and </w:t>
      </w:r>
      <w:r w:rsidRPr="006D1528">
        <w:rPr>
          <w:highlight w:val="cyan"/>
          <w:u w:val="single"/>
        </w:rPr>
        <w:t>is</w:t>
      </w:r>
      <w:r w:rsidRPr="006D1528">
        <w:rPr>
          <w:u w:val="single"/>
        </w:rPr>
        <w:t xml:space="preserve"> more </w:t>
      </w:r>
      <w:r w:rsidRPr="006D1528">
        <w:rPr>
          <w:highlight w:val="cyan"/>
          <w:u w:val="single"/>
        </w:rPr>
        <w:t xml:space="preserve">about </w:t>
      </w:r>
      <w:r w:rsidRPr="006D1528">
        <w:rPr>
          <w:b/>
          <w:iCs/>
          <w:highlight w:val="cyan"/>
          <w:u w:val="single"/>
        </w:rPr>
        <w:t>supporting the member</w:t>
      </w:r>
      <w:r w:rsidRPr="006D1528">
        <w:rPr>
          <w:b/>
          <w:iCs/>
          <w:u w:val="single"/>
        </w:rPr>
        <w:t>.</w:t>
      </w:r>
      <w:r w:rsidRPr="006D1528">
        <w:rPr>
          <w:sz w:val="16"/>
        </w:rPr>
        <w:t xml:space="preserve"> As one union official articulated, they saw the role as: ‘That's really supporting and protecting the member….. So, yeah. Protect and support.’ (UKgenlay1) The other representatives did not expressly specify this as the role but implicitly did through exploring what support they provided. For example: ‘</w:t>
      </w:r>
      <w:r w:rsidRPr="006D1528">
        <w:rPr>
          <w:u w:val="single"/>
        </w:rPr>
        <w:t xml:space="preserve">You may get issues where </w:t>
      </w:r>
      <w:r w:rsidRPr="006D1528">
        <w:rPr>
          <w:highlight w:val="cyan"/>
          <w:u w:val="single"/>
        </w:rPr>
        <w:t>things arise, which are not</w:t>
      </w:r>
      <w:r w:rsidRPr="006D1528">
        <w:rPr>
          <w:u w:val="single"/>
        </w:rPr>
        <w:t xml:space="preserve"> necessarily, directly </w:t>
      </w:r>
      <w:r w:rsidRPr="006D1528">
        <w:rPr>
          <w:highlight w:val="cyan"/>
          <w:u w:val="single"/>
        </w:rPr>
        <w:t>a work-related</w:t>
      </w:r>
      <w:r w:rsidRPr="006D1528">
        <w:rPr>
          <w:u w:val="single"/>
        </w:rPr>
        <w:t xml:space="preserve"> or contract-related </w:t>
      </w:r>
      <w:r w:rsidRPr="006D1528">
        <w:rPr>
          <w:highlight w:val="cyan"/>
          <w:u w:val="single"/>
        </w:rPr>
        <w:t>issue</w:t>
      </w:r>
      <w:r w:rsidRPr="006D1528">
        <w:rPr>
          <w:u w:val="single"/>
        </w:rPr>
        <w:t>.</w:t>
      </w:r>
      <w:r w:rsidRPr="006D1528">
        <w:rPr>
          <w:sz w:val="16"/>
        </w:rPr>
        <w:t xml:space="preserve"> S</w:t>
      </w:r>
    </w:p>
    <w:p w14:paraId="3E0E9321" w14:textId="77777777" w:rsidR="006D1528" w:rsidRPr="006D1528" w:rsidRDefault="006D1528" w:rsidP="006D1528">
      <w:pPr>
        <w:rPr>
          <w:sz w:val="16"/>
        </w:rPr>
      </w:pPr>
    </w:p>
    <w:p w14:paraId="502F3CA4" w14:textId="77777777" w:rsidR="006D1528" w:rsidRPr="006D1528" w:rsidRDefault="006D1528" w:rsidP="006D1528">
      <w:pPr>
        <w:rPr>
          <w:sz w:val="16"/>
        </w:rPr>
      </w:pPr>
      <w:r w:rsidRPr="006D1528">
        <w:rPr>
          <w:sz w:val="16"/>
        </w:rPr>
        <w:t xml:space="preserve">o, for example we had all the scandal that went through Tower Hamlets when the Mayor was done for corruption. And though we, did not led the charge on that, </w:t>
      </w:r>
      <w:r w:rsidRPr="006D1528">
        <w:rPr>
          <w:highlight w:val="cyan"/>
          <w:u w:val="single"/>
        </w:rPr>
        <w:t>we were behind the scenes, working with the individuals</w:t>
      </w:r>
      <w:r w:rsidRPr="006D1528">
        <w:rPr>
          <w:u w:val="single"/>
        </w:rPr>
        <w:t xml:space="preserve"> concerned. Because, they needed that support and advice as to how to be able to take the case forward.’</w:t>
      </w:r>
      <w:r w:rsidRPr="006D1528">
        <w:rPr>
          <w:sz w:val="16"/>
        </w:rPr>
        <w:t xml:space="preserve"> (UKpubreg1) One union highlighted why it was important that the union provided this function: ‘because they may be up against a lot of powerful people and I don't want them getting squashed in the process, sacked or whatever else.’ (UKgenlay1) This suggests that trade </w:t>
      </w:r>
      <w:r w:rsidRPr="006D1528">
        <w:rPr>
          <w:u w:val="single"/>
        </w:rPr>
        <w:t>unions believe the response to whistleblowing is likely to be negative.</w:t>
      </w:r>
      <w:r w:rsidRPr="006D1528">
        <w:rPr>
          <w:sz w:val="16"/>
        </w:rPr>
        <w:t xml:space="preserve"> Whether this is the case is discussed later in the chapter (section 4.3.6 victimisation). </w:t>
      </w:r>
      <w:r w:rsidRPr="006D1528">
        <w:rPr>
          <w:u w:val="single"/>
        </w:rPr>
        <w:t>Thus, it is important to identify what advice trade unions provide to those who choose to blow the whistle. Several</w:t>
      </w:r>
      <w:r w:rsidRPr="006D1528">
        <w:rPr>
          <w:sz w:val="16"/>
        </w:rPr>
        <w:t xml:space="preserve"> of the trade </w:t>
      </w:r>
      <w:r w:rsidRPr="006D1528">
        <w:rPr>
          <w:highlight w:val="cyan"/>
          <w:u w:val="single"/>
        </w:rPr>
        <w:t>unions identified</w:t>
      </w:r>
      <w:r w:rsidRPr="006D1528">
        <w:rPr>
          <w:u w:val="single"/>
        </w:rPr>
        <w:t xml:space="preserve"> that </w:t>
      </w:r>
      <w:r w:rsidRPr="006D1528">
        <w:rPr>
          <w:highlight w:val="cyan"/>
          <w:u w:val="single"/>
        </w:rPr>
        <w:t xml:space="preserve">if they had a whistleblower, </w:t>
      </w:r>
      <w:r w:rsidRPr="006D1528">
        <w:rPr>
          <w:b/>
          <w:iCs/>
          <w:highlight w:val="cyan"/>
          <w:u w:val="single"/>
        </w:rPr>
        <w:t>they get them to raise it through the union</w:t>
      </w:r>
      <w:r w:rsidRPr="006D1528">
        <w:rPr>
          <w:sz w:val="16"/>
        </w:rPr>
        <w:t>. ‘But the advice that the individual would receive would be to actually raise it through us. Then there is merit in us pursuing it.’ (UKpubreg1) ‘</w:t>
      </w:r>
      <w:r w:rsidRPr="006D1528">
        <w:rPr>
          <w:u w:val="single"/>
        </w:rPr>
        <w:t>People will come to us with information, we will raise the information on their behalf</w:t>
      </w:r>
      <w:r w:rsidRPr="006D1528">
        <w:rPr>
          <w:sz w:val="16"/>
        </w:rPr>
        <w:t xml:space="preserve">’ (UKprilay1) </w:t>
      </w:r>
      <w:r w:rsidRPr="006D1528">
        <w:rPr>
          <w:u w:val="single"/>
        </w:rPr>
        <w:t>This approach was echoed by an expert who supported trade unions on whistleblowing. ‘</w:t>
      </w:r>
      <w:r w:rsidRPr="006D1528">
        <w:rPr>
          <w:highlight w:val="cyan"/>
          <w:u w:val="single"/>
        </w:rPr>
        <w:t>they had</w:t>
      </w:r>
      <w:r w:rsidRPr="006D1528">
        <w:rPr>
          <w:u w:val="single"/>
        </w:rPr>
        <w:t xml:space="preserve"> the </w:t>
      </w:r>
      <w:r w:rsidRPr="006D1528">
        <w:rPr>
          <w:b/>
          <w:iCs/>
          <w:highlight w:val="cyan"/>
          <w:u w:val="single"/>
        </w:rPr>
        <w:t>backup</w:t>
      </w:r>
      <w:r w:rsidRPr="006D1528">
        <w:rPr>
          <w:b/>
          <w:iCs/>
          <w:u w:val="single"/>
        </w:rPr>
        <w:t xml:space="preserve"> from the union</w:t>
      </w:r>
      <w:r w:rsidRPr="006D1528">
        <w:rPr>
          <w:u w:val="single"/>
        </w:rPr>
        <w:t xml:space="preserve"> who could make the disclosure for them and they came to us and sort advice early so we could do that.’</w:t>
      </w:r>
      <w:r w:rsidRPr="006D1528">
        <w:rPr>
          <w:sz w:val="16"/>
        </w:rPr>
        <w:t xml:space="preserve"> (UKexpert2) ‘Get your union to do it and that's the approach we took in the end’ (UKexpert2) </w:t>
      </w:r>
      <w:r w:rsidRPr="006D1528">
        <w:rPr>
          <w:u w:val="single"/>
        </w:rPr>
        <w:t xml:space="preserve">One reason highlighted for going through the union was that </w:t>
      </w:r>
      <w:r w:rsidRPr="006D1528">
        <w:rPr>
          <w:highlight w:val="cyan"/>
          <w:u w:val="single"/>
        </w:rPr>
        <w:t xml:space="preserve">it </w:t>
      </w:r>
      <w:r w:rsidRPr="006D1528">
        <w:rPr>
          <w:b/>
          <w:iCs/>
          <w:highlight w:val="cyan"/>
          <w:u w:val="single"/>
        </w:rPr>
        <w:t>protects the member</w:t>
      </w:r>
      <w:r w:rsidRPr="006D1528">
        <w:rPr>
          <w:highlight w:val="cyan"/>
          <w:u w:val="single"/>
        </w:rPr>
        <w:t xml:space="preserve"> and </w:t>
      </w:r>
      <w:r w:rsidRPr="006D1528">
        <w:rPr>
          <w:b/>
          <w:iCs/>
          <w:highlight w:val="cyan"/>
          <w:u w:val="single"/>
        </w:rPr>
        <w:t>keeps them out of the disclosure</w:t>
      </w:r>
      <w:r w:rsidRPr="006D1528">
        <w:rPr>
          <w:u w:val="single"/>
        </w:rPr>
        <w:t>: We set it up with all our ducks in a row and the actual union made the disclosure and the member was nowhere near it</w:t>
      </w:r>
      <w:r w:rsidRPr="006D1528">
        <w:rPr>
          <w:sz w:val="16"/>
        </w:rPr>
        <w:t xml:space="preserve">.’ (UKexpert2) Another union highlighted </w:t>
      </w:r>
      <w:r w:rsidRPr="006D1528">
        <w:rPr>
          <w:u w:val="single"/>
        </w:rPr>
        <w:t xml:space="preserve">that </w:t>
      </w:r>
      <w:r w:rsidRPr="006D1528">
        <w:rPr>
          <w:highlight w:val="cyan"/>
          <w:u w:val="single"/>
        </w:rPr>
        <w:t>raising it through the union</w:t>
      </w:r>
      <w:r w:rsidRPr="006D1528">
        <w:rPr>
          <w:u w:val="single"/>
        </w:rPr>
        <w:t xml:space="preserve"> as a collective grievance was a better way of dealing with the issue. This is because it </w:t>
      </w:r>
      <w:r w:rsidRPr="006D1528">
        <w:rPr>
          <w:b/>
          <w:iCs/>
          <w:highlight w:val="cyan"/>
          <w:u w:val="single"/>
        </w:rPr>
        <w:t>protects the whistleblower from</w:t>
      </w:r>
      <w:r w:rsidRPr="006D1528">
        <w:rPr>
          <w:b/>
          <w:iCs/>
          <w:u w:val="single"/>
        </w:rPr>
        <w:t xml:space="preserve"> potential </w:t>
      </w:r>
      <w:r w:rsidRPr="006D1528">
        <w:rPr>
          <w:b/>
          <w:iCs/>
          <w:highlight w:val="cyan"/>
          <w:u w:val="single"/>
        </w:rPr>
        <w:t>management action</w:t>
      </w:r>
      <w:r w:rsidRPr="006D1528">
        <w:rPr>
          <w:u w:val="single"/>
        </w:rPr>
        <w:t xml:space="preserve"> as the concern is then not a disagreement between the individual and the manager but the union against the organisation.</w:t>
      </w:r>
      <w:r w:rsidRPr="006D1528">
        <w:rPr>
          <w:sz w:val="16"/>
        </w:rPr>
        <w:t xml:space="preserve"> ‘So, we would always argue, to our people, not to put a grievance on. If you're going to run a grievance against your manager, then you have to have the acceptance in your head, that all hell could come your way. So, there may be different ways of dealing with it. And, if you win your grievance, well what have you done? You've made your manager look small. Unless, the manager has got a lot more bounce about them, or better leadership above them, too many of them will then try and get their own back. So we've got to find different ways of handling it. So, </w:t>
      </w:r>
      <w:r w:rsidRPr="006D1528">
        <w:rPr>
          <w:b/>
          <w:iCs/>
          <w:highlight w:val="cyan"/>
          <w:u w:val="single"/>
        </w:rPr>
        <w:t>collective grievance is</w:t>
      </w:r>
      <w:r w:rsidRPr="006D1528">
        <w:rPr>
          <w:b/>
          <w:iCs/>
          <w:u w:val="single"/>
        </w:rPr>
        <w:t xml:space="preserve"> far </w:t>
      </w:r>
      <w:r w:rsidRPr="006D1528">
        <w:rPr>
          <w:b/>
          <w:iCs/>
          <w:highlight w:val="cyan"/>
          <w:u w:val="single"/>
        </w:rPr>
        <w:t>better than individual grievance</w:t>
      </w:r>
      <w:r w:rsidRPr="006D1528">
        <w:rPr>
          <w:sz w:val="16"/>
        </w:rPr>
        <w:t xml:space="preserve">. Take everybody on.’ (UKpubreg1) While one of the unions highlighted that relative weakness of the union means that they can be a shield for the member ‘Where we're industrially strong, we will directly support or members to make these claims. </w:t>
      </w:r>
      <w:r w:rsidRPr="006D1528">
        <w:rPr>
          <w:u w:val="single"/>
        </w:rPr>
        <w:t>Where we're industrially weak and people are more worried that they are going to get dismissed if they raise complaints, we try to act as a shield for people</w:t>
      </w:r>
      <w:r w:rsidRPr="006D1528">
        <w:rPr>
          <w:sz w:val="16"/>
        </w:rPr>
        <w:t>.’ (UKprilay1)</w:t>
      </w:r>
    </w:p>
    <w:p w14:paraId="3F364FBF"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3 – OSHA solves</w:t>
      </w:r>
    </w:p>
    <w:p w14:paraId="219E2902" w14:textId="77777777" w:rsidR="006D1528" w:rsidRPr="006D1528" w:rsidRDefault="006D1528" w:rsidP="006D1528">
      <w:pPr>
        <w:rPr>
          <w:sz w:val="26"/>
        </w:rPr>
      </w:pPr>
      <w:r w:rsidRPr="006D1528">
        <w:rPr>
          <w:b/>
          <w:bCs/>
          <w:sz w:val="26"/>
        </w:rPr>
        <w:t xml:space="preserve">Office of the Whistleblower Ombuds, ND </w:t>
      </w:r>
      <w:r w:rsidRPr="006D1528">
        <w:rPr>
          <w:b/>
          <w:bCs/>
          <w:sz w:val="16"/>
        </w:rPr>
        <w:t>(</w:t>
      </w:r>
      <w:r w:rsidRPr="006D1528">
        <w:rPr>
          <w:b/>
          <w:bCs/>
          <w:i/>
          <w:iCs/>
          <w:sz w:val="16"/>
        </w:rPr>
        <w:t>PRIVATE SECTOR WHISTLEBLOWING</w:t>
      </w:r>
      <w:r w:rsidRPr="006D1528">
        <w:rPr>
          <w:b/>
          <w:bCs/>
          <w:sz w:val="16"/>
        </w:rPr>
        <w:t>, ND. https://whistleblower.house.gov/sites/evo-subsites/whistleblower.house.gov/files/evo-media-document/private_sector_whistleblower_fact_sheet.pdf)//winters</w:t>
      </w:r>
    </w:p>
    <w:p w14:paraId="4B97E44E" w14:textId="77777777" w:rsidR="006D1528" w:rsidRPr="006D1528" w:rsidRDefault="006D1528" w:rsidP="006D1528">
      <w:pPr>
        <w:rPr>
          <w:sz w:val="16"/>
        </w:rPr>
      </w:pPr>
      <w:r w:rsidRPr="006D1528">
        <w:rPr>
          <w:highlight w:val="cyan"/>
          <w:u w:val="single"/>
        </w:rPr>
        <w:t xml:space="preserve">OSHA administers over </w:t>
      </w:r>
      <w:r w:rsidRPr="006D1528">
        <w:rPr>
          <w:b/>
          <w:iCs/>
          <w:highlight w:val="cyan"/>
          <w:u w:val="single"/>
        </w:rPr>
        <w:t>20</w:t>
      </w:r>
      <w:r w:rsidRPr="006D1528">
        <w:rPr>
          <w:b/>
          <w:iCs/>
          <w:u w:val="single"/>
        </w:rPr>
        <w:t xml:space="preserve"> private sector </w:t>
      </w:r>
      <w:r w:rsidRPr="006D1528">
        <w:rPr>
          <w:b/>
          <w:iCs/>
          <w:highlight w:val="cyan"/>
          <w:u w:val="single"/>
        </w:rPr>
        <w:t>laws that prohibit whistleblower retaliation</w:t>
      </w:r>
      <w:r w:rsidRPr="006D1528">
        <w:rPr>
          <w:sz w:val="16"/>
        </w:rPr>
        <w:t xml:space="preserve">. Some laws apply across industries, giving workers the opportunity to safely disclose workplace health and safety concerns, for instance. Other </w:t>
      </w:r>
      <w:r w:rsidRPr="006D1528">
        <w:rPr>
          <w:u w:val="single"/>
        </w:rPr>
        <w:t xml:space="preserve">laws are sector-specific, </w:t>
      </w:r>
      <w:r w:rsidRPr="006D1528">
        <w:rPr>
          <w:highlight w:val="cyan"/>
          <w:u w:val="single"/>
        </w:rPr>
        <w:t>provid</w:t>
      </w:r>
      <w:r w:rsidRPr="006D1528">
        <w:rPr>
          <w:u w:val="single"/>
        </w:rPr>
        <w:t xml:space="preserve">ing </w:t>
      </w:r>
      <w:r w:rsidRPr="006D1528">
        <w:rPr>
          <w:highlight w:val="cyan"/>
          <w:u w:val="single"/>
        </w:rPr>
        <w:t xml:space="preserve">workers the right to </w:t>
      </w:r>
      <w:r w:rsidRPr="006D1528">
        <w:rPr>
          <w:b/>
          <w:iCs/>
          <w:highlight w:val="cyan"/>
          <w:u w:val="single"/>
        </w:rPr>
        <w:t>report</w:t>
      </w:r>
      <w:r w:rsidRPr="006D1528">
        <w:rPr>
          <w:b/>
          <w:iCs/>
          <w:u w:val="single"/>
        </w:rPr>
        <w:t xml:space="preserve"> their </w:t>
      </w:r>
      <w:r w:rsidRPr="006D1528">
        <w:rPr>
          <w:b/>
          <w:iCs/>
          <w:highlight w:val="cyan"/>
          <w:u w:val="single"/>
        </w:rPr>
        <w:t>employer’s violation of industry standards.</w:t>
      </w:r>
      <w:r w:rsidRPr="006D1528">
        <w:rPr>
          <w:sz w:val="16"/>
        </w:rPr>
        <w:t xml:space="preserve"> All OSHA-administered whistleblower laws protect lawful communications with Congress. </w:t>
      </w:r>
    </w:p>
    <w:p w14:paraId="1D1E4F1E" w14:textId="77777777" w:rsidR="006D1528" w:rsidRPr="006D1528" w:rsidRDefault="006D1528" w:rsidP="006D1528">
      <w:pPr>
        <w:keepNext/>
        <w:keepLines/>
        <w:spacing w:before="40" w:after="0"/>
        <w:outlineLvl w:val="3"/>
        <w:rPr>
          <w:rFonts w:eastAsiaTheme="majorEastAsia" w:cstheme="majorBidi"/>
          <w:b/>
          <w:iCs/>
          <w:sz w:val="26"/>
        </w:rPr>
      </w:pPr>
      <w:bookmarkStart w:id="17" w:name="_Hlk219280289"/>
      <w:r w:rsidRPr="006D1528">
        <w:rPr>
          <w:rFonts w:eastAsiaTheme="majorEastAsia" w:cstheme="majorBidi"/>
          <w:b/>
          <w:iCs/>
          <w:sz w:val="26"/>
        </w:rPr>
        <w:t xml:space="preserve">4 –Cyber security low now </w:t>
      </w:r>
      <w:r w:rsidRPr="006D1528">
        <w:rPr>
          <w:rFonts w:eastAsiaTheme="majorEastAsia" w:cstheme="majorBidi"/>
          <w:bCs/>
          <w:iCs/>
          <w:sz w:val="26"/>
        </w:rPr>
        <w:t xml:space="preserve">AND federal enforcement of cyber security standards now -AI, gov shutdown, talent shortages, grid attacks </w:t>
      </w:r>
    </w:p>
    <w:p w14:paraId="2ECDF004" w14:textId="77777777" w:rsidR="006D1528" w:rsidRPr="006D1528" w:rsidRDefault="006D1528" w:rsidP="006D1528">
      <w:r w:rsidRPr="006D1528">
        <w:t xml:space="preserve">Emil </w:t>
      </w:r>
      <w:r w:rsidRPr="006D1528">
        <w:rPr>
          <w:b/>
          <w:bCs/>
          <w:sz w:val="26"/>
        </w:rPr>
        <w:t>Sayegh</w:t>
      </w:r>
      <w:r w:rsidRPr="006D1528">
        <w:t>, 12-6-20</w:t>
      </w:r>
      <w:r w:rsidRPr="006D1528">
        <w:rPr>
          <w:b/>
          <w:bCs/>
          <w:sz w:val="26"/>
        </w:rPr>
        <w:t>25</w:t>
      </w:r>
      <w:r w:rsidRPr="006D1528">
        <w:t>, Emil Sayegh is a seasoned technology executive with over 25 years of leadership experience in the cybersecurity, IT, and technology industries, including 13 years as a private equity-backed CEO. He is currently the Chief Executive Officer of CyberSheath, a cybersecurity firm specializing in compliance-driven security services for defense contractors and critical infrastructure providers. "2025 Cybersecurity Recap: The Year Systems Broke And Why 2026 Will Be Harder", Forbes, https://www.forbes.com/sites/emilsayegh/2025/12/06/2025-cybersecurity-recap-the-year-systems-broke-setting-up-a-harder-2026///ISA</w:t>
      </w:r>
    </w:p>
    <w:p w14:paraId="2D7D932F" w14:textId="77777777" w:rsidR="006D1528" w:rsidRPr="006D1528" w:rsidRDefault="006D1528" w:rsidP="006D1528">
      <w:pPr>
        <w:rPr>
          <w:sz w:val="16"/>
        </w:rPr>
      </w:pPr>
      <w:r w:rsidRPr="006D1528">
        <w:rPr>
          <w:sz w:val="16"/>
        </w:rPr>
        <w:t xml:space="preserve">Every year I conduct a year end review to understand the patterns that shaped our cybersecurity landscape. </w:t>
      </w:r>
      <w:r w:rsidRPr="006D1528">
        <w:rPr>
          <w:highlight w:val="cyan"/>
          <w:u w:val="single"/>
        </w:rPr>
        <w:t>2025</w:t>
      </w:r>
      <w:r w:rsidRPr="006D1528">
        <w:rPr>
          <w:sz w:val="16"/>
        </w:rPr>
        <w:t xml:space="preserve"> was very different. </w:t>
      </w:r>
      <w:r w:rsidRPr="006D1528">
        <w:rPr>
          <w:u w:val="single"/>
        </w:rPr>
        <w:t xml:space="preserve">Things broke. </w:t>
      </w:r>
      <w:r w:rsidRPr="006D1528">
        <w:rPr>
          <w:highlight w:val="cyan"/>
          <w:u w:val="single"/>
        </w:rPr>
        <w:t>Critical systems failed</w:t>
      </w:r>
      <w:r w:rsidRPr="006D1528">
        <w:rPr>
          <w:sz w:val="16"/>
        </w:rPr>
        <w:t xml:space="preserve">. Government oversight shifted in real time. Most importantly, </w:t>
      </w:r>
      <w:r w:rsidRPr="006D1528">
        <w:rPr>
          <w:u w:val="single"/>
        </w:rPr>
        <w:t>Washington introduced</w:t>
      </w:r>
      <w:r w:rsidRPr="006D1528">
        <w:rPr>
          <w:sz w:val="16"/>
        </w:rPr>
        <w:t xml:space="preserve"> a true </w:t>
      </w:r>
      <w:r w:rsidRPr="006D1528">
        <w:rPr>
          <w:highlight w:val="cyan"/>
          <w:u w:val="single"/>
        </w:rPr>
        <w:t>enforcement mechanism for cybersecurity</w:t>
      </w:r>
      <w:r w:rsidRPr="006D1528">
        <w:rPr>
          <w:u w:val="single"/>
        </w:rPr>
        <w:t xml:space="preserve"> </w:t>
      </w:r>
      <w:r w:rsidRPr="006D1528">
        <w:rPr>
          <w:highlight w:val="cyan"/>
          <w:u w:val="single"/>
        </w:rPr>
        <w:t>with</w:t>
      </w:r>
      <w:r w:rsidRPr="006D1528">
        <w:rPr>
          <w:sz w:val="16"/>
        </w:rPr>
        <w:t xml:space="preserve"> meaningful </w:t>
      </w:r>
      <w:r w:rsidRPr="006D1528">
        <w:rPr>
          <w:highlight w:val="cyan"/>
          <w:u w:val="single"/>
        </w:rPr>
        <w:t>financial consequences</w:t>
      </w:r>
      <w:r w:rsidRPr="006D1528">
        <w:rPr>
          <w:sz w:val="16"/>
        </w:rPr>
        <w:t xml:space="preserve">. The </w:t>
      </w:r>
      <w:r w:rsidRPr="006D1528">
        <w:rPr>
          <w:highlight w:val="cyan"/>
          <w:u w:val="single"/>
        </w:rPr>
        <w:t>D</w:t>
      </w:r>
      <w:r w:rsidRPr="006D1528">
        <w:rPr>
          <w:u w:val="single"/>
        </w:rPr>
        <w:t xml:space="preserve">epartment </w:t>
      </w:r>
      <w:r w:rsidRPr="006D1528">
        <w:rPr>
          <w:highlight w:val="cyan"/>
          <w:u w:val="single"/>
        </w:rPr>
        <w:t>o</w:t>
      </w:r>
      <w:r w:rsidRPr="006D1528">
        <w:rPr>
          <w:u w:val="single"/>
        </w:rPr>
        <w:t xml:space="preserve">f </w:t>
      </w:r>
      <w:r w:rsidRPr="006D1528">
        <w:rPr>
          <w:highlight w:val="cyan"/>
          <w:u w:val="single"/>
        </w:rPr>
        <w:t>D</w:t>
      </w:r>
      <w:r w:rsidRPr="006D1528">
        <w:rPr>
          <w:u w:val="single"/>
        </w:rPr>
        <w:t>efense</w:t>
      </w:r>
      <w:r w:rsidRPr="006D1528">
        <w:rPr>
          <w:sz w:val="16"/>
        </w:rPr>
        <w:t xml:space="preserve">, now operating as the Department of War, became the </w:t>
      </w:r>
      <w:r w:rsidRPr="006D1528">
        <w:rPr>
          <w:u w:val="single"/>
        </w:rPr>
        <w:t xml:space="preserve">first agency to </w:t>
      </w:r>
      <w:r w:rsidRPr="006D1528">
        <w:rPr>
          <w:highlight w:val="cyan"/>
          <w:u w:val="single"/>
        </w:rPr>
        <w:t>make cybersecurity</w:t>
      </w:r>
      <w:r w:rsidRPr="006D1528">
        <w:rPr>
          <w:u w:val="single"/>
        </w:rPr>
        <w:t xml:space="preserve"> a mandatory and </w:t>
      </w:r>
      <w:r w:rsidRPr="006D1528">
        <w:rPr>
          <w:highlight w:val="cyan"/>
          <w:u w:val="single"/>
        </w:rPr>
        <w:t>enforceable condition of federal work</w:t>
      </w:r>
      <w:r w:rsidRPr="006D1528">
        <w:rPr>
          <w:sz w:val="16"/>
        </w:rPr>
        <w:t xml:space="preserve">. Other departments will follow. The first domino has already fallen. The events of 2025 were not random. They formed a clear pattern that </w:t>
      </w:r>
      <w:r w:rsidRPr="006D1528">
        <w:rPr>
          <w:highlight w:val="cyan"/>
          <w:u w:val="single"/>
        </w:rPr>
        <w:t xml:space="preserve">revealed </w:t>
      </w:r>
      <w:r w:rsidRPr="006D1528">
        <w:rPr>
          <w:u w:val="single"/>
        </w:rPr>
        <w:t xml:space="preserve">how </w:t>
      </w:r>
      <w:r w:rsidRPr="006D1528">
        <w:rPr>
          <w:highlight w:val="cyan"/>
          <w:u w:val="single"/>
        </w:rPr>
        <w:t>fragile</w:t>
      </w:r>
      <w:r w:rsidRPr="006D1528">
        <w:rPr>
          <w:u w:val="single"/>
        </w:rPr>
        <w:t xml:space="preserve"> our </w:t>
      </w:r>
      <w:r w:rsidRPr="006D1528">
        <w:rPr>
          <w:highlight w:val="cyan"/>
          <w:u w:val="single"/>
        </w:rPr>
        <w:t>digital infrastructure</w:t>
      </w:r>
      <w:r w:rsidRPr="006D1528">
        <w:rPr>
          <w:u w:val="single"/>
        </w:rPr>
        <w:t xml:space="preserve"> has become</w:t>
      </w:r>
      <w:r w:rsidRPr="006D1528">
        <w:rPr>
          <w:sz w:val="16"/>
        </w:rPr>
        <w:t xml:space="preserve">. The longest </w:t>
      </w:r>
      <w:r w:rsidRPr="006D1528">
        <w:rPr>
          <w:highlight w:val="cyan"/>
          <w:u w:val="single"/>
        </w:rPr>
        <w:t>government shutdown</w:t>
      </w:r>
      <w:r w:rsidRPr="006D1528">
        <w:rPr>
          <w:u w:val="single"/>
        </w:rPr>
        <w:t xml:space="preserve"> in United States history </w:t>
      </w:r>
      <w:r w:rsidRPr="006D1528">
        <w:rPr>
          <w:highlight w:val="cyan"/>
          <w:u w:val="single"/>
        </w:rPr>
        <w:t xml:space="preserve">exposed gaps in </w:t>
      </w:r>
      <w:r w:rsidRPr="006D1528">
        <w:rPr>
          <w:b/>
          <w:iCs/>
          <w:highlight w:val="cyan"/>
          <w:u w:val="single"/>
        </w:rPr>
        <w:t>federal cyber readiness</w:t>
      </w:r>
      <w:r w:rsidRPr="006D1528">
        <w:rPr>
          <w:sz w:val="16"/>
        </w:rPr>
        <w:t xml:space="preserve">. The arrival of real CMMC enforcement on Nov. 10 transformed cyber compliance from a suggested best practice into a binding requirement with real stakes. </w:t>
      </w:r>
      <w:r w:rsidRPr="006D1528">
        <w:rPr>
          <w:highlight w:val="cyan"/>
          <w:u w:val="single"/>
        </w:rPr>
        <w:t>Nation state campaigns escalated</w:t>
      </w:r>
      <w:r w:rsidRPr="006D1528">
        <w:rPr>
          <w:u w:val="single"/>
        </w:rPr>
        <w:t xml:space="preserve">. </w:t>
      </w:r>
      <w:r w:rsidRPr="006D1528">
        <w:rPr>
          <w:highlight w:val="cyan"/>
          <w:u w:val="single"/>
        </w:rPr>
        <w:t>Cloud outages disrupted daily life</w:t>
      </w:r>
      <w:r w:rsidRPr="006D1528">
        <w:rPr>
          <w:sz w:val="16"/>
        </w:rPr>
        <w:t xml:space="preserve">. The threat landscape matured faster than most organizations were ready for. This is not a simple recap. It is a warning. The private sector is now carrying more of the responsibility for national cyber defense than ever before, and the expectations from Washington have changed. The year </w:t>
      </w:r>
      <w:r w:rsidRPr="006D1528">
        <w:rPr>
          <w:u w:val="single"/>
        </w:rPr>
        <w:t>2026 will require a higher standard of preparedness,</w:t>
      </w:r>
      <w:r w:rsidRPr="006D1528">
        <w:rPr>
          <w:sz w:val="16"/>
        </w:rPr>
        <w:t xml:space="preserve"> accountability and execution </w:t>
      </w:r>
      <w:r w:rsidRPr="006D1528">
        <w:rPr>
          <w:u w:val="single"/>
        </w:rPr>
        <w:t xml:space="preserve">from every organization that touches federal data or critical infrastructure </w:t>
      </w:r>
      <w:r w:rsidRPr="006D1528">
        <w:rPr>
          <w:sz w:val="16"/>
        </w:rPr>
        <w:t xml:space="preserve">PROMOTED Nation State Cyber Aggression Reached A New Stage This year marked a major shift in cyber geopolitics. The China Ministry of State Security lead Salt Typhoon campaign forced the United States and its allies to publicly declare a foreign cyber operation a national defense crisis. Public attribution came faster, coordination among allies was tighter and the message to adversaries was clearer. They are no longer dealing with a fragmented response. At the same time, </w:t>
      </w:r>
      <w:r w:rsidRPr="006D1528">
        <w:rPr>
          <w:highlight w:val="cyan"/>
          <w:u w:val="single"/>
        </w:rPr>
        <w:t>attacks</w:t>
      </w:r>
      <w:r w:rsidRPr="006D1528">
        <w:rPr>
          <w:u w:val="single"/>
        </w:rPr>
        <w:t xml:space="preserve"> on a Midwestern city’s </w:t>
      </w:r>
      <w:r w:rsidRPr="006D1528">
        <w:rPr>
          <w:highlight w:val="cyan"/>
          <w:u w:val="single"/>
        </w:rPr>
        <w:t>power grid and</w:t>
      </w:r>
      <w:r w:rsidRPr="006D1528">
        <w:rPr>
          <w:u w:val="single"/>
        </w:rPr>
        <w:t xml:space="preserve"> disruptions in airline and logistics systems </w:t>
      </w:r>
      <w:r w:rsidRPr="006D1528">
        <w:rPr>
          <w:highlight w:val="cyan"/>
          <w:u w:val="single"/>
        </w:rPr>
        <w:t>showed that</w:t>
      </w:r>
      <w:r w:rsidRPr="006D1528">
        <w:rPr>
          <w:u w:val="single"/>
        </w:rPr>
        <w:t xml:space="preserve"> hostile </w:t>
      </w:r>
      <w:r w:rsidRPr="006D1528">
        <w:rPr>
          <w:highlight w:val="cyan"/>
          <w:u w:val="single"/>
        </w:rPr>
        <w:t>intelligence services are</w:t>
      </w:r>
      <w:r w:rsidRPr="006D1528">
        <w:rPr>
          <w:u w:val="single"/>
        </w:rPr>
        <w:t xml:space="preserve"> now </w:t>
      </w:r>
      <w:r w:rsidRPr="006D1528">
        <w:rPr>
          <w:highlight w:val="cyan"/>
          <w:u w:val="single"/>
        </w:rPr>
        <w:t>willing to target civilian infrastructure</w:t>
      </w:r>
      <w:r w:rsidRPr="006D1528">
        <w:rPr>
          <w:u w:val="single"/>
        </w:rPr>
        <w:t xml:space="preserve"> directly</w:t>
      </w:r>
      <w:r w:rsidRPr="006D1528">
        <w:rPr>
          <w:sz w:val="16"/>
        </w:rPr>
        <w:t>. T</w:t>
      </w:r>
    </w:p>
    <w:p w14:paraId="458441B9" w14:textId="77777777" w:rsidR="006D1528" w:rsidRPr="006D1528" w:rsidRDefault="006D1528" w:rsidP="006D1528">
      <w:pPr>
        <w:rPr>
          <w:sz w:val="16"/>
        </w:rPr>
      </w:pPr>
    </w:p>
    <w:p w14:paraId="7DDA3344" w14:textId="77777777" w:rsidR="006D1528" w:rsidRPr="006D1528" w:rsidRDefault="006D1528" w:rsidP="006D1528">
      <w:pPr>
        <w:rPr>
          <w:sz w:val="16"/>
        </w:rPr>
      </w:pPr>
    </w:p>
    <w:p w14:paraId="36EDA879" w14:textId="77777777" w:rsidR="006D1528" w:rsidRPr="006D1528" w:rsidRDefault="006D1528" w:rsidP="006D1528">
      <w:pPr>
        <w:rPr>
          <w:sz w:val="16"/>
        </w:rPr>
      </w:pPr>
      <w:r w:rsidRPr="006D1528">
        <w:rPr>
          <w:sz w:val="16"/>
        </w:rPr>
        <w:t xml:space="preserve">hese operations are designed to erode confidence, test red lines and create leverage in broader geopolitical confrontations. Infrastructure Fragility Became Impossible To Ignore If 2024 was the year of </w:t>
      </w:r>
      <w:r w:rsidRPr="006D1528">
        <w:rPr>
          <w:highlight w:val="cyan"/>
          <w:u w:val="single"/>
        </w:rPr>
        <w:t>AI</w:t>
      </w:r>
      <w:r w:rsidRPr="006D1528">
        <w:rPr>
          <w:sz w:val="16"/>
        </w:rPr>
        <w:t xml:space="preserve"> hype, 2025 was the year that </w:t>
      </w:r>
      <w:r w:rsidRPr="006D1528">
        <w:rPr>
          <w:highlight w:val="cyan"/>
          <w:u w:val="single"/>
        </w:rPr>
        <w:t>exposed how brittle c</w:t>
      </w:r>
      <w:r w:rsidRPr="006D1528">
        <w:rPr>
          <w:u w:val="single"/>
        </w:rPr>
        <w:t xml:space="preserve">ritical </w:t>
      </w:r>
      <w:r w:rsidRPr="006D1528">
        <w:rPr>
          <w:highlight w:val="cyan"/>
          <w:u w:val="single"/>
        </w:rPr>
        <w:t>i</w:t>
      </w:r>
      <w:r w:rsidRPr="006D1528">
        <w:rPr>
          <w:u w:val="single"/>
        </w:rPr>
        <w:t xml:space="preserve">nfrastructure really </w:t>
      </w:r>
      <w:r w:rsidRPr="006D1528">
        <w:rPr>
          <w:highlight w:val="cyan"/>
          <w:u w:val="single"/>
        </w:rPr>
        <w:t>is.</w:t>
      </w:r>
      <w:r w:rsidRPr="006D1528">
        <w:rPr>
          <w:sz w:val="16"/>
        </w:rPr>
        <w:t xml:space="preserve"> The Alaska Airlines grounding revealed just how dependent aviation is on complex digital systems that were never designed for this level of interconnected stress. Soon after, cascading outages at AWS and Azure triggered service disruptions across banking, healthcare, retail and government. Whole industries discovered that their operational resiliency begins and ends with a small number of hyperscale providers. These </w:t>
      </w:r>
      <w:r w:rsidRPr="006D1528">
        <w:rPr>
          <w:highlight w:val="cyan"/>
          <w:u w:val="single"/>
        </w:rPr>
        <w:t>outages</w:t>
      </w:r>
      <w:r w:rsidRPr="006D1528">
        <w:rPr>
          <w:sz w:val="16"/>
        </w:rPr>
        <w:t xml:space="preserve"> were not minor inconveniences. They </w:t>
      </w:r>
      <w:r w:rsidRPr="006D1528">
        <w:rPr>
          <w:highlight w:val="cyan"/>
          <w:u w:val="single"/>
        </w:rPr>
        <w:t>affected public safety</w:t>
      </w:r>
      <w:r w:rsidRPr="006D1528">
        <w:rPr>
          <w:u w:val="single"/>
        </w:rPr>
        <w:t xml:space="preserve"> and economic stability</w:t>
      </w:r>
      <w:r w:rsidRPr="006D1528">
        <w:rPr>
          <w:sz w:val="16"/>
        </w:rPr>
        <w:t xml:space="preserve">. They made one thing obvious. The world consolidated too much dependency into too few platforms without building enough resiliency around them. The </w:t>
      </w:r>
      <w:r w:rsidRPr="006D1528">
        <w:rPr>
          <w:highlight w:val="cyan"/>
          <w:u w:val="single"/>
        </w:rPr>
        <w:t>Longest Government Shutdown</w:t>
      </w:r>
      <w:r w:rsidRPr="006D1528">
        <w:rPr>
          <w:sz w:val="16"/>
        </w:rPr>
        <w:t xml:space="preserve"> And The Cyber Blind Spot It Created On Oct. 1, 2025, the federal government shut down after lawmakers failed to reach a funding deal. The shutdown lasted 43 days and became the longest in United States history. Most coverage focused on airports, federal paychecks and political theater. The real danger was quieter and more serious. </w:t>
      </w:r>
      <w:r w:rsidRPr="006D1528">
        <w:rPr>
          <w:u w:val="single"/>
        </w:rPr>
        <w:t xml:space="preserve">Cybersecurity operations inside the government were stretched to a breaking point. </w:t>
      </w:r>
      <w:r w:rsidRPr="006D1528">
        <w:rPr>
          <w:sz w:val="16"/>
        </w:rPr>
        <w:t xml:space="preserve">At the Cybersecurity and Information Security Agency and other </w:t>
      </w:r>
      <w:r w:rsidRPr="006D1528">
        <w:rPr>
          <w:sz w:val="16"/>
          <w:highlight w:val="cyan"/>
        </w:rPr>
        <w:t>c</w:t>
      </w:r>
      <w:r w:rsidRPr="006D1528">
        <w:rPr>
          <w:highlight w:val="cyan"/>
          <w:u w:val="single"/>
        </w:rPr>
        <w:t>yber focused agencies, furloughs, hiring freezes and reassignments created gaps in monitoring</w:t>
      </w:r>
      <w:r w:rsidRPr="006D1528">
        <w:rPr>
          <w:u w:val="single"/>
        </w:rPr>
        <w:t>,</w:t>
      </w:r>
      <w:r w:rsidRPr="006D1528">
        <w:rPr>
          <w:sz w:val="16"/>
        </w:rPr>
        <w:t xml:space="preserve"> threat hunting and coordination. Experts warned that </w:t>
      </w:r>
      <w:r w:rsidRPr="006D1528">
        <w:rPr>
          <w:highlight w:val="cyan"/>
          <w:u w:val="single"/>
        </w:rPr>
        <w:t>lapses in patching, logging and information sharing</w:t>
      </w:r>
      <w:r w:rsidRPr="006D1528">
        <w:rPr>
          <w:u w:val="single"/>
        </w:rPr>
        <w:t xml:space="preserve"> during the shutdown could </w:t>
      </w:r>
      <w:r w:rsidRPr="006D1528">
        <w:rPr>
          <w:highlight w:val="cyan"/>
          <w:u w:val="single"/>
        </w:rPr>
        <w:t>open windows of opportunity</w:t>
      </w:r>
      <w:r w:rsidRPr="006D1528">
        <w:rPr>
          <w:u w:val="single"/>
        </w:rPr>
        <w:t xml:space="preserve"> that </w:t>
      </w:r>
      <w:r w:rsidRPr="006D1528">
        <w:rPr>
          <w:highlight w:val="cyan"/>
          <w:u w:val="single"/>
        </w:rPr>
        <w:t>adversaries would exploit long after funding was restored</w:t>
      </w:r>
      <w:r w:rsidRPr="006D1528">
        <w:rPr>
          <w:sz w:val="16"/>
        </w:rPr>
        <w:t xml:space="preserve">. To make matters worse, the lapse of CISA’s core information sharing protections during this same period raised legal uncertainty for companies that wanted to share incident data with the federal government. Several legal analyses pointed out that after Oct. 1, private organizations could no longer rely on the same statutory liability protections if they voluntarily shared cyber threat information, which increased their perceived legal risk. The result was a perfect storm. </w:t>
      </w:r>
      <w:r w:rsidRPr="006D1528">
        <w:rPr>
          <w:u w:val="single"/>
        </w:rPr>
        <w:t>The longest shutdown on record, weakened federal cyber capacity and more hesitation from private companies about sharing the very data that helps defend the nation.</w:t>
      </w:r>
      <w:r w:rsidRPr="006D1528">
        <w:rPr>
          <w:sz w:val="16"/>
        </w:rPr>
        <w:t xml:space="preserve"> AI Strengthened Defenders But Supercharged Attackers </w:t>
      </w:r>
      <w:r w:rsidRPr="006D1528">
        <w:rPr>
          <w:u w:val="single"/>
        </w:rPr>
        <w:t>Artificial intelligence</w:t>
      </w:r>
      <w:r w:rsidRPr="006D1528">
        <w:rPr>
          <w:sz w:val="16"/>
        </w:rPr>
        <w:t xml:space="preserve"> shaped the threat landscape in profound ways. On the defensive side, AI </w:t>
      </w:r>
      <w:r w:rsidRPr="006D1528">
        <w:rPr>
          <w:u w:val="single"/>
        </w:rPr>
        <w:t>helped security operations centers cut through noise</w:t>
      </w:r>
      <w:r w:rsidRPr="006D1528">
        <w:rPr>
          <w:sz w:val="16"/>
        </w:rPr>
        <w:t xml:space="preserve">, reduce false positives and accelerate incident response. Analysts became more efficient. Playbooks became smarter. Attackers adapted faster. </w:t>
      </w:r>
      <w:r w:rsidRPr="006D1528">
        <w:rPr>
          <w:highlight w:val="cyan"/>
          <w:u w:val="single"/>
        </w:rPr>
        <w:t xml:space="preserve">AI assisted phishing, automated reconnaissance and vulnerability scanning pushed attack volume to </w:t>
      </w:r>
      <w:r w:rsidRPr="006D1528">
        <w:rPr>
          <w:b/>
          <w:iCs/>
          <w:highlight w:val="cyan"/>
          <w:u w:val="single"/>
        </w:rPr>
        <w:t>historic levels</w:t>
      </w:r>
      <w:r w:rsidRPr="006D1528">
        <w:rPr>
          <w:u w:val="single"/>
        </w:rPr>
        <w:t>.</w:t>
      </w:r>
      <w:r w:rsidRPr="006D1528">
        <w:rPr>
          <w:sz w:val="16"/>
        </w:rPr>
        <w:t xml:space="preserve"> The silent breach that exposed billions of passwords was a reminder that adversaries are now using automation and data at industrial scale. Meanwhile, corporate AI deployments often outpaced governance. </w:t>
      </w:r>
      <w:r w:rsidRPr="006D1528">
        <w:rPr>
          <w:b/>
          <w:iCs/>
          <w:highlight w:val="cyan"/>
          <w:u w:val="single"/>
        </w:rPr>
        <w:t>Many organizations deployed</w:t>
      </w:r>
      <w:r w:rsidRPr="006D1528">
        <w:rPr>
          <w:u w:val="single"/>
        </w:rPr>
        <w:t xml:space="preserve"> new </w:t>
      </w:r>
      <w:r w:rsidRPr="006D1528">
        <w:rPr>
          <w:b/>
          <w:iCs/>
          <w:highlight w:val="cyan"/>
          <w:u w:val="single"/>
        </w:rPr>
        <w:t>AI</w:t>
      </w:r>
      <w:r w:rsidRPr="006D1528">
        <w:rPr>
          <w:u w:val="single"/>
        </w:rPr>
        <w:t xml:space="preserve"> tools in the cloud </w:t>
      </w:r>
      <w:r w:rsidRPr="006D1528">
        <w:rPr>
          <w:b/>
          <w:iCs/>
          <w:highlight w:val="cyan"/>
          <w:u w:val="single"/>
        </w:rPr>
        <w:t>without basic controls</w:t>
      </w:r>
      <w:r w:rsidRPr="006D1528">
        <w:rPr>
          <w:highlight w:val="cyan"/>
          <w:u w:val="single"/>
        </w:rPr>
        <w:t>,</w:t>
      </w:r>
      <w:r w:rsidRPr="006D1528">
        <w:rPr>
          <w:u w:val="single"/>
        </w:rPr>
        <w:t xml:space="preserve"> audits or architecture reviews. AI did not replace cybersecurity fundamentals. It </w:t>
      </w:r>
      <w:r w:rsidRPr="006D1528">
        <w:rPr>
          <w:b/>
          <w:iCs/>
          <w:highlight w:val="cyan"/>
          <w:u w:val="single"/>
        </w:rPr>
        <w:t>amplified the consequences of neglect</w:t>
      </w:r>
      <w:r w:rsidRPr="006D1528">
        <w:rPr>
          <w:b/>
          <w:iCs/>
          <w:u w:val="single"/>
        </w:rPr>
        <w:t xml:space="preserve">. </w:t>
      </w:r>
      <w:r w:rsidRPr="006D1528">
        <w:rPr>
          <w:sz w:val="16"/>
        </w:rPr>
        <w:t>Washington Reached A Regulatory Tipping Point Voluntary cybersecurity officially ran out of road in 2025. The Department of Defense finalized its long awaited acquisition rule on Sept. 10, 2025. On Nov. 10, 2025, that rule took effect. From that date forward, contracting officers gained explicit authority to insert CMMC language into new solicitations and awards, making cybersecurity a real condition of winning and keeping defense work. This was not a theoretical milestone. It was the real CMMC start date, with a phased rollout through 2028 that begins with self assessments, then escalates to third party certifications for higher risk programs. For the Defense Industrial Base, Nov. 10 became the line of demarcation. Before that date, many contractors could claim they were “working on” NIST 800 171 and CMMC. After that date, failure to meet requirements began to carry consequences that include losing contracts and facing enforcement under the False Claims Act for false attestations. The message from Washington is clear. Cyber compliance is now table stakes for doing business with the federal government. It is no longer a marketing slogan or a checkbox exercise. CISA, DOJ And The Shift Of Cyber Burden To The Private Sector While CMMC grabbed headlines inside the defense world, two quieter developments reshaped the broader cyber landscape. First, the federal government continued to elevate CISA as the central civilian hub for cyber threat coordination and information sharing. Earlier executive actions expanded CISA’s role in coordinating federal response to cyber incidents and promoted common standards for logging, encryption and secure software development. Second, the Department of Justice significantly increased its role in cybersecurity. On April 8, 2025, DOJ’s rule on access to sensitive United States personal data and government related data went into effect. It imposed new expectations on companies that handle data that could be exploited by foreign adversaries and signaled a more aggressive stance on cross border data risk. At the same time, DOJ ramped up enforcement around cybersecurity representations, particularly for federal contractors. False statements about NIST 800 171 and CMMC compliance are now a clear target for False Claims Act actions and settlements, which raises the cost of treating cyber obligations as “aspirational” instead of real. Put together, these moves tell a consistent story</w:t>
      </w:r>
      <w:r w:rsidRPr="006D1528">
        <w:rPr>
          <w:u w:val="single"/>
        </w:rPr>
        <w:t xml:space="preserve">. The </w:t>
      </w:r>
      <w:r w:rsidRPr="006D1528">
        <w:rPr>
          <w:highlight w:val="cyan"/>
          <w:u w:val="single"/>
        </w:rPr>
        <w:t xml:space="preserve">federal </w:t>
      </w:r>
      <w:r w:rsidRPr="006D1528">
        <w:rPr>
          <w:b/>
          <w:iCs/>
          <w:highlight w:val="cyan"/>
          <w:u w:val="single"/>
        </w:rPr>
        <w:t>government is centralizing strategy and standards</w:t>
      </w:r>
      <w:r w:rsidRPr="006D1528">
        <w:rPr>
          <w:highlight w:val="cyan"/>
          <w:u w:val="single"/>
        </w:rPr>
        <w:t>, but</w:t>
      </w:r>
      <w:r w:rsidRPr="006D1528">
        <w:rPr>
          <w:u w:val="single"/>
        </w:rPr>
        <w:t xml:space="preserve"> it is </w:t>
      </w:r>
      <w:r w:rsidRPr="006D1528">
        <w:rPr>
          <w:highlight w:val="cyan"/>
          <w:u w:val="single"/>
        </w:rPr>
        <w:t>pushing day to day defense onto</w:t>
      </w:r>
      <w:r w:rsidRPr="006D1528">
        <w:rPr>
          <w:u w:val="single"/>
        </w:rPr>
        <w:t xml:space="preserve"> the </w:t>
      </w:r>
      <w:r w:rsidRPr="006D1528">
        <w:rPr>
          <w:highlight w:val="cyan"/>
          <w:u w:val="single"/>
        </w:rPr>
        <w:t>private sector</w:t>
      </w:r>
      <w:r w:rsidRPr="006D1528">
        <w:rPr>
          <w:u w:val="single"/>
        </w:rPr>
        <w:t>. Companies that sit in critical supply chains are expected to carry their weight, invest in security and be truthful about their posture.</w:t>
      </w:r>
      <w:r w:rsidRPr="006D1528">
        <w:rPr>
          <w:sz w:val="16"/>
        </w:rPr>
        <w:t xml:space="preserve"> Compliance and standards are the language of that new compact. The Workforce Shortage Became A Strategic Risk For years the industry talked about a </w:t>
      </w:r>
      <w:r w:rsidRPr="006D1528">
        <w:rPr>
          <w:u w:val="single"/>
        </w:rPr>
        <w:t xml:space="preserve">cybersecurity talent shortage. </w:t>
      </w:r>
      <w:r w:rsidRPr="006D1528">
        <w:rPr>
          <w:highlight w:val="cyan"/>
          <w:u w:val="single"/>
        </w:rPr>
        <w:t>In 2025</w:t>
      </w:r>
      <w:r w:rsidRPr="006D1528">
        <w:rPr>
          <w:sz w:val="16"/>
        </w:rPr>
        <w:t xml:space="preserve"> it moved from talking point to operational reality. </w:t>
      </w:r>
      <w:r w:rsidRPr="006D1528">
        <w:rPr>
          <w:highlight w:val="cyan"/>
          <w:u w:val="single"/>
        </w:rPr>
        <w:t>Organizations struggled</w:t>
      </w:r>
      <w:r w:rsidRPr="006D1528">
        <w:rPr>
          <w:u w:val="single"/>
        </w:rPr>
        <w:t xml:space="preserve"> </w:t>
      </w:r>
      <w:r w:rsidRPr="006D1528">
        <w:rPr>
          <w:highlight w:val="cyan"/>
          <w:u w:val="single"/>
        </w:rPr>
        <w:t>to fill key roles in security operations, cloud security and compliance</w:t>
      </w:r>
      <w:r w:rsidRPr="006D1528">
        <w:rPr>
          <w:sz w:val="16"/>
        </w:rPr>
        <w:t xml:space="preserve">. Retention was difficult. Burnout was real. At the same time, too many hiring managers clung to rigid checklists and unnecessary barriers that kept out capable candidates, including veterans and mid career switchers who bring real discipline and mission focus. Several major incidents this year shared a common root cause. </w:t>
      </w:r>
      <w:r w:rsidRPr="006D1528">
        <w:rPr>
          <w:u w:val="single"/>
        </w:rPr>
        <w:t xml:space="preserve">There were </w:t>
      </w:r>
      <w:r w:rsidRPr="006D1528">
        <w:rPr>
          <w:highlight w:val="cyan"/>
          <w:u w:val="single"/>
        </w:rPr>
        <w:t>not enough people available to do</w:t>
      </w:r>
      <w:r w:rsidRPr="006D1528">
        <w:rPr>
          <w:u w:val="single"/>
        </w:rPr>
        <w:t xml:space="preserve"> the </w:t>
      </w:r>
      <w:r w:rsidRPr="006D1528">
        <w:rPr>
          <w:highlight w:val="cyan"/>
          <w:u w:val="single"/>
        </w:rPr>
        <w:t>basic blocking and tackling of cybersecurity</w:t>
      </w:r>
      <w:r w:rsidRPr="006D1528">
        <w:rPr>
          <w:u w:val="single"/>
        </w:rPr>
        <w:t>. Patching lagged. Logs were not reviewed</w:t>
      </w:r>
      <w:r w:rsidRPr="006D1528">
        <w:rPr>
          <w:sz w:val="16"/>
        </w:rPr>
        <w:t>. Alerts piled up. Supply Chain Attacks Hit With Greater Impact This year also underscored that no company is an island. The attack on a key Whole Foods supplier and several other third party incidents proved that even highly mature enterprises are exposed if their vendors and partners do not meet the same security standards. Once attackers compromise a supplier, they often inherit trust relationships, credentials and network access that bypass traditional defenses. For CEOs and boards, supply chain security is now one of the most material risks on the table. In 2026 the winners will be the organizations that treat vendor security as seriously as their own.</w:t>
      </w:r>
    </w:p>
    <w:p w14:paraId="5664EBAB"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 xml:space="preserve">5. CSR solves </w:t>
      </w:r>
      <w:r w:rsidRPr="006D1528">
        <w:rPr>
          <w:rFonts w:eastAsiaTheme="majorEastAsia" w:cstheme="majorBidi"/>
          <w:b/>
          <w:iCs/>
          <w:sz w:val="26"/>
          <w:u w:val="single"/>
        </w:rPr>
        <w:t>cyber security</w:t>
      </w:r>
      <w:r w:rsidRPr="006D1528">
        <w:rPr>
          <w:rFonts w:eastAsiaTheme="majorEastAsia" w:cstheme="majorBidi"/>
          <w:b/>
          <w:iCs/>
          <w:sz w:val="26"/>
        </w:rPr>
        <w:t>.</w:t>
      </w:r>
    </w:p>
    <w:p w14:paraId="78B1E46C" w14:textId="77777777" w:rsidR="006D1528" w:rsidRPr="006D1528" w:rsidRDefault="006D1528" w:rsidP="006D1528">
      <w:r w:rsidRPr="006D1528">
        <w:rPr>
          <w:b/>
          <w:bCs/>
          <w:sz w:val="26"/>
        </w:rPr>
        <w:t>Kim and Lee 25 —</w:t>
      </w:r>
      <w:r w:rsidRPr="006D1528">
        <w:t xml:space="preserve"> *Professor at the College of Business Administration, University of Ulsan, Ulsan, South Korea. **Professor at Department of Industrial Security, Chung-Ang University, Seoul, South Korea. Kim, BJ., Lee, J. The impact of corporate social responsibility on cybersecurity behavior: The crucial role of organizationally-prescribed perfectionism. Humanit Soc Sci Commun 12, 172 (2025). https://doi.org/10.1057/s41599-025-04511-w //WMK</w:t>
      </w:r>
    </w:p>
    <w:p w14:paraId="5B94F340" w14:textId="77777777" w:rsidR="006D1528" w:rsidRPr="006D1528" w:rsidRDefault="006D1528" w:rsidP="006D1528">
      <w:pPr>
        <w:rPr>
          <w:sz w:val="14"/>
        </w:rPr>
      </w:pPr>
      <w:r w:rsidRPr="006D1528">
        <w:rPr>
          <w:sz w:val="14"/>
        </w:rPr>
        <w:t xml:space="preserve">Executives, managers, and other leaders can benefit greatly from the study’s findings. First, </w:t>
      </w:r>
      <w:r w:rsidRPr="006D1528">
        <w:rPr>
          <w:u w:val="single"/>
        </w:rPr>
        <w:t xml:space="preserve">our research provides </w:t>
      </w:r>
      <w:r w:rsidRPr="006D1528">
        <w:rPr>
          <w:b/>
          <w:iCs/>
          <w:u w:val="single"/>
        </w:rPr>
        <w:t>strong evidence</w:t>
      </w:r>
      <w:r w:rsidRPr="006D1528">
        <w:rPr>
          <w:u w:val="single"/>
        </w:rPr>
        <w:t xml:space="preserve"> that</w:t>
      </w:r>
      <w:r w:rsidRPr="006D1528">
        <w:rPr>
          <w:sz w:val="14"/>
        </w:rPr>
        <w:t xml:space="preserve"> </w:t>
      </w:r>
      <w:r w:rsidRPr="006D1528">
        <w:rPr>
          <w:b/>
          <w:iCs/>
          <w:highlight w:val="cyan"/>
          <w:u w:val="single"/>
        </w:rPr>
        <w:t>CSR</w:t>
      </w:r>
      <w:r w:rsidRPr="006D1528">
        <w:rPr>
          <w:sz w:val="14"/>
        </w:rPr>
        <w:t xml:space="preserve"> </w:t>
      </w:r>
      <w:r w:rsidRPr="006D1528">
        <w:rPr>
          <w:u w:val="single"/>
        </w:rPr>
        <w:t xml:space="preserve">can be </w:t>
      </w:r>
      <w:r w:rsidRPr="006D1528">
        <w:rPr>
          <w:highlight w:val="cyan"/>
          <w:u w:val="single"/>
        </w:rPr>
        <w:t xml:space="preserve">a </w:t>
      </w:r>
      <w:r w:rsidRPr="006D1528">
        <w:rPr>
          <w:b/>
          <w:iCs/>
          <w:highlight w:val="cyan"/>
          <w:u w:val="single"/>
        </w:rPr>
        <w:t>powerful catalyst</w:t>
      </w:r>
      <w:r w:rsidRPr="006D1528">
        <w:rPr>
          <w:sz w:val="14"/>
          <w:highlight w:val="cyan"/>
        </w:rPr>
        <w:t xml:space="preserve"> </w:t>
      </w:r>
      <w:r w:rsidRPr="006D1528">
        <w:rPr>
          <w:highlight w:val="cyan"/>
          <w:u w:val="single"/>
        </w:rPr>
        <w:t>for enhancing</w:t>
      </w:r>
      <w:r w:rsidRPr="006D1528">
        <w:rPr>
          <w:sz w:val="14"/>
        </w:rPr>
        <w:t xml:space="preserve"> employee </w:t>
      </w:r>
      <w:r w:rsidRPr="006D1528">
        <w:rPr>
          <w:b/>
          <w:iCs/>
          <w:highlight w:val="cyan"/>
          <w:u w:val="single"/>
        </w:rPr>
        <w:t>cybersecurity</w:t>
      </w:r>
      <w:r w:rsidRPr="006D1528">
        <w:rPr>
          <w:sz w:val="14"/>
        </w:rPr>
        <w:t xml:space="preserve"> behavior. </w:t>
      </w:r>
      <w:r w:rsidRPr="006D1528">
        <w:rPr>
          <w:u w:val="single"/>
        </w:rPr>
        <w:t xml:space="preserve">By engaging in </w:t>
      </w:r>
      <w:r w:rsidRPr="006D1528">
        <w:rPr>
          <w:b/>
          <w:iCs/>
          <w:u w:val="single"/>
        </w:rPr>
        <w:t>socially responsible practices</w:t>
      </w:r>
      <w:r w:rsidRPr="006D1528">
        <w:rPr>
          <w:sz w:val="14"/>
        </w:rPr>
        <w:t xml:space="preserve">, such as supporting employee well-being, contributing to local communities, and protecting the environment, </w:t>
      </w:r>
      <w:r w:rsidRPr="006D1528">
        <w:rPr>
          <w:highlight w:val="cyan"/>
          <w:u w:val="single"/>
        </w:rPr>
        <w:t>org</w:t>
      </w:r>
      <w:r w:rsidRPr="006D1528">
        <w:rPr>
          <w:u w:val="single"/>
        </w:rPr>
        <w:t>anization</w:t>
      </w:r>
      <w:r w:rsidRPr="006D1528">
        <w:rPr>
          <w:highlight w:val="cyan"/>
          <w:u w:val="single"/>
        </w:rPr>
        <w:t>s</w:t>
      </w:r>
      <w:r w:rsidRPr="006D1528">
        <w:rPr>
          <w:u w:val="single"/>
        </w:rPr>
        <w:t xml:space="preserve"> can </w:t>
      </w:r>
      <w:r w:rsidRPr="006D1528">
        <w:rPr>
          <w:highlight w:val="cyan"/>
          <w:u w:val="single"/>
        </w:rPr>
        <w:t>build a strong</w:t>
      </w:r>
      <w:r w:rsidRPr="006D1528">
        <w:rPr>
          <w:u w:val="single"/>
        </w:rPr>
        <w:t xml:space="preserve"> </w:t>
      </w:r>
      <w:r w:rsidRPr="006D1528">
        <w:rPr>
          <w:sz w:val="14"/>
        </w:rPr>
        <w:t xml:space="preserve">feeling of identification and </w:t>
      </w:r>
      <w:r w:rsidRPr="006D1528">
        <w:rPr>
          <w:b/>
          <w:iCs/>
          <w:highlight w:val="cyan"/>
          <w:u w:val="single"/>
        </w:rPr>
        <w:t>commitment</w:t>
      </w:r>
      <w:r w:rsidRPr="006D1528">
        <w:rPr>
          <w:sz w:val="14"/>
        </w:rPr>
        <w:t xml:space="preserve"> among members (Bavik et al. 2018). </w:t>
      </w:r>
      <w:r w:rsidRPr="006D1528">
        <w:rPr>
          <w:u w:val="single"/>
        </w:rPr>
        <w:t>This</w:t>
      </w:r>
      <w:r w:rsidRPr="006D1528">
        <w:rPr>
          <w:sz w:val="14"/>
        </w:rPr>
        <w:t xml:space="preserve"> commitment can </w:t>
      </w:r>
      <w:r w:rsidRPr="006D1528">
        <w:rPr>
          <w:highlight w:val="cyan"/>
          <w:u w:val="single"/>
        </w:rPr>
        <w:t>motivate members</w:t>
      </w:r>
      <w:r w:rsidRPr="006D1528">
        <w:rPr>
          <w:u w:val="single"/>
        </w:rPr>
        <w:t xml:space="preserve"> to perform beyond formal work duties </w:t>
      </w:r>
      <w:r w:rsidRPr="006D1528">
        <w:rPr>
          <w:highlight w:val="cyan"/>
          <w:u w:val="single"/>
        </w:rPr>
        <w:t xml:space="preserve">to </w:t>
      </w:r>
      <w:r w:rsidRPr="006D1528">
        <w:rPr>
          <w:b/>
          <w:iCs/>
          <w:highlight w:val="cyan"/>
          <w:u w:val="single"/>
        </w:rPr>
        <w:t>protect</w:t>
      </w:r>
      <w:r w:rsidRPr="006D1528">
        <w:rPr>
          <w:u w:val="single"/>
        </w:rPr>
        <w:t xml:space="preserve"> the</w:t>
      </w:r>
      <w:r w:rsidRPr="006D1528">
        <w:rPr>
          <w:sz w:val="14"/>
        </w:rPr>
        <w:t xml:space="preserve"> organization’s </w:t>
      </w:r>
      <w:r w:rsidRPr="006D1528">
        <w:rPr>
          <w:b/>
          <w:iCs/>
          <w:highlight w:val="cyan"/>
          <w:u w:val="single"/>
        </w:rPr>
        <w:t>digital assets</w:t>
      </w:r>
      <w:r w:rsidRPr="006D1528">
        <w:rPr>
          <w:sz w:val="14"/>
        </w:rPr>
        <w:t xml:space="preserve"> </w:t>
      </w:r>
      <w:r w:rsidRPr="006D1528">
        <w:rPr>
          <w:u w:val="single"/>
        </w:rPr>
        <w:t xml:space="preserve">and </w:t>
      </w:r>
      <w:r w:rsidRPr="006D1528">
        <w:rPr>
          <w:highlight w:val="cyan"/>
          <w:u w:val="single"/>
        </w:rPr>
        <w:t xml:space="preserve">maintain a </w:t>
      </w:r>
      <w:r w:rsidRPr="006D1528">
        <w:rPr>
          <w:b/>
          <w:iCs/>
          <w:highlight w:val="cyan"/>
          <w:u w:val="single"/>
        </w:rPr>
        <w:t>secure work environment</w:t>
      </w:r>
      <w:r w:rsidRPr="006D1528">
        <w:rPr>
          <w:sz w:val="14"/>
        </w:rPr>
        <w:t xml:space="preserve">. Therefore, top management and </w:t>
      </w:r>
      <w:r w:rsidRPr="006D1528">
        <w:rPr>
          <w:u w:val="single"/>
        </w:rPr>
        <w:t>leaders should prioritize developing and implementing</w:t>
      </w:r>
      <w:r w:rsidRPr="006D1528">
        <w:rPr>
          <w:sz w:val="14"/>
        </w:rPr>
        <w:t xml:space="preserve"> </w:t>
      </w:r>
      <w:r w:rsidRPr="006D1528">
        <w:rPr>
          <w:b/>
          <w:iCs/>
          <w:u w:val="single"/>
        </w:rPr>
        <w:t>robust CSR strategies</w:t>
      </w:r>
      <w:r w:rsidRPr="006D1528">
        <w:rPr>
          <w:sz w:val="14"/>
        </w:rPr>
        <w:t xml:space="preserve"> that align with their organization’s values and goals, as well as the needs and expectations of stakeholders (Aguinis &amp; Glavas, 2019). </w:t>
      </w:r>
      <w:r w:rsidRPr="006D1528">
        <w:rPr>
          <w:highlight w:val="cyan"/>
          <w:u w:val="single"/>
        </w:rPr>
        <w:t>Creating a culture</w:t>
      </w:r>
      <w:r w:rsidRPr="006D1528">
        <w:rPr>
          <w:u w:val="single"/>
        </w:rPr>
        <w:t xml:space="preserve"> of social responsibility</w:t>
      </w:r>
      <w:r w:rsidRPr="006D1528">
        <w:rPr>
          <w:sz w:val="14"/>
        </w:rPr>
        <w:t xml:space="preserve"> not only enhances employee well-being but also </w:t>
      </w:r>
      <w:r w:rsidRPr="006D1528">
        <w:rPr>
          <w:b/>
          <w:iCs/>
          <w:highlight w:val="cyan"/>
          <w:u w:val="single"/>
        </w:rPr>
        <w:t>strengthens</w:t>
      </w:r>
      <w:r w:rsidRPr="006D1528">
        <w:rPr>
          <w:b/>
          <w:iCs/>
          <w:u w:val="single"/>
        </w:rPr>
        <w:t xml:space="preserve"> the organization’s </w:t>
      </w:r>
      <w:r w:rsidRPr="006D1528">
        <w:rPr>
          <w:b/>
          <w:iCs/>
          <w:highlight w:val="cyan"/>
          <w:u w:val="single"/>
        </w:rPr>
        <w:t>cybersecurity posture</w:t>
      </w:r>
      <w:r w:rsidRPr="006D1528">
        <w:rPr>
          <w:sz w:val="14"/>
          <w:highlight w:val="cyan"/>
        </w:rPr>
        <w:t>.</w:t>
      </w:r>
    </w:p>
    <w:p w14:paraId="7C44CD5E" w14:textId="77777777" w:rsidR="006D1528" w:rsidRPr="006D1528" w:rsidRDefault="006D1528" w:rsidP="006D1528">
      <w:pPr>
        <w:rPr>
          <w:sz w:val="14"/>
        </w:rPr>
      </w:pPr>
      <w:r w:rsidRPr="006D1528">
        <w:rPr>
          <w:sz w:val="14"/>
        </w:rPr>
        <w:t xml:space="preserve">Secondly, the importance of psychological safety and job stress in mediating the link between CSR and cybersecurity behavior is highlighted in our study. </w:t>
      </w:r>
      <w:r w:rsidRPr="006D1528">
        <w:rPr>
          <w:u w:val="single"/>
        </w:rPr>
        <w:t xml:space="preserve">The importance of creating </w:t>
      </w:r>
      <w:r w:rsidRPr="006D1528">
        <w:rPr>
          <w:highlight w:val="cyan"/>
          <w:u w:val="single"/>
        </w:rPr>
        <w:t>a</w:t>
      </w:r>
      <w:r w:rsidRPr="006D1528">
        <w:rPr>
          <w:sz w:val="14"/>
        </w:rPr>
        <w:t xml:space="preserve"> welcoming and </w:t>
      </w:r>
      <w:r w:rsidRPr="006D1528">
        <w:rPr>
          <w:u w:val="single"/>
        </w:rPr>
        <w:t xml:space="preserve">secure </w:t>
      </w:r>
      <w:r w:rsidRPr="006D1528">
        <w:rPr>
          <w:highlight w:val="cyan"/>
          <w:u w:val="single"/>
        </w:rPr>
        <w:t xml:space="preserve">workplace where employees feel comfortable </w:t>
      </w:r>
      <w:r w:rsidRPr="006D1528">
        <w:rPr>
          <w:b/>
          <w:iCs/>
          <w:highlight w:val="cyan"/>
          <w:u w:val="single"/>
        </w:rPr>
        <w:t>expressing</w:t>
      </w:r>
      <w:r w:rsidRPr="006D1528">
        <w:rPr>
          <w:sz w:val="14"/>
        </w:rPr>
        <w:t xml:space="preserve"> their </w:t>
      </w:r>
      <w:r w:rsidRPr="006D1528">
        <w:rPr>
          <w:b/>
          <w:iCs/>
          <w:highlight w:val="cyan"/>
          <w:u w:val="single"/>
        </w:rPr>
        <w:t>concerns</w:t>
      </w:r>
      <w:r w:rsidRPr="006D1528">
        <w:rPr>
          <w:sz w:val="14"/>
        </w:rPr>
        <w:t xml:space="preserve">, exchanging information, and </w:t>
      </w:r>
      <w:r w:rsidRPr="006D1528">
        <w:rPr>
          <w:u w:val="single"/>
        </w:rPr>
        <w:t xml:space="preserve">seeking </w:t>
      </w:r>
      <w:r w:rsidRPr="006D1528">
        <w:rPr>
          <w:b/>
          <w:iCs/>
          <w:highlight w:val="cyan"/>
          <w:u w:val="single"/>
        </w:rPr>
        <w:t>assistance</w:t>
      </w:r>
      <w:r w:rsidRPr="006D1528">
        <w:rPr>
          <w:sz w:val="14"/>
          <w:highlight w:val="cyan"/>
        </w:rPr>
        <w:t xml:space="preserve"> </w:t>
      </w:r>
      <w:r w:rsidRPr="006D1528">
        <w:rPr>
          <w:highlight w:val="cyan"/>
          <w:u w:val="single"/>
        </w:rPr>
        <w:t>with cybersecurity</w:t>
      </w:r>
      <w:r w:rsidRPr="006D1528">
        <w:rPr>
          <w:sz w:val="14"/>
        </w:rPr>
        <w:t xml:space="preserve"> </w:t>
      </w:r>
      <w:r w:rsidRPr="006D1528">
        <w:rPr>
          <w:u w:val="single"/>
        </w:rPr>
        <w:t xml:space="preserve">issues </w:t>
      </w:r>
      <w:r w:rsidRPr="006D1528">
        <w:rPr>
          <w:highlight w:val="cyan"/>
          <w:u w:val="single"/>
        </w:rPr>
        <w:t xml:space="preserve">is </w:t>
      </w:r>
      <w:r w:rsidRPr="006D1528">
        <w:rPr>
          <w:b/>
          <w:iCs/>
          <w:highlight w:val="cyan"/>
          <w:u w:val="single"/>
        </w:rPr>
        <w:t>highlighted</w:t>
      </w:r>
      <w:r w:rsidRPr="006D1528">
        <w:rPr>
          <w:u w:val="single"/>
        </w:rPr>
        <w:t xml:space="preserve"> </w:t>
      </w:r>
      <w:r w:rsidRPr="006D1528">
        <w:rPr>
          <w:sz w:val="14"/>
        </w:rPr>
        <w:t xml:space="preserve">by the finding. (Edmondson &amp; Lei, 2014). Leaders and supervisors should cultivate </w:t>
      </w:r>
      <w:r w:rsidRPr="006D1528">
        <w:rPr>
          <w:u w:val="single"/>
        </w:rPr>
        <w:t>an environment characterized by trust, respect, and open communication</w:t>
      </w:r>
      <w:r w:rsidRPr="006D1528">
        <w:rPr>
          <w:sz w:val="14"/>
        </w:rPr>
        <w:t xml:space="preserve">. This will </w:t>
      </w:r>
      <w:r w:rsidRPr="006D1528">
        <w:rPr>
          <w:u w:val="single"/>
        </w:rPr>
        <w:t>empower employees to confidently take interpersonal risks and freely communicate their views, without the fear of facing adverse outcomes</w:t>
      </w:r>
      <w:r w:rsidRPr="006D1528">
        <w:rPr>
          <w:sz w:val="14"/>
        </w:rPr>
        <w:t xml:space="preserve"> (Frazier et al. 2017). These goals can be accomplished by providing consistent feedback and acknowledgement, engaging staff in decision-making, and providing training and development opportunities that promote confidence and independence (Kahn, 1990). Additionally, organizations should aim to reduce job stress by providing adequate resources such as technical support, user-friendly security tools, and clear cybersecurity policies and procedures (Li et al. 2019). Addressing these psychological and organizational factors can create an environment </w:t>
      </w:r>
      <w:r w:rsidRPr="006D1528">
        <w:rPr>
          <w:highlight w:val="cyan"/>
          <w:u w:val="single"/>
        </w:rPr>
        <w:t xml:space="preserve">conducive to </w:t>
      </w:r>
      <w:r w:rsidRPr="006D1528">
        <w:rPr>
          <w:b/>
          <w:iCs/>
          <w:highlight w:val="cyan"/>
          <w:u w:val="single"/>
        </w:rPr>
        <w:t>secure digital practices</w:t>
      </w:r>
      <w:r w:rsidRPr="006D1528">
        <w:rPr>
          <w:sz w:val="14"/>
        </w:rPr>
        <w:t xml:space="preserve"> and employee well-being.</w:t>
      </w:r>
    </w:p>
    <w:p w14:paraId="7687774C" w14:textId="77777777" w:rsidR="006D1528" w:rsidRPr="006D1528" w:rsidRDefault="006D1528" w:rsidP="006D1528">
      <w:pPr>
        <w:rPr>
          <w:sz w:val="14"/>
        </w:rPr>
      </w:pPr>
    </w:p>
    <w:p w14:paraId="45F88B08" w14:textId="77777777" w:rsidR="006D1528" w:rsidRPr="006D1528" w:rsidRDefault="006D1528" w:rsidP="006D1528"/>
    <w:bookmarkEnd w:id="17"/>
    <w:p w14:paraId="6AFA8573" w14:textId="77777777" w:rsidR="006D1528" w:rsidRPr="006D1528" w:rsidRDefault="006D1528" w:rsidP="006D1528">
      <w:pPr>
        <w:keepNext/>
        <w:keepLines/>
        <w:pageBreakBefore/>
        <w:spacing w:before="40" w:after="0"/>
        <w:jc w:val="center"/>
        <w:outlineLvl w:val="2"/>
        <w:rPr>
          <w:rFonts w:eastAsiaTheme="majorEastAsia" w:cstheme="majorBidi"/>
          <w:b/>
          <w:sz w:val="32"/>
          <w:szCs w:val="24"/>
          <w:u w:val="single"/>
        </w:rPr>
      </w:pPr>
      <w:r w:rsidRPr="006D1528">
        <w:rPr>
          <w:rFonts w:eastAsiaTheme="majorEastAsia" w:cstheme="majorBidi"/>
          <w:b/>
          <w:sz w:val="32"/>
          <w:szCs w:val="24"/>
          <w:u w:val="single"/>
        </w:rPr>
        <w:t xml:space="preserve">Fiscal collapse </w:t>
      </w:r>
    </w:p>
    <w:p w14:paraId="27DE7AEC"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6. Future econ shocks are </w:t>
      </w:r>
      <w:r w:rsidRPr="006D1528">
        <w:rPr>
          <w:rFonts w:eastAsia="Times New Roman" w:cs="Times New Roman"/>
          <w:b/>
          <w:iCs/>
          <w:sz w:val="26"/>
          <w:u w:val="single"/>
        </w:rPr>
        <w:t>structurally inevitable</w:t>
      </w:r>
      <w:r w:rsidRPr="006D1528">
        <w:rPr>
          <w:rFonts w:eastAsia="Times New Roman" w:cs="Times New Roman"/>
          <w:b/>
          <w:iCs/>
          <w:sz w:val="26"/>
        </w:rPr>
        <w:t xml:space="preserve">. </w:t>
      </w:r>
    </w:p>
    <w:p w14:paraId="1D1E8A2D" w14:textId="77777777" w:rsidR="006D1528" w:rsidRPr="006D1528" w:rsidRDefault="006D1528" w:rsidP="006D1528">
      <w:pPr>
        <w:rPr>
          <w:rFonts w:eastAsia="Calibri"/>
        </w:rPr>
      </w:pPr>
      <w:r w:rsidRPr="006D1528">
        <w:rPr>
          <w:rFonts w:eastAsia="Calibri"/>
          <w:b/>
          <w:bCs/>
          <w:sz w:val="26"/>
        </w:rPr>
        <w:t xml:space="preserve">Roach 25 — </w:t>
      </w:r>
      <w:r w:rsidRPr="006D1528">
        <w:rPr>
          <w:rFonts w:eastAsia="Calibri"/>
        </w:rPr>
        <w:t>Dr. Jeffrey Roach is the Chief Economist with the Investor &amp; Investment Solutions group at LPL Financial. Jeffrey Roach, "Market Uncertainty Persists, But a Recession May Not Be Imminent", 3-30-2025, accessed 3-30-2025, https://www.investing.com/analysis/market-uncertainty-persists-but-a-recession-may-not-be-imminent-200658763 //WMK</w:t>
      </w:r>
    </w:p>
    <w:p w14:paraId="37A79D0A" w14:textId="77777777" w:rsidR="006D1528" w:rsidRPr="006D1528" w:rsidRDefault="006D1528" w:rsidP="006D1528">
      <w:pPr>
        <w:rPr>
          <w:rFonts w:eastAsia="Calibri"/>
          <w:sz w:val="16"/>
        </w:rPr>
      </w:pPr>
      <w:r w:rsidRPr="006D1528">
        <w:rPr>
          <w:rFonts w:eastAsia="Calibri"/>
          <w:sz w:val="16"/>
        </w:rPr>
        <w:t xml:space="preserve">The reality is the U.S. economy is quite resilient, even during times of difficulty. </w:t>
      </w:r>
      <w:r w:rsidRPr="006D1528">
        <w:rPr>
          <w:rFonts w:eastAsia="Calibri"/>
          <w:highlight w:val="cyan"/>
          <w:u w:val="single"/>
        </w:rPr>
        <w:t xml:space="preserve">Since </w:t>
      </w:r>
      <w:r w:rsidRPr="006D1528">
        <w:rPr>
          <w:rFonts w:eastAsia="Calibri"/>
          <w:b/>
          <w:iCs/>
          <w:highlight w:val="cyan"/>
          <w:u w:val="single"/>
        </w:rPr>
        <w:t>World War II</w:t>
      </w:r>
      <w:r w:rsidRPr="006D1528">
        <w:rPr>
          <w:rFonts w:eastAsia="Calibri"/>
          <w:highlight w:val="cyan"/>
          <w:u w:val="single"/>
        </w:rPr>
        <w:t>, a</w:t>
      </w:r>
      <w:r w:rsidRPr="006D1528">
        <w:rPr>
          <w:rFonts w:eastAsia="Calibri"/>
          <w:u w:val="single"/>
        </w:rPr>
        <w:t xml:space="preserve"> </w:t>
      </w:r>
      <w:r w:rsidRPr="006D1528">
        <w:rPr>
          <w:rFonts w:eastAsia="Calibri"/>
          <w:highlight w:val="cyan"/>
          <w:u w:val="single"/>
        </w:rPr>
        <w:t>recession comes</w:t>
      </w:r>
      <w:r w:rsidRPr="006D1528">
        <w:rPr>
          <w:rFonts w:eastAsia="Calibri"/>
          <w:u w:val="single"/>
        </w:rPr>
        <w:t xml:space="preserve"> around </w:t>
      </w:r>
      <w:r w:rsidRPr="006D1528">
        <w:rPr>
          <w:rFonts w:eastAsia="Calibri"/>
          <w:highlight w:val="cyan"/>
          <w:u w:val="single"/>
        </w:rPr>
        <w:t>every</w:t>
      </w:r>
      <w:r w:rsidRPr="006D1528">
        <w:rPr>
          <w:rFonts w:eastAsia="Calibri"/>
          <w:u w:val="single"/>
        </w:rPr>
        <w:t xml:space="preserve"> </w:t>
      </w:r>
      <w:r w:rsidRPr="006D1528">
        <w:rPr>
          <w:rFonts w:eastAsia="Calibri"/>
          <w:b/>
          <w:iCs/>
          <w:highlight w:val="cyan"/>
          <w:u w:val="single"/>
        </w:rPr>
        <w:t>five</w:t>
      </w:r>
      <w:r w:rsidRPr="006D1528">
        <w:rPr>
          <w:rFonts w:eastAsia="Calibri"/>
          <w:b/>
          <w:iCs/>
          <w:u w:val="single"/>
        </w:rPr>
        <w:t xml:space="preserve"> or six </w:t>
      </w:r>
      <w:r w:rsidRPr="006D1528">
        <w:rPr>
          <w:rFonts w:eastAsia="Calibri"/>
          <w:b/>
          <w:iCs/>
          <w:highlight w:val="cyan"/>
          <w:u w:val="single"/>
        </w:rPr>
        <w:t>years</w:t>
      </w:r>
      <w:r w:rsidRPr="006D1528">
        <w:rPr>
          <w:rFonts w:eastAsia="Calibri"/>
          <w:b/>
          <w:iCs/>
          <w:u w:val="single"/>
        </w:rPr>
        <w:t xml:space="preserve"> </w:t>
      </w:r>
      <w:r w:rsidRPr="006D1528">
        <w:rPr>
          <w:rFonts w:eastAsia="Calibri"/>
          <w:sz w:val="16"/>
        </w:rPr>
        <w:t>but only lasts ten months on average. The COVID-19 recession only lasted two months, the shortest on record.</w:t>
      </w:r>
      <w:r w:rsidRPr="006D1528">
        <w:rPr>
          <w:rFonts w:eastAsia="Calibri"/>
          <w:sz w:val="16"/>
          <w:u w:val="single"/>
        </w:rPr>
        <w:t xml:space="preserve"> </w:t>
      </w:r>
      <w:r w:rsidRPr="006D1528">
        <w:rPr>
          <w:rFonts w:eastAsia="Calibri"/>
          <w:b/>
          <w:iCs/>
          <w:highlight w:val="cyan"/>
          <w:u w:val="single"/>
        </w:rPr>
        <w:t>Each</w:t>
      </w:r>
      <w:r w:rsidRPr="006D1528">
        <w:rPr>
          <w:rFonts w:eastAsia="Calibri"/>
          <w:sz w:val="16"/>
        </w:rPr>
        <w:t xml:space="preserve"> </w:t>
      </w:r>
      <w:r w:rsidRPr="006D1528">
        <w:rPr>
          <w:rFonts w:eastAsia="Calibri"/>
          <w:u w:val="single"/>
        </w:rPr>
        <w:t xml:space="preserve">recession </w:t>
      </w:r>
      <w:r w:rsidRPr="006D1528">
        <w:rPr>
          <w:rFonts w:eastAsia="Calibri"/>
          <w:highlight w:val="cyan"/>
          <w:u w:val="single"/>
        </w:rPr>
        <w:t>begins with</w:t>
      </w:r>
      <w:r w:rsidRPr="006D1528">
        <w:rPr>
          <w:rFonts w:eastAsia="Calibri"/>
          <w:u w:val="single"/>
        </w:rPr>
        <w:t xml:space="preserve"> some </w:t>
      </w:r>
      <w:r w:rsidRPr="006D1528">
        <w:rPr>
          <w:rFonts w:eastAsia="Calibri"/>
          <w:b/>
          <w:iCs/>
          <w:highlight w:val="cyan"/>
          <w:u w:val="single"/>
        </w:rPr>
        <w:t>exogenous shock</w:t>
      </w:r>
      <w:r w:rsidRPr="006D1528">
        <w:rPr>
          <w:rFonts w:eastAsia="Calibri"/>
          <w:b/>
          <w:iCs/>
          <w:u w:val="single"/>
        </w:rPr>
        <w:t xml:space="preserve"> to the economy</w:t>
      </w:r>
      <w:r w:rsidRPr="006D1528">
        <w:rPr>
          <w:rFonts w:eastAsia="Calibri"/>
          <w:sz w:val="16"/>
        </w:rPr>
        <w:t xml:space="preserve">, </w:t>
      </w:r>
      <w:r w:rsidRPr="006D1528">
        <w:rPr>
          <w:rFonts w:eastAsia="Calibri"/>
          <w:highlight w:val="cyan"/>
          <w:u w:val="single"/>
        </w:rPr>
        <w:t>such a</w:t>
      </w:r>
      <w:r w:rsidRPr="006D1528">
        <w:rPr>
          <w:rFonts w:eastAsia="Calibri"/>
          <w:u w:val="single"/>
        </w:rPr>
        <w:t>s</w:t>
      </w:r>
      <w:r w:rsidRPr="006D1528">
        <w:rPr>
          <w:rFonts w:eastAsia="Calibri"/>
          <w:sz w:val="16"/>
        </w:rPr>
        <w:t xml:space="preserve"> a </w:t>
      </w:r>
      <w:r w:rsidRPr="006D1528">
        <w:rPr>
          <w:rFonts w:eastAsia="Calibri"/>
          <w:b/>
          <w:iCs/>
          <w:highlight w:val="cyan"/>
          <w:u w:val="single"/>
        </w:rPr>
        <w:t>terror</w:t>
      </w:r>
      <w:r w:rsidRPr="006D1528">
        <w:rPr>
          <w:rFonts w:eastAsia="Calibri"/>
          <w:b/>
          <w:iCs/>
          <w:u w:val="single"/>
        </w:rPr>
        <w:t xml:space="preserve">ist </w:t>
      </w:r>
      <w:r w:rsidRPr="006D1528">
        <w:rPr>
          <w:rFonts w:eastAsia="Calibri"/>
          <w:b/>
          <w:iCs/>
          <w:highlight w:val="cyan"/>
          <w:u w:val="single"/>
        </w:rPr>
        <w:t>attack</w:t>
      </w:r>
      <w:r w:rsidRPr="006D1528">
        <w:rPr>
          <w:rFonts w:eastAsia="Calibri"/>
          <w:sz w:val="16"/>
        </w:rPr>
        <w:t xml:space="preserve">, a </w:t>
      </w:r>
      <w:r w:rsidRPr="006D1528">
        <w:rPr>
          <w:rFonts w:eastAsia="Calibri"/>
          <w:b/>
          <w:iCs/>
          <w:highlight w:val="cyan"/>
          <w:u w:val="single"/>
        </w:rPr>
        <w:t>banking failure</w:t>
      </w:r>
      <w:r w:rsidRPr="006D1528">
        <w:rPr>
          <w:rFonts w:eastAsia="Calibri"/>
          <w:sz w:val="16"/>
          <w:highlight w:val="cyan"/>
        </w:rPr>
        <w:t xml:space="preserve">, </w:t>
      </w:r>
      <w:r w:rsidRPr="006D1528">
        <w:rPr>
          <w:rFonts w:eastAsia="Calibri"/>
          <w:highlight w:val="cyan"/>
          <w:u w:val="single"/>
        </w:rPr>
        <w:t>or</w:t>
      </w:r>
      <w:r w:rsidRPr="006D1528">
        <w:rPr>
          <w:rFonts w:eastAsia="Calibri"/>
          <w:sz w:val="16"/>
        </w:rPr>
        <w:t xml:space="preserve"> a global </w:t>
      </w:r>
      <w:r w:rsidRPr="006D1528">
        <w:rPr>
          <w:rFonts w:eastAsia="Calibri"/>
          <w:b/>
          <w:iCs/>
          <w:highlight w:val="cyan"/>
          <w:u w:val="single"/>
        </w:rPr>
        <w:t>pandemic</w:t>
      </w:r>
      <w:r w:rsidRPr="006D1528">
        <w:rPr>
          <w:rFonts w:eastAsia="Calibri"/>
          <w:sz w:val="16"/>
        </w:rPr>
        <w:t xml:space="preserve">. We don’t see such a shock on the horizon.  </w:t>
      </w:r>
    </w:p>
    <w:p w14:paraId="3440676B" w14:textId="77777777" w:rsidR="006D1528" w:rsidRPr="006D1528" w:rsidRDefault="006D1528" w:rsidP="006D1528">
      <w:pPr>
        <w:rPr>
          <w:rFonts w:eastAsia="Calibri"/>
        </w:rPr>
      </w:pPr>
    </w:p>
    <w:p w14:paraId="25CC4518"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7. But, CSR </w:t>
      </w:r>
      <w:r w:rsidRPr="006D1528">
        <w:rPr>
          <w:rFonts w:eastAsia="Times New Roman" w:cs="Times New Roman"/>
          <w:b/>
          <w:iCs/>
          <w:sz w:val="26"/>
          <w:u w:val="single"/>
        </w:rPr>
        <w:t>buffers</w:t>
      </w:r>
      <w:r w:rsidRPr="006D1528">
        <w:rPr>
          <w:rFonts w:eastAsia="Times New Roman" w:cs="Times New Roman"/>
          <w:b/>
          <w:iCs/>
          <w:sz w:val="26"/>
        </w:rPr>
        <w:t xml:space="preserve"> against </w:t>
      </w:r>
      <w:r w:rsidRPr="006D1528">
        <w:rPr>
          <w:rFonts w:eastAsia="Times New Roman" w:cs="Times New Roman"/>
          <w:b/>
          <w:iCs/>
          <w:sz w:val="26"/>
          <w:u w:val="single"/>
        </w:rPr>
        <w:t>economic crises</w:t>
      </w:r>
      <w:r w:rsidRPr="006D1528">
        <w:rPr>
          <w:rFonts w:eastAsia="Times New Roman" w:cs="Times New Roman"/>
          <w:b/>
          <w:iCs/>
          <w:sz w:val="26"/>
        </w:rPr>
        <w:t>.</w:t>
      </w:r>
    </w:p>
    <w:p w14:paraId="28837FAA" w14:textId="77777777" w:rsidR="006D1528" w:rsidRPr="006D1528" w:rsidRDefault="006D1528" w:rsidP="006D1528">
      <w:pPr>
        <w:rPr>
          <w:rFonts w:eastAsia="Calibri"/>
        </w:rPr>
      </w:pPr>
      <w:r w:rsidRPr="006D1528">
        <w:rPr>
          <w:rFonts w:eastAsia="Calibri"/>
          <w:b/>
          <w:bCs/>
          <w:sz w:val="26"/>
        </w:rPr>
        <w:t>Alhajjeah 25 —</w:t>
      </w:r>
      <w:r w:rsidRPr="006D1528">
        <w:rPr>
          <w:rFonts w:eastAsia="Calibri"/>
        </w:rPr>
        <w:t xml:space="preserve"> Dr. Diana Alhajjeah is an assistant professor in finance at Applied Science University. Mustafa Besim is Professor of Economics @ Eastern Mediterranean University. Heitham Al-Hajieh is a Lecturer in Finance at Coventry University. Diana Alhajjeah, Mustafa Besim, Heitham Al-Hajieh, Mitigating crisis impact: The influence of corporate social responsibility on non-financial firms’ financial performance, International Review of Economics &amp; Finance, Volume 101, 2025, 104180, ISSN 1059-0560, https://doi.org/10.1016/j.iref.2025.104180. (https://www.sciencedirect.com/science/article/pii/S1059056025003430) //WMK</w:t>
      </w:r>
    </w:p>
    <w:p w14:paraId="57C55D58" w14:textId="77777777" w:rsidR="006D1528" w:rsidRPr="006D1528" w:rsidRDefault="006D1528" w:rsidP="006D1528">
      <w:pPr>
        <w:rPr>
          <w:rFonts w:eastAsia="Calibri"/>
          <w:sz w:val="14"/>
        </w:rPr>
      </w:pPr>
      <w:r w:rsidRPr="006D1528">
        <w:rPr>
          <w:rFonts w:eastAsia="Calibri"/>
          <w:sz w:val="14"/>
        </w:rPr>
        <w:t>This study investigated the extent to which corporate social responsibility (</w:t>
      </w:r>
      <w:r w:rsidRPr="006D1528">
        <w:rPr>
          <w:rFonts w:eastAsia="Calibri"/>
          <w:highlight w:val="cyan"/>
          <w:u w:val="single"/>
        </w:rPr>
        <w:t>CSR</w:t>
      </w:r>
      <w:r w:rsidRPr="006D1528">
        <w:rPr>
          <w:rFonts w:eastAsia="Calibri"/>
          <w:sz w:val="14"/>
          <w:highlight w:val="cyan"/>
        </w:rPr>
        <w:t xml:space="preserve">) </w:t>
      </w:r>
      <w:r w:rsidRPr="006D1528">
        <w:rPr>
          <w:rFonts w:eastAsia="Calibri"/>
          <w:b/>
          <w:iCs/>
          <w:highlight w:val="cyan"/>
          <w:u w:val="single"/>
        </w:rPr>
        <w:t>mitigated</w:t>
      </w:r>
      <w:r w:rsidRPr="006D1528">
        <w:rPr>
          <w:rFonts w:eastAsia="Calibri"/>
          <w:sz w:val="14"/>
        </w:rPr>
        <w:t xml:space="preserve"> </w:t>
      </w:r>
      <w:r w:rsidRPr="006D1528">
        <w:rPr>
          <w:rFonts w:eastAsia="Calibri"/>
          <w:u w:val="single"/>
        </w:rPr>
        <w:t xml:space="preserve">the </w:t>
      </w:r>
      <w:r w:rsidRPr="006D1528">
        <w:rPr>
          <w:rFonts w:eastAsia="Calibri"/>
          <w:highlight w:val="cyan"/>
          <w:u w:val="single"/>
        </w:rPr>
        <w:t xml:space="preserve">adverse effects of </w:t>
      </w:r>
      <w:r w:rsidRPr="006D1528">
        <w:rPr>
          <w:rFonts w:eastAsia="Calibri"/>
          <w:b/>
          <w:iCs/>
          <w:highlight w:val="cyan"/>
          <w:u w:val="single"/>
        </w:rPr>
        <w:t>debt</w:t>
      </w:r>
      <w:r w:rsidRPr="006D1528">
        <w:rPr>
          <w:rFonts w:eastAsia="Calibri"/>
          <w:highlight w:val="cyan"/>
          <w:u w:val="single"/>
        </w:rPr>
        <w:t xml:space="preserve"> on</w:t>
      </w:r>
      <w:r w:rsidRPr="006D1528">
        <w:rPr>
          <w:rFonts w:eastAsia="Calibri"/>
          <w:u w:val="single"/>
        </w:rPr>
        <w:t xml:space="preserve"> the </w:t>
      </w:r>
      <w:r w:rsidRPr="006D1528">
        <w:rPr>
          <w:rFonts w:eastAsia="Calibri"/>
          <w:b/>
          <w:iCs/>
          <w:highlight w:val="cyan"/>
          <w:u w:val="single"/>
        </w:rPr>
        <w:t>financial performance of firms</w:t>
      </w:r>
      <w:r w:rsidRPr="006D1528">
        <w:rPr>
          <w:rFonts w:eastAsia="Calibri"/>
          <w:sz w:val="14"/>
        </w:rPr>
        <w:t xml:space="preserve"> </w:t>
      </w:r>
      <w:r w:rsidRPr="006D1528">
        <w:rPr>
          <w:rFonts w:eastAsia="Calibri"/>
          <w:u w:val="single"/>
        </w:rPr>
        <w:t>in the United States</w:t>
      </w:r>
      <w:r w:rsidRPr="006D1528">
        <w:rPr>
          <w:rFonts w:eastAsia="Calibri"/>
          <w:sz w:val="14"/>
        </w:rPr>
        <w:t xml:space="preserve">, United Kingdom, Canada, Japan, and Italy </w:t>
      </w:r>
      <w:r w:rsidRPr="006D1528">
        <w:rPr>
          <w:rFonts w:eastAsia="Calibri"/>
          <w:highlight w:val="cyan"/>
          <w:u w:val="single"/>
        </w:rPr>
        <w:t>during</w:t>
      </w:r>
      <w:r w:rsidRPr="006D1528">
        <w:rPr>
          <w:rFonts w:eastAsia="Calibri"/>
          <w:sz w:val="14"/>
        </w:rPr>
        <w:t xml:space="preserve"> the </w:t>
      </w:r>
      <w:r w:rsidRPr="006D1528">
        <w:rPr>
          <w:rFonts w:eastAsia="Calibri"/>
          <w:highlight w:val="cyan"/>
          <w:u w:val="single"/>
        </w:rPr>
        <w:t>COVID</w:t>
      </w:r>
      <w:r w:rsidRPr="006D1528">
        <w:rPr>
          <w:rFonts w:eastAsia="Calibri"/>
          <w:sz w:val="14"/>
        </w:rPr>
        <w:t xml:space="preserve">-19 pandemic, a period characterized by significant economic challenges. The findings indicate that while capital structure has a detrimental impact on corporate financial performance (CFP), CSR </w:t>
      </w:r>
      <w:r w:rsidRPr="006D1528">
        <w:rPr>
          <w:rFonts w:eastAsia="Calibri"/>
          <w:highlight w:val="cyan"/>
          <w:u w:val="single"/>
        </w:rPr>
        <w:t xml:space="preserve">exhibits </w:t>
      </w:r>
      <w:r w:rsidRPr="006D1528">
        <w:rPr>
          <w:rFonts w:eastAsia="Calibri"/>
          <w:b/>
          <w:iCs/>
          <w:highlight w:val="cyan"/>
          <w:u w:val="single"/>
        </w:rPr>
        <w:t>positive correlations</w:t>
      </w:r>
      <w:r w:rsidRPr="006D1528">
        <w:rPr>
          <w:rFonts w:eastAsia="Calibri"/>
          <w:sz w:val="14"/>
        </w:rPr>
        <w:t xml:space="preserve"> </w:t>
      </w:r>
      <w:r w:rsidRPr="006D1528">
        <w:rPr>
          <w:rFonts w:eastAsia="Calibri"/>
          <w:u w:val="single"/>
        </w:rPr>
        <w:t>with</w:t>
      </w:r>
      <w:r w:rsidRPr="006D1528">
        <w:rPr>
          <w:rFonts w:eastAsia="Calibri"/>
          <w:sz w:val="14"/>
        </w:rPr>
        <w:t xml:space="preserve"> </w:t>
      </w:r>
      <w:r w:rsidRPr="006D1528">
        <w:rPr>
          <w:rFonts w:eastAsia="Calibri"/>
          <w:b/>
          <w:iCs/>
          <w:u w:val="single"/>
        </w:rPr>
        <w:t>financial performance</w:t>
      </w:r>
      <w:r w:rsidRPr="006D1528">
        <w:rPr>
          <w:rFonts w:eastAsia="Calibri"/>
          <w:sz w:val="14"/>
        </w:rPr>
        <w:t xml:space="preserve"> </w:t>
      </w:r>
      <w:r w:rsidRPr="006D1528">
        <w:rPr>
          <w:rFonts w:eastAsia="Calibri"/>
          <w:u w:val="single"/>
        </w:rPr>
        <w:t>during the pandemic</w:t>
      </w:r>
      <w:r w:rsidRPr="006D1528">
        <w:rPr>
          <w:rFonts w:eastAsia="Calibri"/>
          <w:sz w:val="14"/>
        </w:rPr>
        <w:t xml:space="preserve">. Notably, the results indicate that the negative effect of capital structure on financial performance is more pronounced than the positive impact of CSR. However, the interactions between CSR, capital structure, and the COVID-19 pandemic reveal that </w:t>
      </w:r>
      <w:r w:rsidRPr="006D1528">
        <w:rPr>
          <w:rFonts w:eastAsia="Calibri"/>
          <w:u w:val="single"/>
        </w:rPr>
        <w:t xml:space="preserve">CSR not only </w:t>
      </w:r>
      <w:r w:rsidRPr="006D1528">
        <w:rPr>
          <w:rFonts w:eastAsia="Calibri"/>
          <w:highlight w:val="cyan"/>
          <w:u w:val="single"/>
        </w:rPr>
        <w:t>alleviates</w:t>
      </w:r>
      <w:r w:rsidRPr="006D1528">
        <w:rPr>
          <w:rFonts w:eastAsia="Calibri"/>
          <w:u w:val="single"/>
        </w:rPr>
        <w:t xml:space="preserve"> the </w:t>
      </w:r>
      <w:r w:rsidRPr="006D1528">
        <w:rPr>
          <w:rFonts w:eastAsia="Calibri"/>
          <w:b/>
          <w:iCs/>
          <w:highlight w:val="cyan"/>
          <w:u w:val="single"/>
        </w:rPr>
        <w:t>negative effects of debt</w:t>
      </w:r>
      <w:r w:rsidRPr="006D1528">
        <w:rPr>
          <w:rFonts w:eastAsia="Calibri"/>
          <w:sz w:val="14"/>
        </w:rPr>
        <w:t xml:space="preserve"> </w:t>
      </w:r>
      <w:r w:rsidRPr="006D1528">
        <w:rPr>
          <w:rFonts w:eastAsia="Calibri"/>
          <w:u w:val="single"/>
        </w:rPr>
        <w:t xml:space="preserve">amplified by the pandemic but also </w:t>
      </w:r>
      <w:r w:rsidRPr="006D1528">
        <w:rPr>
          <w:rFonts w:eastAsia="Calibri"/>
          <w:highlight w:val="cyan"/>
          <w:u w:val="single"/>
        </w:rPr>
        <w:t xml:space="preserve">reverses the </w:t>
      </w:r>
      <w:r w:rsidRPr="006D1528">
        <w:rPr>
          <w:rFonts w:eastAsia="Calibri"/>
          <w:b/>
          <w:iCs/>
          <w:highlight w:val="cyan"/>
          <w:u w:val="single"/>
        </w:rPr>
        <w:t>negative correlation</w:t>
      </w:r>
      <w:r w:rsidRPr="006D1528">
        <w:rPr>
          <w:rFonts w:eastAsia="Calibri"/>
          <w:sz w:val="14"/>
        </w:rPr>
        <w:t xml:space="preserve">, </w:t>
      </w:r>
      <w:r w:rsidRPr="006D1528">
        <w:rPr>
          <w:rFonts w:eastAsia="Calibri"/>
          <w:highlight w:val="cyan"/>
          <w:u w:val="single"/>
        </w:rPr>
        <w:t xml:space="preserve">yielding a </w:t>
      </w:r>
      <w:r w:rsidRPr="006D1528">
        <w:rPr>
          <w:rFonts w:eastAsia="Calibri"/>
          <w:b/>
          <w:iCs/>
          <w:highlight w:val="cyan"/>
          <w:u w:val="single"/>
        </w:rPr>
        <w:t>positive effect on</w:t>
      </w:r>
      <w:r w:rsidRPr="006D1528">
        <w:rPr>
          <w:rFonts w:eastAsia="Calibri"/>
          <w:b/>
          <w:iCs/>
          <w:u w:val="single"/>
        </w:rPr>
        <w:t xml:space="preserve"> financial </w:t>
      </w:r>
      <w:r w:rsidRPr="006D1528">
        <w:rPr>
          <w:rFonts w:eastAsia="Calibri"/>
          <w:b/>
          <w:iCs/>
          <w:highlight w:val="cyan"/>
          <w:u w:val="single"/>
        </w:rPr>
        <w:t>performance</w:t>
      </w:r>
      <w:r w:rsidRPr="006D1528">
        <w:rPr>
          <w:rFonts w:eastAsia="Calibri"/>
          <w:sz w:val="14"/>
        </w:rPr>
        <w:t>.</w:t>
      </w:r>
    </w:p>
    <w:p w14:paraId="499AE8D6" w14:textId="77777777" w:rsidR="006D1528" w:rsidRPr="006D1528" w:rsidRDefault="006D1528" w:rsidP="006D1528">
      <w:pPr>
        <w:rPr>
          <w:rFonts w:eastAsia="Calibri"/>
          <w:sz w:val="14"/>
        </w:rPr>
      </w:pPr>
      <w:r w:rsidRPr="006D1528">
        <w:rPr>
          <w:rFonts w:eastAsia="Calibri"/>
          <w:sz w:val="14"/>
        </w:rPr>
        <w:t xml:space="preserve">The findings of this study carry significant policy implications for both corporate governance and regulatory frameworks. First, </w:t>
      </w:r>
      <w:r w:rsidRPr="006D1528">
        <w:rPr>
          <w:rFonts w:eastAsia="Calibri"/>
          <w:u w:val="single"/>
        </w:rPr>
        <w:t>organizations should prioritize integrating corporate social responsibility (</w:t>
      </w:r>
      <w:r w:rsidRPr="006D1528">
        <w:rPr>
          <w:rFonts w:eastAsia="Calibri"/>
          <w:highlight w:val="cyan"/>
          <w:u w:val="single"/>
        </w:rPr>
        <w:t>CSR</w:t>
      </w:r>
      <w:r w:rsidRPr="006D1528">
        <w:rPr>
          <w:rFonts w:eastAsia="Calibri"/>
          <w:u w:val="single"/>
        </w:rPr>
        <w:t>) into their strategic planning</w:t>
      </w:r>
      <w:r w:rsidRPr="006D1528">
        <w:rPr>
          <w:rFonts w:eastAsia="Calibri"/>
          <w:sz w:val="14"/>
        </w:rPr>
        <w:t xml:space="preserve">, </w:t>
      </w:r>
      <w:r w:rsidRPr="006D1528">
        <w:rPr>
          <w:rFonts w:eastAsia="Calibri"/>
          <w:u w:val="single"/>
        </w:rPr>
        <w:t xml:space="preserve">particularly </w:t>
      </w:r>
      <w:r w:rsidRPr="006D1528">
        <w:rPr>
          <w:rFonts w:eastAsia="Calibri"/>
          <w:b/>
          <w:iCs/>
          <w:highlight w:val="cyan"/>
          <w:u w:val="single"/>
        </w:rPr>
        <w:t>during periods of economic uncertainty</w:t>
      </w:r>
      <w:r w:rsidRPr="006D1528">
        <w:rPr>
          <w:rFonts w:eastAsia="Calibri"/>
          <w:u w:val="single"/>
        </w:rPr>
        <w:t xml:space="preserve"> </w:t>
      </w:r>
      <w:r w:rsidRPr="006D1528">
        <w:rPr>
          <w:rFonts w:eastAsia="Calibri"/>
          <w:sz w:val="14"/>
        </w:rPr>
        <w:t xml:space="preserve">such as the COVID-19 pandemic. </w:t>
      </w:r>
      <w:r w:rsidRPr="006D1528">
        <w:rPr>
          <w:rFonts w:eastAsia="Calibri"/>
          <w:u w:val="single"/>
        </w:rPr>
        <w:t xml:space="preserve">By fostering a robust </w:t>
      </w:r>
      <w:r w:rsidRPr="006D1528">
        <w:rPr>
          <w:rFonts w:eastAsia="Calibri"/>
          <w:b/>
          <w:iCs/>
          <w:u w:val="single"/>
        </w:rPr>
        <w:t>CSR framework</w:t>
      </w:r>
      <w:r w:rsidRPr="006D1528">
        <w:rPr>
          <w:rFonts w:eastAsia="Calibri"/>
          <w:sz w:val="14"/>
        </w:rPr>
        <w:t xml:space="preserve">, </w:t>
      </w:r>
      <w:r w:rsidRPr="006D1528">
        <w:rPr>
          <w:rFonts w:eastAsia="Calibri"/>
          <w:u w:val="single"/>
        </w:rPr>
        <w:t>firms can</w:t>
      </w:r>
      <w:r w:rsidRPr="006D1528">
        <w:rPr>
          <w:rFonts w:eastAsia="Calibri"/>
          <w:sz w:val="14"/>
        </w:rPr>
        <w:t xml:space="preserve"> not only </w:t>
      </w:r>
      <w:r w:rsidRPr="006D1528">
        <w:rPr>
          <w:rFonts w:eastAsia="Calibri"/>
          <w:b/>
          <w:iCs/>
          <w:highlight w:val="cyan"/>
          <w:u w:val="single"/>
        </w:rPr>
        <w:t>enhance</w:t>
      </w:r>
      <w:r w:rsidRPr="006D1528">
        <w:rPr>
          <w:rFonts w:eastAsia="Calibri"/>
          <w:sz w:val="14"/>
        </w:rPr>
        <w:t xml:space="preserve"> </w:t>
      </w:r>
      <w:r w:rsidRPr="006D1528">
        <w:rPr>
          <w:rFonts w:eastAsia="Calibri"/>
          <w:u w:val="single"/>
        </w:rPr>
        <w:t xml:space="preserve">their </w:t>
      </w:r>
      <w:r w:rsidRPr="006D1528">
        <w:rPr>
          <w:rFonts w:eastAsia="Calibri"/>
          <w:b/>
          <w:iCs/>
          <w:highlight w:val="cyan"/>
          <w:u w:val="single"/>
        </w:rPr>
        <w:t>financial performance</w:t>
      </w:r>
      <w:r w:rsidRPr="006D1528">
        <w:rPr>
          <w:rFonts w:eastAsia="Calibri"/>
          <w:sz w:val="14"/>
          <w:highlight w:val="cyan"/>
        </w:rPr>
        <w:t xml:space="preserve"> </w:t>
      </w:r>
      <w:r w:rsidRPr="006D1528">
        <w:rPr>
          <w:rFonts w:eastAsia="Calibri"/>
          <w:highlight w:val="cyan"/>
          <w:u w:val="single"/>
        </w:rPr>
        <w:t>but</w:t>
      </w:r>
      <w:r w:rsidRPr="006D1528">
        <w:rPr>
          <w:rFonts w:eastAsia="Calibri"/>
          <w:u w:val="single"/>
        </w:rPr>
        <w:t xml:space="preserve"> also </w:t>
      </w:r>
      <w:r w:rsidRPr="006D1528">
        <w:rPr>
          <w:rFonts w:eastAsia="Calibri"/>
          <w:b/>
          <w:iCs/>
          <w:highlight w:val="cyan"/>
          <w:u w:val="single"/>
        </w:rPr>
        <w:t>buffer against the adverse effects</w:t>
      </w:r>
      <w:r w:rsidRPr="006D1528">
        <w:rPr>
          <w:rFonts w:eastAsia="Calibri"/>
          <w:b/>
          <w:iCs/>
          <w:u w:val="single"/>
        </w:rPr>
        <w:t xml:space="preserve"> of high debt levels</w:t>
      </w:r>
      <w:r w:rsidRPr="006D1528">
        <w:rPr>
          <w:rFonts w:eastAsia="Calibri"/>
          <w:sz w:val="14"/>
        </w:rPr>
        <w:t>.</w:t>
      </w:r>
    </w:p>
    <w:p w14:paraId="56E33AD9" w14:textId="77777777" w:rsidR="006D1528" w:rsidRPr="006D1528" w:rsidRDefault="006D1528" w:rsidP="006D1528"/>
    <w:p w14:paraId="66558041" w14:textId="77777777" w:rsidR="006D1528" w:rsidRPr="006D1528" w:rsidRDefault="006D1528" w:rsidP="006D1528">
      <w:pPr>
        <w:keepNext/>
        <w:keepLines/>
        <w:pageBreakBefore/>
        <w:spacing w:before="40" w:after="0"/>
        <w:jc w:val="center"/>
        <w:outlineLvl w:val="2"/>
        <w:rPr>
          <w:rFonts w:eastAsiaTheme="majorEastAsia" w:cstheme="majorBidi"/>
          <w:b/>
          <w:sz w:val="32"/>
          <w:szCs w:val="24"/>
          <w:u w:val="single"/>
        </w:rPr>
      </w:pPr>
      <w:r w:rsidRPr="006D1528">
        <w:rPr>
          <w:rFonts w:eastAsiaTheme="majorEastAsia" w:cstheme="majorBidi"/>
          <w:b/>
          <w:sz w:val="32"/>
          <w:szCs w:val="24"/>
          <w:u w:val="single"/>
        </w:rPr>
        <w:t xml:space="preserve">Cyber war </w:t>
      </w:r>
    </w:p>
    <w:p w14:paraId="79262D41" w14:textId="77777777" w:rsidR="006D1528" w:rsidRPr="006D1528" w:rsidRDefault="006D1528" w:rsidP="006D1528">
      <w:pPr>
        <w:keepNext/>
        <w:keepLines/>
        <w:spacing w:before="40" w:after="0"/>
        <w:outlineLvl w:val="3"/>
        <w:rPr>
          <w:rFonts w:eastAsiaTheme="majorEastAsia" w:cstheme="majorBidi"/>
          <w:b/>
          <w:iCs/>
          <w:sz w:val="26"/>
        </w:rPr>
      </w:pPr>
      <w:r w:rsidRPr="006D1528">
        <w:rPr>
          <w:rFonts w:eastAsiaTheme="majorEastAsia" w:cstheme="majorBidi"/>
          <w:b/>
          <w:iCs/>
          <w:sz w:val="26"/>
        </w:rPr>
        <w:t>6. No Cyber War.</w:t>
      </w:r>
    </w:p>
    <w:p w14:paraId="48A3092E" w14:textId="77777777" w:rsidR="006D1528" w:rsidRPr="006D1528" w:rsidRDefault="006D1528" w:rsidP="006D1528">
      <w:r w:rsidRPr="006D1528">
        <w:rPr>
          <w:b/>
          <w:bCs/>
          <w:sz w:val="26"/>
        </w:rPr>
        <w:t>Calabria 25 —</w:t>
      </w:r>
      <w:r w:rsidRPr="006D1528">
        <w:t xml:space="preserve"> Matthew F. Calabria is former Director for Cyber Operations and Incident Response in the Office of the National Cyber Director, Executive Office of the President, and an adjunct professor at George Washington University’s Elliott School of International Affairs. Matthew F. Calabria (2025) Offensive Cyber Attacks and Conventional Warfare, Survival, 67:4, 67-80, DOI: 10.1080/00396338.2025.2534286 //WMK</w:t>
      </w:r>
    </w:p>
    <w:p w14:paraId="31A3F936" w14:textId="77777777" w:rsidR="006D1528" w:rsidRPr="006D1528" w:rsidRDefault="006D1528" w:rsidP="006D1528">
      <w:pPr>
        <w:rPr>
          <w:sz w:val="16"/>
        </w:rPr>
      </w:pPr>
      <w:r w:rsidRPr="006D1528">
        <w:rPr>
          <w:sz w:val="16"/>
        </w:rPr>
        <w:t xml:space="preserve">Cyber–military integration is poor in most countries, as they have not adapted their armed forces to the digital age. </w:t>
      </w:r>
      <w:r w:rsidRPr="006D1528">
        <w:rPr>
          <w:u w:val="single"/>
        </w:rPr>
        <w:t xml:space="preserve">In wartime, </w:t>
      </w:r>
      <w:r w:rsidRPr="006D1528">
        <w:rPr>
          <w:b/>
          <w:iCs/>
          <w:highlight w:val="cyan"/>
          <w:u w:val="single"/>
        </w:rPr>
        <w:t>cyber attacks</w:t>
      </w:r>
      <w:r w:rsidRPr="006D1528">
        <w:rPr>
          <w:sz w:val="16"/>
          <w:highlight w:val="cyan"/>
        </w:rPr>
        <w:t xml:space="preserve"> </w:t>
      </w:r>
      <w:r w:rsidRPr="006D1528">
        <w:rPr>
          <w:highlight w:val="cyan"/>
          <w:u w:val="single"/>
        </w:rPr>
        <w:t>tend to be</w:t>
      </w:r>
      <w:r w:rsidRPr="006D1528">
        <w:rPr>
          <w:u w:val="single"/>
        </w:rPr>
        <w:t xml:space="preserve"> </w:t>
      </w:r>
      <w:r w:rsidRPr="006D1528">
        <w:rPr>
          <w:b/>
          <w:iCs/>
          <w:highlight w:val="cyan"/>
          <w:u w:val="single"/>
        </w:rPr>
        <w:t>scattershot</w:t>
      </w:r>
      <w:r w:rsidRPr="006D1528">
        <w:rPr>
          <w:sz w:val="16"/>
        </w:rPr>
        <w:t xml:space="preserve">, unfocused </w:t>
      </w:r>
      <w:r w:rsidRPr="006D1528">
        <w:rPr>
          <w:highlight w:val="cyan"/>
          <w:u w:val="single"/>
        </w:rPr>
        <w:t>and</w:t>
      </w:r>
      <w:r w:rsidRPr="006D1528">
        <w:rPr>
          <w:sz w:val="16"/>
          <w:highlight w:val="cyan"/>
        </w:rPr>
        <w:t xml:space="preserve"> </w:t>
      </w:r>
      <w:r w:rsidRPr="006D1528">
        <w:rPr>
          <w:b/>
          <w:iCs/>
          <w:highlight w:val="cyan"/>
          <w:u w:val="single"/>
        </w:rPr>
        <w:t>ineffective</w:t>
      </w:r>
      <w:r w:rsidRPr="006D1528">
        <w:rPr>
          <w:sz w:val="16"/>
        </w:rPr>
        <w:t xml:space="preserve"> </w:t>
      </w:r>
      <w:r w:rsidRPr="006D1528">
        <w:rPr>
          <w:u w:val="single"/>
        </w:rPr>
        <w:t xml:space="preserve">against </w:t>
      </w:r>
      <w:r w:rsidRPr="006D1528">
        <w:rPr>
          <w:b/>
          <w:iCs/>
          <w:u w:val="single"/>
        </w:rPr>
        <w:t>hardened systems</w:t>
      </w:r>
      <w:r w:rsidRPr="006D1528">
        <w:rPr>
          <w:sz w:val="16"/>
        </w:rPr>
        <w:t xml:space="preserve">, </w:t>
      </w:r>
      <w:r w:rsidRPr="006D1528">
        <w:rPr>
          <w:u w:val="single"/>
        </w:rPr>
        <w:t xml:space="preserve">including military command-and-control </w:t>
      </w:r>
      <w:r w:rsidRPr="006D1528">
        <w:rPr>
          <w:sz w:val="16"/>
        </w:rPr>
        <w:t xml:space="preserve">networks. </w:t>
      </w:r>
      <w:r w:rsidRPr="006D1528">
        <w:rPr>
          <w:u w:val="single"/>
        </w:rPr>
        <w:t>Cyber attacks o</w:t>
      </w:r>
      <w:r w:rsidRPr="006D1528">
        <w:rPr>
          <w:sz w:val="16"/>
        </w:rPr>
        <w:t xml:space="preserve">ften </w:t>
      </w:r>
      <w:r w:rsidRPr="006D1528">
        <w:rPr>
          <w:highlight w:val="cyan"/>
          <w:u w:val="single"/>
        </w:rPr>
        <w:t xml:space="preserve">require extensive </w:t>
      </w:r>
      <w:r w:rsidRPr="006D1528">
        <w:rPr>
          <w:b/>
          <w:iCs/>
          <w:highlight w:val="cyan"/>
          <w:u w:val="single"/>
        </w:rPr>
        <w:t>preparation</w:t>
      </w:r>
      <w:r w:rsidRPr="006D1528">
        <w:rPr>
          <w:sz w:val="16"/>
        </w:rPr>
        <w:t xml:space="preserve"> </w:t>
      </w:r>
      <w:r w:rsidRPr="006D1528">
        <w:rPr>
          <w:highlight w:val="cyan"/>
          <w:u w:val="single"/>
        </w:rPr>
        <w:t xml:space="preserve">and </w:t>
      </w:r>
      <w:r w:rsidRPr="006D1528">
        <w:rPr>
          <w:b/>
          <w:iCs/>
          <w:highlight w:val="cyan"/>
          <w:u w:val="single"/>
        </w:rPr>
        <w:t>precise execution</w:t>
      </w:r>
      <w:r w:rsidRPr="006D1528">
        <w:rPr>
          <w:sz w:val="16"/>
        </w:rPr>
        <w:t xml:space="preserve">, </w:t>
      </w:r>
      <w:r w:rsidRPr="006D1528">
        <w:rPr>
          <w:u w:val="single"/>
        </w:rPr>
        <w:t>making them less appropriate for</w:t>
      </w:r>
      <w:r w:rsidRPr="006D1528">
        <w:rPr>
          <w:sz w:val="16"/>
        </w:rPr>
        <w:t xml:space="preserve"> the fluid, substantially unpredictable conditions of </w:t>
      </w:r>
      <w:r w:rsidRPr="006D1528">
        <w:rPr>
          <w:u w:val="single"/>
        </w:rPr>
        <w:t>battle</w:t>
      </w:r>
      <w:r w:rsidRPr="006D1528">
        <w:rPr>
          <w:sz w:val="16"/>
        </w:rPr>
        <w:t xml:space="preserve">. </w:t>
      </w:r>
      <w:r w:rsidRPr="006D1528">
        <w:rPr>
          <w:u w:val="single"/>
        </w:rPr>
        <w:t xml:space="preserve">Weapons like bespoke malware </w:t>
      </w:r>
      <w:r w:rsidRPr="006D1528">
        <w:rPr>
          <w:highlight w:val="cyan"/>
          <w:u w:val="single"/>
        </w:rPr>
        <w:t xml:space="preserve">can be used only </w:t>
      </w:r>
      <w:r w:rsidRPr="006D1528">
        <w:rPr>
          <w:b/>
          <w:iCs/>
          <w:highlight w:val="cyan"/>
          <w:u w:val="single"/>
        </w:rPr>
        <w:t>once</w:t>
      </w:r>
      <w:r w:rsidRPr="006D1528">
        <w:rPr>
          <w:sz w:val="16"/>
          <w:highlight w:val="cyan"/>
        </w:rPr>
        <w:t xml:space="preserve"> </w:t>
      </w:r>
      <w:r w:rsidRPr="006D1528">
        <w:rPr>
          <w:highlight w:val="cyan"/>
          <w:u w:val="single"/>
        </w:rPr>
        <w:t>and</w:t>
      </w:r>
      <w:r w:rsidRPr="006D1528">
        <w:rPr>
          <w:sz w:val="16"/>
        </w:rPr>
        <w:t xml:space="preserve">, once deployed, </w:t>
      </w:r>
      <w:r w:rsidRPr="006D1528">
        <w:rPr>
          <w:highlight w:val="cyan"/>
          <w:u w:val="single"/>
        </w:rPr>
        <w:t>are</w:t>
      </w:r>
      <w:r w:rsidRPr="006D1528">
        <w:rPr>
          <w:sz w:val="16"/>
        </w:rPr>
        <w:t xml:space="preserve"> often </w:t>
      </w:r>
      <w:r w:rsidRPr="006D1528">
        <w:rPr>
          <w:b/>
          <w:iCs/>
          <w:highlight w:val="cyan"/>
          <w:u w:val="single"/>
        </w:rPr>
        <w:t>easily neutralised</w:t>
      </w:r>
      <w:r w:rsidRPr="006D1528">
        <w:rPr>
          <w:sz w:val="16"/>
        </w:rPr>
        <w:t xml:space="preserve">. </w:t>
      </w:r>
      <w:r w:rsidRPr="006D1528">
        <w:rPr>
          <w:u w:val="single"/>
        </w:rPr>
        <w:t>Their effectiveness diminishes as victims recognise the threat, patch vulnerabilities and shrink attack surfaces.</w:t>
      </w:r>
      <w:r w:rsidRPr="006D1528">
        <w:rPr>
          <w:sz w:val="16"/>
        </w:rPr>
        <w:t xml:space="preserve"> The conflict in </w:t>
      </w:r>
      <w:r w:rsidRPr="006D1528">
        <w:rPr>
          <w:highlight w:val="cyan"/>
          <w:u w:val="single"/>
        </w:rPr>
        <w:t>Ukraine</w:t>
      </w:r>
      <w:r w:rsidRPr="006D1528">
        <w:rPr>
          <w:u w:val="single"/>
        </w:rPr>
        <w:t xml:space="preserve"> has </w:t>
      </w:r>
      <w:r w:rsidRPr="006D1528">
        <w:rPr>
          <w:highlight w:val="cyan"/>
          <w:u w:val="single"/>
        </w:rPr>
        <w:t>shown</w:t>
      </w:r>
      <w:r w:rsidRPr="006D1528">
        <w:rPr>
          <w:sz w:val="16"/>
        </w:rPr>
        <w:t xml:space="preserve"> that </w:t>
      </w:r>
      <w:r w:rsidRPr="006D1528">
        <w:rPr>
          <w:u w:val="single"/>
        </w:rPr>
        <w:t xml:space="preserve">strategic cyber </w:t>
      </w:r>
      <w:r w:rsidRPr="006D1528">
        <w:rPr>
          <w:highlight w:val="cyan"/>
          <w:u w:val="single"/>
        </w:rPr>
        <w:t>attacks</w:t>
      </w:r>
      <w:r w:rsidRPr="006D1528">
        <w:rPr>
          <w:u w:val="single"/>
        </w:rPr>
        <w:t xml:space="preserve"> are also </w:t>
      </w:r>
      <w:r w:rsidRPr="006D1528">
        <w:rPr>
          <w:highlight w:val="cyan"/>
          <w:u w:val="single"/>
        </w:rPr>
        <w:t xml:space="preserve">prone to </w:t>
      </w:r>
      <w:r w:rsidRPr="006D1528">
        <w:rPr>
          <w:b/>
          <w:iCs/>
          <w:highlight w:val="cyan"/>
          <w:u w:val="single"/>
        </w:rPr>
        <w:t>high rates of failure</w:t>
      </w:r>
      <w:r w:rsidRPr="006D1528">
        <w:rPr>
          <w:sz w:val="16"/>
        </w:rPr>
        <w:t xml:space="preserve"> and severe challenges owing to the difficulties of integrating them with conventional military operations.10</w:t>
      </w:r>
    </w:p>
    <w:p w14:paraId="7A9C5BBD" w14:textId="77777777" w:rsidR="006D1528" w:rsidRPr="006D1528" w:rsidRDefault="006D1528" w:rsidP="006D1528">
      <w:pPr>
        <w:rPr>
          <w:sz w:val="16"/>
        </w:rPr>
      </w:pPr>
      <w:r w:rsidRPr="006D1528">
        <w:rPr>
          <w:sz w:val="16"/>
        </w:rPr>
        <w:t xml:space="preserve">On account of the specialised, non-strategic nature of cyber attacks, they </w:t>
      </w:r>
      <w:r w:rsidRPr="006D1528">
        <w:rPr>
          <w:u w:val="single"/>
        </w:rPr>
        <w:t>have not been primary sources of power for fighting forces.</w:t>
      </w:r>
      <w:r w:rsidRPr="006D1528">
        <w:rPr>
          <w:sz w:val="16"/>
        </w:rPr>
        <w:t xml:space="preserve"> That said, gaining direct control over or destroying an opposing force’s individual platforms, weapons systems or combat units through cyber intrusions or hacks is possible. Thirteen years ago, Iran, a middling cyber power, was able to find, target and hack a US-controlled RQ-170 Sentinel drone.11 Modern warplanes are designed to operate independently and are therefore harder to disable than drones. Since crewed aircraft and other contemporary combat systems are increasingly hyperconnected, however, impeding their operability by cyber means is becoming more feasible. All US Air Force air operations rely on cyberspace as a matter of doctrine, and its combat systems depend on datalink technologies that connect to an expansive, albeit restrictive, networked architecture.12 On balance, the hyperconnectivity of modern military platforms increases the risk of wider cyber compromise.</w:t>
      </w:r>
    </w:p>
    <w:p w14:paraId="5B785AAB" w14:textId="77777777" w:rsidR="006D1528" w:rsidRPr="006D1528" w:rsidRDefault="006D1528" w:rsidP="006D1528">
      <w:pPr>
        <w:rPr>
          <w:sz w:val="16"/>
        </w:rPr>
      </w:pPr>
      <w:r w:rsidRPr="006D1528">
        <w:rPr>
          <w:sz w:val="16"/>
        </w:rPr>
        <w:t xml:space="preserve">Perhaps </w:t>
      </w:r>
      <w:r w:rsidRPr="006D1528">
        <w:rPr>
          <w:u w:val="single"/>
        </w:rPr>
        <w:t xml:space="preserve">the </w:t>
      </w:r>
      <w:r w:rsidRPr="006D1528">
        <w:rPr>
          <w:highlight w:val="cyan"/>
          <w:u w:val="single"/>
        </w:rPr>
        <w:t>extreme difficulty of</w:t>
      </w:r>
      <w:r w:rsidRPr="006D1528">
        <w:rPr>
          <w:u w:val="single"/>
        </w:rPr>
        <w:t xml:space="preserve"> </w:t>
      </w:r>
      <w:r w:rsidRPr="006D1528">
        <w:rPr>
          <w:highlight w:val="cyan"/>
          <w:u w:val="single"/>
        </w:rPr>
        <w:t>compromising</w:t>
      </w:r>
      <w:r w:rsidRPr="006D1528">
        <w:rPr>
          <w:u w:val="single"/>
        </w:rPr>
        <w:t xml:space="preserve"> an enemy </w:t>
      </w:r>
      <w:r w:rsidRPr="006D1528">
        <w:rPr>
          <w:b/>
          <w:iCs/>
          <w:u w:val="single"/>
        </w:rPr>
        <w:t xml:space="preserve">military’s </w:t>
      </w:r>
      <w:r w:rsidRPr="006D1528">
        <w:rPr>
          <w:b/>
          <w:iCs/>
          <w:highlight w:val="cyan"/>
          <w:u w:val="single"/>
        </w:rPr>
        <w:t>network integrity</w:t>
      </w:r>
      <w:r w:rsidRPr="006D1528">
        <w:rPr>
          <w:b/>
          <w:iCs/>
          <w:u w:val="single"/>
        </w:rPr>
        <w:t xml:space="preserve"> </w:t>
      </w:r>
      <w:r w:rsidRPr="006D1528">
        <w:rPr>
          <w:u w:val="single"/>
        </w:rPr>
        <w:t xml:space="preserve">is why </w:t>
      </w:r>
      <w:r w:rsidRPr="006D1528">
        <w:rPr>
          <w:highlight w:val="cyan"/>
          <w:u w:val="single"/>
        </w:rPr>
        <w:t>belligerents</w:t>
      </w:r>
      <w:r w:rsidRPr="006D1528">
        <w:rPr>
          <w:u w:val="single"/>
        </w:rPr>
        <w:t xml:space="preserve"> have </w:t>
      </w:r>
      <w:r w:rsidRPr="006D1528">
        <w:rPr>
          <w:highlight w:val="cyan"/>
          <w:u w:val="single"/>
        </w:rPr>
        <w:t xml:space="preserve">never </w:t>
      </w:r>
      <w:r w:rsidRPr="006D1528">
        <w:rPr>
          <w:b/>
          <w:iCs/>
          <w:highlight w:val="cyan"/>
          <w:u w:val="single"/>
        </w:rPr>
        <w:t>perpetrated hacks in</w:t>
      </w:r>
      <w:r w:rsidRPr="006D1528">
        <w:rPr>
          <w:b/>
          <w:iCs/>
          <w:u w:val="single"/>
        </w:rPr>
        <w:t xml:space="preserve"> </w:t>
      </w:r>
      <w:r w:rsidRPr="006D1528">
        <w:rPr>
          <w:b/>
          <w:iCs/>
          <w:highlight w:val="cyan"/>
          <w:u w:val="single"/>
        </w:rPr>
        <w:t>wartime</w:t>
      </w:r>
      <w:r w:rsidRPr="006D1528">
        <w:rPr>
          <w:u w:val="single"/>
        </w:rPr>
        <w:t xml:space="preserve"> </w:t>
      </w:r>
      <w:r w:rsidRPr="006D1528">
        <w:rPr>
          <w:highlight w:val="cyan"/>
          <w:u w:val="single"/>
        </w:rPr>
        <w:t>that</w:t>
      </w:r>
      <w:r w:rsidRPr="006D1528">
        <w:rPr>
          <w:u w:val="single"/>
        </w:rPr>
        <w:t xml:space="preserve"> could </w:t>
      </w:r>
      <w:r w:rsidRPr="006D1528">
        <w:rPr>
          <w:highlight w:val="cyan"/>
          <w:u w:val="single"/>
        </w:rPr>
        <w:t>induce</w:t>
      </w:r>
      <w:r w:rsidRPr="006D1528">
        <w:rPr>
          <w:u w:val="single"/>
        </w:rPr>
        <w:t xml:space="preserve"> </w:t>
      </w:r>
      <w:r w:rsidRPr="006D1528">
        <w:rPr>
          <w:b/>
          <w:iCs/>
          <w:u w:val="single"/>
        </w:rPr>
        <w:t xml:space="preserve">significant </w:t>
      </w:r>
      <w:r w:rsidRPr="006D1528">
        <w:rPr>
          <w:b/>
          <w:iCs/>
          <w:highlight w:val="cyan"/>
          <w:u w:val="single"/>
        </w:rPr>
        <w:t>casualties</w:t>
      </w:r>
      <w:r w:rsidRPr="006D1528">
        <w:rPr>
          <w:b/>
          <w:iCs/>
          <w:u w:val="single"/>
        </w:rPr>
        <w:t xml:space="preserve"> in opposing forces</w:t>
      </w:r>
      <w:r w:rsidRPr="006D1528">
        <w:rPr>
          <w:sz w:val="16"/>
        </w:rPr>
        <w:t xml:space="preserve">. If cyber attackers could ‘find and fix’ an entire enemy air squadron in one fell swoop, such effects would already be far more common in war – indeed, war itself would arguably be more common. Yet </w:t>
      </w:r>
      <w:r w:rsidRPr="006D1528">
        <w:rPr>
          <w:highlight w:val="cyan"/>
          <w:u w:val="single"/>
        </w:rPr>
        <w:t>no</w:t>
      </w:r>
      <w:r w:rsidRPr="006D1528">
        <w:rPr>
          <w:u w:val="single"/>
        </w:rPr>
        <w:t xml:space="preserve"> major </w:t>
      </w:r>
      <w:r w:rsidRPr="006D1528">
        <w:rPr>
          <w:highlight w:val="cyan"/>
          <w:u w:val="single"/>
        </w:rPr>
        <w:t>power</w:t>
      </w:r>
      <w:r w:rsidRPr="006D1528">
        <w:rPr>
          <w:u w:val="single"/>
        </w:rPr>
        <w:t xml:space="preserve"> </w:t>
      </w:r>
      <w:r w:rsidRPr="006D1528">
        <w:rPr>
          <w:highlight w:val="cyan"/>
          <w:u w:val="single"/>
        </w:rPr>
        <w:t>has demonstrated</w:t>
      </w:r>
      <w:r w:rsidRPr="006D1528">
        <w:rPr>
          <w:u w:val="single"/>
        </w:rPr>
        <w:t xml:space="preserve"> thi</w:t>
      </w:r>
      <w:r w:rsidRPr="006D1528">
        <w:rPr>
          <w:b/>
          <w:iCs/>
          <w:highlight w:val="cyan"/>
          <w:u w:val="single"/>
        </w:rPr>
        <w:t>s offensive capability</w:t>
      </w:r>
      <w:r w:rsidRPr="006D1528">
        <w:rPr>
          <w:u w:val="single"/>
        </w:rPr>
        <w:t xml:space="preserve"> against cutting-edge, military-grade hardware, </w:t>
      </w:r>
      <w:r w:rsidRPr="006D1528">
        <w:rPr>
          <w:highlight w:val="cyan"/>
          <w:u w:val="single"/>
        </w:rPr>
        <w:t xml:space="preserve">which verges on the </w:t>
      </w:r>
      <w:r w:rsidRPr="006D1528">
        <w:rPr>
          <w:b/>
          <w:iCs/>
          <w:highlight w:val="cyan"/>
          <w:u w:val="single"/>
        </w:rPr>
        <w:t>implausible</w:t>
      </w:r>
      <w:r w:rsidRPr="006D1528">
        <w:rPr>
          <w:sz w:val="16"/>
        </w:rPr>
        <w:t xml:space="preserve"> at almost any level of the cyber kill chain. </w:t>
      </w:r>
      <w:r w:rsidRPr="006D1528">
        <w:rPr>
          <w:highlight w:val="cyan"/>
          <w:u w:val="single"/>
        </w:rPr>
        <w:t xml:space="preserve">As cyber </w:t>
      </w:r>
      <w:r w:rsidRPr="006D1528">
        <w:rPr>
          <w:b/>
          <w:iCs/>
          <w:highlight w:val="cyan"/>
          <w:u w:val="single"/>
        </w:rPr>
        <w:t>defences evolve</w:t>
      </w:r>
      <w:r w:rsidRPr="006D1528">
        <w:rPr>
          <w:sz w:val="16"/>
        </w:rPr>
        <w:t xml:space="preserve"> </w:t>
      </w:r>
      <w:r w:rsidRPr="006D1528">
        <w:rPr>
          <w:u w:val="single"/>
        </w:rPr>
        <w:t xml:space="preserve">in tandem with </w:t>
      </w:r>
      <w:r w:rsidRPr="006D1528">
        <w:rPr>
          <w:highlight w:val="cyan"/>
          <w:u w:val="single"/>
        </w:rPr>
        <w:t>offensive capabilities</w:t>
      </w:r>
      <w:r w:rsidRPr="006D1528">
        <w:rPr>
          <w:sz w:val="16"/>
        </w:rPr>
        <w:t xml:space="preserve">, these </w:t>
      </w:r>
      <w:r w:rsidRPr="006D1528">
        <w:rPr>
          <w:u w:val="single"/>
        </w:rPr>
        <w:t>capabilities</w:t>
      </w:r>
      <w:r w:rsidRPr="006D1528">
        <w:rPr>
          <w:sz w:val="16"/>
        </w:rPr>
        <w:t xml:space="preserve">, though important complementary tools, </w:t>
      </w:r>
      <w:r w:rsidRPr="006D1528">
        <w:rPr>
          <w:u w:val="single"/>
        </w:rPr>
        <w:t xml:space="preserve">may </w:t>
      </w:r>
      <w:r w:rsidRPr="006D1528">
        <w:rPr>
          <w:highlight w:val="cyan"/>
          <w:u w:val="single"/>
        </w:rPr>
        <w:t xml:space="preserve">remain </w:t>
      </w:r>
      <w:r w:rsidRPr="006D1528">
        <w:rPr>
          <w:b/>
          <w:iCs/>
          <w:highlight w:val="cyan"/>
          <w:u w:val="single"/>
        </w:rPr>
        <w:t>unreliable</w:t>
      </w:r>
      <w:r w:rsidRPr="006D1528">
        <w:rPr>
          <w:sz w:val="16"/>
        </w:rPr>
        <w:t xml:space="preserve"> stand-alone </w:t>
      </w:r>
      <w:r w:rsidRPr="006D1528">
        <w:rPr>
          <w:u w:val="single"/>
        </w:rPr>
        <w:t>means of achieving victory</w:t>
      </w:r>
      <w:r w:rsidRPr="006D1528">
        <w:rPr>
          <w:sz w:val="16"/>
        </w:rPr>
        <w:t>.</w:t>
      </w:r>
    </w:p>
    <w:p w14:paraId="333B3973" w14:textId="77777777" w:rsidR="006D1528" w:rsidRPr="006D1528" w:rsidRDefault="006D1528" w:rsidP="006D1528"/>
    <w:bookmarkEnd w:id="15"/>
    <w:bookmarkEnd w:id="16"/>
    <w:p w14:paraId="0E24E71A" w14:textId="77777777" w:rsidR="006D1528" w:rsidRDefault="006D1528" w:rsidP="006D1528"/>
    <w:p w14:paraId="75C887CA" w14:textId="168F2FAE" w:rsidR="006D1528" w:rsidRDefault="006D1528" w:rsidP="006D1528">
      <w:pPr>
        <w:pStyle w:val="Heading1"/>
        <w:rPr>
          <w:rFonts w:eastAsia="Times New Roman"/>
        </w:rPr>
      </w:pPr>
      <w:r>
        <w:rPr>
          <w:rFonts w:eastAsia="Times New Roman"/>
        </w:rPr>
        <w:t>1ar</w:t>
      </w:r>
    </w:p>
    <w:p w14:paraId="40AB1775" w14:textId="20D71189" w:rsidR="006D1528" w:rsidRPr="006D1528" w:rsidRDefault="006D1528" w:rsidP="006D1528">
      <w:pPr>
        <w:pStyle w:val="Heading2"/>
        <w:rPr>
          <w:rFonts w:eastAsia="Times New Roman"/>
        </w:rPr>
      </w:pPr>
      <w:r w:rsidRPr="006D1528">
        <w:rPr>
          <w:rFonts w:eastAsia="Times New Roman"/>
        </w:rPr>
        <w:t>1ar</w:t>
      </w:r>
    </w:p>
    <w:p w14:paraId="7EAFB300"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NRLB</w:t>
      </w:r>
    </w:p>
    <w:p w14:paraId="3573137E"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Unions play an active role in whistleblowing</w:t>
      </w:r>
    </w:p>
    <w:p w14:paraId="1ABF926E" w14:textId="77777777" w:rsidR="006D1528" w:rsidRPr="006D1528" w:rsidRDefault="006D1528" w:rsidP="006D1528">
      <w:pPr>
        <w:rPr>
          <w:rFonts w:eastAsia="Calibri"/>
          <w:sz w:val="16"/>
        </w:rPr>
      </w:pPr>
      <w:r w:rsidRPr="006D1528">
        <w:rPr>
          <w:rFonts w:eastAsia="Calibri"/>
          <w:b/>
          <w:bCs/>
          <w:sz w:val="26"/>
        </w:rPr>
        <w:t xml:space="preserve">Abazi, ’21 </w:t>
      </w:r>
      <w:r w:rsidRPr="006D1528">
        <w:rPr>
          <w:rFonts w:eastAsia="Calibri"/>
          <w:sz w:val="16"/>
        </w:rPr>
        <w:t xml:space="preserve">(Vigjilenca Abazi is Lecturer in Law at The Dickson Poon School of Law, King's College. </w:t>
      </w:r>
      <w:r w:rsidRPr="006D1528">
        <w:rPr>
          <w:rFonts w:eastAsia="Calibri"/>
          <w:i/>
          <w:iCs/>
          <w:sz w:val="16"/>
        </w:rPr>
        <w:t>Internal Whistleblowing Channels and the role of Trade Unions</w:t>
      </w:r>
      <w:r w:rsidRPr="006D1528">
        <w:rPr>
          <w:rFonts w:eastAsia="Calibri"/>
          <w:sz w:val="16"/>
        </w:rPr>
        <w:t>, Eurocadres, 9-2-21. https://whistleblowingnetwork.org/WIN/media/pdfs/Internal-Whistleblowing-channels-EN.pdf)//winters</w:t>
      </w:r>
    </w:p>
    <w:p w14:paraId="42614EA4" w14:textId="77777777" w:rsidR="006D1528" w:rsidRPr="006D1528" w:rsidRDefault="006D1528" w:rsidP="006D1528">
      <w:pPr>
        <w:rPr>
          <w:rFonts w:eastAsia="Calibri"/>
          <w:u w:val="single"/>
        </w:rPr>
      </w:pPr>
      <w:r w:rsidRPr="006D1528">
        <w:rPr>
          <w:rFonts w:eastAsia="Calibri"/>
          <w:sz w:val="16"/>
        </w:rPr>
        <w:t xml:space="preserve">Beyond a supportive role, trade </w:t>
      </w:r>
      <w:r w:rsidRPr="006D1528">
        <w:rPr>
          <w:rFonts w:eastAsia="Calibri"/>
          <w:highlight w:val="cyan"/>
          <w:u w:val="single"/>
        </w:rPr>
        <w:t>unions</w:t>
      </w:r>
      <w:r w:rsidRPr="006D1528">
        <w:rPr>
          <w:rFonts w:eastAsia="Calibri"/>
          <w:sz w:val="16"/>
        </w:rPr>
        <w:t xml:space="preserve"> can </w:t>
      </w:r>
      <w:r w:rsidRPr="006D1528">
        <w:rPr>
          <w:rFonts w:eastAsia="Calibri"/>
          <w:b/>
          <w:iCs/>
          <w:highlight w:val="cyan"/>
          <w:u w:val="single"/>
        </w:rPr>
        <w:t>have an active role</w:t>
      </w:r>
      <w:r w:rsidRPr="006D1528">
        <w:rPr>
          <w:rFonts w:eastAsia="Calibri"/>
          <w:highlight w:val="cyan"/>
          <w:u w:val="single"/>
        </w:rPr>
        <w:t xml:space="preserve"> and</w:t>
      </w:r>
      <w:r w:rsidRPr="006D1528">
        <w:rPr>
          <w:rFonts w:eastAsia="Calibri"/>
          <w:u w:val="single"/>
        </w:rPr>
        <w:t xml:space="preserve"> ensure that they </w:t>
      </w:r>
      <w:r w:rsidRPr="006D1528">
        <w:rPr>
          <w:rFonts w:eastAsia="Calibri"/>
          <w:highlight w:val="cyan"/>
          <w:u w:val="single"/>
        </w:rPr>
        <w:t>facilitate the process of reporting</w:t>
      </w:r>
      <w:r w:rsidRPr="006D1528">
        <w:rPr>
          <w:rFonts w:eastAsia="Calibri"/>
          <w:u w:val="single"/>
        </w:rPr>
        <w:t xml:space="preserve"> on an individual level as well as </w:t>
      </w:r>
      <w:r w:rsidRPr="006D1528">
        <w:rPr>
          <w:rFonts w:eastAsia="Calibri"/>
          <w:highlight w:val="cyan"/>
          <w:u w:val="single"/>
        </w:rPr>
        <w:t>run activities that enhance</w:t>
      </w:r>
      <w:r w:rsidRPr="006D1528">
        <w:rPr>
          <w:rFonts w:eastAsia="Calibri"/>
          <w:u w:val="single"/>
        </w:rPr>
        <w:t xml:space="preserve"> the </w:t>
      </w:r>
      <w:r w:rsidRPr="006D1528">
        <w:rPr>
          <w:rFonts w:eastAsia="Calibri"/>
          <w:highlight w:val="cyan"/>
          <w:u w:val="single"/>
        </w:rPr>
        <w:t>integrity</w:t>
      </w:r>
      <w:r w:rsidRPr="006D1528">
        <w:rPr>
          <w:rFonts w:eastAsia="Calibri"/>
          <w:u w:val="single"/>
        </w:rPr>
        <w:t xml:space="preserve"> at the workplace and the reporting culture of organisations</w:t>
      </w:r>
      <w:r w:rsidRPr="006D1528">
        <w:rPr>
          <w:rFonts w:eastAsia="Calibri"/>
          <w:sz w:val="16"/>
        </w:rPr>
        <w:t xml:space="preserve">. The following acts can be taken: • </w:t>
      </w:r>
      <w:r w:rsidRPr="006D1528">
        <w:rPr>
          <w:rFonts w:eastAsia="Calibri"/>
          <w:highlight w:val="cyan"/>
          <w:u w:val="single"/>
        </w:rPr>
        <w:t>Seek publicity for a</w:t>
      </w:r>
      <w:r w:rsidRPr="006D1528">
        <w:rPr>
          <w:rFonts w:eastAsia="Calibri"/>
          <w:u w:val="single"/>
        </w:rPr>
        <w:t xml:space="preserve">n individual </w:t>
      </w:r>
      <w:r w:rsidRPr="006D1528">
        <w:rPr>
          <w:rFonts w:eastAsia="Calibri"/>
          <w:highlight w:val="cyan"/>
          <w:u w:val="single"/>
        </w:rPr>
        <w:t>whistleblower</w:t>
      </w:r>
      <w:r w:rsidRPr="006D1528">
        <w:rPr>
          <w:rFonts w:eastAsia="Calibri"/>
          <w:u w:val="single"/>
        </w:rPr>
        <w:t xml:space="preserve"> if necessary and consented by the whistleblower</w:t>
      </w:r>
      <w:r w:rsidRPr="006D1528">
        <w:rPr>
          <w:rFonts w:eastAsia="Calibri"/>
          <w:sz w:val="16"/>
        </w:rPr>
        <w:t xml:space="preserve"> • </w:t>
      </w:r>
      <w:r w:rsidRPr="006D1528">
        <w:rPr>
          <w:rFonts w:eastAsia="Calibri"/>
          <w:highlight w:val="cyan"/>
          <w:u w:val="single"/>
        </w:rPr>
        <w:t>Take over the reporting of wrongdoing</w:t>
      </w:r>
      <w:r w:rsidRPr="006D1528">
        <w:rPr>
          <w:rFonts w:eastAsia="Calibri"/>
          <w:sz w:val="16"/>
          <w:highlight w:val="cyan"/>
        </w:rPr>
        <w:t>,</w:t>
      </w:r>
      <w:r w:rsidRPr="006D1528">
        <w:rPr>
          <w:rFonts w:eastAsia="Calibri"/>
          <w:sz w:val="16"/>
        </w:rPr>
        <w:t xml:space="preserve"> especially when a collective issue raised by the union is more likely to be addressed • </w:t>
      </w:r>
      <w:r w:rsidRPr="006D1528">
        <w:rPr>
          <w:rFonts w:eastAsia="Calibri"/>
          <w:highlight w:val="cyan"/>
          <w:u w:val="single"/>
        </w:rPr>
        <w:t>Investigate the perception</w:t>
      </w:r>
      <w:r w:rsidRPr="006D1528">
        <w:rPr>
          <w:rFonts w:eastAsia="Calibri"/>
          <w:u w:val="single"/>
        </w:rPr>
        <w:t xml:space="preserve"> of integrity amongst workers</w:t>
      </w:r>
    </w:p>
    <w:p w14:paraId="2A12CAC3" w14:textId="77777777" w:rsidR="006D1528" w:rsidRPr="006D1528" w:rsidRDefault="006D1528" w:rsidP="006D1528">
      <w:pPr>
        <w:rPr>
          <w:rFonts w:eastAsia="Calibri"/>
          <w:sz w:val="16"/>
        </w:rPr>
      </w:pPr>
      <w:r w:rsidRPr="006D1528">
        <w:rPr>
          <w:rFonts w:eastAsia="Calibri"/>
          <w:sz w:val="16"/>
        </w:rPr>
        <w:t xml:space="preserve">3. ADVOCATE: Building Cultures of Speak-Up and Listen-Up </w:t>
      </w:r>
    </w:p>
    <w:p w14:paraId="2DF964DF" w14:textId="77777777" w:rsidR="006D1528" w:rsidRPr="006D1528" w:rsidRDefault="006D1528" w:rsidP="006D1528">
      <w:pPr>
        <w:rPr>
          <w:rFonts w:eastAsia="Calibri"/>
          <w:u w:val="single"/>
        </w:rPr>
      </w:pPr>
      <w:r w:rsidRPr="006D1528">
        <w:rPr>
          <w:rFonts w:eastAsia="Calibri"/>
          <w:u w:val="single"/>
        </w:rPr>
        <w:t>The collective voice of</w:t>
      </w:r>
      <w:r w:rsidRPr="006D1528">
        <w:rPr>
          <w:rFonts w:eastAsia="Calibri"/>
          <w:sz w:val="16"/>
        </w:rPr>
        <w:t xml:space="preserve"> trade </w:t>
      </w:r>
      <w:r w:rsidRPr="006D1528">
        <w:rPr>
          <w:rFonts w:eastAsia="Calibri"/>
          <w:highlight w:val="cyan"/>
          <w:u w:val="single"/>
        </w:rPr>
        <w:t>unions</w:t>
      </w:r>
      <w:r w:rsidRPr="006D1528">
        <w:rPr>
          <w:rFonts w:eastAsia="Calibri"/>
          <w:sz w:val="16"/>
        </w:rPr>
        <w:t xml:space="preserve"> can </w:t>
      </w:r>
      <w:r w:rsidRPr="006D1528">
        <w:rPr>
          <w:rFonts w:eastAsia="Calibri"/>
          <w:highlight w:val="cyan"/>
          <w:u w:val="single"/>
        </w:rPr>
        <w:t>amplify</w:t>
      </w:r>
      <w:r w:rsidRPr="006D1528">
        <w:rPr>
          <w:rFonts w:eastAsia="Calibri"/>
          <w:u w:val="single"/>
        </w:rPr>
        <w:t xml:space="preserve"> not only </w:t>
      </w:r>
      <w:r w:rsidRPr="006D1528">
        <w:rPr>
          <w:rFonts w:eastAsia="Calibri"/>
          <w:highlight w:val="cyan"/>
          <w:u w:val="single"/>
        </w:rPr>
        <w:t>a</w:t>
      </w:r>
      <w:r w:rsidRPr="006D1528">
        <w:rPr>
          <w:rFonts w:eastAsia="Calibri"/>
          <w:u w:val="single"/>
        </w:rPr>
        <w:t xml:space="preserve">n individual </w:t>
      </w:r>
      <w:r w:rsidRPr="006D1528">
        <w:rPr>
          <w:rFonts w:eastAsia="Calibri"/>
          <w:highlight w:val="cyan"/>
          <w:u w:val="single"/>
        </w:rPr>
        <w:t>whistleblower’s voice</w:t>
      </w:r>
      <w:r w:rsidRPr="006D1528">
        <w:rPr>
          <w:rFonts w:eastAsia="Calibri"/>
          <w:u w:val="single"/>
        </w:rPr>
        <w:t xml:space="preserve"> but also </w:t>
      </w:r>
      <w:r w:rsidRPr="006D1528">
        <w:rPr>
          <w:rFonts w:eastAsia="Calibri"/>
          <w:highlight w:val="cyan"/>
          <w:u w:val="single"/>
        </w:rPr>
        <w:t>take away</w:t>
      </w:r>
      <w:r w:rsidRPr="006D1528">
        <w:rPr>
          <w:rFonts w:eastAsia="Calibri"/>
          <w:u w:val="single"/>
        </w:rPr>
        <w:t xml:space="preserve"> the </w:t>
      </w:r>
      <w:r w:rsidRPr="006D1528">
        <w:rPr>
          <w:rFonts w:eastAsia="Calibri"/>
          <w:highlight w:val="cyan"/>
          <w:u w:val="single"/>
        </w:rPr>
        <w:t>focus from an individual</w:t>
      </w:r>
      <w:r w:rsidRPr="006D1528">
        <w:rPr>
          <w:rFonts w:eastAsia="Calibri"/>
          <w:u w:val="single"/>
        </w:rPr>
        <w:t xml:space="preserve"> person and rather </w:t>
      </w:r>
      <w:r w:rsidRPr="006D1528">
        <w:rPr>
          <w:rFonts w:eastAsia="Calibri"/>
          <w:b/>
          <w:iCs/>
          <w:highlight w:val="cyan"/>
          <w:u w:val="single"/>
        </w:rPr>
        <w:t>place the spotlight to the issue</w:t>
      </w:r>
      <w:r w:rsidRPr="006D1528">
        <w:rPr>
          <w:rFonts w:eastAsia="Calibri"/>
          <w:b/>
          <w:iCs/>
          <w:u w:val="single"/>
        </w:rPr>
        <w:t xml:space="preserve"> being reported</w:t>
      </w:r>
      <w:r w:rsidRPr="006D1528">
        <w:rPr>
          <w:rFonts w:eastAsia="Calibri"/>
          <w:sz w:val="16"/>
        </w:rPr>
        <w:t xml:space="preserve">. Among key ways trade </w:t>
      </w:r>
      <w:r w:rsidRPr="006D1528">
        <w:rPr>
          <w:rFonts w:eastAsia="Calibri"/>
          <w:highlight w:val="cyan"/>
          <w:u w:val="single"/>
        </w:rPr>
        <w:t>unions</w:t>
      </w:r>
      <w:r w:rsidRPr="006D1528">
        <w:rPr>
          <w:rFonts w:eastAsia="Calibri"/>
          <w:u w:val="single"/>
        </w:rPr>
        <w:t xml:space="preserve"> </w:t>
      </w:r>
      <w:r w:rsidRPr="006D1528">
        <w:rPr>
          <w:rFonts w:eastAsia="Calibri"/>
          <w:sz w:val="16"/>
        </w:rPr>
        <w:t xml:space="preserve">can advocate for a positive change of work culture and one that encourages both a speak-up and a listen-up culture include: • </w:t>
      </w:r>
      <w:r w:rsidRPr="006D1528">
        <w:rPr>
          <w:rFonts w:eastAsia="Calibri"/>
          <w:highlight w:val="cyan"/>
          <w:u w:val="single"/>
        </w:rPr>
        <w:t>Lobby for and negotiate</w:t>
      </w:r>
      <w:r w:rsidRPr="006D1528">
        <w:rPr>
          <w:rFonts w:eastAsia="Calibri"/>
          <w:u w:val="single"/>
        </w:rPr>
        <w:t xml:space="preserve"> on </w:t>
      </w:r>
      <w:r w:rsidRPr="006D1528">
        <w:rPr>
          <w:rFonts w:eastAsia="Calibri"/>
          <w:highlight w:val="cyan"/>
          <w:u w:val="single"/>
        </w:rPr>
        <w:t>standards for whistleblowing</w:t>
      </w:r>
      <w:r w:rsidRPr="006D1528">
        <w:rPr>
          <w:rFonts w:eastAsia="Calibri"/>
          <w:u w:val="single"/>
        </w:rPr>
        <w:t xml:space="preserve"> in legislation, statements, codes of conduct, guidelines on all relevant levels</w:t>
      </w:r>
      <w:r w:rsidRPr="006D1528">
        <w:rPr>
          <w:rFonts w:eastAsia="Calibri"/>
          <w:sz w:val="16"/>
        </w:rPr>
        <w:t xml:space="preserve"> • </w:t>
      </w:r>
      <w:r w:rsidRPr="006D1528">
        <w:rPr>
          <w:rFonts w:eastAsia="Calibri"/>
          <w:highlight w:val="cyan"/>
          <w:u w:val="single"/>
        </w:rPr>
        <w:t>Exchange info</w:t>
      </w:r>
      <w:r w:rsidRPr="006D1528">
        <w:rPr>
          <w:rFonts w:eastAsia="Calibri"/>
          <w:u w:val="single"/>
        </w:rPr>
        <w:t xml:space="preserve">rmation </w:t>
      </w:r>
      <w:r w:rsidRPr="006D1528">
        <w:rPr>
          <w:rFonts w:eastAsia="Calibri"/>
          <w:highlight w:val="cyan"/>
          <w:u w:val="single"/>
        </w:rPr>
        <w:t>and collab</w:t>
      </w:r>
      <w:r w:rsidRPr="006D1528">
        <w:rPr>
          <w:rFonts w:eastAsia="Calibri"/>
          <w:u w:val="single"/>
        </w:rPr>
        <w:t xml:space="preserve">orate </w:t>
      </w:r>
      <w:r w:rsidRPr="006D1528">
        <w:rPr>
          <w:rFonts w:eastAsia="Calibri"/>
          <w:highlight w:val="cyan"/>
          <w:u w:val="single"/>
        </w:rPr>
        <w:t>with</w:t>
      </w:r>
      <w:r w:rsidRPr="006D1528">
        <w:rPr>
          <w:rFonts w:eastAsia="Calibri"/>
          <w:u w:val="single"/>
        </w:rPr>
        <w:t xml:space="preserve"> non-profit organisations and public </w:t>
      </w:r>
      <w:r w:rsidRPr="006D1528">
        <w:rPr>
          <w:rFonts w:eastAsia="Calibri"/>
          <w:highlight w:val="cyan"/>
          <w:u w:val="single"/>
        </w:rPr>
        <w:t>authorities in raising awareness</w:t>
      </w:r>
      <w:r w:rsidRPr="006D1528">
        <w:rPr>
          <w:rFonts w:eastAsia="Calibri"/>
          <w:u w:val="single"/>
        </w:rPr>
        <w:t xml:space="preserve"> about whistleblowing</w:t>
      </w:r>
      <w:r w:rsidRPr="006D1528">
        <w:rPr>
          <w:rFonts w:eastAsia="Calibri"/>
          <w:sz w:val="16"/>
        </w:rPr>
        <w:t xml:space="preserve"> and issues that whistleblowers face • </w:t>
      </w:r>
      <w:r w:rsidRPr="006D1528">
        <w:rPr>
          <w:rFonts w:eastAsia="Calibri"/>
          <w:highlight w:val="cyan"/>
          <w:u w:val="single"/>
        </w:rPr>
        <w:t>Run awareness raising campaigns</w:t>
      </w:r>
      <w:r w:rsidRPr="006D1528">
        <w:rPr>
          <w:rFonts w:eastAsia="Calibri"/>
          <w:u w:val="single"/>
        </w:rPr>
        <w:t xml:space="preserve"> for the right to whistleblowing to be genuinely recognised and exercised as part of rights for workers</w:t>
      </w:r>
      <w:r w:rsidRPr="006D1528">
        <w:rPr>
          <w:rFonts w:eastAsia="Calibri"/>
          <w:sz w:val="16"/>
        </w:rPr>
        <w:t xml:space="preserve">. • Trade unions may </w:t>
      </w:r>
      <w:r w:rsidRPr="006D1528">
        <w:rPr>
          <w:rFonts w:eastAsia="Calibri"/>
          <w:highlight w:val="cyan"/>
          <w:u w:val="single"/>
        </w:rPr>
        <w:t>monitor</w:t>
      </w:r>
      <w:r w:rsidRPr="006D1528">
        <w:rPr>
          <w:rFonts w:eastAsia="Calibri"/>
          <w:u w:val="single"/>
        </w:rPr>
        <w:t xml:space="preserve"> the </w:t>
      </w:r>
      <w:r w:rsidRPr="006D1528">
        <w:rPr>
          <w:rFonts w:eastAsia="Calibri"/>
          <w:highlight w:val="cyan"/>
          <w:u w:val="single"/>
        </w:rPr>
        <w:t>effectiveness of</w:t>
      </w:r>
      <w:r w:rsidRPr="006D1528">
        <w:rPr>
          <w:rFonts w:eastAsia="Calibri"/>
          <w:u w:val="single"/>
        </w:rPr>
        <w:t xml:space="preserve"> the </w:t>
      </w:r>
      <w:r w:rsidRPr="006D1528">
        <w:rPr>
          <w:rFonts w:eastAsia="Calibri"/>
          <w:highlight w:val="cyan"/>
          <w:u w:val="single"/>
        </w:rPr>
        <w:t>national rules</w:t>
      </w:r>
      <w:r w:rsidRPr="006D1528">
        <w:rPr>
          <w:rFonts w:eastAsia="Calibri"/>
          <w:u w:val="single"/>
        </w:rPr>
        <w:t xml:space="preserve"> and the follow-up of concrete cases and the protection accorded to workers, so as to assess the functioning of the new rules.</w:t>
      </w:r>
    </w:p>
    <w:p w14:paraId="539F842B"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The LoMonte evidence is only about speaking to the media its not about cubner security</w:t>
      </w:r>
    </w:p>
    <w:p w14:paraId="299E5890" w14:textId="77777777" w:rsidR="006D1528" w:rsidRPr="006D1528" w:rsidRDefault="006D1528" w:rsidP="006D1528">
      <w:pPr>
        <w:rPr>
          <w:rFonts w:eastAsia="Calibri"/>
        </w:rPr>
      </w:pPr>
      <w:r w:rsidRPr="006D1528">
        <w:rPr>
          <w:rFonts w:eastAsia="Calibri"/>
        </w:rPr>
        <w:t xml:space="preserve">Frank D. </w:t>
      </w:r>
      <w:r w:rsidRPr="006D1528">
        <w:rPr>
          <w:rFonts w:eastAsia="Calibri"/>
          <w:b/>
          <w:bCs/>
          <w:sz w:val="26"/>
        </w:rPr>
        <w:t>LoMonte 21</w:t>
      </w:r>
      <w:r w:rsidRPr="006D1528">
        <w:rPr>
          <w:rFonts w:eastAsia="Calibri"/>
        </w:rP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3AB85837" w14:textId="77777777" w:rsidR="006D1528" w:rsidRPr="006D1528" w:rsidRDefault="006D1528" w:rsidP="006D1528">
      <w:pPr>
        <w:rPr>
          <w:rFonts w:eastAsia="Calibri"/>
          <w:sz w:val="16"/>
        </w:rPr>
      </w:pPr>
      <w:r w:rsidRPr="006D1528">
        <w:rPr>
          <w:rFonts w:eastAsia="Calibri"/>
          <w:sz w:val="16"/>
        </w:rPr>
        <w:t xml:space="preserve">Remarkably, </w:t>
      </w:r>
      <w:r w:rsidRPr="006D1528">
        <w:rPr>
          <w:rFonts w:eastAsia="Calibri"/>
          <w:u w:val="single"/>
        </w:rPr>
        <w:t>employers</w:t>
      </w:r>
      <w:r w:rsidRPr="006D1528">
        <w:rPr>
          <w:rFonts w:eastAsia="Calibri"/>
          <w:sz w:val="16"/>
        </w:rPr>
        <w:t xml:space="preserve"> everywhere </w:t>
      </w:r>
      <w:r w:rsidRPr="006D1528">
        <w:rPr>
          <w:rFonts w:eastAsia="Calibri"/>
          <w:u w:val="single"/>
        </w:rPr>
        <w:t>seem convinced that they have</w:t>
      </w:r>
      <w:r w:rsidRPr="006D1528">
        <w:rPr>
          <w:rFonts w:eastAsia="Calibri"/>
          <w:sz w:val="16"/>
        </w:rPr>
        <w:t xml:space="preserve"> total </w:t>
      </w:r>
      <w:r w:rsidRPr="006D1528">
        <w:rPr>
          <w:rFonts w:eastAsia="Calibri"/>
          <w:u w:val="single"/>
        </w:rPr>
        <w:t>control over what employees say to the press and public</w:t>
      </w:r>
      <w:r w:rsidRPr="006D1528">
        <w:rPr>
          <w:rFonts w:eastAsia="Calibri"/>
          <w:sz w:val="16"/>
        </w:rPr>
        <w:t>—</w:t>
      </w:r>
      <w:r w:rsidRPr="006D1528">
        <w:rPr>
          <w:rFonts w:eastAsia="Calibri"/>
          <w:u w:val="single"/>
        </w:rPr>
        <w:t xml:space="preserve">even though </w:t>
      </w:r>
      <w:r w:rsidRPr="006D1528">
        <w:rPr>
          <w:rFonts w:eastAsia="Calibri"/>
          <w:b/>
          <w:iCs/>
          <w:u w:val="single"/>
        </w:rPr>
        <w:t>federal regulators have told them</w:t>
      </w:r>
      <w:r w:rsidRPr="006D1528">
        <w:rPr>
          <w:rFonts w:eastAsia="Calibri"/>
          <w:sz w:val="16"/>
        </w:rPr>
        <w:t xml:space="preserve">, </w:t>
      </w:r>
      <w:r w:rsidRPr="006D1528">
        <w:rPr>
          <w:rFonts w:eastAsia="Calibri"/>
          <w:b/>
          <w:iCs/>
          <w:u w:val="single"/>
        </w:rPr>
        <w:t>repeatedly</w:t>
      </w:r>
      <w:r w:rsidRPr="006D1528">
        <w:rPr>
          <w:rFonts w:eastAsia="Calibri"/>
          <w:sz w:val="16"/>
        </w:rPr>
        <w:t xml:space="preserve">, </w:t>
      </w:r>
      <w:r w:rsidRPr="006D1528">
        <w:rPr>
          <w:rFonts w:eastAsia="Calibri"/>
          <w:u w:val="single"/>
        </w:rPr>
        <w:t xml:space="preserve">that they do </w:t>
      </w:r>
      <w:r w:rsidRPr="006D1528">
        <w:rPr>
          <w:rFonts w:eastAsia="Calibri"/>
          <w:b/>
          <w:iCs/>
          <w:u w:val="single"/>
        </w:rPr>
        <w:t>not</w:t>
      </w:r>
      <w:r w:rsidRPr="006D1528">
        <w:rPr>
          <w:rFonts w:eastAsia="Calibri"/>
          <w:u w:val="single"/>
        </w:rPr>
        <w:t>.</w:t>
      </w:r>
      <w:r w:rsidRPr="006D1528">
        <w:rPr>
          <w:rFonts w:eastAsia="Calibri"/>
          <w:sz w:val="16"/>
        </w:rPr>
        <w:t xml:space="preserve"> </w:t>
      </w:r>
    </w:p>
    <w:p w14:paraId="4D1D0FE5" w14:textId="77777777" w:rsidR="006D1528" w:rsidRPr="006D1528" w:rsidRDefault="006D1528" w:rsidP="006D1528">
      <w:pPr>
        <w:rPr>
          <w:rFonts w:eastAsia="Calibri"/>
          <w:sz w:val="16"/>
        </w:rPr>
      </w:pPr>
      <w:r w:rsidRPr="006D1528">
        <w:rPr>
          <w:rFonts w:eastAsia="Calibri"/>
          <w:u w:val="single"/>
        </w:rPr>
        <w:t>The latest reminder came</w:t>
      </w:r>
      <w:r w:rsidRPr="006D1528">
        <w:rPr>
          <w:rFonts w:eastAsia="Calibri"/>
          <w:sz w:val="16"/>
        </w:rPr>
        <w:t xml:space="preserve"> in March 2020 </w:t>
      </w:r>
      <w:r w:rsidRPr="006D1528">
        <w:rPr>
          <w:rFonts w:eastAsia="Calibri"/>
          <w:highlight w:val="cyan"/>
          <w:u w:val="single"/>
        </w:rPr>
        <w:t>in</w:t>
      </w:r>
      <w:r w:rsidRPr="006D1528">
        <w:rPr>
          <w:rFonts w:eastAsia="Calibri"/>
          <w:u w:val="single"/>
        </w:rPr>
        <w:t xml:space="preserve"> Maine Coast Regional Health, </w:t>
      </w:r>
      <w:r w:rsidRPr="006D1528">
        <w:rPr>
          <w:rFonts w:eastAsia="Calibri"/>
          <w:highlight w:val="cyan"/>
          <w:u w:val="single"/>
        </w:rPr>
        <w:t xml:space="preserve">a case that involved </w:t>
      </w:r>
      <w:r w:rsidRPr="006D1528">
        <w:rPr>
          <w:rFonts w:eastAsia="Calibri"/>
          <w:b/>
          <w:iCs/>
          <w:highlight w:val="cyan"/>
          <w:u w:val="single"/>
        </w:rPr>
        <w:t>whistle</w:t>
      </w:r>
      <w:r w:rsidRPr="006D1528">
        <w:rPr>
          <w:rFonts w:eastAsia="Calibri"/>
          <w:b/>
          <w:iCs/>
          <w:u w:val="single"/>
        </w:rPr>
        <w:t>-</w:t>
      </w:r>
      <w:r w:rsidRPr="006D1528">
        <w:rPr>
          <w:rFonts w:eastAsia="Calibri"/>
          <w:b/>
          <w:iCs/>
          <w:highlight w:val="cyan"/>
          <w:u w:val="single"/>
        </w:rPr>
        <w:t>blowing</w:t>
      </w:r>
      <w:r w:rsidRPr="006D1528">
        <w:rPr>
          <w:rFonts w:eastAsia="Calibri"/>
          <w:b/>
          <w:iCs/>
          <w:u w:val="single"/>
        </w:rPr>
        <w:t xml:space="preserve"> speech</w:t>
      </w:r>
      <w:r w:rsidRPr="006D1528">
        <w:rPr>
          <w:rFonts w:eastAsia="Calibri"/>
          <w:sz w:val="16"/>
        </w:rPr>
        <w:t xml:space="preserve"> </w:t>
      </w:r>
      <w:r w:rsidRPr="006D1528">
        <w:rPr>
          <w:rFonts w:eastAsia="Calibri"/>
          <w:u w:val="single"/>
        </w:rPr>
        <w:t>by a</w:t>
      </w:r>
      <w:r w:rsidRPr="006D1528">
        <w:rPr>
          <w:rFonts w:eastAsia="Calibri"/>
          <w:sz w:val="16"/>
        </w:rPr>
        <w:t xml:space="preserve"> hospital </w:t>
      </w:r>
      <w:r w:rsidRPr="006D1528">
        <w:rPr>
          <w:rFonts w:eastAsia="Calibri"/>
          <w:b/>
          <w:iCs/>
          <w:u w:val="single"/>
        </w:rPr>
        <w:t>insider</w:t>
      </w:r>
      <w:r w:rsidRPr="006D1528">
        <w:rPr>
          <w:rFonts w:eastAsia="Calibri"/>
          <w:sz w:val="16"/>
        </w:rPr>
        <w:t xml:space="preserve">. In that case, </w:t>
      </w:r>
      <w:r w:rsidRPr="006D1528">
        <w:rPr>
          <w:rFonts w:eastAsia="Calibri"/>
          <w:highlight w:val="cyan"/>
          <w:u w:val="single"/>
        </w:rPr>
        <w:t>three Trump</w:t>
      </w:r>
      <w:r w:rsidRPr="006D1528">
        <w:rPr>
          <w:rFonts w:eastAsia="Calibri"/>
          <w:u w:val="single"/>
        </w:rPr>
        <w:t xml:space="preserve"> administration </w:t>
      </w:r>
      <w:r w:rsidRPr="006D1528">
        <w:rPr>
          <w:rFonts w:eastAsia="Calibri"/>
          <w:highlight w:val="cyan"/>
          <w:u w:val="single"/>
        </w:rPr>
        <w:t>appointees to the</w:t>
      </w:r>
      <w:r w:rsidRPr="006D1528">
        <w:rPr>
          <w:rFonts w:eastAsia="Calibri"/>
          <w:u w:val="single"/>
        </w:rPr>
        <w:t xml:space="preserve"> National Labor Relations Board (</w:t>
      </w:r>
      <w:r w:rsidRPr="006D1528">
        <w:rPr>
          <w:rFonts w:eastAsia="Calibri"/>
          <w:b/>
          <w:iCs/>
          <w:highlight w:val="cyan"/>
          <w:u w:val="single"/>
        </w:rPr>
        <w:t>NLRB</w:t>
      </w:r>
      <w:r w:rsidRPr="006D1528">
        <w:rPr>
          <w:rFonts w:eastAsia="Calibri"/>
          <w:highlight w:val="cyan"/>
          <w:u w:val="single"/>
        </w:rPr>
        <w:t>)</w:t>
      </w:r>
      <w:r w:rsidRPr="006D1528">
        <w:rPr>
          <w:rFonts w:eastAsia="Calibri"/>
          <w:sz w:val="16"/>
          <w:highlight w:val="cyan"/>
        </w:rPr>
        <w:t xml:space="preserve"> </w:t>
      </w:r>
      <w:r w:rsidRPr="006D1528">
        <w:rPr>
          <w:rFonts w:eastAsia="Calibri"/>
          <w:b/>
          <w:iCs/>
          <w:highlight w:val="cyan"/>
          <w:u w:val="single"/>
        </w:rPr>
        <w:t>reaffirmed</w:t>
      </w:r>
      <w:r w:rsidRPr="006D1528">
        <w:rPr>
          <w:rFonts w:eastAsia="Calibri"/>
          <w:highlight w:val="cyan"/>
          <w:u w:val="single"/>
        </w:rPr>
        <w:t xml:space="preserve"> the </w:t>
      </w:r>
      <w:r w:rsidRPr="006D1528">
        <w:rPr>
          <w:rFonts w:eastAsia="Calibri"/>
          <w:b/>
          <w:iCs/>
          <w:highlight w:val="cyan"/>
          <w:u w:val="single"/>
        </w:rPr>
        <w:t>Board’s</w:t>
      </w:r>
      <w:r w:rsidRPr="006D1528">
        <w:rPr>
          <w:rFonts w:eastAsia="Calibri"/>
          <w:b/>
          <w:iCs/>
          <w:u w:val="single"/>
        </w:rPr>
        <w:t xml:space="preserve"> longstanding </w:t>
      </w:r>
      <w:r w:rsidRPr="006D1528">
        <w:rPr>
          <w:rFonts w:eastAsia="Calibri"/>
          <w:b/>
          <w:iCs/>
          <w:highlight w:val="cyan"/>
          <w:u w:val="single"/>
        </w:rPr>
        <w:t>position</w:t>
      </w:r>
      <w:r w:rsidRPr="006D1528">
        <w:rPr>
          <w:rFonts w:eastAsia="Calibri"/>
          <w:sz w:val="16"/>
          <w:highlight w:val="cyan"/>
        </w:rPr>
        <w:t xml:space="preserve"> </w:t>
      </w:r>
      <w:r w:rsidRPr="006D1528">
        <w:rPr>
          <w:rFonts w:eastAsia="Calibri"/>
          <w:highlight w:val="cyan"/>
          <w:u w:val="single"/>
        </w:rPr>
        <w:t>that</w:t>
      </w:r>
      <w:r w:rsidRPr="006D1528">
        <w:rPr>
          <w:rFonts w:eastAsia="Calibri"/>
          <w:u w:val="single"/>
        </w:rPr>
        <w:t xml:space="preserve"> categorical </w:t>
      </w:r>
      <w:r w:rsidRPr="006D1528">
        <w:rPr>
          <w:rFonts w:eastAsia="Calibri"/>
          <w:b/>
          <w:iCs/>
          <w:highlight w:val="cyan"/>
          <w:u w:val="single"/>
        </w:rPr>
        <w:t>prohibitions</w:t>
      </w:r>
      <w:r w:rsidRPr="006D1528">
        <w:rPr>
          <w:rFonts w:eastAsia="Calibri"/>
          <w:sz w:val="16"/>
          <w:highlight w:val="cyan"/>
        </w:rPr>
        <w:t xml:space="preserve"> </w:t>
      </w:r>
      <w:r w:rsidRPr="006D1528">
        <w:rPr>
          <w:rFonts w:eastAsia="Calibri"/>
          <w:highlight w:val="cyan"/>
          <w:u w:val="single"/>
        </w:rPr>
        <w:t>on speaking</w:t>
      </w:r>
      <w:r w:rsidRPr="006D1528">
        <w:rPr>
          <w:rFonts w:eastAsia="Calibri"/>
          <w:u w:val="single"/>
        </w:rPr>
        <w:t xml:space="preserve"> to the news media </w:t>
      </w:r>
      <w:r w:rsidRPr="006D1528">
        <w:rPr>
          <w:rFonts w:eastAsia="Calibri"/>
          <w:highlight w:val="cyan"/>
          <w:u w:val="single"/>
        </w:rPr>
        <w:t xml:space="preserve">are </w:t>
      </w:r>
      <w:r w:rsidRPr="006D1528">
        <w:rPr>
          <w:rFonts w:eastAsia="Calibri"/>
          <w:b/>
          <w:iCs/>
          <w:highlight w:val="cyan"/>
          <w:u w:val="single"/>
        </w:rPr>
        <w:t>unlawful</w:t>
      </w:r>
      <w:r w:rsidRPr="006D1528">
        <w:rPr>
          <w:rFonts w:eastAsia="Calibri"/>
          <w:sz w:val="16"/>
        </w:rPr>
        <w:t>.6</w:t>
      </w:r>
    </w:p>
    <w:p w14:paraId="6EF79CD4" w14:textId="77777777" w:rsidR="006D1528" w:rsidRPr="006D1528" w:rsidRDefault="006D1528" w:rsidP="006D1528">
      <w:pPr>
        <w:rPr>
          <w:rFonts w:eastAsia="Calibri"/>
          <w:b/>
          <w:iCs/>
          <w:u w:val="single"/>
        </w:rPr>
      </w:pPr>
      <w:r w:rsidRPr="006D1528">
        <w:rPr>
          <w:rFonts w:eastAsia="Calibri"/>
          <w:sz w:val="16"/>
        </w:rPr>
        <w:t xml:space="preserve">The ruling in Maine Coast Regional Health was somewhat surprising, given the pro-management, anti-worker tone of recent NLRB decisions. </w:t>
      </w:r>
      <w:r w:rsidRPr="006D1528">
        <w:rPr>
          <w:rFonts w:eastAsia="Calibri"/>
          <w:u w:val="single"/>
        </w:rPr>
        <w:t>That the Board unanimously found that the Maine hospital broke the law by firing a</w:t>
      </w:r>
      <w:r w:rsidRPr="006D1528">
        <w:rPr>
          <w:rFonts w:eastAsia="Calibri"/>
          <w:sz w:val="16"/>
        </w:rPr>
        <w:t xml:space="preserve"> longtime </w:t>
      </w:r>
      <w:r w:rsidRPr="006D1528">
        <w:rPr>
          <w:rFonts w:eastAsia="Calibri"/>
          <w:u w:val="single"/>
        </w:rPr>
        <w:t>employee for writing a critical letter</w:t>
      </w:r>
      <w:r w:rsidRPr="006D1528">
        <w:rPr>
          <w:rFonts w:eastAsia="Calibri"/>
          <w:sz w:val="16"/>
        </w:rPr>
        <w:t xml:space="preserve"> published in her local newspaper </w:t>
      </w:r>
      <w:r w:rsidRPr="006D1528">
        <w:rPr>
          <w:rFonts w:eastAsia="Calibri"/>
          <w:highlight w:val="cyan"/>
          <w:u w:val="single"/>
        </w:rPr>
        <w:t xml:space="preserve">demonstrates </w:t>
      </w:r>
      <w:r w:rsidRPr="006D1528">
        <w:rPr>
          <w:rFonts w:eastAsia="Calibri"/>
          <w:b/>
          <w:iCs/>
          <w:sz w:val="24"/>
          <w:szCs w:val="24"/>
          <w:highlight w:val="cyan"/>
          <w:u w:val="single"/>
        </w:rPr>
        <w:t xml:space="preserve">how </w:t>
      </w:r>
      <w:r w:rsidRPr="006D1528">
        <w:rPr>
          <w:rFonts w:eastAsia="Calibri"/>
          <w:b/>
          <w:iCs/>
          <w:sz w:val="24"/>
          <w:szCs w:val="24"/>
          <w:u w:val="single"/>
        </w:rPr>
        <w:t xml:space="preserve">deeply </w:t>
      </w:r>
      <w:r w:rsidRPr="006D1528">
        <w:rPr>
          <w:rFonts w:eastAsia="Calibri"/>
          <w:b/>
          <w:iCs/>
          <w:sz w:val="24"/>
          <w:szCs w:val="24"/>
          <w:highlight w:val="cyan"/>
          <w:u w:val="single"/>
        </w:rPr>
        <w:t>ingrained this precedent is, resistant</w:t>
      </w:r>
      <w:r w:rsidRPr="006D1528">
        <w:rPr>
          <w:rFonts w:eastAsia="Calibri"/>
          <w:b/>
          <w:iCs/>
          <w:sz w:val="24"/>
          <w:szCs w:val="24"/>
          <w:u w:val="single"/>
        </w:rPr>
        <w:t xml:space="preserve"> even </w:t>
      </w:r>
      <w:r w:rsidRPr="006D1528">
        <w:rPr>
          <w:rFonts w:eastAsia="Calibri"/>
          <w:b/>
          <w:iCs/>
          <w:sz w:val="24"/>
          <w:szCs w:val="24"/>
          <w:highlight w:val="cyan"/>
          <w:u w:val="single"/>
        </w:rPr>
        <w:t>to party turnover</w:t>
      </w:r>
      <w:r w:rsidRPr="006D1528">
        <w:rPr>
          <w:rFonts w:eastAsia="Calibri"/>
          <w:sz w:val="16"/>
        </w:rPr>
        <w:t>.8</w:t>
      </w:r>
    </w:p>
    <w:p w14:paraId="2C486CA6" w14:textId="77777777" w:rsidR="006D1528" w:rsidRPr="006D1528" w:rsidRDefault="006D1528" w:rsidP="006D1528">
      <w:pPr>
        <w:rPr>
          <w:rFonts w:eastAsia="Calibri"/>
          <w:sz w:val="8"/>
          <w:szCs w:val="8"/>
        </w:rPr>
      </w:pPr>
      <w:r w:rsidRPr="006D1528">
        <w:rPr>
          <w:rFonts w:eastAsia="Calibri"/>
          <w:sz w:val="8"/>
          <w:szCs w:val="8"/>
        </w:rPr>
        <w:t xml:space="preserve">Notwithstanding the Board’s latest guidance, the NLRB under President Donald Trump’s administration sent confusing signals about the extent of workplace speech protections. The confusion might understandably leave workers—and the journalists who need access to them—uncertain about when the law will and will not prevent employers from retaliating if employees give interviews without authorization. The fundamental right not to be fired for speech should not vary depending on which party happens to hold the majority of seats on the NLRB. The right should be codified, unmistakably, in federal law. </w:t>
      </w:r>
    </w:p>
    <w:p w14:paraId="717CEB0D" w14:textId="77777777" w:rsidR="006D1528" w:rsidRPr="006D1528" w:rsidRDefault="006D1528" w:rsidP="006D1528">
      <w:pPr>
        <w:rPr>
          <w:rFonts w:eastAsia="Calibri"/>
          <w:sz w:val="8"/>
          <w:szCs w:val="8"/>
        </w:rPr>
      </w:pPr>
      <w:r w:rsidRPr="006D1528">
        <w:rPr>
          <w:rFonts w:eastAsia="Calibri"/>
          <w:sz w:val="8"/>
          <w:szCs w:val="8"/>
        </w:rPr>
        <w:t>When employers disregard employees’ rights to speak to the media, news coverage suffers. Journalists are left with the unpalatable options of relying on unnamed sources or quoting party-line spin from corporate spokespeople. Audiences must make do with incomplete accounts of how pseudonymous workers struggle to maintain hygiene in unnamed hospitals in unspecified locations.9</w:t>
      </w:r>
    </w:p>
    <w:p w14:paraId="60524E40" w14:textId="77777777" w:rsidR="006D1528" w:rsidRPr="006D1528" w:rsidRDefault="006D1528" w:rsidP="006D1528">
      <w:pPr>
        <w:rPr>
          <w:rFonts w:eastAsia="Calibri"/>
          <w:sz w:val="8"/>
          <w:szCs w:val="8"/>
        </w:rPr>
      </w:pPr>
      <w:r w:rsidRPr="006D1528">
        <w:rPr>
          <w:rFonts w:eastAsia="Calibri"/>
          <w:sz w:val="8"/>
          <w:szCs w:val="8"/>
        </w:rPr>
        <w:t xml:space="preserve">This article attempts to amplify a little-noted body of precedent that guarantees private-sector employees the right to discuss work-related matters with the media without fear. This right, the article observes, is of special urgency at a time of global health crisis when the public needs to hear from trustworthy subject-matter experts and to experience the stress and suffering of front-line medical workers. Because of mixed messages sent by the Trump-dominated NLRB, the article concludes, Congress should clarify the longstanding principle that employers cannot gag their employees from discussing workplace concerns with the press. </w:t>
      </w:r>
    </w:p>
    <w:p w14:paraId="5090E941" w14:textId="77777777" w:rsidR="006D1528" w:rsidRPr="006D1528" w:rsidRDefault="006D1528" w:rsidP="006D1528">
      <w:pPr>
        <w:rPr>
          <w:rFonts w:eastAsia="Calibri"/>
          <w:sz w:val="8"/>
          <w:szCs w:val="8"/>
        </w:rPr>
      </w:pPr>
      <w:r w:rsidRPr="006D1528">
        <w:rPr>
          <w:rFonts w:eastAsia="Calibri"/>
          <w:sz w:val="8"/>
          <w:szCs w:val="8"/>
        </w:rPr>
        <w:t>Section II explains federal labor law protections and how regulators resolve complaints of unfair labor practices. Section III focuses on one particular right—the right to speak out about workplace concerns outside the chain of command—and how free speech became accepted as a necessary adjunct to the right to organize. It looks specifically at how healthcare institutions have become a regular flashpoint in the debate over what constitutes legally protected speech that employers may not punish. Section IV then focuses on how the Trump-appointed NLRB rolled back workplace retaliation protections and how the Maine Coast Regional Health case left intact a firewall protecting workers against extreme constraints on their speech. Section V discusses the confusing signals sent by the NLRB in recent rulings and attempts to reconcile the current state of employees’ freespeech rights. Section VI explores how tech giants Google and Tesla became the latest to face a reckoning over unduly heavy confidentiality rules. Finally, Section VII considers why it is important for workers to have the legally protected right to discuss work-related matters with the news media and how to safeguard that right more securely.</w:t>
      </w:r>
    </w:p>
    <w:p w14:paraId="6251540E" w14:textId="77777777" w:rsidR="006D1528" w:rsidRPr="006D1528" w:rsidRDefault="006D1528" w:rsidP="006D1528">
      <w:pPr>
        <w:rPr>
          <w:rFonts w:eastAsia="Calibri"/>
          <w:u w:val="single"/>
        </w:rPr>
      </w:pPr>
      <w:r w:rsidRPr="006D1528">
        <w:rPr>
          <w:rFonts w:eastAsia="Calibri"/>
          <w:sz w:val="16"/>
        </w:rPr>
        <w:t xml:space="preserve">II. </w:t>
      </w:r>
      <w:r w:rsidRPr="006D1528">
        <w:rPr>
          <w:rFonts w:eastAsia="Calibri"/>
          <w:u w:val="single"/>
        </w:rPr>
        <w:t xml:space="preserve">THE </w:t>
      </w:r>
      <w:r w:rsidRPr="006D1528">
        <w:rPr>
          <w:rFonts w:eastAsia="Calibri"/>
          <w:b/>
          <w:iCs/>
          <w:u w:val="single"/>
        </w:rPr>
        <w:t>NATIONAL LABOR RELATIONS ACT</w:t>
      </w:r>
      <w:r w:rsidRPr="006D1528">
        <w:rPr>
          <w:rFonts w:eastAsia="Calibri"/>
          <w:sz w:val="16"/>
        </w:rPr>
        <w:t xml:space="preserve">: </w:t>
      </w:r>
      <w:r w:rsidRPr="006D1528">
        <w:rPr>
          <w:rFonts w:eastAsia="Calibri"/>
          <w:u w:val="single"/>
        </w:rPr>
        <w:t xml:space="preserve">WHO AND WHAT IS PROTECTED? </w:t>
      </w:r>
    </w:p>
    <w:p w14:paraId="65127713" w14:textId="77777777" w:rsidR="006D1528" w:rsidRPr="006D1528" w:rsidRDefault="006D1528" w:rsidP="006D1528">
      <w:pPr>
        <w:rPr>
          <w:rFonts w:eastAsia="Calibri"/>
          <w:sz w:val="16"/>
        </w:rPr>
      </w:pPr>
      <w:r w:rsidRPr="006D1528">
        <w:rPr>
          <w:rFonts w:eastAsia="Calibri"/>
          <w:sz w:val="16"/>
        </w:rPr>
        <w:t xml:space="preserve">In 1935, </w:t>
      </w:r>
      <w:r w:rsidRPr="006D1528">
        <w:rPr>
          <w:rFonts w:eastAsia="Calibri"/>
          <w:u w:val="single"/>
        </w:rPr>
        <w:t>Congress passed the</w:t>
      </w:r>
      <w:r w:rsidRPr="006D1528">
        <w:rPr>
          <w:rFonts w:eastAsia="Calibri"/>
          <w:sz w:val="16"/>
        </w:rPr>
        <w:t xml:space="preserve"> National Labor Relations Act (</w:t>
      </w:r>
      <w:r w:rsidRPr="006D1528">
        <w:rPr>
          <w:rFonts w:eastAsia="Calibri"/>
          <w:u w:val="single"/>
        </w:rPr>
        <w:t>NLRA</w:t>
      </w:r>
      <w:r w:rsidRPr="006D1528">
        <w:rPr>
          <w:rFonts w:eastAsia="Calibri"/>
          <w:sz w:val="16"/>
        </w:rPr>
        <w:t xml:space="preserve">)10 </w:t>
      </w:r>
      <w:r w:rsidRPr="006D1528">
        <w:rPr>
          <w:rFonts w:eastAsia="Calibri"/>
          <w:u w:val="single"/>
        </w:rPr>
        <w:t>to protect workers against abusive employment practices</w:t>
      </w:r>
      <w:r w:rsidRPr="006D1528">
        <w:rPr>
          <w:rFonts w:eastAsia="Calibri"/>
          <w:sz w:val="16"/>
        </w:rPr>
        <w:t xml:space="preserve"> by securing the right to organize and bargain for better working conditions.11 </w:t>
      </w:r>
      <w:r w:rsidRPr="006D1528">
        <w:rPr>
          <w:rFonts w:eastAsia="Calibri"/>
          <w:u w:val="single"/>
        </w:rPr>
        <w:t xml:space="preserve">The statute grants employees at NLRA-covered workplaces a </w:t>
      </w:r>
      <w:r w:rsidRPr="006D1528">
        <w:rPr>
          <w:rFonts w:eastAsia="Calibri"/>
          <w:b/>
          <w:iCs/>
          <w:u w:val="single"/>
        </w:rPr>
        <w:t>wide range of protections</w:t>
      </w:r>
      <w:r w:rsidRPr="006D1528">
        <w:rPr>
          <w:rFonts w:eastAsia="Calibri"/>
          <w:sz w:val="16"/>
        </w:rPr>
        <w:t xml:space="preserve">, including the right to “self-organization,” to join labor unions, and to bargain collectively.12 </w:t>
      </w:r>
      <w:r w:rsidRPr="006D1528">
        <w:rPr>
          <w:rFonts w:eastAsia="Calibri"/>
          <w:highlight w:val="cyan"/>
          <w:u w:val="single"/>
        </w:rPr>
        <w:t>The NLRA outlaws</w:t>
      </w:r>
      <w:r w:rsidRPr="006D1528">
        <w:rPr>
          <w:rFonts w:eastAsia="Calibri"/>
          <w:u w:val="single"/>
        </w:rPr>
        <w:t xml:space="preserve"> specified “</w:t>
      </w:r>
      <w:r w:rsidRPr="006D1528">
        <w:rPr>
          <w:rFonts w:eastAsia="Calibri"/>
          <w:b/>
          <w:iCs/>
          <w:highlight w:val="red"/>
          <w:u w:val="single"/>
        </w:rPr>
        <w:t>unfair labor practices</w:t>
      </w:r>
      <w:r w:rsidRPr="006D1528">
        <w:rPr>
          <w:rFonts w:eastAsia="Calibri"/>
          <w:highlight w:val="red"/>
          <w:u w:val="single"/>
        </w:rPr>
        <w:t>,”</w:t>
      </w:r>
      <w:r w:rsidRPr="006D1528">
        <w:rPr>
          <w:rFonts w:eastAsia="Calibri"/>
          <w:sz w:val="16"/>
          <w:highlight w:val="red"/>
        </w:rPr>
        <w:t xml:space="preserve"> 13</w:t>
      </w:r>
      <w:r w:rsidRPr="006D1528">
        <w:rPr>
          <w:rFonts w:eastAsia="Calibri"/>
          <w:sz w:val="16"/>
        </w:rPr>
        <w:t xml:space="preserve"> </w:t>
      </w:r>
      <w:r w:rsidRPr="006D1528">
        <w:rPr>
          <w:rFonts w:eastAsia="Calibri"/>
          <w:u w:val="single"/>
        </w:rPr>
        <w:t>and empowers a</w:t>
      </w:r>
      <w:r w:rsidRPr="006D1528">
        <w:rPr>
          <w:rFonts w:eastAsia="Calibri"/>
          <w:sz w:val="16"/>
        </w:rPr>
        <w:t xml:space="preserve"> five-member </w:t>
      </w:r>
      <w:r w:rsidRPr="006D1528">
        <w:rPr>
          <w:rFonts w:eastAsia="Calibri"/>
          <w:u w:val="single"/>
        </w:rPr>
        <w:t>panel</w:t>
      </w:r>
      <w:r w:rsidRPr="006D1528">
        <w:rPr>
          <w:rFonts w:eastAsia="Calibri"/>
          <w:sz w:val="16"/>
        </w:rPr>
        <w:t xml:space="preserve"> of presidential appointees, </w:t>
      </w:r>
      <w:r w:rsidRPr="006D1528">
        <w:rPr>
          <w:rFonts w:eastAsia="Calibri"/>
          <w:b/>
          <w:iCs/>
          <w:u w:val="single"/>
        </w:rPr>
        <w:t>the National Labor Relations Board</w:t>
      </w:r>
      <w:r w:rsidRPr="006D1528">
        <w:rPr>
          <w:rFonts w:eastAsia="Calibri"/>
          <w:sz w:val="16"/>
        </w:rPr>
        <w:t xml:space="preserve"> (“NLRB”), </w:t>
      </w:r>
      <w:r w:rsidRPr="006D1528">
        <w:rPr>
          <w:rFonts w:eastAsia="Calibri"/>
          <w:u w:val="single"/>
        </w:rPr>
        <w:t>to</w:t>
      </w:r>
      <w:r w:rsidRPr="006D1528">
        <w:rPr>
          <w:rFonts w:eastAsia="Calibri"/>
          <w:sz w:val="16"/>
        </w:rPr>
        <w:t xml:space="preserve"> </w:t>
      </w:r>
      <w:r w:rsidRPr="006D1528">
        <w:rPr>
          <w:rFonts w:eastAsia="Calibri"/>
          <w:b/>
          <w:iCs/>
          <w:u w:val="single"/>
        </w:rPr>
        <w:t>enforce</w:t>
      </w:r>
      <w:r w:rsidRPr="006D1528">
        <w:rPr>
          <w:rFonts w:eastAsia="Calibri"/>
          <w:sz w:val="16"/>
        </w:rPr>
        <w:t xml:space="preserve"> </w:t>
      </w:r>
      <w:r w:rsidRPr="006D1528">
        <w:rPr>
          <w:rFonts w:eastAsia="Calibri"/>
          <w:u w:val="single"/>
        </w:rPr>
        <w:t>the Act’s provisions.</w:t>
      </w:r>
      <w:r w:rsidRPr="006D1528">
        <w:rPr>
          <w:rFonts w:eastAsia="Calibri"/>
          <w:sz w:val="16"/>
        </w:rPr>
        <w:t xml:space="preserve">14 </w:t>
      </w:r>
    </w:p>
    <w:p w14:paraId="106EF384" w14:textId="77777777" w:rsidR="006D1528" w:rsidRPr="006D1528" w:rsidRDefault="006D1528" w:rsidP="006D1528">
      <w:pPr>
        <w:rPr>
          <w:rFonts w:eastAsia="Calibri"/>
          <w:sz w:val="16"/>
        </w:rPr>
      </w:pPr>
      <w:r w:rsidRPr="006D1528">
        <w:rPr>
          <w:rFonts w:eastAsia="Calibri"/>
          <w:u w:val="single"/>
        </w:rPr>
        <w:t>Section 7</w:t>
      </w:r>
      <w:r w:rsidRPr="006D1528">
        <w:rPr>
          <w:rFonts w:eastAsia="Calibri"/>
          <w:sz w:val="16"/>
        </w:rPr>
        <w:t xml:space="preserve"> of the NLRA </w:t>
      </w:r>
      <w:r w:rsidRPr="006D1528">
        <w:rPr>
          <w:rFonts w:eastAsia="Calibri"/>
          <w:u w:val="single"/>
        </w:rPr>
        <w:t xml:space="preserve">guarantees workers </w:t>
      </w:r>
      <w:r w:rsidRPr="006D1528">
        <w:rPr>
          <w:rFonts w:eastAsia="Calibri"/>
          <w:highlight w:val="cyan"/>
          <w:u w:val="single"/>
        </w:rPr>
        <w:t xml:space="preserve">the right to engage in </w:t>
      </w:r>
      <w:r w:rsidRPr="006D1528">
        <w:rPr>
          <w:rFonts w:eastAsia="Calibri"/>
          <w:b/>
          <w:iCs/>
          <w:highlight w:val="cyan"/>
          <w:u w:val="single"/>
        </w:rPr>
        <w:t>“concerted activities</w:t>
      </w:r>
      <w:r w:rsidRPr="006D1528">
        <w:rPr>
          <w:rFonts w:eastAsia="Calibri"/>
          <w:b/>
          <w:iCs/>
          <w:u w:val="single"/>
        </w:rPr>
        <w:t>”</w:t>
      </w:r>
      <w:r w:rsidRPr="006D1528">
        <w:rPr>
          <w:rFonts w:eastAsia="Calibri"/>
          <w:u w:val="single"/>
        </w:rPr>
        <w:t xml:space="preserve"> to advocate for improved workplace conditions</w:t>
      </w:r>
      <w:r w:rsidRPr="006D1528">
        <w:rPr>
          <w:rFonts w:eastAsia="Calibri"/>
          <w:sz w:val="16"/>
        </w:rPr>
        <w:t xml:space="preserve">. 15 </w:t>
      </w:r>
      <w:r w:rsidRPr="006D1528">
        <w:rPr>
          <w:rFonts w:eastAsia="Calibri"/>
          <w:u w:val="single"/>
        </w:rPr>
        <w:t>“Concerted activity” means speech or action “made on behalf of other employees”</w:t>
      </w:r>
      <w:r w:rsidRPr="006D1528">
        <w:rPr>
          <w:rFonts w:eastAsia="Calibri"/>
          <w:sz w:val="16"/>
        </w:rPr>
        <w:t xml:space="preserve"> or undertaken “with the object of inducing or preparing for group action.” 16 </w:t>
      </w:r>
      <w:r w:rsidRPr="006D1528">
        <w:rPr>
          <w:rFonts w:eastAsia="Calibri"/>
          <w:u w:val="single"/>
        </w:rPr>
        <w:t>Speech qualifies as protected activity</w:t>
      </w:r>
      <w:r w:rsidRPr="006D1528">
        <w:rPr>
          <w:rFonts w:eastAsia="Calibri"/>
          <w:sz w:val="16"/>
        </w:rPr>
        <w:t xml:space="preserve"> “when record evidence demonstrates group activities whether or not they are ‘specifically authorized.’ Moreover, </w:t>
      </w:r>
      <w:r w:rsidRPr="006D1528">
        <w:rPr>
          <w:rFonts w:eastAsia="Calibri"/>
          <w:u w:val="single"/>
        </w:rPr>
        <w:t xml:space="preserve">individual activities that are the ‘logical outgrowth of concerns expressed by the employees collectively’ are </w:t>
      </w:r>
      <w:r w:rsidRPr="006D1528">
        <w:rPr>
          <w:rFonts w:eastAsia="Calibri"/>
          <w:b/>
          <w:iCs/>
          <w:u w:val="single"/>
        </w:rPr>
        <w:t>concerted</w:t>
      </w:r>
      <w:r w:rsidRPr="006D1528">
        <w:rPr>
          <w:rFonts w:eastAsia="Calibri"/>
          <w:u w:val="single"/>
        </w:rPr>
        <w:t xml:space="preserve"> under the Act.”</w:t>
      </w:r>
      <w:r w:rsidRPr="006D1528">
        <w:rPr>
          <w:rFonts w:eastAsia="Calibri"/>
          <w:sz w:val="16"/>
        </w:rPr>
        <w:t>17</w:t>
      </w:r>
    </w:p>
    <w:p w14:paraId="0B80B9BE" w14:textId="77777777" w:rsidR="006D1528" w:rsidRPr="006D1528" w:rsidRDefault="006D1528" w:rsidP="006D1528">
      <w:pPr>
        <w:rPr>
          <w:rFonts w:eastAsia="Calibri"/>
          <w:sz w:val="16"/>
        </w:rPr>
      </w:pPr>
      <w:r w:rsidRPr="006D1528">
        <w:rPr>
          <w:rFonts w:eastAsia="Calibri"/>
          <w:b/>
          <w:iCs/>
          <w:highlight w:val="cyan"/>
          <w:u w:val="single"/>
        </w:rPr>
        <w:t>The NLRB has exclusive jurisdiction</w:t>
      </w:r>
      <w:r w:rsidRPr="006D1528">
        <w:rPr>
          <w:rFonts w:eastAsia="Calibri"/>
          <w:sz w:val="16"/>
          <w:highlight w:val="cyan"/>
        </w:rPr>
        <w:t xml:space="preserve"> </w:t>
      </w:r>
      <w:r w:rsidRPr="006D1528">
        <w:rPr>
          <w:rFonts w:eastAsia="Calibri"/>
          <w:highlight w:val="cyan"/>
          <w:u w:val="single"/>
        </w:rPr>
        <w:t xml:space="preserve">to </w:t>
      </w:r>
      <w:r w:rsidRPr="006D1528">
        <w:rPr>
          <w:rFonts w:eastAsia="Calibri"/>
          <w:highlight w:val="red"/>
          <w:u w:val="single"/>
        </w:rPr>
        <w:t>resolve Section 7 claims</w:t>
      </w:r>
      <w:r w:rsidRPr="006D1528">
        <w:rPr>
          <w:rFonts w:eastAsia="Calibri"/>
          <w:u w:val="single"/>
        </w:rPr>
        <w:t xml:space="preserve">, so </w:t>
      </w:r>
      <w:r w:rsidRPr="006D1528">
        <w:rPr>
          <w:rFonts w:eastAsia="Calibri"/>
          <w:highlight w:val="cyan"/>
          <w:u w:val="single"/>
        </w:rPr>
        <w:t>an</w:t>
      </w:r>
      <w:r w:rsidRPr="006D1528">
        <w:rPr>
          <w:rFonts w:eastAsia="Calibri"/>
          <w:u w:val="single"/>
        </w:rPr>
        <w:t xml:space="preserve"> aggrieved </w:t>
      </w:r>
      <w:r w:rsidRPr="006D1528">
        <w:rPr>
          <w:rFonts w:eastAsia="Calibri"/>
          <w:highlight w:val="cyan"/>
          <w:u w:val="single"/>
        </w:rPr>
        <w:t>employee’s</w:t>
      </w:r>
      <w:r w:rsidRPr="006D1528">
        <w:rPr>
          <w:rFonts w:eastAsia="Calibri"/>
          <w:sz w:val="16"/>
        </w:rPr>
        <w:t xml:space="preserve"> </w:t>
      </w:r>
      <w:r w:rsidRPr="006D1528">
        <w:rPr>
          <w:rFonts w:eastAsia="Calibri"/>
          <w:b/>
          <w:iCs/>
          <w:highlight w:val="cyan"/>
          <w:u w:val="single"/>
        </w:rPr>
        <w:t>recourse</w:t>
      </w:r>
      <w:r w:rsidRPr="006D1528">
        <w:rPr>
          <w:rFonts w:eastAsia="Calibri"/>
          <w:sz w:val="16"/>
          <w:highlight w:val="cyan"/>
        </w:rPr>
        <w:t xml:space="preserve"> </w:t>
      </w:r>
      <w:r w:rsidRPr="006D1528">
        <w:rPr>
          <w:rFonts w:eastAsia="Calibri"/>
          <w:highlight w:val="cyan"/>
          <w:u w:val="single"/>
        </w:rPr>
        <w:t xml:space="preserve">is to </w:t>
      </w:r>
      <w:r w:rsidRPr="006D1528">
        <w:rPr>
          <w:rFonts w:eastAsia="Calibri"/>
          <w:b/>
          <w:iCs/>
          <w:highlight w:val="red"/>
          <w:u w:val="single"/>
        </w:rPr>
        <w:t>file a complaint with the Board</w:t>
      </w:r>
      <w:r w:rsidRPr="006D1528">
        <w:rPr>
          <w:rFonts w:eastAsia="Calibri"/>
          <w:sz w:val="16"/>
        </w:rPr>
        <w:t xml:space="preserve"> (although Board actions are ultimately appealable through the federal courts).18 </w:t>
      </w:r>
      <w:r w:rsidRPr="006D1528">
        <w:rPr>
          <w:rFonts w:eastAsia="Calibri"/>
          <w:u w:val="single"/>
        </w:rPr>
        <w:t xml:space="preserve">Once the NLRB’s regional legal counsel agrees to open a case, the </w:t>
      </w:r>
      <w:r w:rsidRPr="006D1528">
        <w:rPr>
          <w:rFonts w:eastAsia="Calibri"/>
          <w:b/>
          <w:iCs/>
          <w:u w:val="single"/>
        </w:rPr>
        <w:t>NLRB staff</w:t>
      </w:r>
      <w:r w:rsidRPr="006D1528">
        <w:rPr>
          <w:rFonts w:eastAsia="Calibri"/>
          <w:u w:val="single"/>
        </w:rPr>
        <w:t xml:space="preserve"> becomes the </w:t>
      </w:r>
      <w:r w:rsidRPr="006D1528">
        <w:rPr>
          <w:rFonts w:eastAsia="Calibri"/>
          <w:b/>
          <w:iCs/>
          <w:u w:val="single"/>
        </w:rPr>
        <w:t>proponent</w:t>
      </w:r>
      <w:r w:rsidRPr="006D1528">
        <w:rPr>
          <w:rFonts w:eastAsia="Calibri"/>
          <w:sz w:val="16"/>
        </w:rPr>
        <w:t xml:space="preserve"> </w:t>
      </w:r>
      <w:r w:rsidRPr="006D1528">
        <w:rPr>
          <w:rFonts w:eastAsia="Calibri"/>
          <w:u w:val="single"/>
        </w:rPr>
        <w:t>in a quasi-</w:t>
      </w:r>
      <w:r w:rsidRPr="006D1528">
        <w:rPr>
          <w:rFonts w:eastAsia="Calibri"/>
          <w:b/>
          <w:iCs/>
          <w:u w:val="single"/>
        </w:rPr>
        <w:t>prosecutorial</w:t>
      </w:r>
      <w:r w:rsidRPr="006D1528">
        <w:rPr>
          <w:rFonts w:eastAsia="Calibri"/>
          <w:u w:val="single"/>
        </w:rPr>
        <w:t xml:space="preserve"> role</w:t>
      </w:r>
      <w:r w:rsidRPr="006D1528">
        <w:rPr>
          <w:rFonts w:eastAsia="Calibri"/>
          <w:sz w:val="16"/>
        </w:rPr>
        <w:t xml:space="preserve">, </w:t>
      </w:r>
      <w:r w:rsidRPr="006D1528">
        <w:rPr>
          <w:rFonts w:eastAsia="Calibri"/>
          <w:u w:val="single"/>
        </w:rPr>
        <w:t xml:space="preserve">so the </w:t>
      </w:r>
      <w:r w:rsidRPr="006D1528">
        <w:rPr>
          <w:rFonts w:eastAsia="Calibri"/>
          <w:b/>
          <w:iCs/>
          <w:u w:val="single"/>
        </w:rPr>
        <w:t>complainant</w:t>
      </w:r>
      <w:r w:rsidRPr="006D1528">
        <w:rPr>
          <w:rFonts w:eastAsia="Calibri"/>
          <w:u w:val="single"/>
        </w:rPr>
        <w:t xml:space="preserve"> need not </w:t>
      </w:r>
      <w:r w:rsidRPr="006D1528">
        <w:rPr>
          <w:rFonts w:eastAsia="Calibri"/>
          <w:b/>
          <w:iCs/>
          <w:sz w:val="24"/>
          <w:szCs w:val="24"/>
          <w:u w:val="single"/>
        </w:rPr>
        <w:t>expend resources pursuing the case</w:t>
      </w:r>
      <w:r w:rsidRPr="006D1528">
        <w:rPr>
          <w:rFonts w:eastAsia="Calibri"/>
          <w:sz w:val="16"/>
        </w:rPr>
        <w:t xml:space="preserve">.19 </w:t>
      </w:r>
    </w:p>
    <w:p w14:paraId="646256A2" w14:textId="77777777" w:rsidR="006D1528" w:rsidRPr="006D1528" w:rsidRDefault="006D1528" w:rsidP="006D1528">
      <w:pPr>
        <w:rPr>
          <w:rFonts w:eastAsia="Calibri"/>
          <w:sz w:val="16"/>
        </w:rPr>
      </w:pPr>
      <w:r w:rsidRPr="006D1528">
        <w:rPr>
          <w:rFonts w:eastAsia="Calibri"/>
          <w:u w:val="single"/>
        </w:rPr>
        <w:t xml:space="preserve">In recent years, </w:t>
      </w:r>
      <w:r w:rsidRPr="006D1528">
        <w:rPr>
          <w:rFonts w:eastAsia="Calibri"/>
          <w:highlight w:val="cyan"/>
          <w:u w:val="single"/>
        </w:rPr>
        <w:t>the Board has taken</w:t>
      </w:r>
      <w:r w:rsidRPr="006D1528">
        <w:rPr>
          <w:rFonts w:eastAsia="Calibri"/>
          <w:u w:val="single"/>
        </w:rPr>
        <w:t xml:space="preserve"> </w:t>
      </w:r>
      <w:r w:rsidRPr="006D1528">
        <w:rPr>
          <w:rFonts w:eastAsia="Calibri"/>
          <w:b/>
          <w:iCs/>
          <w:u w:val="single"/>
        </w:rPr>
        <w:t xml:space="preserve">quite </w:t>
      </w:r>
      <w:r w:rsidRPr="006D1528">
        <w:rPr>
          <w:rFonts w:eastAsia="Calibri"/>
          <w:b/>
          <w:iCs/>
          <w:highlight w:val="cyan"/>
          <w:u w:val="single"/>
        </w:rPr>
        <w:t>an expansive view of what constitutes speech</w:t>
      </w:r>
      <w:r w:rsidRPr="006D1528">
        <w:rPr>
          <w:rFonts w:eastAsia="Calibri"/>
          <w:sz w:val="16"/>
        </w:rPr>
        <w:t xml:space="preserve"> </w:t>
      </w:r>
      <w:r w:rsidRPr="006D1528">
        <w:rPr>
          <w:rFonts w:eastAsia="Calibri"/>
          <w:u w:val="single"/>
        </w:rPr>
        <w:t>in preparation for group action</w:t>
      </w:r>
      <w:r w:rsidRPr="006D1528">
        <w:rPr>
          <w:rFonts w:eastAsia="Calibri"/>
          <w:sz w:val="16"/>
        </w:rPr>
        <w:t>. Even an informal remark on a Facebook page can qualify as protected speech if it concerns working conditions and invites others to join in advocating for better treatment.20</w:t>
      </w:r>
    </w:p>
    <w:p w14:paraId="2BA26FED" w14:textId="77777777" w:rsidR="006D1528" w:rsidRPr="006D1528" w:rsidRDefault="006D1528" w:rsidP="006D1528">
      <w:pPr>
        <w:rPr>
          <w:rFonts w:eastAsia="Calibri"/>
          <w:sz w:val="8"/>
          <w:szCs w:val="8"/>
        </w:rPr>
      </w:pPr>
      <w:r w:rsidRPr="006D1528">
        <w:rPr>
          <w:rFonts w:eastAsia="Calibri"/>
          <w:sz w:val="8"/>
          <w:szCs w:val="8"/>
        </w:rPr>
        <w:t>The NLRA has significant limits. Only non-supervisory employees are protected, and “supervisor” has a broad reach. 21 A “supervisor” is statutorily defined as</w:t>
      </w:r>
    </w:p>
    <w:p w14:paraId="11ACA03B" w14:textId="77777777" w:rsidR="006D1528" w:rsidRPr="006D1528" w:rsidRDefault="006D1528" w:rsidP="006D1528">
      <w:pPr>
        <w:ind w:left="720"/>
        <w:rPr>
          <w:rFonts w:eastAsia="Calibri"/>
          <w:sz w:val="8"/>
          <w:szCs w:val="8"/>
        </w:rPr>
      </w:pPr>
      <w:r w:rsidRPr="006D1528">
        <w:rPr>
          <w:rFonts w:eastAsia="Calibri"/>
          <w:sz w:val="8"/>
          <w:szCs w:val="8"/>
        </w:rPr>
        <w:t>any individual having authority, in the interest of the employer, to hire, transfer, suspend, lay off, recall, promote, discharge, assign, reward, or discipline other employees, or responsibly to direct them, or to adjust their grievances, or effectively to recommend such action, if in connection with the foregoing the exercise of such authority is not of a merely routine or clerical nature, but requires the use of independent judgment. 22</w:t>
      </w:r>
    </w:p>
    <w:p w14:paraId="268BB5B3" w14:textId="77777777" w:rsidR="006D1528" w:rsidRPr="006D1528" w:rsidRDefault="006D1528" w:rsidP="006D1528">
      <w:pPr>
        <w:rPr>
          <w:rFonts w:eastAsia="Calibri"/>
          <w:sz w:val="8"/>
          <w:szCs w:val="8"/>
        </w:rPr>
      </w:pPr>
      <w:r w:rsidRPr="006D1528">
        <w:rPr>
          <w:rFonts w:eastAsia="Calibri"/>
          <w:sz w:val="8"/>
          <w:szCs w:val="8"/>
        </w:rPr>
        <w:t>Hospital charge nurses have been treated as “supervisory” for purposes of the NLRA, as have junior attorneys at law firms and tenure-track college professors.23 Certain categories of private employers are beyond the NLRB’s authority to regulate, including nonprofit educational institutions that provide a religious educational environment.24</w:t>
      </w:r>
    </w:p>
    <w:p w14:paraId="58C66BB1" w14:textId="77777777" w:rsidR="006D1528" w:rsidRPr="006D1528" w:rsidRDefault="006D1528" w:rsidP="006D1528">
      <w:pPr>
        <w:rPr>
          <w:rFonts w:eastAsia="Calibri"/>
          <w:sz w:val="8"/>
          <w:szCs w:val="8"/>
        </w:rPr>
      </w:pPr>
      <w:r w:rsidRPr="006D1528">
        <w:rPr>
          <w:rFonts w:eastAsia="Calibri"/>
          <w:sz w:val="8"/>
          <w:szCs w:val="8"/>
        </w:rPr>
        <w:t xml:space="preserve">For the NLRA to apply, the business must engage in some discernible level of interstate commerce.25 For most industries, the trigger is $50,000 a year in annual interstate business, but for some, such as shopping centers and hospitals, the threshold is based on overall gross revenues.26 Hence, a hospital with annual revenues exceeding $250,000 will be subject to the NLRA regardless of its interstate activity.27 Employees at nonprofit hospitals, whose status was long a matter of dispute, were expressly included within the NLRA’s coverage by a 1974 amendment. 28 </w:t>
      </w:r>
    </w:p>
    <w:p w14:paraId="4F1E5312" w14:textId="77777777" w:rsidR="006D1528" w:rsidRPr="006D1528" w:rsidRDefault="006D1528" w:rsidP="006D1528">
      <w:pPr>
        <w:rPr>
          <w:rFonts w:eastAsia="Calibri"/>
          <w:sz w:val="8"/>
          <w:szCs w:val="8"/>
        </w:rPr>
      </w:pPr>
      <w:r w:rsidRPr="006D1528">
        <w:rPr>
          <w:rFonts w:eastAsia="Calibri"/>
          <w:sz w:val="8"/>
          <w:szCs w:val="8"/>
        </w:rPr>
        <w:t xml:space="preserve">Most importantly, the NLRA does not apply to the government workplace.29 So a rule forbidding employees of a state-owned hospital from speaking to journalists could not be challenged to the NLRB. Instead, an aggrieved employee would have a claim under the First Amendment, which applies only to government employers.30 The First Amendment, like the NLRA, is understood to outlaw broad gag orders, and unlike the NLRA, it applies to agencies of all sizes and protects employees of all ranks.31 </w:t>
      </w:r>
    </w:p>
    <w:p w14:paraId="5965B759" w14:textId="77777777" w:rsidR="006D1528" w:rsidRPr="006D1528" w:rsidRDefault="006D1528" w:rsidP="006D1528">
      <w:pPr>
        <w:rPr>
          <w:rFonts w:eastAsia="Calibri"/>
          <w:sz w:val="16"/>
        </w:rPr>
      </w:pPr>
      <w:r w:rsidRPr="006D1528">
        <w:rPr>
          <w:rFonts w:eastAsia="Calibri"/>
          <w:sz w:val="16"/>
        </w:rPr>
        <w:t xml:space="preserve">Notably, principles of legal standing that normally preclude a bystander from filing a claim asserting injuries to third parties are relaxed in the </w:t>
      </w:r>
      <w:r w:rsidRPr="006D1528">
        <w:rPr>
          <w:rFonts w:eastAsia="Calibri"/>
          <w:u w:val="single"/>
        </w:rPr>
        <w:t>NLRB</w:t>
      </w:r>
      <w:r w:rsidRPr="006D1528">
        <w:rPr>
          <w:rFonts w:eastAsia="Calibri"/>
          <w:sz w:val="16"/>
        </w:rPr>
        <w:t xml:space="preserve"> setting. Board </w:t>
      </w:r>
      <w:r w:rsidRPr="006D1528">
        <w:rPr>
          <w:rFonts w:eastAsia="Calibri"/>
          <w:u w:val="single"/>
        </w:rPr>
        <w:t xml:space="preserve">rules allow “any person” to file a charge against any other person engaged in an </w:t>
      </w:r>
      <w:r w:rsidRPr="006D1528">
        <w:rPr>
          <w:rFonts w:eastAsia="Calibri"/>
          <w:b/>
          <w:iCs/>
          <w:u w:val="single"/>
        </w:rPr>
        <w:t>unfair labor practice</w:t>
      </w:r>
      <w:r w:rsidRPr="006D1528">
        <w:rPr>
          <w:rFonts w:eastAsia="Calibri"/>
          <w:sz w:val="16"/>
        </w:rPr>
        <w:t>. 32 There does not appear to be any barrier to an organization aggrieved by its inability to speak to employees, such as a news media outlet, from being the complainant initiating an NLRB case. However, there is no indication that news organizations have ever tried this tactic.</w:t>
      </w:r>
    </w:p>
    <w:p w14:paraId="2E37BB0F" w14:textId="77777777" w:rsidR="006D1528" w:rsidRPr="006D1528" w:rsidRDefault="006D1528" w:rsidP="006D1528">
      <w:pPr>
        <w:rPr>
          <w:rFonts w:eastAsia="Calibri"/>
          <w:sz w:val="16"/>
        </w:rPr>
      </w:pPr>
      <w:r w:rsidRPr="006D1528">
        <w:rPr>
          <w:rFonts w:eastAsia="Calibri"/>
          <w:sz w:val="16"/>
        </w:rPr>
        <w:t xml:space="preserve">Importantly, </w:t>
      </w:r>
      <w:r w:rsidRPr="006D1528">
        <w:rPr>
          <w:rFonts w:eastAsia="Calibri"/>
          <w:u w:val="single"/>
        </w:rPr>
        <w:t xml:space="preserve">the </w:t>
      </w:r>
      <w:r w:rsidRPr="006D1528">
        <w:rPr>
          <w:rFonts w:eastAsia="Calibri"/>
          <w:b/>
          <w:iCs/>
          <w:highlight w:val="red"/>
          <w:u w:val="single"/>
        </w:rPr>
        <w:t>NLRA proscription against gag orders</w:t>
      </w:r>
      <w:r w:rsidRPr="006D1528">
        <w:rPr>
          <w:rFonts w:eastAsia="Calibri"/>
          <w:sz w:val="16"/>
        </w:rPr>
        <w:t xml:space="preserve"> </w:t>
      </w:r>
      <w:r w:rsidRPr="006D1528">
        <w:rPr>
          <w:rFonts w:eastAsia="Calibri"/>
          <w:u w:val="single"/>
        </w:rPr>
        <w:t>is</w:t>
      </w:r>
      <w:r w:rsidRPr="006D1528">
        <w:rPr>
          <w:rFonts w:eastAsia="Calibri"/>
          <w:sz w:val="16"/>
        </w:rPr>
        <w:t xml:space="preserve"> just </w:t>
      </w:r>
      <w:r w:rsidRPr="006D1528">
        <w:rPr>
          <w:rFonts w:eastAsia="Calibri"/>
          <w:u w:val="single"/>
        </w:rPr>
        <w:t>one</w:t>
      </w:r>
      <w:r w:rsidRPr="006D1528">
        <w:rPr>
          <w:rFonts w:eastAsia="Calibri"/>
          <w:sz w:val="16"/>
        </w:rPr>
        <w:t xml:space="preserve"> of an array of </w:t>
      </w:r>
      <w:r w:rsidRPr="006D1528">
        <w:rPr>
          <w:rFonts w:eastAsia="Calibri"/>
          <w:u w:val="single"/>
        </w:rPr>
        <w:t>federal</w:t>
      </w:r>
      <w:r w:rsidRPr="006D1528">
        <w:rPr>
          <w:rFonts w:eastAsia="Calibri"/>
          <w:sz w:val="16"/>
        </w:rPr>
        <w:t xml:space="preserve"> and state </w:t>
      </w:r>
      <w:r w:rsidRPr="006D1528">
        <w:rPr>
          <w:rFonts w:eastAsia="Calibri"/>
          <w:u w:val="single"/>
        </w:rPr>
        <w:t>protection</w:t>
      </w:r>
      <w:r w:rsidRPr="006D1528">
        <w:rPr>
          <w:rFonts w:eastAsia="Calibri"/>
          <w:sz w:val="16"/>
        </w:rPr>
        <w:t xml:space="preserve">s </w:t>
      </w:r>
      <w:r w:rsidRPr="006D1528">
        <w:rPr>
          <w:rFonts w:eastAsia="Calibri"/>
          <w:u w:val="single"/>
        </w:rPr>
        <w:t xml:space="preserve">for workers </w:t>
      </w:r>
      <w:r w:rsidRPr="006D1528">
        <w:rPr>
          <w:rFonts w:eastAsia="Calibri"/>
          <w:highlight w:val="cyan"/>
          <w:u w:val="single"/>
        </w:rPr>
        <w:t xml:space="preserve">who </w:t>
      </w:r>
      <w:r w:rsidRPr="006D1528">
        <w:rPr>
          <w:rFonts w:eastAsia="Calibri"/>
          <w:b/>
          <w:iCs/>
          <w:highlight w:val="cyan"/>
          <w:u w:val="single"/>
        </w:rPr>
        <w:t>speak out</w:t>
      </w:r>
      <w:r w:rsidRPr="006D1528">
        <w:rPr>
          <w:rFonts w:eastAsia="Calibri"/>
          <w:u w:val="single"/>
        </w:rPr>
        <w:t xml:space="preserve"> about </w:t>
      </w:r>
      <w:r w:rsidRPr="006D1528">
        <w:rPr>
          <w:rFonts w:eastAsia="Calibri"/>
          <w:b/>
          <w:iCs/>
          <w:u w:val="single"/>
        </w:rPr>
        <w:t>health and safety concerns.</w:t>
      </w:r>
      <w:r w:rsidRPr="006D1528">
        <w:rPr>
          <w:rFonts w:eastAsia="Calibri"/>
          <w:sz w:val="16"/>
        </w:rPr>
        <w:t xml:space="preserve"> The U.S. Department of Labor recently reminded employers that, in many industries, </w:t>
      </w:r>
      <w:r w:rsidRPr="006D1528">
        <w:rPr>
          <w:rFonts w:eastAsia="Calibri"/>
          <w:b/>
          <w:iCs/>
          <w:highlight w:val="cyan"/>
          <w:u w:val="single"/>
        </w:rPr>
        <w:t>federal whistle-blower protection</w:t>
      </w:r>
      <w:r w:rsidRPr="006D1528">
        <w:rPr>
          <w:rFonts w:eastAsia="Calibri"/>
          <w:sz w:val="16"/>
        </w:rPr>
        <w:t xml:space="preserve"> </w:t>
      </w:r>
      <w:r w:rsidRPr="006D1528">
        <w:rPr>
          <w:rFonts w:eastAsia="Calibri"/>
          <w:u w:val="single"/>
        </w:rPr>
        <w:t>laws outlaw retaliation against employees who alert regulators of safety hazards</w:t>
      </w:r>
      <w:r w:rsidRPr="006D1528">
        <w:rPr>
          <w:rFonts w:eastAsia="Calibri"/>
          <w:sz w:val="16"/>
        </w:rPr>
        <w:t xml:space="preserve">.33 </w:t>
      </w:r>
      <w:r w:rsidRPr="006D1528">
        <w:rPr>
          <w:rFonts w:eastAsia="Calibri"/>
          <w:b/>
          <w:iCs/>
          <w:sz w:val="24"/>
          <w:szCs w:val="24"/>
          <w:u w:val="single"/>
        </w:rPr>
        <w:t xml:space="preserve">What is </w:t>
      </w:r>
      <w:r w:rsidRPr="006D1528">
        <w:rPr>
          <w:rFonts w:eastAsia="Calibri"/>
          <w:b/>
          <w:iCs/>
          <w:sz w:val="24"/>
          <w:szCs w:val="24"/>
          <w:highlight w:val="cyan"/>
          <w:u w:val="single"/>
        </w:rPr>
        <w:t>unique about the NLRA</w:t>
      </w:r>
      <w:r w:rsidRPr="006D1528">
        <w:rPr>
          <w:rFonts w:eastAsia="Calibri"/>
          <w:sz w:val="16"/>
        </w:rPr>
        <w:t xml:space="preserve">, </w:t>
      </w:r>
      <w:r w:rsidRPr="006D1528">
        <w:rPr>
          <w:rFonts w:eastAsia="Calibri"/>
          <w:u w:val="single"/>
        </w:rPr>
        <w:t xml:space="preserve">however, </w:t>
      </w:r>
      <w:r w:rsidRPr="006D1528">
        <w:rPr>
          <w:rFonts w:eastAsia="Calibri"/>
          <w:highlight w:val="cyan"/>
          <w:u w:val="single"/>
        </w:rPr>
        <w:t>is</w:t>
      </w:r>
      <w:r w:rsidRPr="006D1528">
        <w:rPr>
          <w:rFonts w:eastAsia="Calibri"/>
          <w:u w:val="single"/>
        </w:rPr>
        <w:t xml:space="preserve"> that </w:t>
      </w:r>
      <w:r w:rsidRPr="006D1528">
        <w:rPr>
          <w:rFonts w:eastAsia="Calibri"/>
          <w:highlight w:val="cyan"/>
          <w:u w:val="single"/>
        </w:rPr>
        <w:t>it</w:t>
      </w:r>
      <w:r w:rsidRPr="006D1528">
        <w:rPr>
          <w:rFonts w:eastAsia="Calibri"/>
          <w:u w:val="single"/>
        </w:rPr>
        <w:t xml:space="preserve"> </w:t>
      </w:r>
      <w:r w:rsidRPr="006D1528">
        <w:rPr>
          <w:rFonts w:eastAsia="Calibri"/>
          <w:highlight w:val="cyan"/>
          <w:u w:val="single"/>
        </w:rPr>
        <w:t>protects</w:t>
      </w:r>
      <w:r w:rsidRPr="006D1528">
        <w:rPr>
          <w:rFonts w:eastAsia="Calibri"/>
          <w:u w:val="single"/>
        </w:rPr>
        <w:t xml:space="preserve"> </w:t>
      </w:r>
      <w:r w:rsidRPr="006D1528">
        <w:rPr>
          <w:rFonts w:eastAsia="Calibri"/>
          <w:b/>
          <w:iCs/>
          <w:u w:val="single"/>
        </w:rPr>
        <w:t>not just speech to auditors, investigators, and other oversight agencies</w:t>
      </w:r>
      <w:r w:rsidRPr="006D1528">
        <w:rPr>
          <w:rFonts w:eastAsia="Calibri"/>
          <w:sz w:val="16"/>
        </w:rPr>
        <w:t xml:space="preserve">, </w:t>
      </w:r>
      <w:r w:rsidRPr="006D1528">
        <w:rPr>
          <w:rFonts w:eastAsia="Calibri"/>
          <w:u w:val="single"/>
        </w:rPr>
        <w:t xml:space="preserve">but </w:t>
      </w:r>
      <w:r w:rsidRPr="006D1528">
        <w:rPr>
          <w:rFonts w:eastAsia="Calibri"/>
          <w:b/>
          <w:iCs/>
          <w:szCs w:val="28"/>
          <w:u w:val="single"/>
        </w:rPr>
        <w:t xml:space="preserve">also </w:t>
      </w:r>
      <w:r w:rsidRPr="006D1528">
        <w:rPr>
          <w:rFonts w:eastAsia="Calibri"/>
          <w:b/>
          <w:iCs/>
          <w:szCs w:val="28"/>
          <w:highlight w:val="red"/>
          <w:u w:val="single"/>
        </w:rPr>
        <w:t>speech directed to a public audience</w:t>
      </w:r>
      <w:r w:rsidRPr="006D1528">
        <w:rPr>
          <w:rFonts w:eastAsia="Calibri"/>
          <w:sz w:val="16"/>
          <w:highlight w:val="red"/>
        </w:rPr>
        <w:t>.</w:t>
      </w:r>
      <w:r w:rsidRPr="006D1528">
        <w:rPr>
          <w:rFonts w:eastAsia="Calibri"/>
          <w:sz w:val="16"/>
        </w:rPr>
        <w:t>34</w:t>
      </w:r>
    </w:p>
    <w:p w14:paraId="2B0FED3E" w14:textId="77777777" w:rsidR="006D1528" w:rsidRPr="006D1528" w:rsidRDefault="006D1528" w:rsidP="006D1528">
      <w:pPr>
        <w:rPr>
          <w:rFonts w:eastAsia="Calibri"/>
          <w:sz w:val="16"/>
        </w:rPr>
      </w:pPr>
      <w:r w:rsidRPr="006D1528">
        <w:rPr>
          <w:rFonts w:eastAsia="Calibri"/>
          <w:sz w:val="16"/>
        </w:rPr>
        <w:t xml:space="preserve">III. </w:t>
      </w:r>
      <w:r w:rsidRPr="006D1528">
        <w:rPr>
          <w:rFonts w:eastAsia="Calibri"/>
          <w:b/>
          <w:iCs/>
          <w:u w:val="single"/>
        </w:rPr>
        <w:t>THE RIGHT TO BLOW THE WHISTLE</w:t>
      </w:r>
      <w:r w:rsidRPr="006D1528">
        <w:rPr>
          <w:rFonts w:eastAsia="Calibri"/>
          <w:sz w:val="16"/>
        </w:rPr>
        <w:t xml:space="preserve"> </w:t>
      </w:r>
    </w:p>
    <w:p w14:paraId="1D0D1F3E" w14:textId="77777777" w:rsidR="006D1528" w:rsidRPr="006D1528" w:rsidRDefault="006D1528" w:rsidP="006D1528">
      <w:pPr>
        <w:rPr>
          <w:rFonts w:eastAsia="Calibri"/>
          <w:u w:val="single"/>
        </w:rPr>
      </w:pPr>
      <w:r w:rsidRPr="006D1528">
        <w:rPr>
          <w:rFonts w:eastAsia="Calibri"/>
          <w:highlight w:val="cyan"/>
          <w:u w:val="single"/>
        </w:rPr>
        <w:t xml:space="preserve">For </w:t>
      </w:r>
      <w:r w:rsidRPr="006D1528">
        <w:rPr>
          <w:rFonts w:eastAsia="Calibri"/>
          <w:b/>
          <w:iCs/>
          <w:highlight w:val="cyan"/>
          <w:u w:val="single"/>
        </w:rPr>
        <w:t>decades</w:t>
      </w:r>
      <w:r w:rsidRPr="006D1528">
        <w:rPr>
          <w:rFonts w:eastAsia="Calibri"/>
          <w:u w:val="single"/>
        </w:rPr>
        <w:t xml:space="preserve">, regulators have understood </w:t>
      </w:r>
      <w:r w:rsidRPr="006D1528">
        <w:rPr>
          <w:rFonts w:eastAsia="Calibri"/>
          <w:highlight w:val="cyan"/>
          <w:u w:val="single"/>
        </w:rPr>
        <w:t xml:space="preserve">the </w:t>
      </w:r>
      <w:r w:rsidRPr="006D1528">
        <w:rPr>
          <w:rFonts w:eastAsia="Calibri"/>
          <w:b/>
          <w:iCs/>
          <w:highlight w:val="cyan"/>
          <w:u w:val="single"/>
        </w:rPr>
        <w:t>NLRA</w:t>
      </w:r>
      <w:r w:rsidRPr="006D1528">
        <w:rPr>
          <w:rFonts w:eastAsia="Calibri"/>
          <w:sz w:val="16"/>
          <w:highlight w:val="cyan"/>
        </w:rPr>
        <w:t xml:space="preserve"> </w:t>
      </w:r>
      <w:r w:rsidRPr="006D1528">
        <w:rPr>
          <w:rFonts w:eastAsia="Calibri"/>
          <w:highlight w:val="cyan"/>
          <w:u w:val="single"/>
        </w:rPr>
        <w:t>to</w:t>
      </w:r>
      <w:r w:rsidRPr="006D1528">
        <w:rPr>
          <w:rFonts w:eastAsia="Calibri"/>
          <w:sz w:val="16"/>
          <w:highlight w:val="cyan"/>
        </w:rPr>
        <w:t xml:space="preserve"> </w:t>
      </w:r>
      <w:r w:rsidRPr="006D1528">
        <w:rPr>
          <w:rFonts w:eastAsia="Calibri"/>
          <w:b/>
          <w:iCs/>
          <w:highlight w:val="cyan"/>
          <w:u w:val="single"/>
        </w:rPr>
        <w:t>forbid</w:t>
      </w:r>
      <w:r w:rsidRPr="006D1528">
        <w:rPr>
          <w:rFonts w:eastAsia="Calibri"/>
          <w:sz w:val="16"/>
        </w:rPr>
        <w:t xml:space="preserve"> private sector </w:t>
      </w:r>
      <w:r w:rsidRPr="006D1528">
        <w:rPr>
          <w:rFonts w:eastAsia="Calibri"/>
          <w:b/>
          <w:iCs/>
          <w:highlight w:val="cyan"/>
          <w:u w:val="single"/>
        </w:rPr>
        <w:t>employers</w:t>
      </w:r>
      <w:r w:rsidRPr="006D1528">
        <w:rPr>
          <w:rFonts w:eastAsia="Calibri"/>
          <w:sz w:val="16"/>
          <w:highlight w:val="cyan"/>
        </w:rPr>
        <w:t xml:space="preserve"> </w:t>
      </w:r>
      <w:r w:rsidRPr="006D1528">
        <w:rPr>
          <w:rFonts w:eastAsia="Calibri"/>
          <w:highlight w:val="cyan"/>
          <w:u w:val="single"/>
        </w:rPr>
        <w:t xml:space="preserve">from </w:t>
      </w:r>
      <w:r w:rsidRPr="006D1528">
        <w:rPr>
          <w:rFonts w:eastAsia="Calibri"/>
          <w:b/>
          <w:iCs/>
          <w:highlight w:val="cyan"/>
          <w:u w:val="single"/>
        </w:rPr>
        <w:t>proscribing</w:t>
      </w:r>
      <w:r w:rsidRPr="006D1528">
        <w:rPr>
          <w:rFonts w:eastAsia="Calibri"/>
          <w:highlight w:val="cyan"/>
          <w:u w:val="single"/>
        </w:rPr>
        <w:t xml:space="preserve"> their employees from discussing work</w:t>
      </w:r>
      <w:r w:rsidRPr="006D1528">
        <w:rPr>
          <w:rFonts w:eastAsia="Calibri"/>
          <w:u w:val="single"/>
        </w:rPr>
        <w:t>-related issues with the news media.</w:t>
      </w:r>
      <w:r w:rsidRPr="006D1528">
        <w:rPr>
          <w:rFonts w:eastAsia="Calibri"/>
          <w:sz w:val="16"/>
        </w:rPr>
        <w:t xml:space="preserve"> </w:t>
      </w:r>
      <w:r w:rsidRPr="006D1528">
        <w:rPr>
          <w:rFonts w:eastAsia="Calibri"/>
          <w:u w:val="single"/>
        </w:rPr>
        <w:t xml:space="preserve">The </w:t>
      </w:r>
      <w:r w:rsidRPr="006D1528">
        <w:rPr>
          <w:rFonts w:eastAsia="Calibri"/>
          <w:b/>
          <w:iCs/>
          <w:u w:val="single"/>
        </w:rPr>
        <w:t>NLRB</w:t>
      </w:r>
      <w:r w:rsidRPr="006D1528">
        <w:rPr>
          <w:rFonts w:eastAsia="Calibri"/>
          <w:u w:val="single"/>
        </w:rPr>
        <w:t xml:space="preserve"> has interpreted Section 7 to apply to discussing workplace issues with </w:t>
      </w:r>
      <w:r w:rsidRPr="006D1528">
        <w:rPr>
          <w:rFonts w:eastAsia="Calibri"/>
          <w:b/>
          <w:iCs/>
          <w:u w:val="single"/>
        </w:rPr>
        <w:t>journalists</w:t>
      </w:r>
      <w:r w:rsidRPr="006D1528">
        <w:rPr>
          <w:rFonts w:eastAsia="Calibri"/>
          <w:u w:val="single"/>
        </w:rPr>
        <w:t xml:space="preserve"> because workers may seek to enlist public support to change their employer’s practices</w:t>
      </w:r>
      <w:r w:rsidRPr="006D1528">
        <w:rPr>
          <w:rFonts w:eastAsia="Calibri"/>
          <w:sz w:val="16"/>
        </w:rPr>
        <w:t xml:space="preserve">.35 So, </w:t>
      </w:r>
      <w:r w:rsidRPr="006D1528">
        <w:rPr>
          <w:rFonts w:eastAsia="Calibri"/>
          <w:b/>
          <w:iCs/>
          <w:u w:val="single"/>
        </w:rPr>
        <w:t>in the Board’s view</w:t>
      </w:r>
      <w:r w:rsidRPr="006D1528">
        <w:rPr>
          <w:rFonts w:eastAsia="Calibri"/>
          <w:sz w:val="16"/>
        </w:rPr>
        <w:t xml:space="preserve">, </w:t>
      </w:r>
      <w:r w:rsidRPr="006D1528">
        <w:rPr>
          <w:rFonts w:eastAsia="Calibri"/>
          <w:u w:val="single"/>
        </w:rPr>
        <w:t xml:space="preserve">a policy requiring employees to keep all work-related information confidential or to clear all interactions with journalists with a supervisor or public relations officer is an </w:t>
      </w:r>
      <w:r w:rsidRPr="006D1528">
        <w:rPr>
          <w:rFonts w:eastAsia="Calibri"/>
          <w:b/>
          <w:iCs/>
          <w:u w:val="single"/>
        </w:rPr>
        <w:t>unlawful labor practice</w:t>
      </w:r>
      <w:r w:rsidRPr="006D1528">
        <w:rPr>
          <w:rFonts w:eastAsia="Calibri"/>
          <w:u w:val="single"/>
        </w:rPr>
        <w:t>.</w:t>
      </w:r>
      <w:r w:rsidRPr="006D1528">
        <w:rPr>
          <w:rFonts w:eastAsia="Calibri"/>
          <w:sz w:val="16"/>
        </w:rPr>
        <w:t xml:space="preserve">36 The Board understands the right to give interviews without pre-approval to be an extension of the right to engage in protected organizing activity without needing the employer’s permission.37 </w:t>
      </w:r>
      <w:r w:rsidRPr="006D1528">
        <w:rPr>
          <w:rFonts w:eastAsia="Calibri"/>
          <w:u w:val="single"/>
        </w:rPr>
        <w:t>As an NLRB judge observed in invalidating a workplace rule that forbade sharing “any information” about the company with the news media without sign-off from a company executive:</w:t>
      </w:r>
    </w:p>
    <w:p w14:paraId="1B745E73" w14:textId="77777777" w:rsidR="006D1528" w:rsidRPr="006D1528" w:rsidRDefault="006D1528" w:rsidP="006D1528">
      <w:pPr>
        <w:ind w:left="720"/>
        <w:rPr>
          <w:rFonts w:eastAsia="Calibri"/>
          <w:u w:val="single"/>
        </w:rPr>
      </w:pPr>
      <w:r w:rsidRPr="006D1528">
        <w:rPr>
          <w:rFonts w:eastAsia="Calibri"/>
          <w:sz w:val="16"/>
        </w:rPr>
        <w:t xml:space="preserve">Certainly </w:t>
      </w:r>
      <w:r w:rsidRPr="006D1528">
        <w:rPr>
          <w:rFonts w:eastAsia="Calibri"/>
          <w:u w:val="single"/>
        </w:rPr>
        <w:t xml:space="preserve">one can imagine a situation where employees who are </w:t>
      </w:r>
      <w:r w:rsidRPr="006D1528">
        <w:rPr>
          <w:rFonts w:eastAsia="Calibri"/>
          <w:b/>
          <w:iCs/>
          <w:u w:val="single"/>
        </w:rPr>
        <w:t>unhappy</w:t>
      </w:r>
      <w:r w:rsidRPr="006D1528">
        <w:rPr>
          <w:rFonts w:eastAsia="Calibri"/>
          <w:sz w:val="16"/>
        </w:rPr>
        <w:t xml:space="preserve"> with their wages, hours, or terms and conditions of employment </w:t>
      </w:r>
      <w:r w:rsidRPr="006D1528">
        <w:rPr>
          <w:rFonts w:eastAsia="Calibri"/>
          <w:u w:val="single"/>
        </w:rPr>
        <w:t xml:space="preserve">may be interested in bringing their complaints to the attention of the local press, with the hope that </w:t>
      </w:r>
      <w:r w:rsidRPr="006D1528">
        <w:rPr>
          <w:rFonts w:eastAsia="Calibri"/>
          <w:b/>
          <w:iCs/>
          <w:u w:val="single"/>
        </w:rPr>
        <w:t>adverse publicity</w:t>
      </w:r>
      <w:r w:rsidRPr="006D1528">
        <w:rPr>
          <w:rFonts w:eastAsia="Calibri"/>
          <w:sz w:val="16"/>
        </w:rPr>
        <w:t xml:space="preserve">, as reported in the press, </w:t>
      </w:r>
      <w:r w:rsidRPr="006D1528">
        <w:rPr>
          <w:rFonts w:eastAsia="Calibri"/>
          <w:u w:val="single"/>
        </w:rPr>
        <w:t xml:space="preserve">may serve to embarrass the employer, and, thus, exert enough </w:t>
      </w:r>
      <w:r w:rsidRPr="006D1528">
        <w:rPr>
          <w:rFonts w:eastAsia="Calibri"/>
          <w:b/>
          <w:iCs/>
          <w:u w:val="single"/>
        </w:rPr>
        <w:t>pressure</w:t>
      </w:r>
      <w:r w:rsidRPr="006D1528">
        <w:rPr>
          <w:rFonts w:eastAsia="Calibri"/>
          <w:u w:val="single"/>
        </w:rPr>
        <w:t xml:space="preserve"> to </w:t>
      </w:r>
      <w:r w:rsidRPr="006D1528">
        <w:rPr>
          <w:rFonts w:eastAsia="Calibri"/>
          <w:b/>
          <w:iCs/>
          <w:u w:val="single"/>
        </w:rPr>
        <w:t>motivate the employer</w:t>
      </w:r>
      <w:r w:rsidRPr="006D1528">
        <w:rPr>
          <w:rFonts w:eastAsia="Calibri"/>
          <w:u w:val="single"/>
        </w:rPr>
        <w:t xml:space="preserve"> to </w:t>
      </w:r>
      <w:r w:rsidRPr="006D1528">
        <w:rPr>
          <w:rFonts w:eastAsia="Calibri"/>
          <w:b/>
          <w:iCs/>
          <w:u w:val="single"/>
        </w:rPr>
        <w:t>improve</w:t>
      </w:r>
      <w:r w:rsidRPr="006D1528">
        <w:rPr>
          <w:rFonts w:eastAsia="Calibri"/>
          <w:sz w:val="16"/>
        </w:rPr>
        <w:t xml:space="preserve"> working </w:t>
      </w:r>
      <w:r w:rsidRPr="006D1528">
        <w:rPr>
          <w:rFonts w:eastAsia="Calibri"/>
          <w:b/>
          <w:iCs/>
          <w:u w:val="single"/>
        </w:rPr>
        <w:t>conditions</w:t>
      </w:r>
      <w:r w:rsidRPr="006D1528">
        <w:rPr>
          <w:rFonts w:eastAsia="Calibri"/>
          <w:sz w:val="16"/>
        </w:rPr>
        <w:t xml:space="preserve">. </w:t>
      </w:r>
      <w:r w:rsidRPr="006D1528">
        <w:rPr>
          <w:rFonts w:eastAsia="Calibri"/>
          <w:u w:val="single"/>
        </w:rPr>
        <w:t xml:space="preserve">This is the </w:t>
      </w:r>
      <w:r w:rsidRPr="006D1528">
        <w:rPr>
          <w:rFonts w:eastAsia="Calibri"/>
          <w:b/>
          <w:iCs/>
          <w:u w:val="single"/>
        </w:rPr>
        <w:t>essence of concerted activity</w:t>
      </w:r>
      <w:r w:rsidRPr="006D1528">
        <w:rPr>
          <w:rFonts w:eastAsia="Calibri"/>
          <w:u w:val="single"/>
        </w:rPr>
        <w:t xml:space="preserve">, and, as protected conduct, </w:t>
      </w:r>
      <w:r w:rsidRPr="006D1528">
        <w:rPr>
          <w:rFonts w:eastAsia="Calibri"/>
          <w:b/>
          <w:iCs/>
          <w:u w:val="single"/>
        </w:rPr>
        <w:t>cannot be abridged</w:t>
      </w:r>
      <w:r w:rsidRPr="006D1528">
        <w:rPr>
          <w:rFonts w:eastAsia="Calibri"/>
          <w:u w:val="single"/>
        </w:rPr>
        <w:t>.</w:t>
      </w:r>
      <w:r w:rsidRPr="006D1528">
        <w:rPr>
          <w:rFonts w:eastAsia="Calibri"/>
          <w:sz w:val="16"/>
        </w:rPr>
        <w:t xml:space="preserve"> 38</w:t>
      </w:r>
    </w:p>
    <w:p w14:paraId="5A581BD8" w14:textId="77777777" w:rsidR="006D1528" w:rsidRPr="006D1528" w:rsidRDefault="006D1528" w:rsidP="006D1528">
      <w:pPr>
        <w:rPr>
          <w:rFonts w:eastAsia="Calibri"/>
          <w:sz w:val="16"/>
        </w:rPr>
      </w:pPr>
      <w:r w:rsidRPr="006D1528">
        <w:rPr>
          <w:rFonts w:eastAsia="Calibri"/>
          <w:b/>
          <w:iCs/>
          <w:sz w:val="24"/>
          <w:szCs w:val="24"/>
          <w:u w:val="single"/>
        </w:rPr>
        <w:t>Time after time</w:t>
      </w:r>
      <w:r w:rsidRPr="006D1528">
        <w:rPr>
          <w:rFonts w:eastAsia="Calibri"/>
          <w:sz w:val="16"/>
        </w:rPr>
        <w:t xml:space="preserve">, </w:t>
      </w:r>
      <w:r w:rsidRPr="006D1528">
        <w:rPr>
          <w:rFonts w:eastAsia="Calibri"/>
          <w:highlight w:val="cyan"/>
          <w:u w:val="single"/>
        </w:rPr>
        <w:t>employers caught</w:t>
      </w:r>
      <w:r w:rsidRPr="006D1528">
        <w:rPr>
          <w:rFonts w:eastAsia="Calibri"/>
          <w:u w:val="single"/>
        </w:rPr>
        <w:t xml:space="preserve"> unlawfully </w:t>
      </w:r>
      <w:r w:rsidRPr="006D1528">
        <w:rPr>
          <w:rFonts w:eastAsia="Calibri"/>
          <w:b/>
          <w:iCs/>
          <w:highlight w:val="cyan"/>
          <w:u w:val="single"/>
        </w:rPr>
        <w:t>gagging</w:t>
      </w:r>
      <w:r w:rsidRPr="006D1528">
        <w:rPr>
          <w:rFonts w:eastAsia="Calibri"/>
          <w:b/>
          <w:iCs/>
          <w:u w:val="single"/>
        </w:rPr>
        <w:t xml:space="preserve"> their </w:t>
      </w:r>
      <w:r w:rsidRPr="006D1528">
        <w:rPr>
          <w:rFonts w:eastAsia="Calibri"/>
          <w:b/>
          <w:iCs/>
          <w:highlight w:val="cyan"/>
          <w:u w:val="single"/>
        </w:rPr>
        <w:t>employees</w:t>
      </w:r>
      <w:r w:rsidRPr="006D1528">
        <w:rPr>
          <w:rFonts w:eastAsia="Calibri"/>
          <w:sz w:val="16"/>
          <w:highlight w:val="cyan"/>
        </w:rPr>
        <w:t xml:space="preserve"> </w:t>
      </w:r>
      <w:r w:rsidRPr="006D1528">
        <w:rPr>
          <w:rFonts w:eastAsia="Calibri"/>
          <w:highlight w:val="cyan"/>
          <w:u w:val="single"/>
        </w:rPr>
        <w:t xml:space="preserve">have been told to </w:t>
      </w:r>
      <w:r w:rsidRPr="006D1528">
        <w:rPr>
          <w:rFonts w:eastAsia="Calibri"/>
          <w:b/>
          <w:iCs/>
          <w:highlight w:val="cyan"/>
          <w:u w:val="single"/>
        </w:rPr>
        <w:t xml:space="preserve">rewrite </w:t>
      </w:r>
      <w:r w:rsidRPr="006D1528">
        <w:rPr>
          <w:rFonts w:eastAsia="Calibri"/>
          <w:b/>
          <w:iCs/>
          <w:u w:val="single"/>
        </w:rPr>
        <w:t xml:space="preserve">their </w:t>
      </w:r>
      <w:r w:rsidRPr="006D1528">
        <w:rPr>
          <w:rFonts w:eastAsia="Calibri"/>
          <w:b/>
          <w:iCs/>
          <w:highlight w:val="cyan"/>
          <w:u w:val="single"/>
        </w:rPr>
        <w:t>policies</w:t>
      </w:r>
      <w:r w:rsidRPr="006D1528">
        <w:rPr>
          <w:rFonts w:eastAsia="Calibri"/>
          <w:sz w:val="16"/>
        </w:rPr>
        <w:t>. For instance, in 2017, a U.S. district judge in Illinois ordered an airport security contractor, Universal Security, to rescind its policy prohibiting employees from speaking to the media and to reinstate two O’Hare International Airport guards who were fired for violating the policy.39 The employees had complained to the news media about the inadequacy of the training and equipment their employer provided, an obvious matter of public concern where airport safety is implicated.40</w:t>
      </w:r>
    </w:p>
    <w:p w14:paraId="013124E9" w14:textId="77777777" w:rsidR="006D1528" w:rsidRPr="006D1528" w:rsidRDefault="006D1528" w:rsidP="006D1528">
      <w:pPr>
        <w:rPr>
          <w:rFonts w:eastAsia="Calibri"/>
          <w:sz w:val="16"/>
        </w:rPr>
      </w:pPr>
      <w:r w:rsidRPr="006D1528">
        <w:rPr>
          <w:rFonts w:eastAsia="Calibri"/>
          <w:u w:val="single"/>
        </w:rPr>
        <w:t xml:space="preserve">In 2015, an </w:t>
      </w:r>
      <w:r w:rsidRPr="006D1528">
        <w:rPr>
          <w:rFonts w:eastAsia="Calibri"/>
          <w:b/>
          <w:iCs/>
          <w:u w:val="single"/>
        </w:rPr>
        <w:t>NLRB judge</w:t>
      </w:r>
      <w:r w:rsidRPr="006D1528">
        <w:rPr>
          <w:rFonts w:eastAsia="Calibri"/>
          <w:sz w:val="16"/>
        </w:rPr>
        <w:t xml:space="preserve"> </w:t>
      </w:r>
      <w:r w:rsidRPr="006D1528">
        <w:rPr>
          <w:rFonts w:eastAsia="Calibri"/>
          <w:u w:val="single"/>
        </w:rPr>
        <w:t>ordered</w:t>
      </w:r>
      <w:r w:rsidRPr="006D1528">
        <w:rPr>
          <w:rFonts w:eastAsia="Calibri"/>
          <w:sz w:val="16"/>
        </w:rPr>
        <w:t xml:space="preserve"> cellphone carrier </w:t>
      </w:r>
      <w:r w:rsidRPr="006D1528">
        <w:rPr>
          <w:rFonts w:eastAsia="Calibri"/>
          <w:b/>
          <w:iCs/>
          <w:u w:val="single"/>
        </w:rPr>
        <w:t>T-Mobile</w:t>
      </w:r>
      <w:r w:rsidRPr="006D1528">
        <w:rPr>
          <w:rFonts w:eastAsia="Calibri"/>
          <w:sz w:val="16"/>
        </w:rPr>
        <w:t xml:space="preserve"> </w:t>
      </w:r>
      <w:r w:rsidRPr="006D1528">
        <w:rPr>
          <w:rFonts w:eastAsia="Calibri"/>
          <w:u w:val="single"/>
        </w:rPr>
        <w:t>to stop enforcing a provision in its employee handbook that stated</w:t>
      </w:r>
      <w:r w:rsidRPr="006D1528">
        <w:rPr>
          <w:rFonts w:eastAsia="Calibri"/>
          <w:sz w:val="16"/>
        </w:rPr>
        <w:t xml:space="preserve">: “All </w:t>
      </w:r>
      <w:r w:rsidRPr="006D1528">
        <w:rPr>
          <w:rFonts w:eastAsia="Calibri"/>
          <w:u w:val="single"/>
        </w:rPr>
        <w:t>inquiries from the media must be referred</w:t>
      </w:r>
      <w:r w:rsidRPr="006D1528">
        <w:rPr>
          <w:rFonts w:eastAsia="Calibri"/>
          <w:sz w:val="16"/>
        </w:rPr>
        <w:t xml:space="preserve"> without comment </w:t>
      </w:r>
      <w:r w:rsidRPr="006D1528">
        <w:rPr>
          <w:rFonts w:eastAsia="Calibri"/>
          <w:u w:val="single"/>
        </w:rPr>
        <w:t>to the Corporate Communications Department</w:t>
      </w:r>
      <w:r w:rsidRPr="006D1528">
        <w:rPr>
          <w:rFonts w:eastAsia="Calibri"/>
          <w:sz w:val="16"/>
        </w:rPr>
        <w:t xml:space="preserve">.” 41 </w:t>
      </w:r>
      <w:r w:rsidRPr="006D1528">
        <w:rPr>
          <w:rFonts w:eastAsia="Calibri"/>
          <w:u w:val="single"/>
        </w:rPr>
        <w:t>The</w:t>
      </w:r>
      <w:r w:rsidRPr="006D1528">
        <w:rPr>
          <w:rFonts w:eastAsia="Calibri"/>
          <w:sz w:val="16"/>
        </w:rPr>
        <w:t xml:space="preserve"> administrative law judge (</w:t>
      </w:r>
      <w:r w:rsidRPr="006D1528">
        <w:rPr>
          <w:rFonts w:eastAsia="Calibri"/>
          <w:u w:val="single"/>
        </w:rPr>
        <w:t>ALJ</w:t>
      </w:r>
      <w:r w:rsidRPr="006D1528">
        <w:rPr>
          <w:rFonts w:eastAsia="Calibri"/>
          <w:sz w:val="16"/>
        </w:rPr>
        <w:t xml:space="preserve">) </w:t>
      </w:r>
      <w:r w:rsidRPr="006D1528">
        <w:rPr>
          <w:rFonts w:eastAsia="Calibri"/>
          <w:b/>
          <w:iCs/>
          <w:u w:val="single"/>
        </w:rPr>
        <w:t>rejected</w:t>
      </w:r>
      <w:r w:rsidRPr="006D1528">
        <w:rPr>
          <w:rFonts w:eastAsia="Calibri"/>
          <w:u w:val="single"/>
        </w:rPr>
        <w:t xml:space="preserve"> the company’s rationalization</w:t>
      </w:r>
      <w:r w:rsidRPr="006D1528">
        <w:rPr>
          <w:rFonts w:eastAsia="Calibri"/>
          <w:sz w:val="16"/>
        </w:rPr>
        <w:t xml:space="preserve"> that the rule prohibited employees only from offering “an official company response” to the media, </w:t>
      </w:r>
      <w:r w:rsidRPr="006D1528">
        <w:rPr>
          <w:rFonts w:eastAsia="Calibri"/>
          <w:u w:val="single"/>
        </w:rPr>
        <w:t>because</w:t>
      </w:r>
      <w:r w:rsidRPr="006D1528">
        <w:rPr>
          <w:rFonts w:eastAsia="Calibri"/>
          <w:sz w:val="16"/>
        </w:rPr>
        <w:t xml:space="preserve"> the wording lacked any such limiting language: “</w:t>
      </w:r>
      <w:r w:rsidRPr="006D1528">
        <w:rPr>
          <w:rFonts w:eastAsia="Calibri"/>
          <w:u w:val="single"/>
        </w:rPr>
        <w:t>The rule could reasonabl[y] be viewed by employees as encompassing inquiries about</w:t>
      </w:r>
      <w:r w:rsidRPr="006D1528">
        <w:rPr>
          <w:rFonts w:eastAsia="Calibri"/>
          <w:sz w:val="16"/>
        </w:rPr>
        <w:t xml:space="preserve"> wages, labor disputes, and other </w:t>
      </w:r>
      <w:r w:rsidRPr="006D1528">
        <w:rPr>
          <w:rFonts w:eastAsia="Calibri"/>
          <w:u w:val="single"/>
        </w:rPr>
        <w:t>terms and conditions of employment</w:t>
      </w:r>
      <w:r w:rsidRPr="006D1528">
        <w:rPr>
          <w:rFonts w:eastAsia="Calibri"/>
          <w:sz w:val="16"/>
        </w:rPr>
        <w:t>.”42</w:t>
      </w:r>
    </w:p>
    <w:p w14:paraId="5561A049" w14:textId="77777777" w:rsidR="006D1528" w:rsidRPr="006D1528" w:rsidRDefault="006D1528" w:rsidP="006D1528">
      <w:pPr>
        <w:rPr>
          <w:rFonts w:eastAsia="Calibri"/>
          <w:sz w:val="16"/>
        </w:rPr>
      </w:pPr>
      <w:r w:rsidRPr="006D1528">
        <w:rPr>
          <w:rFonts w:eastAsia="Calibri"/>
          <w:highlight w:val="cyan"/>
          <w:u w:val="single"/>
        </w:rPr>
        <w:t xml:space="preserve">Other </w:t>
      </w:r>
      <w:r w:rsidRPr="006D1528">
        <w:rPr>
          <w:rFonts w:eastAsia="Calibri"/>
          <w:b/>
          <w:iCs/>
          <w:highlight w:val="cyan"/>
          <w:u w:val="single"/>
        </w:rPr>
        <w:t>examples</w:t>
      </w:r>
      <w:r w:rsidRPr="006D1528">
        <w:rPr>
          <w:rFonts w:eastAsia="Calibri"/>
          <w:u w:val="single"/>
        </w:rPr>
        <w:t xml:space="preserve"> of</w:t>
      </w:r>
      <w:r w:rsidRPr="006D1528">
        <w:rPr>
          <w:rFonts w:eastAsia="Calibri"/>
          <w:sz w:val="16"/>
        </w:rPr>
        <w:t xml:space="preserve"> media-relations </w:t>
      </w:r>
      <w:r w:rsidRPr="006D1528">
        <w:rPr>
          <w:rFonts w:eastAsia="Calibri"/>
          <w:u w:val="single"/>
        </w:rPr>
        <w:t xml:space="preserve">policies </w:t>
      </w:r>
      <w:r w:rsidRPr="006D1528">
        <w:rPr>
          <w:rFonts w:eastAsia="Calibri"/>
          <w:b/>
          <w:iCs/>
          <w:u w:val="single"/>
        </w:rPr>
        <w:t>struck down as unlawfully broad by the NLRB</w:t>
      </w:r>
      <w:r w:rsidRPr="006D1528">
        <w:rPr>
          <w:rFonts w:eastAsia="Calibri"/>
          <w:sz w:val="16"/>
        </w:rPr>
        <w:t xml:space="preserve"> and federal courts </w:t>
      </w:r>
      <w:r w:rsidRPr="006D1528">
        <w:rPr>
          <w:rFonts w:eastAsia="Calibri"/>
          <w:b/>
          <w:iCs/>
          <w:highlight w:val="cyan"/>
          <w:u w:val="single"/>
        </w:rPr>
        <w:t>include</w:t>
      </w:r>
      <w:r w:rsidRPr="006D1528">
        <w:rPr>
          <w:rFonts w:eastAsia="Calibri"/>
          <w:sz w:val="16"/>
        </w:rPr>
        <w:t>:</w:t>
      </w:r>
    </w:p>
    <w:p w14:paraId="1D4EFFB7" w14:textId="77777777" w:rsidR="006D1528" w:rsidRPr="006D1528" w:rsidRDefault="006D1528" w:rsidP="006D1528">
      <w:pPr>
        <w:rPr>
          <w:rFonts w:eastAsia="Calibri"/>
          <w:sz w:val="16"/>
        </w:rPr>
      </w:pPr>
      <w:r w:rsidRPr="006D1528">
        <w:rPr>
          <w:rFonts w:eastAsia="Calibri"/>
          <w:sz w:val="16"/>
        </w:rPr>
        <w:t xml:space="preserve">● </w:t>
      </w:r>
      <w:r w:rsidRPr="006D1528">
        <w:rPr>
          <w:rFonts w:eastAsia="Calibri"/>
          <w:u w:val="single"/>
        </w:rPr>
        <w:t xml:space="preserve">A </w:t>
      </w:r>
      <w:r w:rsidRPr="006D1528">
        <w:rPr>
          <w:rFonts w:eastAsia="Calibri"/>
          <w:b/>
          <w:iCs/>
          <w:highlight w:val="cyan"/>
          <w:u w:val="single"/>
        </w:rPr>
        <w:t>petroleum company</w:t>
      </w:r>
      <w:r w:rsidRPr="006D1528">
        <w:rPr>
          <w:rFonts w:eastAsia="Calibri"/>
          <w:b/>
          <w:iCs/>
          <w:u w:val="single"/>
        </w:rPr>
        <w:t>’s</w:t>
      </w:r>
      <w:r w:rsidRPr="006D1528">
        <w:rPr>
          <w:rFonts w:eastAsia="Calibri"/>
          <w:sz w:val="16"/>
        </w:rPr>
        <w:t xml:space="preserve"> media </w:t>
      </w:r>
      <w:r w:rsidRPr="006D1528">
        <w:rPr>
          <w:rFonts w:eastAsia="Calibri"/>
          <w:u w:val="single"/>
        </w:rPr>
        <w:t>policy</w:t>
      </w:r>
      <w:r w:rsidRPr="006D1528">
        <w:rPr>
          <w:rFonts w:eastAsia="Calibri"/>
          <w:sz w:val="16"/>
        </w:rPr>
        <w:t xml:space="preserve"> instructing workers that it is “against company policy for anyone but . . . authorized company spokespersons to speak to the news media” and that if employees are contacted by the media, “no information exchange is permitted concerning [company] operations.” 43 </w:t>
      </w:r>
    </w:p>
    <w:p w14:paraId="7AB4E3B2" w14:textId="77777777" w:rsidR="006D1528" w:rsidRPr="006D1528" w:rsidRDefault="006D1528" w:rsidP="006D1528">
      <w:pPr>
        <w:rPr>
          <w:rFonts w:eastAsia="Calibri"/>
          <w:sz w:val="16"/>
        </w:rPr>
      </w:pPr>
      <w:r w:rsidRPr="006D1528">
        <w:rPr>
          <w:rFonts w:eastAsia="Calibri"/>
          <w:sz w:val="16"/>
        </w:rPr>
        <w:t xml:space="preserve">● </w:t>
      </w:r>
      <w:r w:rsidRPr="006D1528">
        <w:rPr>
          <w:rFonts w:eastAsia="Calibri"/>
          <w:u w:val="single"/>
        </w:rPr>
        <w:t xml:space="preserve">A resort </w:t>
      </w:r>
      <w:r w:rsidRPr="006D1528">
        <w:rPr>
          <w:rFonts w:eastAsia="Calibri"/>
          <w:b/>
          <w:iCs/>
          <w:highlight w:val="cyan"/>
          <w:u w:val="single"/>
        </w:rPr>
        <w:t>hotel’s regulation</w:t>
      </w:r>
      <w:r w:rsidRPr="006D1528">
        <w:rPr>
          <w:rFonts w:eastAsia="Calibri"/>
          <w:sz w:val="16"/>
        </w:rPr>
        <w:t xml:space="preserve"> stating: “At no time should any employee, manager, or director of the Resort engage in communication either verbally or in writing, with a member of the news media, without prior approval and direction from either the Human Resources Director or the General Manager.”44 </w:t>
      </w:r>
    </w:p>
    <w:p w14:paraId="08902A2A" w14:textId="77777777" w:rsidR="006D1528" w:rsidRPr="006D1528" w:rsidRDefault="006D1528" w:rsidP="006D1528">
      <w:pPr>
        <w:rPr>
          <w:rFonts w:eastAsia="Calibri"/>
          <w:sz w:val="16"/>
        </w:rPr>
      </w:pPr>
      <w:r w:rsidRPr="006D1528">
        <w:rPr>
          <w:rFonts w:eastAsia="Calibri"/>
          <w:sz w:val="16"/>
        </w:rPr>
        <w:t xml:space="preserve">● </w:t>
      </w:r>
      <w:r w:rsidRPr="006D1528">
        <w:rPr>
          <w:rFonts w:eastAsia="Calibri"/>
          <w:u w:val="single"/>
        </w:rPr>
        <w:t xml:space="preserve">A </w:t>
      </w:r>
      <w:r w:rsidRPr="006D1528">
        <w:rPr>
          <w:rFonts w:eastAsia="Calibri"/>
          <w:sz w:val="16"/>
        </w:rPr>
        <w:t xml:space="preserve">confection </w:t>
      </w:r>
      <w:r w:rsidRPr="006D1528">
        <w:rPr>
          <w:rFonts w:eastAsia="Calibri"/>
          <w:b/>
          <w:iCs/>
          <w:highlight w:val="cyan"/>
          <w:u w:val="single"/>
        </w:rPr>
        <w:t>manufacturer’s</w:t>
      </w:r>
      <w:r w:rsidRPr="006D1528">
        <w:rPr>
          <w:rFonts w:eastAsia="Calibri"/>
          <w:sz w:val="16"/>
          <w:highlight w:val="cyan"/>
        </w:rPr>
        <w:t xml:space="preserve"> </w:t>
      </w:r>
      <w:r w:rsidRPr="006D1528">
        <w:rPr>
          <w:rFonts w:eastAsia="Calibri"/>
          <w:highlight w:val="cyan"/>
          <w:u w:val="single"/>
        </w:rPr>
        <w:t>directive</w:t>
      </w:r>
      <w:r w:rsidRPr="006D1528">
        <w:rPr>
          <w:rFonts w:eastAsia="Calibri"/>
          <w:sz w:val="16"/>
        </w:rPr>
        <w:t xml:space="preserve"> to employees that “all inquiries from the media and other organizations be referred to the corporate office” and that communications with the media must be “specifically authorized.”45</w:t>
      </w:r>
    </w:p>
    <w:p w14:paraId="1DAE4289" w14:textId="77777777" w:rsidR="006D1528" w:rsidRPr="006D1528" w:rsidRDefault="006D1528" w:rsidP="006D1528">
      <w:pPr>
        <w:rPr>
          <w:rFonts w:eastAsia="Calibri"/>
          <w:u w:val="single"/>
        </w:rPr>
      </w:pPr>
      <w:r w:rsidRPr="006D1528">
        <w:rPr>
          <w:rFonts w:eastAsia="Calibri"/>
          <w:u w:val="single"/>
        </w:rPr>
        <w:t>Mandatory “confidentiality” policies</w:t>
      </w:r>
      <w:r w:rsidRPr="006D1528">
        <w:rPr>
          <w:rFonts w:eastAsia="Calibri"/>
          <w:sz w:val="16"/>
        </w:rPr>
        <w:t xml:space="preserve">, even if they do not mention the news media specifically, </w:t>
      </w:r>
      <w:r w:rsidRPr="006D1528">
        <w:rPr>
          <w:rFonts w:eastAsia="Calibri"/>
          <w:u w:val="single"/>
        </w:rPr>
        <w:t xml:space="preserve">have fared no better under </w:t>
      </w:r>
      <w:r w:rsidRPr="006D1528">
        <w:rPr>
          <w:rFonts w:eastAsia="Calibri"/>
          <w:b/>
          <w:iCs/>
          <w:u w:val="single"/>
        </w:rPr>
        <w:t>Section 7 scrutiny</w:t>
      </w:r>
      <w:r w:rsidRPr="006D1528">
        <w:rPr>
          <w:rFonts w:eastAsia="Calibri"/>
          <w:sz w:val="16"/>
        </w:rPr>
        <w:t xml:space="preserve">. </w:t>
      </w:r>
      <w:r w:rsidRPr="006D1528">
        <w:rPr>
          <w:rFonts w:eastAsia="Calibri"/>
          <w:highlight w:val="cyan"/>
          <w:u w:val="single"/>
        </w:rPr>
        <w:t xml:space="preserve">The Board </w:t>
      </w:r>
      <w:r w:rsidRPr="006D1528">
        <w:rPr>
          <w:rFonts w:eastAsia="Calibri"/>
          <w:b/>
          <w:iCs/>
          <w:sz w:val="24"/>
          <w:szCs w:val="24"/>
          <w:highlight w:val="cyan"/>
          <w:u w:val="single"/>
        </w:rPr>
        <w:t>routinely finds</w:t>
      </w:r>
      <w:r w:rsidRPr="006D1528">
        <w:rPr>
          <w:rFonts w:eastAsia="Calibri"/>
          <w:b/>
          <w:iCs/>
          <w:sz w:val="24"/>
          <w:szCs w:val="24"/>
          <w:u w:val="single"/>
        </w:rPr>
        <w:t xml:space="preserve"> </w:t>
      </w:r>
      <w:r w:rsidRPr="006D1528">
        <w:rPr>
          <w:rFonts w:eastAsia="Calibri"/>
          <w:sz w:val="16"/>
        </w:rPr>
        <w:t xml:space="preserve">confidentiality </w:t>
      </w:r>
      <w:r w:rsidRPr="006D1528">
        <w:rPr>
          <w:rFonts w:eastAsia="Calibri"/>
          <w:highlight w:val="cyan"/>
          <w:u w:val="single"/>
        </w:rPr>
        <w:t>policies to be</w:t>
      </w:r>
      <w:r w:rsidRPr="006D1528">
        <w:rPr>
          <w:rFonts w:eastAsia="Calibri"/>
          <w:u w:val="single"/>
        </w:rPr>
        <w:t xml:space="preserve"> </w:t>
      </w:r>
      <w:r w:rsidRPr="006D1528">
        <w:rPr>
          <w:rFonts w:eastAsia="Calibri"/>
          <w:b/>
          <w:iCs/>
          <w:u w:val="single"/>
        </w:rPr>
        <w:t xml:space="preserve">unlawfully </w:t>
      </w:r>
      <w:r w:rsidRPr="006D1528">
        <w:rPr>
          <w:rFonts w:eastAsia="Calibri"/>
          <w:b/>
          <w:iCs/>
          <w:highlight w:val="cyan"/>
          <w:u w:val="single"/>
        </w:rPr>
        <w:t>overbroad</w:t>
      </w:r>
      <w:r w:rsidRPr="006D1528">
        <w:rPr>
          <w:rFonts w:eastAsia="Calibri"/>
          <w:sz w:val="16"/>
        </w:rPr>
        <w:t xml:space="preserve"> </w:t>
      </w:r>
      <w:r w:rsidRPr="006D1528">
        <w:rPr>
          <w:rFonts w:eastAsia="Calibri"/>
          <w:u w:val="single"/>
        </w:rPr>
        <w:t xml:space="preserve">if they leave the impression that an employee may face </w:t>
      </w:r>
      <w:r w:rsidRPr="006D1528">
        <w:rPr>
          <w:rFonts w:eastAsia="Calibri"/>
          <w:b/>
          <w:iCs/>
          <w:u w:val="single"/>
        </w:rPr>
        <w:t>disciplinary action</w:t>
      </w:r>
      <w:r w:rsidRPr="006D1528">
        <w:rPr>
          <w:rFonts w:eastAsia="Calibri"/>
          <w:sz w:val="16"/>
        </w:rPr>
        <w:t xml:space="preserve"> </w:t>
      </w:r>
      <w:r w:rsidRPr="006D1528">
        <w:rPr>
          <w:rFonts w:eastAsia="Calibri"/>
          <w:highlight w:val="cyan"/>
          <w:u w:val="single"/>
        </w:rPr>
        <w:t>for discussing workplace</w:t>
      </w:r>
      <w:r w:rsidRPr="006D1528">
        <w:rPr>
          <w:rFonts w:eastAsia="Calibri"/>
          <w:u w:val="single"/>
        </w:rPr>
        <w:t xml:space="preserve"> </w:t>
      </w:r>
      <w:r w:rsidRPr="006D1528">
        <w:rPr>
          <w:rFonts w:eastAsia="Calibri"/>
          <w:highlight w:val="cyan"/>
          <w:u w:val="single"/>
        </w:rPr>
        <w:t>concerns</w:t>
      </w:r>
      <w:r w:rsidRPr="006D1528">
        <w:rPr>
          <w:rFonts w:eastAsia="Calibri"/>
          <w:u w:val="single"/>
        </w:rPr>
        <w:t xml:space="preserve"> as a step toward </w:t>
      </w:r>
      <w:r w:rsidRPr="006D1528">
        <w:rPr>
          <w:rFonts w:eastAsia="Calibri"/>
          <w:b/>
          <w:iCs/>
          <w:u w:val="single"/>
        </w:rPr>
        <w:t>NLRA-protected organizing activity</w:t>
      </w:r>
      <w:r w:rsidRPr="006D1528">
        <w:rPr>
          <w:rFonts w:eastAsia="Calibri"/>
          <w:sz w:val="16"/>
        </w:rPr>
        <w:t xml:space="preserve">. 46 </w:t>
      </w:r>
      <w:r w:rsidRPr="006D1528">
        <w:rPr>
          <w:rFonts w:eastAsia="Calibri"/>
          <w:u w:val="single"/>
        </w:rPr>
        <w:t>Examples include:</w:t>
      </w:r>
    </w:p>
    <w:p w14:paraId="413B3ADD" w14:textId="77777777" w:rsidR="006D1528" w:rsidRPr="006D1528" w:rsidRDefault="006D1528" w:rsidP="006D1528">
      <w:pPr>
        <w:rPr>
          <w:rFonts w:eastAsia="Calibri"/>
          <w:sz w:val="16"/>
        </w:rPr>
      </w:pPr>
      <w:r w:rsidRPr="006D1528">
        <w:rPr>
          <w:rFonts w:eastAsia="Calibri"/>
          <w:sz w:val="16"/>
        </w:rPr>
        <w:t xml:space="preserve">● </w:t>
      </w:r>
      <w:r w:rsidRPr="006D1528">
        <w:rPr>
          <w:rFonts w:eastAsia="Calibri"/>
          <w:u w:val="single"/>
        </w:rPr>
        <w:t xml:space="preserve">A </w:t>
      </w:r>
      <w:r w:rsidRPr="006D1528">
        <w:rPr>
          <w:rFonts w:eastAsia="Calibri"/>
          <w:b/>
          <w:iCs/>
          <w:u w:val="single"/>
        </w:rPr>
        <w:t>trucking line’s</w:t>
      </w:r>
      <w:r w:rsidRPr="006D1528">
        <w:rPr>
          <w:rFonts w:eastAsia="Calibri"/>
          <w:u w:val="single"/>
        </w:rPr>
        <w:t xml:space="preserve"> employment </w:t>
      </w:r>
      <w:r w:rsidRPr="006D1528">
        <w:rPr>
          <w:rFonts w:eastAsia="Calibri"/>
          <w:b/>
          <w:iCs/>
          <w:u w:val="single"/>
        </w:rPr>
        <w:t>contract</w:t>
      </w:r>
      <w:r w:rsidRPr="006D1528">
        <w:rPr>
          <w:rFonts w:eastAsia="Calibri"/>
          <w:sz w:val="16"/>
        </w:rPr>
        <w:t xml:space="preserve"> classifying “personnel information and documents” among numerous categories of confidential information that “must stay within” the company.47</w:t>
      </w:r>
    </w:p>
    <w:p w14:paraId="184E19DD" w14:textId="77777777" w:rsidR="006D1528" w:rsidRPr="006D1528" w:rsidRDefault="006D1528" w:rsidP="006D1528">
      <w:pPr>
        <w:rPr>
          <w:rFonts w:eastAsia="Calibri"/>
          <w:sz w:val="16"/>
        </w:rPr>
      </w:pPr>
      <w:r w:rsidRPr="006D1528">
        <w:rPr>
          <w:rFonts w:eastAsia="Calibri"/>
          <w:sz w:val="16"/>
        </w:rPr>
        <w:t xml:space="preserve">● </w:t>
      </w:r>
      <w:r w:rsidRPr="006D1528">
        <w:rPr>
          <w:rFonts w:eastAsia="Calibri"/>
          <w:u w:val="single"/>
        </w:rPr>
        <w:t xml:space="preserve">A </w:t>
      </w:r>
      <w:r w:rsidRPr="006D1528">
        <w:rPr>
          <w:rFonts w:eastAsia="Calibri"/>
          <w:b/>
          <w:iCs/>
          <w:u w:val="single"/>
        </w:rPr>
        <w:t>locomotive manufacturer’s</w:t>
      </w:r>
      <w:r w:rsidRPr="006D1528">
        <w:rPr>
          <w:rFonts w:eastAsia="Calibri"/>
          <w:sz w:val="16"/>
        </w:rPr>
        <w:t xml:space="preserve"> pre-employment </w:t>
      </w:r>
      <w:r w:rsidRPr="006D1528">
        <w:rPr>
          <w:rFonts w:eastAsia="Calibri"/>
          <w:b/>
          <w:iCs/>
          <w:u w:val="single"/>
        </w:rPr>
        <w:t>non-disclosure agreement</w:t>
      </w:r>
      <w:r w:rsidRPr="006D1528">
        <w:rPr>
          <w:rFonts w:eastAsia="Calibri"/>
          <w:sz w:val="16"/>
        </w:rPr>
        <w:t xml:space="preserve"> forbidding employees from discussing “compensation, payments, correspondence, job history, reimbursements, and personnel records” with any third party without supervisory approval.48</w:t>
      </w:r>
    </w:p>
    <w:p w14:paraId="0742E424" w14:textId="77777777" w:rsidR="006D1528" w:rsidRPr="006D1528" w:rsidRDefault="006D1528" w:rsidP="006D1528">
      <w:pPr>
        <w:rPr>
          <w:rFonts w:eastAsia="Calibri"/>
          <w:b/>
          <w:bCs/>
          <w:sz w:val="16"/>
        </w:rPr>
      </w:pPr>
      <w:r w:rsidRPr="006D1528">
        <w:rPr>
          <w:rFonts w:eastAsia="Calibri"/>
          <w:sz w:val="16"/>
        </w:rPr>
        <w:t xml:space="preserve">● </w:t>
      </w:r>
      <w:r w:rsidRPr="006D1528">
        <w:rPr>
          <w:rFonts w:eastAsia="Calibri"/>
          <w:u w:val="single"/>
        </w:rPr>
        <w:t>A</w:t>
      </w:r>
      <w:r w:rsidRPr="006D1528">
        <w:rPr>
          <w:rFonts w:eastAsia="Calibri"/>
          <w:sz w:val="16"/>
        </w:rPr>
        <w:t xml:space="preserve"> private elementary </w:t>
      </w:r>
      <w:r w:rsidRPr="006D1528">
        <w:rPr>
          <w:rFonts w:eastAsia="Calibri"/>
          <w:b/>
          <w:iCs/>
          <w:u w:val="single"/>
        </w:rPr>
        <w:t>school’s</w:t>
      </w:r>
      <w:r w:rsidRPr="006D1528">
        <w:rPr>
          <w:rFonts w:eastAsia="Calibri"/>
          <w:sz w:val="16"/>
        </w:rPr>
        <w:t xml:space="preserve"> </w:t>
      </w:r>
      <w:r w:rsidRPr="006D1528">
        <w:rPr>
          <w:rFonts w:eastAsia="Calibri"/>
          <w:u w:val="single"/>
        </w:rPr>
        <w:t>policy that barred employees from disclosing</w:t>
      </w:r>
      <w:r w:rsidRPr="006D1528">
        <w:rPr>
          <w:rFonts w:eastAsia="Calibri"/>
          <w:sz w:val="16"/>
        </w:rPr>
        <w:t xml:space="preserve"> “any </w:t>
      </w:r>
      <w:r w:rsidRPr="006D1528">
        <w:rPr>
          <w:rFonts w:eastAsia="Calibri"/>
          <w:u w:val="single"/>
        </w:rPr>
        <w:t>material or information</w:t>
      </w:r>
      <w:r w:rsidRPr="006D1528">
        <w:rPr>
          <w:rFonts w:eastAsia="Calibri"/>
          <w:sz w:val="16"/>
        </w:rPr>
        <w:t>” about the company, specifically including anything about the company’s “financial and business affairs,” and that also prohibited “disparaging remarks” about the company or doing anything harmful to the reputation of the business or its owners. 49</w:t>
      </w:r>
    </w:p>
    <w:p w14:paraId="2C36FD0A" w14:textId="77777777" w:rsidR="006D1528" w:rsidRPr="006D1528" w:rsidRDefault="006D1528" w:rsidP="006D1528">
      <w:pPr>
        <w:rPr>
          <w:rFonts w:eastAsia="Calibri"/>
        </w:rPr>
      </w:pPr>
    </w:p>
    <w:p w14:paraId="549638CE" w14:textId="77777777" w:rsidR="006D1528" w:rsidRPr="006D1528" w:rsidRDefault="006D1528" w:rsidP="006D1528">
      <w:pPr>
        <w:keepNext/>
        <w:keepLines/>
        <w:pageBreakBefore/>
        <w:spacing w:before="40" w:after="0"/>
        <w:jc w:val="center"/>
        <w:outlineLvl w:val="2"/>
        <w:rPr>
          <w:rFonts w:eastAsia="Times New Roman" w:cs="Times New Roman"/>
          <w:b/>
          <w:sz w:val="32"/>
          <w:szCs w:val="24"/>
          <w:u w:val="single"/>
        </w:rPr>
      </w:pPr>
      <w:r w:rsidRPr="006D1528">
        <w:rPr>
          <w:rFonts w:eastAsia="Times New Roman" w:cs="Times New Roman"/>
          <w:b/>
          <w:sz w:val="32"/>
          <w:szCs w:val="24"/>
          <w:u w:val="single"/>
        </w:rPr>
        <w:t>Econ</w:t>
      </w:r>
    </w:p>
    <w:p w14:paraId="220E1E50"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Corporate social responsibility empirically </w:t>
      </w:r>
      <w:r w:rsidRPr="006D1528">
        <w:rPr>
          <w:rFonts w:eastAsia="Times New Roman" w:cs="Times New Roman"/>
          <w:b/>
          <w:iCs/>
          <w:sz w:val="26"/>
          <w:u w:val="single"/>
        </w:rPr>
        <w:t>boosts firm performance</w:t>
      </w:r>
      <w:r w:rsidRPr="006D1528">
        <w:rPr>
          <w:rFonts w:eastAsia="Times New Roman" w:cs="Times New Roman"/>
          <w:b/>
          <w:iCs/>
          <w:sz w:val="26"/>
        </w:rPr>
        <w:t xml:space="preserve">. </w:t>
      </w:r>
      <w:r w:rsidRPr="006D1528">
        <w:rPr>
          <w:rFonts w:eastAsia="Times New Roman" w:cs="Times New Roman"/>
          <w:bCs/>
          <w:iCs/>
          <w:sz w:val="26"/>
        </w:rPr>
        <w:t>Prefer meta studies</w:t>
      </w:r>
      <w:r w:rsidRPr="006D1528">
        <w:rPr>
          <w:rFonts w:eastAsia="Times New Roman" w:cs="Times New Roman"/>
          <w:b/>
          <w:iCs/>
          <w:sz w:val="26"/>
        </w:rPr>
        <w:t>.</w:t>
      </w:r>
    </w:p>
    <w:p w14:paraId="12ADB6FC" w14:textId="77777777" w:rsidR="006D1528" w:rsidRPr="006D1528" w:rsidRDefault="006D1528" w:rsidP="006D1528">
      <w:pPr>
        <w:rPr>
          <w:rFonts w:eastAsia="Calibri"/>
        </w:rPr>
      </w:pPr>
      <w:r w:rsidRPr="006D1528">
        <w:rPr>
          <w:rFonts w:eastAsia="Calibri"/>
        </w:rPr>
        <w:t>CSR = Corporate Social Responsibility</w:t>
      </w:r>
    </w:p>
    <w:p w14:paraId="2D51A5CF" w14:textId="77777777" w:rsidR="006D1528" w:rsidRPr="006D1528" w:rsidRDefault="006D1528" w:rsidP="006D1528">
      <w:pPr>
        <w:rPr>
          <w:rFonts w:eastAsia="Calibri"/>
        </w:rPr>
      </w:pPr>
      <w:r w:rsidRPr="006D1528">
        <w:rPr>
          <w:rFonts w:eastAsia="Calibri"/>
        </w:rPr>
        <w:t>CFP = Corporate Financial Performance</w:t>
      </w:r>
    </w:p>
    <w:p w14:paraId="3052BBE2" w14:textId="77777777" w:rsidR="006D1528" w:rsidRPr="006D1528" w:rsidRDefault="006D1528" w:rsidP="006D1528">
      <w:pPr>
        <w:rPr>
          <w:rFonts w:eastAsia="Calibri"/>
        </w:rPr>
      </w:pPr>
      <w:r w:rsidRPr="006D1528">
        <w:rPr>
          <w:rFonts w:eastAsia="Calibri"/>
          <w:b/>
          <w:bCs/>
          <w:sz w:val="26"/>
        </w:rPr>
        <w:t>Li et al. 25 —</w:t>
      </w:r>
      <w:r w:rsidRPr="006D1528">
        <w:rPr>
          <w:rFonts w:eastAsia="Calibri"/>
        </w:rPr>
        <w:t xml:space="preserve"> Wanli Li is a Professor at the School of Management, Xi’an Jiaotong University and the Executive Director of China Financial and Accounting Association. TiantianYan is a Ph.D. student in accounting at the School of Management, Xi’an Jiaotong University. Yue Li is a Lecturer in University of Science and Technology Beijing. Wanli Li, Tiantian Yan, Yue Li, Corporate social responsibility and financial performance in a cross-country context: A meta-analysis, Journal of Business Research, Volume 190, 2025, 115218, ISSN 0148-2963, https://doi.org/10.1016/j.jbusres.2025.115218. (https://www.sciencedirect.com/science/article/pii/S0148296325000414) //WMK</w:t>
      </w:r>
    </w:p>
    <w:p w14:paraId="70FEA417" w14:textId="77777777" w:rsidR="006D1528" w:rsidRPr="006D1528" w:rsidRDefault="006D1528" w:rsidP="006D1528">
      <w:pPr>
        <w:rPr>
          <w:rFonts w:eastAsia="Calibri"/>
          <w:sz w:val="12"/>
        </w:rPr>
      </w:pPr>
      <w:r w:rsidRPr="006D1528">
        <w:rPr>
          <w:rFonts w:eastAsia="Calibri"/>
          <w:sz w:val="12"/>
        </w:rPr>
        <w:t xml:space="preserve">Instrumental stakeholder theory and cost perspective suggest that </w:t>
      </w:r>
      <w:r w:rsidRPr="006D1528">
        <w:rPr>
          <w:rFonts w:eastAsia="Calibri"/>
          <w:u w:val="single"/>
        </w:rPr>
        <w:t xml:space="preserve">corporate social responsibility </w:t>
      </w:r>
      <w:r w:rsidRPr="006D1528">
        <w:rPr>
          <w:rFonts w:eastAsia="Calibri"/>
          <w:highlight w:val="cyan"/>
          <w:u w:val="single"/>
        </w:rPr>
        <w:t>(</w:t>
      </w:r>
      <w:r w:rsidRPr="006D1528">
        <w:rPr>
          <w:rFonts w:eastAsia="Calibri"/>
          <w:b/>
          <w:iCs/>
          <w:highlight w:val="cyan"/>
          <w:u w:val="single"/>
        </w:rPr>
        <w:t>CSR</w:t>
      </w:r>
      <w:r w:rsidRPr="006D1528">
        <w:rPr>
          <w:rFonts w:eastAsia="Calibri"/>
          <w:u w:val="single"/>
        </w:rPr>
        <w:t>)</w:t>
      </w:r>
      <w:r w:rsidRPr="006D1528">
        <w:rPr>
          <w:rFonts w:eastAsia="Calibri"/>
          <w:sz w:val="12"/>
        </w:rPr>
        <w:t xml:space="preserve"> has both bright and dark sides (Friedman, 1970, Jones, 1995). Being socially responsible </w:t>
      </w:r>
      <w:r w:rsidRPr="006D1528">
        <w:rPr>
          <w:rFonts w:eastAsia="Calibri"/>
          <w:u w:val="single"/>
        </w:rPr>
        <w:t xml:space="preserve">can </w:t>
      </w:r>
      <w:r w:rsidRPr="006D1528">
        <w:rPr>
          <w:rFonts w:eastAsia="Calibri"/>
          <w:highlight w:val="cyan"/>
          <w:u w:val="single"/>
        </w:rPr>
        <w:t>create a</w:t>
      </w:r>
      <w:r w:rsidRPr="006D1528">
        <w:rPr>
          <w:rFonts w:eastAsia="Calibri"/>
          <w:u w:val="single"/>
        </w:rPr>
        <w:t xml:space="preserve"> </w:t>
      </w:r>
      <w:r w:rsidRPr="006D1528">
        <w:rPr>
          <w:rFonts w:eastAsia="Calibri"/>
          <w:b/>
          <w:iCs/>
          <w:u w:val="single"/>
        </w:rPr>
        <w:t xml:space="preserve">sustained </w:t>
      </w:r>
      <w:r w:rsidRPr="006D1528">
        <w:rPr>
          <w:rFonts w:eastAsia="Calibri"/>
          <w:b/>
          <w:iCs/>
          <w:highlight w:val="cyan"/>
          <w:u w:val="single"/>
        </w:rPr>
        <w:t>competitive advantage</w:t>
      </w:r>
      <w:r w:rsidRPr="006D1528">
        <w:rPr>
          <w:rFonts w:eastAsia="Calibri"/>
          <w:sz w:val="12"/>
        </w:rPr>
        <w:t xml:space="preserve"> (Branco and Rodrigues 2006) for companies, </w:t>
      </w:r>
      <w:r w:rsidRPr="006D1528">
        <w:rPr>
          <w:rFonts w:eastAsia="Calibri"/>
          <w:u w:val="single"/>
        </w:rPr>
        <w:t xml:space="preserve">leading to </w:t>
      </w:r>
      <w:r w:rsidRPr="006D1528">
        <w:rPr>
          <w:rFonts w:eastAsia="Calibri"/>
          <w:highlight w:val="cyan"/>
          <w:u w:val="single"/>
        </w:rPr>
        <w:t>enhanced</w:t>
      </w:r>
      <w:r w:rsidRPr="006D1528">
        <w:rPr>
          <w:rFonts w:eastAsia="Calibri"/>
          <w:u w:val="single"/>
        </w:rPr>
        <w:t xml:space="preserve"> corporate </w:t>
      </w:r>
      <w:r w:rsidRPr="006D1528">
        <w:rPr>
          <w:rFonts w:eastAsia="Calibri"/>
          <w:b/>
          <w:iCs/>
          <w:u w:val="single"/>
        </w:rPr>
        <w:t>financial performance</w:t>
      </w:r>
      <w:r w:rsidRPr="006D1528">
        <w:rPr>
          <w:rFonts w:eastAsia="Calibri"/>
          <w:sz w:val="12"/>
        </w:rPr>
        <w:t xml:space="preserve"> (</w:t>
      </w:r>
      <w:r w:rsidRPr="006D1528">
        <w:rPr>
          <w:rFonts w:eastAsia="Calibri"/>
          <w:highlight w:val="cyan"/>
          <w:u w:val="single"/>
        </w:rPr>
        <w:t>CFP</w:t>
      </w:r>
      <w:r w:rsidRPr="006D1528">
        <w:rPr>
          <w:rFonts w:eastAsia="Calibri"/>
          <w:sz w:val="12"/>
        </w:rPr>
        <w:t xml:space="preserve">), which is esteemed by the capital market and beneficial for stockholders—the bright side. However, in the meantime, it benefits other stakeholders at the cost of stockholders, which may result in decreased company earnings and stock prices (Brammer et al., 2006, Lioui and Sharma, 2012)—the dark side. Therefore, whether CSR would enhance CFP is strategically important to management and investors (Simpson &amp; Kohers, 2002). Since the initial papers of Bragdon and Marlin (1972) and Moskowitz (1972) were published, </w:t>
      </w:r>
      <w:r w:rsidRPr="006D1528">
        <w:rPr>
          <w:rFonts w:eastAsia="Calibri"/>
          <w:u w:val="single"/>
        </w:rPr>
        <w:t xml:space="preserve">over </w:t>
      </w:r>
      <w:r w:rsidRPr="006D1528">
        <w:rPr>
          <w:rFonts w:eastAsia="Calibri"/>
          <w:highlight w:val="cyan"/>
          <w:u w:val="single"/>
        </w:rPr>
        <w:t>100 empirical articles</w:t>
      </w:r>
      <w:r w:rsidRPr="006D1528">
        <w:rPr>
          <w:rFonts w:eastAsia="Calibri"/>
          <w:u w:val="single"/>
        </w:rPr>
        <w:t xml:space="preserve"> have examined the relation between CSR and CFP</w:t>
      </w:r>
      <w:r w:rsidRPr="006D1528">
        <w:rPr>
          <w:rFonts w:eastAsia="Calibri"/>
          <w:sz w:val="12"/>
        </w:rPr>
        <w:t>.1 Nevertheless, the findings concerning the connection between CSR and CFP remain ambiguous (Margolis &amp; Walsh, 2003). Some research indicates a positive association (Lev et al., 2010, Surroca et al., 2010), while other research indicates a negative or nonlinear association (Aupperle et al., 1985, Barnett and Salomon, 2006, Sun et al., 2019). Opposite findings can be traced to the measurements of CSR and CFP (Peloza, 2006), estimation methods (Garcia-Castro et al., 2010, Servaes and Tamayo, 2013), firm characteristics (Gompers et al., 2003, McWilliams and Siegel, 2000), region and sector factors (Hou et al., 2016, Jo and Na, 2012), as well as macro-economic factors2 (Huang et al., 2020).</w:t>
      </w:r>
    </w:p>
    <w:p w14:paraId="73EA0222" w14:textId="77777777" w:rsidR="006D1528" w:rsidRPr="006D1528" w:rsidRDefault="006D1528" w:rsidP="006D1528">
      <w:pPr>
        <w:rPr>
          <w:rFonts w:eastAsia="Calibri"/>
          <w:sz w:val="12"/>
        </w:rPr>
      </w:pPr>
      <w:r w:rsidRPr="006D1528">
        <w:rPr>
          <w:rFonts w:eastAsia="Calibri"/>
          <w:sz w:val="12"/>
        </w:rPr>
        <w:t>In fact, many disagreements in current research can be ascribed to the complicated impacts of country-level factors. Hofstede (1984) reveals four main dimensions on which country cultures differ, which show some significant and meaningful correlations with geographic, economic, demographic, and political indicators. The differences demonstrated by Hofstede (1984) have profound consequences for the validity of the transfer of theories across countries. Cai et al. (2016) and Liang and Renneboog (2017) demonstrate that national features seem to explain firms’ CSR practices well, indicating that variations in CSR practices are more closely linked to national features than to firm-specific traits; this highlights the impacts of economic development, laws and cultures on these variations. However, owing to the scarcity of cross-country data, comparative studies among various contexts remain infrequent. To address this gap, we conduct this meta-analysis, trying to determine the country-level factors that impact the CSR–CFP linkage in a comprehensive way.</w:t>
      </w:r>
    </w:p>
    <w:p w14:paraId="7360D540" w14:textId="77777777" w:rsidR="006D1528" w:rsidRPr="006D1528" w:rsidRDefault="006D1528" w:rsidP="006D1528">
      <w:pPr>
        <w:rPr>
          <w:rFonts w:eastAsia="Calibri"/>
          <w:sz w:val="12"/>
        </w:rPr>
      </w:pPr>
      <w:r w:rsidRPr="006D1528">
        <w:rPr>
          <w:rFonts w:eastAsia="Calibri"/>
          <w:u w:val="single"/>
        </w:rPr>
        <w:t>Meta-analytic procedures allow researchers to aggregate results across studies to determine the relationship between two variables studied</w:t>
      </w:r>
      <w:r w:rsidRPr="006D1528">
        <w:rPr>
          <w:rFonts w:eastAsia="Calibri"/>
          <w:sz w:val="12"/>
        </w:rPr>
        <w:t xml:space="preserve"> (Lipsey &amp; Wilson, 2001). Previous meta-analyses examining the associations between CSR and CFP are relatively dated (Margolis et al., 2009, Orlitzky et al., 2003) or just focus on a specific region (Hou et al., 2016), which did not deeply examining the country-level heterogeneities of the CSR–CFP link.3 </w:t>
      </w:r>
      <w:r w:rsidRPr="006D1528">
        <w:rPr>
          <w:rFonts w:eastAsia="Calibri"/>
          <w:u w:val="single"/>
        </w:rPr>
        <w:t xml:space="preserve">This </w:t>
      </w:r>
      <w:r w:rsidRPr="006D1528">
        <w:rPr>
          <w:rFonts w:eastAsia="Calibri"/>
          <w:highlight w:val="cyan"/>
          <w:u w:val="single"/>
        </w:rPr>
        <w:t xml:space="preserve">paper includes the most </w:t>
      </w:r>
      <w:r w:rsidRPr="006D1528">
        <w:rPr>
          <w:rFonts w:eastAsia="Calibri"/>
          <w:b/>
          <w:iCs/>
          <w:highlight w:val="cyan"/>
          <w:u w:val="single"/>
        </w:rPr>
        <w:t>recent studies</w:t>
      </w:r>
      <w:r w:rsidRPr="006D1528">
        <w:rPr>
          <w:rFonts w:eastAsia="Calibri"/>
          <w:sz w:val="12"/>
          <w:highlight w:val="cyan"/>
        </w:rPr>
        <w:t xml:space="preserve"> </w:t>
      </w:r>
      <w:r w:rsidRPr="006D1528">
        <w:rPr>
          <w:rFonts w:eastAsia="Calibri"/>
          <w:highlight w:val="cyan"/>
          <w:u w:val="single"/>
        </w:rPr>
        <w:t xml:space="preserve">from </w:t>
      </w:r>
      <w:r w:rsidRPr="006D1528">
        <w:rPr>
          <w:rFonts w:eastAsia="Calibri"/>
          <w:b/>
          <w:iCs/>
          <w:highlight w:val="cyan"/>
          <w:u w:val="single"/>
        </w:rPr>
        <w:t>all over the world</w:t>
      </w:r>
      <w:r w:rsidRPr="006D1528">
        <w:rPr>
          <w:rFonts w:eastAsia="Calibri"/>
          <w:b/>
          <w:iCs/>
          <w:u w:val="single"/>
        </w:rPr>
        <w:t xml:space="preserve"> </w:t>
      </w:r>
      <w:r w:rsidRPr="006D1528">
        <w:rPr>
          <w:rFonts w:eastAsia="Calibri"/>
          <w:sz w:val="12"/>
        </w:rPr>
        <w:t xml:space="preserve">and discusses the role of country-level factors in a systematic manner. Specifically, </w:t>
      </w:r>
      <w:r w:rsidRPr="006D1528">
        <w:rPr>
          <w:rFonts w:eastAsia="Calibri"/>
          <w:u w:val="single"/>
        </w:rPr>
        <w:t>the dataset</w:t>
      </w:r>
      <w:r w:rsidRPr="006D1528">
        <w:rPr>
          <w:rFonts w:eastAsia="Calibri"/>
          <w:sz w:val="12"/>
        </w:rPr>
        <w:t xml:space="preserve"> for this paper c</w:t>
      </w:r>
      <w:r w:rsidRPr="006D1528">
        <w:rPr>
          <w:rFonts w:eastAsia="Calibri"/>
          <w:u w:val="single"/>
        </w:rPr>
        <w:t>onsists of 223 studies from 1984 to 2023, with 80 % of samples drawn from the last decade</w:t>
      </w:r>
      <w:r w:rsidRPr="006D1528">
        <w:rPr>
          <w:rFonts w:eastAsia="Calibri"/>
          <w:sz w:val="12"/>
        </w:rPr>
        <w:t xml:space="preserve">. Regarding country-level factors, we </w:t>
      </w:r>
      <w:r w:rsidRPr="006D1528">
        <w:rPr>
          <w:rFonts w:eastAsia="Calibri"/>
          <w:u w:val="single"/>
        </w:rPr>
        <w:t xml:space="preserve">focus on the economic, institutional, social, and environmental aspects </w:t>
      </w:r>
      <w:r w:rsidRPr="006D1528">
        <w:rPr>
          <w:rFonts w:eastAsia="Calibri"/>
          <w:sz w:val="12"/>
        </w:rPr>
        <w:t xml:space="preserve">and incorporate eight segmentation factors to analyze the contingencies </w:t>
      </w:r>
      <w:r w:rsidRPr="006D1528">
        <w:rPr>
          <w:rFonts w:eastAsia="Calibri"/>
          <w:u w:val="single"/>
        </w:rPr>
        <w:t>in the CSR–CFP association</w:t>
      </w:r>
      <w:r w:rsidRPr="006D1528">
        <w:rPr>
          <w:rFonts w:eastAsia="Calibri"/>
          <w:sz w:val="12"/>
        </w:rPr>
        <w:t>, including development status, financial market, legal institution, corruption, culture, environmental performance, CSR disclosure manner, and education.</w:t>
      </w:r>
    </w:p>
    <w:p w14:paraId="64E1DEAD" w14:textId="77777777" w:rsidR="006D1528" w:rsidRPr="006D1528" w:rsidRDefault="006D1528" w:rsidP="006D1528">
      <w:pPr>
        <w:rPr>
          <w:rFonts w:eastAsia="Calibri"/>
          <w:sz w:val="12"/>
        </w:rPr>
      </w:pPr>
      <w:r w:rsidRPr="006D1528">
        <w:rPr>
          <w:rFonts w:eastAsia="Calibri"/>
          <w:sz w:val="12"/>
        </w:rPr>
        <w:t xml:space="preserve">We collect studies that report multivariate regression results on the CSR–CFP linkage and finally extract 5,388 effects from 17.7 million firm-year observations in 29 countries. We first summarize the total influences of CSR on financial performance, decompose them into a matrix of social and financial performance operationalization, and examine the variations among them. </w:t>
      </w:r>
      <w:r w:rsidRPr="006D1528">
        <w:rPr>
          <w:rFonts w:eastAsia="Calibri"/>
          <w:u w:val="single"/>
        </w:rPr>
        <w:t xml:space="preserve">The </w:t>
      </w:r>
      <w:r w:rsidRPr="006D1528">
        <w:rPr>
          <w:rFonts w:eastAsia="Calibri"/>
          <w:highlight w:val="cyan"/>
          <w:u w:val="single"/>
        </w:rPr>
        <w:t>results provide</w:t>
      </w:r>
      <w:r w:rsidRPr="006D1528">
        <w:rPr>
          <w:rFonts w:eastAsia="Calibri"/>
          <w:u w:val="single"/>
        </w:rPr>
        <w:t xml:space="preserve"> </w:t>
      </w:r>
      <w:r w:rsidRPr="006D1528">
        <w:rPr>
          <w:rFonts w:eastAsia="Calibri"/>
          <w:b/>
          <w:iCs/>
          <w:u w:val="single"/>
        </w:rPr>
        <w:t xml:space="preserve">significantly </w:t>
      </w:r>
      <w:r w:rsidRPr="006D1528">
        <w:rPr>
          <w:rFonts w:eastAsia="Calibri"/>
          <w:b/>
          <w:iCs/>
          <w:highlight w:val="cyan"/>
          <w:u w:val="single"/>
        </w:rPr>
        <w:t>positive correlations</w:t>
      </w:r>
      <w:r w:rsidRPr="006D1528">
        <w:rPr>
          <w:rFonts w:eastAsia="Calibri"/>
          <w:sz w:val="12"/>
          <w:highlight w:val="cyan"/>
        </w:rPr>
        <w:t xml:space="preserve"> </w:t>
      </w:r>
      <w:r w:rsidRPr="006D1528">
        <w:rPr>
          <w:rFonts w:eastAsia="Calibri"/>
          <w:highlight w:val="cyan"/>
          <w:u w:val="single"/>
        </w:rPr>
        <w:t>between</w:t>
      </w:r>
      <w:r w:rsidRPr="006D1528">
        <w:rPr>
          <w:rFonts w:eastAsia="Calibri"/>
          <w:sz w:val="12"/>
          <w:highlight w:val="cyan"/>
        </w:rPr>
        <w:t xml:space="preserve"> </w:t>
      </w:r>
      <w:r w:rsidRPr="006D1528">
        <w:rPr>
          <w:rFonts w:eastAsia="Calibri"/>
          <w:b/>
          <w:iCs/>
          <w:highlight w:val="cyan"/>
          <w:u w:val="single"/>
        </w:rPr>
        <w:t>CSR and CFP</w:t>
      </w:r>
      <w:r w:rsidRPr="006D1528">
        <w:rPr>
          <w:rFonts w:eastAsia="Calibri"/>
          <w:sz w:val="12"/>
        </w:rPr>
        <w:t xml:space="preserve">, </w:t>
      </w:r>
      <w:r w:rsidRPr="006D1528">
        <w:rPr>
          <w:rFonts w:eastAsia="Calibri"/>
          <w:u w:val="single"/>
        </w:rPr>
        <w:t>and they hold up in a series of sensitivity analyses</w:t>
      </w:r>
      <w:r w:rsidRPr="006D1528">
        <w:rPr>
          <w:rFonts w:eastAsia="Calibri"/>
          <w:sz w:val="12"/>
        </w:rPr>
        <w:t>. Next, we run meta-analytic regressions, which include national features, to clarify the disagreement from the findings. Empirical analyses show that these positive signaling effects of CSR are reinforced in developing economies and countries with weak financial markets, heavy-polluting environmental performance, feminine cultures, and voluntary CSR disclosure. In the robustness tests, these findings still hold up when replacing explained variables or models, adding control variables, or excluding the COVID-19 pandemic disturbance. We further find the positive CSR–CFP link stronger in the later sample period and high-polluting industries.</w:t>
      </w:r>
    </w:p>
    <w:p w14:paraId="48287860" w14:textId="77777777" w:rsidR="006D1528" w:rsidRPr="006D1528" w:rsidRDefault="006D1528" w:rsidP="006D1528">
      <w:pPr>
        <w:rPr>
          <w:rFonts w:eastAsia="Calibri"/>
          <w:sz w:val="12"/>
        </w:rPr>
      </w:pPr>
      <w:r w:rsidRPr="006D1528">
        <w:rPr>
          <w:rFonts w:eastAsia="Calibri"/>
          <w:sz w:val="12"/>
        </w:rPr>
        <w:t xml:space="preserve">Our study makes three main contributions. First, </w:t>
      </w:r>
      <w:r w:rsidRPr="006D1528">
        <w:rPr>
          <w:rFonts w:eastAsia="Calibri"/>
          <w:u w:val="single"/>
        </w:rPr>
        <w:t xml:space="preserve">we provide </w:t>
      </w:r>
      <w:r w:rsidRPr="006D1528">
        <w:rPr>
          <w:rFonts w:eastAsia="Calibri"/>
          <w:highlight w:val="cyan"/>
          <w:u w:val="single"/>
        </w:rPr>
        <w:t>the most comprehensive investigation</w:t>
      </w:r>
      <w:r w:rsidRPr="006D1528">
        <w:rPr>
          <w:rFonts w:eastAsia="Calibri"/>
          <w:u w:val="single"/>
        </w:rPr>
        <w:t xml:space="preserve"> of the relationships between CSR and CFP through a meta-analysis</w:t>
      </w:r>
      <w:r w:rsidRPr="006D1528">
        <w:rPr>
          <w:rFonts w:eastAsia="Calibri"/>
          <w:sz w:val="12"/>
        </w:rPr>
        <w:t>. This method allows us to summarize the impacts of social responsibilities, expand the number of observations, and account for heterogeneity—including data sources, time periods, and primary regression models—in the empirical studies used. Thus, this study adds new evidence to the literature regarding the CSR–CFP link, and the results can provide helpful guidance for the capital market. Second, in contrast to previous meta-analytic papers on the associations between CSR and CFP (Huang et al., 2020, Margolis et al., 2009, Orlitzky et al., 2003, Wang et al., 2016), we construct a conceptual framework in which key measurements of social and financial performance are considered, while these impacts are divided into a matrix of CSR and financial performance measurements that helps us visualize the CSR–CFP link more intuitively. Third, to our best knowledge, previous meta-analyses do not deeply examine the country-level heterogeneities of the CSR–CFP link (Huang et al., 2020, Wang et al., 2016)4 or only focus on a specific region (Hou et al., 2016). This article is the first to present word evidence and incorporate new macro-level factors to identify the sources of difference in study-to-study outcomes. We complement the signaling theory (Su et al., 2016, Spence, 1973) to show that in markets devoid of robust institutions, CSR practices per se, as a signal of quality, can fill institutional voids and generate premiums for companies, irrespective of their contribution to intangible assets such as innovations or organizational cultures (King et al., 2005, Surroca et al., 2010). Additionally, our research differs from previous research suggesting that the institution constitutes various models of firm social behaviors in various nations (Cai et al., 2016, Maignan and Ralston, 2002). Invoking the institution-based perspective (Brammer et al., 2012), we further examine the extent to which CSR benefit varies owing to the outside environment.</w:t>
      </w:r>
    </w:p>
    <w:p w14:paraId="539ED96F" w14:textId="77777777" w:rsidR="006D1528" w:rsidRPr="006D1528" w:rsidRDefault="006D1528" w:rsidP="006D1528">
      <w:pPr>
        <w:rPr>
          <w:rFonts w:eastAsia="Calibri"/>
        </w:rPr>
      </w:pPr>
    </w:p>
    <w:p w14:paraId="10085A02"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Worker centered CSR </w:t>
      </w:r>
      <w:r w:rsidRPr="006D1528">
        <w:rPr>
          <w:rFonts w:eastAsia="Times New Roman" w:cs="Times New Roman"/>
          <w:b/>
          <w:iCs/>
          <w:sz w:val="26"/>
          <w:u w:val="single"/>
        </w:rPr>
        <w:t>boosts</w:t>
      </w:r>
      <w:r w:rsidRPr="006D1528">
        <w:rPr>
          <w:rFonts w:eastAsia="Times New Roman" w:cs="Times New Roman"/>
          <w:b/>
          <w:iCs/>
          <w:sz w:val="26"/>
        </w:rPr>
        <w:t xml:space="preserve"> long term </w:t>
      </w:r>
      <w:r w:rsidRPr="006D1528">
        <w:rPr>
          <w:rFonts w:eastAsia="Times New Roman" w:cs="Times New Roman"/>
          <w:b/>
          <w:iCs/>
          <w:sz w:val="26"/>
          <w:u w:val="single"/>
        </w:rPr>
        <w:t>growth</w:t>
      </w:r>
      <w:r w:rsidRPr="006D1528">
        <w:rPr>
          <w:rFonts w:eastAsia="Times New Roman" w:cs="Times New Roman"/>
          <w:b/>
          <w:iCs/>
          <w:sz w:val="26"/>
        </w:rPr>
        <w:t xml:space="preserve"> and </w:t>
      </w:r>
      <w:r w:rsidRPr="006D1528">
        <w:rPr>
          <w:rFonts w:eastAsia="Times New Roman" w:cs="Times New Roman"/>
          <w:b/>
          <w:iCs/>
          <w:sz w:val="26"/>
          <w:u w:val="single"/>
        </w:rPr>
        <w:t>organizational resilience</w:t>
      </w:r>
      <w:r w:rsidRPr="006D1528">
        <w:rPr>
          <w:rFonts w:eastAsia="Times New Roman" w:cs="Times New Roman"/>
          <w:b/>
          <w:iCs/>
          <w:sz w:val="26"/>
        </w:rPr>
        <w:t>.</w:t>
      </w:r>
    </w:p>
    <w:p w14:paraId="2B71BAAC" w14:textId="77777777" w:rsidR="006D1528" w:rsidRPr="006D1528" w:rsidRDefault="006D1528" w:rsidP="006D1528">
      <w:pPr>
        <w:rPr>
          <w:rFonts w:eastAsia="Calibri"/>
        </w:rPr>
      </w:pPr>
      <w:r w:rsidRPr="006D1528">
        <w:rPr>
          <w:rFonts w:eastAsia="Calibri"/>
        </w:rPr>
        <w:t xml:space="preserve">SBP = Sustainable Business Practices </w:t>
      </w:r>
    </w:p>
    <w:p w14:paraId="451317F3" w14:textId="77777777" w:rsidR="006D1528" w:rsidRPr="006D1528" w:rsidRDefault="006D1528" w:rsidP="006D1528">
      <w:pPr>
        <w:rPr>
          <w:rFonts w:eastAsia="Calibri"/>
        </w:rPr>
      </w:pPr>
      <w:r w:rsidRPr="006D1528">
        <w:rPr>
          <w:rFonts w:eastAsia="Calibri"/>
        </w:rPr>
        <w:t>FP = Financial Performance</w:t>
      </w:r>
    </w:p>
    <w:p w14:paraId="088A995A" w14:textId="77777777" w:rsidR="006D1528" w:rsidRPr="006D1528" w:rsidRDefault="006D1528" w:rsidP="006D1528">
      <w:pPr>
        <w:rPr>
          <w:rFonts w:eastAsia="Calibri"/>
        </w:rPr>
      </w:pPr>
      <w:r w:rsidRPr="006D1528">
        <w:rPr>
          <w:rFonts w:eastAsia="Calibri"/>
          <w:b/>
          <w:bCs/>
          <w:sz w:val="26"/>
        </w:rPr>
        <w:t>Zahra et al. 25 —</w:t>
      </w:r>
      <w:r w:rsidRPr="006D1528">
        <w:rPr>
          <w:rFonts w:eastAsia="Calibri"/>
        </w:rPr>
        <w:t xml:space="preserve"> Silmy Auliya Zahra is currently pursuing a Master’s degree in Accounting at the Faculty of Economics and Business, Universitas Padjadjaran, Indonesia. Sofik Handoyo is a distinguished professor of Strategic Management Accounting at the Faculty of Economics and Business, Universitas Padjadjaran in Indonesia. Gia Kardina Prima Amrania is a permanent lecturer at the Department of Accounting, Faculty of Economics and Business, Universitas Padjadjaran. Zahra, Silmy Auliya, Sofik Handoyo, and Gia Kardina Prima Amrania. 2025. “Sustainable Business Practices and Firm Performance: A Systematic Literature Review.” Cogent Business &amp;amp; Management 12 (1). doi:10.1080/23311975.2025.2597715. //WMK</w:t>
      </w:r>
    </w:p>
    <w:p w14:paraId="4829BD87" w14:textId="77777777" w:rsidR="006D1528" w:rsidRPr="006D1528" w:rsidRDefault="006D1528" w:rsidP="006D1528">
      <w:pPr>
        <w:rPr>
          <w:rFonts w:eastAsia="Calibri"/>
          <w:sz w:val="14"/>
        </w:rPr>
      </w:pPr>
      <w:r w:rsidRPr="006D1528">
        <w:rPr>
          <w:rFonts w:eastAsia="Calibri"/>
          <w:u w:val="single"/>
        </w:rPr>
        <w:t>The summary of findings</w:t>
      </w:r>
      <w:r w:rsidRPr="006D1528">
        <w:rPr>
          <w:rFonts w:eastAsia="Calibri"/>
          <w:sz w:val="14"/>
        </w:rPr>
        <w:t xml:space="preserve"> on the relationship </w:t>
      </w:r>
      <w:r w:rsidRPr="006D1528">
        <w:rPr>
          <w:rFonts w:eastAsia="Calibri"/>
          <w:u w:val="single"/>
        </w:rPr>
        <w:t>between sustainable business practices (SBP)</w:t>
      </w:r>
      <w:r w:rsidRPr="006D1528">
        <w:rPr>
          <w:rFonts w:eastAsia="Calibri"/>
          <w:sz w:val="14"/>
        </w:rPr>
        <w:t xml:space="preserve"> is displayed in Table 2. </w:t>
      </w:r>
      <w:r w:rsidRPr="006D1528">
        <w:rPr>
          <w:rFonts w:eastAsia="Calibri"/>
          <w:u w:val="single"/>
        </w:rPr>
        <w:t xml:space="preserve">A </w:t>
      </w:r>
      <w:r w:rsidRPr="006D1528">
        <w:rPr>
          <w:rFonts w:eastAsia="Calibri"/>
          <w:b/>
          <w:iCs/>
          <w:highlight w:val="cyan"/>
          <w:u w:val="single"/>
        </w:rPr>
        <w:t>dominant finding</w:t>
      </w:r>
      <w:r w:rsidRPr="006D1528">
        <w:rPr>
          <w:rFonts w:eastAsia="Calibri"/>
          <w:b/>
          <w:iCs/>
          <w:u w:val="single"/>
        </w:rPr>
        <w:t xml:space="preserve"> </w:t>
      </w:r>
      <w:r w:rsidRPr="006D1528">
        <w:rPr>
          <w:rFonts w:eastAsia="Calibri"/>
          <w:u w:val="single"/>
        </w:rPr>
        <w:t xml:space="preserve">across multiple contexts highlights the consistently </w:t>
      </w:r>
      <w:r w:rsidRPr="006D1528">
        <w:rPr>
          <w:rFonts w:eastAsia="Calibri"/>
          <w:b/>
          <w:iCs/>
          <w:highlight w:val="cyan"/>
          <w:u w:val="single"/>
        </w:rPr>
        <w:t>positive association</w:t>
      </w:r>
      <w:r w:rsidRPr="006D1528">
        <w:rPr>
          <w:rFonts w:eastAsia="Calibri"/>
          <w:sz w:val="14"/>
          <w:highlight w:val="cyan"/>
        </w:rPr>
        <w:t xml:space="preserve"> </w:t>
      </w:r>
      <w:r w:rsidRPr="006D1528">
        <w:rPr>
          <w:rFonts w:eastAsia="Calibri"/>
          <w:highlight w:val="cyan"/>
          <w:u w:val="single"/>
        </w:rPr>
        <w:t>between</w:t>
      </w:r>
      <w:r w:rsidRPr="006D1528">
        <w:rPr>
          <w:rFonts w:eastAsia="Calibri"/>
          <w:sz w:val="14"/>
          <w:highlight w:val="cyan"/>
        </w:rPr>
        <w:t xml:space="preserve"> </w:t>
      </w:r>
      <w:r w:rsidRPr="006D1528">
        <w:rPr>
          <w:rFonts w:eastAsia="Calibri"/>
          <w:b/>
          <w:iCs/>
          <w:highlight w:val="cyan"/>
          <w:u w:val="single"/>
        </w:rPr>
        <w:t>SBP</w:t>
      </w:r>
      <w:r w:rsidRPr="006D1528">
        <w:rPr>
          <w:rFonts w:eastAsia="Calibri"/>
          <w:sz w:val="14"/>
          <w:highlight w:val="cyan"/>
        </w:rPr>
        <w:t xml:space="preserve"> </w:t>
      </w:r>
      <w:r w:rsidRPr="006D1528">
        <w:rPr>
          <w:rFonts w:eastAsia="Calibri"/>
          <w:highlight w:val="cyan"/>
          <w:u w:val="single"/>
        </w:rPr>
        <w:t>and</w:t>
      </w:r>
      <w:r w:rsidRPr="006D1528">
        <w:rPr>
          <w:rFonts w:eastAsia="Calibri"/>
          <w:sz w:val="14"/>
        </w:rPr>
        <w:t xml:space="preserve"> </w:t>
      </w:r>
      <w:r w:rsidRPr="006D1528">
        <w:rPr>
          <w:rFonts w:eastAsia="Calibri"/>
          <w:b/>
          <w:iCs/>
          <w:highlight w:val="cyan"/>
          <w:u w:val="single"/>
        </w:rPr>
        <w:t>financial performance</w:t>
      </w:r>
      <w:r w:rsidRPr="006D1528">
        <w:rPr>
          <w:rFonts w:eastAsia="Calibri"/>
          <w:sz w:val="14"/>
        </w:rPr>
        <w:t xml:space="preserve"> (</w:t>
      </w:r>
      <w:r w:rsidRPr="006D1528">
        <w:rPr>
          <w:rFonts w:eastAsia="Calibri"/>
          <w:u w:val="single"/>
        </w:rPr>
        <w:t>FP</w:t>
      </w:r>
      <w:r w:rsidRPr="006D1528">
        <w:rPr>
          <w:rFonts w:eastAsia="Calibri"/>
          <w:sz w:val="14"/>
        </w:rPr>
        <w:t xml:space="preserve">). This relationship is exemplified in various studies, such as Saini and Ritika (Citation2025), who reveal that </w:t>
      </w:r>
      <w:r w:rsidRPr="006D1528">
        <w:rPr>
          <w:rFonts w:eastAsia="Calibri"/>
          <w:u w:val="single"/>
        </w:rPr>
        <w:t xml:space="preserve">environmental, </w:t>
      </w:r>
      <w:r w:rsidRPr="006D1528">
        <w:rPr>
          <w:rFonts w:eastAsia="Calibri"/>
          <w:highlight w:val="cyan"/>
          <w:u w:val="single"/>
        </w:rPr>
        <w:t>social</w:t>
      </w:r>
      <w:r w:rsidRPr="006D1528">
        <w:rPr>
          <w:rFonts w:eastAsia="Calibri"/>
          <w:u w:val="single"/>
        </w:rPr>
        <w:t xml:space="preserve">, and </w:t>
      </w:r>
      <w:r w:rsidRPr="006D1528">
        <w:rPr>
          <w:rFonts w:eastAsia="Calibri"/>
          <w:highlight w:val="cyan"/>
          <w:u w:val="single"/>
        </w:rPr>
        <w:t>governance</w:t>
      </w:r>
      <w:r w:rsidRPr="006D1528">
        <w:rPr>
          <w:rFonts w:eastAsia="Calibri"/>
          <w:u w:val="single"/>
        </w:rPr>
        <w:t xml:space="preserve"> </w:t>
      </w:r>
      <w:r w:rsidRPr="006D1528">
        <w:rPr>
          <w:rFonts w:eastAsia="Calibri"/>
          <w:sz w:val="14"/>
        </w:rPr>
        <w:t>(</w:t>
      </w:r>
      <w:r w:rsidRPr="006D1528">
        <w:rPr>
          <w:rFonts w:eastAsia="Calibri"/>
          <w:b/>
          <w:iCs/>
          <w:u w:val="single"/>
        </w:rPr>
        <w:t>ESG</w:t>
      </w:r>
      <w:r w:rsidRPr="006D1528">
        <w:rPr>
          <w:rFonts w:eastAsia="Calibri"/>
          <w:sz w:val="14"/>
        </w:rPr>
        <w:t xml:space="preserve">) </w:t>
      </w:r>
      <w:r w:rsidRPr="006D1528">
        <w:rPr>
          <w:rFonts w:eastAsia="Calibri"/>
          <w:b/>
          <w:iCs/>
          <w:highlight w:val="cyan"/>
          <w:u w:val="single"/>
        </w:rPr>
        <w:t>practices</w:t>
      </w:r>
      <w:r w:rsidRPr="006D1528">
        <w:rPr>
          <w:rFonts w:eastAsia="Calibri"/>
          <w:sz w:val="14"/>
        </w:rPr>
        <w:t xml:space="preserve"> </w:t>
      </w:r>
      <w:r w:rsidRPr="006D1528">
        <w:rPr>
          <w:rFonts w:eastAsia="Calibri"/>
          <w:u w:val="single"/>
        </w:rPr>
        <w:t xml:space="preserve">significantly </w:t>
      </w:r>
      <w:r w:rsidRPr="006D1528">
        <w:rPr>
          <w:rFonts w:eastAsia="Calibri"/>
          <w:highlight w:val="cyan"/>
          <w:u w:val="single"/>
        </w:rPr>
        <w:t xml:space="preserve">enhance </w:t>
      </w:r>
      <w:r w:rsidRPr="006D1528">
        <w:rPr>
          <w:rFonts w:eastAsia="Calibri"/>
          <w:b/>
          <w:iCs/>
          <w:highlight w:val="cyan"/>
          <w:u w:val="single"/>
        </w:rPr>
        <w:t>return on assets</w:t>
      </w:r>
      <w:r w:rsidRPr="006D1528">
        <w:rPr>
          <w:rFonts w:eastAsia="Calibri"/>
          <w:sz w:val="14"/>
        </w:rPr>
        <w:t xml:space="preserve"> (ROA) within Indian firms, although the degree of impact varies across different sectors. Complementing this, Ershadi et al. (Citation2024) demonstrate that </w:t>
      </w:r>
      <w:r w:rsidRPr="006D1528">
        <w:rPr>
          <w:rFonts w:eastAsia="Calibri"/>
          <w:u w:val="single"/>
        </w:rPr>
        <w:t>sustainability</w:t>
      </w:r>
      <w:r w:rsidRPr="006D1528">
        <w:rPr>
          <w:rFonts w:eastAsia="Calibri"/>
          <w:sz w:val="14"/>
        </w:rPr>
        <w:t xml:space="preserve"> </w:t>
      </w:r>
      <w:r w:rsidRPr="006D1528">
        <w:rPr>
          <w:rFonts w:eastAsia="Calibri"/>
          <w:u w:val="single"/>
        </w:rPr>
        <w:t>reporting plays a crucial role in boosting not only ROA but also return on equity (ROE) and economic value added (EVA)</w:t>
      </w:r>
      <w:r w:rsidRPr="006D1528">
        <w:rPr>
          <w:rFonts w:eastAsia="Calibri"/>
          <w:sz w:val="14"/>
        </w:rPr>
        <w:t xml:space="preserve"> among companies listed on the Tehran Stock Exchange. </w:t>
      </w:r>
      <w:r w:rsidRPr="006D1528">
        <w:rPr>
          <w:rFonts w:eastAsia="Calibri"/>
          <w:u w:val="single"/>
        </w:rPr>
        <w:t xml:space="preserve">This improvement is largely </w:t>
      </w:r>
      <w:r w:rsidRPr="006D1528">
        <w:rPr>
          <w:rFonts w:eastAsia="Calibri"/>
          <w:highlight w:val="cyan"/>
          <w:u w:val="single"/>
        </w:rPr>
        <w:t>attributed to</w:t>
      </w:r>
      <w:r w:rsidRPr="006D1528">
        <w:rPr>
          <w:rFonts w:eastAsia="Calibri"/>
          <w:u w:val="single"/>
        </w:rPr>
        <w:t xml:space="preserve"> </w:t>
      </w:r>
      <w:r w:rsidRPr="006D1528">
        <w:rPr>
          <w:rFonts w:eastAsia="Calibri"/>
          <w:highlight w:val="cyan"/>
          <w:u w:val="single"/>
        </w:rPr>
        <w:t>the increased</w:t>
      </w:r>
      <w:r w:rsidRPr="006D1528">
        <w:rPr>
          <w:rFonts w:eastAsia="Calibri"/>
          <w:sz w:val="14"/>
          <w:highlight w:val="cyan"/>
        </w:rPr>
        <w:t xml:space="preserve"> </w:t>
      </w:r>
      <w:r w:rsidRPr="006D1528">
        <w:rPr>
          <w:rFonts w:eastAsia="Calibri"/>
          <w:b/>
          <w:iCs/>
          <w:highlight w:val="cyan"/>
          <w:u w:val="single"/>
        </w:rPr>
        <w:t>trust</w:t>
      </w:r>
      <w:r w:rsidRPr="006D1528">
        <w:rPr>
          <w:rFonts w:eastAsia="Calibri"/>
          <w:sz w:val="14"/>
          <w:highlight w:val="cyan"/>
        </w:rPr>
        <w:t xml:space="preserve"> </w:t>
      </w:r>
      <w:r w:rsidRPr="006D1528">
        <w:rPr>
          <w:rFonts w:eastAsia="Calibri"/>
          <w:highlight w:val="cyan"/>
          <w:u w:val="single"/>
        </w:rPr>
        <w:t>and</w:t>
      </w:r>
      <w:r w:rsidRPr="006D1528">
        <w:rPr>
          <w:rFonts w:eastAsia="Calibri"/>
          <w:sz w:val="14"/>
          <w:highlight w:val="cyan"/>
        </w:rPr>
        <w:t xml:space="preserve"> </w:t>
      </w:r>
      <w:r w:rsidRPr="006D1528">
        <w:rPr>
          <w:rFonts w:eastAsia="Calibri"/>
          <w:b/>
          <w:iCs/>
          <w:highlight w:val="cyan"/>
          <w:u w:val="single"/>
        </w:rPr>
        <w:t>confidence</w:t>
      </w:r>
      <w:r w:rsidRPr="006D1528">
        <w:rPr>
          <w:rFonts w:eastAsia="Calibri"/>
          <w:sz w:val="14"/>
        </w:rPr>
        <w:t xml:space="preserve"> </w:t>
      </w:r>
      <w:r w:rsidRPr="006D1528">
        <w:rPr>
          <w:rFonts w:eastAsia="Calibri"/>
          <w:u w:val="single"/>
        </w:rPr>
        <w:t xml:space="preserve">it fosters </w:t>
      </w:r>
      <w:r w:rsidRPr="006D1528">
        <w:rPr>
          <w:rFonts w:eastAsia="Calibri"/>
          <w:highlight w:val="cyan"/>
          <w:u w:val="single"/>
        </w:rPr>
        <w:t>among</w:t>
      </w:r>
      <w:r w:rsidRPr="006D1528">
        <w:rPr>
          <w:rFonts w:eastAsia="Calibri"/>
          <w:sz w:val="14"/>
          <w:highlight w:val="cyan"/>
        </w:rPr>
        <w:t xml:space="preserve"> </w:t>
      </w:r>
      <w:r w:rsidRPr="006D1528">
        <w:rPr>
          <w:rFonts w:eastAsia="Calibri"/>
          <w:b/>
          <w:iCs/>
          <w:highlight w:val="cyan"/>
          <w:u w:val="single"/>
        </w:rPr>
        <w:t>investors</w:t>
      </w:r>
      <w:r w:rsidRPr="006D1528">
        <w:rPr>
          <w:rFonts w:eastAsia="Calibri"/>
          <w:sz w:val="14"/>
        </w:rPr>
        <w:t xml:space="preserve">. Further supporting this trend, Schneider et al. (Citation2025) provide evidence from Germany showing that </w:t>
      </w:r>
      <w:r w:rsidRPr="006D1528">
        <w:rPr>
          <w:rFonts w:eastAsia="Calibri"/>
          <w:u w:val="single"/>
        </w:rPr>
        <w:t xml:space="preserve">the integration of sustainability into business strategies and governance structures leads to </w:t>
      </w:r>
      <w:r w:rsidRPr="006D1528">
        <w:rPr>
          <w:rFonts w:eastAsia="Calibri"/>
          <w:highlight w:val="cyan"/>
          <w:u w:val="single"/>
        </w:rPr>
        <w:t xml:space="preserve">improved </w:t>
      </w:r>
      <w:r w:rsidRPr="006D1528">
        <w:rPr>
          <w:rFonts w:eastAsia="Calibri"/>
          <w:b/>
          <w:iCs/>
          <w:highlight w:val="cyan"/>
          <w:u w:val="single"/>
        </w:rPr>
        <w:t>bottom-line performance</w:t>
      </w:r>
      <w:r w:rsidRPr="006D1528">
        <w:rPr>
          <w:rFonts w:eastAsia="Calibri"/>
          <w:sz w:val="14"/>
        </w:rPr>
        <w:t>. However, their findings suggest that the positive effects on top-line growth, such as sales increases, are less pronounced, indicating that while sustainability initiatives are pivotal for enhancing operational efficiency and profitability, their influence on revenue generation may be more complex and context-dependent.</w:t>
      </w:r>
    </w:p>
    <w:p w14:paraId="0458C7DA" w14:textId="77777777" w:rsidR="006D1528" w:rsidRPr="006D1528" w:rsidRDefault="006D1528" w:rsidP="006D1528">
      <w:pPr>
        <w:rPr>
          <w:rFonts w:eastAsia="Calibri"/>
          <w:b/>
          <w:iCs/>
          <w:u w:val="single"/>
        </w:rPr>
      </w:pPr>
      <w:r w:rsidRPr="006D1528">
        <w:rPr>
          <w:rFonts w:eastAsia="Calibri"/>
          <w:highlight w:val="cyan"/>
          <w:u w:val="single"/>
        </w:rPr>
        <w:t>Evidence</w:t>
      </w:r>
      <w:r w:rsidRPr="006D1528">
        <w:rPr>
          <w:rFonts w:eastAsia="Calibri"/>
          <w:u w:val="single"/>
        </w:rPr>
        <w:t xml:space="preserve"> increasingly </w:t>
      </w:r>
      <w:r w:rsidRPr="006D1528">
        <w:rPr>
          <w:rFonts w:eastAsia="Calibri"/>
          <w:highlight w:val="cyan"/>
          <w:u w:val="single"/>
        </w:rPr>
        <w:t>supports</w:t>
      </w:r>
      <w:r w:rsidRPr="006D1528">
        <w:rPr>
          <w:rFonts w:eastAsia="Calibri"/>
          <w:u w:val="single"/>
        </w:rPr>
        <w:t xml:space="preserve"> the </w:t>
      </w:r>
      <w:r w:rsidRPr="006D1528">
        <w:rPr>
          <w:rFonts w:eastAsia="Calibri"/>
          <w:highlight w:val="cyan"/>
          <w:u w:val="single"/>
        </w:rPr>
        <w:t>effectiveness of</w:t>
      </w:r>
      <w:r w:rsidRPr="006D1528">
        <w:rPr>
          <w:rFonts w:eastAsia="Calibri"/>
          <w:sz w:val="14"/>
        </w:rPr>
        <w:t xml:space="preserve"> </w:t>
      </w:r>
      <w:r w:rsidRPr="006D1528">
        <w:rPr>
          <w:rFonts w:eastAsia="Calibri"/>
          <w:b/>
          <w:iCs/>
          <w:u w:val="single"/>
        </w:rPr>
        <w:t>internal</w:t>
      </w:r>
      <w:r w:rsidRPr="006D1528">
        <w:rPr>
          <w:rFonts w:eastAsia="Calibri"/>
          <w:sz w:val="14"/>
        </w:rPr>
        <w:t xml:space="preserve"> or </w:t>
      </w:r>
      <w:r w:rsidRPr="006D1528">
        <w:rPr>
          <w:rFonts w:eastAsia="Calibri"/>
          <w:b/>
          <w:iCs/>
          <w:highlight w:val="cyan"/>
          <w:u w:val="single"/>
        </w:rPr>
        <w:t>employee-oriented</w:t>
      </w:r>
      <w:r w:rsidRPr="006D1528">
        <w:rPr>
          <w:rFonts w:eastAsia="Calibri"/>
          <w:sz w:val="14"/>
        </w:rPr>
        <w:t xml:space="preserve"> </w:t>
      </w:r>
      <w:r w:rsidRPr="006D1528">
        <w:rPr>
          <w:rFonts w:eastAsia="Calibri"/>
          <w:u w:val="single"/>
        </w:rPr>
        <w:t>Corporate Social Responsibility (</w:t>
      </w:r>
      <w:r w:rsidRPr="006D1528">
        <w:rPr>
          <w:rFonts w:eastAsia="Calibri"/>
          <w:b/>
          <w:iCs/>
          <w:highlight w:val="cyan"/>
          <w:u w:val="single"/>
        </w:rPr>
        <w:t>CSR</w:t>
      </w:r>
      <w:r w:rsidRPr="006D1528">
        <w:rPr>
          <w:rFonts w:eastAsia="Calibri"/>
          <w:u w:val="single"/>
        </w:rPr>
        <w:t xml:space="preserve">) </w:t>
      </w:r>
      <w:r w:rsidRPr="006D1528">
        <w:rPr>
          <w:rFonts w:eastAsia="Calibri"/>
          <w:b/>
          <w:iCs/>
          <w:u w:val="single"/>
        </w:rPr>
        <w:t>activities</w:t>
      </w:r>
      <w:r w:rsidRPr="006D1528">
        <w:rPr>
          <w:rFonts w:eastAsia="Calibri"/>
          <w:sz w:val="14"/>
        </w:rPr>
        <w:t xml:space="preserve"> </w:t>
      </w:r>
      <w:r w:rsidRPr="006D1528">
        <w:rPr>
          <w:rFonts w:eastAsia="Calibri"/>
          <w:highlight w:val="cyan"/>
          <w:u w:val="single"/>
        </w:rPr>
        <w:t>in enhancing</w:t>
      </w:r>
      <w:r w:rsidRPr="006D1528">
        <w:rPr>
          <w:rFonts w:eastAsia="Calibri"/>
          <w:u w:val="single"/>
        </w:rPr>
        <w:t xml:space="preserve"> organisational</w:t>
      </w:r>
      <w:r w:rsidRPr="006D1528">
        <w:rPr>
          <w:rFonts w:eastAsia="Calibri"/>
          <w:sz w:val="14"/>
        </w:rPr>
        <w:t xml:space="preserve"> </w:t>
      </w:r>
      <w:r w:rsidRPr="006D1528">
        <w:rPr>
          <w:rFonts w:eastAsia="Calibri"/>
          <w:b/>
          <w:iCs/>
          <w:highlight w:val="cyan"/>
          <w:u w:val="single"/>
        </w:rPr>
        <w:t>performance</w:t>
      </w:r>
      <w:r w:rsidRPr="006D1528">
        <w:rPr>
          <w:rFonts w:eastAsia="Calibri"/>
          <w:b/>
          <w:iCs/>
          <w:u w:val="single"/>
        </w:rPr>
        <w:t xml:space="preserve"> and resilience</w:t>
      </w:r>
      <w:r w:rsidRPr="006D1528">
        <w:rPr>
          <w:rFonts w:eastAsia="Calibri"/>
          <w:sz w:val="14"/>
        </w:rPr>
        <w:t xml:space="preserve">. Zhu et al. (Citation2024) demonstrate that internal </w:t>
      </w:r>
      <w:r w:rsidRPr="006D1528">
        <w:rPr>
          <w:rFonts w:eastAsia="Calibri"/>
          <w:u w:val="single"/>
        </w:rPr>
        <w:t xml:space="preserve">CSR </w:t>
      </w:r>
      <w:r w:rsidRPr="006D1528">
        <w:rPr>
          <w:rFonts w:eastAsia="Calibri"/>
          <w:highlight w:val="cyan"/>
          <w:u w:val="single"/>
        </w:rPr>
        <w:t>initiatives</w:t>
      </w:r>
      <w:r w:rsidRPr="006D1528">
        <w:rPr>
          <w:rFonts w:eastAsia="Calibri"/>
          <w:u w:val="single"/>
        </w:rPr>
        <w:t xml:space="preserve"> not only decrease the probability of data breaches</w:t>
      </w:r>
      <w:r w:rsidRPr="006D1528">
        <w:rPr>
          <w:rFonts w:eastAsia="Calibri"/>
          <w:sz w:val="14"/>
        </w:rPr>
        <w:t xml:space="preserve"> </w:t>
      </w:r>
      <w:r w:rsidRPr="006D1528">
        <w:rPr>
          <w:rFonts w:eastAsia="Calibri"/>
          <w:u w:val="single"/>
        </w:rPr>
        <w:t>but</w:t>
      </w:r>
      <w:r w:rsidRPr="006D1528">
        <w:rPr>
          <w:rFonts w:eastAsia="Calibri"/>
          <w:sz w:val="14"/>
        </w:rPr>
        <w:t xml:space="preserve"> also </w:t>
      </w:r>
      <w:r w:rsidRPr="006D1528">
        <w:rPr>
          <w:rFonts w:eastAsia="Calibri"/>
          <w:highlight w:val="cyan"/>
          <w:u w:val="single"/>
        </w:rPr>
        <w:t>contribute to</w:t>
      </w:r>
      <w:r w:rsidRPr="006D1528">
        <w:rPr>
          <w:rFonts w:eastAsia="Calibri"/>
          <w:u w:val="single"/>
        </w:rPr>
        <w:t xml:space="preserve"> the </w:t>
      </w:r>
      <w:r w:rsidRPr="006D1528">
        <w:rPr>
          <w:rFonts w:eastAsia="Calibri"/>
          <w:b/>
          <w:iCs/>
          <w:highlight w:val="cyan"/>
          <w:u w:val="single"/>
        </w:rPr>
        <w:t>sustained growth</w:t>
      </w:r>
      <w:r w:rsidRPr="006D1528">
        <w:rPr>
          <w:rFonts w:eastAsia="Calibri"/>
          <w:sz w:val="14"/>
        </w:rPr>
        <w:t xml:space="preserve"> of Tobin’s Q over time, </w:t>
      </w:r>
      <w:r w:rsidRPr="006D1528">
        <w:rPr>
          <w:rFonts w:eastAsia="Calibri"/>
          <w:u w:val="single"/>
        </w:rPr>
        <w:t xml:space="preserve">highlighting the </w:t>
      </w:r>
      <w:r w:rsidRPr="006D1528">
        <w:rPr>
          <w:rFonts w:eastAsia="Calibri"/>
          <w:sz w:val="14"/>
        </w:rPr>
        <w:t>protective, ‘</w:t>
      </w:r>
      <w:r w:rsidRPr="006D1528">
        <w:rPr>
          <w:rFonts w:eastAsia="Calibri"/>
          <w:u w:val="single"/>
        </w:rPr>
        <w:t xml:space="preserve">insurance-like’ quality of CSR in </w:t>
      </w:r>
      <w:r w:rsidRPr="006D1528">
        <w:rPr>
          <w:rFonts w:eastAsia="Calibri"/>
          <w:b/>
          <w:iCs/>
          <w:highlight w:val="cyan"/>
          <w:u w:val="single"/>
        </w:rPr>
        <w:t>mitigating</w:t>
      </w:r>
      <w:r w:rsidRPr="006D1528">
        <w:rPr>
          <w:rFonts w:eastAsia="Calibri"/>
          <w:b/>
          <w:iCs/>
          <w:u w:val="single"/>
        </w:rPr>
        <w:t xml:space="preserve"> potential </w:t>
      </w:r>
      <w:r w:rsidRPr="006D1528">
        <w:rPr>
          <w:rFonts w:eastAsia="Calibri"/>
          <w:b/>
          <w:iCs/>
          <w:highlight w:val="cyan"/>
          <w:u w:val="single"/>
        </w:rPr>
        <w:t>risks</w:t>
      </w:r>
      <w:r w:rsidRPr="006D1528">
        <w:rPr>
          <w:rFonts w:eastAsia="Calibri"/>
          <w:sz w:val="14"/>
        </w:rPr>
        <w:t xml:space="preserve">. Complementing this, Sun et al. (Citation2025) find that </w:t>
      </w:r>
      <w:r w:rsidRPr="006D1528">
        <w:rPr>
          <w:rFonts w:eastAsia="Calibri"/>
          <w:highlight w:val="cyan"/>
          <w:u w:val="single"/>
        </w:rPr>
        <w:t>CSR</w:t>
      </w:r>
      <w:r w:rsidRPr="006D1528">
        <w:rPr>
          <w:rFonts w:eastAsia="Calibri"/>
          <w:u w:val="single"/>
        </w:rPr>
        <w:t xml:space="preserve"> activities significantly </w:t>
      </w:r>
      <w:r w:rsidRPr="006D1528">
        <w:rPr>
          <w:rFonts w:eastAsia="Calibri"/>
          <w:highlight w:val="cyan"/>
          <w:u w:val="single"/>
        </w:rPr>
        <w:t xml:space="preserve">boost </w:t>
      </w:r>
      <w:r w:rsidRPr="006D1528">
        <w:rPr>
          <w:rFonts w:eastAsia="Calibri"/>
          <w:b/>
          <w:iCs/>
          <w:highlight w:val="cyan"/>
          <w:u w:val="single"/>
        </w:rPr>
        <w:t>firm value</w:t>
      </w:r>
      <w:r w:rsidRPr="006D1528">
        <w:rPr>
          <w:rFonts w:eastAsia="Calibri"/>
          <w:sz w:val="14"/>
        </w:rPr>
        <w:t xml:space="preserve"> within Japanese companies </w:t>
      </w:r>
      <w:r w:rsidRPr="006D1528">
        <w:rPr>
          <w:rFonts w:eastAsia="Calibri"/>
          <w:u w:val="single"/>
        </w:rPr>
        <w:t xml:space="preserve">by </w:t>
      </w:r>
      <w:r w:rsidRPr="006D1528">
        <w:rPr>
          <w:rFonts w:eastAsia="Calibri"/>
          <w:highlight w:val="cyan"/>
          <w:u w:val="single"/>
        </w:rPr>
        <w:t>improving</w:t>
      </w:r>
      <w:r w:rsidRPr="006D1528">
        <w:rPr>
          <w:rFonts w:eastAsia="Calibri"/>
          <w:u w:val="single"/>
        </w:rPr>
        <w:t xml:space="preserve"> </w:t>
      </w:r>
      <w:r w:rsidRPr="006D1528">
        <w:rPr>
          <w:rFonts w:eastAsia="Calibri"/>
          <w:b/>
          <w:iCs/>
          <w:u w:val="single"/>
        </w:rPr>
        <w:t xml:space="preserve">labour </w:t>
      </w:r>
      <w:r w:rsidRPr="006D1528">
        <w:rPr>
          <w:rFonts w:eastAsia="Calibri"/>
          <w:b/>
          <w:iCs/>
          <w:highlight w:val="cyan"/>
          <w:u w:val="single"/>
        </w:rPr>
        <w:t>productivity</w:t>
      </w:r>
      <w:r w:rsidRPr="006D1528">
        <w:rPr>
          <w:rFonts w:eastAsia="Calibri"/>
          <w:sz w:val="14"/>
        </w:rPr>
        <w:t xml:space="preserve">, indicating that </w:t>
      </w:r>
      <w:r w:rsidRPr="006D1528">
        <w:rPr>
          <w:rFonts w:eastAsia="Calibri"/>
          <w:u w:val="single"/>
        </w:rPr>
        <w:t>the development and optimisation of human capital serve as critical mediating factors through which CSR exerts its positive influence</w:t>
      </w:r>
      <w:r w:rsidRPr="006D1528">
        <w:rPr>
          <w:rFonts w:eastAsia="Calibri"/>
          <w:sz w:val="14"/>
        </w:rPr>
        <w:t xml:space="preserve">. Collectively, </w:t>
      </w:r>
      <w:r w:rsidRPr="006D1528">
        <w:rPr>
          <w:rFonts w:eastAsia="Calibri"/>
          <w:u w:val="single"/>
        </w:rPr>
        <w:t>these</w:t>
      </w:r>
      <w:r w:rsidRPr="006D1528">
        <w:rPr>
          <w:rFonts w:eastAsia="Calibri"/>
          <w:sz w:val="14"/>
        </w:rPr>
        <w:t xml:space="preserve"> findings </w:t>
      </w:r>
      <w:r w:rsidRPr="006D1528">
        <w:rPr>
          <w:rFonts w:eastAsia="Calibri"/>
          <w:u w:val="single"/>
        </w:rPr>
        <w:t>emphasise the strategic importance of internal CSR in fostering both</w:t>
      </w:r>
      <w:r w:rsidRPr="006D1528">
        <w:rPr>
          <w:rFonts w:eastAsia="Calibri"/>
          <w:sz w:val="14"/>
        </w:rPr>
        <w:t xml:space="preserve"> </w:t>
      </w:r>
      <w:r w:rsidRPr="006D1528">
        <w:rPr>
          <w:rFonts w:eastAsia="Calibri"/>
          <w:u w:val="single"/>
        </w:rPr>
        <w:t>operation</w:t>
      </w:r>
      <w:r w:rsidRPr="006D1528">
        <w:rPr>
          <w:rFonts w:eastAsia="Calibri"/>
          <w:b/>
          <w:iCs/>
          <w:u w:val="single"/>
        </w:rPr>
        <w:t xml:space="preserve">al security </w:t>
      </w:r>
      <w:r w:rsidRPr="006D1528">
        <w:rPr>
          <w:rFonts w:eastAsia="Calibri"/>
          <w:u w:val="single"/>
        </w:rPr>
        <w:t>and</w:t>
      </w:r>
      <w:r w:rsidRPr="006D1528">
        <w:rPr>
          <w:rFonts w:eastAsia="Calibri"/>
          <w:sz w:val="14"/>
        </w:rPr>
        <w:t xml:space="preserve"> </w:t>
      </w:r>
      <w:r w:rsidRPr="006D1528">
        <w:rPr>
          <w:rFonts w:eastAsia="Calibri"/>
          <w:b/>
          <w:iCs/>
          <w:u w:val="single"/>
        </w:rPr>
        <w:t>long-term financial performance.</w:t>
      </w:r>
    </w:p>
    <w:p w14:paraId="5CF7A792" w14:textId="77777777" w:rsidR="006D1528" w:rsidRPr="006D1528" w:rsidRDefault="006D1528" w:rsidP="006D1528">
      <w:pPr>
        <w:rPr>
          <w:rFonts w:eastAsia="Calibri"/>
          <w:b/>
          <w:iCs/>
          <w:u w:val="single"/>
        </w:rPr>
      </w:pPr>
    </w:p>
    <w:p w14:paraId="23E480C8"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This empirically </w:t>
      </w:r>
      <w:r w:rsidRPr="006D1528">
        <w:rPr>
          <w:rFonts w:eastAsia="Times New Roman" w:cs="Times New Roman"/>
          <w:b/>
          <w:iCs/>
          <w:sz w:val="26"/>
          <w:u w:val="single"/>
        </w:rPr>
        <w:t>improves performance</w:t>
      </w:r>
      <w:r w:rsidRPr="006D1528">
        <w:rPr>
          <w:rFonts w:eastAsia="Times New Roman" w:cs="Times New Roman"/>
          <w:b/>
          <w:iCs/>
          <w:sz w:val="26"/>
        </w:rPr>
        <w:t>.</w:t>
      </w:r>
    </w:p>
    <w:p w14:paraId="102D2BFC" w14:textId="77777777" w:rsidR="006D1528" w:rsidRPr="006D1528" w:rsidRDefault="006D1528" w:rsidP="006D1528">
      <w:pPr>
        <w:rPr>
          <w:rFonts w:eastAsia="Calibri"/>
        </w:rPr>
      </w:pPr>
      <w:r w:rsidRPr="006D1528">
        <w:rPr>
          <w:rFonts w:eastAsia="Calibri"/>
          <w:b/>
          <w:bCs/>
          <w:sz w:val="26"/>
        </w:rPr>
        <w:t>Lestari et al. 24 —</w:t>
      </w:r>
      <w:r w:rsidRPr="006D1528">
        <w:rPr>
          <w:rFonts w:eastAsia="Calibri"/>
        </w:rPr>
        <w:t xml:space="preserve"> Faculty of Economics and Business @ University of Surabaya. Lestari, Vivi Duwi, Aya Soraya, and Hwihanus Hwihanus. "Corporate social responsibility, corporate financial performance and the confounding effects of economic fluctuations." Journal of Macroeconomics and Social Development 1, no. 4 (2024): 1-11. //WMK</w:t>
      </w:r>
    </w:p>
    <w:p w14:paraId="2FFD2649" w14:textId="77777777" w:rsidR="006D1528" w:rsidRPr="006D1528" w:rsidRDefault="006D1528" w:rsidP="006D1528">
      <w:pPr>
        <w:rPr>
          <w:rFonts w:eastAsia="Calibri"/>
          <w:sz w:val="16"/>
        </w:rPr>
      </w:pPr>
      <w:r w:rsidRPr="006D1528">
        <w:rPr>
          <w:rFonts w:eastAsia="Calibri"/>
          <w:sz w:val="16"/>
        </w:rPr>
        <w:t xml:space="preserve">Based on the results of the research that has been conducted, several important conclusions can be drawn regarding the relationship between Corporate Social Responsibility (CSR) practices and corporate financial performance in various countries, including the United States, the United Kingdom, Germany, Japan, and Australia. First, </w:t>
      </w:r>
      <w:r w:rsidRPr="006D1528">
        <w:rPr>
          <w:rFonts w:eastAsia="Calibri"/>
          <w:u w:val="single"/>
        </w:rPr>
        <w:t xml:space="preserve">there is a </w:t>
      </w:r>
      <w:r w:rsidRPr="006D1528">
        <w:rPr>
          <w:rFonts w:eastAsia="Calibri"/>
          <w:highlight w:val="cyan"/>
          <w:u w:val="single"/>
        </w:rPr>
        <w:t xml:space="preserve">significant positive relationship between </w:t>
      </w:r>
      <w:r w:rsidRPr="006D1528">
        <w:rPr>
          <w:rFonts w:eastAsia="Calibri"/>
          <w:b/>
          <w:iCs/>
          <w:highlight w:val="cyan"/>
          <w:u w:val="single"/>
        </w:rPr>
        <w:t>CSR</w:t>
      </w:r>
      <w:r w:rsidRPr="006D1528">
        <w:rPr>
          <w:rFonts w:eastAsia="Calibri"/>
          <w:b/>
          <w:iCs/>
          <w:u w:val="single"/>
        </w:rPr>
        <w:t xml:space="preserve"> practices</w:t>
      </w:r>
      <w:r w:rsidRPr="006D1528">
        <w:rPr>
          <w:rFonts w:eastAsia="Calibri"/>
          <w:sz w:val="16"/>
        </w:rPr>
        <w:t xml:space="preserve"> </w:t>
      </w:r>
      <w:r w:rsidRPr="006D1528">
        <w:rPr>
          <w:rFonts w:eastAsia="Calibri"/>
          <w:highlight w:val="cyan"/>
          <w:u w:val="single"/>
        </w:rPr>
        <w:t>and</w:t>
      </w:r>
      <w:r w:rsidRPr="006D1528">
        <w:rPr>
          <w:rFonts w:eastAsia="Calibri"/>
          <w:u w:val="single"/>
        </w:rPr>
        <w:t xml:space="preserve"> </w:t>
      </w:r>
      <w:r w:rsidRPr="006D1528">
        <w:rPr>
          <w:rFonts w:eastAsia="Calibri"/>
          <w:b/>
          <w:iCs/>
          <w:u w:val="single"/>
        </w:rPr>
        <w:t xml:space="preserve">corporate </w:t>
      </w:r>
      <w:r w:rsidRPr="006D1528">
        <w:rPr>
          <w:rFonts w:eastAsia="Calibri"/>
          <w:b/>
          <w:iCs/>
          <w:highlight w:val="cyan"/>
          <w:u w:val="single"/>
        </w:rPr>
        <w:t>financial performance</w:t>
      </w:r>
      <w:r w:rsidRPr="006D1528">
        <w:rPr>
          <w:rFonts w:eastAsia="Calibri"/>
          <w:sz w:val="16"/>
        </w:rPr>
        <w:t xml:space="preserve">, which shows that </w:t>
      </w:r>
      <w:r w:rsidRPr="006D1528">
        <w:rPr>
          <w:rFonts w:eastAsia="Calibri"/>
          <w:highlight w:val="cyan"/>
          <w:u w:val="single"/>
        </w:rPr>
        <w:t xml:space="preserve">companies that are </w:t>
      </w:r>
      <w:r w:rsidRPr="006D1528">
        <w:rPr>
          <w:rFonts w:eastAsia="Calibri"/>
          <w:b/>
          <w:iCs/>
          <w:highlight w:val="cyan"/>
          <w:u w:val="single"/>
        </w:rPr>
        <w:t>committed</w:t>
      </w:r>
      <w:r w:rsidRPr="006D1528">
        <w:rPr>
          <w:rFonts w:eastAsia="Calibri"/>
          <w:sz w:val="16"/>
        </w:rPr>
        <w:t xml:space="preserve"> </w:t>
      </w:r>
      <w:r w:rsidRPr="006D1528">
        <w:rPr>
          <w:rFonts w:eastAsia="Calibri"/>
          <w:u w:val="single"/>
        </w:rPr>
        <w:t>to CSR</w:t>
      </w:r>
      <w:r w:rsidRPr="006D1528">
        <w:rPr>
          <w:rFonts w:eastAsia="Calibri"/>
          <w:sz w:val="16"/>
        </w:rPr>
        <w:t xml:space="preserve"> activities </w:t>
      </w:r>
      <w:r w:rsidRPr="006D1528">
        <w:rPr>
          <w:rFonts w:eastAsia="Calibri"/>
          <w:u w:val="single"/>
        </w:rPr>
        <w:t xml:space="preserve">tend to </w:t>
      </w:r>
      <w:r w:rsidRPr="006D1528">
        <w:rPr>
          <w:rFonts w:eastAsia="Calibri"/>
          <w:highlight w:val="cyan"/>
          <w:u w:val="single"/>
        </w:rPr>
        <w:t xml:space="preserve">record </w:t>
      </w:r>
      <w:r w:rsidRPr="006D1528">
        <w:rPr>
          <w:rFonts w:eastAsia="Calibri"/>
          <w:b/>
          <w:iCs/>
          <w:highlight w:val="cyan"/>
          <w:u w:val="single"/>
        </w:rPr>
        <w:t>better</w:t>
      </w:r>
      <w:r w:rsidRPr="006D1528">
        <w:rPr>
          <w:rFonts w:eastAsia="Calibri"/>
          <w:b/>
          <w:iCs/>
          <w:u w:val="single"/>
        </w:rPr>
        <w:t xml:space="preserve"> financial </w:t>
      </w:r>
      <w:r w:rsidRPr="006D1528">
        <w:rPr>
          <w:rFonts w:eastAsia="Calibri"/>
          <w:b/>
          <w:iCs/>
          <w:highlight w:val="cyan"/>
          <w:u w:val="single"/>
        </w:rPr>
        <w:t>performance.</w:t>
      </w:r>
      <w:r w:rsidRPr="006D1528">
        <w:rPr>
          <w:rFonts w:eastAsia="Calibri"/>
          <w:sz w:val="16"/>
          <w:highlight w:val="cyan"/>
        </w:rPr>
        <w:t xml:space="preserve"> </w:t>
      </w:r>
      <w:r w:rsidRPr="006D1528">
        <w:rPr>
          <w:rFonts w:eastAsia="Calibri"/>
          <w:highlight w:val="cyan"/>
          <w:u w:val="single"/>
        </w:rPr>
        <w:t>I</w:t>
      </w:r>
      <w:r w:rsidRPr="006D1528">
        <w:rPr>
          <w:rFonts w:eastAsia="Calibri"/>
          <w:u w:val="single"/>
        </w:rPr>
        <w:t xml:space="preserve">n the </w:t>
      </w:r>
      <w:r w:rsidRPr="006D1528">
        <w:rPr>
          <w:rFonts w:eastAsia="Calibri"/>
          <w:b/>
          <w:iCs/>
          <w:u w:val="single"/>
        </w:rPr>
        <w:t>United States</w:t>
      </w:r>
      <w:r w:rsidRPr="006D1528">
        <w:rPr>
          <w:rFonts w:eastAsia="Calibri"/>
          <w:sz w:val="16"/>
        </w:rPr>
        <w:t xml:space="preserve">, for example, </w:t>
      </w:r>
      <w:r w:rsidRPr="006D1528">
        <w:rPr>
          <w:rFonts w:eastAsia="Calibri"/>
          <w:u w:val="single"/>
        </w:rPr>
        <w:t xml:space="preserve">companies that are more active in CSR activities tend to record better </w:t>
      </w:r>
      <w:r w:rsidRPr="006D1528">
        <w:rPr>
          <w:rFonts w:eastAsia="Calibri"/>
          <w:b/>
          <w:iCs/>
          <w:u w:val="single"/>
        </w:rPr>
        <w:t>financial performance</w:t>
      </w:r>
      <w:r w:rsidRPr="006D1528">
        <w:rPr>
          <w:rFonts w:eastAsia="Calibri"/>
          <w:u w:val="single"/>
        </w:rPr>
        <w:t xml:space="preserve">, as </w:t>
      </w:r>
      <w:r w:rsidRPr="006D1528">
        <w:rPr>
          <w:rFonts w:eastAsia="Calibri"/>
          <w:highlight w:val="cyan"/>
          <w:u w:val="single"/>
        </w:rPr>
        <w:t>measured through</w:t>
      </w:r>
      <w:r w:rsidRPr="006D1528">
        <w:rPr>
          <w:rFonts w:eastAsia="Calibri"/>
          <w:u w:val="single"/>
        </w:rPr>
        <w:t xml:space="preserve"> Return on Assets (</w:t>
      </w:r>
      <w:r w:rsidRPr="006D1528">
        <w:rPr>
          <w:rFonts w:eastAsia="Calibri"/>
          <w:highlight w:val="cyan"/>
          <w:u w:val="single"/>
        </w:rPr>
        <w:t>ROA</w:t>
      </w:r>
      <w:r w:rsidRPr="006D1528">
        <w:rPr>
          <w:rFonts w:eastAsia="Calibri"/>
          <w:u w:val="single"/>
        </w:rPr>
        <w:t>) and Return on Equity (</w:t>
      </w:r>
      <w:r w:rsidRPr="006D1528">
        <w:rPr>
          <w:rFonts w:eastAsia="Calibri"/>
          <w:highlight w:val="cyan"/>
          <w:u w:val="single"/>
        </w:rPr>
        <w:t>ROE</w:t>
      </w:r>
      <w:r w:rsidRPr="006D1528">
        <w:rPr>
          <w:rFonts w:eastAsia="Calibri"/>
          <w:u w:val="single"/>
        </w:rPr>
        <w:t>) metrics.</w:t>
      </w:r>
      <w:r w:rsidRPr="006D1528">
        <w:rPr>
          <w:rFonts w:eastAsia="Calibri"/>
          <w:sz w:val="16"/>
        </w:rPr>
        <w:t xml:space="preserve"> This shows that </w:t>
      </w:r>
      <w:r w:rsidRPr="006D1528">
        <w:rPr>
          <w:rFonts w:eastAsia="Calibri"/>
          <w:highlight w:val="cyan"/>
          <w:u w:val="single"/>
        </w:rPr>
        <w:t>CSR</w:t>
      </w:r>
      <w:r w:rsidRPr="006D1528">
        <w:rPr>
          <w:rFonts w:eastAsia="Calibri"/>
          <w:u w:val="single"/>
        </w:rPr>
        <w:t xml:space="preserve"> is not only a social responsibility, but also </w:t>
      </w:r>
      <w:r w:rsidRPr="006D1528">
        <w:rPr>
          <w:rFonts w:eastAsia="Calibri"/>
          <w:highlight w:val="cyan"/>
          <w:u w:val="single"/>
        </w:rPr>
        <w:t>an investment that</w:t>
      </w:r>
      <w:r w:rsidRPr="006D1528">
        <w:rPr>
          <w:rFonts w:eastAsia="Calibri"/>
          <w:u w:val="single"/>
        </w:rPr>
        <w:t xml:space="preserve"> can </w:t>
      </w:r>
      <w:r w:rsidRPr="006D1528">
        <w:rPr>
          <w:rFonts w:eastAsia="Calibri"/>
          <w:highlight w:val="cyan"/>
          <w:u w:val="single"/>
        </w:rPr>
        <w:t>improve</w:t>
      </w:r>
      <w:r w:rsidRPr="006D1528">
        <w:rPr>
          <w:rFonts w:eastAsia="Calibri"/>
          <w:u w:val="single"/>
        </w:rPr>
        <w:t xml:space="preserve"> operational </w:t>
      </w:r>
      <w:r w:rsidRPr="006D1528">
        <w:rPr>
          <w:rFonts w:eastAsia="Calibri"/>
          <w:b/>
          <w:iCs/>
          <w:highlight w:val="cyan"/>
          <w:u w:val="single"/>
        </w:rPr>
        <w:t>efficiency</w:t>
      </w:r>
      <w:r w:rsidRPr="006D1528">
        <w:rPr>
          <w:rFonts w:eastAsia="Calibri"/>
          <w:sz w:val="16"/>
          <w:highlight w:val="cyan"/>
        </w:rPr>
        <w:t xml:space="preserve"> </w:t>
      </w:r>
      <w:r w:rsidRPr="006D1528">
        <w:rPr>
          <w:rFonts w:eastAsia="Calibri"/>
          <w:highlight w:val="cyan"/>
          <w:u w:val="single"/>
        </w:rPr>
        <w:t>and</w:t>
      </w:r>
      <w:r w:rsidRPr="006D1528">
        <w:rPr>
          <w:rFonts w:eastAsia="Calibri"/>
          <w:u w:val="single"/>
        </w:rPr>
        <w:t xml:space="preserve"> company</w:t>
      </w:r>
      <w:r w:rsidRPr="006D1528">
        <w:rPr>
          <w:rFonts w:eastAsia="Calibri"/>
          <w:sz w:val="16"/>
        </w:rPr>
        <w:t xml:space="preserve"> </w:t>
      </w:r>
      <w:r w:rsidRPr="006D1528">
        <w:rPr>
          <w:rFonts w:eastAsia="Calibri"/>
          <w:b/>
          <w:iCs/>
          <w:highlight w:val="cyan"/>
          <w:u w:val="single"/>
        </w:rPr>
        <w:t>profitability</w:t>
      </w:r>
      <w:r w:rsidRPr="006D1528">
        <w:rPr>
          <w:rFonts w:eastAsia="Calibri"/>
          <w:sz w:val="16"/>
          <w:highlight w:val="cyan"/>
        </w:rPr>
        <w:t>.</w:t>
      </w:r>
    </w:p>
    <w:p w14:paraId="1DB279CA" w14:textId="77777777" w:rsidR="006D1528" w:rsidRPr="006D1528" w:rsidRDefault="006D1528" w:rsidP="006D1528">
      <w:pPr>
        <w:rPr>
          <w:rFonts w:eastAsia="Calibri"/>
          <w:sz w:val="16"/>
        </w:rPr>
      </w:pPr>
      <w:r w:rsidRPr="006D1528">
        <w:rPr>
          <w:rFonts w:eastAsia="Calibri"/>
          <w:sz w:val="16"/>
        </w:rPr>
        <w:t xml:space="preserve">Second, </w:t>
      </w:r>
      <w:r w:rsidRPr="006D1528">
        <w:rPr>
          <w:rFonts w:eastAsia="Calibri"/>
          <w:u w:val="single"/>
        </w:rPr>
        <w:t>in the UK</w:t>
      </w:r>
      <w:r w:rsidRPr="006D1528">
        <w:rPr>
          <w:rFonts w:eastAsia="Calibri"/>
          <w:sz w:val="16"/>
        </w:rPr>
        <w:t xml:space="preserve">, a company's </w:t>
      </w:r>
      <w:r w:rsidRPr="006D1528">
        <w:rPr>
          <w:rFonts w:eastAsia="Calibri"/>
          <w:u w:val="single"/>
        </w:rPr>
        <w:t>commitment to CSR can create significant added value</w:t>
      </w:r>
      <w:r w:rsidRPr="006D1528">
        <w:rPr>
          <w:rFonts w:eastAsia="Calibri"/>
          <w:sz w:val="16"/>
        </w:rPr>
        <w:t xml:space="preserve"> for the company. This is reflected in the positive relationship between CSR Score and Net Profit Margin and Return on Equity (ROE). This means that companies that are more transparent and active in carrying out their social responsibilities tend to get higher financial benefits, while strengthening a positive image in the eyes of stakeholders.</w:t>
      </w:r>
    </w:p>
    <w:p w14:paraId="62F707DB" w14:textId="77777777" w:rsidR="006D1528" w:rsidRPr="006D1528" w:rsidRDefault="006D1528" w:rsidP="006D1528">
      <w:pPr>
        <w:rPr>
          <w:rFonts w:eastAsia="Calibri"/>
          <w:sz w:val="16"/>
        </w:rPr>
      </w:pPr>
      <w:r w:rsidRPr="006D1528">
        <w:rPr>
          <w:rFonts w:eastAsia="Calibri"/>
          <w:sz w:val="16"/>
        </w:rPr>
        <w:t>Third, in Germany, corporate transparency in disclosing CSR practices has a positive impact on the company's financial performance. This is measured through Return on Assets (ROA) and Tobin's Q, which show that companies that are more open and honest in communicating their CSR efforts to the public tend to gain more appreciation from the market and investors, which in turn increases the company's value.</w:t>
      </w:r>
    </w:p>
    <w:p w14:paraId="39F555B8" w14:textId="77777777" w:rsidR="006D1528" w:rsidRPr="006D1528" w:rsidRDefault="006D1528" w:rsidP="006D1528">
      <w:pPr>
        <w:rPr>
          <w:rFonts w:eastAsia="Calibri"/>
          <w:sz w:val="16"/>
        </w:rPr>
      </w:pPr>
      <w:r w:rsidRPr="006D1528">
        <w:rPr>
          <w:rFonts w:eastAsia="Calibri"/>
          <w:sz w:val="16"/>
        </w:rPr>
        <w:t>Fourth, in Japan, companies with higher CSR ratings tend to record better financial performance. A high CSR rating is associated with better Operating Income and Return on Equity (ROE), indicating that companies that pay attention to social and environmental welfare also benefit significantly financially</w:t>
      </w:r>
    </w:p>
    <w:p w14:paraId="13E642AC" w14:textId="77777777" w:rsidR="006D1528" w:rsidRPr="006D1528" w:rsidRDefault="006D1528" w:rsidP="006D1528">
      <w:pPr>
        <w:rPr>
          <w:rFonts w:eastAsia="Calibri"/>
          <w:sz w:val="16"/>
        </w:rPr>
      </w:pPr>
      <w:r w:rsidRPr="006D1528">
        <w:rPr>
          <w:rFonts w:eastAsia="Calibri"/>
          <w:sz w:val="16"/>
        </w:rPr>
        <w:t>Fifth, in Australia, investment in CSR has been proven to provide financial benefits for companies. This can be seen from the positive relationship between CSR Expenditure with Return on Assets (ROA) and Market Value, which shows that expenditure on CSR activities is not a burden, but an investment that can increase the company's market value.</w:t>
      </w:r>
    </w:p>
    <w:p w14:paraId="03987743" w14:textId="77777777" w:rsidR="006D1528" w:rsidRPr="006D1528" w:rsidRDefault="006D1528" w:rsidP="006D1528">
      <w:pPr>
        <w:rPr>
          <w:rFonts w:eastAsia="Calibri"/>
          <w:sz w:val="16"/>
        </w:rPr>
      </w:pPr>
      <w:r w:rsidRPr="006D1528">
        <w:rPr>
          <w:rFonts w:eastAsia="Calibri"/>
          <w:sz w:val="16"/>
        </w:rPr>
        <w:t>Discussion</w:t>
      </w:r>
    </w:p>
    <w:p w14:paraId="0B23F05A" w14:textId="77777777" w:rsidR="006D1528" w:rsidRPr="006D1528" w:rsidRDefault="006D1528" w:rsidP="006D1528">
      <w:pPr>
        <w:rPr>
          <w:rFonts w:eastAsia="Calibri"/>
          <w:sz w:val="16"/>
        </w:rPr>
      </w:pPr>
      <w:r w:rsidRPr="006D1528">
        <w:rPr>
          <w:rFonts w:eastAsia="Calibri"/>
          <w:highlight w:val="cyan"/>
          <w:u w:val="single"/>
        </w:rPr>
        <w:t>Based on a review of research</w:t>
      </w:r>
      <w:r w:rsidRPr="006D1528">
        <w:rPr>
          <w:rFonts w:eastAsia="Calibri"/>
          <w:sz w:val="16"/>
        </w:rPr>
        <w:t xml:space="preserve"> results from various journals indexed by Scopus, </w:t>
      </w:r>
      <w:r w:rsidRPr="006D1528">
        <w:rPr>
          <w:rFonts w:eastAsia="Calibri"/>
          <w:u w:val="single"/>
        </w:rPr>
        <w:t>there is strong evidence that Corporate Social Responsibility (CSR) practices have a significant positive relationship with corporate financial performance in various countries</w:t>
      </w:r>
      <w:r w:rsidRPr="006D1528">
        <w:rPr>
          <w:rFonts w:eastAsia="Calibri"/>
          <w:sz w:val="16"/>
        </w:rPr>
        <w:t xml:space="preserve">. </w:t>
      </w:r>
      <w:r w:rsidRPr="006D1528">
        <w:rPr>
          <w:rFonts w:eastAsia="Calibri"/>
          <w:u w:val="single"/>
        </w:rPr>
        <w:t>Research conducted in the United States found a positive relationship between the CSR Index and Return on Assets (ROA) and Return on Equity (ROE) as indicators of financial perform</w:t>
      </w:r>
      <w:r w:rsidRPr="006D1528">
        <w:rPr>
          <w:rFonts w:eastAsia="Calibri"/>
          <w:sz w:val="16"/>
        </w:rPr>
        <w:t xml:space="preserve">ance. This shows that companies that are more active in CSR activities tend to record better financial performance, as revealed by Lin et al. (2009). </w:t>
      </w:r>
      <w:r w:rsidRPr="006D1528">
        <w:rPr>
          <w:rFonts w:eastAsia="Calibri"/>
          <w:u w:val="single"/>
        </w:rPr>
        <w:t xml:space="preserve">CSR activities in the United States not only </w:t>
      </w:r>
      <w:r w:rsidRPr="006D1528">
        <w:rPr>
          <w:rFonts w:eastAsia="Calibri"/>
          <w:highlight w:val="cyan"/>
          <w:u w:val="single"/>
        </w:rPr>
        <w:t>contribute to</w:t>
      </w:r>
      <w:r w:rsidRPr="006D1528">
        <w:rPr>
          <w:rFonts w:eastAsia="Calibri"/>
          <w:u w:val="single"/>
        </w:rPr>
        <w:t xml:space="preserve"> a company's </w:t>
      </w:r>
      <w:r w:rsidRPr="006D1528">
        <w:rPr>
          <w:rFonts w:eastAsia="Calibri"/>
          <w:b/>
          <w:iCs/>
          <w:highlight w:val="cyan"/>
          <w:u w:val="single"/>
        </w:rPr>
        <w:t>reputation</w:t>
      </w:r>
      <w:r w:rsidRPr="006D1528">
        <w:rPr>
          <w:rFonts w:eastAsia="Calibri"/>
          <w:sz w:val="16"/>
        </w:rPr>
        <w:t xml:space="preserve"> </w:t>
      </w:r>
      <w:r w:rsidRPr="006D1528">
        <w:rPr>
          <w:rFonts w:eastAsia="Calibri"/>
          <w:u w:val="single"/>
        </w:rPr>
        <w:t xml:space="preserve">but also to </w:t>
      </w:r>
      <w:r w:rsidRPr="006D1528">
        <w:rPr>
          <w:rFonts w:eastAsia="Calibri"/>
          <w:b/>
          <w:iCs/>
          <w:u w:val="single"/>
        </w:rPr>
        <w:t>operational efficiency</w:t>
      </w:r>
      <w:r w:rsidRPr="006D1528">
        <w:rPr>
          <w:rFonts w:eastAsia="Calibri"/>
          <w:sz w:val="16"/>
        </w:rPr>
        <w:t xml:space="preserve"> </w:t>
      </w:r>
      <w:r w:rsidRPr="006D1528">
        <w:rPr>
          <w:rFonts w:eastAsia="Calibri"/>
          <w:u w:val="single"/>
        </w:rPr>
        <w:t>and</w:t>
      </w:r>
      <w:r w:rsidRPr="006D1528">
        <w:rPr>
          <w:rFonts w:eastAsia="Calibri"/>
          <w:sz w:val="16"/>
        </w:rPr>
        <w:t xml:space="preserve"> </w:t>
      </w:r>
      <w:r w:rsidRPr="006D1528">
        <w:rPr>
          <w:rFonts w:eastAsia="Calibri"/>
          <w:b/>
          <w:iCs/>
          <w:u w:val="single"/>
        </w:rPr>
        <w:t>profitability</w:t>
      </w:r>
      <w:r w:rsidRPr="006D1528">
        <w:rPr>
          <w:rFonts w:eastAsia="Calibri"/>
          <w:sz w:val="16"/>
        </w:rPr>
        <w:t xml:space="preserve">, thus </w:t>
      </w:r>
      <w:r w:rsidRPr="006D1528">
        <w:rPr>
          <w:rFonts w:eastAsia="Calibri"/>
          <w:u w:val="single"/>
        </w:rPr>
        <w:t xml:space="preserve">demonstrating that CSR can be </w:t>
      </w:r>
      <w:r w:rsidRPr="006D1528">
        <w:rPr>
          <w:rFonts w:eastAsia="Calibri"/>
          <w:highlight w:val="cyan"/>
          <w:u w:val="single"/>
        </w:rPr>
        <w:t xml:space="preserve">a </w:t>
      </w:r>
      <w:r w:rsidRPr="006D1528">
        <w:rPr>
          <w:rFonts w:eastAsia="Calibri"/>
          <w:b/>
          <w:iCs/>
          <w:highlight w:val="cyan"/>
          <w:u w:val="single"/>
        </w:rPr>
        <w:t>strategic tool</w:t>
      </w:r>
      <w:r w:rsidRPr="006D1528">
        <w:rPr>
          <w:rFonts w:eastAsia="Calibri"/>
          <w:sz w:val="16"/>
        </w:rPr>
        <w:t xml:space="preserve"> </w:t>
      </w:r>
      <w:r w:rsidRPr="006D1528">
        <w:rPr>
          <w:rFonts w:eastAsia="Calibri"/>
          <w:u w:val="single"/>
        </w:rPr>
        <w:t xml:space="preserve">to improve </w:t>
      </w:r>
      <w:r w:rsidRPr="006D1528">
        <w:rPr>
          <w:rFonts w:eastAsia="Calibri"/>
          <w:b/>
          <w:iCs/>
          <w:u w:val="single"/>
        </w:rPr>
        <w:t>financial performance</w:t>
      </w:r>
      <w:r w:rsidRPr="006D1528">
        <w:rPr>
          <w:rFonts w:eastAsia="Calibri"/>
          <w:sz w:val="16"/>
        </w:rPr>
        <w:t>.</w:t>
      </w:r>
    </w:p>
    <w:p w14:paraId="7CC86A35" w14:textId="77777777" w:rsidR="006D1528" w:rsidRPr="006D1528" w:rsidRDefault="006D1528" w:rsidP="006D1528">
      <w:pPr>
        <w:keepNext/>
        <w:keepLines/>
        <w:spacing w:before="40" w:after="0"/>
        <w:outlineLvl w:val="3"/>
        <w:rPr>
          <w:rFonts w:eastAsia="Times New Roman" w:cs="Times New Roman"/>
          <w:b/>
          <w:iCs/>
          <w:sz w:val="26"/>
        </w:rPr>
      </w:pPr>
    </w:p>
    <w:p w14:paraId="2F9F7854"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Unions </w:t>
      </w:r>
      <w:r w:rsidRPr="006D1528">
        <w:rPr>
          <w:rFonts w:eastAsia="Times New Roman" w:cs="Times New Roman"/>
          <w:b/>
          <w:iCs/>
          <w:sz w:val="26"/>
          <w:u w:val="single"/>
        </w:rPr>
        <w:t>don’t deter</w:t>
      </w:r>
      <w:r w:rsidRPr="006D1528">
        <w:rPr>
          <w:rFonts w:eastAsia="Times New Roman" w:cs="Times New Roman"/>
          <w:b/>
          <w:iCs/>
          <w:sz w:val="26"/>
        </w:rPr>
        <w:t xml:space="preserve"> FDI and </w:t>
      </w:r>
      <w:r w:rsidRPr="006D1528">
        <w:rPr>
          <w:rFonts w:eastAsia="Times New Roman" w:cs="Times New Roman"/>
          <w:b/>
          <w:iCs/>
          <w:sz w:val="26"/>
          <w:u w:val="single"/>
        </w:rPr>
        <w:t>inducements</w:t>
      </w:r>
      <w:r w:rsidRPr="006D1528">
        <w:rPr>
          <w:rFonts w:eastAsia="Times New Roman" w:cs="Times New Roman"/>
          <w:b/>
          <w:iCs/>
          <w:sz w:val="26"/>
        </w:rPr>
        <w:t xml:space="preserve"> post plan </w:t>
      </w:r>
      <w:r w:rsidRPr="006D1528">
        <w:rPr>
          <w:rFonts w:eastAsia="Times New Roman" w:cs="Times New Roman"/>
          <w:b/>
          <w:iCs/>
          <w:sz w:val="26"/>
          <w:u w:val="single"/>
        </w:rPr>
        <w:t>solve</w:t>
      </w:r>
      <w:r w:rsidRPr="006D1528">
        <w:rPr>
          <w:rFonts w:eastAsia="Times New Roman" w:cs="Times New Roman"/>
          <w:b/>
          <w:iCs/>
          <w:sz w:val="26"/>
        </w:rPr>
        <w:t xml:space="preserve">. </w:t>
      </w:r>
    </w:p>
    <w:p w14:paraId="13D7F8C6" w14:textId="77777777" w:rsidR="006D1528" w:rsidRPr="006D1528" w:rsidRDefault="006D1528" w:rsidP="006D1528">
      <w:pPr>
        <w:rPr>
          <w:rFonts w:eastAsia="Calibri"/>
        </w:rPr>
      </w:pPr>
      <w:r w:rsidRPr="006D1528">
        <w:rPr>
          <w:rFonts w:eastAsia="Calibri"/>
          <w:b/>
          <w:bCs/>
          <w:sz w:val="26"/>
        </w:rPr>
        <w:t>IM 22 —</w:t>
      </w:r>
      <w:r w:rsidRPr="006D1528">
        <w:rPr>
          <w:rFonts w:eastAsia="Calibri"/>
        </w:rPr>
        <w:t xml:space="preserve"> Investment Monitor, "Opinion: Foreign investors should work with, not against, unions", Investment Monitor 5-19-2022, accessed 1-17-2026, https://www.investmentmonitor.ai/opinion/opinion-foreign-investors-unions-fear/ //WMK</w:t>
      </w:r>
    </w:p>
    <w:p w14:paraId="5F6F77A1" w14:textId="77777777" w:rsidR="006D1528" w:rsidRPr="006D1528" w:rsidRDefault="006D1528" w:rsidP="006D1528">
      <w:pPr>
        <w:rPr>
          <w:rFonts w:eastAsia="Calibri"/>
          <w:sz w:val="16"/>
        </w:rPr>
      </w:pPr>
      <w:r w:rsidRPr="006D1528">
        <w:rPr>
          <w:rFonts w:eastAsia="Calibri"/>
          <w:u w:val="single"/>
        </w:rPr>
        <w:t>Iceland, Denmark, Sweden and Finland are the leading countries among OECD members when it comes to the percentage of unionised employees,</w:t>
      </w:r>
      <w:r w:rsidRPr="006D1528">
        <w:rPr>
          <w:rFonts w:eastAsia="Calibri"/>
          <w:sz w:val="16"/>
        </w:rPr>
        <w:t xml:space="preserve"> with the US nearer the bottom end. Foreign direct investment (</w:t>
      </w:r>
      <w:r w:rsidRPr="006D1528">
        <w:rPr>
          <w:rFonts w:eastAsia="Calibri"/>
          <w:b/>
          <w:iCs/>
          <w:highlight w:val="cyan"/>
          <w:u w:val="single"/>
        </w:rPr>
        <w:t>FDI</w:t>
      </w:r>
      <w:r w:rsidRPr="006D1528">
        <w:rPr>
          <w:rFonts w:eastAsia="Calibri"/>
          <w:sz w:val="16"/>
        </w:rPr>
        <w:t xml:space="preserve">) flows </w:t>
      </w:r>
      <w:r w:rsidRPr="006D1528">
        <w:rPr>
          <w:rFonts w:eastAsia="Calibri"/>
          <w:b/>
          <w:iCs/>
          <w:highlight w:val="cyan"/>
          <w:u w:val="single"/>
        </w:rPr>
        <w:t xml:space="preserve">need not be </w:t>
      </w:r>
      <w:r w:rsidRPr="006D1528">
        <w:rPr>
          <w:rFonts w:eastAsia="Calibri"/>
          <w:highlight w:val="cyan"/>
          <w:u w:val="single"/>
        </w:rPr>
        <w:t>affected by a</w:t>
      </w:r>
      <w:r w:rsidRPr="006D1528">
        <w:rPr>
          <w:rFonts w:eastAsia="Calibri"/>
          <w:u w:val="single"/>
        </w:rPr>
        <w:t xml:space="preserve"> </w:t>
      </w:r>
      <w:r w:rsidRPr="006D1528">
        <w:rPr>
          <w:rFonts w:eastAsia="Calibri"/>
          <w:b/>
          <w:iCs/>
          <w:highlight w:val="cyan"/>
          <w:u w:val="single"/>
        </w:rPr>
        <w:t>unionising</w:t>
      </w:r>
      <w:r w:rsidRPr="006D1528">
        <w:rPr>
          <w:rFonts w:eastAsia="Calibri"/>
          <w:b/>
          <w:iCs/>
          <w:u w:val="single"/>
        </w:rPr>
        <w:t xml:space="preserve"> culture</w:t>
      </w:r>
      <w:r w:rsidRPr="006D1528">
        <w:rPr>
          <w:rFonts w:eastAsia="Calibri"/>
          <w:sz w:val="16"/>
        </w:rPr>
        <w:t xml:space="preserve"> either, as demonstrated in a paper published in the Journal of International Trade &amp; Economic Development titled ‘Temporary social dumping, union legislation and FDI: a note on the strategic use of standards‘. Here, the writers note that from their research, production </w:t>
      </w:r>
      <w:r w:rsidRPr="006D1528">
        <w:rPr>
          <w:rFonts w:eastAsia="Calibri"/>
          <w:highlight w:val="cyan"/>
          <w:u w:val="single"/>
        </w:rPr>
        <w:t>subsidies</w:t>
      </w:r>
      <w:r w:rsidRPr="006D1528">
        <w:rPr>
          <w:rFonts w:eastAsia="Calibri"/>
          <w:sz w:val="16"/>
        </w:rPr>
        <w:t xml:space="preserve"> can </w:t>
      </w:r>
      <w:r w:rsidRPr="006D1528">
        <w:rPr>
          <w:rFonts w:eastAsia="Calibri"/>
          <w:highlight w:val="cyan"/>
          <w:u w:val="single"/>
        </w:rPr>
        <w:t>circumvent the need to</w:t>
      </w:r>
      <w:r w:rsidRPr="006D1528">
        <w:rPr>
          <w:rFonts w:eastAsia="Calibri"/>
          <w:u w:val="single"/>
        </w:rPr>
        <w:t xml:space="preserve"> </w:t>
      </w:r>
      <w:r w:rsidRPr="006D1528">
        <w:rPr>
          <w:rFonts w:eastAsia="Calibri"/>
          <w:highlight w:val="cyan"/>
          <w:u w:val="single"/>
        </w:rPr>
        <w:t>engage in ‘social dumping’</w:t>
      </w:r>
      <w:r w:rsidRPr="006D1528">
        <w:rPr>
          <w:rFonts w:eastAsia="Calibri"/>
          <w:u w:val="single"/>
        </w:rPr>
        <w:t>,</w:t>
      </w:r>
      <w:r w:rsidRPr="006D1528">
        <w:rPr>
          <w:rFonts w:eastAsia="Calibri"/>
          <w:sz w:val="16"/>
        </w:rPr>
        <w:t xml:space="preserve"> the practice where workers are given pay and/or working and living conditions that are substandard.</w:t>
      </w:r>
    </w:p>
    <w:p w14:paraId="524D4210" w14:textId="77777777" w:rsidR="006D1528" w:rsidRPr="006D1528" w:rsidRDefault="006D1528" w:rsidP="006D1528">
      <w:pPr>
        <w:rPr>
          <w:rFonts w:eastAsia="Calibri"/>
          <w:sz w:val="16"/>
        </w:rPr>
      </w:pPr>
      <w:r w:rsidRPr="006D1528">
        <w:rPr>
          <w:rFonts w:eastAsia="Calibri"/>
          <w:sz w:val="16"/>
        </w:rPr>
        <w:t xml:space="preserve">“That is, if the government has another fiscal instrument at its disposal, </w:t>
      </w:r>
      <w:r w:rsidRPr="006D1528">
        <w:rPr>
          <w:rFonts w:eastAsia="Calibri"/>
          <w:highlight w:val="cyan"/>
          <w:u w:val="single"/>
        </w:rPr>
        <w:t>union</w:t>
      </w:r>
      <w:r w:rsidRPr="006D1528">
        <w:rPr>
          <w:rFonts w:eastAsia="Calibri"/>
          <w:u w:val="single"/>
        </w:rPr>
        <w:t xml:space="preserve"> legalisation </w:t>
      </w:r>
      <w:r w:rsidRPr="006D1528">
        <w:rPr>
          <w:rFonts w:eastAsia="Calibri"/>
          <w:highlight w:val="cyan"/>
          <w:u w:val="single"/>
        </w:rPr>
        <w:t xml:space="preserve">is </w:t>
      </w:r>
      <w:r w:rsidRPr="006D1528">
        <w:rPr>
          <w:rFonts w:eastAsia="Calibri"/>
          <w:b/>
          <w:iCs/>
          <w:highlight w:val="cyan"/>
          <w:u w:val="single"/>
        </w:rPr>
        <w:t>no longer a crucial</w:t>
      </w:r>
      <w:r w:rsidRPr="006D1528">
        <w:rPr>
          <w:rFonts w:eastAsia="Calibri"/>
          <w:b/>
          <w:iCs/>
          <w:u w:val="single"/>
        </w:rPr>
        <w:t xml:space="preserve"> factor</w:t>
      </w:r>
      <w:r w:rsidRPr="006D1528">
        <w:rPr>
          <w:rFonts w:eastAsia="Calibri"/>
          <w:sz w:val="16"/>
        </w:rPr>
        <w:t xml:space="preserve"> </w:t>
      </w:r>
      <w:r w:rsidRPr="006D1528">
        <w:rPr>
          <w:rFonts w:eastAsia="Calibri"/>
          <w:u w:val="single"/>
        </w:rPr>
        <w:t>in attracting inward</w:t>
      </w:r>
      <w:r w:rsidRPr="006D1528">
        <w:rPr>
          <w:rFonts w:eastAsia="Calibri"/>
          <w:sz w:val="16"/>
        </w:rPr>
        <w:t xml:space="preserve"> </w:t>
      </w:r>
      <w:r w:rsidRPr="006D1528">
        <w:rPr>
          <w:rFonts w:eastAsia="Calibri"/>
          <w:b/>
          <w:iCs/>
          <w:u w:val="single"/>
        </w:rPr>
        <w:t>FDI</w:t>
      </w:r>
      <w:r w:rsidRPr="006D1528">
        <w:rPr>
          <w:rFonts w:eastAsia="Calibri"/>
          <w:sz w:val="16"/>
        </w:rPr>
        <w:t>,” it continues. “</w:t>
      </w:r>
      <w:r w:rsidRPr="006D1528">
        <w:rPr>
          <w:rFonts w:eastAsia="Calibri"/>
          <w:highlight w:val="cyan"/>
          <w:u w:val="single"/>
        </w:rPr>
        <w:t>This result goes against the</w:t>
      </w:r>
      <w:r w:rsidRPr="006D1528">
        <w:rPr>
          <w:rFonts w:eastAsia="Calibri"/>
          <w:u w:val="single"/>
        </w:rPr>
        <w:t xml:space="preserve"> popular </w:t>
      </w:r>
      <w:r w:rsidRPr="006D1528">
        <w:rPr>
          <w:rFonts w:eastAsia="Calibri"/>
          <w:highlight w:val="cyan"/>
          <w:u w:val="single"/>
        </w:rPr>
        <w:t xml:space="preserve">perception that unionisation is a </w:t>
      </w:r>
      <w:r w:rsidRPr="006D1528">
        <w:rPr>
          <w:rFonts w:eastAsia="Calibri"/>
          <w:b/>
          <w:iCs/>
          <w:highlight w:val="cyan"/>
          <w:u w:val="single"/>
        </w:rPr>
        <w:t>major deterrent</w:t>
      </w:r>
      <w:r w:rsidRPr="006D1528">
        <w:rPr>
          <w:rFonts w:eastAsia="Calibri"/>
          <w:sz w:val="16"/>
        </w:rPr>
        <w:t xml:space="preserve"> </w:t>
      </w:r>
      <w:r w:rsidRPr="006D1528">
        <w:rPr>
          <w:rFonts w:eastAsia="Calibri"/>
          <w:u w:val="single"/>
        </w:rPr>
        <w:t>of</w:t>
      </w:r>
      <w:r w:rsidRPr="006D1528">
        <w:rPr>
          <w:rFonts w:eastAsia="Calibri"/>
          <w:sz w:val="16"/>
        </w:rPr>
        <w:t xml:space="preserve"> </w:t>
      </w:r>
      <w:r w:rsidRPr="006D1528">
        <w:rPr>
          <w:rFonts w:eastAsia="Calibri"/>
          <w:b/>
          <w:iCs/>
          <w:u w:val="single"/>
        </w:rPr>
        <w:t>FDI</w:t>
      </w:r>
      <w:r w:rsidRPr="006D1528">
        <w:rPr>
          <w:rFonts w:eastAsia="Calibri"/>
          <w:sz w:val="16"/>
        </w:rPr>
        <w:t>.”</w:t>
      </w:r>
    </w:p>
    <w:p w14:paraId="78EC5333" w14:textId="77777777" w:rsidR="006D1528" w:rsidRPr="006D1528" w:rsidRDefault="006D1528" w:rsidP="006D1528">
      <w:pPr>
        <w:rPr>
          <w:rFonts w:eastAsia="Calibri"/>
          <w:sz w:val="16"/>
        </w:rPr>
      </w:pPr>
      <w:r w:rsidRPr="006D1528">
        <w:rPr>
          <w:rFonts w:eastAsia="Calibri"/>
          <w:highlight w:val="cyan"/>
          <w:u w:val="single"/>
        </w:rPr>
        <w:t>A separate study</w:t>
      </w:r>
      <w:r w:rsidRPr="006D1528">
        <w:rPr>
          <w:rFonts w:eastAsia="Calibri"/>
          <w:u w:val="single"/>
        </w:rPr>
        <w:t xml:space="preserve"> written </w:t>
      </w:r>
      <w:r w:rsidRPr="006D1528">
        <w:rPr>
          <w:rFonts w:eastAsia="Calibri"/>
          <w:highlight w:val="cyan"/>
          <w:u w:val="single"/>
        </w:rPr>
        <w:t>by</w:t>
      </w:r>
      <w:r w:rsidRPr="006D1528">
        <w:rPr>
          <w:rFonts w:eastAsia="Calibri"/>
          <w:u w:val="single"/>
        </w:rPr>
        <w:t xml:space="preserve"> Helmut Schmidt University </w:t>
      </w:r>
      <w:r w:rsidRPr="006D1528">
        <w:rPr>
          <w:rFonts w:eastAsia="Calibri"/>
          <w:highlight w:val="cyan"/>
          <w:u w:val="single"/>
        </w:rPr>
        <w:t>professor</w:t>
      </w:r>
      <w:r w:rsidRPr="006D1528">
        <w:rPr>
          <w:rFonts w:eastAsia="Calibri"/>
          <w:u w:val="single"/>
        </w:rPr>
        <w:t xml:space="preserve"> Martin </w:t>
      </w:r>
      <w:r w:rsidRPr="006D1528">
        <w:rPr>
          <w:rFonts w:eastAsia="Calibri"/>
          <w:highlight w:val="cyan"/>
          <w:u w:val="single"/>
        </w:rPr>
        <w:t>Krzywdzinsk</w:t>
      </w:r>
      <w:r w:rsidRPr="006D1528">
        <w:rPr>
          <w:rFonts w:eastAsia="Calibri"/>
          <w:sz w:val="16"/>
          <w:highlight w:val="cyan"/>
        </w:rPr>
        <w:t>i</w:t>
      </w:r>
      <w:r w:rsidRPr="006D1528">
        <w:rPr>
          <w:rFonts w:eastAsia="Calibri"/>
          <w:sz w:val="16"/>
        </w:rPr>
        <w:t xml:space="preserve"> looking into the effect of unionising on FDI in the automotive and chemical sectors in the US and Germany states: “</w:t>
      </w:r>
      <w:r w:rsidRPr="006D1528">
        <w:rPr>
          <w:rFonts w:eastAsia="Calibri"/>
          <w:highlight w:val="cyan"/>
          <w:u w:val="single"/>
        </w:rPr>
        <w:t xml:space="preserve">Union density had no </w:t>
      </w:r>
      <w:r w:rsidRPr="006D1528">
        <w:rPr>
          <w:rFonts w:eastAsia="Calibri"/>
          <w:b/>
          <w:iCs/>
          <w:highlight w:val="cyan"/>
          <w:u w:val="single"/>
        </w:rPr>
        <w:t>systematic negative impact on FDI inflows</w:t>
      </w:r>
      <w:r w:rsidRPr="006D1528">
        <w:rPr>
          <w:rFonts w:eastAsia="Calibri"/>
          <w:sz w:val="16"/>
        </w:rPr>
        <w:t>. This might be related to the fact that automotive and chemical companies from both the US and Germany are used to union representation.”</w:t>
      </w:r>
    </w:p>
    <w:p w14:paraId="1D40C13E" w14:textId="77777777" w:rsidR="006D1528" w:rsidRPr="006D1528" w:rsidRDefault="006D1528" w:rsidP="006D1528">
      <w:pPr>
        <w:rPr>
          <w:rFonts w:eastAsia="Calibri"/>
          <w:sz w:val="16"/>
        </w:rPr>
      </w:pPr>
      <w:r w:rsidRPr="006D1528">
        <w:rPr>
          <w:rFonts w:eastAsia="Calibri"/>
          <w:sz w:val="16"/>
        </w:rPr>
        <w:t>As an explanation, Krzywdzinski points to the possibility that “</w:t>
      </w:r>
      <w:r w:rsidRPr="006D1528">
        <w:rPr>
          <w:rFonts w:eastAsia="Calibri"/>
          <w:highlight w:val="cyan"/>
          <w:u w:val="single"/>
        </w:rPr>
        <w:t>companies</w:t>
      </w:r>
      <w:r w:rsidRPr="006D1528">
        <w:rPr>
          <w:rFonts w:eastAsia="Calibri"/>
          <w:u w:val="single"/>
        </w:rPr>
        <w:t xml:space="preserve"> simply </w:t>
      </w:r>
      <w:r w:rsidRPr="006D1528">
        <w:rPr>
          <w:rFonts w:eastAsia="Calibri"/>
          <w:b/>
          <w:iCs/>
          <w:highlight w:val="cyan"/>
          <w:u w:val="single"/>
        </w:rPr>
        <w:t xml:space="preserve">do not consider industrial relations </w:t>
      </w:r>
      <w:r w:rsidRPr="006D1528">
        <w:rPr>
          <w:rFonts w:eastAsia="Calibri"/>
          <w:highlight w:val="cyan"/>
          <w:u w:val="single"/>
        </w:rPr>
        <w:t xml:space="preserve">when choosing </w:t>
      </w:r>
      <w:r w:rsidRPr="006D1528">
        <w:rPr>
          <w:rFonts w:eastAsia="Calibri"/>
          <w:b/>
          <w:iCs/>
          <w:highlight w:val="cyan"/>
          <w:u w:val="single"/>
        </w:rPr>
        <w:t>investment locations</w:t>
      </w:r>
      <w:r w:rsidRPr="006D1528">
        <w:rPr>
          <w:rFonts w:eastAsia="Calibri"/>
          <w:b/>
          <w:iCs/>
          <w:u w:val="single"/>
        </w:rPr>
        <w:t>”,</w:t>
      </w:r>
      <w:r w:rsidRPr="006D1528">
        <w:rPr>
          <w:rFonts w:eastAsia="Calibri"/>
          <w:u w:val="single"/>
        </w:rPr>
        <w:t xml:space="preserve"> </w:t>
      </w:r>
      <w:r w:rsidRPr="006D1528">
        <w:rPr>
          <w:rFonts w:eastAsia="Calibri"/>
          <w:sz w:val="16"/>
        </w:rPr>
        <w:t xml:space="preserve">as was argued by previous research studied by the author. </w:t>
      </w:r>
      <w:r w:rsidRPr="006D1528">
        <w:rPr>
          <w:rFonts w:eastAsia="Calibri"/>
          <w:u w:val="single"/>
        </w:rPr>
        <w:t xml:space="preserve">Another explanation from the report, </w:t>
      </w:r>
      <w:r w:rsidRPr="006D1528">
        <w:rPr>
          <w:rFonts w:eastAsia="Calibri"/>
          <w:b/>
          <w:iCs/>
          <w:highlight w:val="cyan"/>
          <w:u w:val="single"/>
        </w:rPr>
        <w:t>backed by other studies</w:t>
      </w:r>
      <w:r w:rsidRPr="006D1528">
        <w:rPr>
          <w:rFonts w:eastAsia="Calibri"/>
          <w:sz w:val="16"/>
        </w:rPr>
        <w:t>, suggests that “</w:t>
      </w:r>
      <w:r w:rsidRPr="006D1528">
        <w:rPr>
          <w:rFonts w:eastAsia="Calibri"/>
          <w:highlight w:val="cyan"/>
          <w:u w:val="single"/>
        </w:rPr>
        <w:t>countries</w:t>
      </w:r>
      <w:r w:rsidRPr="006D1528">
        <w:rPr>
          <w:rFonts w:eastAsia="Calibri"/>
          <w:u w:val="single"/>
        </w:rPr>
        <w:t xml:space="preserve"> </w:t>
      </w:r>
      <w:r w:rsidRPr="006D1528">
        <w:rPr>
          <w:rFonts w:eastAsia="Calibri"/>
          <w:highlight w:val="cyan"/>
          <w:u w:val="single"/>
        </w:rPr>
        <w:t xml:space="preserve">with </w:t>
      </w:r>
      <w:r w:rsidRPr="006D1528">
        <w:rPr>
          <w:rFonts w:eastAsia="Calibri"/>
          <w:b/>
          <w:iCs/>
          <w:highlight w:val="cyan"/>
          <w:u w:val="single"/>
        </w:rPr>
        <w:t>high union membership</w:t>
      </w:r>
      <w:r w:rsidRPr="006D1528">
        <w:rPr>
          <w:rFonts w:eastAsia="Calibri"/>
          <w:b/>
          <w:iCs/>
          <w:u w:val="single"/>
        </w:rPr>
        <w:t xml:space="preserve"> </w:t>
      </w:r>
      <w:r w:rsidRPr="006D1528">
        <w:rPr>
          <w:rFonts w:eastAsia="Calibri"/>
          <w:u w:val="single"/>
        </w:rPr>
        <w:t xml:space="preserve">levels </w:t>
      </w:r>
      <w:r w:rsidRPr="006D1528">
        <w:rPr>
          <w:rFonts w:eastAsia="Calibri"/>
          <w:highlight w:val="cyan"/>
          <w:u w:val="single"/>
        </w:rPr>
        <w:t xml:space="preserve">tend to offer more </w:t>
      </w:r>
      <w:r w:rsidRPr="006D1528">
        <w:rPr>
          <w:rFonts w:eastAsia="Calibri"/>
          <w:b/>
          <w:iCs/>
          <w:highlight w:val="cyan"/>
          <w:u w:val="single"/>
        </w:rPr>
        <w:t>generous investment incentives</w:t>
      </w:r>
      <w:r w:rsidRPr="006D1528">
        <w:rPr>
          <w:rFonts w:eastAsia="Calibri"/>
          <w:sz w:val="16"/>
        </w:rPr>
        <w:t xml:space="preserve"> </w:t>
      </w:r>
      <w:r w:rsidRPr="006D1528">
        <w:rPr>
          <w:rFonts w:eastAsia="Calibri"/>
          <w:u w:val="single"/>
        </w:rPr>
        <w:t>in order to compensate for their ‘bad image’</w:t>
      </w:r>
      <w:r w:rsidRPr="006D1528">
        <w:rPr>
          <w:rFonts w:eastAsia="Calibri"/>
          <w:sz w:val="16"/>
        </w:rPr>
        <w:t xml:space="preserve"> as union strongholds“.</w:t>
      </w:r>
    </w:p>
    <w:p w14:paraId="584228C9" w14:textId="77777777" w:rsidR="006D1528" w:rsidRPr="006D1528" w:rsidRDefault="006D1528" w:rsidP="006D1528">
      <w:pPr>
        <w:keepNext/>
        <w:keepLines/>
        <w:spacing w:before="40" w:after="0"/>
        <w:outlineLvl w:val="3"/>
        <w:rPr>
          <w:rFonts w:eastAsia="Times New Roman" w:cs="Times New Roman"/>
          <w:b/>
          <w:iCs/>
          <w:sz w:val="26"/>
        </w:rPr>
      </w:pPr>
    </w:p>
    <w:p w14:paraId="7D2388DF"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There’s simply </w:t>
      </w:r>
      <w:r w:rsidRPr="006D1528">
        <w:rPr>
          <w:rFonts w:eastAsia="Times New Roman" w:cs="Times New Roman"/>
          <w:b/>
          <w:iCs/>
          <w:sz w:val="26"/>
          <w:u w:val="single"/>
        </w:rPr>
        <w:t>no alternative</w:t>
      </w:r>
      <w:r w:rsidRPr="006D1528">
        <w:rPr>
          <w:rFonts w:eastAsia="Times New Roman" w:cs="Times New Roman"/>
          <w:b/>
          <w:iCs/>
          <w:sz w:val="26"/>
        </w:rPr>
        <w:t>.</w:t>
      </w:r>
    </w:p>
    <w:p w14:paraId="5746DBC1" w14:textId="77777777" w:rsidR="006D1528" w:rsidRPr="006D1528" w:rsidRDefault="006D1528" w:rsidP="006D1528">
      <w:pPr>
        <w:rPr>
          <w:rFonts w:eastAsia="Calibri"/>
        </w:rPr>
      </w:pPr>
      <w:r w:rsidRPr="006D1528">
        <w:rPr>
          <w:rFonts w:eastAsia="Calibri"/>
          <w:b/>
          <w:bCs/>
          <w:sz w:val="26"/>
        </w:rPr>
        <w:t>Umunnaehila 11-4 —</w:t>
      </w:r>
      <w:r w:rsidRPr="006D1528">
        <w:rPr>
          <w:rFonts w:eastAsia="Calibri"/>
        </w:rPr>
        <w:t xml:space="preserve"> Dr Umunnaehila is a Chartered Stockbroker, a commodities broker, a Financial, Economic and Management Consultant who holds a Ph.D in Business Administration from Babcock University, Nigeria. He is the CEO, AllwellBrown Consulting Ltd, an author, a seasoned scholar and Investment trainer. He is also a Fellow of Chartered Institute of Stockbrokers (CIS), Member, Chartered Institute of Securities and Investment (CISI), Member, Capital Market Academics (CMA) and a licensed Securities Dealer with Securities and Exchange Commission, Nigeria. Allwell Umunnaehila, "The resilience of the American dollar as a reserve currency", Businessday NG, 11-4-2025, accessed 11-4-2025, https://businessday.ng/life/article/the-resilience-of-the-american-dollar-as-a-reserve-currency/ //WMK</w:t>
      </w:r>
    </w:p>
    <w:p w14:paraId="546967FC" w14:textId="77777777" w:rsidR="006D1528" w:rsidRPr="006D1528" w:rsidRDefault="006D1528" w:rsidP="006D1528">
      <w:pPr>
        <w:rPr>
          <w:rFonts w:eastAsia="Calibri"/>
          <w:sz w:val="16"/>
        </w:rPr>
      </w:pPr>
      <w:r w:rsidRPr="006D1528">
        <w:rPr>
          <w:rFonts w:eastAsia="Calibri"/>
          <w:sz w:val="16"/>
        </w:rPr>
        <w:t xml:space="preserve">The first is the Euro. The Euro is a widely acceptable currency. However, </w:t>
      </w:r>
      <w:r w:rsidRPr="006D1528">
        <w:rPr>
          <w:rFonts w:eastAsia="Calibri"/>
          <w:u w:val="single"/>
        </w:rPr>
        <w:t>the Euro has</w:t>
      </w:r>
      <w:r w:rsidRPr="006D1528">
        <w:rPr>
          <w:rFonts w:eastAsia="Calibri"/>
          <w:sz w:val="16"/>
        </w:rPr>
        <w:t xml:space="preserve"> certain </w:t>
      </w:r>
      <w:r w:rsidRPr="006D1528">
        <w:rPr>
          <w:rFonts w:eastAsia="Calibri"/>
          <w:u w:val="single"/>
        </w:rPr>
        <w:t>drawbacks that will prevent it from serving as a global reserve currency</w:t>
      </w:r>
      <w:r w:rsidRPr="006D1528">
        <w:rPr>
          <w:rFonts w:eastAsia="Calibri"/>
          <w:sz w:val="16"/>
        </w:rPr>
        <w:t xml:space="preserve">. </w:t>
      </w:r>
      <w:r w:rsidRPr="006D1528">
        <w:rPr>
          <w:rFonts w:eastAsia="Calibri"/>
          <w:u w:val="single"/>
        </w:rPr>
        <w:t xml:space="preserve">The </w:t>
      </w:r>
      <w:r w:rsidRPr="006D1528">
        <w:rPr>
          <w:rFonts w:eastAsia="Calibri"/>
          <w:highlight w:val="cyan"/>
          <w:u w:val="single"/>
        </w:rPr>
        <w:t>Euro is not</w:t>
      </w:r>
      <w:r w:rsidRPr="006D1528">
        <w:rPr>
          <w:rFonts w:eastAsia="Calibri"/>
          <w:sz w:val="16"/>
          <w:highlight w:val="cyan"/>
        </w:rPr>
        <w:t xml:space="preserve"> </w:t>
      </w:r>
      <w:r w:rsidRPr="006D1528">
        <w:rPr>
          <w:rFonts w:eastAsia="Calibri"/>
          <w:b/>
          <w:iCs/>
          <w:highlight w:val="cyan"/>
          <w:u w:val="single"/>
        </w:rPr>
        <w:t>liquid</w:t>
      </w:r>
      <w:r w:rsidRPr="006D1528">
        <w:rPr>
          <w:rFonts w:eastAsia="Calibri"/>
          <w:sz w:val="16"/>
        </w:rPr>
        <w:t xml:space="preserve">. </w:t>
      </w:r>
      <w:r w:rsidRPr="006D1528">
        <w:rPr>
          <w:rFonts w:eastAsia="Calibri"/>
          <w:u w:val="single"/>
        </w:rPr>
        <w:t xml:space="preserve">The Euro </w:t>
      </w:r>
      <w:r w:rsidRPr="006D1528">
        <w:rPr>
          <w:rFonts w:eastAsia="Calibri"/>
          <w:highlight w:val="cyan"/>
          <w:u w:val="single"/>
        </w:rPr>
        <w:t xml:space="preserve">has no core </w:t>
      </w:r>
      <w:r w:rsidRPr="006D1528">
        <w:rPr>
          <w:rFonts w:eastAsia="Calibri"/>
          <w:b/>
          <w:iCs/>
          <w:highlight w:val="cyan"/>
          <w:u w:val="single"/>
        </w:rPr>
        <w:t>foundational government</w:t>
      </w:r>
      <w:r w:rsidRPr="006D1528">
        <w:rPr>
          <w:rFonts w:eastAsia="Calibri"/>
          <w:sz w:val="16"/>
        </w:rPr>
        <w:t xml:space="preserve"> </w:t>
      </w:r>
      <w:r w:rsidRPr="006D1528">
        <w:rPr>
          <w:rFonts w:eastAsia="Calibri"/>
          <w:u w:val="single"/>
        </w:rPr>
        <w:t>to rely on</w:t>
      </w:r>
      <w:r w:rsidRPr="006D1528">
        <w:rPr>
          <w:rFonts w:eastAsia="Calibri"/>
          <w:sz w:val="16"/>
        </w:rPr>
        <w:t>. It relies on a number of governments in Europe.</w:t>
      </w:r>
    </w:p>
    <w:p w14:paraId="6AC70576" w14:textId="77777777" w:rsidR="006D1528" w:rsidRPr="006D1528" w:rsidRDefault="006D1528" w:rsidP="006D1528">
      <w:pPr>
        <w:rPr>
          <w:rFonts w:eastAsia="Calibri"/>
          <w:sz w:val="16"/>
        </w:rPr>
      </w:pPr>
      <w:r w:rsidRPr="006D1528">
        <w:rPr>
          <w:rFonts w:eastAsia="Calibri"/>
          <w:sz w:val="16"/>
        </w:rPr>
        <w:t xml:space="preserve">The second currency that has the potential to serve as a global reserve currency is </w:t>
      </w:r>
      <w:r w:rsidRPr="006D1528">
        <w:rPr>
          <w:rFonts w:eastAsia="Calibri"/>
          <w:u w:val="single"/>
        </w:rPr>
        <w:t>the</w:t>
      </w:r>
      <w:r w:rsidRPr="006D1528">
        <w:rPr>
          <w:rFonts w:eastAsia="Calibri"/>
          <w:sz w:val="16"/>
        </w:rPr>
        <w:t xml:space="preserve"> </w:t>
      </w:r>
      <w:r w:rsidRPr="006D1528">
        <w:rPr>
          <w:rFonts w:eastAsia="Calibri"/>
          <w:u w:val="single"/>
        </w:rPr>
        <w:t xml:space="preserve">Chinese </w:t>
      </w:r>
      <w:r w:rsidRPr="006D1528">
        <w:rPr>
          <w:rFonts w:eastAsia="Calibri"/>
          <w:highlight w:val="cyan"/>
          <w:u w:val="single"/>
        </w:rPr>
        <w:t>Yuan</w:t>
      </w:r>
      <w:r w:rsidRPr="006D1528">
        <w:rPr>
          <w:rFonts w:eastAsia="Calibri"/>
          <w:sz w:val="16"/>
        </w:rPr>
        <w:t xml:space="preserve">/Renminbi. However, the Yuan </w:t>
      </w:r>
      <w:r w:rsidRPr="006D1528">
        <w:rPr>
          <w:rFonts w:eastAsia="Calibri"/>
          <w:u w:val="single"/>
        </w:rPr>
        <w:t xml:space="preserve">has major </w:t>
      </w:r>
      <w:r w:rsidRPr="006D1528">
        <w:rPr>
          <w:rFonts w:eastAsia="Calibri"/>
          <w:b/>
          <w:iCs/>
          <w:u w:val="single"/>
        </w:rPr>
        <w:t>drawbacks</w:t>
      </w:r>
      <w:r w:rsidRPr="006D1528">
        <w:rPr>
          <w:rFonts w:eastAsia="Calibri"/>
          <w:sz w:val="16"/>
        </w:rPr>
        <w:t xml:space="preserve">. </w:t>
      </w:r>
      <w:r w:rsidRPr="006D1528">
        <w:rPr>
          <w:rFonts w:eastAsia="Calibri"/>
          <w:u w:val="single"/>
        </w:rPr>
        <w:t xml:space="preserve">China </w:t>
      </w:r>
      <w:r w:rsidRPr="006D1528">
        <w:rPr>
          <w:rFonts w:eastAsia="Calibri"/>
          <w:highlight w:val="cyan"/>
          <w:u w:val="single"/>
        </w:rPr>
        <w:t xml:space="preserve">does not have a </w:t>
      </w:r>
      <w:r w:rsidRPr="006D1528">
        <w:rPr>
          <w:rFonts w:eastAsia="Calibri"/>
          <w:b/>
          <w:iCs/>
          <w:highlight w:val="cyan"/>
          <w:u w:val="single"/>
        </w:rPr>
        <w:t>transparent economy</w:t>
      </w:r>
      <w:r w:rsidRPr="006D1528">
        <w:rPr>
          <w:rFonts w:eastAsia="Calibri"/>
          <w:sz w:val="16"/>
        </w:rPr>
        <w:t xml:space="preserve">, the operations in its economy are opaque. Equally, </w:t>
      </w:r>
      <w:r w:rsidRPr="006D1528">
        <w:rPr>
          <w:rFonts w:eastAsia="Calibri"/>
          <w:u w:val="single"/>
        </w:rPr>
        <w:t xml:space="preserve">China does not have a </w:t>
      </w:r>
      <w:r w:rsidRPr="006D1528">
        <w:rPr>
          <w:rFonts w:eastAsia="Calibri"/>
          <w:highlight w:val="cyan"/>
          <w:u w:val="single"/>
        </w:rPr>
        <w:t>transparently</w:t>
      </w:r>
      <w:r w:rsidRPr="006D1528">
        <w:rPr>
          <w:rFonts w:eastAsia="Calibri"/>
          <w:sz w:val="16"/>
          <w:highlight w:val="cyan"/>
        </w:rPr>
        <w:t xml:space="preserve"> </w:t>
      </w:r>
      <w:r w:rsidRPr="006D1528">
        <w:rPr>
          <w:rFonts w:eastAsia="Calibri"/>
          <w:b/>
          <w:iCs/>
          <w:highlight w:val="cyan"/>
          <w:u w:val="single"/>
        </w:rPr>
        <w:t>developed capital marke</w:t>
      </w:r>
      <w:r w:rsidRPr="006D1528">
        <w:rPr>
          <w:rFonts w:eastAsia="Calibri"/>
          <w:b/>
          <w:iCs/>
          <w:u w:val="single"/>
        </w:rPr>
        <w:t>t</w:t>
      </w:r>
      <w:r w:rsidRPr="006D1528">
        <w:rPr>
          <w:rFonts w:eastAsia="Calibri"/>
          <w:sz w:val="16"/>
        </w:rPr>
        <w:t xml:space="preserve">, its disclosures are not explicit. The People’s Bank of China maintains stability and financial security in the Chinese financial system by the use of </w:t>
      </w:r>
      <w:r w:rsidRPr="006D1528">
        <w:rPr>
          <w:rFonts w:eastAsia="Calibri"/>
          <w:highlight w:val="cyan"/>
          <w:u w:val="single"/>
        </w:rPr>
        <w:t>capital controls</w:t>
      </w:r>
      <w:r w:rsidRPr="006D1528">
        <w:rPr>
          <w:rFonts w:eastAsia="Calibri"/>
          <w:sz w:val="16"/>
        </w:rPr>
        <w:t xml:space="preserve">. This </w:t>
      </w:r>
      <w:r w:rsidRPr="006D1528">
        <w:rPr>
          <w:rFonts w:eastAsia="Calibri"/>
          <w:highlight w:val="cyan"/>
          <w:u w:val="single"/>
        </w:rPr>
        <w:t>guides</w:t>
      </w:r>
      <w:r w:rsidRPr="006D1528">
        <w:rPr>
          <w:rFonts w:eastAsia="Calibri"/>
          <w:u w:val="single"/>
        </w:rPr>
        <w:t xml:space="preserve"> how much </w:t>
      </w:r>
      <w:r w:rsidRPr="006D1528">
        <w:rPr>
          <w:rFonts w:eastAsia="Calibri"/>
          <w:highlight w:val="cyan"/>
          <w:u w:val="single"/>
        </w:rPr>
        <w:t>foreign money</w:t>
      </w:r>
      <w:r w:rsidRPr="006D1528">
        <w:rPr>
          <w:rFonts w:eastAsia="Calibri"/>
          <w:u w:val="single"/>
        </w:rPr>
        <w:t xml:space="preserve"> can move into and out Chinese economy</w:t>
      </w:r>
      <w:r w:rsidRPr="006D1528">
        <w:rPr>
          <w:rFonts w:eastAsia="Calibri"/>
          <w:sz w:val="16"/>
        </w:rPr>
        <w:t xml:space="preserve">. </w:t>
      </w:r>
      <w:r w:rsidRPr="006D1528">
        <w:rPr>
          <w:rFonts w:eastAsia="Calibri"/>
          <w:u w:val="single"/>
        </w:rPr>
        <w:t>This</w:t>
      </w:r>
      <w:r w:rsidRPr="006D1528">
        <w:rPr>
          <w:rFonts w:eastAsia="Calibri"/>
          <w:sz w:val="16"/>
        </w:rPr>
        <w:t xml:space="preserve"> action </w:t>
      </w:r>
      <w:r w:rsidRPr="006D1528">
        <w:rPr>
          <w:rFonts w:eastAsia="Calibri"/>
          <w:highlight w:val="cyan"/>
          <w:u w:val="single"/>
        </w:rPr>
        <w:t>impacts</w:t>
      </w:r>
      <w:r w:rsidRPr="006D1528">
        <w:rPr>
          <w:rFonts w:eastAsia="Calibri"/>
          <w:sz w:val="16"/>
        </w:rPr>
        <w:t xml:space="preserve"> on </w:t>
      </w:r>
      <w:r w:rsidRPr="006D1528">
        <w:rPr>
          <w:rFonts w:eastAsia="Calibri"/>
          <w:u w:val="single"/>
        </w:rPr>
        <w:t xml:space="preserve">the foreign currency </w:t>
      </w:r>
      <w:r w:rsidRPr="006D1528">
        <w:rPr>
          <w:rFonts w:eastAsia="Calibri"/>
          <w:highlight w:val="cyan"/>
          <w:u w:val="single"/>
        </w:rPr>
        <w:t>exchange rate</w:t>
      </w:r>
      <w:r w:rsidRPr="006D1528">
        <w:rPr>
          <w:rFonts w:eastAsia="Calibri"/>
          <w:sz w:val="16"/>
          <w:highlight w:val="cyan"/>
        </w:rPr>
        <w:t xml:space="preserve">. </w:t>
      </w:r>
      <w:r w:rsidRPr="006D1528">
        <w:rPr>
          <w:rFonts w:eastAsia="Calibri"/>
          <w:sz w:val="16"/>
        </w:rPr>
        <w:t>The implication is that China can never liberalize its current account. How can China pursue the internationalization of the yuan. What China can do and is currently doing is to exert its spheres of currency influence among its trading partners. This is what she does with her BRICS partners.</w:t>
      </w:r>
    </w:p>
    <w:p w14:paraId="702974AE" w14:textId="77777777" w:rsidR="006D1528" w:rsidRPr="006D1528" w:rsidRDefault="006D1528" w:rsidP="006D1528">
      <w:pPr>
        <w:rPr>
          <w:rFonts w:eastAsia="Calibri"/>
          <w:sz w:val="16"/>
        </w:rPr>
      </w:pPr>
      <w:r w:rsidRPr="006D1528">
        <w:rPr>
          <w:rFonts w:eastAsia="Calibri"/>
          <w:sz w:val="16"/>
        </w:rPr>
        <w:t>India is pursuing Russian oil in UAE dirham or roubles. China switched to yuan to buy some $88Billion worth of Russian oil, coal and metals. Chinese national oil company CNOOC and France’ TotalEnergies completed their first yuan settled LNG trade.</w:t>
      </w:r>
    </w:p>
    <w:p w14:paraId="016E17F3" w14:textId="77777777" w:rsidR="006D1528" w:rsidRPr="006D1528" w:rsidRDefault="006D1528" w:rsidP="006D1528">
      <w:pPr>
        <w:rPr>
          <w:rFonts w:eastAsia="Calibri"/>
          <w:sz w:val="16"/>
        </w:rPr>
      </w:pPr>
      <w:r w:rsidRPr="006D1528">
        <w:rPr>
          <w:rFonts w:eastAsia="Calibri"/>
          <w:sz w:val="16"/>
        </w:rPr>
        <w:t xml:space="preserve">The third is the expected </w:t>
      </w:r>
      <w:r w:rsidRPr="006D1528">
        <w:rPr>
          <w:rFonts w:eastAsia="Calibri"/>
          <w:highlight w:val="cyan"/>
          <w:u w:val="single"/>
        </w:rPr>
        <w:t>BRICS bloc currency</w:t>
      </w:r>
      <w:r w:rsidRPr="006D1528">
        <w:rPr>
          <w:rFonts w:eastAsia="Calibri"/>
          <w:sz w:val="16"/>
        </w:rPr>
        <w:t xml:space="preserve"> which they have announced will be issued in 2026. The world is still buoyed by the sentiments and the euphoria of the sheer size of the population and economic proportion of the BRICS bloc. </w:t>
      </w:r>
      <w:r w:rsidRPr="006D1528">
        <w:rPr>
          <w:rFonts w:eastAsia="Calibri"/>
          <w:u w:val="single"/>
        </w:rPr>
        <w:t xml:space="preserve">There is </w:t>
      </w:r>
      <w:r w:rsidRPr="006D1528">
        <w:rPr>
          <w:rFonts w:eastAsia="Calibri"/>
          <w:b/>
          <w:iCs/>
          <w:highlight w:val="cyan"/>
          <w:u w:val="single"/>
        </w:rPr>
        <w:t>no empirical evidence</w:t>
      </w:r>
      <w:r w:rsidRPr="006D1528">
        <w:rPr>
          <w:rFonts w:eastAsia="Calibri"/>
          <w:sz w:val="16"/>
        </w:rPr>
        <w:t xml:space="preserve"> </w:t>
      </w:r>
      <w:r w:rsidRPr="006D1528">
        <w:rPr>
          <w:rFonts w:eastAsia="Calibri"/>
          <w:u w:val="single"/>
        </w:rPr>
        <w:t xml:space="preserve">to show </w:t>
      </w:r>
      <w:r w:rsidRPr="006D1528">
        <w:rPr>
          <w:rFonts w:eastAsia="Calibri"/>
          <w:highlight w:val="cyan"/>
          <w:u w:val="single"/>
        </w:rPr>
        <w:t>that multi-country currencies have</w:t>
      </w:r>
      <w:r w:rsidRPr="006D1528">
        <w:rPr>
          <w:rFonts w:eastAsia="Calibri"/>
          <w:u w:val="single"/>
        </w:rPr>
        <w:t xml:space="preserve"> done well to </w:t>
      </w:r>
      <w:r w:rsidRPr="006D1528">
        <w:rPr>
          <w:rFonts w:eastAsia="Calibri"/>
          <w:highlight w:val="cyan"/>
          <w:u w:val="single"/>
        </w:rPr>
        <w:t>serve as</w:t>
      </w:r>
      <w:r w:rsidRPr="006D1528">
        <w:rPr>
          <w:rFonts w:eastAsia="Calibri"/>
          <w:u w:val="single"/>
        </w:rPr>
        <w:t xml:space="preserve"> global </w:t>
      </w:r>
      <w:r w:rsidRPr="006D1528">
        <w:rPr>
          <w:rFonts w:eastAsia="Calibri"/>
          <w:b/>
          <w:iCs/>
          <w:highlight w:val="cyan"/>
          <w:u w:val="single"/>
        </w:rPr>
        <w:t>reserve</w:t>
      </w:r>
      <w:r w:rsidRPr="006D1528">
        <w:rPr>
          <w:rFonts w:eastAsia="Calibri"/>
          <w:b/>
          <w:iCs/>
          <w:u w:val="single"/>
        </w:rPr>
        <w:t xml:space="preserve"> currencies</w:t>
      </w:r>
      <w:r w:rsidRPr="006D1528">
        <w:rPr>
          <w:rFonts w:eastAsia="Calibri"/>
          <w:sz w:val="16"/>
        </w:rPr>
        <w:t xml:space="preserve">. On the contrary, </w:t>
      </w:r>
      <w:r w:rsidRPr="006D1528">
        <w:rPr>
          <w:rFonts w:eastAsia="Calibri"/>
          <w:u w:val="single"/>
        </w:rPr>
        <w:t xml:space="preserve">such currencies </w:t>
      </w:r>
      <w:r w:rsidRPr="006D1528">
        <w:rPr>
          <w:rFonts w:eastAsia="Calibri"/>
          <w:highlight w:val="cyan"/>
          <w:u w:val="single"/>
        </w:rPr>
        <w:t>face</w:t>
      </w:r>
      <w:r w:rsidRPr="006D1528">
        <w:rPr>
          <w:rFonts w:eastAsia="Calibri"/>
          <w:u w:val="single"/>
        </w:rPr>
        <w:t xml:space="preserve"> challenges such as </w:t>
      </w:r>
      <w:r w:rsidRPr="006D1528">
        <w:rPr>
          <w:rFonts w:eastAsia="Calibri"/>
          <w:b/>
          <w:iCs/>
          <w:highlight w:val="cyan"/>
          <w:u w:val="single"/>
        </w:rPr>
        <w:t>illiquidity</w:t>
      </w:r>
      <w:r w:rsidRPr="006D1528">
        <w:rPr>
          <w:rFonts w:eastAsia="Calibri"/>
          <w:sz w:val="16"/>
        </w:rPr>
        <w:t xml:space="preserve">, </w:t>
      </w:r>
      <w:r w:rsidRPr="006D1528">
        <w:rPr>
          <w:rFonts w:eastAsia="Calibri"/>
          <w:b/>
          <w:iCs/>
          <w:highlight w:val="cyan"/>
          <w:u w:val="single"/>
        </w:rPr>
        <w:t>differing</w:t>
      </w:r>
      <w:r w:rsidRPr="006D1528">
        <w:rPr>
          <w:rFonts w:eastAsia="Calibri"/>
          <w:b/>
          <w:iCs/>
          <w:u w:val="single"/>
        </w:rPr>
        <w:t xml:space="preserve"> economic </w:t>
      </w:r>
      <w:r w:rsidRPr="006D1528">
        <w:rPr>
          <w:rFonts w:eastAsia="Calibri"/>
          <w:b/>
          <w:iCs/>
          <w:highlight w:val="cyan"/>
          <w:u w:val="single"/>
        </w:rPr>
        <w:t>policies</w:t>
      </w:r>
      <w:r w:rsidRPr="006D1528">
        <w:rPr>
          <w:rFonts w:eastAsia="Calibri"/>
          <w:sz w:val="16"/>
        </w:rPr>
        <w:t xml:space="preserve">, </w:t>
      </w:r>
      <w:r w:rsidRPr="006D1528">
        <w:rPr>
          <w:rFonts w:eastAsia="Calibri"/>
          <w:u w:val="single"/>
        </w:rPr>
        <w:t xml:space="preserve">the risk of potential </w:t>
      </w:r>
      <w:r w:rsidRPr="006D1528">
        <w:rPr>
          <w:rFonts w:eastAsia="Calibri"/>
          <w:b/>
          <w:iCs/>
          <w:highlight w:val="cyan"/>
          <w:u w:val="single"/>
        </w:rPr>
        <w:t>failure</w:t>
      </w:r>
      <w:r w:rsidRPr="006D1528">
        <w:rPr>
          <w:rFonts w:eastAsia="Calibri"/>
          <w:sz w:val="16"/>
          <w:highlight w:val="cyan"/>
        </w:rPr>
        <w:t xml:space="preserve"> </w:t>
      </w:r>
      <w:r w:rsidRPr="006D1528">
        <w:rPr>
          <w:rFonts w:eastAsia="Calibri"/>
          <w:highlight w:val="cyan"/>
          <w:u w:val="single"/>
        </w:rPr>
        <w:t xml:space="preserve">during </w:t>
      </w:r>
      <w:r w:rsidRPr="006D1528">
        <w:rPr>
          <w:rFonts w:eastAsia="Calibri"/>
          <w:b/>
          <w:iCs/>
          <w:highlight w:val="cyan"/>
          <w:u w:val="single"/>
        </w:rPr>
        <w:t>economic</w:t>
      </w:r>
      <w:r w:rsidRPr="006D1528">
        <w:rPr>
          <w:rFonts w:eastAsia="Calibri"/>
          <w:b/>
          <w:iCs/>
          <w:u w:val="single"/>
        </w:rPr>
        <w:t xml:space="preserve"> </w:t>
      </w:r>
      <w:r w:rsidRPr="006D1528">
        <w:rPr>
          <w:rFonts w:eastAsia="Calibri"/>
          <w:b/>
          <w:iCs/>
          <w:highlight w:val="cyan"/>
          <w:u w:val="single"/>
        </w:rPr>
        <w:t>depression</w:t>
      </w:r>
      <w:r w:rsidRPr="006D1528">
        <w:rPr>
          <w:rFonts w:eastAsia="Calibri"/>
          <w:sz w:val="16"/>
        </w:rPr>
        <w:t xml:space="preserve"> and </w:t>
      </w:r>
      <w:r w:rsidRPr="006D1528">
        <w:rPr>
          <w:rFonts w:eastAsia="Calibri"/>
          <w:u w:val="single"/>
        </w:rPr>
        <w:t>dominance of larger economies over smaller ones</w:t>
      </w:r>
      <w:r w:rsidRPr="006D1528">
        <w:rPr>
          <w:rFonts w:eastAsia="Calibri"/>
          <w:sz w:val="16"/>
        </w:rPr>
        <w:t>. The fate of such countries like Greece, Spain etc under Euro currency is an example. The reality will dawn on us when the BRICS currency is issued.</w:t>
      </w:r>
    </w:p>
    <w:p w14:paraId="77996592" w14:textId="77777777" w:rsidR="006D1528" w:rsidRPr="006D1528" w:rsidRDefault="006D1528" w:rsidP="006D1528">
      <w:pPr>
        <w:rPr>
          <w:rFonts w:eastAsia="Calibri"/>
          <w:sz w:val="16"/>
        </w:rPr>
      </w:pPr>
      <w:r w:rsidRPr="006D1528">
        <w:rPr>
          <w:rFonts w:eastAsia="Calibri"/>
          <w:u w:val="single"/>
        </w:rPr>
        <w:t>For a currency to be a global reserve currency, it comes at a cost to its country</w:t>
      </w:r>
      <w:r w:rsidRPr="006D1528">
        <w:rPr>
          <w:rFonts w:eastAsia="Calibri"/>
          <w:sz w:val="16"/>
        </w:rPr>
        <w:t xml:space="preserve">. </w:t>
      </w:r>
      <w:r w:rsidRPr="006D1528">
        <w:rPr>
          <w:rFonts w:eastAsia="Calibri"/>
          <w:u w:val="single"/>
        </w:rPr>
        <w:t>The country will be compelled to run a current account deficit</w:t>
      </w:r>
      <w:r w:rsidRPr="006D1528">
        <w:rPr>
          <w:rFonts w:eastAsia="Calibri"/>
          <w:sz w:val="16"/>
        </w:rPr>
        <w:t xml:space="preserve">. This is the fate of United States with the Dollar. There are more global demands for the US Dollar than the US requires to meet its imports and other transactions. This makes the US to grapple with greater deficit in order to satisfy the global demand for Dollars. This explains the reason for the persistent current account deficits in US. Being the issuer of the global reserve currency, the US is under obligation to run a bloated budget and persistent current account deficit. As the global trade expands, the demand for Dollar increases. These demands can only be satisfied or supplied to meet global demand by US running a current account deficit and backing it by issuing denominated instruments to finance it. </w:t>
      </w:r>
      <w:r w:rsidRPr="006D1528">
        <w:rPr>
          <w:rFonts w:eastAsia="Calibri"/>
          <w:u w:val="single"/>
        </w:rPr>
        <w:t>This leaves the US economy vulnerable to unexpected shifts/shocks in global capital flows</w:t>
      </w:r>
      <w:r w:rsidRPr="006D1528">
        <w:rPr>
          <w:rFonts w:eastAsia="Calibri"/>
          <w:sz w:val="16"/>
        </w:rPr>
        <w:t xml:space="preserve">. </w:t>
      </w:r>
      <w:r w:rsidRPr="006D1528">
        <w:rPr>
          <w:rFonts w:eastAsia="Calibri"/>
          <w:u w:val="single"/>
        </w:rPr>
        <w:t xml:space="preserve">It is </w:t>
      </w:r>
      <w:r w:rsidRPr="006D1528">
        <w:rPr>
          <w:rFonts w:eastAsia="Calibri"/>
          <w:b/>
          <w:iCs/>
          <w:highlight w:val="cyan"/>
          <w:u w:val="single"/>
        </w:rPr>
        <w:t>only the US economy</w:t>
      </w:r>
      <w:r w:rsidRPr="006D1528">
        <w:rPr>
          <w:rFonts w:eastAsia="Calibri"/>
          <w:sz w:val="16"/>
        </w:rPr>
        <w:t xml:space="preserve"> </w:t>
      </w:r>
      <w:r w:rsidRPr="006D1528">
        <w:rPr>
          <w:rFonts w:eastAsia="Calibri"/>
          <w:u w:val="single"/>
        </w:rPr>
        <w:t xml:space="preserve">in the world that </w:t>
      </w:r>
      <w:r w:rsidRPr="006D1528">
        <w:rPr>
          <w:rFonts w:eastAsia="Calibri"/>
          <w:highlight w:val="cyan"/>
          <w:u w:val="single"/>
        </w:rPr>
        <w:t xml:space="preserve">has the </w:t>
      </w:r>
      <w:r w:rsidRPr="006D1528">
        <w:rPr>
          <w:rFonts w:eastAsia="Calibri"/>
          <w:b/>
          <w:iCs/>
          <w:highlight w:val="cyan"/>
          <w:u w:val="single"/>
        </w:rPr>
        <w:t>capacity</w:t>
      </w:r>
      <w:r w:rsidRPr="006D1528">
        <w:rPr>
          <w:rFonts w:eastAsia="Calibri"/>
          <w:b/>
          <w:iCs/>
          <w:u w:val="single"/>
        </w:rPr>
        <w:t xml:space="preserve">, </w:t>
      </w:r>
      <w:r w:rsidRPr="006D1528">
        <w:rPr>
          <w:rFonts w:eastAsia="Calibri"/>
          <w:b/>
          <w:iCs/>
          <w:highlight w:val="cyan"/>
          <w:u w:val="single"/>
        </w:rPr>
        <w:t>robustness</w:t>
      </w:r>
      <w:r w:rsidRPr="006D1528">
        <w:rPr>
          <w:rFonts w:eastAsia="Calibri"/>
          <w:b/>
          <w:iCs/>
          <w:u w:val="single"/>
        </w:rPr>
        <w:t xml:space="preserve">, political </w:t>
      </w:r>
      <w:r w:rsidRPr="006D1528">
        <w:rPr>
          <w:rFonts w:eastAsia="Calibri"/>
          <w:b/>
          <w:iCs/>
          <w:highlight w:val="cyan"/>
          <w:u w:val="single"/>
        </w:rPr>
        <w:t>will</w:t>
      </w:r>
      <w:r w:rsidRPr="006D1528">
        <w:rPr>
          <w:rFonts w:eastAsia="Calibri"/>
          <w:b/>
          <w:iCs/>
          <w:u w:val="single"/>
        </w:rPr>
        <w:t xml:space="preserve">, </w:t>
      </w:r>
      <w:r w:rsidRPr="006D1528">
        <w:rPr>
          <w:rFonts w:eastAsia="Calibri"/>
          <w:b/>
          <w:iCs/>
          <w:highlight w:val="cyan"/>
          <w:u w:val="single"/>
        </w:rPr>
        <w:t>vibrancy</w:t>
      </w:r>
      <w:r w:rsidRPr="006D1528">
        <w:rPr>
          <w:rFonts w:eastAsia="Calibri"/>
          <w:sz w:val="16"/>
        </w:rPr>
        <w:t xml:space="preserve"> </w:t>
      </w:r>
      <w:r w:rsidRPr="006D1528">
        <w:rPr>
          <w:rFonts w:eastAsia="Calibri"/>
          <w:highlight w:val="cyan"/>
          <w:u w:val="single"/>
        </w:rPr>
        <w:t>to</w:t>
      </w:r>
      <w:r w:rsidRPr="006D1528">
        <w:rPr>
          <w:rFonts w:eastAsia="Calibri"/>
          <w:sz w:val="16"/>
        </w:rPr>
        <w:t xml:space="preserve"> </w:t>
      </w:r>
      <w:r w:rsidRPr="006D1528">
        <w:rPr>
          <w:rFonts w:eastAsia="Calibri"/>
          <w:u w:val="single"/>
        </w:rPr>
        <w:t xml:space="preserve">absorb and </w:t>
      </w:r>
      <w:r w:rsidRPr="006D1528">
        <w:rPr>
          <w:rFonts w:eastAsia="Calibri"/>
          <w:b/>
          <w:iCs/>
          <w:highlight w:val="cyan"/>
          <w:u w:val="single"/>
        </w:rPr>
        <w:t>contain</w:t>
      </w:r>
      <w:r w:rsidRPr="006D1528">
        <w:rPr>
          <w:rFonts w:eastAsia="Calibri"/>
          <w:b/>
          <w:iCs/>
          <w:u w:val="single"/>
        </w:rPr>
        <w:t xml:space="preserve"> such economic </w:t>
      </w:r>
      <w:r w:rsidRPr="006D1528">
        <w:rPr>
          <w:rFonts w:eastAsia="Calibri"/>
          <w:b/>
          <w:iCs/>
          <w:highlight w:val="cyan"/>
          <w:u w:val="single"/>
        </w:rPr>
        <w:t>shocks</w:t>
      </w:r>
      <w:r w:rsidRPr="006D1528">
        <w:rPr>
          <w:rFonts w:eastAsia="Calibri"/>
          <w:sz w:val="16"/>
        </w:rPr>
        <w:t>. China with its buoyancy does not have the political will and economic robustness to do so except it restructures its economy to run a sustainable current account deficit to enable it to supply a steady and sufficient flow of Yuan to the world. Many advocates for Yuan as an alternative global reserve currency do not know that China does not want its Yuan as a global reserve currency with its attendant global disclosures, exposures to capital flow shocks and its transparency codes.</w:t>
      </w:r>
    </w:p>
    <w:p w14:paraId="52DA76E5" w14:textId="77777777" w:rsidR="006D1528" w:rsidRPr="006D1528" w:rsidRDefault="006D1528" w:rsidP="006D1528">
      <w:pPr>
        <w:keepNext/>
        <w:keepLines/>
        <w:spacing w:before="40" w:after="0"/>
        <w:outlineLvl w:val="3"/>
        <w:rPr>
          <w:rFonts w:eastAsia="Times New Roman" w:cs="Times New Roman"/>
          <w:b/>
          <w:iCs/>
          <w:sz w:val="26"/>
        </w:rPr>
      </w:pPr>
      <w:r w:rsidRPr="006D1528">
        <w:rPr>
          <w:rFonts w:eastAsia="Times New Roman" w:cs="Times New Roman"/>
          <w:b/>
          <w:iCs/>
          <w:sz w:val="26"/>
        </w:rPr>
        <w:t xml:space="preserve">Fundamental American advantages ensure </w:t>
      </w:r>
      <w:r w:rsidRPr="006D1528">
        <w:rPr>
          <w:rFonts w:eastAsia="Times New Roman" w:cs="Times New Roman"/>
          <w:b/>
          <w:iCs/>
          <w:sz w:val="26"/>
          <w:u w:val="single"/>
        </w:rPr>
        <w:t>continued dollar dominance</w:t>
      </w:r>
      <w:r w:rsidRPr="006D1528">
        <w:rPr>
          <w:rFonts w:eastAsia="Times New Roman" w:cs="Times New Roman"/>
          <w:b/>
          <w:iCs/>
          <w:sz w:val="26"/>
        </w:rPr>
        <w:t xml:space="preserve"> and its </w:t>
      </w:r>
      <w:r w:rsidRPr="006D1528">
        <w:rPr>
          <w:rFonts w:eastAsia="Times New Roman" w:cs="Times New Roman"/>
          <w:b/>
          <w:iCs/>
          <w:sz w:val="26"/>
          <w:u w:val="single"/>
        </w:rPr>
        <w:t>strengthening now</w:t>
      </w:r>
      <w:r w:rsidRPr="006D1528">
        <w:rPr>
          <w:rFonts w:eastAsia="Times New Roman" w:cs="Times New Roman"/>
          <w:b/>
          <w:iCs/>
          <w:sz w:val="26"/>
        </w:rPr>
        <w:t>.</w:t>
      </w:r>
    </w:p>
    <w:p w14:paraId="221000F1" w14:textId="77777777" w:rsidR="006D1528" w:rsidRPr="006D1528" w:rsidRDefault="006D1528" w:rsidP="006D1528">
      <w:pPr>
        <w:rPr>
          <w:rFonts w:eastAsia="Calibri"/>
        </w:rPr>
      </w:pPr>
      <w:r w:rsidRPr="006D1528">
        <w:rPr>
          <w:rFonts w:eastAsia="Calibri"/>
          <w:b/>
          <w:bCs/>
          <w:sz w:val="26"/>
        </w:rPr>
        <w:t>Umunnaehila 11-4 —</w:t>
      </w:r>
      <w:r w:rsidRPr="006D1528">
        <w:rPr>
          <w:rFonts w:eastAsia="Calibri"/>
        </w:rPr>
        <w:t xml:space="preserve"> Dr Umunnaehila is a Chartered Stockbroker, a commodities broker, a Financial, Economic and Management Consultant who holds a Ph.D in Business Administration from Babcock University, Nigeria. He is the CEO, AllwellBrown Consulting Ltd, an author, a seasoned scholar and Investment trainer. He is also a Fellow of Chartered Institute of Stockbrokers (CIS), Member, Chartered Institute of Securities and Investment (CISI), Member, Capital Market Academics (CMA) and a licensed Securities Dealer with Securities and Exchange Commission, Nigeria. Allwell Umunnaehila, "The resilience of the American dollar as a reserve currency", Businessday NG, 11-4-2025, accessed 11-4-2025, https://businessday.ng/life/article/the-resilience-of-the-american-dollar-as-a-reserve-currency/ //WMK</w:t>
      </w:r>
    </w:p>
    <w:p w14:paraId="5B00D78B" w14:textId="77777777" w:rsidR="006D1528" w:rsidRPr="006D1528" w:rsidRDefault="006D1528" w:rsidP="006D1528">
      <w:pPr>
        <w:rPr>
          <w:rFonts w:eastAsia="Calibri"/>
          <w:sz w:val="16"/>
        </w:rPr>
      </w:pPr>
      <w:r w:rsidRPr="006D1528">
        <w:rPr>
          <w:rFonts w:eastAsia="Calibri"/>
          <w:sz w:val="16"/>
        </w:rPr>
        <w:t xml:space="preserve">According to IMF’S currency composition of official foreign exchange reserve (COFER) data, </w:t>
      </w:r>
      <w:r w:rsidRPr="006D1528">
        <w:rPr>
          <w:rFonts w:eastAsia="Calibri"/>
          <w:highlight w:val="cyan"/>
          <w:u w:val="single"/>
        </w:rPr>
        <w:t>the dollar’s</w:t>
      </w:r>
      <w:r w:rsidRPr="006D1528">
        <w:rPr>
          <w:rFonts w:eastAsia="Calibri"/>
          <w:u w:val="single"/>
        </w:rPr>
        <w:t xml:space="preserve"> share of </w:t>
      </w:r>
      <w:r w:rsidRPr="006D1528">
        <w:rPr>
          <w:rFonts w:eastAsia="Calibri"/>
          <w:highlight w:val="cyan"/>
          <w:u w:val="single"/>
        </w:rPr>
        <w:t>global reserves</w:t>
      </w:r>
      <w:r w:rsidRPr="006D1528">
        <w:rPr>
          <w:rFonts w:eastAsia="Calibri"/>
          <w:u w:val="single"/>
        </w:rPr>
        <w:t xml:space="preserve"> </w:t>
      </w:r>
      <w:r w:rsidRPr="006D1528">
        <w:rPr>
          <w:rFonts w:eastAsia="Calibri"/>
          <w:sz w:val="16"/>
        </w:rPr>
        <w:t xml:space="preserve">at the fourth quarter of </w:t>
      </w:r>
      <w:r w:rsidRPr="006D1528">
        <w:rPr>
          <w:rFonts w:eastAsia="Calibri"/>
          <w:highlight w:val="cyan"/>
          <w:u w:val="single"/>
        </w:rPr>
        <w:t>2024</w:t>
      </w:r>
      <w:r w:rsidRPr="006D1528">
        <w:rPr>
          <w:rFonts w:eastAsia="Calibri"/>
          <w:sz w:val="16"/>
          <w:highlight w:val="cyan"/>
        </w:rPr>
        <w:t xml:space="preserve"> </w:t>
      </w:r>
      <w:r w:rsidRPr="006D1528">
        <w:rPr>
          <w:rFonts w:eastAsia="Calibri"/>
          <w:highlight w:val="cyan"/>
          <w:u w:val="single"/>
        </w:rPr>
        <w:t>was 57.3%</w:t>
      </w:r>
      <w:r w:rsidRPr="006D1528">
        <w:rPr>
          <w:rFonts w:eastAsia="Calibri"/>
          <w:sz w:val="16"/>
        </w:rPr>
        <w:t xml:space="preserve">. </w:t>
      </w:r>
      <w:r w:rsidRPr="006D1528">
        <w:rPr>
          <w:rFonts w:eastAsia="Calibri"/>
          <w:u w:val="single"/>
        </w:rPr>
        <w:t>Euro</w:t>
      </w:r>
      <w:r w:rsidRPr="006D1528">
        <w:rPr>
          <w:rFonts w:eastAsia="Calibri"/>
          <w:sz w:val="16"/>
        </w:rPr>
        <w:t xml:space="preserve"> was </w:t>
      </w:r>
      <w:r w:rsidRPr="006D1528">
        <w:rPr>
          <w:rFonts w:eastAsia="Calibri"/>
          <w:u w:val="single"/>
        </w:rPr>
        <w:t>20.03% and</w:t>
      </w:r>
      <w:r w:rsidRPr="006D1528">
        <w:rPr>
          <w:rFonts w:eastAsia="Calibri"/>
          <w:sz w:val="16"/>
        </w:rPr>
        <w:t xml:space="preserve"> Chinese </w:t>
      </w:r>
      <w:r w:rsidRPr="006D1528">
        <w:rPr>
          <w:rFonts w:eastAsia="Calibri"/>
          <w:u w:val="single"/>
        </w:rPr>
        <w:t>Yuan</w:t>
      </w:r>
      <w:r w:rsidRPr="006D1528">
        <w:rPr>
          <w:rFonts w:eastAsia="Calibri"/>
          <w:sz w:val="16"/>
        </w:rPr>
        <w:t xml:space="preserve"> is </w:t>
      </w:r>
      <w:r w:rsidRPr="006D1528">
        <w:rPr>
          <w:rFonts w:eastAsia="Calibri"/>
          <w:u w:val="single"/>
        </w:rPr>
        <w:t>2.18%</w:t>
      </w:r>
      <w:r w:rsidRPr="006D1528">
        <w:rPr>
          <w:rFonts w:eastAsia="Calibri"/>
          <w:sz w:val="16"/>
        </w:rPr>
        <w:t>. Figures released by Bank of International Statement triennial survey of foreign exchange, 2022 show that the dollar accounted for 88% of global foreign exchange trades. On the other hand, although transactions involving the yuan has gone up by 70% in the last three years, yet the Yuan only accounted for 7% of total international transactions.</w:t>
      </w:r>
    </w:p>
    <w:p w14:paraId="4A59DFF7" w14:textId="77777777" w:rsidR="006D1528" w:rsidRPr="006D1528" w:rsidRDefault="006D1528" w:rsidP="006D1528">
      <w:pPr>
        <w:rPr>
          <w:rFonts w:eastAsia="Calibri"/>
          <w:u w:val="single"/>
        </w:rPr>
      </w:pPr>
      <w:r w:rsidRPr="006D1528">
        <w:rPr>
          <w:rFonts w:eastAsia="Calibri"/>
          <w:sz w:val="16"/>
        </w:rPr>
        <w:t xml:space="preserve">Commodities producers and traders can accept to trade with China but </w:t>
      </w:r>
      <w:r w:rsidRPr="006D1528">
        <w:rPr>
          <w:rFonts w:eastAsia="Calibri"/>
          <w:u w:val="single"/>
        </w:rPr>
        <w:t>converting cash to Chinese bonds remain difficult because of the challenges of opening accounts and regulatory uncertainties in China.</w:t>
      </w:r>
    </w:p>
    <w:p w14:paraId="74F1D2DB" w14:textId="77777777" w:rsidR="006D1528" w:rsidRPr="006D1528" w:rsidRDefault="006D1528" w:rsidP="006D1528">
      <w:pPr>
        <w:rPr>
          <w:rFonts w:eastAsia="Calibri"/>
          <w:sz w:val="16"/>
        </w:rPr>
      </w:pPr>
      <w:r w:rsidRPr="006D1528">
        <w:rPr>
          <w:rFonts w:eastAsia="Calibri"/>
          <w:highlight w:val="cyan"/>
          <w:u w:val="single"/>
        </w:rPr>
        <w:t>The</w:t>
      </w:r>
      <w:r w:rsidRPr="006D1528">
        <w:rPr>
          <w:rFonts w:eastAsia="Calibri"/>
          <w:u w:val="single"/>
        </w:rPr>
        <w:t xml:space="preserve"> big </w:t>
      </w:r>
      <w:r w:rsidRPr="006D1528">
        <w:rPr>
          <w:rFonts w:eastAsia="Calibri"/>
          <w:b/>
          <w:iCs/>
          <w:highlight w:val="cyan"/>
          <w:u w:val="single"/>
        </w:rPr>
        <w:t>size</w:t>
      </w:r>
      <w:r w:rsidRPr="006D1528">
        <w:rPr>
          <w:rFonts w:eastAsia="Calibri"/>
          <w:highlight w:val="cyan"/>
          <w:u w:val="single"/>
        </w:rPr>
        <w:t xml:space="preserve"> of the </w:t>
      </w:r>
      <w:r w:rsidRPr="006D1528">
        <w:rPr>
          <w:rFonts w:eastAsia="Calibri"/>
          <w:b/>
          <w:iCs/>
          <w:highlight w:val="cyan"/>
          <w:u w:val="single"/>
        </w:rPr>
        <w:t>US economy</w:t>
      </w:r>
      <w:r w:rsidRPr="006D1528">
        <w:rPr>
          <w:rFonts w:eastAsia="Calibri"/>
          <w:sz w:val="16"/>
        </w:rPr>
        <w:t xml:space="preserve"> </w:t>
      </w:r>
      <w:r w:rsidRPr="006D1528">
        <w:rPr>
          <w:rFonts w:eastAsia="Calibri"/>
          <w:highlight w:val="cyan"/>
          <w:u w:val="single"/>
        </w:rPr>
        <w:t>as well as</w:t>
      </w:r>
      <w:r w:rsidRPr="006D1528">
        <w:rPr>
          <w:rFonts w:eastAsia="Calibri"/>
          <w:sz w:val="16"/>
        </w:rPr>
        <w:t xml:space="preserve"> other essential elements of the economy such as </w:t>
      </w:r>
      <w:r w:rsidRPr="006D1528">
        <w:rPr>
          <w:rFonts w:eastAsia="Calibri"/>
          <w:highlight w:val="cyan"/>
          <w:u w:val="single"/>
        </w:rPr>
        <w:t>trust in an asset</w:t>
      </w:r>
      <w:r w:rsidRPr="006D1528">
        <w:rPr>
          <w:rFonts w:eastAsia="Calibri"/>
          <w:u w:val="single"/>
        </w:rPr>
        <w:t xml:space="preserve"> as a store of value, the </w:t>
      </w:r>
      <w:r w:rsidRPr="006D1528">
        <w:rPr>
          <w:rFonts w:eastAsia="Calibri"/>
          <w:highlight w:val="cyan"/>
          <w:u w:val="single"/>
        </w:rPr>
        <w:t>quality</w:t>
      </w:r>
      <w:r w:rsidRPr="006D1528">
        <w:rPr>
          <w:rFonts w:eastAsia="Calibri"/>
          <w:u w:val="single"/>
        </w:rPr>
        <w:t xml:space="preserve">, </w:t>
      </w:r>
      <w:r w:rsidRPr="006D1528">
        <w:rPr>
          <w:rFonts w:eastAsia="Calibri"/>
          <w:highlight w:val="cyan"/>
          <w:u w:val="single"/>
        </w:rPr>
        <w:t>size</w:t>
      </w:r>
      <w:r w:rsidRPr="006D1528">
        <w:rPr>
          <w:rFonts w:eastAsia="Calibri"/>
          <w:u w:val="single"/>
        </w:rPr>
        <w:t xml:space="preserve"> </w:t>
      </w:r>
      <w:r w:rsidRPr="006D1528">
        <w:rPr>
          <w:rFonts w:eastAsia="Calibri"/>
          <w:highlight w:val="cyan"/>
          <w:u w:val="single"/>
        </w:rPr>
        <w:t>and depth of</w:t>
      </w:r>
      <w:r w:rsidRPr="006D1528">
        <w:rPr>
          <w:rFonts w:eastAsia="Calibri"/>
          <w:u w:val="single"/>
        </w:rPr>
        <w:t xml:space="preserve"> investible </w:t>
      </w:r>
      <w:r w:rsidRPr="006D1528">
        <w:rPr>
          <w:rFonts w:eastAsia="Calibri"/>
          <w:highlight w:val="cyan"/>
          <w:u w:val="single"/>
        </w:rPr>
        <w:t>financial instruments</w:t>
      </w:r>
      <w:r w:rsidRPr="006D1528">
        <w:rPr>
          <w:rFonts w:eastAsia="Calibri"/>
          <w:u w:val="single"/>
        </w:rPr>
        <w:t xml:space="preserve"> available to investors, the </w:t>
      </w:r>
      <w:r w:rsidRPr="006D1528">
        <w:rPr>
          <w:rFonts w:eastAsia="Calibri"/>
          <w:highlight w:val="cyan"/>
          <w:u w:val="single"/>
        </w:rPr>
        <w:t>rating of its capital</w:t>
      </w:r>
      <w:r w:rsidRPr="006D1528">
        <w:rPr>
          <w:rFonts w:eastAsia="Calibri"/>
          <w:sz w:val="16"/>
          <w:highlight w:val="cyan"/>
        </w:rPr>
        <w:t xml:space="preserve"> </w:t>
      </w:r>
      <w:r w:rsidRPr="006D1528">
        <w:rPr>
          <w:rFonts w:eastAsia="Calibri"/>
          <w:highlight w:val="cyan"/>
          <w:u w:val="single"/>
        </w:rPr>
        <w:t>market</w:t>
      </w:r>
      <w:r w:rsidRPr="006D1528">
        <w:rPr>
          <w:rFonts w:eastAsia="Calibri"/>
          <w:u w:val="single"/>
        </w:rPr>
        <w:t xml:space="preserve">, the </w:t>
      </w:r>
      <w:r w:rsidRPr="006D1528">
        <w:rPr>
          <w:rFonts w:eastAsia="Calibri"/>
          <w:highlight w:val="cyan"/>
          <w:u w:val="single"/>
        </w:rPr>
        <w:t>ease of doing business</w:t>
      </w:r>
      <w:r w:rsidRPr="006D1528">
        <w:rPr>
          <w:rFonts w:eastAsia="Calibri"/>
          <w:u w:val="single"/>
        </w:rPr>
        <w:t xml:space="preserve"> in US, the ease of </w:t>
      </w:r>
      <w:r w:rsidRPr="006D1528">
        <w:rPr>
          <w:rFonts w:eastAsia="Calibri"/>
          <w:highlight w:val="cyan"/>
          <w:u w:val="single"/>
        </w:rPr>
        <w:t>accessing capital</w:t>
      </w:r>
      <w:r w:rsidRPr="006D1528">
        <w:rPr>
          <w:rFonts w:eastAsia="Calibri"/>
          <w:u w:val="single"/>
        </w:rPr>
        <w:t xml:space="preserve"> in US, the ease of its </w:t>
      </w:r>
      <w:r w:rsidRPr="006D1528">
        <w:rPr>
          <w:rFonts w:eastAsia="Calibri"/>
          <w:highlight w:val="cyan"/>
          <w:u w:val="single"/>
        </w:rPr>
        <w:t>convertibility</w:t>
      </w:r>
      <w:r w:rsidRPr="006D1528">
        <w:rPr>
          <w:rFonts w:eastAsia="Calibri"/>
          <w:u w:val="single"/>
        </w:rPr>
        <w:t xml:space="preserve">, </w:t>
      </w:r>
      <w:r w:rsidRPr="006D1528">
        <w:rPr>
          <w:rFonts w:eastAsia="Calibri"/>
          <w:highlight w:val="cyan"/>
          <w:u w:val="single"/>
        </w:rPr>
        <w:t>the highly liquid state of</w:t>
      </w:r>
      <w:r w:rsidRPr="006D1528">
        <w:rPr>
          <w:rFonts w:eastAsia="Calibri"/>
          <w:u w:val="single"/>
        </w:rPr>
        <w:t xml:space="preserve"> US </w:t>
      </w:r>
      <w:r w:rsidRPr="006D1528">
        <w:rPr>
          <w:rFonts w:eastAsia="Calibri"/>
          <w:highlight w:val="cyan"/>
          <w:u w:val="single"/>
        </w:rPr>
        <w:t>dollar</w:t>
      </w:r>
      <w:r w:rsidRPr="006D1528">
        <w:rPr>
          <w:rFonts w:eastAsia="Calibri"/>
          <w:u w:val="single"/>
        </w:rPr>
        <w:t xml:space="preserve"> and its global circulation are factors that </w:t>
      </w:r>
      <w:r w:rsidRPr="006D1528">
        <w:rPr>
          <w:rFonts w:eastAsia="Calibri"/>
          <w:b/>
          <w:iCs/>
          <w:highlight w:val="cyan"/>
          <w:u w:val="single"/>
        </w:rPr>
        <w:t>favour</w:t>
      </w:r>
      <w:r w:rsidRPr="006D1528">
        <w:rPr>
          <w:rFonts w:eastAsia="Calibri"/>
          <w:b/>
          <w:iCs/>
          <w:u w:val="single"/>
        </w:rPr>
        <w:t xml:space="preserve"> the Dollar’s </w:t>
      </w:r>
      <w:r w:rsidRPr="006D1528">
        <w:rPr>
          <w:rFonts w:eastAsia="Calibri"/>
          <w:b/>
          <w:iCs/>
          <w:highlight w:val="cyan"/>
          <w:u w:val="single"/>
        </w:rPr>
        <w:t>dominance</w:t>
      </w:r>
      <w:r w:rsidRPr="006D1528">
        <w:rPr>
          <w:rFonts w:eastAsia="Calibri"/>
          <w:sz w:val="16"/>
        </w:rPr>
        <w:t>.</w:t>
      </w:r>
    </w:p>
    <w:p w14:paraId="7C330A60" w14:textId="77777777" w:rsidR="006D1528" w:rsidRPr="006D1528" w:rsidRDefault="006D1528" w:rsidP="006D1528">
      <w:pPr>
        <w:rPr>
          <w:rFonts w:eastAsia="Calibri"/>
          <w:sz w:val="16"/>
        </w:rPr>
      </w:pPr>
      <w:r w:rsidRPr="006D1528">
        <w:rPr>
          <w:rFonts w:eastAsia="Calibri"/>
          <w:sz w:val="16"/>
        </w:rPr>
        <w:t>According to Bank of International Statement, the dollar-denominated credits to the non-banks outside the US amounted to $12.8 Trillion in 2022 which accounts for 60% of foreign currency debt holding. No currency has up to 2-3% share in foreign currency debt issuance.</w:t>
      </w:r>
    </w:p>
    <w:p w14:paraId="4D21F797" w14:textId="77777777" w:rsidR="006D1528" w:rsidRPr="006D1528" w:rsidRDefault="006D1528" w:rsidP="006D1528">
      <w:pPr>
        <w:rPr>
          <w:rFonts w:eastAsia="Calibri"/>
          <w:sz w:val="16"/>
        </w:rPr>
      </w:pPr>
      <w:r w:rsidRPr="006D1528">
        <w:rPr>
          <w:rFonts w:eastAsia="Calibri"/>
          <w:u w:val="single"/>
        </w:rPr>
        <w:t>The big size of the US treasury which is about $28Trillion is seen as a safe haven for money</w:t>
      </w:r>
      <w:r w:rsidRPr="006D1528">
        <w:rPr>
          <w:rFonts w:eastAsia="Calibri"/>
          <w:sz w:val="16"/>
        </w:rPr>
        <w:t xml:space="preserve">. Its depth, liquidity and safety are the reason for US dollar dominance of the reserve currency market. </w:t>
      </w:r>
      <w:r w:rsidRPr="006D1528">
        <w:rPr>
          <w:rFonts w:eastAsia="Calibri"/>
          <w:highlight w:val="cyan"/>
          <w:u w:val="single"/>
        </w:rPr>
        <w:t>In times of economic uncertainty</w:t>
      </w:r>
      <w:r w:rsidRPr="006D1528">
        <w:rPr>
          <w:rFonts w:eastAsia="Calibri"/>
          <w:sz w:val="16"/>
        </w:rPr>
        <w:t xml:space="preserve"> and financial market volatility </w:t>
      </w:r>
      <w:r w:rsidRPr="006D1528">
        <w:rPr>
          <w:rFonts w:eastAsia="Calibri"/>
          <w:highlight w:val="cyan"/>
          <w:u w:val="single"/>
        </w:rPr>
        <w:t>such a</w:t>
      </w:r>
      <w:r w:rsidRPr="006D1528">
        <w:rPr>
          <w:rFonts w:eastAsia="Calibri"/>
          <w:u w:val="single"/>
        </w:rPr>
        <w:t>s</w:t>
      </w:r>
      <w:r w:rsidRPr="006D1528">
        <w:rPr>
          <w:rFonts w:eastAsia="Calibri"/>
          <w:sz w:val="16"/>
        </w:rPr>
        <w:t xml:space="preserve"> this period we are </w:t>
      </w:r>
      <w:r w:rsidRPr="006D1528">
        <w:rPr>
          <w:rFonts w:eastAsia="Calibri"/>
          <w:b/>
          <w:iCs/>
          <w:highlight w:val="cyan"/>
          <w:u w:val="single"/>
        </w:rPr>
        <w:t>now</w:t>
      </w:r>
      <w:r w:rsidRPr="006D1528">
        <w:rPr>
          <w:rFonts w:eastAsia="Calibri"/>
          <w:sz w:val="16"/>
        </w:rPr>
        <w:t xml:space="preserve"> in the world, </w:t>
      </w:r>
      <w:r w:rsidRPr="006D1528">
        <w:rPr>
          <w:rFonts w:eastAsia="Calibri"/>
          <w:highlight w:val="cyan"/>
          <w:u w:val="single"/>
        </w:rPr>
        <w:t xml:space="preserve">the dollar </w:t>
      </w:r>
      <w:r w:rsidRPr="006D1528">
        <w:rPr>
          <w:rFonts w:eastAsia="Calibri"/>
          <w:b/>
          <w:iCs/>
          <w:highlight w:val="cyan"/>
          <w:u w:val="single"/>
        </w:rPr>
        <w:t>strengthens</w:t>
      </w:r>
      <w:r w:rsidRPr="006D1528">
        <w:rPr>
          <w:rFonts w:eastAsia="Calibri"/>
          <w:highlight w:val="cyan"/>
          <w:u w:val="single"/>
        </w:rPr>
        <w:t xml:space="preserve"> due to</w:t>
      </w:r>
      <w:r w:rsidRPr="006D1528">
        <w:rPr>
          <w:rFonts w:eastAsia="Calibri"/>
          <w:u w:val="single"/>
        </w:rPr>
        <w:t xml:space="preserve"> its </w:t>
      </w:r>
      <w:r w:rsidRPr="006D1528">
        <w:rPr>
          <w:rFonts w:eastAsia="Calibri"/>
          <w:b/>
          <w:iCs/>
          <w:highlight w:val="cyan"/>
          <w:u w:val="single"/>
        </w:rPr>
        <w:t>safe haven appeal</w:t>
      </w:r>
      <w:r w:rsidRPr="006D1528">
        <w:rPr>
          <w:rFonts w:eastAsia="Calibri"/>
          <w:sz w:val="16"/>
        </w:rPr>
        <w:t xml:space="preserve">. The downside of this is that it increases the cost of financing dollar-denominated debt instrument. </w:t>
      </w:r>
      <w:r w:rsidRPr="006D1528">
        <w:rPr>
          <w:rFonts w:eastAsia="Calibri"/>
          <w:u w:val="single"/>
        </w:rPr>
        <w:t>In the last few months</w:t>
      </w:r>
      <w:r w:rsidRPr="006D1528">
        <w:rPr>
          <w:rFonts w:eastAsia="Calibri"/>
          <w:sz w:val="16"/>
        </w:rPr>
        <w:t xml:space="preserve">, the relationship between the US dollar and interest rates seem to be reversing. Historically, increasing bond yields have always been backed by a stronger dollar while falling yields have led to a weaker dollar. Beginning from March 2025 until June, 2025, the market has witnessed risen bond yields despite the fact that the dollar has lost about 6% to the Euro. This scenario seems to infer that the </w:t>
      </w:r>
      <w:r w:rsidRPr="006D1528">
        <w:rPr>
          <w:rFonts w:eastAsia="Calibri"/>
          <w:highlight w:val="cyan"/>
          <w:u w:val="single"/>
        </w:rPr>
        <w:t>global</w:t>
      </w:r>
      <w:r w:rsidRPr="006D1528">
        <w:rPr>
          <w:rFonts w:eastAsia="Calibri"/>
          <w:u w:val="single"/>
        </w:rPr>
        <w:t xml:space="preserve"> financial </w:t>
      </w:r>
      <w:r w:rsidRPr="006D1528">
        <w:rPr>
          <w:rFonts w:eastAsia="Calibri"/>
          <w:highlight w:val="cyan"/>
          <w:u w:val="single"/>
        </w:rPr>
        <w:t>market</w:t>
      </w:r>
      <w:r w:rsidRPr="006D1528">
        <w:rPr>
          <w:rFonts w:eastAsia="Calibri"/>
          <w:u w:val="single"/>
        </w:rPr>
        <w:t xml:space="preserve"> </w:t>
      </w:r>
      <w:r w:rsidRPr="006D1528">
        <w:rPr>
          <w:rFonts w:eastAsia="Calibri"/>
          <w:highlight w:val="cyan"/>
          <w:u w:val="single"/>
        </w:rPr>
        <w:t>seems</w:t>
      </w:r>
      <w:r w:rsidRPr="006D1528">
        <w:rPr>
          <w:rFonts w:eastAsia="Calibri"/>
          <w:sz w:val="16"/>
        </w:rPr>
        <w:t xml:space="preserve"> </w:t>
      </w:r>
      <w:r w:rsidRPr="006D1528">
        <w:rPr>
          <w:rFonts w:eastAsia="Calibri"/>
          <w:u w:val="single"/>
        </w:rPr>
        <w:t xml:space="preserve">to be repricing the premium on </w:t>
      </w:r>
      <w:r w:rsidRPr="006D1528">
        <w:rPr>
          <w:rFonts w:eastAsia="Calibri"/>
          <w:highlight w:val="cyan"/>
          <w:u w:val="single"/>
        </w:rPr>
        <w:t xml:space="preserve">holding the </w:t>
      </w:r>
      <w:r w:rsidRPr="006D1528">
        <w:rPr>
          <w:rFonts w:eastAsia="Calibri"/>
          <w:b/>
          <w:iCs/>
          <w:highlight w:val="cyan"/>
          <w:u w:val="single"/>
        </w:rPr>
        <w:t>dollar</w:t>
      </w:r>
      <w:r w:rsidRPr="006D1528">
        <w:rPr>
          <w:rFonts w:eastAsia="Calibri"/>
          <w:highlight w:val="cyan"/>
          <w:u w:val="single"/>
        </w:rPr>
        <w:t xml:space="preserve"> and</w:t>
      </w:r>
      <w:r w:rsidRPr="006D1528">
        <w:rPr>
          <w:rFonts w:eastAsia="Calibri"/>
          <w:u w:val="single"/>
        </w:rPr>
        <w:t xml:space="preserve"> </w:t>
      </w:r>
      <w:r w:rsidRPr="006D1528">
        <w:rPr>
          <w:rFonts w:eastAsia="Calibri"/>
          <w:b/>
          <w:iCs/>
          <w:highlight w:val="cyan"/>
          <w:u w:val="single"/>
        </w:rPr>
        <w:t>expecting higher returns.</w:t>
      </w:r>
    </w:p>
    <w:p w14:paraId="2B24394B" w14:textId="77777777" w:rsidR="006D1528" w:rsidRPr="006D1528" w:rsidRDefault="006D1528" w:rsidP="006D1528">
      <w:pPr>
        <w:rPr>
          <w:rFonts w:eastAsia="Calibri"/>
        </w:rPr>
      </w:pPr>
    </w:p>
    <w:p w14:paraId="46B6BBB2" w14:textId="77777777" w:rsidR="00823FD3" w:rsidRDefault="00823FD3"/>
    <w:sectPr w:rsidR="00823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F3B2A"/>
    <w:multiLevelType w:val="hybridMultilevel"/>
    <w:tmpl w:val="F83CD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1271C"/>
    <w:multiLevelType w:val="multilevel"/>
    <w:tmpl w:val="309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E80957"/>
    <w:multiLevelType w:val="hybridMultilevel"/>
    <w:tmpl w:val="5D608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C323F5"/>
    <w:multiLevelType w:val="hybridMultilevel"/>
    <w:tmpl w:val="17741144"/>
    <w:lvl w:ilvl="0" w:tplc="340E7F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277449549">
    <w:abstractNumId w:val="12"/>
  </w:num>
  <w:num w:numId="16" w16cid:durableId="935820589">
    <w:abstractNumId w:val="10"/>
  </w:num>
  <w:num w:numId="17" w16cid:durableId="910238857">
    <w:abstractNumId w:val="17"/>
  </w:num>
  <w:num w:numId="18" w16cid:durableId="15666484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528"/>
    <w:rsid w:val="000B4197"/>
    <w:rsid w:val="000B6838"/>
    <w:rsid w:val="000F6A43"/>
    <w:rsid w:val="00112F18"/>
    <w:rsid w:val="00160356"/>
    <w:rsid w:val="00163CE4"/>
    <w:rsid w:val="001C394E"/>
    <w:rsid w:val="002B042B"/>
    <w:rsid w:val="002B189C"/>
    <w:rsid w:val="00357244"/>
    <w:rsid w:val="0039212B"/>
    <w:rsid w:val="003A6125"/>
    <w:rsid w:val="003B156B"/>
    <w:rsid w:val="003B55F2"/>
    <w:rsid w:val="003D127D"/>
    <w:rsid w:val="004E1AA1"/>
    <w:rsid w:val="005214CE"/>
    <w:rsid w:val="00591F0C"/>
    <w:rsid w:val="00614F72"/>
    <w:rsid w:val="006D1528"/>
    <w:rsid w:val="00734CFC"/>
    <w:rsid w:val="007D3108"/>
    <w:rsid w:val="007E2356"/>
    <w:rsid w:val="00823FD3"/>
    <w:rsid w:val="00843165"/>
    <w:rsid w:val="00863B37"/>
    <w:rsid w:val="00876E2D"/>
    <w:rsid w:val="008855D2"/>
    <w:rsid w:val="008E2D33"/>
    <w:rsid w:val="008F3D5F"/>
    <w:rsid w:val="00966E7D"/>
    <w:rsid w:val="009E10AA"/>
    <w:rsid w:val="00A51B4D"/>
    <w:rsid w:val="00A90927"/>
    <w:rsid w:val="00B17494"/>
    <w:rsid w:val="00C72A8B"/>
    <w:rsid w:val="00CB7D27"/>
    <w:rsid w:val="00D023FD"/>
    <w:rsid w:val="00D950C4"/>
    <w:rsid w:val="00E11879"/>
    <w:rsid w:val="00F6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688E"/>
  <w15:chartTrackingRefBased/>
  <w15:docId w15:val="{A103EC33-716A-49F3-8F95-7A58A2ABF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152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D15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1 Char,Heading 2 Char Char Char,Char2,Sub-Block,Heading 2 Char Char Char Char Char Char Char,Heading 21,BLOCK,Super Script,Aligned Card Text,CD Tag, 1,Tag&amp;C,Ha"/>
    <w:basedOn w:val="Normal"/>
    <w:next w:val="Normal"/>
    <w:link w:val="Heading2Char"/>
    <w:uiPriority w:val="1"/>
    <w:qFormat/>
    <w:rsid w:val="006D15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Cha"/>
    <w:basedOn w:val="Normal"/>
    <w:next w:val="Normal"/>
    <w:link w:val="Heading3Char"/>
    <w:uiPriority w:val="2"/>
    <w:qFormat/>
    <w:rsid w:val="006D15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D15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152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1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15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1528"/>
  </w:style>
  <w:style w:type="character" w:customStyle="1" w:styleId="Heading1Char">
    <w:name w:val="Heading 1 Char"/>
    <w:aliases w:val="Pocket Char"/>
    <w:basedOn w:val="DefaultParagraphFont"/>
    <w:link w:val="Heading1"/>
    <w:rsid w:val="006D1528"/>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 Char,Heading 2 Char Char1 Char Char,Heading 2 Char1 Char Char,Heading 2 Char Char Char Char1,Char2 Char,Sub-Block Char,Heading 2 Char Char Char Char Char Char Char Char,Heading 21 Char"/>
    <w:basedOn w:val="DefaultParagraphFont"/>
    <w:link w:val="Heading2"/>
    <w:uiPriority w:val="1"/>
    <w:rsid w:val="006D152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6D152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D152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D152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1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528"/>
    <w:rPr>
      <w:rFonts w:eastAsiaTheme="majorEastAsia" w:cstheme="majorBidi"/>
      <w:color w:val="272727" w:themeColor="text1" w:themeTint="D8"/>
    </w:rPr>
  </w:style>
  <w:style w:type="paragraph" w:styleId="Title">
    <w:name w:val="Title"/>
    <w:basedOn w:val="Normal"/>
    <w:next w:val="Normal"/>
    <w:link w:val="TitleChar"/>
    <w:uiPriority w:val="10"/>
    <w:qFormat/>
    <w:rsid w:val="006D1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528"/>
    <w:pPr>
      <w:spacing w:before="160"/>
      <w:jc w:val="center"/>
    </w:pPr>
    <w:rPr>
      <w:i/>
      <w:iCs/>
      <w:color w:val="404040" w:themeColor="text1" w:themeTint="BF"/>
    </w:rPr>
  </w:style>
  <w:style w:type="character" w:customStyle="1" w:styleId="QuoteChar">
    <w:name w:val="Quote Char"/>
    <w:basedOn w:val="DefaultParagraphFont"/>
    <w:link w:val="Quote"/>
    <w:uiPriority w:val="29"/>
    <w:rsid w:val="006D1528"/>
    <w:rPr>
      <w:i/>
      <w:iCs/>
      <w:color w:val="404040" w:themeColor="text1" w:themeTint="BF"/>
    </w:rPr>
  </w:style>
  <w:style w:type="paragraph" w:styleId="ListParagraph">
    <w:name w:val="List Paragraph"/>
    <w:basedOn w:val="Normal"/>
    <w:uiPriority w:val="34"/>
    <w:qFormat/>
    <w:rsid w:val="006D1528"/>
    <w:pPr>
      <w:ind w:left="720"/>
      <w:contextualSpacing/>
    </w:pPr>
  </w:style>
  <w:style w:type="character" w:styleId="IntenseEmphasis">
    <w:name w:val="Intense Emphasis"/>
    <w:basedOn w:val="DefaultParagraphFont"/>
    <w:uiPriority w:val="21"/>
    <w:qFormat/>
    <w:rsid w:val="006D1528"/>
    <w:rPr>
      <w:i/>
      <w:iCs/>
      <w:color w:val="0F4761" w:themeColor="accent1" w:themeShade="BF"/>
    </w:rPr>
  </w:style>
  <w:style w:type="paragraph" w:styleId="IntenseQuote">
    <w:name w:val="Intense Quote"/>
    <w:basedOn w:val="Normal"/>
    <w:next w:val="Normal"/>
    <w:link w:val="IntenseQuoteChar"/>
    <w:uiPriority w:val="30"/>
    <w:qFormat/>
    <w:rsid w:val="006D1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528"/>
    <w:rPr>
      <w:i/>
      <w:iCs/>
      <w:color w:val="0F4761" w:themeColor="accent1" w:themeShade="BF"/>
    </w:rPr>
  </w:style>
  <w:style w:type="character" w:styleId="IntenseReference">
    <w:name w:val="Intense Reference"/>
    <w:basedOn w:val="DefaultParagraphFont"/>
    <w:uiPriority w:val="32"/>
    <w:qFormat/>
    <w:rsid w:val="006D1528"/>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6D15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D152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D15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6D1528"/>
    <w:rPr>
      <w:b w:val="0"/>
      <w:sz w:val="22"/>
      <w:u w:val="single"/>
    </w:rPr>
  </w:style>
  <w:style w:type="character" w:styleId="Strong">
    <w:name w:val="Strong"/>
    <w:basedOn w:val="DefaultParagraphFont"/>
    <w:uiPriority w:val="22"/>
    <w:qFormat/>
    <w:rsid w:val="006D1528"/>
    <w:rPr>
      <w:b/>
      <w:bCs/>
    </w:rPr>
  </w:style>
  <w:style w:type="character" w:styleId="BookTitle">
    <w:name w:val="Book Title"/>
    <w:basedOn w:val="DefaultParagraphFont"/>
    <w:uiPriority w:val="33"/>
    <w:qFormat/>
    <w:rsid w:val="006D1528"/>
    <w:rPr>
      <w:b/>
      <w:bCs/>
      <w:i/>
      <w:iCs/>
      <w:spacing w:val="5"/>
    </w:rPr>
  </w:style>
  <w:style w:type="numbering" w:styleId="111111">
    <w:name w:val="Outline List 2"/>
    <w:basedOn w:val="NoList"/>
    <w:uiPriority w:val="99"/>
    <w:semiHidden/>
    <w:unhideWhenUsed/>
    <w:rsid w:val="006D1528"/>
  </w:style>
  <w:style w:type="paragraph" w:styleId="Header">
    <w:name w:val="header"/>
    <w:basedOn w:val="Normal"/>
    <w:link w:val="HeaderChar"/>
    <w:uiPriority w:val="99"/>
    <w:semiHidden/>
    <w:rsid w:val="006D15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1528"/>
    <w:rPr>
      <w:rFonts w:ascii="Calibri" w:hAnsi="Calibri" w:cs="Calibri"/>
      <w:kern w:val="0"/>
      <w:sz w:val="22"/>
      <w:szCs w:val="22"/>
      <w14:ligatures w14:val="none"/>
    </w:rPr>
  </w:style>
  <w:style w:type="paragraph" w:styleId="Footer">
    <w:name w:val="footer"/>
    <w:basedOn w:val="Normal"/>
    <w:link w:val="FooterChar"/>
    <w:uiPriority w:val="99"/>
    <w:semiHidden/>
    <w:rsid w:val="006D15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152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D1528"/>
    <w:pPr>
      <w:spacing w:after="120"/>
    </w:pPr>
  </w:style>
  <w:style w:type="character" w:customStyle="1" w:styleId="BodyTextChar">
    <w:name w:val="Body Text Char"/>
    <w:basedOn w:val="DefaultParagraphFont"/>
    <w:link w:val="BodyText"/>
    <w:uiPriority w:val="99"/>
    <w:semiHidden/>
    <w:rsid w:val="006D1528"/>
    <w:rPr>
      <w:rFonts w:ascii="Calibri" w:hAnsi="Calibri" w:cs="Calibri"/>
      <w:kern w:val="0"/>
      <w:sz w:val="22"/>
      <w:szCs w:val="22"/>
      <w14:ligatures w14:val="none"/>
    </w:rPr>
  </w:style>
  <w:style w:type="paragraph" w:styleId="NoSpacing">
    <w:name w:val="No Spacing"/>
    <w:link w:val="NoSpacingChar"/>
    <w:uiPriority w:val="99"/>
    <w:unhideWhenUsed/>
    <w:qFormat/>
    <w:rsid w:val="006D152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D1528"/>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C"/>
    <w:basedOn w:val="DefaultParagraphFont"/>
    <w:link w:val="Heading411"/>
    <w:uiPriority w:val="99"/>
    <w:unhideWhenUsed/>
    <w:rsid w:val="006D1528"/>
    <w:rPr>
      <w:color w:val="467886" w:themeColor="hyperlink"/>
      <w:u w:val="single"/>
    </w:rPr>
  </w:style>
  <w:style w:type="character" w:styleId="UnresolvedMention">
    <w:name w:val="Unresolved Mention"/>
    <w:basedOn w:val="DefaultParagraphFont"/>
    <w:uiPriority w:val="99"/>
    <w:semiHidden/>
    <w:unhideWhenUsed/>
    <w:rsid w:val="006D1528"/>
    <w:rPr>
      <w:color w:val="605E5C"/>
      <w:shd w:val="clear" w:color="auto" w:fill="E1DFDD"/>
    </w:rPr>
  </w:style>
  <w:style w:type="paragraph" w:customStyle="1" w:styleId="Undertag">
    <w:name w:val="Undertag"/>
    <w:link w:val="UndertagChar"/>
    <w:autoRedefine/>
    <w:uiPriority w:val="5"/>
    <w:qFormat/>
    <w:rsid w:val="006D152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D152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D1528"/>
    <w:rPr>
      <w:color w:val="0F4761" w:themeColor="accent1" w:themeShade="BF"/>
    </w:rPr>
  </w:style>
  <w:style w:type="character" w:customStyle="1" w:styleId="AnalyticChar">
    <w:name w:val="Analytic Char"/>
    <w:basedOn w:val="DefaultParagraphFont"/>
    <w:link w:val="Analytic"/>
    <w:uiPriority w:val="5"/>
    <w:rsid w:val="006D1528"/>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6D1528"/>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D152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44764</Words>
  <Characters>255157</Characters>
  <Application>Microsoft Office Word</Application>
  <DocSecurity>0</DocSecurity>
  <Lines>2126</Lines>
  <Paragraphs>598</Paragraphs>
  <ScaleCrop>false</ScaleCrop>
  <Company/>
  <LinksUpToDate>false</LinksUpToDate>
  <CharactersWithSpaces>299323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1</cp:revision>
  <dcterms:created xsi:type="dcterms:W3CDTF">2026-03-07T22:51:00Z</dcterms:created>
  <dcterms:modified xsi:type="dcterms:W3CDTF">2026-03-07T22:53:00Z</dcterms:modified>
</cp:coreProperties>
</file>