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D647F" w14:textId="0205B9FE" w:rsidR="005D388F" w:rsidRDefault="00035F7A" w:rsidP="00035F7A">
      <w:pPr>
        <w:pStyle w:val="Heading2"/>
      </w:pPr>
      <w:r>
        <w:t>1AC---Broad-Based Bargaining</w:t>
      </w:r>
    </w:p>
    <w:p w14:paraId="6B862A14" w14:textId="19985A91" w:rsidR="00D1518E" w:rsidRDefault="00035F7A" w:rsidP="00A53AA9">
      <w:pPr>
        <w:pStyle w:val="Heading3"/>
      </w:pPr>
      <w:r>
        <w:t>Advantage 1 – Democracy</w:t>
      </w:r>
      <w:bookmarkStart w:id="0" w:name="_Hlk206615090"/>
    </w:p>
    <w:p w14:paraId="1E891146" w14:textId="0AB1727D" w:rsidR="00D1518E" w:rsidRDefault="00D1518E" w:rsidP="00D1518E">
      <w:pPr>
        <w:pStyle w:val="Heading4"/>
      </w:pPr>
      <w:r>
        <w:t xml:space="preserve">It’s in crisis – trump has paved the way for </w:t>
      </w:r>
      <w:r w:rsidRPr="00546292">
        <w:rPr>
          <w:u w:val="single"/>
        </w:rPr>
        <w:t>competitive authoritarianis</w:t>
      </w:r>
      <w:r w:rsidR="00546292">
        <w:rPr>
          <w:u w:val="single"/>
        </w:rPr>
        <w:t>m</w:t>
      </w:r>
      <w:r w:rsidR="00546292">
        <w:t xml:space="preserve"> that will endure after he’s in office. But it’s reliant on institutional support, and public opposition is more crucial than ever. </w:t>
      </w:r>
    </w:p>
    <w:p w14:paraId="2C5A9135" w14:textId="08FFD8B0" w:rsidR="00546292" w:rsidRPr="00546292" w:rsidRDefault="00546292" w:rsidP="00546292">
      <w:r>
        <w:rPr>
          <w:rStyle w:val="Style13ptBold"/>
        </w:rPr>
        <w:t xml:space="preserve">Levitsky &amp; Way, ’25 </w:t>
      </w:r>
      <w:r w:rsidRPr="00546292">
        <w:rPr>
          <w:rStyle w:val="Style13ptBold"/>
          <w:b w:val="0"/>
          <w:sz w:val="16"/>
        </w:rPr>
        <w:t>(</w:t>
      </w:r>
      <w:r w:rsidRPr="00546292">
        <w:rPr>
          <w:sz w:val="16"/>
        </w:rPr>
        <w:t xml:space="preserve">Steven Levitsky is David Rockefeller Professor of Latin American Studies and Professor of Government at Harvard University and a Senior Fellow for Democracy at the Council on Foreign Relations. Lucan A. Way is Distinguished Professor of Democracy in the Department of Political Science at the University of Toronto and a Fellow of the Royal Society of Canada. </w:t>
      </w:r>
      <w:r w:rsidRPr="00546292">
        <w:rPr>
          <w:i/>
          <w:iCs/>
          <w:sz w:val="16"/>
        </w:rPr>
        <w:t>The Path to American Authoritarianism</w:t>
      </w:r>
      <w:r w:rsidRPr="00546292">
        <w:rPr>
          <w:sz w:val="16"/>
        </w:rPr>
        <w:t>, Foreign Affairs, 2-11-25. https://www.foreignaffairs.com/united-states/path-american-authoritarianism-trump)//winters</w:t>
      </w:r>
    </w:p>
    <w:p w14:paraId="79FF742D" w14:textId="42EF9941" w:rsidR="00D1518E" w:rsidRPr="00546292" w:rsidRDefault="00D1518E" w:rsidP="00D1518E">
      <w:pPr>
        <w:rPr>
          <w:sz w:val="16"/>
        </w:rPr>
      </w:pPr>
      <w:r w:rsidRPr="00546292">
        <w:rPr>
          <w:sz w:val="16"/>
        </w:rPr>
        <w:t xml:space="preserve">The timing of this mood shift could not be worse, for </w:t>
      </w:r>
      <w:r w:rsidRPr="00546292">
        <w:rPr>
          <w:rStyle w:val="Emphasis"/>
          <w:highlight w:val="cyan"/>
        </w:rPr>
        <w:t>democracy is in</w:t>
      </w:r>
      <w:r w:rsidRPr="00D1518E">
        <w:rPr>
          <w:rStyle w:val="Emphasis"/>
        </w:rPr>
        <w:t xml:space="preserve"> greater </w:t>
      </w:r>
      <w:r w:rsidRPr="00546292">
        <w:rPr>
          <w:rStyle w:val="Emphasis"/>
          <w:highlight w:val="cyan"/>
        </w:rPr>
        <w:t>peril</w:t>
      </w:r>
      <w:r w:rsidRPr="00D1518E">
        <w:rPr>
          <w:rStyle w:val="Emphasis"/>
        </w:rPr>
        <w:t xml:space="preserve"> today than at any time in modern U.S. history</w:t>
      </w:r>
      <w:r w:rsidRPr="00D1518E">
        <w:rPr>
          <w:rStyle w:val="StyleUnderline"/>
        </w:rPr>
        <w:t xml:space="preserve">. America has </w:t>
      </w:r>
      <w:r w:rsidRPr="00A71B83">
        <w:rPr>
          <w:u w:val="single"/>
        </w:rPr>
        <w:t>been backsliding for a decade</w:t>
      </w:r>
      <w:r w:rsidRPr="00D1518E">
        <w:rPr>
          <w:rStyle w:val="StyleUnderline"/>
        </w:rPr>
        <w:t>: between 2014 and 2021, Freedom House’s annual global freedom index, which scores all countries on a scale of zero to 100, downgraded the United States from 92</w:t>
      </w:r>
      <w:r w:rsidRPr="00546292">
        <w:rPr>
          <w:sz w:val="16"/>
        </w:rPr>
        <w:t xml:space="preserve"> (tied with France) </w:t>
      </w:r>
      <w:r w:rsidRPr="00D1518E">
        <w:rPr>
          <w:rStyle w:val="StyleUnderline"/>
        </w:rPr>
        <w:t>to 83</w:t>
      </w:r>
      <w:r w:rsidRPr="00546292">
        <w:rPr>
          <w:sz w:val="16"/>
        </w:rPr>
        <w:t xml:space="preserve"> (below Argentina and tied with Panama and Romania), where it remains.</w:t>
      </w:r>
    </w:p>
    <w:p w14:paraId="42697F8E" w14:textId="287C4854" w:rsidR="00D1518E" w:rsidRPr="00D1518E" w:rsidRDefault="00D1518E" w:rsidP="00D1518E">
      <w:pPr>
        <w:rPr>
          <w:rStyle w:val="StyleUnderline"/>
        </w:rPr>
      </w:pPr>
      <w:r w:rsidRPr="00D1518E">
        <w:rPr>
          <w:rStyle w:val="Emphasis"/>
        </w:rPr>
        <w:t xml:space="preserve">The country’s vaunted </w:t>
      </w:r>
      <w:r w:rsidRPr="00546292">
        <w:rPr>
          <w:rStyle w:val="Emphasis"/>
          <w:highlight w:val="cyan"/>
        </w:rPr>
        <w:t>constitutional checks are failing</w:t>
      </w:r>
      <w:r w:rsidRPr="00D1518E">
        <w:rPr>
          <w:rStyle w:val="StyleUnderline"/>
        </w:rPr>
        <w:t xml:space="preserve">. </w:t>
      </w:r>
      <w:r w:rsidRPr="003A21F7">
        <w:rPr>
          <w:rStyle w:val="StyleUnderline"/>
        </w:rPr>
        <w:t>Trump violated the cardinal rule of democracy</w:t>
      </w:r>
      <w:r w:rsidRPr="00D1518E">
        <w:rPr>
          <w:rStyle w:val="StyleUnderline"/>
        </w:rPr>
        <w:t xml:space="preserve"> when he attempted to overturn the results of an election and block a peaceful transfer of power. Yet </w:t>
      </w:r>
      <w:r w:rsidRPr="003A21F7">
        <w:rPr>
          <w:rStyle w:val="Emphasis"/>
        </w:rPr>
        <w:t>neither Congress nor the judiciary held him accountable</w:t>
      </w:r>
      <w:r w:rsidRPr="00D1518E">
        <w:rPr>
          <w:rStyle w:val="StyleUnderline"/>
        </w:rPr>
        <w:t>, and the Republican Party</w:t>
      </w:r>
      <w:r w:rsidRPr="00546292">
        <w:rPr>
          <w:sz w:val="16"/>
        </w:rPr>
        <w:t>—coup attempt notwithstanding—</w:t>
      </w:r>
      <w:r w:rsidRPr="00D1518E">
        <w:rPr>
          <w:rStyle w:val="StyleUnderline"/>
        </w:rPr>
        <w:t>renominated him for president. Trump ran an openly authoritarian campaign in 2024</w:t>
      </w:r>
      <w:r w:rsidRPr="00546292">
        <w:rPr>
          <w:sz w:val="16"/>
        </w:rPr>
        <w:t xml:space="preserve">, pledging to prosecute his rivals, punish critical media, and deploy the army to repress protest. </w:t>
      </w:r>
      <w:r w:rsidRPr="00D1518E">
        <w:rPr>
          <w:rStyle w:val="StyleUnderline"/>
        </w:rPr>
        <w:t>He won, and thanks to an extraordinary Supreme Court decision, he will enjoy broad presidential immunity during his second term.</w:t>
      </w:r>
    </w:p>
    <w:p w14:paraId="7EE3351E" w14:textId="4FB68795" w:rsidR="00D1518E" w:rsidRPr="00D1518E" w:rsidRDefault="00D1518E" w:rsidP="00D1518E">
      <w:pPr>
        <w:rPr>
          <w:rStyle w:val="Emphasis"/>
        </w:rPr>
      </w:pPr>
      <w:r w:rsidRPr="00546292">
        <w:rPr>
          <w:rStyle w:val="StyleUnderline"/>
          <w:highlight w:val="cyan"/>
        </w:rPr>
        <w:t>Democracy survived Trump’s first term because he had no experience</w:t>
      </w:r>
      <w:r w:rsidRPr="00D1518E">
        <w:rPr>
          <w:rStyle w:val="StyleUnderline"/>
        </w:rPr>
        <w:t>, plan</w:t>
      </w:r>
      <w:r w:rsidRPr="00E8003E">
        <w:rPr>
          <w:rStyle w:val="StyleUnderline"/>
        </w:rPr>
        <w:t>, or team. He did not</w:t>
      </w:r>
      <w:r w:rsidRPr="00D1518E">
        <w:rPr>
          <w:rStyle w:val="StyleUnderline"/>
        </w:rPr>
        <w:t xml:space="preserve"> control the Republican Party when he took office in 2017, and most Republican leaders were still committed to democratic rules of the game. Trump governed with establishment Republicans and technocrats, and they largely constrained him. </w:t>
      </w:r>
      <w:r w:rsidRPr="003A21F7">
        <w:rPr>
          <w:rStyle w:val="Emphasis"/>
        </w:rPr>
        <w:t>None of those things are true anymore</w:t>
      </w:r>
      <w:r w:rsidRPr="00546292">
        <w:rPr>
          <w:sz w:val="16"/>
        </w:rPr>
        <w:t xml:space="preserve">. This time, </w:t>
      </w:r>
      <w:r w:rsidRPr="00D1518E">
        <w:rPr>
          <w:rStyle w:val="StyleUnderline"/>
        </w:rPr>
        <w:t>Trump has made it clear that he intends to govern with loyalists</w:t>
      </w:r>
      <w:r w:rsidRPr="00E8003E">
        <w:rPr>
          <w:rStyle w:val="StyleUnderline"/>
        </w:rPr>
        <w:t xml:space="preserve">. He now dominates </w:t>
      </w:r>
      <w:r w:rsidRPr="00546292">
        <w:rPr>
          <w:rStyle w:val="StyleUnderline"/>
          <w:highlight w:val="cyan"/>
        </w:rPr>
        <w:t xml:space="preserve">the Republican Party, </w:t>
      </w:r>
      <w:r w:rsidRPr="00E8003E">
        <w:rPr>
          <w:rStyle w:val="StyleUnderline"/>
        </w:rPr>
        <w:t>which</w:t>
      </w:r>
      <w:r w:rsidRPr="00D1518E">
        <w:rPr>
          <w:rStyle w:val="StyleUnderline"/>
        </w:rPr>
        <w:t xml:space="preserve">, purged of its anti-Trump forces, now </w:t>
      </w:r>
      <w:r w:rsidRPr="00546292">
        <w:rPr>
          <w:rStyle w:val="Emphasis"/>
          <w:highlight w:val="cyan"/>
        </w:rPr>
        <w:t xml:space="preserve">acquiesces to </w:t>
      </w:r>
      <w:r w:rsidRPr="00E8003E">
        <w:rPr>
          <w:rStyle w:val="Emphasis"/>
        </w:rPr>
        <w:t xml:space="preserve">his </w:t>
      </w:r>
      <w:r w:rsidRPr="00546292">
        <w:rPr>
          <w:rStyle w:val="Emphasis"/>
          <w:highlight w:val="cyan"/>
        </w:rPr>
        <w:t>authoritarian behavior.</w:t>
      </w:r>
    </w:p>
    <w:p w14:paraId="2EC34DDA" w14:textId="115DDAB1" w:rsidR="00D1518E" w:rsidRPr="00546292" w:rsidRDefault="00D1518E" w:rsidP="00D1518E">
      <w:pPr>
        <w:rPr>
          <w:sz w:val="16"/>
        </w:rPr>
      </w:pPr>
      <w:r w:rsidRPr="00E8003E">
        <w:rPr>
          <w:rStyle w:val="StyleUnderline"/>
        </w:rPr>
        <w:t>U.S. democracy will likely break down during the second Trump administration</w:t>
      </w:r>
      <w:r w:rsidRPr="00E8003E">
        <w:rPr>
          <w:sz w:val="16"/>
        </w:rPr>
        <w:t xml:space="preserve">, in the sense that </w:t>
      </w:r>
      <w:r w:rsidRPr="00E8003E">
        <w:rPr>
          <w:rStyle w:val="StyleUnderline"/>
        </w:rPr>
        <w:t>it will cease to meet standard criteria for liberal democracy:</w:t>
      </w:r>
      <w:r w:rsidRPr="00E8003E">
        <w:rPr>
          <w:sz w:val="16"/>
        </w:rPr>
        <w:t xml:space="preserve"> full adult suffrage, free and fair elections, and broad </w:t>
      </w:r>
      <w:r w:rsidRPr="00E8003E">
        <w:rPr>
          <w:rStyle w:val="Emphasis"/>
        </w:rPr>
        <w:t>protection of civil liberties.</w:t>
      </w:r>
    </w:p>
    <w:p w14:paraId="5F43312A" w14:textId="589B7BE3" w:rsidR="00D1518E" w:rsidRPr="00546292" w:rsidRDefault="00D1518E" w:rsidP="00D1518E">
      <w:pPr>
        <w:rPr>
          <w:sz w:val="16"/>
        </w:rPr>
      </w:pPr>
      <w:r w:rsidRPr="00D1518E">
        <w:rPr>
          <w:rStyle w:val="StyleUnderline"/>
        </w:rPr>
        <w:t>The breakdown of democracy</w:t>
      </w:r>
      <w:r w:rsidRPr="00546292">
        <w:rPr>
          <w:sz w:val="16"/>
        </w:rPr>
        <w:t xml:space="preserve"> in the United States </w:t>
      </w:r>
      <w:r w:rsidRPr="00D1518E">
        <w:rPr>
          <w:rStyle w:val="StyleUnderline"/>
        </w:rPr>
        <w:t>will not give rise to a classic dictatorship in which elections are a sham</w:t>
      </w:r>
      <w:r w:rsidRPr="00546292">
        <w:rPr>
          <w:sz w:val="16"/>
        </w:rPr>
        <w:t xml:space="preserve"> and the opposition is locked up, exiled, or killed. Even in a worst-case scenario, Trump will not be able to rewrite the Constitution or overturn the constitutional order. He will be constrained by independent judges, federalism, the country’s professionalized military, and high barriers to constitutional reform. There will be elections in 2028, and Republicans could lose them.</w:t>
      </w:r>
    </w:p>
    <w:p w14:paraId="0E1B8C42" w14:textId="5FEC8728" w:rsidR="00D1518E" w:rsidRPr="00546292" w:rsidRDefault="00D1518E" w:rsidP="00D1518E">
      <w:pPr>
        <w:rPr>
          <w:sz w:val="16"/>
        </w:rPr>
      </w:pPr>
      <w:r w:rsidRPr="00D1518E">
        <w:rPr>
          <w:rStyle w:val="StyleUnderline"/>
        </w:rPr>
        <w:t xml:space="preserve">But </w:t>
      </w:r>
      <w:r w:rsidRPr="00D1518E">
        <w:rPr>
          <w:rStyle w:val="Emphasis"/>
        </w:rPr>
        <w:t>authoritarianism does not require the destruction of the constitutional order</w:t>
      </w:r>
      <w:r w:rsidRPr="00546292">
        <w:rPr>
          <w:rStyle w:val="StyleUnderline"/>
        </w:rPr>
        <w:t xml:space="preserve">. </w:t>
      </w:r>
      <w:r w:rsidRPr="00546292">
        <w:rPr>
          <w:rStyle w:val="StyleUnderline"/>
          <w:highlight w:val="cyan"/>
        </w:rPr>
        <w:t>What lies ahead is</w:t>
      </w:r>
      <w:r w:rsidRPr="00D1518E">
        <w:rPr>
          <w:rStyle w:val="StyleUnderline"/>
        </w:rPr>
        <w:t xml:space="preserve"> not fascist or single-party dictatorship but </w:t>
      </w:r>
      <w:r w:rsidRPr="00546292">
        <w:rPr>
          <w:rStyle w:val="Emphasis"/>
          <w:highlight w:val="cyan"/>
        </w:rPr>
        <w:t>competitive authoritarianism</w:t>
      </w:r>
      <w:r w:rsidRPr="00546292">
        <w:rPr>
          <w:sz w:val="16"/>
        </w:rPr>
        <w:t>—</w:t>
      </w:r>
      <w:r w:rsidRPr="00D1518E">
        <w:rPr>
          <w:rStyle w:val="StyleUnderline"/>
        </w:rPr>
        <w:t xml:space="preserve">a system </w:t>
      </w:r>
      <w:r w:rsidRPr="0013624E">
        <w:rPr>
          <w:rStyle w:val="StyleUnderline"/>
        </w:rPr>
        <w:t>in which parties compete</w:t>
      </w:r>
      <w:r w:rsidRPr="00D1518E">
        <w:rPr>
          <w:rStyle w:val="StyleUnderline"/>
        </w:rPr>
        <w:t xml:space="preserve"> in elections </w:t>
      </w:r>
      <w:r w:rsidRPr="0013624E">
        <w:rPr>
          <w:rStyle w:val="StyleUnderline"/>
        </w:rPr>
        <w:t>but</w:t>
      </w:r>
      <w:r w:rsidRPr="00546292">
        <w:rPr>
          <w:rStyle w:val="StyleUnderline"/>
          <w:highlight w:val="cyan"/>
        </w:rPr>
        <w:t xml:space="preserve"> the incumbent’s abuse of power tilts the playing field </w:t>
      </w:r>
      <w:r w:rsidRPr="0013624E">
        <w:rPr>
          <w:rStyle w:val="StyleUnderline"/>
        </w:rPr>
        <w:t>against the opposition</w:t>
      </w:r>
      <w:r w:rsidRPr="00D1518E">
        <w:rPr>
          <w:rStyle w:val="StyleUnderline"/>
        </w:rPr>
        <w:t xml:space="preserve">. Most </w:t>
      </w:r>
      <w:r w:rsidRPr="0013624E">
        <w:rPr>
          <w:rStyle w:val="StyleUnderline"/>
        </w:rPr>
        <w:t>autocracies that have emerged since the end of the Cold War fall into this</w:t>
      </w:r>
      <w:r w:rsidRPr="00D1518E">
        <w:rPr>
          <w:rStyle w:val="StyleUnderline"/>
        </w:rPr>
        <w:t xml:space="preserve"> category</w:t>
      </w:r>
      <w:r w:rsidRPr="00546292">
        <w:rPr>
          <w:sz w:val="16"/>
        </w:rPr>
        <w:t xml:space="preserve">, including Alberto Fujimori’s </w:t>
      </w:r>
      <w:r w:rsidRPr="00D1518E">
        <w:rPr>
          <w:rStyle w:val="StyleUnderline"/>
        </w:rPr>
        <w:t>Peru</w:t>
      </w:r>
      <w:r w:rsidRPr="00546292">
        <w:rPr>
          <w:sz w:val="16"/>
        </w:rPr>
        <w:t xml:space="preserve">, Hugo Chávez’s </w:t>
      </w:r>
      <w:r w:rsidRPr="00D1518E">
        <w:rPr>
          <w:rStyle w:val="StyleUnderline"/>
        </w:rPr>
        <w:t>Venezuela</w:t>
      </w:r>
      <w:r w:rsidRPr="00546292">
        <w:rPr>
          <w:sz w:val="16"/>
        </w:rPr>
        <w:t xml:space="preserve">, and contemporary </w:t>
      </w:r>
      <w:r w:rsidRPr="00D1518E">
        <w:rPr>
          <w:rStyle w:val="StyleUnderline"/>
        </w:rPr>
        <w:t xml:space="preserve">El Salvador, Hungary, India, Tunisia, and Turkey. Under competitive authoritarianism, </w:t>
      </w:r>
      <w:r w:rsidRPr="00546292">
        <w:rPr>
          <w:rStyle w:val="StyleUnderline"/>
          <w:highlight w:val="cyan"/>
        </w:rPr>
        <w:t>the formal architecture of democracy</w:t>
      </w:r>
      <w:r w:rsidRPr="00D1518E">
        <w:rPr>
          <w:rStyle w:val="StyleUnderline"/>
        </w:rPr>
        <w:t xml:space="preserve">, including multiparty elections, </w:t>
      </w:r>
      <w:r w:rsidRPr="00546292">
        <w:rPr>
          <w:rStyle w:val="StyleUnderline"/>
          <w:highlight w:val="cyan"/>
        </w:rPr>
        <w:t>remains intact</w:t>
      </w:r>
      <w:r w:rsidRPr="00D1518E">
        <w:rPr>
          <w:rStyle w:val="StyleUnderline"/>
        </w:rPr>
        <w:t>. Opposition forces are legal and aboveground, and they contest seriously for power</w:t>
      </w:r>
      <w:r w:rsidRPr="00546292">
        <w:rPr>
          <w:sz w:val="16"/>
        </w:rPr>
        <w:t xml:space="preserve">. Elections are often fiercely contested battles in which incumbents have to sweat it out. And once in a while, incumbents lose, as they did in Malaysia in 2018 and in Poland in 2023. </w:t>
      </w:r>
      <w:r w:rsidRPr="00546292">
        <w:rPr>
          <w:rStyle w:val="StyleUnderline"/>
          <w:highlight w:val="cyan"/>
        </w:rPr>
        <w:t>But</w:t>
      </w:r>
      <w:r w:rsidRPr="00D1518E">
        <w:rPr>
          <w:rStyle w:val="StyleUnderline"/>
        </w:rPr>
        <w:t xml:space="preserve"> the system is not democratic, because </w:t>
      </w:r>
      <w:r w:rsidRPr="00546292">
        <w:rPr>
          <w:rStyle w:val="StyleUnderline"/>
          <w:highlight w:val="cyan"/>
        </w:rPr>
        <w:t xml:space="preserve">incumbents </w:t>
      </w:r>
      <w:r w:rsidRPr="00A46A85">
        <w:rPr>
          <w:rStyle w:val="StyleUnderline"/>
        </w:rPr>
        <w:t xml:space="preserve">rig the game by </w:t>
      </w:r>
      <w:r w:rsidRPr="00546292">
        <w:rPr>
          <w:rStyle w:val="Emphasis"/>
          <w:highlight w:val="cyan"/>
        </w:rPr>
        <w:t>deploy</w:t>
      </w:r>
      <w:r w:rsidRPr="00A46A85">
        <w:rPr>
          <w:rStyle w:val="Emphasis"/>
        </w:rPr>
        <w:t>ing</w:t>
      </w:r>
      <w:r w:rsidRPr="00546292">
        <w:rPr>
          <w:rStyle w:val="Emphasis"/>
          <w:highlight w:val="cyan"/>
        </w:rPr>
        <w:t xml:space="preserve"> the machinery of government to attack opponents</w:t>
      </w:r>
      <w:r w:rsidRPr="00D1518E">
        <w:rPr>
          <w:rStyle w:val="Emphasis"/>
        </w:rPr>
        <w:t xml:space="preserve"> and co-opt critics.</w:t>
      </w:r>
      <w:r w:rsidRPr="00D1518E">
        <w:rPr>
          <w:rStyle w:val="StyleUnderline"/>
        </w:rPr>
        <w:t xml:space="preserve"> </w:t>
      </w:r>
      <w:r w:rsidRPr="00546292">
        <w:rPr>
          <w:sz w:val="16"/>
        </w:rPr>
        <w:t>Competition is real but unfair.</w:t>
      </w:r>
    </w:p>
    <w:p w14:paraId="71476893" w14:textId="440F1322" w:rsidR="00D1518E" w:rsidRPr="00546292" w:rsidRDefault="00D1518E" w:rsidP="00D1518E">
      <w:pPr>
        <w:rPr>
          <w:sz w:val="16"/>
        </w:rPr>
      </w:pPr>
      <w:r w:rsidRPr="00D1518E">
        <w:rPr>
          <w:rStyle w:val="StyleUnderline"/>
        </w:rPr>
        <w:t>Competitive authoritarianism will transform political life in the United States.</w:t>
      </w:r>
      <w:r w:rsidRPr="00546292">
        <w:rPr>
          <w:sz w:val="16"/>
        </w:rPr>
        <w:t xml:space="preserve"> As Trump’s early flurry of dubiously constitutional executive orders made clear, </w:t>
      </w:r>
      <w:r w:rsidRPr="00546292">
        <w:rPr>
          <w:rStyle w:val="StyleUnderline"/>
          <w:highlight w:val="cyan"/>
        </w:rPr>
        <w:t xml:space="preserve">the cost of public opposition will rise </w:t>
      </w:r>
      <w:r w:rsidRPr="00DB7748">
        <w:rPr>
          <w:rStyle w:val="StyleUnderline"/>
        </w:rPr>
        <w:t>considerably</w:t>
      </w:r>
      <w:r w:rsidRPr="00DB7748">
        <w:rPr>
          <w:sz w:val="16"/>
        </w:rPr>
        <w:t>:</w:t>
      </w:r>
      <w:r w:rsidRPr="00546292">
        <w:rPr>
          <w:sz w:val="16"/>
        </w:rPr>
        <w:t xml:space="preserve"> Democratic Party donors may be targeted by the IRS; </w:t>
      </w:r>
      <w:r w:rsidRPr="00D1518E">
        <w:rPr>
          <w:rStyle w:val="StyleUnderline"/>
        </w:rPr>
        <w:t>businesses that fund civil rights groups may face heightened tax and legal scrutiny or find their ventures stymied by regulators</w:t>
      </w:r>
      <w:r w:rsidRPr="00546292">
        <w:rPr>
          <w:sz w:val="16"/>
        </w:rPr>
        <w:t xml:space="preserve">. Critical media outlets will likely confront costly defamation suits or other legal actions as well as retaliatory policies against their parent companies. Americans will still be able to oppose the government, but </w:t>
      </w:r>
      <w:r w:rsidRPr="00D1518E">
        <w:rPr>
          <w:rStyle w:val="Emphasis"/>
        </w:rPr>
        <w:t>opposition will be harder and riskier</w:t>
      </w:r>
      <w:r w:rsidRPr="00546292">
        <w:rPr>
          <w:sz w:val="16"/>
        </w:rPr>
        <w:t xml:space="preserve">, leading many elites and citizens to decide that the fight is not worth it. </w:t>
      </w:r>
      <w:r w:rsidRPr="00546292">
        <w:rPr>
          <w:rStyle w:val="Emphasis"/>
          <w:highlight w:val="cyan"/>
        </w:rPr>
        <w:t xml:space="preserve">A failure to resist, </w:t>
      </w:r>
      <w:r w:rsidRPr="000B409D">
        <w:rPr>
          <w:rStyle w:val="Emphasis"/>
        </w:rPr>
        <w:t>however</w:t>
      </w:r>
      <w:r w:rsidRPr="00546292">
        <w:rPr>
          <w:rStyle w:val="Emphasis"/>
          <w:highlight w:val="cyan"/>
        </w:rPr>
        <w:t xml:space="preserve">, could pave the way for </w:t>
      </w:r>
      <w:r w:rsidRPr="000B409D">
        <w:rPr>
          <w:rStyle w:val="Emphasis"/>
        </w:rPr>
        <w:t>authoritarian</w:t>
      </w:r>
      <w:r w:rsidRPr="00546292">
        <w:rPr>
          <w:rStyle w:val="Emphasis"/>
          <w:highlight w:val="cyan"/>
        </w:rPr>
        <w:t xml:space="preserve"> entrenchment</w:t>
      </w:r>
      <w:r w:rsidRPr="00546292">
        <w:rPr>
          <w:sz w:val="16"/>
        </w:rPr>
        <w:t>—</w:t>
      </w:r>
      <w:r w:rsidRPr="00BC60C7">
        <w:rPr>
          <w:rStyle w:val="Emphasis"/>
        </w:rPr>
        <w:t>with grave</w:t>
      </w:r>
      <w:r w:rsidRPr="00D1518E">
        <w:rPr>
          <w:rStyle w:val="Emphasis"/>
        </w:rPr>
        <w:t xml:space="preserve"> and enduring </w:t>
      </w:r>
      <w:r w:rsidRPr="00546292">
        <w:rPr>
          <w:rStyle w:val="Emphasis"/>
          <w:highlight w:val="cyan"/>
        </w:rPr>
        <w:t>consequences for global democracy.</w:t>
      </w:r>
    </w:p>
    <w:bookmarkEnd w:id="0"/>
    <w:p w14:paraId="67D4E0AE" w14:textId="4DE5DA5F" w:rsidR="00D1518E" w:rsidRPr="00546292" w:rsidRDefault="00D1518E" w:rsidP="00D1518E">
      <w:pPr>
        <w:rPr>
          <w:sz w:val="16"/>
        </w:rPr>
      </w:pPr>
    </w:p>
    <w:p w14:paraId="4DB4036A" w14:textId="77777777" w:rsidR="00035F7A" w:rsidRPr="00C67A5E" w:rsidRDefault="00035F7A" w:rsidP="00035F7A">
      <w:pPr>
        <w:pStyle w:val="Heading4"/>
        <w:rPr>
          <w:u w:val="single"/>
        </w:rPr>
      </w:pPr>
      <w:r>
        <w:t xml:space="preserve">Democratic backsliding causes </w:t>
      </w:r>
      <w:r>
        <w:rPr>
          <w:u w:val="single"/>
        </w:rPr>
        <w:t>extinction</w:t>
      </w:r>
    </w:p>
    <w:p w14:paraId="0DF3D945" w14:textId="77777777" w:rsidR="00035F7A" w:rsidRDefault="00035F7A" w:rsidP="00035F7A">
      <w:r w:rsidRPr="00D06DE9">
        <w:t>Haydn</w:t>
      </w:r>
      <w:r>
        <w:rPr>
          <w:rStyle w:val="Style13ptBold"/>
        </w:rPr>
        <w:t xml:space="preserve"> </w:t>
      </w:r>
      <w:r w:rsidRPr="0079268B">
        <w:rPr>
          <w:rStyle w:val="Style13ptBold"/>
        </w:rPr>
        <w:t>Belfield 23</w:t>
      </w:r>
      <w:r>
        <w:t xml:space="preserve">. Research Associate and Academic Project Manager at the University of Cambridge's Centre for the Study of Existential Risk, 2023, “Collapse, Recovery, and Existential Risk,” in How Worlds Collapse: What History, Systems, and Complexity Can Teach Us About Our Modern World and Fragile Future, p. 74-76. </w:t>
      </w:r>
    </w:p>
    <w:p w14:paraId="5EE2E4C9" w14:textId="77777777" w:rsidR="00035F7A" w:rsidRPr="003B4835" w:rsidRDefault="00035F7A" w:rsidP="00035F7A">
      <w:pPr>
        <w:rPr>
          <w:sz w:val="14"/>
        </w:rPr>
      </w:pPr>
      <w:r w:rsidRPr="00714F89">
        <w:rPr>
          <w:u w:val="single"/>
        </w:rPr>
        <w:t xml:space="preserve">A world </w:t>
      </w:r>
      <w:r w:rsidRPr="00714F89">
        <w:rPr>
          <w:rStyle w:val="Emphasis"/>
        </w:rPr>
        <w:t>dominated</w:t>
      </w:r>
      <w:r w:rsidRPr="00714F89">
        <w:rPr>
          <w:u w:val="single"/>
        </w:rPr>
        <w:t xml:space="preserve"> by </w:t>
      </w:r>
      <w:r w:rsidRPr="00890325">
        <w:rPr>
          <w:rStyle w:val="Emphasis"/>
          <w:highlight w:val="cyan"/>
        </w:rPr>
        <w:t>totalitarian states</w:t>
      </w:r>
      <w:r w:rsidRPr="00714F89">
        <w:rPr>
          <w:u w:val="single"/>
        </w:rPr>
        <w:t xml:space="preserve"> would</w:t>
      </w:r>
      <w:r w:rsidRPr="00714F89">
        <w:rPr>
          <w:sz w:val="14"/>
        </w:rPr>
        <w:t xml:space="preserve"> be more incompetent, more war-prone, less cooperative, and more inhibitive of progress than one dominated by democratic states. Our current world is not particularly competent, peaceful, cooperative, or progressive—a totalitarian-dominated world would be worse. It would increase the </w:t>
      </w:r>
      <w:r w:rsidRPr="00506254">
        <w:rPr>
          <w:u w:val="single"/>
        </w:rPr>
        <w:t>risk</w:t>
      </w:r>
      <w:r w:rsidRPr="00714F89">
        <w:rPr>
          <w:sz w:val="14"/>
        </w:rPr>
        <w:t xml:space="preserve"> of another collapse </w:t>
      </w:r>
      <w:r w:rsidRPr="00506254">
        <w:rPr>
          <w:sz w:val="14"/>
        </w:rPr>
        <w:t xml:space="preserve">and </w:t>
      </w:r>
      <w:r w:rsidRPr="00506254">
        <w:rPr>
          <w:rStyle w:val="Emphasis"/>
        </w:rPr>
        <w:t>extinction</w:t>
      </w:r>
      <w:r w:rsidRPr="00714F89">
        <w:rPr>
          <w:sz w:val="14"/>
        </w:rPr>
        <w:t xml:space="preserve"> and could shape the future toward less desirable trajectories (Beckstead, 2013).</w:t>
      </w:r>
      <w:r>
        <w:rPr>
          <w:sz w:val="14"/>
        </w:rPr>
        <w:t xml:space="preserve"> </w:t>
      </w:r>
      <w:r w:rsidRPr="00714F89">
        <w:rPr>
          <w:u w:val="single"/>
        </w:rPr>
        <w:t xml:space="preserve">Totalitarian states </w:t>
      </w:r>
      <w:r w:rsidRPr="00506254">
        <w:rPr>
          <w:highlight w:val="cyan"/>
          <w:u w:val="single"/>
        </w:rPr>
        <w:t>are</w:t>
      </w:r>
      <w:r w:rsidRPr="00714F89">
        <w:rPr>
          <w:sz w:val="14"/>
        </w:rPr>
        <w:t xml:space="preserve"> incompetent. They are </w:t>
      </w:r>
      <w:r w:rsidRPr="00890325">
        <w:rPr>
          <w:highlight w:val="cyan"/>
          <w:u w:val="single"/>
        </w:rPr>
        <w:t>bad at</w:t>
      </w:r>
      <w:r w:rsidRPr="00714F89">
        <w:rPr>
          <w:u w:val="single"/>
        </w:rPr>
        <w:t xml:space="preserve"> </w:t>
      </w:r>
      <w:r w:rsidRPr="00714F89">
        <w:rPr>
          <w:rStyle w:val="Emphasis"/>
        </w:rPr>
        <w:t>forecasting</w:t>
      </w:r>
      <w:r w:rsidRPr="00714F89">
        <w:rPr>
          <w:u w:val="single"/>
        </w:rPr>
        <w:t xml:space="preserve"> and </w:t>
      </w:r>
      <w:r w:rsidRPr="00890325">
        <w:rPr>
          <w:rStyle w:val="Emphasis"/>
          <w:highlight w:val="cyan"/>
        </w:rPr>
        <w:t>dealing with</w:t>
      </w:r>
      <w:r w:rsidRPr="00890325">
        <w:rPr>
          <w:highlight w:val="cyan"/>
          <w:u w:val="single"/>
        </w:rPr>
        <w:t xml:space="preserve"> disasters</w:t>
      </w:r>
      <w:r w:rsidRPr="00714F89">
        <w:rPr>
          <w:sz w:val="14"/>
        </w:rPr>
        <w:t xml:space="preserve"> (Caplan, 2008).16 This can be seen most clearly in the great famines of Communist China and the USSR, in which millions died (Applebaum, 2017; Becker, 1996; </w:t>
      </w:r>
      <w:proofErr w:type="spellStart"/>
      <w:r w:rsidRPr="00714F89">
        <w:rPr>
          <w:sz w:val="14"/>
        </w:rPr>
        <w:t>Dikotter</w:t>
      </w:r>
      <w:proofErr w:type="spellEnd"/>
      <w:r w:rsidRPr="00714F89">
        <w:rPr>
          <w:sz w:val="14"/>
        </w:rPr>
        <w:t>, 2010; Snyder, 2010). In comparison, functioning multiparty democracies rarely, if ever, experience famines (Sen, 2010). “Established autocracies” (or “personal”</w:t>
      </w:r>
      <w:proofErr w:type="gramStart"/>
      <w:r w:rsidRPr="00714F89">
        <w:rPr>
          <w:sz w:val="14"/>
        </w:rPr>
        <w:t>/“</w:t>
      </w:r>
      <w:proofErr w:type="spellStart"/>
      <w:proofErr w:type="gramEnd"/>
      <w:r w:rsidRPr="00714F89">
        <w:rPr>
          <w:sz w:val="14"/>
        </w:rPr>
        <w:t>sultanist</w:t>
      </w:r>
      <w:proofErr w:type="spellEnd"/>
      <w:r w:rsidRPr="00714F89">
        <w:rPr>
          <w:sz w:val="14"/>
        </w:rPr>
        <w:t>”) are particularly bad, as there are few checks or restraints on arbitrary rule and the whims and ideology of the single individual, even from other elites (</w:t>
      </w:r>
      <w:proofErr w:type="spellStart"/>
      <w:r w:rsidRPr="00714F89">
        <w:rPr>
          <w:sz w:val="14"/>
        </w:rPr>
        <w:t>Svolik</w:t>
      </w:r>
      <w:proofErr w:type="spellEnd"/>
      <w:r w:rsidRPr="00714F89">
        <w:rPr>
          <w:sz w:val="14"/>
        </w:rPr>
        <w:t xml:space="preserve">, 2012). From the inside, the “inner circle” around Mao, Stalin, and Hitler seems incredibly chaotic, with elites strongly incentivized to conceal information and encouraged by the autocrat to squabble and feud—so they are divided (Conquest, 1992; Kershaw, 2008; Zhang &amp; Halliday, 2006). If totalitarian states are worse at addressing social, environmental, and technological problems, then </w:t>
      </w:r>
      <w:r w:rsidRPr="00714F89">
        <w:rPr>
          <w:u w:val="single"/>
        </w:rPr>
        <w:t>a world dominated by them would</w:t>
      </w:r>
      <w:r w:rsidRPr="00714F89">
        <w:rPr>
          <w:sz w:val="14"/>
        </w:rPr>
        <w:t xml:space="preserve"> likely </w:t>
      </w:r>
      <w:r w:rsidRPr="00714F89">
        <w:rPr>
          <w:u w:val="single"/>
        </w:rPr>
        <w:t xml:space="preserve">be </w:t>
      </w:r>
      <w:r w:rsidRPr="00714F89">
        <w:rPr>
          <w:rStyle w:val="Emphasis"/>
        </w:rPr>
        <w:t>worse</w:t>
      </w:r>
      <w:r w:rsidRPr="00714F89">
        <w:rPr>
          <w:u w:val="single"/>
        </w:rPr>
        <w:t xml:space="preserve"> at responding to risks of </w:t>
      </w:r>
      <w:r w:rsidRPr="00714F89">
        <w:rPr>
          <w:rStyle w:val="Emphasis"/>
        </w:rPr>
        <w:t>collapse</w:t>
      </w:r>
      <w:r w:rsidRPr="00714F89">
        <w:rPr>
          <w:u w:val="single"/>
        </w:rPr>
        <w:t xml:space="preserve"> and </w:t>
      </w:r>
      <w:r w:rsidRPr="00714F89">
        <w:rPr>
          <w:rStyle w:val="Emphasis"/>
        </w:rPr>
        <w:t>extinction</w:t>
      </w:r>
      <w:r w:rsidRPr="00714F89">
        <w:rPr>
          <w:sz w:val="14"/>
        </w:rPr>
        <w:t>.</w:t>
      </w:r>
      <w:r>
        <w:rPr>
          <w:sz w:val="14"/>
        </w:rPr>
        <w:t xml:space="preserve"> </w:t>
      </w:r>
      <w:r w:rsidRPr="00714F89">
        <w:rPr>
          <w:sz w:val="14"/>
        </w:rPr>
        <w:t xml:space="preserve">A world dominated by totalitarian states is </w:t>
      </w:r>
      <w:r w:rsidRPr="00D06DE9">
        <w:rPr>
          <w:u w:val="single"/>
        </w:rPr>
        <w:t xml:space="preserve">more </w:t>
      </w:r>
      <w:r w:rsidRPr="00890325">
        <w:rPr>
          <w:highlight w:val="cyan"/>
          <w:u w:val="single"/>
        </w:rPr>
        <w:t xml:space="preserve">likely to have </w:t>
      </w:r>
      <w:r w:rsidRPr="00890325">
        <w:rPr>
          <w:rStyle w:val="Emphasis"/>
          <w:highlight w:val="cyan"/>
        </w:rPr>
        <w:t>major wars</w:t>
      </w:r>
      <w:r w:rsidRPr="00D06DE9">
        <w:rPr>
          <w:sz w:val="14"/>
        </w:rPr>
        <w:t xml:space="preserve">. States with near-universal adult suffrage rarely (if ever) go to war with one another (Barnhart et al., 2020), so a world dominated </w:t>
      </w:r>
      <w:r w:rsidRPr="00E8003E">
        <w:rPr>
          <w:sz w:val="14"/>
        </w:rPr>
        <w:t xml:space="preserve">by democracies has fewer wars. </w:t>
      </w:r>
      <w:r w:rsidRPr="00E8003E">
        <w:rPr>
          <w:rStyle w:val="Emphasis"/>
        </w:rPr>
        <w:t>Miscalc</w:t>
      </w:r>
      <w:r w:rsidRPr="00E8003E">
        <w:rPr>
          <w:u w:val="single"/>
        </w:rPr>
        <w:t>ulation might be a particular problem</w:t>
      </w:r>
      <w:r w:rsidRPr="00E8003E">
        <w:rPr>
          <w:sz w:val="14"/>
        </w:rPr>
        <w:t xml:space="preserve"> for totalitarian states </w:t>
      </w:r>
      <w:r w:rsidRPr="00E8003E">
        <w:rPr>
          <w:u w:val="single"/>
        </w:rPr>
        <w:t xml:space="preserve">due to </w:t>
      </w:r>
      <w:r w:rsidRPr="00E8003E">
        <w:rPr>
          <w:rStyle w:val="Emphasis"/>
        </w:rPr>
        <w:t>personalization</w:t>
      </w:r>
      <w:r w:rsidRPr="00E8003E">
        <w:rPr>
          <w:u w:val="single"/>
        </w:rPr>
        <w:t xml:space="preserve"> and </w:t>
      </w:r>
      <w:r w:rsidRPr="00E8003E">
        <w:rPr>
          <w:rStyle w:val="Emphasis"/>
        </w:rPr>
        <w:t>disincentives</w:t>
      </w:r>
      <w:r w:rsidRPr="00E8003E">
        <w:rPr>
          <w:u w:val="single"/>
        </w:rPr>
        <w:t xml:space="preserve"> for </w:t>
      </w:r>
      <w:r w:rsidRPr="00E8003E">
        <w:rPr>
          <w:rStyle w:val="Emphasis"/>
        </w:rPr>
        <w:t>accurate informa</w:t>
      </w:r>
      <w:r w:rsidRPr="00D06DE9">
        <w:rPr>
          <w:rStyle w:val="Emphasis"/>
        </w:rPr>
        <w:t>tion</w:t>
      </w:r>
      <w:r w:rsidRPr="00D06DE9">
        <w:rPr>
          <w:sz w:val="14"/>
        </w:rPr>
        <w:t>, leading to well-known strategic disasters such as Hitler and S</w:t>
      </w:r>
      <w:r w:rsidRPr="00714F89">
        <w:rPr>
          <w:sz w:val="14"/>
        </w:rPr>
        <w:t xml:space="preserve">talin’s blunders in World War II (Bialer, 1970; Noakes &amp; Pridham, 2001), or at a smaller level, Saddam Hussein’s rejection of diplomacy (Atkinson, 1993). </w:t>
      </w:r>
      <w:r w:rsidRPr="00714F89">
        <w:rPr>
          <w:u w:val="single"/>
        </w:rPr>
        <w:t xml:space="preserve">War </w:t>
      </w:r>
      <w:r w:rsidRPr="00E8003E">
        <w:rPr>
          <w:u w:val="single"/>
        </w:rPr>
        <w:t>makes</w:t>
      </w:r>
      <w:r w:rsidRPr="00714F89">
        <w:rPr>
          <w:sz w:val="14"/>
        </w:rPr>
        <w:t xml:space="preserve"> collapse </w:t>
      </w:r>
      <w:r w:rsidRPr="00E8003E">
        <w:rPr>
          <w:sz w:val="14"/>
        </w:rPr>
        <w:t xml:space="preserve">and </w:t>
      </w:r>
      <w:r w:rsidRPr="00E8003E">
        <w:rPr>
          <w:u w:val="single"/>
        </w:rPr>
        <w:t>extinction more likely,</w:t>
      </w:r>
      <w:r w:rsidRPr="00906245">
        <w:rPr>
          <w:u w:val="single"/>
        </w:rPr>
        <w:t xml:space="preserve"> by </w:t>
      </w:r>
      <w:r w:rsidRPr="00890325">
        <w:rPr>
          <w:highlight w:val="cyan"/>
          <w:u w:val="single"/>
        </w:rPr>
        <w:t xml:space="preserve">raising the chance of </w:t>
      </w:r>
      <w:r w:rsidRPr="00890325">
        <w:rPr>
          <w:rStyle w:val="Emphasis"/>
          <w:highlight w:val="cyan"/>
        </w:rPr>
        <w:t>w</w:t>
      </w:r>
      <w:r w:rsidRPr="00714F89">
        <w:rPr>
          <w:sz w:val="14"/>
        </w:rPr>
        <w:t xml:space="preserve">eapons of </w:t>
      </w:r>
      <w:r w:rsidRPr="00890325">
        <w:rPr>
          <w:rStyle w:val="Emphasis"/>
          <w:highlight w:val="cyan"/>
        </w:rPr>
        <w:t>m</w:t>
      </w:r>
      <w:r w:rsidRPr="00714F89">
        <w:rPr>
          <w:sz w:val="14"/>
        </w:rPr>
        <w:t xml:space="preserve">ass </w:t>
      </w:r>
      <w:r w:rsidRPr="00890325">
        <w:rPr>
          <w:rStyle w:val="Emphasis"/>
          <w:highlight w:val="cyan"/>
        </w:rPr>
        <w:t>d</w:t>
      </w:r>
      <w:r w:rsidRPr="00714F89">
        <w:rPr>
          <w:sz w:val="14"/>
        </w:rPr>
        <w:t>e</w:t>
      </w:r>
      <w:r w:rsidRPr="00890325">
        <w:rPr>
          <w:rStyle w:val="Emphasis"/>
          <w:highlight w:val="cyan"/>
        </w:rPr>
        <w:t>s</w:t>
      </w:r>
      <w:r w:rsidRPr="00714F89">
        <w:rPr>
          <w:sz w:val="14"/>
        </w:rPr>
        <w:t>truction being used.</w:t>
      </w:r>
      <w:r>
        <w:rPr>
          <w:sz w:val="14"/>
        </w:rPr>
        <w:t xml:space="preserve"> </w:t>
      </w:r>
      <w:r w:rsidRPr="00714F89">
        <w:rPr>
          <w:sz w:val="14"/>
        </w:rPr>
        <w:t xml:space="preserve">Linked to this, </w:t>
      </w:r>
      <w:r w:rsidRPr="00890325">
        <w:rPr>
          <w:highlight w:val="cyan"/>
          <w:u w:val="single"/>
        </w:rPr>
        <w:t>totalitarian</w:t>
      </w:r>
      <w:r w:rsidRPr="00714F89">
        <w:rPr>
          <w:u w:val="single"/>
        </w:rPr>
        <w:t xml:space="preserve"> state</w:t>
      </w:r>
      <w:r w:rsidRPr="00890325">
        <w:rPr>
          <w:highlight w:val="cyan"/>
          <w:u w:val="single"/>
        </w:rPr>
        <w:t xml:space="preserve">s are </w:t>
      </w:r>
      <w:r w:rsidRPr="00890325">
        <w:rPr>
          <w:rStyle w:val="Emphasis"/>
          <w:highlight w:val="cyan"/>
        </w:rPr>
        <w:t>less cooperative</w:t>
      </w:r>
      <w:r w:rsidRPr="00714F89">
        <w:rPr>
          <w:sz w:val="14"/>
        </w:rPr>
        <w:t xml:space="preserve"> than democratic states. While cooperation is possible (Ginsburg, 2020), their internal norms are characterized by paranoia and treachery, and </w:t>
      </w:r>
      <w:r w:rsidRPr="00714F89">
        <w:rPr>
          <w:u w:val="single"/>
        </w:rPr>
        <w:t xml:space="preserve">their </w:t>
      </w:r>
      <w:r w:rsidRPr="00890325">
        <w:rPr>
          <w:rStyle w:val="Emphasis"/>
          <w:highlight w:val="cyan"/>
        </w:rPr>
        <w:t>lack of transparency</w:t>
      </w:r>
      <w:r w:rsidRPr="00890325">
        <w:rPr>
          <w:highlight w:val="cyan"/>
          <w:u w:val="single"/>
        </w:rPr>
        <w:t xml:space="preserve"> limits</w:t>
      </w:r>
      <w:r w:rsidRPr="00714F89">
        <w:rPr>
          <w:u w:val="single"/>
        </w:rPr>
        <w:t xml:space="preserve"> their ability to </w:t>
      </w:r>
      <w:r w:rsidRPr="00714F89">
        <w:rPr>
          <w:rStyle w:val="Emphasis"/>
        </w:rPr>
        <w:t>credibly commit</w:t>
      </w:r>
      <w:r w:rsidRPr="00714F89">
        <w:rPr>
          <w:u w:val="single"/>
        </w:rPr>
        <w:t xml:space="preserve"> to </w:t>
      </w:r>
      <w:r w:rsidRPr="00890325">
        <w:rPr>
          <w:rStyle w:val="Emphasis"/>
          <w:highlight w:val="cyan"/>
        </w:rPr>
        <w:t>agreements</w:t>
      </w:r>
      <w:r w:rsidRPr="00714F89">
        <w:rPr>
          <w:sz w:val="14"/>
        </w:rPr>
        <w:t xml:space="preserve">. This is </w:t>
      </w:r>
      <w:r w:rsidRPr="00890325">
        <w:rPr>
          <w:highlight w:val="cyan"/>
          <w:u w:val="single"/>
        </w:rPr>
        <w:t>bad for</w:t>
      </w:r>
      <w:r w:rsidRPr="00714F89">
        <w:rPr>
          <w:sz w:val="14"/>
        </w:rPr>
        <w:t xml:space="preserve"> all risks that require cooperation such as </w:t>
      </w:r>
      <w:r w:rsidRPr="00890325">
        <w:rPr>
          <w:rStyle w:val="Emphasis"/>
          <w:highlight w:val="cyan"/>
        </w:rPr>
        <w:t>pandemics</w:t>
      </w:r>
      <w:r w:rsidRPr="00714F89">
        <w:rPr>
          <w:u w:val="single"/>
        </w:rPr>
        <w:t xml:space="preserve"> or </w:t>
      </w:r>
      <w:r w:rsidRPr="00890325">
        <w:rPr>
          <w:rStyle w:val="Emphasis"/>
          <w:highlight w:val="cyan"/>
        </w:rPr>
        <w:t>climate change</w:t>
      </w:r>
      <w:r w:rsidRPr="00714F89">
        <w:rPr>
          <w:sz w:val="14"/>
        </w:rPr>
        <w:t xml:space="preserve"> (Tomasik, 2015).</w:t>
      </w:r>
      <w:r>
        <w:rPr>
          <w:sz w:val="14"/>
        </w:rPr>
        <w:t xml:space="preserve"> </w:t>
      </w:r>
      <w:r w:rsidRPr="00714F89">
        <w:rPr>
          <w:sz w:val="14"/>
        </w:rPr>
        <w:t xml:space="preserve">Finally, </w:t>
      </w:r>
      <w:r w:rsidRPr="00714F89">
        <w:rPr>
          <w:u w:val="single"/>
        </w:rPr>
        <w:t xml:space="preserve">continued </w:t>
      </w:r>
      <w:r w:rsidRPr="00714F89">
        <w:rPr>
          <w:rStyle w:val="Emphasis"/>
        </w:rPr>
        <w:t>social</w:t>
      </w:r>
      <w:r w:rsidRPr="00714F89">
        <w:rPr>
          <w:u w:val="single"/>
        </w:rPr>
        <w:t xml:space="preserve"> and </w:t>
      </w:r>
      <w:r w:rsidRPr="00714F89">
        <w:rPr>
          <w:rStyle w:val="Emphasis"/>
        </w:rPr>
        <w:t>scientific progress</w:t>
      </w:r>
      <w:r w:rsidRPr="00714F89">
        <w:rPr>
          <w:sz w:val="14"/>
        </w:rPr>
        <w:t xml:space="preserve"> is likely to </w:t>
      </w:r>
      <w:r w:rsidRPr="00714F89">
        <w:rPr>
          <w:u w:val="single"/>
        </w:rPr>
        <w:t>reduce risks of</w:t>
      </w:r>
      <w:r w:rsidRPr="00714F89">
        <w:rPr>
          <w:sz w:val="14"/>
        </w:rPr>
        <w:t xml:space="preserve"> collapse and </w:t>
      </w:r>
      <w:r w:rsidRPr="00714F89">
        <w:rPr>
          <w:rStyle w:val="Emphasis"/>
        </w:rPr>
        <w:t>extinction</w:t>
      </w:r>
      <w:r w:rsidRPr="00714F89">
        <w:rPr>
          <w:sz w:val="14"/>
        </w:rPr>
        <w:t xml:space="preserve">. Social progress could </w:t>
      </w:r>
      <w:r w:rsidRPr="00714F89">
        <w:rPr>
          <w:u w:val="single"/>
        </w:rPr>
        <w:t xml:space="preserve">reduce </w:t>
      </w:r>
      <w:r w:rsidRPr="00714F89">
        <w:rPr>
          <w:rStyle w:val="Emphasis"/>
        </w:rPr>
        <w:t xml:space="preserve">global </w:t>
      </w:r>
      <w:r w:rsidRPr="00890325">
        <w:rPr>
          <w:rStyle w:val="Emphasis"/>
          <w:highlight w:val="cyan"/>
        </w:rPr>
        <w:t>inequality</w:t>
      </w:r>
      <w:r w:rsidRPr="00714F89">
        <w:rPr>
          <w:sz w:val="14"/>
        </w:rPr>
        <w:t xml:space="preserve"> and other risk factors. Scientific progress could help address natural risks and </w:t>
      </w:r>
      <w:r w:rsidRPr="00714F89">
        <w:rPr>
          <w:u w:val="single"/>
        </w:rPr>
        <w:t>climate change</w:t>
      </w:r>
      <w:r w:rsidRPr="00714F89">
        <w:rPr>
          <w:sz w:val="14"/>
        </w:rPr>
        <w:t xml:space="preserve"> (Sandberg, 2018), differentially increase defensive rather than </w:t>
      </w:r>
      <w:r w:rsidRPr="00890325">
        <w:rPr>
          <w:highlight w:val="cyan"/>
          <w:u w:val="single"/>
        </w:rPr>
        <w:t>offensive power</w:t>
      </w:r>
      <w:r w:rsidRPr="00714F89">
        <w:rPr>
          <w:sz w:val="14"/>
        </w:rPr>
        <w:t xml:space="preserve"> (Garfinkel &amp; Dafoe, 2019), </w:t>
      </w:r>
      <w:r w:rsidRPr="00714F89">
        <w:rPr>
          <w:u w:val="single"/>
        </w:rPr>
        <w:t xml:space="preserve">and solve </w:t>
      </w:r>
      <w:r w:rsidRPr="00714F89">
        <w:rPr>
          <w:rStyle w:val="Emphasis"/>
        </w:rPr>
        <w:t>safety challenges</w:t>
      </w:r>
      <w:r w:rsidRPr="00714F89">
        <w:rPr>
          <w:u w:val="single"/>
        </w:rPr>
        <w:t xml:space="preserve"> in </w:t>
      </w:r>
      <w:r w:rsidRPr="00890325">
        <w:rPr>
          <w:rStyle w:val="Emphasis"/>
          <w:highlight w:val="cyan"/>
        </w:rPr>
        <w:t>AI</w:t>
      </w:r>
      <w:r w:rsidRPr="00890325">
        <w:rPr>
          <w:highlight w:val="cyan"/>
          <w:u w:val="single"/>
        </w:rPr>
        <w:t xml:space="preserve"> or </w:t>
      </w:r>
      <w:r w:rsidRPr="00890325">
        <w:rPr>
          <w:rStyle w:val="Emphasis"/>
          <w:highlight w:val="cyan"/>
        </w:rPr>
        <w:t>biotech</w:t>
      </w:r>
      <w:r w:rsidRPr="00714F89">
        <w:rPr>
          <w:u w:val="single"/>
        </w:rPr>
        <w:t>nology</w:t>
      </w:r>
      <w:r w:rsidRPr="00714F89">
        <w:rPr>
          <w:sz w:val="14"/>
        </w:rPr>
        <w:t xml:space="preserve"> (Russell, 2019). However, as we will now discuss totalitarian states would likely inhibit social progress.</w:t>
      </w:r>
      <w:r>
        <w:rPr>
          <w:sz w:val="14"/>
        </w:rPr>
        <w:t xml:space="preserve"> </w:t>
      </w:r>
      <w:r w:rsidRPr="00714F89">
        <w:rPr>
          <w:sz w:val="14"/>
        </w:rPr>
        <w:t xml:space="preserve">A central question from a </w:t>
      </w:r>
      <w:proofErr w:type="spellStart"/>
      <w:r w:rsidRPr="00714F89">
        <w:rPr>
          <w:sz w:val="14"/>
        </w:rPr>
        <w:t>longtermist</w:t>
      </w:r>
      <w:proofErr w:type="spellEnd"/>
      <w:r w:rsidRPr="00714F89">
        <w:rPr>
          <w:sz w:val="14"/>
        </w:rPr>
        <w:t xml:space="preserve">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w:t>
      </w:r>
      <w:proofErr w:type="spellStart"/>
      <w:r w:rsidRPr="00714F89">
        <w:rPr>
          <w:sz w:val="14"/>
        </w:rPr>
        <w:t>longterm</w:t>
      </w:r>
      <w:proofErr w:type="spellEnd"/>
      <w:r w:rsidRPr="00714F89">
        <w:rPr>
          <w:sz w:val="14"/>
        </w:rPr>
        <w:t xml:space="preserve"> potential. A totalitarian-dominated world, on the other hand, would reduce the space for resistance and progress—distorting the human trajectory.</w:t>
      </w:r>
      <w:r>
        <w:rPr>
          <w:sz w:val="14"/>
        </w:rPr>
        <w:t xml:space="preserve"> </w:t>
      </w:r>
      <w:r w:rsidRPr="00890325">
        <w:rPr>
          <w:highlight w:val="cyan"/>
          <w:u w:val="single"/>
        </w:rPr>
        <w:t>We should be</w:t>
      </w:r>
      <w:r w:rsidRPr="00714F89">
        <w:rPr>
          <w:u w:val="single"/>
        </w:rPr>
        <w:t xml:space="preserve"> </w:t>
      </w:r>
      <w:r w:rsidRPr="00714F89">
        <w:rPr>
          <w:rStyle w:val="Emphasis"/>
        </w:rPr>
        <w:t xml:space="preserve">particularly </w:t>
      </w:r>
      <w:r w:rsidRPr="00890325">
        <w:rPr>
          <w:rStyle w:val="Emphasis"/>
          <w:highlight w:val="cyan"/>
        </w:rPr>
        <w:t>concerned</w:t>
      </w:r>
      <w:r w:rsidRPr="00890325">
        <w:rPr>
          <w:highlight w:val="cyan"/>
          <w:u w:val="single"/>
        </w:rPr>
        <w:t xml:space="preserve"> about</w:t>
      </w:r>
      <w:r w:rsidRPr="00714F89">
        <w:rPr>
          <w:u w:val="single"/>
        </w:rPr>
        <w:t xml:space="preserve"> </w:t>
      </w:r>
      <w:r w:rsidRPr="00714F89">
        <w:rPr>
          <w:rStyle w:val="Emphasis"/>
        </w:rPr>
        <w:t>“bottlenecks”</w:t>
      </w:r>
      <w:r w:rsidRPr="00714F89">
        <w:rPr>
          <w:u w:val="single"/>
        </w:rPr>
        <w:t xml:space="preserve"> </w:t>
      </w:r>
      <w:r w:rsidRPr="00714F89">
        <w:rPr>
          <w:sz w:val="14"/>
        </w:rPr>
        <w:t>at which values are particularly important—where there is a risk of “</w:t>
      </w:r>
      <w:r w:rsidRPr="00890325">
        <w:rPr>
          <w:rStyle w:val="Emphasis"/>
          <w:highlight w:val="cyan"/>
        </w:rPr>
        <w:t>locking-in</w:t>
      </w:r>
      <w:r w:rsidRPr="00714F89">
        <w:rPr>
          <w:sz w:val="14"/>
        </w:rPr>
        <w:t xml:space="preserve">” some particular set of (possibly far from optimal) values. While they are currently far-off, </w:t>
      </w:r>
      <w:r w:rsidRPr="00890325">
        <w:rPr>
          <w:highlight w:val="cyan"/>
          <w:u w:val="single"/>
        </w:rPr>
        <w:t>future tech</w:t>
      </w:r>
      <w:r w:rsidRPr="00714F89">
        <w:rPr>
          <w:sz w:val="14"/>
        </w:rPr>
        <w:t xml:space="preserve">nologies </w:t>
      </w:r>
      <w:r w:rsidRPr="00890325">
        <w:rPr>
          <w:highlight w:val="cyan"/>
          <w:u w:val="single"/>
        </w:rPr>
        <w:t xml:space="preserve">such as </w:t>
      </w:r>
      <w:r w:rsidRPr="00890325">
        <w:rPr>
          <w:rStyle w:val="Emphasis"/>
          <w:highlight w:val="cyan"/>
        </w:rPr>
        <w:t>a</w:t>
      </w:r>
      <w:r w:rsidRPr="00714F89">
        <w:rPr>
          <w:sz w:val="14"/>
        </w:rPr>
        <w:t xml:space="preserve">rtificial </w:t>
      </w:r>
      <w:r w:rsidRPr="00890325">
        <w:rPr>
          <w:rStyle w:val="Emphasis"/>
          <w:highlight w:val="cyan"/>
        </w:rPr>
        <w:t>g</w:t>
      </w:r>
      <w:r w:rsidRPr="00714F89">
        <w:rPr>
          <w:sz w:val="14"/>
        </w:rPr>
        <w:t xml:space="preserve">eneral </w:t>
      </w:r>
      <w:r w:rsidRPr="00890325">
        <w:rPr>
          <w:rStyle w:val="Emphasis"/>
          <w:highlight w:val="cyan"/>
        </w:rPr>
        <w:t>i</w:t>
      </w:r>
      <w:r w:rsidRPr="00714F89">
        <w:rPr>
          <w:sz w:val="14"/>
        </w:rPr>
        <w:t xml:space="preserve">ntelligence, </w:t>
      </w:r>
      <w:r w:rsidRPr="00E8003E">
        <w:rPr>
          <w:rStyle w:val="Emphasis"/>
        </w:rPr>
        <w:t>space settlement</w:t>
      </w:r>
      <w:r w:rsidRPr="00E8003E">
        <w:rPr>
          <w:u w:val="single"/>
        </w:rPr>
        <w:t xml:space="preserve">, </w:t>
      </w:r>
      <w:r w:rsidRPr="00E8003E">
        <w:rPr>
          <w:rStyle w:val="Emphasis"/>
        </w:rPr>
        <w:t>life extension</w:t>
      </w:r>
      <w:r w:rsidRPr="00E8003E">
        <w:rPr>
          <w:sz w:val="14"/>
        </w:rPr>
        <w:t xml:space="preserve"> (of autocrats), </w:t>
      </w:r>
      <w:r w:rsidRPr="00E8003E">
        <w:rPr>
          <w:u w:val="single"/>
        </w:rPr>
        <w:t>or</w:t>
      </w:r>
      <w:r w:rsidRPr="00E8003E">
        <w:rPr>
          <w:sz w:val="14"/>
        </w:rPr>
        <w:t xml:space="preserve"> much better </w:t>
      </w:r>
      <w:r w:rsidRPr="00E8003E">
        <w:rPr>
          <w:rStyle w:val="Emphasis"/>
        </w:rPr>
        <w:t>surveillance</w:t>
      </w:r>
      <w:r w:rsidRPr="00E8003E">
        <w:rPr>
          <w:sz w:val="14"/>
        </w:rPr>
        <w:t xml:space="preserve"> could</w:t>
      </w:r>
      <w:r w:rsidRPr="00714F89">
        <w:rPr>
          <w:sz w:val="14"/>
        </w:rPr>
        <w:t xml:space="preserve"> enable lock-in (Caplan, 2008).17</w:t>
      </w:r>
      <w:r>
        <w:rPr>
          <w:sz w:val="14"/>
        </w:rPr>
        <w:t xml:space="preserve"> </w:t>
      </w:r>
      <w:r w:rsidRPr="00714F89">
        <w:rPr>
          <w:sz w:val="14"/>
        </w:rPr>
        <w:t>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w:t>
      </w:r>
      <w:r>
        <w:rPr>
          <w:sz w:val="14"/>
        </w:rPr>
        <w:t xml:space="preserve"> </w:t>
      </w:r>
      <w:r w:rsidRPr="00714F89">
        <w:rPr>
          <w:sz w:val="14"/>
        </w:rPr>
        <w:t xml:space="preserve">A world in which, say, totalitarian regimes emerged as dominant after World War II (for example if the USA was defeated) could be self-reinforcing and long-lasting, like the self-reinforcing relationship of Oceania, Eurasia, and </w:t>
      </w:r>
      <w:proofErr w:type="spellStart"/>
      <w:r w:rsidRPr="00714F89">
        <w:rPr>
          <w:sz w:val="14"/>
        </w:rPr>
        <w:t>Eastasia</w:t>
      </w:r>
      <w:proofErr w:type="spellEnd"/>
      <w:r w:rsidRPr="00714F89">
        <w:rPr>
          <w:sz w:val="14"/>
        </w:rPr>
        <w:t xml:space="preserve"> (Orwell, 1949). Orwell’s fictional world is characterized by constant low-grade warfare to justify </w:t>
      </w:r>
      <w:r w:rsidRPr="00DB38C9">
        <w:rPr>
          <w:rStyle w:val="Emphasis"/>
          <w:szCs w:val="26"/>
        </w:rPr>
        <w:t>emergency powers</w:t>
      </w:r>
      <w:r w:rsidRPr="00DB38C9">
        <w:rPr>
          <w:sz w:val="14"/>
        </w:rPr>
        <w:t xml:space="preserve"> and </w:t>
      </w:r>
      <w:r w:rsidRPr="00DB38C9">
        <w:rPr>
          <w:rStyle w:val="TitleChar"/>
        </w:rPr>
        <w:t>secure</w:t>
      </w:r>
      <w:r w:rsidRPr="00DB38C9">
        <w:rPr>
          <w:sz w:val="14"/>
        </w:rPr>
        <w:t xml:space="preserve"> elites</w:t>
      </w:r>
      <w:r w:rsidRPr="00714F89">
        <w:rPr>
          <w:sz w:val="14"/>
        </w:rPr>
        <w:t xml:space="preserve">, and with shifting alliances of convenience as states bandwagon and balance, thereby preventing any resolution. </w:t>
      </w:r>
      <w:r w:rsidRPr="00890325">
        <w:rPr>
          <w:rStyle w:val="TitleChar"/>
          <w:highlight w:val="cyan"/>
        </w:rPr>
        <w:t xml:space="preserve">A </w:t>
      </w:r>
      <w:r w:rsidRPr="00890325">
        <w:rPr>
          <w:rStyle w:val="Emphasis"/>
          <w:highlight w:val="cyan"/>
        </w:rPr>
        <w:t>totalitarian-dominated</w:t>
      </w:r>
      <w:r w:rsidRPr="00890325">
        <w:rPr>
          <w:rStyle w:val="TitleChar"/>
          <w:highlight w:val="cyan"/>
        </w:rPr>
        <w:t xml:space="preserve"> world order</w:t>
      </w:r>
      <w:r w:rsidRPr="00714F89">
        <w:rPr>
          <w:sz w:val="14"/>
        </w:rPr>
        <w:t xml:space="preserve"> could be rather robust, perhaps for decades or even centuries.</w:t>
      </w:r>
      <w:r>
        <w:rPr>
          <w:sz w:val="14"/>
        </w:rPr>
        <w:t xml:space="preserve"> </w:t>
      </w:r>
      <w:r w:rsidRPr="00714F89">
        <w:rPr>
          <w:sz w:val="14"/>
        </w:rPr>
        <w:t xml:space="preserve">A long-lasting </w:t>
      </w:r>
      <w:r w:rsidRPr="00E53C3B">
        <w:rPr>
          <w:u w:val="single"/>
        </w:rPr>
        <w:t>totalitarian-dominated world</w:t>
      </w:r>
      <w:r w:rsidRPr="00714F89">
        <w:rPr>
          <w:u w:val="single"/>
        </w:rPr>
        <w:t xml:space="preserve"> would </w:t>
      </w:r>
      <w:r w:rsidRPr="00890325">
        <w:rPr>
          <w:highlight w:val="cyan"/>
          <w:u w:val="single"/>
        </w:rPr>
        <w:t>extend</w:t>
      </w:r>
      <w:r w:rsidRPr="00714F89">
        <w:rPr>
          <w:sz w:val="14"/>
        </w:rPr>
        <w:t xml:space="preserve"> the period of time humanity would spend with a heightened </w:t>
      </w:r>
      <w:r w:rsidRPr="00890325">
        <w:rPr>
          <w:highlight w:val="cyan"/>
          <w:u w:val="single"/>
        </w:rPr>
        <w:t>risk of</w:t>
      </w:r>
      <w:r w:rsidRPr="00714F89">
        <w:rPr>
          <w:u w:val="single"/>
        </w:rPr>
        <w:t xml:space="preserve"> </w:t>
      </w:r>
      <w:r w:rsidRPr="00714F89">
        <w:rPr>
          <w:rStyle w:val="Emphasis"/>
        </w:rPr>
        <w:t>collapse</w:t>
      </w:r>
      <w:r w:rsidRPr="00714F89">
        <w:rPr>
          <w:u w:val="single"/>
        </w:rPr>
        <w:t xml:space="preserve"> or </w:t>
      </w:r>
      <w:r w:rsidRPr="00890325">
        <w:rPr>
          <w:rStyle w:val="Emphasis"/>
          <w:highlight w:val="cyan"/>
        </w:rPr>
        <w:t>extinction</w:t>
      </w:r>
      <w:r w:rsidRPr="00890325">
        <w:rPr>
          <w:highlight w:val="cyan"/>
          <w:u w:val="single"/>
        </w:rPr>
        <w:t xml:space="preserve">, </w:t>
      </w:r>
      <w:r w:rsidRPr="00E8003E">
        <w:rPr>
          <w:u w:val="single"/>
        </w:rPr>
        <w:t>as well as</w:t>
      </w:r>
      <w:r w:rsidRPr="00E8003E">
        <w:rPr>
          <w:sz w:val="14"/>
        </w:rPr>
        <w:t xml:space="preserve"> increased potential for </w:t>
      </w:r>
      <w:r w:rsidRPr="00E8003E">
        <w:rPr>
          <w:rStyle w:val="Emphasis"/>
        </w:rPr>
        <w:t>distortion</w:t>
      </w:r>
      <w:r w:rsidRPr="00E8003E">
        <w:rPr>
          <w:u w:val="single"/>
        </w:rPr>
        <w:t xml:space="preserve"> of the </w:t>
      </w:r>
      <w:r w:rsidRPr="00E8003E">
        <w:rPr>
          <w:rStyle w:val="Emphasis"/>
        </w:rPr>
        <w:t>human trajectory</w:t>
      </w:r>
      <w:r w:rsidRPr="00E8003E">
        <w:rPr>
          <w:u w:val="single"/>
        </w:rPr>
        <w:t xml:space="preserve"> and</w:t>
      </w:r>
      <w:r w:rsidRPr="00E8003E">
        <w:rPr>
          <w:sz w:val="14"/>
        </w:rPr>
        <w:t xml:space="preserve"> the</w:t>
      </w:r>
      <w:r w:rsidRPr="00714F89">
        <w:rPr>
          <w:sz w:val="14"/>
        </w:rPr>
        <w:t xml:space="preserve"> possibility that a “</w:t>
      </w:r>
      <w:r w:rsidRPr="00714F89">
        <w:rPr>
          <w:rStyle w:val="Emphasis"/>
        </w:rPr>
        <w:t>lock-in</w:t>
      </w:r>
      <w:r w:rsidRPr="00714F89">
        <w:rPr>
          <w:sz w:val="14"/>
        </w:rPr>
        <w:t xml:space="preserve">” event may occur. This example illustrates the possibility of a “negative recovery,” resulting in a trajectory with less or no scientific and social progress and a less favorable geopolitical situation, </w:t>
      </w:r>
      <w:r w:rsidRPr="0062001D">
        <w:rPr>
          <w:u w:val="single"/>
        </w:rPr>
        <w:t xml:space="preserve">which would threaten the </w:t>
      </w:r>
      <w:r w:rsidRPr="0062001D">
        <w:rPr>
          <w:rStyle w:val="Emphasis"/>
        </w:rPr>
        <w:t>destruction</w:t>
      </w:r>
      <w:r w:rsidRPr="0062001D">
        <w:rPr>
          <w:u w:val="single"/>
        </w:rPr>
        <w:t xml:space="preserve"> of humanity’s </w:t>
      </w:r>
      <w:proofErr w:type="spellStart"/>
      <w:r w:rsidRPr="0062001D">
        <w:rPr>
          <w:rStyle w:val="Emphasis"/>
        </w:rPr>
        <w:t>longterm</w:t>
      </w:r>
      <w:proofErr w:type="spellEnd"/>
      <w:r w:rsidRPr="0062001D">
        <w:rPr>
          <w:rStyle w:val="Emphasis"/>
        </w:rPr>
        <w:t xml:space="preserve"> potential</w:t>
      </w:r>
      <w:r w:rsidRPr="0062001D">
        <w:rPr>
          <w:sz w:val="14"/>
        </w:rPr>
        <w:t>002E</w:t>
      </w:r>
    </w:p>
    <w:p w14:paraId="416FE01E" w14:textId="77777777" w:rsidR="00035F7A" w:rsidRDefault="00035F7A" w:rsidP="00035F7A"/>
    <w:p w14:paraId="7BF5A45B" w14:textId="77777777" w:rsidR="00035F7A" w:rsidRDefault="00035F7A" w:rsidP="00035F7A">
      <w:pPr>
        <w:pStyle w:val="Heading4"/>
      </w:pPr>
      <w:r>
        <w:t>Unions are key to democracy</w:t>
      </w:r>
    </w:p>
    <w:p w14:paraId="19AF1F83" w14:textId="77777777" w:rsidR="00035F7A" w:rsidRDefault="00035F7A" w:rsidP="00035F7A">
      <w:r>
        <w:t xml:space="preserve">David </w:t>
      </w:r>
      <w:r>
        <w:rPr>
          <w:rStyle w:val="Style13ptBold"/>
        </w:rPr>
        <w:t>Madland 21</w:t>
      </w:r>
      <w:r>
        <w:t>, Senior Fellow and Strategic Director of the American Worker Project at the Center for American Progress, author of Hollowed Out, "Re-Union: How Bold Labor Reforms Can Repair, Revitalize, and Reunite the United States," ILR Press, an imprint of Cornell University Press, 2021</w:t>
      </w:r>
    </w:p>
    <w:p w14:paraId="6E58A028" w14:textId="77777777" w:rsidR="00035F7A" w:rsidRDefault="00035F7A" w:rsidP="00035F7A">
      <w:r>
        <w:rPr>
          <w:sz w:val="16"/>
        </w:rPr>
        <w:t xml:space="preserve">Similarly, </w:t>
      </w:r>
      <w:r w:rsidRPr="00890325">
        <w:rPr>
          <w:rStyle w:val="Emphasis"/>
          <w:highlight w:val="cyan"/>
        </w:rPr>
        <w:t>strengthening</w:t>
      </w:r>
      <w:r w:rsidRPr="00AD0201">
        <w:rPr>
          <w:rStyle w:val="Emphasis"/>
        </w:rPr>
        <w:t xml:space="preserve"> America’s </w:t>
      </w:r>
      <w:r w:rsidRPr="00890325">
        <w:rPr>
          <w:rStyle w:val="Emphasis"/>
          <w:highlight w:val="cyan"/>
        </w:rPr>
        <w:t>democracy</w:t>
      </w:r>
      <w:r w:rsidRPr="00AD0201">
        <w:rPr>
          <w:rStyle w:val="Emphasis"/>
        </w:rPr>
        <w:t xml:space="preserve"> so</w:t>
      </w:r>
      <w:r>
        <w:rPr>
          <w:sz w:val="16"/>
        </w:rPr>
        <w:t xml:space="preserve"> that </w:t>
      </w:r>
      <w:r>
        <w:rPr>
          <w:rStyle w:val="StyleUnderline"/>
        </w:rPr>
        <w:t>government takes more direction from</w:t>
      </w:r>
      <w:r>
        <w:rPr>
          <w:sz w:val="16"/>
        </w:rPr>
        <w:t xml:space="preserve"> the interests of </w:t>
      </w:r>
      <w:r>
        <w:rPr>
          <w:rStyle w:val="StyleUnderline"/>
        </w:rPr>
        <w:t xml:space="preserve">regular citizens </w:t>
      </w:r>
      <w:r w:rsidRPr="00890325">
        <w:rPr>
          <w:rStyle w:val="StyleUnderline"/>
          <w:highlight w:val="cyan"/>
        </w:rPr>
        <w:t>will</w:t>
      </w:r>
      <w:r>
        <w:rPr>
          <w:sz w:val="16"/>
        </w:rPr>
        <w:t xml:space="preserve"> also </w:t>
      </w:r>
      <w:r w:rsidRPr="00890325">
        <w:rPr>
          <w:rStyle w:val="StyleUnderline"/>
          <w:highlight w:val="cyan"/>
        </w:rPr>
        <w:t xml:space="preserve">require a </w:t>
      </w:r>
      <w:r w:rsidRPr="00890325">
        <w:rPr>
          <w:rStyle w:val="Emphasis"/>
          <w:highlight w:val="cyan"/>
        </w:rPr>
        <w:t>strong</w:t>
      </w:r>
      <w:r w:rsidRPr="00774FE6">
        <w:rPr>
          <w:rStyle w:val="Emphasis"/>
        </w:rPr>
        <w:t xml:space="preserve">er </w:t>
      </w:r>
      <w:r w:rsidRPr="00890325">
        <w:rPr>
          <w:rStyle w:val="Emphasis"/>
          <w:highlight w:val="cyan"/>
        </w:rPr>
        <w:t>labor movement</w:t>
      </w:r>
      <w:r w:rsidRPr="00774FE6">
        <w:rPr>
          <w:rStyle w:val="StyleUnderline"/>
        </w:rPr>
        <w:t>. Labor is by no means the only pro-democracy policy necessary. Improvements in campaign</w:t>
      </w:r>
      <w:r w:rsidRPr="0062001D">
        <w:rPr>
          <w:rStyle w:val="StyleUnderline"/>
        </w:rPr>
        <w:t xml:space="preserve"> finance and voting</w:t>
      </w:r>
      <w:r>
        <w:rPr>
          <w:rStyle w:val="StyleUnderline"/>
        </w:rPr>
        <w:t xml:space="preserve"> policies are clearly needed too. But these kinds of </w:t>
      </w:r>
      <w:r w:rsidRPr="00774FE6">
        <w:rPr>
          <w:rStyle w:val="StyleUnderline"/>
        </w:rPr>
        <w:t xml:space="preserve">democratic </w:t>
      </w:r>
      <w:r w:rsidRPr="00E84BDB">
        <w:rPr>
          <w:rStyle w:val="StyleUnderline"/>
        </w:rPr>
        <w:t>reforms would be more likely</w:t>
      </w:r>
      <w:r>
        <w:rPr>
          <w:rStyle w:val="StyleUnderline"/>
        </w:rPr>
        <w:t xml:space="preserve"> to achieve their </w:t>
      </w:r>
      <w:r w:rsidRPr="00E84BDB">
        <w:rPr>
          <w:rStyle w:val="StyleUnderline"/>
        </w:rPr>
        <w:t xml:space="preserve">goals if they were complemented by </w:t>
      </w:r>
      <w:r w:rsidRPr="00E84BDB">
        <w:rPr>
          <w:rStyle w:val="Emphasis"/>
        </w:rPr>
        <w:t>stronger unions</w:t>
      </w:r>
      <w:r w:rsidRPr="00AD0201">
        <w:rPr>
          <w:rStyle w:val="Emphasis"/>
        </w:rPr>
        <w:t xml:space="preserve"> and a new labor system.</w:t>
      </w:r>
    </w:p>
    <w:p w14:paraId="590507E1" w14:textId="77777777" w:rsidR="00035F7A" w:rsidRPr="008446A7" w:rsidRDefault="00035F7A" w:rsidP="00035F7A">
      <w:r w:rsidRPr="008446A7">
        <w:rPr>
          <w:rStyle w:val="StyleUnderline"/>
        </w:rPr>
        <w:t>Healthy democracies</w:t>
      </w:r>
      <w:r w:rsidRPr="008446A7">
        <w:rPr>
          <w:sz w:val="16"/>
        </w:rPr>
        <w:t xml:space="preserve"> generally </w:t>
      </w:r>
      <w:r w:rsidRPr="008446A7">
        <w:rPr>
          <w:rStyle w:val="StyleUnderline"/>
        </w:rPr>
        <w:t>do not give the wealthy so many ways to spend their money to influence politics, nor</w:t>
      </w:r>
      <w:r>
        <w:rPr>
          <w:rStyle w:val="StyleUnderline"/>
        </w:rPr>
        <w:t xml:space="preserve"> do they make voting as difficult or as biased against certain groups</w:t>
      </w:r>
      <w:r>
        <w:rPr>
          <w:sz w:val="16"/>
        </w:rPr>
        <w:t xml:space="preserve"> of people as the current US political system does. Clearly, </w:t>
      </w:r>
      <w:r w:rsidRPr="0062001D">
        <w:rPr>
          <w:rStyle w:val="StyleUnderline"/>
        </w:rPr>
        <w:t xml:space="preserve">reforms will need to </w:t>
      </w:r>
      <w:r w:rsidRPr="0062001D">
        <w:rPr>
          <w:rStyle w:val="Emphasis"/>
        </w:rPr>
        <w:t>reduce the influence</w:t>
      </w:r>
      <w:r w:rsidRPr="0062001D">
        <w:rPr>
          <w:rStyle w:val="StyleUnderline"/>
        </w:rPr>
        <w:t xml:space="preserve"> of the wealthy</w:t>
      </w:r>
      <w:r w:rsidRPr="0062001D">
        <w:rPr>
          <w:sz w:val="16"/>
        </w:rPr>
        <w:t>—</w:t>
      </w:r>
      <w:r>
        <w:rPr>
          <w:sz w:val="16"/>
        </w:rPr>
        <w:t xml:space="preserve">including increased disclosure of contributions, amplification of small contributions, and limits or outright </w:t>
      </w:r>
      <w:r w:rsidRPr="008446A7">
        <w:rPr>
          <w:sz w:val="16"/>
        </w:rPr>
        <w:t>bans on</w:t>
      </w:r>
      <w:r>
        <w:rPr>
          <w:sz w:val="16"/>
        </w:rPr>
        <w:t xml:space="preserve"> some contributions. </w:t>
      </w:r>
      <w:r>
        <w:rPr>
          <w:rStyle w:val="StyleUnderline"/>
        </w:rPr>
        <w:t xml:space="preserve">Democratic reforms will also need to make it easier and fairer for citizens to </w:t>
      </w:r>
      <w:r w:rsidRPr="00AD0201">
        <w:rPr>
          <w:rStyle w:val="Emphasis"/>
        </w:rPr>
        <w:t>participate in the political process</w:t>
      </w:r>
      <w:r>
        <w:rPr>
          <w:sz w:val="16"/>
        </w:rPr>
        <w:t xml:space="preserve"> by getting rid of restrictive voter identification laws that systematically discriminate against people of color and the young, by making voter registration easier or automatic, and by limiting gerrymandering. </w:t>
      </w:r>
      <w:r>
        <w:rPr>
          <w:rStyle w:val="StyleUnderline"/>
        </w:rPr>
        <w:t xml:space="preserve">Other more dramatic </w:t>
      </w:r>
      <w:r w:rsidRPr="008446A7">
        <w:rPr>
          <w:rStyle w:val="StyleUnderline"/>
        </w:rPr>
        <w:t xml:space="preserve">changes may even be necessary, such as </w:t>
      </w:r>
      <w:r w:rsidRPr="008446A7">
        <w:rPr>
          <w:rStyle w:val="Emphasis"/>
        </w:rPr>
        <w:t>ending the Senate filibuster</w:t>
      </w:r>
      <w:r w:rsidRPr="008446A7">
        <w:rPr>
          <w:rStyle w:val="StyleUnderline"/>
        </w:rPr>
        <w:t xml:space="preserve">, fixing the </w:t>
      </w:r>
      <w:r w:rsidRPr="008446A7">
        <w:rPr>
          <w:rStyle w:val="Emphasis"/>
        </w:rPr>
        <w:t>unrepresentative electoral college</w:t>
      </w:r>
      <w:r w:rsidRPr="008446A7">
        <w:rPr>
          <w:rStyle w:val="StyleUnderline"/>
        </w:rPr>
        <w:t xml:space="preserve">, and even checking an increasingly </w:t>
      </w:r>
      <w:r w:rsidRPr="008446A7">
        <w:rPr>
          <w:rStyle w:val="Emphasis"/>
        </w:rPr>
        <w:t>partisan Supreme Court</w:t>
      </w:r>
      <w:r w:rsidRPr="008446A7">
        <w:rPr>
          <w:rStyle w:val="StyleUnderline"/>
        </w:rPr>
        <w:t>.</w:t>
      </w:r>
    </w:p>
    <w:p w14:paraId="310C2B90" w14:textId="77777777" w:rsidR="00035F7A" w:rsidRDefault="00035F7A" w:rsidP="00035F7A">
      <w:r w:rsidRPr="008446A7">
        <w:rPr>
          <w:sz w:val="16"/>
        </w:rPr>
        <w:t xml:space="preserve">Changing the formal rules of the game would make US elections fairer and thus make it more likely that the government would respond in line with the views and wishes of its citizens. </w:t>
      </w:r>
      <w:r w:rsidRPr="008446A7">
        <w:rPr>
          <w:rStyle w:val="StyleUnderline"/>
        </w:rPr>
        <w:t xml:space="preserve">But these kinds of changes have </w:t>
      </w:r>
      <w:r w:rsidRPr="008446A7">
        <w:rPr>
          <w:rStyle w:val="Emphasis"/>
        </w:rPr>
        <w:t>clear limitations</w:t>
      </w:r>
      <w:r w:rsidRPr="00AD0201">
        <w:rPr>
          <w:rStyle w:val="Emphasis"/>
        </w:rPr>
        <w:t>, since a fairer system does not automatically translate into the will of the people being carried out.</w:t>
      </w:r>
    </w:p>
    <w:p w14:paraId="3AF01193" w14:textId="77777777" w:rsidR="00035F7A" w:rsidRDefault="00035F7A" w:rsidP="00035F7A">
      <w:r>
        <w:rPr>
          <w:sz w:val="16"/>
        </w:rPr>
        <w:t xml:space="preserve">Campaign finance and voting reforms only address a small part of the process of converting the public’s will into policy. There are many elements of the election and governing process that would not be particularly affected by these kinds of changes. </w:t>
      </w:r>
      <w:r>
        <w:rPr>
          <w:rStyle w:val="StyleUnderline"/>
        </w:rPr>
        <w:t xml:space="preserve">Among the </w:t>
      </w:r>
      <w:r w:rsidRPr="00AD0201">
        <w:rPr>
          <w:rStyle w:val="Emphasis"/>
        </w:rPr>
        <w:t>many factors</w:t>
      </w:r>
      <w:r>
        <w:rPr>
          <w:rStyle w:val="StyleUnderline"/>
        </w:rPr>
        <w:t xml:space="preserve"> before an election even happens include who chooses to run for office, what </w:t>
      </w:r>
      <w:r w:rsidRPr="00AD0201">
        <w:rPr>
          <w:rStyle w:val="Emphasis"/>
        </w:rPr>
        <w:t>issues they campaign on</w:t>
      </w:r>
      <w:r>
        <w:rPr>
          <w:rStyle w:val="StyleUnderline"/>
        </w:rPr>
        <w:t xml:space="preserve">, what </w:t>
      </w:r>
      <w:r w:rsidRPr="00AD0201">
        <w:rPr>
          <w:rStyle w:val="Emphasis"/>
        </w:rPr>
        <w:t>issues the media choose</w:t>
      </w:r>
      <w:r>
        <w:rPr>
          <w:rStyle w:val="StyleUnderline"/>
        </w:rPr>
        <w:t xml:space="preserve"> to focus on, and </w:t>
      </w:r>
      <w:r w:rsidRPr="00AD0201">
        <w:rPr>
          <w:rStyle w:val="Emphasis"/>
        </w:rPr>
        <w:t>what issues people hear</w:t>
      </w:r>
      <w:r>
        <w:rPr>
          <w:rStyle w:val="StyleUnderline"/>
        </w:rPr>
        <w:t xml:space="preserve"> about and understand.</w:t>
      </w:r>
      <w:r>
        <w:rPr>
          <w:sz w:val="16"/>
        </w:rPr>
        <w:t xml:space="preserve"> Then there is the question of whether people are able to and chose to vote. </w:t>
      </w:r>
      <w:r w:rsidRPr="00AD0201">
        <w:rPr>
          <w:rStyle w:val="Emphasis"/>
        </w:rPr>
        <w:t>The period after the election</w:t>
      </w:r>
      <w:r>
        <w:rPr>
          <w:rStyle w:val="StyleUnderline"/>
        </w:rPr>
        <w:t xml:space="preserve"> is just as important or even more so. There are many question to be answered during governing. What policies will elected officials choose to prioritize? Will they follow through on their promises? What vested interests will support or oppose their efforts? What issues will the media discuss? What issues will resonate with the public? Will the public take action to support or oppose a governmental policy? Will the policy be implemented, funded, and enforced?</w:t>
      </w:r>
    </w:p>
    <w:p w14:paraId="26DEFB36" w14:textId="77777777" w:rsidR="00035F7A" w:rsidRDefault="00035F7A" w:rsidP="00035F7A">
      <w:r>
        <w:rPr>
          <w:rStyle w:val="StyleUnderline"/>
        </w:rPr>
        <w:t xml:space="preserve">In order to have a fair shot at influencing each of these stages, </w:t>
      </w:r>
      <w:r w:rsidRPr="00890325">
        <w:rPr>
          <w:rStyle w:val="StyleUnderline"/>
          <w:highlight w:val="cyan"/>
        </w:rPr>
        <w:t xml:space="preserve">the public needs to be </w:t>
      </w:r>
      <w:r w:rsidRPr="00890325">
        <w:rPr>
          <w:rStyle w:val="Emphasis"/>
          <w:highlight w:val="cyan"/>
        </w:rPr>
        <w:t>organized</w:t>
      </w:r>
      <w:r>
        <w:rPr>
          <w:rStyle w:val="StyleUnderline"/>
        </w:rPr>
        <w:t xml:space="preserve">, </w:t>
      </w:r>
      <w:r w:rsidRPr="00AD0201">
        <w:rPr>
          <w:rStyle w:val="Emphasis"/>
        </w:rPr>
        <w:t>engaged</w:t>
      </w:r>
      <w:r>
        <w:rPr>
          <w:rStyle w:val="StyleUnderline"/>
        </w:rPr>
        <w:t xml:space="preserve">, and have an </w:t>
      </w:r>
      <w:r w:rsidRPr="00AD0201">
        <w:rPr>
          <w:rStyle w:val="Emphasis"/>
        </w:rPr>
        <w:t>advocate on the inside</w:t>
      </w:r>
      <w:r>
        <w:rPr>
          <w:rStyle w:val="StyleUnderline"/>
        </w:rPr>
        <w:t xml:space="preserve"> working for their interests. </w:t>
      </w:r>
      <w:r w:rsidRPr="005D2D76">
        <w:rPr>
          <w:rStyle w:val="StyleUnderline"/>
        </w:rPr>
        <w:t xml:space="preserve">The </w:t>
      </w:r>
      <w:r w:rsidRPr="005D2D76">
        <w:rPr>
          <w:rStyle w:val="Emphasis"/>
        </w:rPr>
        <w:t>wealthy</w:t>
      </w:r>
      <w:r w:rsidRPr="005D2D76">
        <w:rPr>
          <w:rStyle w:val="StyleUnderline"/>
        </w:rPr>
        <w:t xml:space="preserve"> and the powerful certainly do.</w:t>
      </w:r>
    </w:p>
    <w:p w14:paraId="5358130B" w14:textId="549224B6" w:rsidR="00035F7A" w:rsidRDefault="00035F7A" w:rsidP="00035F7A">
      <w:r>
        <w:rPr>
          <w:sz w:val="16"/>
        </w:rPr>
        <w:t xml:space="preserve">At some level, </w:t>
      </w:r>
      <w:r w:rsidRPr="00890325">
        <w:rPr>
          <w:rStyle w:val="StyleUnderline"/>
          <w:highlight w:val="cyan"/>
        </w:rPr>
        <w:t xml:space="preserve">democracy </w:t>
      </w:r>
      <w:r w:rsidRPr="008446A7">
        <w:rPr>
          <w:rStyle w:val="StyleUnderline"/>
          <w:highlight w:val="cyan"/>
        </w:rPr>
        <w:t>is a contest betw</w:t>
      </w:r>
      <w:r w:rsidRPr="00890325">
        <w:rPr>
          <w:rStyle w:val="StyleUnderline"/>
          <w:highlight w:val="cyan"/>
        </w:rPr>
        <w:t>een people and money</w:t>
      </w:r>
      <w:r>
        <w:rPr>
          <w:rStyle w:val="StyleUnderline"/>
        </w:rPr>
        <w:t xml:space="preserve">. And </w:t>
      </w:r>
      <w:r w:rsidRPr="00890325">
        <w:rPr>
          <w:rStyle w:val="StyleUnderline"/>
          <w:highlight w:val="cyan"/>
        </w:rPr>
        <w:t>if</w:t>
      </w:r>
      <w:r>
        <w:rPr>
          <w:rStyle w:val="StyleUnderline"/>
        </w:rPr>
        <w:t xml:space="preserve"> the </w:t>
      </w:r>
      <w:r w:rsidRPr="00890325">
        <w:rPr>
          <w:rStyle w:val="StyleUnderline"/>
          <w:highlight w:val="cyan"/>
        </w:rPr>
        <w:t xml:space="preserve">people are not organized, </w:t>
      </w:r>
      <w:r w:rsidRPr="00890325">
        <w:rPr>
          <w:rStyle w:val="Emphasis"/>
          <w:highlight w:val="cyan"/>
        </w:rPr>
        <w:t>money will</w:t>
      </w:r>
      <w:r w:rsidRPr="0062001D">
        <w:rPr>
          <w:rStyle w:val="Emphasis"/>
        </w:rPr>
        <w:t xml:space="preserve"> always </w:t>
      </w:r>
      <w:r w:rsidRPr="00890325">
        <w:rPr>
          <w:rStyle w:val="Emphasis"/>
          <w:highlight w:val="cyan"/>
        </w:rPr>
        <w:t>win</w:t>
      </w:r>
      <w:r>
        <w:rPr>
          <w:rStyle w:val="StyleUnderline"/>
        </w:rPr>
        <w:t xml:space="preserve">. This is true </w:t>
      </w:r>
      <w:r w:rsidRPr="00890325">
        <w:rPr>
          <w:rStyle w:val="StyleUnderline"/>
          <w:highlight w:val="cyan"/>
        </w:rPr>
        <w:t xml:space="preserve">even if </w:t>
      </w:r>
      <w:r w:rsidRPr="00151DED">
        <w:rPr>
          <w:rStyle w:val="Emphasis"/>
          <w:highlight w:val="cyan"/>
        </w:rPr>
        <w:t>policies are enacted</w:t>
      </w:r>
      <w:r>
        <w:rPr>
          <w:rStyle w:val="StyleUnderline"/>
        </w:rPr>
        <w:t xml:space="preserve"> to </w:t>
      </w:r>
      <w:r w:rsidRPr="00151DED">
        <w:rPr>
          <w:rStyle w:val="StyleUnderline"/>
        </w:rPr>
        <w:t>limit the influence</w:t>
      </w:r>
      <w:r w:rsidRPr="0062001D">
        <w:rPr>
          <w:rStyle w:val="StyleUnderline"/>
        </w:rPr>
        <w:t xml:space="preserve"> of money.</w:t>
      </w:r>
      <w:r>
        <w:rPr>
          <w:sz w:val="16"/>
        </w:rPr>
        <w:t xml:space="preserve"> If the rich cannot give directly to candidates, they will just do more indirect giving. </w:t>
      </w:r>
      <w:r>
        <w:rPr>
          <w:rStyle w:val="StyleUnderline"/>
        </w:rPr>
        <w:t xml:space="preserve">They will increasingly coerce their </w:t>
      </w:r>
      <w:r w:rsidRPr="00AD0201">
        <w:rPr>
          <w:rStyle w:val="Emphasis"/>
        </w:rPr>
        <w:t>workers’ political activities</w:t>
      </w:r>
      <w:r>
        <w:rPr>
          <w:rStyle w:val="StyleUnderline"/>
        </w:rPr>
        <w:t xml:space="preserve">, spend even more on </w:t>
      </w:r>
      <w:r w:rsidRPr="00AD0201">
        <w:rPr>
          <w:rStyle w:val="Emphasis"/>
        </w:rPr>
        <w:t>issue ads</w:t>
      </w:r>
      <w:r>
        <w:rPr>
          <w:rStyle w:val="StyleUnderline"/>
        </w:rPr>
        <w:t xml:space="preserve"> and </w:t>
      </w:r>
      <w:r w:rsidRPr="00AD0201">
        <w:rPr>
          <w:rStyle w:val="Emphasis"/>
        </w:rPr>
        <w:t>lobbyists</w:t>
      </w:r>
      <w:r>
        <w:rPr>
          <w:rStyle w:val="StyleUnderline"/>
        </w:rPr>
        <w:t xml:space="preserve">, buy </w:t>
      </w:r>
      <w:r w:rsidRPr="00AD0201">
        <w:rPr>
          <w:rStyle w:val="Emphasis"/>
        </w:rPr>
        <w:t>more newspapers</w:t>
      </w:r>
      <w:r>
        <w:rPr>
          <w:rStyle w:val="StyleUnderline"/>
        </w:rPr>
        <w:t xml:space="preserve">, TV stations and internet companies, buy </w:t>
      </w:r>
      <w:r w:rsidRPr="00AD0201">
        <w:rPr>
          <w:rStyle w:val="Emphasis"/>
        </w:rPr>
        <w:t>additional centers</w:t>
      </w:r>
      <w:r>
        <w:rPr>
          <w:rStyle w:val="StyleUnderline"/>
        </w:rPr>
        <w:t xml:space="preserve"> at universities and think tanks, offer more jobs to their </w:t>
      </w:r>
      <w:r w:rsidRPr="00AD0201">
        <w:rPr>
          <w:rStyle w:val="Emphasis"/>
        </w:rPr>
        <w:t>former regulators</w:t>
      </w:r>
      <w:r>
        <w:rPr>
          <w:rStyle w:val="StyleUnderline"/>
        </w:rPr>
        <w:t xml:space="preserve">, pay for increasingly </w:t>
      </w:r>
      <w:r w:rsidRPr="00AD0201">
        <w:rPr>
          <w:rStyle w:val="Emphasis"/>
        </w:rPr>
        <w:t>extravagant vacations</w:t>
      </w:r>
      <w:r>
        <w:rPr>
          <w:rStyle w:val="StyleUnderline"/>
        </w:rPr>
        <w:t xml:space="preserve"> for judges, and hire additional lawyers to </w:t>
      </w:r>
      <w:r w:rsidRPr="00AD0201">
        <w:rPr>
          <w:rStyle w:val="Emphasis"/>
        </w:rPr>
        <w:t>contest every policy</w:t>
      </w:r>
      <w:r>
        <w:rPr>
          <w:rStyle w:val="StyleUnderline"/>
        </w:rPr>
        <w:t xml:space="preserve"> they do not like.</w:t>
      </w:r>
      <w:r>
        <w:rPr>
          <w:sz w:val="16"/>
        </w:rPr>
        <w:t xml:space="preserve"> They will use the political structures that are open to them, and they will try even more to frame and limit debates, not just engage in the day-today political battles.128</w:t>
      </w:r>
    </w:p>
    <w:p w14:paraId="74DF7152" w14:textId="77777777" w:rsidR="00035F7A" w:rsidRDefault="00035F7A" w:rsidP="00035F7A">
      <w:r>
        <w:rPr>
          <w:sz w:val="16"/>
        </w:rPr>
        <w:t xml:space="preserve">The wealthy can have some degree of influence on their own because they can pay legions to do their bidding. </w:t>
      </w:r>
      <w:r w:rsidRPr="00E3667C">
        <w:rPr>
          <w:sz w:val="16"/>
        </w:rPr>
        <w:t xml:space="preserve">But </w:t>
      </w:r>
      <w:r w:rsidRPr="00E3667C">
        <w:rPr>
          <w:rStyle w:val="StyleUnderline"/>
        </w:rPr>
        <w:t xml:space="preserve">the public </w:t>
      </w:r>
      <w:r w:rsidRPr="00E3667C">
        <w:rPr>
          <w:rStyle w:val="Emphasis"/>
        </w:rPr>
        <w:t>needs to be organized</w:t>
      </w:r>
      <w:r w:rsidRPr="00E3667C">
        <w:rPr>
          <w:rStyle w:val="StyleUnderline"/>
        </w:rPr>
        <w:t xml:space="preserve"> to have an impact on </w:t>
      </w:r>
      <w:r w:rsidRPr="00E3667C">
        <w:rPr>
          <w:rStyle w:val="Emphasis"/>
        </w:rPr>
        <w:t>who runs for office</w:t>
      </w:r>
      <w:r w:rsidRPr="00E3667C">
        <w:rPr>
          <w:rStyle w:val="StyleUnderline"/>
        </w:rPr>
        <w:t xml:space="preserve">, </w:t>
      </w:r>
      <w:r w:rsidRPr="00E3667C">
        <w:rPr>
          <w:rStyle w:val="Emphasis"/>
        </w:rPr>
        <w:t>what issues candidates focus</w:t>
      </w:r>
      <w:r w:rsidRPr="00E3667C">
        <w:rPr>
          <w:rStyle w:val="StyleUnderline"/>
        </w:rPr>
        <w:t xml:space="preserve"> on during the election and in office, and how the laws are actually implemented and enforced</w:t>
      </w:r>
      <w:r>
        <w:rPr>
          <w:rStyle w:val="StyleUnderline"/>
        </w:rPr>
        <w:t>. Most people cannot become super-citizens tracking every governmental action</w:t>
      </w:r>
      <w:r>
        <w:rPr>
          <w:sz w:val="16"/>
        </w:rPr>
        <w:t xml:space="preserve">, and they do not want to.129 Even if they did, they would not have much influence doing so on their own. </w:t>
      </w:r>
      <w:r>
        <w:rPr>
          <w:rStyle w:val="StyleUnderline"/>
        </w:rPr>
        <w:t xml:space="preserve">Most people want and need an organization to </w:t>
      </w:r>
      <w:r w:rsidRPr="00AD0201">
        <w:rPr>
          <w:rStyle w:val="Emphasis"/>
        </w:rPr>
        <w:t>help mobilize them</w:t>
      </w:r>
      <w:r>
        <w:rPr>
          <w:rStyle w:val="StyleUnderline"/>
        </w:rPr>
        <w:t xml:space="preserve"> at key times and to </w:t>
      </w:r>
      <w:r w:rsidRPr="00AD0201">
        <w:rPr>
          <w:rStyle w:val="Emphasis"/>
        </w:rPr>
        <w:t>represent their interests</w:t>
      </w:r>
      <w:r>
        <w:rPr>
          <w:rStyle w:val="StyleUnderline"/>
        </w:rPr>
        <w:t xml:space="preserve"> in behind-the-scenes negotiations.</w:t>
      </w:r>
    </w:p>
    <w:p w14:paraId="3B0B5F4F" w14:textId="77777777" w:rsidR="00035F7A" w:rsidRDefault="00035F7A" w:rsidP="00035F7A">
      <w:r>
        <w:rPr>
          <w:sz w:val="16"/>
        </w:rPr>
        <w:t xml:space="preserve">Put differently, democracy has an organization and representation problem. </w:t>
      </w:r>
      <w:r>
        <w:rPr>
          <w:rStyle w:val="StyleUnderline"/>
        </w:rPr>
        <w:t xml:space="preserve">Democracy needs all interests to be effectively organized and represented, but </w:t>
      </w:r>
      <w:r w:rsidRPr="00890325">
        <w:rPr>
          <w:rStyle w:val="StyleUnderline"/>
          <w:highlight w:val="cyan"/>
        </w:rPr>
        <w:t xml:space="preserve">without a </w:t>
      </w:r>
      <w:r w:rsidRPr="00890325">
        <w:rPr>
          <w:rStyle w:val="Emphasis"/>
          <w:highlight w:val="cyan"/>
        </w:rPr>
        <w:t>strong labor movement</w:t>
      </w:r>
      <w:r w:rsidRPr="00890325">
        <w:rPr>
          <w:rStyle w:val="StyleUnderline"/>
          <w:highlight w:val="cyan"/>
        </w:rPr>
        <w:t>, workers are</w:t>
      </w:r>
      <w:r>
        <w:rPr>
          <w:rStyle w:val="StyleUnderline"/>
        </w:rPr>
        <w:t xml:space="preserve"> likely to be </w:t>
      </w:r>
      <w:r w:rsidRPr="0062001D">
        <w:rPr>
          <w:rStyle w:val="Emphasis"/>
        </w:rPr>
        <w:t xml:space="preserve">severely </w:t>
      </w:r>
      <w:r w:rsidRPr="00890325">
        <w:rPr>
          <w:rStyle w:val="Emphasis"/>
          <w:highlight w:val="cyan"/>
        </w:rPr>
        <w:t>under-organized</w:t>
      </w:r>
      <w:r w:rsidRPr="00890325">
        <w:rPr>
          <w:rStyle w:val="StyleUnderline"/>
          <w:highlight w:val="cyan"/>
        </w:rPr>
        <w:t xml:space="preserve"> and </w:t>
      </w:r>
      <w:r w:rsidRPr="00890325">
        <w:rPr>
          <w:rStyle w:val="Emphasis"/>
          <w:highlight w:val="cyan"/>
        </w:rPr>
        <w:t>underrepresented</w:t>
      </w:r>
      <w:r w:rsidRPr="00AD0201">
        <w:rPr>
          <w:rStyle w:val="Emphasis"/>
        </w:rPr>
        <w:t xml:space="preserve">. While it is theoretically possible that many kinds of groups could organize the public around a broad set of economic and democratic issues, experience has shown that </w:t>
      </w:r>
      <w:r w:rsidRPr="00890325">
        <w:rPr>
          <w:rStyle w:val="Emphasis"/>
          <w:highlight w:val="cyan"/>
        </w:rPr>
        <w:t>labor is the only organization</w:t>
      </w:r>
      <w:r w:rsidRPr="00890325">
        <w:rPr>
          <w:rStyle w:val="StyleUnderline"/>
          <w:highlight w:val="cyan"/>
        </w:rPr>
        <w:t xml:space="preserve"> with the scale</w:t>
      </w:r>
      <w:r>
        <w:rPr>
          <w:rStyle w:val="StyleUnderline"/>
        </w:rPr>
        <w:t xml:space="preserve"> and the mission </w:t>
      </w:r>
      <w:r w:rsidRPr="00E3667C">
        <w:rPr>
          <w:rStyle w:val="StyleUnderline"/>
          <w:highlight w:val="cyan"/>
        </w:rPr>
        <w:t>to</w:t>
      </w:r>
      <w:r w:rsidRPr="00774FE6">
        <w:rPr>
          <w:rStyle w:val="StyleUnderline"/>
        </w:rPr>
        <w:t xml:space="preserve"> do so.</w:t>
      </w:r>
      <w:r>
        <w:rPr>
          <w:sz w:val="16"/>
        </w:rPr>
        <w:t xml:space="preserve"> Labor cannot be the only group organizing and involving citizens in the democratic process and fighting for their interests behind the scenes—other organizations like the PTA, Shriners, Sierra Club, and American Legion matter too. But labor is by far the most important. A healthy </w:t>
      </w:r>
      <w:r>
        <w:rPr>
          <w:rStyle w:val="StyleUnderline"/>
        </w:rPr>
        <w:t xml:space="preserve">civil society is necessary for democracy to work properly, and </w:t>
      </w:r>
      <w:r w:rsidRPr="00B96682">
        <w:rPr>
          <w:rStyle w:val="StyleUnderline"/>
        </w:rPr>
        <w:t xml:space="preserve">labor </w:t>
      </w:r>
      <w:r w:rsidRPr="00E3667C">
        <w:rPr>
          <w:rStyle w:val="StyleUnderline"/>
        </w:rPr>
        <w:t xml:space="preserve">unions are a </w:t>
      </w:r>
      <w:r w:rsidRPr="00E3667C">
        <w:rPr>
          <w:rStyle w:val="Emphasis"/>
        </w:rPr>
        <w:t>critical</w:t>
      </w:r>
      <w:r w:rsidRPr="00AD0201">
        <w:rPr>
          <w:rStyle w:val="Emphasis"/>
        </w:rPr>
        <w:t xml:space="preserve"> part of civil society</w:t>
      </w:r>
      <w:r>
        <w:rPr>
          <w:rStyle w:val="StyleUnderline"/>
        </w:rPr>
        <w:t>.</w:t>
      </w:r>
      <w:r>
        <w:rPr>
          <w:sz w:val="16"/>
        </w:rPr>
        <w:t xml:space="preserve"> Not surprisingly, research shows that </w:t>
      </w:r>
      <w:r w:rsidRPr="00B96682">
        <w:rPr>
          <w:rStyle w:val="StyleUnderline"/>
        </w:rPr>
        <w:t>strong unions</w:t>
      </w:r>
      <w:r w:rsidRPr="00890325">
        <w:rPr>
          <w:rStyle w:val="StyleUnderline"/>
          <w:highlight w:val="cyan"/>
        </w:rPr>
        <w:t xml:space="preserve"> make government</w:t>
      </w:r>
      <w:r>
        <w:rPr>
          <w:rStyle w:val="StyleUnderline"/>
        </w:rPr>
        <w:t xml:space="preserve"> more </w:t>
      </w:r>
      <w:r w:rsidRPr="00890325">
        <w:rPr>
          <w:rStyle w:val="StyleUnderline"/>
          <w:highlight w:val="cyan"/>
        </w:rPr>
        <w:t xml:space="preserve">transparent, </w:t>
      </w:r>
      <w:r w:rsidRPr="00890325">
        <w:rPr>
          <w:rStyle w:val="Emphasis"/>
          <w:highlight w:val="cyan"/>
        </w:rPr>
        <w:t>effective</w:t>
      </w:r>
      <w:r w:rsidRPr="00890325">
        <w:rPr>
          <w:rStyle w:val="StyleUnderline"/>
          <w:highlight w:val="cyan"/>
        </w:rPr>
        <w:t xml:space="preserve">, and </w:t>
      </w:r>
      <w:r w:rsidRPr="00890325">
        <w:rPr>
          <w:rStyle w:val="Emphasis"/>
          <w:highlight w:val="cyan"/>
        </w:rPr>
        <w:t>responsive</w:t>
      </w:r>
      <w:r w:rsidRPr="00AD0201">
        <w:rPr>
          <w:rStyle w:val="Emphasis"/>
        </w:rPr>
        <w:t xml:space="preserve"> to citizens</w:t>
      </w:r>
      <w:r>
        <w:rPr>
          <w:rStyle w:val="StyleUnderline"/>
        </w:rPr>
        <w:t>.</w:t>
      </w:r>
      <w:r>
        <w:rPr>
          <w:sz w:val="16"/>
        </w:rPr>
        <w:t>130</w:t>
      </w:r>
    </w:p>
    <w:p w14:paraId="3E5431BE" w14:textId="77777777" w:rsidR="00035F7A" w:rsidRDefault="00035F7A" w:rsidP="00035F7A">
      <w:r>
        <w:rPr>
          <w:sz w:val="16"/>
        </w:rPr>
        <w:t xml:space="preserve">There is also an even deeper problem limiting the effectiveness of democratic reforms: they do little to strengthen the middle class and reduce extreme economic inequality. To be truly effective, </w:t>
      </w:r>
      <w:r>
        <w:rPr>
          <w:rStyle w:val="StyleUnderline"/>
        </w:rPr>
        <w:t xml:space="preserve">democratic reforms need to </w:t>
      </w:r>
      <w:r w:rsidRPr="00AD0201">
        <w:rPr>
          <w:rStyle w:val="Emphasis"/>
        </w:rPr>
        <w:t>reduce extreme economic inequality</w:t>
      </w:r>
      <w:r>
        <w:rPr>
          <w:rStyle w:val="StyleUnderline"/>
        </w:rPr>
        <w:t xml:space="preserve">. The more economically unequal a society is, the more </w:t>
      </w:r>
      <w:r w:rsidRPr="00AD0201">
        <w:rPr>
          <w:rStyle w:val="Emphasis"/>
        </w:rPr>
        <w:t>the rich will have the ability</w:t>
      </w:r>
      <w:r>
        <w:rPr>
          <w:rStyle w:val="StyleUnderline"/>
        </w:rPr>
        <w:t xml:space="preserve"> and </w:t>
      </w:r>
      <w:r w:rsidRPr="00AD0201">
        <w:rPr>
          <w:rStyle w:val="Emphasis"/>
        </w:rPr>
        <w:t>incentives to rig the system</w:t>
      </w:r>
      <w:r>
        <w:rPr>
          <w:rStyle w:val="StyleUnderline"/>
        </w:rPr>
        <w:t>.</w:t>
      </w:r>
      <w:r>
        <w:rPr>
          <w:sz w:val="16"/>
        </w:rPr>
        <w:t xml:space="preserve"> Campaign finance and voting reforms can make the rules of the game fairer, but they have a hard time making the power of the players more equal.</w:t>
      </w:r>
    </w:p>
    <w:p w14:paraId="3F0509E9" w14:textId="77777777" w:rsidR="00035F7A" w:rsidRDefault="00035F7A" w:rsidP="00035F7A">
      <w:pPr>
        <w:rPr>
          <w:sz w:val="16"/>
        </w:rPr>
      </w:pPr>
      <w:r>
        <w:rPr>
          <w:sz w:val="16"/>
        </w:rPr>
        <w:t xml:space="preserve">At a more abstract level, </w:t>
      </w:r>
      <w:r w:rsidRPr="00890325">
        <w:rPr>
          <w:rStyle w:val="StyleUnderline"/>
          <w:highlight w:val="cyan"/>
        </w:rPr>
        <w:t xml:space="preserve">labor </w:t>
      </w:r>
      <w:r w:rsidRPr="00774FE6">
        <w:rPr>
          <w:rStyle w:val="StyleUnderline"/>
          <w:highlight w:val="cyan"/>
        </w:rPr>
        <w:t xml:space="preserve">is an </w:t>
      </w:r>
      <w:r w:rsidRPr="00774FE6">
        <w:rPr>
          <w:rStyle w:val="Emphasis"/>
          <w:highlight w:val="cyan"/>
        </w:rPr>
        <w:t>essential part</w:t>
      </w:r>
      <w:r w:rsidRPr="00774FE6">
        <w:rPr>
          <w:rStyle w:val="StyleUnderline"/>
          <w:highlight w:val="cyan"/>
        </w:rPr>
        <w:t xml:space="preserve"> of</w:t>
      </w:r>
      <w:r>
        <w:rPr>
          <w:rStyle w:val="StyleUnderline"/>
        </w:rPr>
        <w:t xml:space="preserve"> the </w:t>
      </w:r>
      <w:r w:rsidRPr="007D000E">
        <w:rPr>
          <w:rStyle w:val="Emphasis"/>
        </w:rPr>
        <w:t>checks and balances</w:t>
      </w:r>
      <w:r w:rsidRPr="007D000E">
        <w:rPr>
          <w:rStyle w:val="StyleUnderline"/>
        </w:rPr>
        <w:t xml:space="preserve"> that allow</w:t>
      </w:r>
      <w:r>
        <w:rPr>
          <w:rStyle w:val="StyleUnderline"/>
        </w:rPr>
        <w:t xml:space="preserve"> capitalistic </w:t>
      </w:r>
      <w:r w:rsidRPr="00890325">
        <w:rPr>
          <w:rStyle w:val="StyleUnderline"/>
          <w:highlight w:val="cyan"/>
        </w:rPr>
        <w:t xml:space="preserve">democratic governments </w:t>
      </w:r>
      <w:r w:rsidRPr="007D000E">
        <w:rPr>
          <w:rStyle w:val="StyleUnderline"/>
        </w:rPr>
        <w:t>to function</w:t>
      </w:r>
      <w:r w:rsidRPr="00774FE6">
        <w:rPr>
          <w:rStyle w:val="StyleUnderline"/>
        </w:rPr>
        <w:t xml:space="preserve"> properly.</w:t>
      </w:r>
      <w:r>
        <w:rPr>
          <w:rStyle w:val="StyleUnderline"/>
        </w:rPr>
        <w:t xml:space="preserve"> Labor unions can </w:t>
      </w:r>
      <w:r w:rsidRPr="00AD0201">
        <w:rPr>
          <w:rStyle w:val="Emphasis"/>
        </w:rPr>
        <w:t>limit the extremes</w:t>
      </w:r>
      <w:r>
        <w:rPr>
          <w:rStyle w:val="StyleUnderline"/>
        </w:rPr>
        <w:t xml:space="preserve"> of capitalism from pushing </w:t>
      </w:r>
      <w:r w:rsidRPr="00AD0201">
        <w:rPr>
          <w:rStyle w:val="Emphasis"/>
        </w:rPr>
        <w:t>democratic capitalistic systems</w:t>
      </w:r>
      <w:r>
        <w:rPr>
          <w:rStyle w:val="StyleUnderline"/>
        </w:rPr>
        <w:t xml:space="preserve"> toward </w:t>
      </w:r>
      <w:r w:rsidRPr="00AD0201">
        <w:rPr>
          <w:rStyle w:val="Emphasis"/>
        </w:rPr>
        <w:t>authoritarian rule</w:t>
      </w:r>
      <w:r>
        <w:rPr>
          <w:rStyle w:val="StyleUnderline"/>
        </w:rPr>
        <w:t>.</w:t>
      </w:r>
      <w:r>
        <w:rPr>
          <w:sz w:val="16"/>
        </w:rPr>
        <w:t xml:space="preserve"> And they can limit governments from intruding so much in private business that the system becomes communistic or otherwise destroys the freedoms offered by capitalism. Labor has different interests and spheres of influence than does government or business and can prevent either one from gaining too much power.</w:t>
      </w:r>
    </w:p>
    <w:p w14:paraId="5FCC3249" w14:textId="77777777" w:rsidR="00484009" w:rsidRDefault="00484009" w:rsidP="00035F7A"/>
    <w:p w14:paraId="3163F822" w14:textId="77777777" w:rsidR="002522E1" w:rsidRPr="00515093" w:rsidRDefault="002522E1" w:rsidP="002522E1">
      <w:pPr>
        <w:pStyle w:val="Heading4"/>
      </w:pPr>
      <w:r>
        <w:t xml:space="preserve">They use legal strategies to </w:t>
      </w:r>
      <w:r>
        <w:rPr>
          <w:u w:val="single"/>
        </w:rPr>
        <w:t>constrain Trump</w:t>
      </w:r>
      <w:r>
        <w:t xml:space="preserve"> – </w:t>
      </w:r>
      <w:r>
        <w:rPr>
          <w:u w:val="single"/>
        </w:rPr>
        <w:t>durably</w:t>
      </w:r>
      <w:r>
        <w:t xml:space="preserve"> enshrining rights that enable unions to organize </w:t>
      </w:r>
      <w:r>
        <w:rPr>
          <w:u w:val="single"/>
        </w:rPr>
        <w:t xml:space="preserve">intensifies </w:t>
      </w:r>
      <w:r>
        <w:t xml:space="preserve">struggles against right-wing authoritarianism. </w:t>
      </w:r>
    </w:p>
    <w:p w14:paraId="6332F4C2" w14:textId="77777777" w:rsidR="002522E1" w:rsidRPr="003A7424" w:rsidRDefault="002522E1" w:rsidP="002522E1">
      <w:r w:rsidRPr="00515093">
        <w:rPr>
          <w:rStyle w:val="Style13ptBold"/>
        </w:rPr>
        <w:t>Aune 7-28</w:t>
      </w:r>
      <w:r>
        <w:t>, Astrid Aune</w:t>
      </w:r>
      <w:r w:rsidRPr="00DA4C7A">
        <w:t xml:space="preserve">, 7-28-2025, "Why Trump Keeps Losing In Court to Unions and the Workers Who Power Them", Balls and Strikes, </w:t>
      </w:r>
      <w:hyperlink r:id="rId11" w:history="1">
        <w:r w:rsidRPr="00604763">
          <w:rPr>
            <w:rStyle w:val="Hyperlink"/>
          </w:rPr>
          <w:t>https://ballsandstrikes.org/law-politics/trump-unions-losing-in-court/</w:t>
        </w:r>
      </w:hyperlink>
      <w:r>
        <w:t xml:space="preserve"> ~</w:t>
      </w:r>
      <w:proofErr w:type="spellStart"/>
      <w:r>
        <w:t>kwudjwa</w:t>
      </w:r>
      <w:proofErr w:type="spellEnd"/>
      <w:r>
        <w:t>~</w:t>
      </w:r>
    </w:p>
    <w:p w14:paraId="34E4B076" w14:textId="77777777" w:rsidR="002522E1" w:rsidRPr="003A7424" w:rsidRDefault="002522E1" w:rsidP="002522E1">
      <w:pPr>
        <w:rPr>
          <w:sz w:val="16"/>
        </w:rPr>
      </w:pPr>
      <w:r w:rsidRPr="00515093">
        <w:rPr>
          <w:rStyle w:val="StyleUnderline"/>
          <w:highlight w:val="cyan"/>
        </w:rPr>
        <w:t>Organized labor has become</w:t>
      </w:r>
      <w:r w:rsidRPr="003A7424">
        <w:rPr>
          <w:rStyle w:val="StyleUnderline"/>
        </w:rPr>
        <w:t xml:space="preserve"> one of </w:t>
      </w:r>
      <w:r w:rsidRPr="00515093">
        <w:rPr>
          <w:rStyle w:val="StyleUnderline"/>
          <w:highlight w:val="cyan"/>
        </w:rPr>
        <w:t xml:space="preserve">the most effective </w:t>
      </w:r>
      <w:r w:rsidRPr="00515093">
        <w:rPr>
          <w:rStyle w:val="Emphasis"/>
          <w:highlight w:val="cyan"/>
        </w:rPr>
        <w:t>legal</w:t>
      </w:r>
      <w:r w:rsidRPr="00515093">
        <w:rPr>
          <w:rStyle w:val="StyleUnderline"/>
          <w:highlight w:val="cyan"/>
        </w:rPr>
        <w:t xml:space="preserve"> opponent</w:t>
      </w:r>
      <w:r w:rsidRPr="003A7424">
        <w:rPr>
          <w:rStyle w:val="StyleUnderline"/>
        </w:rPr>
        <w:t xml:space="preserve">s </w:t>
      </w:r>
      <w:r w:rsidRPr="00515093">
        <w:rPr>
          <w:rStyle w:val="StyleUnderline"/>
          <w:highlight w:val="cyan"/>
        </w:rPr>
        <w:t>of</w:t>
      </w:r>
      <w:r w:rsidRPr="003A7424">
        <w:rPr>
          <w:rStyle w:val="StyleUnderline"/>
        </w:rPr>
        <w:t xml:space="preserve"> the </w:t>
      </w:r>
      <w:r w:rsidRPr="00515093">
        <w:rPr>
          <w:rStyle w:val="StyleUnderline"/>
          <w:highlight w:val="cyan"/>
        </w:rPr>
        <w:t>Trump</w:t>
      </w:r>
      <w:r w:rsidRPr="003A7424">
        <w:rPr>
          <w:rStyle w:val="StyleUnderline"/>
        </w:rPr>
        <w:t xml:space="preserve"> administration’s second-term agenda</w:t>
      </w:r>
      <w:r w:rsidRPr="003A7424">
        <w:rPr>
          <w:sz w:val="16"/>
        </w:rPr>
        <w:t>—not because it wants to, but because it has to. Take, for example, CBS’s sudden cancellation of </w:t>
      </w:r>
      <w:r w:rsidRPr="003A7424">
        <w:rPr>
          <w:i/>
          <w:iCs/>
          <w:sz w:val="16"/>
        </w:rPr>
        <w:t>The Late Show</w:t>
      </w:r>
      <w:r w:rsidRPr="003A7424">
        <w:rPr>
          <w:sz w:val="16"/>
        </w:rPr>
        <w:t>, which is hosted by frequent Trump critic Stephen Colbert. While fans mourned and celebrities voiced their sadness at the loss of Colbert’s spot in the late-night circuit, the Writers Guild of America issued a statement castigating CBS for “terminating a show in bad faith due to explicit or implicit political pressure”—a choice they called “dangerous and unacceptable in a democratic society.” Not content to just issue a fiery statement, the WGA asked New York Attorney General Leticia James to investigate the cancellation, and sue if necessary. </w:t>
      </w:r>
    </w:p>
    <w:p w14:paraId="44526D9E" w14:textId="77777777" w:rsidR="002522E1" w:rsidRPr="003A7424" w:rsidRDefault="002522E1" w:rsidP="002522E1">
      <w:pPr>
        <w:rPr>
          <w:sz w:val="16"/>
        </w:rPr>
      </w:pPr>
      <w:r w:rsidRPr="003A7424">
        <w:rPr>
          <w:sz w:val="16"/>
        </w:rPr>
        <w:t>This is the kind of speed and clarity needed to cut through Trump’s noise. So far, the labor movement is proving itself to be uniquely positioned to deliver.</w:t>
      </w:r>
    </w:p>
    <w:p w14:paraId="29441C91" w14:textId="77777777" w:rsidR="002522E1" w:rsidRPr="003A7424" w:rsidRDefault="002522E1" w:rsidP="002522E1">
      <w:pPr>
        <w:rPr>
          <w:sz w:val="16"/>
        </w:rPr>
      </w:pPr>
      <w:r w:rsidRPr="003A7424">
        <w:rPr>
          <w:sz w:val="16"/>
        </w:rPr>
        <w:t>Already, the Trump administration has focused on weaponizing the federal bureaucracy to target workers. He ignored statutory removal protections to fire the NLRB’s Gwynne Wilcox, taking advantage of the Supreme Court’s comfort with short, unsigned opinions to chip away at checks on the executive branch in the process. He’s made workers less safe on the job, </w:t>
      </w:r>
      <w:hyperlink r:id="rId12" w:history="1">
        <w:r w:rsidRPr="00DA4C7A">
          <w:rPr>
            <w:rStyle w:val="Hyperlink"/>
          </w:rPr>
          <w:t>freezing</w:t>
        </w:r>
      </w:hyperlink>
      <w:r w:rsidRPr="003A7424">
        <w:rPr>
          <w:sz w:val="16"/>
        </w:rPr>
        <w:t> a critically important pending heat safety rule and gutting the black lung prevention program at the National Institute for Occupational Health. Despite promises to work on affordability, the Trump DOL revived the </w:t>
      </w:r>
      <w:hyperlink r:id="rId13" w:history="1">
        <w:r w:rsidRPr="00DA4C7A">
          <w:rPr>
            <w:rStyle w:val="Hyperlink"/>
          </w:rPr>
          <w:t>subminimum wage for disabled workers</w:t>
        </w:r>
      </w:hyperlink>
      <w:r w:rsidRPr="003A7424">
        <w:rPr>
          <w:sz w:val="16"/>
        </w:rPr>
        <w:t>, and pushed executive orders that make it </w:t>
      </w:r>
      <w:hyperlink r:id="rId14" w:history="1">
        <w:r w:rsidRPr="00DA4C7A">
          <w:rPr>
            <w:rStyle w:val="Hyperlink"/>
          </w:rPr>
          <w:t>harder</w:t>
        </w:r>
      </w:hyperlink>
      <w:r w:rsidRPr="003A7424">
        <w:rPr>
          <w:sz w:val="16"/>
        </w:rPr>
        <w:t> for federal employees to organize. Meanwhile, the </w:t>
      </w:r>
      <w:hyperlink r:id="rId15" w:history="1">
        <w:r w:rsidRPr="00DA4C7A">
          <w:rPr>
            <w:rStyle w:val="Hyperlink"/>
          </w:rPr>
          <w:t>nominee</w:t>
        </w:r>
      </w:hyperlink>
      <w:r w:rsidRPr="003A7424">
        <w:rPr>
          <w:sz w:val="16"/>
        </w:rPr>
        <w:t> to replace Gwynne Wilcox as chair of the NLRB is a former partner at Morgan Lewis, a law firm that has represented Amazon in high-profile union-busting efforts. </w:t>
      </w:r>
    </w:p>
    <w:p w14:paraId="3508BC2C" w14:textId="77777777" w:rsidR="002522E1" w:rsidRPr="00515093" w:rsidRDefault="002522E1" w:rsidP="002522E1">
      <w:pPr>
        <w:rPr>
          <w:rStyle w:val="StyleUnderline"/>
        </w:rPr>
      </w:pPr>
      <w:r w:rsidRPr="00515093">
        <w:rPr>
          <w:rStyle w:val="StyleUnderline"/>
        </w:rPr>
        <w:t>The strategy isn’t subtle: use a barrage of obscure administrative tools</w:t>
      </w:r>
      <w:r w:rsidRPr="003A7424">
        <w:rPr>
          <w:sz w:val="16"/>
        </w:rPr>
        <w:t>—midnight memos, stop-and-go rulemaking, unannounced enforcement shifts—to move faster than the opposition can react.</w:t>
      </w:r>
      <w:r w:rsidRPr="00515093">
        <w:rPr>
          <w:rStyle w:val="StyleUnderline"/>
        </w:rPr>
        <w:t xml:space="preserve"> If your enemy is delayed, </w:t>
      </w:r>
      <w:r w:rsidRPr="007D000E">
        <w:rPr>
          <w:rStyle w:val="StyleUnderline"/>
        </w:rPr>
        <w:t>procedural chaos is your friend.</w:t>
      </w:r>
      <w:r w:rsidRPr="00515093">
        <w:rPr>
          <w:rStyle w:val="StyleUnderline"/>
        </w:rPr>
        <w:t> </w:t>
      </w:r>
    </w:p>
    <w:p w14:paraId="2B27A121" w14:textId="77777777" w:rsidR="002522E1" w:rsidRPr="00515093" w:rsidRDefault="002522E1" w:rsidP="002522E1">
      <w:pPr>
        <w:rPr>
          <w:rStyle w:val="StyleUnderline"/>
        </w:rPr>
      </w:pPr>
      <w:r w:rsidRPr="003A7424">
        <w:rPr>
          <w:sz w:val="16"/>
        </w:rPr>
        <w:t xml:space="preserve">That is, </w:t>
      </w:r>
      <w:r w:rsidRPr="003A7424">
        <w:rPr>
          <w:rStyle w:val="StyleUnderline"/>
        </w:rPr>
        <w:t>unless your opponent knows how to file a TRO by breakfast</w:t>
      </w:r>
      <w:r w:rsidRPr="003A7424">
        <w:rPr>
          <w:sz w:val="16"/>
        </w:rPr>
        <w:t xml:space="preserve">. Unlike most would-be challengers to Trump’s policies, </w:t>
      </w:r>
      <w:r w:rsidRPr="00515093">
        <w:rPr>
          <w:rStyle w:val="StyleUnderline"/>
          <w:highlight w:val="cyan"/>
        </w:rPr>
        <w:t>unions</w:t>
      </w:r>
      <w:r w:rsidRPr="003A7424">
        <w:rPr>
          <w:sz w:val="16"/>
        </w:rPr>
        <w:t xml:space="preserve"> don’t need time to get organized. They </w:t>
      </w:r>
      <w:r w:rsidRPr="003A7424">
        <w:rPr>
          <w:i/>
          <w:iCs/>
          <w:sz w:val="16"/>
        </w:rPr>
        <w:t>are</w:t>
      </w:r>
      <w:r w:rsidRPr="003A7424">
        <w:rPr>
          <w:sz w:val="16"/>
        </w:rPr>
        <w:t xml:space="preserve"> organized. They have in-house counsel and outside counsel on speed dial, and </w:t>
      </w:r>
      <w:r w:rsidRPr="00515093">
        <w:rPr>
          <w:rStyle w:val="StyleUnderline"/>
          <w:highlight w:val="cyan"/>
        </w:rPr>
        <w:t>are used to going to court</w:t>
      </w:r>
      <w:r w:rsidRPr="00515093">
        <w:rPr>
          <w:rStyle w:val="StyleUnderline"/>
        </w:rPr>
        <w:t xml:space="preserve"> in the middle of an organizing campaign to block</w:t>
      </w:r>
      <w:r w:rsidRPr="003A7424">
        <w:rPr>
          <w:sz w:val="16"/>
        </w:rPr>
        <w:t xml:space="preserve"> </w:t>
      </w:r>
      <w:r w:rsidRPr="00515093">
        <w:rPr>
          <w:rStyle w:val="StyleUnderline"/>
        </w:rPr>
        <w:t>employer retaliation or enforce a contract</w:t>
      </w:r>
      <w:r w:rsidRPr="003A7424">
        <w:rPr>
          <w:sz w:val="16"/>
        </w:rPr>
        <w:t xml:space="preserve">. </w:t>
      </w:r>
      <w:r w:rsidRPr="007D000E">
        <w:rPr>
          <w:rStyle w:val="Emphasis"/>
        </w:rPr>
        <w:t>They know how to challenge rulemakings</w:t>
      </w:r>
      <w:r w:rsidRPr="003A7424">
        <w:rPr>
          <w:rStyle w:val="Emphasis"/>
        </w:rPr>
        <w:t xml:space="preserve"> at DOL and NLRB </w:t>
      </w:r>
      <w:r w:rsidRPr="00515093">
        <w:rPr>
          <w:rStyle w:val="Emphasis"/>
          <w:highlight w:val="cyan"/>
        </w:rPr>
        <w:t>because they’ve been doing it for decades</w:t>
      </w:r>
      <w:r w:rsidRPr="003A7424">
        <w:rPr>
          <w:sz w:val="16"/>
        </w:rPr>
        <w:t xml:space="preserve">. </w:t>
      </w:r>
      <w:r w:rsidRPr="00515093">
        <w:rPr>
          <w:rStyle w:val="StyleUnderline"/>
        </w:rPr>
        <w:t>They have members—millions of them—who can serve as plaintiffs, witnesses, press spokespeople, and direct action organizer</w:t>
      </w:r>
      <w:r w:rsidRPr="003A7424">
        <w:rPr>
          <w:sz w:val="16"/>
        </w:rPr>
        <w:t xml:space="preserve">s. Most importantly, </w:t>
      </w:r>
      <w:r w:rsidRPr="00515093">
        <w:rPr>
          <w:rStyle w:val="StyleUnderline"/>
          <w:highlight w:val="cyan"/>
        </w:rPr>
        <w:t>they</w:t>
      </w:r>
      <w:r w:rsidRPr="00515093">
        <w:rPr>
          <w:rStyle w:val="StyleUnderline"/>
        </w:rPr>
        <w:t xml:space="preserve"> proactively train their base to </w:t>
      </w:r>
      <w:r w:rsidRPr="007D000E">
        <w:rPr>
          <w:rStyle w:val="StyleUnderline"/>
        </w:rPr>
        <w:t>know their rights and how to enforce them</w:t>
      </w:r>
      <w:r w:rsidRPr="00515093">
        <w:rPr>
          <w:rStyle w:val="StyleUnderline"/>
        </w:rPr>
        <w:t xml:space="preserve"> in the moment, </w:t>
      </w:r>
      <w:r w:rsidRPr="00515093">
        <w:rPr>
          <w:rStyle w:val="Emphasis"/>
          <w:highlight w:val="cyan"/>
        </w:rPr>
        <w:t>mak</w:t>
      </w:r>
      <w:r w:rsidRPr="007D000E">
        <w:rPr>
          <w:rStyle w:val="Emphasis"/>
        </w:rPr>
        <w:t>ing</w:t>
      </w:r>
      <w:r w:rsidRPr="00515093">
        <w:rPr>
          <w:rStyle w:val="Emphasis"/>
          <w:highlight w:val="cyan"/>
        </w:rPr>
        <w:t xml:space="preserve"> every member ready</w:t>
      </w:r>
      <w:r w:rsidRPr="00515093">
        <w:rPr>
          <w:rStyle w:val="StyleUnderline"/>
        </w:rPr>
        <w:t xml:space="preserve"> for action the moment their rights are stepped on.</w:t>
      </w:r>
    </w:p>
    <w:p w14:paraId="2A5D2ADC" w14:textId="77777777" w:rsidR="002522E1" w:rsidRPr="003A7424" w:rsidRDefault="002522E1" w:rsidP="002522E1">
      <w:pPr>
        <w:rPr>
          <w:sz w:val="16"/>
        </w:rPr>
      </w:pPr>
      <w:r w:rsidRPr="003A7424">
        <w:rPr>
          <w:sz w:val="16"/>
        </w:rPr>
        <w:t xml:space="preserve">And unlike many public interest organizations that depend on the slow churn of foundation grants and fundraising emails, unions are funded by dues—meaning they can focus energy on the work, instead of on fundraising. In February 2025, </w:t>
      </w:r>
      <w:r w:rsidRPr="000418F8">
        <w:rPr>
          <w:rStyle w:val="StyleUnderline"/>
        </w:rPr>
        <w:t xml:space="preserve">days </w:t>
      </w:r>
      <w:r w:rsidRPr="008446A7">
        <w:rPr>
          <w:rStyle w:val="StyleUnderline"/>
          <w:highlight w:val="cyan"/>
        </w:rPr>
        <w:t>after the Department of Labor became the</w:t>
      </w:r>
      <w:r w:rsidRPr="00515093">
        <w:rPr>
          <w:rStyle w:val="StyleUnderline"/>
          <w:highlight w:val="cyan"/>
        </w:rPr>
        <w:t xml:space="preserve"> </w:t>
      </w:r>
      <w:r w:rsidRPr="007D000E">
        <w:rPr>
          <w:rStyle w:val="StyleUnderline"/>
        </w:rPr>
        <w:t>next</w:t>
      </w:r>
      <w:r w:rsidRPr="00515093">
        <w:rPr>
          <w:rStyle w:val="StyleUnderline"/>
          <w:highlight w:val="cyan"/>
        </w:rPr>
        <w:t xml:space="preserve"> target of DOGE</w:t>
      </w:r>
      <w:r w:rsidRPr="00515093">
        <w:rPr>
          <w:rStyle w:val="StyleUnderline"/>
        </w:rPr>
        <w:t xml:space="preserve">, a coalition of </w:t>
      </w:r>
      <w:r w:rsidRPr="00515093">
        <w:rPr>
          <w:rStyle w:val="StyleUnderline"/>
          <w:highlight w:val="cyan"/>
        </w:rPr>
        <w:t>unions filed</w:t>
      </w:r>
      <w:r w:rsidRPr="000418F8">
        <w:rPr>
          <w:rStyle w:val="StyleUnderline"/>
        </w:rPr>
        <w:t xml:space="preserve"> multiple </w:t>
      </w:r>
      <w:r w:rsidRPr="00515093">
        <w:rPr>
          <w:rStyle w:val="StyleUnderline"/>
          <w:highlight w:val="cyan"/>
        </w:rPr>
        <w:t>lawsuits</w:t>
      </w:r>
      <w:r w:rsidRPr="003A7424">
        <w:rPr>
          <w:rStyle w:val="StyleUnderline"/>
        </w:rPr>
        <w:t xml:space="preserve"> to block DOGE from accessing Social Security data and confidential case data</w:t>
      </w:r>
      <w:r w:rsidRPr="00515093">
        <w:rPr>
          <w:rStyle w:val="StyleUnderline"/>
        </w:rPr>
        <w:t xml:space="preserve"> stored at the Department of Labor, the Department of Health and Human Services, and the Consumer Financial Protection Bureau.</w:t>
      </w:r>
      <w:r w:rsidRPr="003A7424">
        <w:rPr>
          <w:sz w:val="16"/>
        </w:rPr>
        <w:t xml:space="preserve"> In May, </w:t>
      </w:r>
      <w:r w:rsidRPr="00515093">
        <w:rPr>
          <w:rStyle w:val="StyleUnderline"/>
          <w:highlight w:val="cyan"/>
        </w:rPr>
        <w:t>when Trump issued an e</w:t>
      </w:r>
      <w:r w:rsidRPr="004B2811">
        <w:rPr>
          <w:rStyle w:val="StyleUnderline"/>
        </w:rPr>
        <w:t>xecutive</w:t>
      </w:r>
      <w:r w:rsidRPr="00515093">
        <w:rPr>
          <w:rStyle w:val="StyleUnderline"/>
          <w:highlight w:val="cyan"/>
        </w:rPr>
        <w:t xml:space="preserve"> o</w:t>
      </w:r>
      <w:r w:rsidRPr="004B2811">
        <w:rPr>
          <w:rStyle w:val="StyleUnderline"/>
        </w:rPr>
        <w:t xml:space="preserve">rder </w:t>
      </w:r>
      <w:r w:rsidRPr="00515093">
        <w:rPr>
          <w:rStyle w:val="StyleUnderline"/>
          <w:highlight w:val="cyan"/>
        </w:rPr>
        <w:t>banning strikes and</w:t>
      </w:r>
      <w:r w:rsidRPr="00515093">
        <w:rPr>
          <w:rStyle w:val="StyleUnderline"/>
        </w:rPr>
        <w:t xml:space="preserve"> demonstrations by federal workers under the pretense of national security, </w:t>
      </w:r>
      <w:r w:rsidRPr="00515093">
        <w:rPr>
          <w:rStyle w:val="StyleUnderline"/>
          <w:highlight w:val="cyan"/>
        </w:rPr>
        <w:t>the A</w:t>
      </w:r>
      <w:r w:rsidRPr="00515093">
        <w:rPr>
          <w:rStyle w:val="StyleUnderline"/>
        </w:rPr>
        <w:t xml:space="preserve">merican </w:t>
      </w:r>
      <w:r w:rsidRPr="00515093">
        <w:rPr>
          <w:rStyle w:val="StyleUnderline"/>
          <w:highlight w:val="cyan"/>
        </w:rPr>
        <w:t>F</w:t>
      </w:r>
      <w:r w:rsidRPr="00515093">
        <w:rPr>
          <w:rStyle w:val="StyleUnderline"/>
        </w:rPr>
        <w:t xml:space="preserve">ederation of </w:t>
      </w:r>
      <w:r w:rsidRPr="00515093">
        <w:rPr>
          <w:rStyle w:val="StyleUnderline"/>
          <w:highlight w:val="cyan"/>
        </w:rPr>
        <w:t>G</w:t>
      </w:r>
      <w:r w:rsidRPr="00515093">
        <w:rPr>
          <w:rStyle w:val="StyleUnderline"/>
        </w:rPr>
        <w:t xml:space="preserve">overnment </w:t>
      </w:r>
      <w:r w:rsidRPr="00515093">
        <w:rPr>
          <w:rStyle w:val="StyleUnderline"/>
          <w:highlight w:val="cyan"/>
        </w:rPr>
        <w:t>E</w:t>
      </w:r>
      <w:r w:rsidRPr="00515093">
        <w:rPr>
          <w:rStyle w:val="StyleUnderline"/>
        </w:rPr>
        <w:t xml:space="preserve">mployees </w:t>
      </w:r>
      <w:r w:rsidRPr="00515093">
        <w:rPr>
          <w:rStyle w:val="StyleUnderline"/>
          <w:highlight w:val="cyan"/>
        </w:rPr>
        <w:t>had a </w:t>
      </w:r>
      <w:hyperlink r:id="rId16" w:history="1">
        <w:r w:rsidRPr="00515093">
          <w:rPr>
            <w:rStyle w:val="StyleUnderline"/>
            <w:highlight w:val="cyan"/>
          </w:rPr>
          <w:t>federal judge enjoin</w:t>
        </w:r>
        <w:r w:rsidRPr="00111AAA">
          <w:rPr>
            <w:rStyle w:val="StyleUnderline"/>
          </w:rPr>
          <w:t xml:space="preserve">ing </w:t>
        </w:r>
        <w:r w:rsidRPr="00515093">
          <w:rPr>
            <w:rStyle w:val="StyleUnderline"/>
            <w:highlight w:val="cyan"/>
          </w:rPr>
          <w:t>it</w:t>
        </w:r>
        <w:r w:rsidRPr="00111AAA">
          <w:rPr>
            <w:rStyle w:val="StyleUnderline"/>
          </w:rPr>
          <w:t xml:space="preserve"> within the week</w:t>
        </w:r>
      </w:hyperlink>
      <w:r w:rsidRPr="003A7424">
        <w:rPr>
          <w:sz w:val="16"/>
        </w:rPr>
        <w:t>.</w:t>
      </w:r>
    </w:p>
    <w:p w14:paraId="5341F26B" w14:textId="77777777" w:rsidR="002522E1" w:rsidRPr="00515093" w:rsidRDefault="002522E1" w:rsidP="002522E1">
      <w:pPr>
        <w:rPr>
          <w:rStyle w:val="StyleUnderline"/>
        </w:rPr>
      </w:pPr>
      <w:r w:rsidRPr="000418F8">
        <w:rPr>
          <w:rStyle w:val="Emphasis"/>
          <w:highlight w:val="cyan"/>
        </w:rPr>
        <w:t>Labor</w:t>
      </w:r>
      <w:r w:rsidRPr="000418F8">
        <w:rPr>
          <w:rStyle w:val="Emphasis"/>
        </w:rPr>
        <w:t xml:space="preserve"> even has </w:t>
      </w:r>
      <w:r w:rsidRPr="00515093">
        <w:rPr>
          <w:rStyle w:val="Emphasis"/>
          <w:highlight w:val="cyan"/>
        </w:rPr>
        <w:t>responded to ICE kidnappings</w:t>
      </w:r>
      <w:r w:rsidRPr="003A7424">
        <w:rPr>
          <w:sz w:val="16"/>
        </w:rPr>
        <w:t xml:space="preserve">. Back in March, SEIU California President </w:t>
      </w:r>
      <w:r w:rsidRPr="00515093">
        <w:rPr>
          <w:rStyle w:val="StyleUnderline"/>
        </w:rPr>
        <w:t>David Huerta was detained and injured by ICE agents</w:t>
      </w:r>
      <w:r w:rsidRPr="003A7424">
        <w:rPr>
          <w:sz w:val="16"/>
        </w:rPr>
        <w:t xml:space="preserve"> during a protest in Los Angeles, marking the fourth run-in between one of </w:t>
      </w:r>
      <w:hyperlink r:id="rId17" w:history="1">
        <w:r w:rsidRPr="00DA4C7A">
          <w:rPr>
            <w:rStyle w:val="Hyperlink"/>
          </w:rPr>
          <w:t>SEIU’s own and DHS</w:t>
        </w:r>
      </w:hyperlink>
      <w:r w:rsidRPr="003A7424">
        <w:rPr>
          <w:sz w:val="16"/>
        </w:rPr>
        <w:t xml:space="preserve"> since the Trump Administration escalated ICE activity. </w:t>
      </w:r>
      <w:r w:rsidRPr="00515093">
        <w:rPr>
          <w:rStyle w:val="Emphasis"/>
          <w:highlight w:val="cyan"/>
        </w:rPr>
        <w:t>SEIU</w:t>
      </w:r>
      <w:r w:rsidRPr="00515093">
        <w:rPr>
          <w:rStyle w:val="StyleUnderline"/>
        </w:rPr>
        <w:t xml:space="preserve"> condemned the incident, </w:t>
      </w:r>
      <w:r w:rsidRPr="00515093">
        <w:rPr>
          <w:rStyle w:val="Emphasis"/>
          <w:highlight w:val="cyan"/>
        </w:rPr>
        <w:t>staging</w:t>
      </w:r>
      <w:r w:rsidRPr="00515093">
        <w:rPr>
          <w:rStyle w:val="StyleUnderline"/>
        </w:rPr>
        <w:t xml:space="preserve"> additional </w:t>
      </w:r>
      <w:r w:rsidRPr="00515093">
        <w:rPr>
          <w:rStyle w:val="Emphasis"/>
          <w:highlight w:val="cyan"/>
        </w:rPr>
        <w:t>protests</w:t>
      </w:r>
      <w:r w:rsidRPr="00515093">
        <w:rPr>
          <w:rStyle w:val="StyleUnderline"/>
        </w:rPr>
        <w:t xml:space="preserve"> in more than a dozen major cities within days, </w:t>
      </w:r>
      <w:r w:rsidRPr="00515093">
        <w:rPr>
          <w:rStyle w:val="Emphasis"/>
          <w:highlight w:val="cyan"/>
        </w:rPr>
        <w:t>rustling up</w:t>
      </w:r>
      <w:r w:rsidRPr="00515093">
        <w:rPr>
          <w:rStyle w:val="StyleUnderline"/>
        </w:rPr>
        <w:t xml:space="preserve"> statements of </w:t>
      </w:r>
      <w:r w:rsidRPr="003E7D0B">
        <w:rPr>
          <w:rStyle w:val="Emphasis"/>
        </w:rPr>
        <w:t>support from politicians</w:t>
      </w:r>
      <w:r w:rsidRPr="000418F8">
        <w:rPr>
          <w:rStyle w:val="Emphasis"/>
        </w:rPr>
        <w:t xml:space="preserve"> and even</w:t>
      </w:r>
      <w:r w:rsidRPr="000418F8">
        <w:rPr>
          <w:rStyle w:val="StyleUnderline"/>
        </w:rPr>
        <w:t xml:space="preserve"> the more </w:t>
      </w:r>
      <w:r w:rsidRPr="000418F8">
        <w:rPr>
          <w:rStyle w:val="Emphasis"/>
        </w:rPr>
        <w:t>Trump-friendly union leaders</w:t>
      </w:r>
      <w:r w:rsidRPr="000418F8">
        <w:rPr>
          <w:rStyle w:val="StyleUnderline"/>
        </w:rPr>
        <w:t>.</w:t>
      </w:r>
      <w:r w:rsidRPr="003A7424">
        <w:rPr>
          <w:sz w:val="16"/>
        </w:rPr>
        <w:t xml:space="preserve"> </w:t>
      </w:r>
      <w:r w:rsidRPr="00515093">
        <w:rPr>
          <w:rStyle w:val="StyleUnderline"/>
        </w:rPr>
        <w:t xml:space="preserve">This rapid response </w:t>
      </w:r>
      <w:proofErr w:type="gramStart"/>
      <w:r w:rsidRPr="00515093">
        <w:rPr>
          <w:rStyle w:val="StyleUnderline"/>
        </w:rPr>
        <w:t xml:space="preserve">effort  </w:t>
      </w:r>
      <w:r w:rsidRPr="00515093">
        <w:rPr>
          <w:rStyle w:val="Emphasis"/>
          <w:highlight w:val="cyan"/>
        </w:rPr>
        <w:t>created</w:t>
      </w:r>
      <w:proofErr w:type="gramEnd"/>
      <w:r w:rsidRPr="000418F8">
        <w:rPr>
          <w:rStyle w:val="Emphasis"/>
        </w:rPr>
        <w:t xml:space="preserve"> enough </w:t>
      </w:r>
      <w:r w:rsidRPr="00515093">
        <w:rPr>
          <w:rStyle w:val="Emphasis"/>
          <w:highlight w:val="cyan"/>
        </w:rPr>
        <w:t xml:space="preserve">pressure to force the LAPD to release </w:t>
      </w:r>
      <w:r w:rsidRPr="000418F8">
        <w:rPr>
          <w:rStyle w:val="Emphasis"/>
        </w:rPr>
        <w:t xml:space="preserve">Huerta and other </w:t>
      </w:r>
      <w:r w:rsidRPr="00515093">
        <w:rPr>
          <w:rStyle w:val="Emphasis"/>
          <w:highlight w:val="cyan"/>
        </w:rPr>
        <w:t>detained</w:t>
      </w:r>
      <w:r w:rsidRPr="00515093">
        <w:rPr>
          <w:rStyle w:val="Emphasis"/>
        </w:rPr>
        <w:t xml:space="preserve"> SEIU </w:t>
      </w:r>
      <w:r w:rsidRPr="00515093">
        <w:rPr>
          <w:rStyle w:val="Emphasis"/>
          <w:highlight w:val="cyan"/>
        </w:rPr>
        <w:t>members</w:t>
      </w:r>
      <w:r w:rsidRPr="000418F8">
        <w:rPr>
          <w:rStyle w:val="Emphasis"/>
        </w:rPr>
        <w:t xml:space="preserve"> within days.</w:t>
      </w:r>
      <w:r w:rsidRPr="00515093">
        <w:rPr>
          <w:rStyle w:val="StyleUnderline"/>
        </w:rPr>
        <w:t>  </w:t>
      </w:r>
    </w:p>
    <w:p w14:paraId="23FDCB10" w14:textId="77777777" w:rsidR="002522E1" w:rsidRPr="003A7424" w:rsidRDefault="002522E1" w:rsidP="002522E1">
      <w:pPr>
        <w:rPr>
          <w:sz w:val="16"/>
        </w:rPr>
      </w:pPr>
      <w:r w:rsidRPr="003A7424">
        <w:rPr>
          <w:sz w:val="16"/>
        </w:rPr>
        <w:t xml:space="preserve">Similarly, in March, </w:t>
      </w:r>
      <w:proofErr w:type="spellStart"/>
      <w:r w:rsidRPr="003A7424">
        <w:rPr>
          <w:sz w:val="16"/>
        </w:rPr>
        <w:t>Kilmar</w:t>
      </w:r>
      <w:proofErr w:type="spellEnd"/>
      <w:r w:rsidRPr="003A7424">
        <w:rPr>
          <w:sz w:val="16"/>
        </w:rPr>
        <w:t xml:space="preserve"> Abrego Garcia, a sheet metal apprentice with SMART Local 100, was deported to El Salvador despite having legal protections and a court order preventing his removal. The Trump administration later admitted to an “administrative error” in deporting Garcia, even eliciting a rare rebuke from the Supreme Court ordering his return. Although traditionally the building and construction trade unions have a more conservative tendency, they reacted strongly to Abrego Garcia’s deportation, raising over a quarter of a million dollars from members to </w:t>
      </w:r>
      <w:hyperlink r:id="rId18" w:history="1">
        <w:r w:rsidRPr="00DA4C7A">
          <w:rPr>
            <w:rStyle w:val="Hyperlink"/>
          </w:rPr>
          <w:t>support his family</w:t>
        </w:r>
      </w:hyperlink>
      <w:r w:rsidRPr="003A7424">
        <w:rPr>
          <w:sz w:val="16"/>
        </w:rPr>
        <w:t xml:space="preserve"> and sending direct appeals to rank and file to contact their representatives in support of bringing “Brother </w:t>
      </w:r>
      <w:proofErr w:type="spellStart"/>
      <w:r w:rsidRPr="003A7424">
        <w:rPr>
          <w:sz w:val="16"/>
        </w:rPr>
        <w:t>Kilmar</w:t>
      </w:r>
      <w:proofErr w:type="spellEnd"/>
      <w:r w:rsidRPr="003A7424">
        <w:rPr>
          <w:sz w:val="16"/>
        </w:rPr>
        <w:t>” home.</w:t>
      </w:r>
    </w:p>
    <w:p w14:paraId="5A63F6A2" w14:textId="77777777" w:rsidR="002522E1" w:rsidRPr="00515093" w:rsidRDefault="002522E1" w:rsidP="002522E1">
      <w:pPr>
        <w:rPr>
          <w:rStyle w:val="StyleUnderline"/>
        </w:rPr>
      </w:pPr>
      <w:r w:rsidRPr="00515093">
        <w:rPr>
          <w:rStyle w:val="StyleUnderline"/>
        </w:rPr>
        <w:t>In each of these cases</w:t>
      </w:r>
      <w:r w:rsidRPr="00CA2D37">
        <w:rPr>
          <w:rStyle w:val="StyleUnderline"/>
        </w:rPr>
        <w:t>, union law departments didn’t act alone.</w:t>
      </w:r>
      <w:r w:rsidRPr="00CA2D37">
        <w:rPr>
          <w:sz w:val="16"/>
        </w:rPr>
        <w:t xml:space="preserve"> </w:t>
      </w:r>
      <w:r w:rsidRPr="00CA2D37">
        <w:rPr>
          <w:rStyle w:val="StyleUnderline"/>
        </w:rPr>
        <w:t xml:space="preserve">They moved in coordination—with workers, organizers, and allies on the left all rowing in the same direction. And they did not need to create this structure to prepare for Trump. </w:t>
      </w:r>
      <w:r w:rsidRPr="00CA2D37">
        <w:rPr>
          <w:rStyle w:val="Emphasis"/>
        </w:rPr>
        <w:t>It was already in place</w:t>
      </w:r>
      <w:r w:rsidRPr="00515093">
        <w:rPr>
          <w:rStyle w:val="StyleUnderline"/>
        </w:rPr>
        <w:t xml:space="preserve">, and </w:t>
      </w:r>
      <w:proofErr w:type="spellStart"/>
      <w:r w:rsidRPr="00515093">
        <w:rPr>
          <w:rStyle w:val="StyleUnderline"/>
        </w:rPr>
        <w:t>well practiced</w:t>
      </w:r>
      <w:proofErr w:type="spellEnd"/>
      <w:r w:rsidRPr="00515093">
        <w:rPr>
          <w:rStyle w:val="StyleUnderline"/>
        </w:rPr>
        <w:t xml:space="preserve"> from years of taking on some of Trump’s biggest supporters.</w:t>
      </w:r>
    </w:p>
    <w:p w14:paraId="47F98C2D" w14:textId="77777777" w:rsidR="002522E1" w:rsidRPr="003A7424" w:rsidRDefault="002522E1" w:rsidP="002522E1">
      <w:pPr>
        <w:rPr>
          <w:sz w:val="16"/>
        </w:rPr>
      </w:pPr>
      <w:r w:rsidRPr="00515093">
        <w:rPr>
          <w:rStyle w:val="StyleUnderline"/>
        </w:rPr>
        <w:t>This is what movement lawyering actually looks like</w:t>
      </w:r>
      <w:r w:rsidRPr="003A7424">
        <w:rPr>
          <w:sz w:val="16"/>
        </w:rPr>
        <w:t xml:space="preserve">. </w:t>
      </w:r>
      <w:r w:rsidRPr="00515093">
        <w:rPr>
          <w:rStyle w:val="StyleUnderline"/>
        </w:rPr>
        <w:t>Labor’s advantage isn’t just speed or legal savvy—</w:t>
      </w:r>
      <w:r w:rsidRPr="008446A7">
        <w:rPr>
          <w:rStyle w:val="StyleUnderline"/>
        </w:rPr>
        <w:t>it’s structure</w:t>
      </w:r>
      <w:r w:rsidRPr="008446A7">
        <w:rPr>
          <w:sz w:val="16"/>
        </w:rPr>
        <w:t xml:space="preserve">. </w:t>
      </w:r>
      <w:r w:rsidRPr="008446A7">
        <w:rPr>
          <w:rStyle w:val="Emphasis"/>
        </w:rPr>
        <w:t>Unions don’t treat legal work as a siloed, specialist domain. Workers are</w:t>
      </w:r>
      <w:r w:rsidRPr="00515093">
        <w:rPr>
          <w:rStyle w:val="Emphasis"/>
        </w:rPr>
        <w:t xml:space="preserve"> plaintiffs and messengers, who show up at agency hearings, enforce contract clauses, and use the Administrative Procedure Act like a baseball bat.</w:t>
      </w:r>
      <w:r w:rsidRPr="003A7424">
        <w:rPr>
          <w:sz w:val="16"/>
        </w:rPr>
        <w:t xml:space="preserve"> </w:t>
      </w:r>
      <w:r w:rsidRPr="00515093">
        <w:rPr>
          <w:rStyle w:val="StyleUnderline"/>
        </w:rPr>
        <w:t xml:space="preserve">And unlike constitutional impact litigation, which often happens far in both time and space from where people actually live and work, </w:t>
      </w:r>
      <w:r w:rsidRPr="00515093">
        <w:rPr>
          <w:rStyle w:val="Emphasis"/>
          <w:highlight w:val="cyan"/>
        </w:rPr>
        <w:t xml:space="preserve">labor’s legal fights are </w:t>
      </w:r>
      <w:r w:rsidRPr="00CA2D37">
        <w:rPr>
          <w:rStyle w:val="Emphasis"/>
        </w:rPr>
        <w:t xml:space="preserve">immediate, tangible, and </w:t>
      </w:r>
      <w:r w:rsidRPr="00515093">
        <w:rPr>
          <w:rStyle w:val="Emphasis"/>
          <w:highlight w:val="cyan"/>
        </w:rPr>
        <w:t>winnable.</w:t>
      </w:r>
      <w:r w:rsidRPr="003A7424">
        <w:rPr>
          <w:sz w:val="16"/>
        </w:rPr>
        <w:t xml:space="preserve"> The stakes aren’t abstract—they’re about enforcing a broken contract, taking care of a workplace injury, or restoring a paycheck that disappeared.</w:t>
      </w:r>
    </w:p>
    <w:p w14:paraId="4B8386B2" w14:textId="77777777" w:rsidR="002522E1" w:rsidRPr="003A7424" w:rsidRDefault="002522E1" w:rsidP="002522E1">
      <w:pPr>
        <w:rPr>
          <w:sz w:val="16"/>
        </w:rPr>
      </w:pPr>
      <w:r w:rsidRPr="003A7424">
        <w:rPr>
          <w:sz w:val="16"/>
        </w:rPr>
        <w:t>Over the past several years, and especially since Trump took office again</w:t>
      </w:r>
      <w:r w:rsidRPr="004B6C24">
        <w:rPr>
          <w:sz w:val="16"/>
        </w:rPr>
        <w:t xml:space="preserve">, </w:t>
      </w:r>
      <w:r w:rsidRPr="004B6C24">
        <w:rPr>
          <w:rStyle w:val="StyleUnderline"/>
        </w:rPr>
        <w:t xml:space="preserve">there has been a great deal of </w:t>
      </w:r>
      <w:proofErr w:type="spellStart"/>
      <w:r w:rsidRPr="004B6C24">
        <w:rPr>
          <w:rStyle w:val="StyleUnderline"/>
        </w:rPr>
        <w:t>headscratching</w:t>
      </w:r>
      <w:proofErr w:type="spellEnd"/>
      <w:r w:rsidRPr="004B6C24">
        <w:rPr>
          <w:rStyle w:val="StyleUnderline"/>
        </w:rPr>
        <w:t xml:space="preserve"> </w:t>
      </w:r>
      <w:r w:rsidRPr="008446A7">
        <w:rPr>
          <w:rStyle w:val="StyleUnderline"/>
        </w:rPr>
        <w:t>about how the left</w:t>
      </w:r>
      <w:r w:rsidRPr="00515093">
        <w:rPr>
          <w:rStyle w:val="StyleUnderline"/>
        </w:rPr>
        <w:t xml:space="preserve"> plans </w:t>
      </w:r>
      <w:r w:rsidRPr="00FB041D">
        <w:rPr>
          <w:rStyle w:val="StyleUnderline"/>
          <w:highlight w:val="cyan"/>
        </w:rPr>
        <w:t xml:space="preserve">to address </w:t>
      </w:r>
      <w:r w:rsidRPr="00515093">
        <w:rPr>
          <w:rStyle w:val="StyleUnderline"/>
          <w:highlight w:val="cyan"/>
        </w:rPr>
        <w:t>the right</w:t>
      </w:r>
      <w:r w:rsidRPr="00515093">
        <w:rPr>
          <w:rStyle w:val="StyleUnderline"/>
        </w:rPr>
        <w:t>-</w:t>
      </w:r>
      <w:r w:rsidRPr="00515093">
        <w:rPr>
          <w:rStyle w:val="StyleUnderline"/>
          <w:highlight w:val="cyan"/>
        </w:rPr>
        <w:t>wing takeover</w:t>
      </w:r>
      <w:r w:rsidRPr="00515093">
        <w:rPr>
          <w:rStyle w:val="StyleUnderline"/>
        </w:rPr>
        <w:t xml:space="preserve"> of the courts</w:t>
      </w:r>
      <w:r w:rsidRPr="003A7424">
        <w:rPr>
          <w:sz w:val="16"/>
        </w:rPr>
        <w:t>. But people are already recognizing and responding to the labor movement’s successes: Among a bipartisan set of voters, organized labor’s popularity and enjoyment of public trust far </w:t>
      </w:r>
      <w:hyperlink r:id="rId19" w:history="1">
        <w:r w:rsidRPr="00DA4C7A">
          <w:rPr>
            <w:rStyle w:val="Hyperlink"/>
          </w:rPr>
          <w:t>outpaces every other institution</w:t>
        </w:r>
      </w:hyperlink>
      <w:r w:rsidRPr="003A7424">
        <w:rPr>
          <w:sz w:val="16"/>
        </w:rPr>
        <w:t xml:space="preserve">. </w:t>
      </w:r>
      <w:r w:rsidRPr="00515093">
        <w:rPr>
          <w:rStyle w:val="StyleUnderline"/>
        </w:rPr>
        <w:t>There might not be a roadmap for stopping the conservative counterrevolution</w:t>
      </w:r>
      <w:r w:rsidRPr="003A7424">
        <w:rPr>
          <w:sz w:val="16"/>
        </w:rPr>
        <w:t xml:space="preserve">. But </w:t>
      </w:r>
      <w:r w:rsidRPr="00515093">
        <w:rPr>
          <w:rStyle w:val="Emphasis"/>
          <w:highlight w:val="cyan"/>
        </w:rPr>
        <w:t>making it easier for workers to organize—</w:t>
      </w:r>
      <w:r w:rsidRPr="00FB041D">
        <w:rPr>
          <w:rStyle w:val="Emphasis"/>
        </w:rPr>
        <w:t>and training labor lawyers to fight on their behalf</w:t>
      </w:r>
      <w:r w:rsidRPr="00515093">
        <w:rPr>
          <w:rStyle w:val="Emphasis"/>
          <w:highlight w:val="cyan"/>
        </w:rPr>
        <w:t xml:space="preserve">—would be a </w:t>
      </w:r>
      <w:r w:rsidRPr="00FB041D">
        <w:rPr>
          <w:rStyle w:val="Emphasis"/>
        </w:rPr>
        <w:t>fine</w:t>
      </w:r>
      <w:r w:rsidRPr="00515093">
        <w:rPr>
          <w:rStyle w:val="Emphasis"/>
          <w:highlight w:val="cyan"/>
        </w:rPr>
        <w:t xml:space="preserve"> place to start.</w:t>
      </w:r>
      <w:r w:rsidRPr="003A7424">
        <w:rPr>
          <w:sz w:val="16"/>
        </w:rPr>
        <w:t> </w:t>
      </w:r>
    </w:p>
    <w:p w14:paraId="34B5629F" w14:textId="77777777" w:rsidR="002522E1" w:rsidRDefault="002522E1" w:rsidP="002522E1"/>
    <w:p w14:paraId="739B6711" w14:textId="77777777" w:rsidR="00DC4D65" w:rsidRDefault="00DC4D65" w:rsidP="00DC4D65">
      <w:pPr>
        <w:pStyle w:val="Heading4"/>
      </w:pPr>
      <w:r>
        <w:t>But, union size has substantially declined over time, decreasing union power – broad based bargaining units are crucial</w:t>
      </w:r>
    </w:p>
    <w:p w14:paraId="2BCDE2B3" w14:textId="77777777" w:rsidR="00DC4D65" w:rsidRPr="00E23FC4" w:rsidRDefault="00DC4D65" w:rsidP="00DC4D65">
      <w:pPr>
        <w:rPr>
          <w:sz w:val="16"/>
        </w:rPr>
      </w:pPr>
      <w:r>
        <w:rPr>
          <w:rStyle w:val="Style13ptBold"/>
        </w:rPr>
        <w:t xml:space="preserve">Bigley, ’25 </w:t>
      </w:r>
      <w:r w:rsidRPr="000660E4">
        <w:rPr>
          <w:rStyle w:val="Style13ptBold"/>
          <w:b w:val="0"/>
          <w:sz w:val="16"/>
        </w:rPr>
        <w:t xml:space="preserve">(Kyle, Law Clerk, United States Court of Appeals for the Second Circuit. B.A., University of Pennsylvania, J.D., Yale Law School. </w:t>
      </w:r>
      <w:r w:rsidRPr="000660E4">
        <w:rPr>
          <w:rStyle w:val="Style13ptBold"/>
          <w:b w:val="0"/>
          <w:i/>
          <w:iCs/>
          <w:sz w:val="16"/>
        </w:rPr>
        <w:t>Power in Numbers: The NLRA, Bargaining-Unit Fragmentation, and Union Revival, March 07, 2025</w:t>
      </w:r>
      <w:r w:rsidRPr="000660E4">
        <w:rPr>
          <w:rStyle w:val="Style13ptBold"/>
          <w:b w:val="0"/>
          <w:sz w:val="16"/>
        </w:rPr>
        <w:t xml:space="preserve">. 46 Berkeley J. Emp. &amp; Lab. L. 55. Available at SSRN: </w:t>
      </w:r>
      <w:hyperlink r:id="rId20" w:history="1">
        <w:r w:rsidRPr="00E23FC4">
          <w:rPr>
            <w:rStyle w:val="Hyperlink"/>
            <w:sz w:val="16"/>
          </w:rPr>
          <w:t>https://ssrn.com/abstract=5179025)//winters</w:t>
        </w:r>
      </w:hyperlink>
    </w:p>
    <w:p w14:paraId="147EB9AF" w14:textId="77777777" w:rsidR="00DC4D65" w:rsidRPr="00E23FC4" w:rsidRDefault="00DC4D65" w:rsidP="00DC4D65">
      <w:pPr>
        <w:rPr>
          <w:sz w:val="16"/>
        </w:rPr>
      </w:pPr>
      <w:r w:rsidRPr="00E23FC4">
        <w:rPr>
          <w:sz w:val="16"/>
        </w:rPr>
        <w:t xml:space="preserve">In comparative terms, </w:t>
      </w:r>
      <w:r w:rsidRPr="00E23FC4">
        <w:rPr>
          <w:rStyle w:val="Emphasis"/>
          <w:highlight w:val="cyan"/>
        </w:rPr>
        <w:t>U.S. bargaining units are</w:t>
      </w:r>
      <w:r w:rsidRPr="00E23FC4">
        <w:rPr>
          <w:sz w:val="16"/>
        </w:rPr>
        <w:t xml:space="preserve"> almost </w:t>
      </w:r>
      <w:r w:rsidRPr="00FB041D">
        <w:rPr>
          <w:rStyle w:val="Emphasis"/>
        </w:rPr>
        <w:t xml:space="preserve">uniquely </w:t>
      </w:r>
      <w:r w:rsidRPr="00E23FC4">
        <w:rPr>
          <w:rStyle w:val="Emphasis"/>
          <w:highlight w:val="cyan"/>
        </w:rPr>
        <w:t xml:space="preserve">fragmented, </w:t>
      </w:r>
      <w:r w:rsidRPr="00FB041D">
        <w:rPr>
          <w:rStyle w:val="Emphasis"/>
        </w:rPr>
        <w:t>decentralized,</w:t>
      </w:r>
      <w:r w:rsidRPr="00E23FC4">
        <w:rPr>
          <w:rStyle w:val="Emphasis"/>
          <w:highlight w:val="cyan"/>
        </w:rPr>
        <w:t xml:space="preserve"> and uncoordinated</w:t>
      </w:r>
      <w:r w:rsidRPr="00E23FC4">
        <w:rPr>
          <w:rStyle w:val="Emphasis"/>
        </w:rPr>
        <w:t>,</w:t>
      </w:r>
      <w:r w:rsidRPr="00E23FC4">
        <w:rPr>
          <w:sz w:val="16"/>
        </w:rPr>
        <w:t xml:space="preserve"> foremost elements of U.S. labor law’s “distinctive character.”40 Other Organization for Economic Cooperation and Development (“</w:t>
      </w:r>
      <w:r w:rsidRPr="00E23FC4">
        <w:rPr>
          <w:rStyle w:val="StyleUnderline"/>
        </w:rPr>
        <w:t>OECD</w:t>
      </w:r>
      <w:r w:rsidRPr="00E23FC4">
        <w:rPr>
          <w:sz w:val="16"/>
        </w:rPr>
        <w:t xml:space="preserve">”) </w:t>
      </w:r>
      <w:r w:rsidRPr="00E23FC4">
        <w:rPr>
          <w:rStyle w:val="StyleUnderline"/>
        </w:rPr>
        <w:t>nations primarily employ a mix of company-wide, region-wide, or sectoral bargaining</w:t>
      </w:r>
      <w:r w:rsidRPr="00E23FC4">
        <w:rPr>
          <w:sz w:val="16"/>
        </w:rPr>
        <w:t xml:space="preserve">.41 </w:t>
      </w:r>
      <w:r w:rsidRPr="00E23FC4">
        <w:rPr>
          <w:rStyle w:val="StyleUnderline"/>
        </w:rPr>
        <w:t>The United States, by contrast, is an outlier by largely conducting its collective labor relations at the firm, plant, or job-classification leve</w:t>
      </w:r>
      <w:r w:rsidRPr="00E23FC4">
        <w:rPr>
          <w:sz w:val="16"/>
        </w:rPr>
        <w:t xml:space="preserve">l,42 which the OECD characterizes as “fragmented” and </w:t>
      </w:r>
      <w:r w:rsidRPr="00E23FC4">
        <w:rPr>
          <w:rStyle w:val="StyleUnderline"/>
        </w:rPr>
        <w:t>subject to “no coordination.”</w:t>
      </w:r>
      <w:r w:rsidRPr="00E23FC4">
        <w:rPr>
          <w:sz w:val="16"/>
        </w:rPr>
        <w:t xml:space="preserve">43 According to one analysis, </w:t>
      </w:r>
      <w:r w:rsidRPr="00D8206A">
        <w:rPr>
          <w:rStyle w:val="Emphasis"/>
        </w:rPr>
        <w:t xml:space="preserve">the United </w:t>
      </w:r>
      <w:r w:rsidRPr="0023500D">
        <w:rPr>
          <w:rStyle w:val="Emphasis"/>
        </w:rPr>
        <w:t>States tied with Canada for the most decentralized union and bargaining structure</w:t>
      </w:r>
      <w:r w:rsidRPr="00E23FC4">
        <w:rPr>
          <w:rStyle w:val="Emphasis"/>
        </w:rPr>
        <w:t xml:space="preserve"> among 16 peer nations.</w:t>
      </w:r>
      <w:r w:rsidRPr="00E23FC4">
        <w:rPr>
          <w:sz w:val="16"/>
        </w:rPr>
        <w:t>44 As explored later, “</w:t>
      </w:r>
      <w:r w:rsidRPr="00E23FC4">
        <w:rPr>
          <w:rStyle w:val="StyleUnderline"/>
        </w:rPr>
        <w:t xml:space="preserve">this </w:t>
      </w:r>
      <w:r w:rsidRPr="00D8206A">
        <w:rPr>
          <w:rStyle w:val="Emphasis"/>
        </w:rPr>
        <w:t>enterprise-based model</w:t>
      </w:r>
      <w:r w:rsidRPr="00D8206A">
        <w:rPr>
          <w:rStyle w:val="StyleUnderline"/>
        </w:rPr>
        <w:t xml:space="preserve"> of unionization </w:t>
      </w:r>
      <w:r w:rsidRPr="00D8206A">
        <w:rPr>
          <w:rStyle w:val="Emphasis"/>
        </w:rPr>
        <w:t>has contributed mightily to the woes of the US private-sector labor movement</w:t>
      </w:r>
      <w:r w:rsidRPr="00E23FC4">
        <w:rPr>
          <w:sz w:val="16"/>
        </w:rPr>
        <w:t xml:space="preserve">,”45 </w:t>
      </w:r>
      <w:r w:rsidRPr="00E23FC4">
        <w:rPr>
          <w:rStyle w:val="StyleUnderline"/>
        </w:rPr>
        <w:t>especially its uniquely low union membership and union coverage rates compared to peer rich democracies</w:t>
      </w:r>
      <w:r w:rsidRPr="00E23FC4">
        <w:rPr>
          <w:sz w:val="16"/>
        </w:rPr>
        <w:t xml:space="preserve">.46 </w:t>
      </w:r>
    </w:p>
    <w:p w14:paraId="5CA61B15" w14:textId="77777777" w:rsidR="00DC4D65" w:rsidRPr="00E23FC4" w:rsidRDefault="00DC4D65" w:rsidP="00DC4D65">
      <w:pPr>
        <w:rPr>
          <w:sz w:val="16"/>
        </w:rPr>
      </w:pPr>
      <w:r w:rsidRPr="00E23FC4">
        <w:rPr>
          <w:sz w:val="16"/>
        </w:rPr>
        <w:t xml:space="preserve">Today, </w:t>
      </w:r>
      <w:r w:rsidRPr="00E23FC4">
        <w:rPr>
          <w:rStyle w:val="StyleUnderline"/>
        </w:rPr>
        <w:t>the average and median bargaining-unit sizes are small</w:t>
      </w:r>
      <w:r w:rsidRPr="00E23FC4">
        <w:rPr>
          <w:sz w:val="16"/>
        </w:rPr>
        <w:t xml:space="preserve">.47 As shown in Figure 1,48 </w:t>
      </w:r>
      <w:r w:rsidRPr="00E23FC4">
        <w:rPr>
          <w:rStyle w:val="Emphasis"/>
        </w:rPr>
        <w:t>the median size of bargaining units in elections for fiscal year 2023 was just twenty-one workers</w:t>
      </w:r>
      <w:r w:rsidRPr="00E23FC4">
        <w:rPr>
          <w:sz w:val="16"/>
        </w:rPr>
        <w:t xml:space="preserve">, with an average of around seventy workers per election, up from fifty workers per election in fiscal year 2022. </w:t>
      </w:r>
      <w:r w:rsidRPr="008446A7">
        <w:rPr>
          <w:rStyle w:val="StyleUnderline"/>
        </w:rPr>
        <w:t>These numbers have remained</w:t>
      </w:r>
      <w:r w:rsidRPr="008446A7">
        <w:rPr>
          <w:sz w:val="16"/>
        </w:rPr>
        <w:t xml:space="preserve"> largely </w:t>
      </w:r>
      <w:r w:rsidRPr="008446A7">
        <w:rPr>
          <w:rStyle w:val="StyleUnderline"/>
        </w:rPr>
        <w:t>consistent over</w:t>
      </w:r>
      <w:r w:rsidRPr="00E23FC4">
        <w:rPr>
          <w:rStyle w:val="StyleUnderline"/>
        </w:rPr>
        <w:t xml:space="preserve"> the past twenty years, notwithstanding doctrinal changes by the NLRB.</w:t>
      </w:r>
      <w:r w:rsidRPr="00E23FC4">
        <w:rPr>
          <w:sz w:val="16"/>
        </w:rPr>
        <w:t xml:space="preserve"> While these figures represent only the size of units used in elections in a particular year, they offer a snapshot of unit size.</w:t>
      </w:r>
    </w:p>
    <w:p w14:paraId="6B69CA6B" w14:textId="77777777" w:rsidR="00DC4D65" w:rsidRPr="00E23FC4" w:rsidRDefault="00DC4D65" w:rsidP="00DC4D65">
      <w:pPr>
        <w:rPr>
          <w:sz w:val="16"/>
        </w:rPr>
      </w:pPr>
      <w:r w:rsidRPr="00E23FC4">
        <w:rPr>
          <w:sz w:val="16"/>
        </w:rPr>
        <w:t>[FIGURE 1 OMMITTED]</w:t>
      </w:r>
    </w:p>
    <w:p w14:paraId="54876A40" w14:textId="77777777" w:rsidR="00DC4D65" w:rsidRPr="00E23FC4" w:rsidRDefault="00DC4D65" w:rsidP="00DC4D65">
      <w:pPr>
        <w:rPr>
          <w:sz w:val="16"/>
        </w:rPr>
      </w:pPr>
      <w:r w:rsidRPr="00E23FC4">
        <w:rPr>
          <w:sz w:val="16"/>
        </w:rPr>
        <w:t xml:space="preserve">While contemporary, comprehensive data on the number of </w:t>
      </w:r>
      <w:proofErr w:type="spellStart"/>
      <w:r w:rsidRPr="00E23FC4">
        <w:rPr>
          <w:sz w:val="16"/>
        </w:rPr>
        <w:t>privatesector</w:t>
      </w:r>
      <w:proofErr w:type="spellEnd"/>
      <w:r w:rsidRPr="00E23FC4">
        <w:rPr>
          <w:sz w:val="16"/>
        </w:rPr>
        <w:t xml:space="preserve"> CBAs is not available, the evidence that is available suggests a more fragmented bargaining structure than comparative nations. </w:t>
      </w:r>
      <w:r w:rsidRPr="00E23FC4">
        <w:rPr>
          <w:rStyle w:val="StyleUnderline"/>
        </w:rPr>
        <w:t>In 1961, there were approximately 150,000 CBAs</w:t>
      </w:r>
      <w:r w:rsidRPr="00E23FC4">
        <w:rPr>
          <w:sz w:val="16"/>
        </w:rPr>
        <w:t xml:space="preserve">, or about one per every 120 union members.49 </w:t>
      </w:r>
      <w:r w:rsidRPr="00E23FC4">
        <w:rPr>
          <w:rStyle w:val="StyleUnderline"/>
        </w:rPr>
        <w:t>In around 1997, there were approximately 100,000 contracts in effect that covered about 9 million employees</w:t>
      </w:r>
      <w:r w:rsidRPr="00E23FC4">
        <w:rPr>
          <w:sz w:val="16"/>
        </w:rPr>
        <w:t xml:space="preserve">, or about 90 union members per contract.50 </w:t>
      </w:r>
      <w:r w:rsidRPr="00E23FC4">
        <w:rPr>
          <w:rStyle w:val="StyleUnderline"/>
        </w:rPr>
        <w:t>By comparison</w:t>
      </w:r>
      <w:r w:rsidRPr="00E23FC4">
        <w:rPr>
          <w:sz w:val="16"/>
        </w:rPr>
        <w:t xml:space="preserve">, in 2015, </w:t>
      </w:r>
      <w:r w:rsidRPr="00E23FC4">
        <w:rPr>
          <w:rStyle w:val="StyleUnderline"/>
        </w:rPr>
        <w:t>France</w:t>
      </w:r>
      <w:r w:rsidRPr="00E23FC4">
        <w:rPr>
          <w:sz w:val="16"/>
        </w:rPr>
        <w:t xml:space="preserve">, a nation with sectoral bargaining, </w:t>
      </w:r>
      <w:r w:rsidRPr="00E23FC4">
        <w:rPr>
          <w:rStyle w:val="StyleUnderline"/>
        </w:rPr>
        <w:t>had 671 sectoral collective agreements that covered more than 14 million workers</w:t>
      </w:r>
      <w:r w:rsidRPr="00E23FC4">
        <w:rPr>
          <w:sz w:val="16"/>
        </w:rPr>
        <w:t>.51</w:t>
      </w:r>
    </w:p>
    <w:p w14:paraId="6A03EAFF" w14:textId="77777777" w:rsidR="00DC4D65" w:rsidRPr="00E23FC4" w:rsidRDefault="00DC4D65" w:rsidP="00DC4D65">
      <w:pPr>
        <w:rPr>
          <w:sz w:val="16"/>
        </w:rPr>
      </w:pPr>
      <w:r w:rsidRPr="00E23FC4">
        <w:rPr>
          <w:sz w:val="16"/>
        </w:rPr>
        <w:t xml:space="preserve">Because the NLRA inaugurated enterprise-, plant-, and </w:t>
      </w:r>
      <w:proofErr w:type="spellStart"/>
      <w:r w:rsidRPr="00E23FC4">
        <w:rPr>
          <w:sz w:val="16"/>
        </w:rPr>
        <w:t>jobclassification</w:t>
      </w:r>
      <w:proofErr w:type="spellEnd"/>
      <w:r w:rsidRPr="00E23FC4">
        <w:rPr>
          <w:sz w:val="16"/>
        </w:rPr>
        <w:t xml:space="preserve">-based organizing and bargaining rather than broader-based bargaining in industries or sectors, </w:t>
      </w:r>
      <w:r w:rsidRPr="00E23FC4">
        <w:rPr>
          <w:rStyle w:val="StyleUnderline"/>
        </w:rPr>
        <w:t xml:space="preserve">U.S. federal labor </w:t>
      </w:r>
      <w:r w:rsidRPr="00E23FC4">
        <w:rPr>
          <w:rStyle w:val="StyleUnderline"/>
          <w:highlight w:val="cyan"/>
        </w:rPr>
        <w:t>law has produced</w:t>
      </w:r>
      <w:r w:rsidRPr="00E23FC4">
        <w:rPr>
          <w:sz w:val="16"/>
        </w:rPr>
        <w:t xml:space="preserve"> </w:t>
      </w:r>
      <w:r w:rsidRPr="00E23FC4">
        <w:rPr>
          <w:rStyle w:val="Emphasis"/>
        </w:rPr>
        <w:t xml:space="preserve">relatively </w:t>
      </w:r>
      <w:r w:rsidRPr="00E23FC4">
        <w:rPr>
          <w:rStyle w:val="Emphasis"/>
          <w:highlight w:val="cyan"/>
        </w:rPr>
        <w:t>fragmented</w:t>
      </w:r>
      <w:r w:rsidRPr="0062001D">
        <w:rPr>
          <w:rStyle w:val="Emphasis"/>
        </w:rPr>
        <w:t xml:space="preserve"> bargaining </w:t>
      </w:r>
      <w:r w:rsidRPr="00E23FC4">
        <w:rPr>
          <w:rStyle w:val="Emphasis"/>
          <w:highlight w:val="cyan"/>
        </w:rPr>
        <w:t>units since</w:t>
      </w:r>
      <w:r w:rsidRPr="0062001D">
        <w:rPr>
          <w:rStyle w:val="Emphasis"/>
        </w:rPr>
        <w:t xml:space="preserve"> </w:t>
      </w:r>
      <w:r w:rsidRPr="00B27A06">
        <w:rPr>
          <w:rStyle w:val="Emphasis"/>
        </w:rPr>
        <w:t>its inception</w:t>
      </w:r>
      <w:r w:rsidRPr="00E23FC4">
        <w:rPr>
          <w:sz w:val="16"/>
        </w:rPr>
        <w:t xml:space="preserve">.52 However, </w:t>
      </w:r>
      <w:r w:rsidRPr="00B27A06">
        <w:rPr>
          <w:rStyle w:val="Emphasis"/>
        </w:rPr>
        <w:t>even from that place o</w:t>
      </w:r>
      <w:r w:rsidRPr="00E23FC4">
        <w:rPr>
          <w:rStyle w:val="Emphasis"/>
        </w:rPr>
        <w:t xml:space="preserve">f initial fragmentation, </w:t>
      </w:r>
      <w:r w:rsidRPr="00E23FC4">
        <w:rPr>
          <w:rStyle w:val="Emphasis"/>
          <w:highlight w:val="cyan"/>
        </w:rPr>
        <w:t>the size</w:t>
      </w:r>
      <w:r w:rsidRPr="00E23FC4">
        <w:rPr>
          <w:rStyle w:val="Emphasis"/>
        </w:rPr>
        <w:t xml:space="preserve"> of both bargaining units and bargaining structure </w:t>
      </w:r>
      <w:r w:rsidRPr="00E23FC4">
        <w:rPr>
          <w:rStyle w:val="Emphasis"/>
          <w:highlight w:val="cyan"/>
        </w:rPr>
        <w:t>has</w:t>
      </w:r>
      <w:r w:rsidRPr="00E23FC4">
        <w:rPr>
          <w:rStyle w:val="Emphasis"/>
        </w:rPr>
        <w:t xml:space="preserve"> further </w:t>
      </w:r>
      <w:r w:rsidRPr="00E23FC4">
        <w:rPr>
          <w:rStyle w:val="Emphasis"/>
          <w:highlight w:val="cyan"/>
        </w:rPr>
        <w:t>diminished</w:t>
      </w:r>
      <w:r w:rsidRPr="00E23FC4">
        <w:rPr>
          <w:rStyle w:val="Emphasis"/>
        </w:rPr>
        <w:t>.</w:t>
      </w:r>
      <w:r w:rsidRPr="00E23FC4">
        <w:rPr>
          <w:sz w:val="16"/>
        </w:rPr>
        <w:t xml:space="preserve"> Figures 253 and 354 illustrate the decline of bargaining-unit size in representation elections since 1936 and declining union membership.</w:t>
      </w:r>
    </w:p>
    <w:p w14:paraId="335B18FF" w14:textId="77777777" w:rsidR="00DC4D65" w:rsidRPr="00E23FC4" w:rsidRDefault="00DC4D65" w:rsidP="00DC4D65">
      <w:pPr>
        <w:rPr>
          <w:sz w:val="16"/>
        </w:rPr>
      </w:pPr>
      <w:r w:rsidRPr="00E23FC4">
        <w:rPr>
          <w:sz w:val="16"/>
        </w:rPr>
        <w:t>[FIGURES 2 AND 3 OMMITTED]</w:t>
      </w:r>
    </w:p>
    <w:p w14:paraId="48DAB8BE" w14:textId="77777777" w:rsidR="00DC4D65" w:rsidRPr="00C64691" w:rsidRDefault="00DC4D65" w:rsidP="00DC4D65">
      <w:pPr>
        <w:rPr>
          <w:sz w:val="16"/>
        </w:rPr>
      </w:pPr>
      <w:r w:rsidRPr="00E23FC4">
        <w:rPr>
          <w:rStyle w:val="StyleUnderline"/>
        </w:rPr>
        <w:t>In the first decades of the Wagner Act, workers were able to successfully organize relatively large bargaining units, which fueled the growth of private-sector unionism</w:t>
      </w:r>
      <w:r w:rsidRPr="00E23FC4">
        <w:rPr>
          <w:sz w:val="16"/>
        </w:rPr>
        <w:t xml:space="preserve">.55 Most famously, targeting large, oligopolistic employers in mass-production industries such as auto, steel, and coal—and achieving these gains through now-illegal tactics such as the famous sit-down strikes at General Motors in Flint56—the CIO organized tens of thousands of workers at single plants.57 The CIO received early legal support from the NLRB, which generally favored the CIO’s large, industrial units over the more narrowly drawn craft units of the AFL unions.58 Consequently, </w:t>
      </w:r>
      <w:r w:rsidRPr="00C64691">
        <w:rPr>
          <w:rStyle w:val="StyleUnderline"/>
        </w:rPr>
        <w:t>bargaining-unit size under the NLRA peaked during the 1930s and 1940s at around 300 workers per election, and by the end of the decade, about one in three U.S. workers belonged to a union</w:t>
      </w:r>
      <w:r w:rsidRPr="00C64691">
        <w:rPr>
          <w:sz w:val="16"/>
        </w:rPr>
        <w:t>.59</w:t>
      </w:r>
    </w:p>
    <w:p w14:paraId="09EE1D27" w14:textId="77777777" w:rsidR="00DC4D65" w:rsidRPr="00E23FC4" w:rsidRDefault="00DC4D65" w:rsidP="00DC4D65">
      <w:pPr>
        <w:rPr>
          <w:sz w:val="16"/>
        </w:rPr>
      </w:pPr>
      <w:r w:rsidRPr="00C64691">
        <w:rPr>
          <w:sz w:val="16"/>
        </w:rPr>
        <w:t xml:space="preserve">However, </w:t>
      </w:r>
      <w:r w:rsidRPr="00C64691">
        <w:rPr>
          <w:rStyle w:val="StyleUnderline"/>
        </w:rPr>
        <w:t>the longue durée of U.S. labor history suggests that this brief period of large-scale organizing success was exception rather than rule. Bargaining-unit size began to decline in the late 1940s and early 1950s. The Taft-Hartley Act of 1947 facilitated smaller, non-industrial units</w:t>
      </w:r>
      <w:r w:rsidRPr="00E23FC4">
        <w:rPr>
          <w:sz w:val="16"/>
        </w:rPr>
        <w:t xml:space="preserve">,60 while unions hit saturation points among mass-production industries in the Northeast and Midwest and failed to make inroads in anti-union parts of the country.61 </w:t>
      </w:r>
      <w:r w:rsidRPr="00E23FC4">
        <w:rPr>
          <w:rStyle w:val="StyleUnderline"/>
        </w:rPr>
        <w:t>As union density peaked in the 1950s, bargaining-unit size in new elections continued to decline. From the 1960s on, the NLRB also embraced smaller units.</w:t>
      </w:r>
      <w:r w:rsidRPr="00E23FC4">
        <w:rPr>
          <w:sz w:val="16"/>
        </w:rPr>
        <w:t>62</w:t>
      </w:r>
    </w:p>
    <w:p w14:paraId="0EE129A0" w14:textId="77777777" w:rsidR="00DC4D65" w:rsidRPr="00E23FC4" w:rsidRDefault="00DC4D65" w:rsidP="00DC4D65">
      <w:pPr>
        <w:rPr>
          <w:rStyle w:val="Emphasis"/>
        </w:rPr>
      </w:pPr>
      <w:r w:rsidRPr="00E23FC4">
        <w:rPr>
          <w:sz w:val="16"/>
        </w:rPr>
        <w:t xml:space="preserve">The diminishing size of bargaining units in representation elections failed to offset union losses elsewhere. Despite the total number of annual elections appearing to peak in the 1970s,63 </w:t>
      </w:r>
      <w:r w:rsidRPr="00E23FC4">
        <w:rPr>
          <w:rStyle w:val="StyleUnderline"/>
        </w:rPr>
        <w:t>private-sector union density began to decline, a trend that accelerated in the 1980s</w:t>
      </w:r>
      <w:r w:rsidRPr="00E23FC4">
        <w:rPr>
          <w:sz w:val="16"/>
        </w:rPr>
        <w:t xml:space="preserve"> for a host of much-debated reasons.64 </w:t>
      </w:r>
      <w:r w:rsidRPr="00E23FC4">
        <w:rPr>
          <w:rStyle w:val="Emphasis"/>
          <w:highlight w:val="cyan"/>
        </w:rPr>
        <w:t xml:space="preserve">With </w:t>
      </w:r>
      <w:r w:rsidRPr="00C64691">
        <w:rPr>
          <w:rStyle w:val="Emphasis"/>
        </w:rPr>
        <w:t>increasing organizing costs, unions’ success in winning large units plummeted</w:t>
      </w:r>
      <w:r w:rsidRPr="00E23FC4">
        <w:rPr>
          <w:rStyle w:val="Emphasis"/>
        </w:rPr>
        <w:t xml:space="preserve"> between 1960 and 2000 compared to smaller units.</w:t>
      </w:r>
      <w:r w:rsidRPr="00E23FC4">
        <w:rPr>
          <w:sz w:val="16"/>
        </w:rPr>
        <w:t xml:space="preserve">65 </w:t>
      </w:r>
      <w:r w:rsidRPr="00E23FC4">
        <w:rPr>
          <w:rStyle w:val="StyleUnderline"/>
        </w:rPr>
        <w:t xml:space="preserve">The decline of union density, in turn, sparked a vicious cycle: </w:t>
      </w:r>
      <w:r w:rsidRPr="0062001D">
        <w:rPr>
          <w:rStyle w:val="Emphasis"/>
        </w:rPr>
        <w:t xml:space="preserve">with </w:t>
      </w:r>
      <w:r w:rsidRPr="00E23FC4">
        <w:rPr>
          <w:rStyle w:val="Emphasis"/>
          <w:highlight w:val="cyan"/>
        </w:rPr>
        <w:t xml:space="preserve">declining unionization came falling membership, </w:t>
      </w:r>
      <w:r w:rsidRPr="00E23FC4">
        <w:rPr>
          <w:rStyle w:val="Emphasis"/>
        </w:rPr>
        <w:t xml:space="preserve">sinking dues </w:t>
      </w:r>
      <w:r w:rsidRPr="008446A7">
        <w:rPr>
          <w:rStyle w:val="Emphasis"/>
        </w:rPr>
        <w:t>collection, and a decreased financial capacity to organize</w:t>
      </w:r>
      <w:r w:rsidRPr="00E23FC4">
        <w:rPr>
          <w:rStyle w:val="Emphasis"/>
        </w:rPr>
        <w:t xml:space="preserve"> new units.</w:t>
      </w:r>
    </w:p>
    <w:p w14:paraId="6F06AB66" w14:textId="77777777" w:rsidR="00DC4D65" w:rsidRPr="00E23FC4" w:rsidRDefault="00DC4D65" w:rsidP="00DC4D65">
      <w:pPr>
        <w:rPr>
          <w:sz w:val="16"/>
        </w:rPr>
      </w:pPr>
      <w:r w:rsidRPr="00E23FC4">
        <w:rPr>
          <w:sz w:val="16"/>
        </w:rPr>
        <w:t>[FIGURE 4 OMMITTED]</w:t>
      </w:r>
    </w:p>
    <w:p w14:paraId="6DEA64CF" w14:textId="77777777" w:rsidR="00DC4D65" w:rsidRPr="00E23FC4" w:rsidRDefault="00DC4D65" w:rsidP="00DC4D65">
      <w:pPr>
        <w:rPr>
          <w:rStyle w:val="StyleUnderline"/>
        </w:rPr>
      </w:pPr>
      <w:r w:rsidRPr="00E23FC4">
        <w:rPr>
          <w:rStyle w:val="StyleUnderline"/>
        </w:rPr>
        <w:t>While union density continued to fall, unit size stabilized at a relatively small number of workers.</w:t>
      </w:r>
      <w:r w:rsidRPr="00E23FC4">
        <w:rPr>
          <w:sz w:val="16"/>
        </w:rPr>
        <w:t xml:space="preserve"> As </w:t>
      </w:r>
      <w:r w:rsidRPr="00E23FC4">
        <w:rPr>
          <w:rStyle w:val="Emphasis"/>
          <w:highlight w:val="cyan"/>
        </w:rPr>
        <w:t xml:space="preserve">private-sector </w:t>
      </w:r>
      <w:r w:rsidRPr="00E23FC4">
        <w:rPr>
          <w:rStyle w:val="Emphasis"/>
        </w:rPr>
        <w:t xml:space="preserve">union </w:t>
      </w:r>
      <w:r w:rsidRPr="00E23FC4">
        <w:rPr>
          <w:rStyle w:val="Emphasis"/>
          <w:highlight w:val="cyan"/>
        </w:rPr>
        <w:t>membership</w:t>
      </w:r>
      <w:r w:rsidRPr="00E23FC4">
        <w:rPr>
          <w:rStyle w:val="Emphasis"/>
        </w:rPr>
        <w:t xml:space="preserve"> rapidly </w:t>
      </w:r>
      <w:r w:rsidRPr="00E23FC4">
        <w:rPr>
          <w:rStyle w:val="Emphasis"/>
          <w:highlight w:val="cyan"/>
        </w:rPr>
        <w:t>declined from</w:t>
      </w:r>
      <w:r w:rsidRPr="00E23FC4">
        <w:rPr>
          <w:rStyle w:val="Emphasis"/>
        </w:rPr>
        <w:t xml:space="preserve"> about </w:t>
      </w:r>
      <w:r w:rsidRPr="00E23FC4">
        <w:rPr>
          <w:rStyle w:val="Emphasis"/>
          <w:highlight w:val="cyan"/>
        </w:rPr>
        <w:t>20%</w:t>
      </w:r>
      <w:r w:rsidRPr="00E23FC4">
        <w:rPr>
          <w:rStyle w:val="Emphasis"/>
        </w:rPr>
        <w:t xml:space="preserve"> of workers in 1980 </w:t>
      </w:r>
      <w:r w:rsidRPr="00E23FC4">
        <w:rPr>
          <w:rStyle w:val="Emphasis"/>
          <w:highlight w:val="cyan"/>
        </w:rPr>
        <w:t>to</w:t>
      </w:r>
      <w:r w:rsidRPr="00E23FC4">
        <w:rPr>
          <w:rStyle w:val="Emphasis"/>
        </w:rPr>
        <w:t xml:space="preserve"> just </w:t>
      </w:r>
      <w:r w:rsidRPr="00E23FC4">
        <w:rPr>
          <w:rStyle w:val="Emphasis"/>
          <w:highlight w:val="cyan"/>
        </w:rPr>
        <w:t>6</w:t>
      </w:r>
      <w:r w:rsidRPr="00E23FC4">
        <w:rPr>
          <w:rStyle w:val="Emphasis"/>
        </w:rPr>
        <w:t>% in 2023</w:t>
      </w:r>
      <w:r w:rsidRPr="00E23FC4">
        <w:rPr>
          <w:sz w:val="16"/>
        </w:rPr>
        <w:t xml:space="preserve">, average bargaining-unit size in new elections remained remarkably stable.66 Even amidst de-unionization, deindustrialization, and large, structural economic changes, it hovered between sixty and seventy workers for each decade.67 Holistically, the data suggests that </w:t>
      </w:r>
      <w:r w:rsidRPr="0062001D">
        <w:rPr>
          <w:rStyle w:val="StyleUnderline"/>
        </w:rPr>
        <w:t>after the initial burst of organizing activity in large units</w:t>
      </w:r>
      <w:r w:rsidRPr="0062001D">
        <w:rPr>
          <w:sz w:val="16"/>
        </w:rPr>
        <w:t>—including through organizing tactics that the Supreme Court later condemned68—</w:t>
      </w:r>
      <w:r w:rsidRPr="0062001D">
        <w:rPr>
          <w:rStyle w:val="Emphasis"/>
        </w:rPr>
        <w:t>the labor-law regime contributed to locking workers and unions into an equilibrium of small units</w:t>
      </w:r>
      <w:r w:rsidRPr="00E23FC4">
        <w:rPr>
          <w:sz w:val="16"/>
        </w:rPr>
        <w:t xml:space="preserve"> that predates recent NLRB decisions. </w:t>
      </w:r>
      <w:r w:rsidRPr="00E23FC4">
        <w:rPr>
          <w:rStyle w:val="StyleUnderline"/>
        </w:rPr>
        <w:t xml:space="preserve">To the extent the NLRA once allowed workers to achieve high unionization rates in large units, </w:t>
      </w:r>
      <w:r w:rsidRPr="00E23FC4">
        <w:rPr>
          <w:rStyle w:val="Emphasis"/>
        </w:rPr>
        <w:t>those conditions no longer prevail</w:t>
      </w:r>
      <w:r w:rsidRPr="00E23FC4">
        <w:rPr>
          <w:rStyle w:val="StyleUnderline"/>
        </w:rPr>
        <w:t>.</w:t>
      </w:r>
    </w:p>
    <w:p w14:paraId="542A43AC" w14:textId="77777777" w:rsidR="00DC4D65" w:rsidRPr="00E23FC4" w:rsidRDefault="00DC4D65" w:rsidP="00DC4D65">
      <w:pPr>
        <w:rPr>
          <w:sz w:val="16"/>
        </w:rPr>
      </w:pPr>
      <w:r w:rsidRPr="00E23FC4">
        <w:rPr>
          <w:sz w:val="16"/>
        </w:rPr>
        <w:t xml:space="preserve">However, </w:t>
      </w:r>
      <w:r w:rsidRPr="00E23FC4">
        <w:rPr>
          <w:rStyle w:val="StyleUnderline"/>
        </w:rPr>
        <w:t>as union density declined from the 1980s on, bargaining structure among existing unions witnessed substantial fragmentation.</w:t>
      </w:r>
      <w:r w:rsidRPr="00E23FC4">
        <w:rPr>
          <w:sz w:val="16"/>
        </w:rPr>
        <w:t>69 At their pinnacle, in highly organized industries such as auto under the United Auto Workers (“UAW”) and transport under the International Brotherhood of Teamsters (“Teamsters”), unions followed a strategy of “pattern bargaining,” whereby a CBA won with one firm in an industry becomes the “pattern” for other firms in the same and other industries.70 These contracts covered hundreds of thousands of workers, allowing unions to provide “equal pay for equal work,” i.e., standardizing wages and benefits for all workers regardless of firm, and to “take wages out of competition” by setting a common wage floor and preventing wage-based competition among workers at different firms.71</w:t>
      </w:r>
    </w:p>
    <w:p w14:paraId="7472FBAB" w14:textId="77777777" w:rsidR="00DC4D65" w:rsidRPr="00E23FC4" w:rsidRDefault="00DC4D65" w:rsidP="00DC4D65">
      <w:pPr>
        <w:rPr>
          <w:sz w:val="16"/>
        </w:rPr>
      </w:pPr>
      <w:r w:rsidRPr="00E23FC4">
        <w:rPr>
          <w:sz w:val="16"/>
        </w:rPr>
        <w:t xml:space="preserve">During the 1970s and 1980s, amidst economic change, deindustrialization in the heavily unionized parts of the country, declining union membership, and concessionary bargaining by unions, pattern bargaining unraveled.72 By the 1990s, commentators widely remarked upon the “evolution . . . towards smaller negotiating units.”73 The ambit of multiemployer-agreement coverage74 fell dramatically, too: in 1980, about 43% of workers under CBAs covering 1,000 workers or more had multiemployer agreements; by 1996, only “25% of employers had </w:t>
      </w:r>
      <w:proofErr w:type="spellStart"/>
      <w:r w:rsidRPr="00E23FC4">
        <w:rPr>
          <w:sz w:val="16"/>
        </w:rPr>
        <w:t>patternbargaining</w:t>
      </w:r>
      <w:proofErr w:type="spellEnd"/>
      <w:r w:rsidRPr="00E23FC4">
        <w:rPr>
          <w:sz w:val="16"/>
        </w:rPr>
        <w:t xml:space="preserve"> agreements with workers,”75 and the practice is “relatively rare” today.76 The unraveling of pattern bargaining eroded labor solidarity, allowed employers to shift production between plants, and unleashed a “race to the bottom” in which “the worst settlements . . . increasingly became the standard of wage determination.”77</w:t>
      </w:r>
    </w:p>
    <w:p w14:paraId="7A2DB552" w14:textId="77777777" w:rsidR="00DC4D65" w:rsidRPr="00E23FC4" w:rsidRDefault="00DC4D65" w:rsidP="00DC4D65">
      <w:pPr>
        <w:rPr>
          <w:u w:val="single"/>
        </w:rPr>
      </w:pPr>
      <w:r w:rsidRPr="0062001D">
        <w:rPr>
          <w:rStyle w:val="Emphasis"/>
        </w:rPr>
        <w:t>The decline of bargaining-unit size and bargaining structure is both a symptom and cause of labor’s diminishing power</w:t>
      </w:r>
      <w:r w:rsidRPr="00E23FC4">
        <w:rPr>
          <w:rStyle w:val="Emphasis"/>
        </w:rPr>
        <w:t>.</w:t>
      </w:r>
      <w:r w:rsidRPr="00E23FC4">
        <w:rPr>
          <w:sz w:val="16"/>
        </w:rPr>
        <w:t xml:space="preserve"> As labor organizing became more difficult amidst legal and economic change and increased employer opposition to unionization,78 unions struggled to win elections in larger units: win rates in units with more than 100 workers plummeted from 72% in 1953 to 31% in 1982.79 </w:t>
      </w:r>
      <w:r w:rsidRPr="00E23FC4">
        <w:rPr>
          <w:rStyle w:val="StyleUnderline"/>
        </w:rPr>
        <w:t xml:space="preserve">The </w:t>
      </w:r>
      <w:r w:rsidRPr="00E23FC4">
        <w:rPr>
          <w:rStyle w:val="StyleUnderline"/>
          <w:highlight w:val="cyan"/>
        </w:rPr>
        <w:t>lower union membership</w:t>
      </w:r>
      <w:r w:rsidRPr="00E23FC4">
        <w:rPr>
          <w:rStyle w:val="StyleUnderline"/>
        </w:rPr>
        <w:t xml:space="preserve"> that followed </w:t>
      </w:r>
      <w:r w:rsidRPr="00E23FC4">
        <w:rPr>
          <w:rStyle w:val="StyleUnderline"/>
          <w:highlight w:val="cyan"/>
        </w:rPr>
        <w:t xml:space="preserve">meant fewer </w:t>
      </w:r>
      <w:r w:rsidRPr="00E23FC4">
        <w:rPr>
          <w:rStyle w:val="StyleUnderline"/>
        </w:rPr>
        <w:t xml:space="preserve">financial </w:t>
      </w:r>
      <w:r w:rsidRPr="00E23FC4">
        <w:rPr>
          <w:rStyle w:val="StyleUnderline"/>
          <w:highlight w:val="cyan"/>
        </w:rPr>
        <w:t>resources for organizing</w:t>
      </w:r>
      <w:r w:rsidRPr="00E23FC4">
        <w:rPr>
          <w:rStyle w:val="StyleUnderline"/>
        </w:rPr>
        <w:t xml:space="preserve"> campaigns necessary to replenish membership. And among the successfully organized units, fewer and </w:t>
      </w:r>
      <w:r w:rsidRPr="00A04EC4">
        <w:rPr>
          <w:rStyle w:val="StyleUnderline"/>
        </w:rPr>
        <w:t>smaller units undermined union power.</w:t>
      </w:r>
    </w:p>
    <w:p w14:paraId="469201B3" w14:textId="77777777" w:rsidR="00DC4D65" w:rsidRPr="00E23FC4" w:rsidRDefault="00DC4D65" w:rsidP="00DC4D65">
      <w:pPr>
        <w:rPr>
          <w:sz w:val="16"/>
        </w:rPr>
      </w:pPr>
      <w:r w:rsidRPr="00E23FC4">
        <w:rPr>
          <w:rStyle w:val="Emphasis"/>
          <w:highlight w:val="cyan"/>
        </w:rPr>
        <w:t>This</w:t>
      </w:r>
      <w:r w:rsidRPr="00984A4E">
        <w:rPr>
          <w:rStyle w:val="Emphasis"/>
        </w:rPr>
        <w:t xml:space="preserve"> fragmentation </w:t>
      </w:r>
      <w:r w:rsidRPr="00E23FC4">
        <w:rPr>
          <w:rStyle w:val="Emphasis"/>
          <w:highlight w:val="cyan"/>
        </w:rPr>
        <w:t>ought to concern</w:t>
      </w:r>
      <w:r w:rsidRPr="00E23FC4">
        <w:rPr>
          <w:rStyle w:val="Emphasis"/>
        </w:rPr>
        <w:t xml:space="preserve"> the U.S. labor movement and </w:t>
      </w:r>
      <w:r w:rsidRPr="00E23FC4">
        <w:rPr>
          <w:rStyle w:val="Emphasis"/>
          <w:highlight w:val="cyan"/>
        </w:rPr>
        <w:t>policymakers</w:t>
      </w:r>
      <w:r w:rsidRPr="00E23FC4">
        <w:rPr>
          <w:sz w:val="16"/>
        </w:rPr>
        <w:t xml:space="preserve"> alarmed by declining worker power in the U.S. political economy.80 All things equal, </w:t>
      </w:r>
      <w:r w:rsidRPr="00E23FC4">
        <w:rPr>
          <w:rStyle w:val="Emphasis"/>
          <w:highlight w:val="cyan"/>
        </w:rPr>
        <w:t>union</w:t>
      </w:r>
      <w:r w:rsidRPr="00E23FC4">
        <w:rPr>
          <w:rStyle w:val="Emphasis"/>
        </w:rPr>
        <w:t xml:space="preserve"> bargaining </w:t>
      </w:r>
      <w:r w:rsidRPr="00E23FC4">
        <w:rPr>
          <w:rStyle w:val="Emphasis"/>
          <w:highlight w:val="cyan"/>
        </w:rPr>
        <w:t>power increases with</w:t>
      </w:r>
      <w:r w:rsidRPr="00984A4E">
        <w:rPr>
          <w:rStyle w:val="Emphasis"/>
        </w:rPr>
        <w:t xml:space="preserve"> bargaining-</w:t>
      </w:r>
      <w:r w:rsidRPr="00E23FC4">
        <w:rPr>
          <w:rStyle w:val="Emphasis"/>
          <w:highlight w:val="cyan"/>
        </w:rPr>
        <w:t>unit size</w:t>
      </w:r>
      <w:r w:rsidRPr="00E23FC4">
        <w:rPr>
          <w:rStyle w:val="StyleUnderline"/>
          <w:highlight w:val="cyan"/>
        </w:rPr>
        <w:t xml:space="preserve">; </w:t>
      </w:r>
      <w:r w:rsidRPr="00F94C86">
        <w:rPr>
          <w:rStyle w:val="StyleUnderline"/>
        </w:rPr>
        <w:t>the more workers a union</w:t>
      </w:r>
      <w:r w:rsidRPr="00E23FC4">
        <w:rPr>
          <w:rStyle w:val="StyleUnderline"/>
        </w:rPr>
        <w:t xml:space="preserve"> represents and </w:t>
      </w:r>
      <w:r w:rsidRPr="00F94C86">
        <w:rPr>
          <w:rStyle w:val="StyleUnderline"/>
        </w:rPr>
        <w:t>can mobilize for collective action, the stronger its position</w:t>
      </w:r>
      <w:r w:rsidRPr="00E23FC4">
        <w:rPr>
          <w:sz w:val="16"/>
        </w:rPr>
        <w:t xml:space="preserve">.81 More </w:t>
      </w:r>
      <w:r w:rsidRPr="00E23FC4">
        <w:rPr>
          <w:rStyle w:val="StyleUnderline"/>
        </w:rPr>
        <w:t xml:space="preserve">centralized bargaining forms tend to </w:t>
      </w:r>
      <w:r w:rsidRPr="00E23FC4">
        <w:rPr>
          <w:rStyle w:val="Emphasis"/>
        </w:rPr>
        <w:t>reduce income inequality</w:t>
      </w:r>
      <w:r w:rsidRPr="00E23FC4">
        <w:rPr>
          <w:sz w:val="16"/>
        </w:rPr>
        <w:t xml:space="preserve">.82 </w:t>
      </w:r>
      <w:r w:rsidRPr="00E23FC4">
        <w:rPr>
          <w:rStyle w:val="StyleUnderline"/>
          <w:highlight w:val="cyan"/>
        </w:rPr>
        <w:t xml:space="preserve">Fragmentation </w:t>
      </w:r>
      <w:r w:rsidRPr="000B75DB">
        <w:rPr>
          <w:rStyle w:val="StyleUnderline"/>
        </w:rPr>
        <w:t>fails to equalize power</w:t>
      </w:r>
      <w:r w:rsidRPr="00E23FC4">
        <w:rPr>
          <w:rStyle w:val="StyleUnderline"/>
        </w:rPr>
        <w:t xml:space="preserve"> between workers and employers</w:t>
      </w:r>
      <w:r w:rsidRPr="00E23FC4">
        <w:rPr>
          <w:sz w:val="16"/>
        </w:rPr>
        <w:t xml:space="preserve">,83 as </w:t>
      </w:r>
      <w:r w:rsidRPr="00E23FC4">
        <w:rPr>
          <w:rStyle w:val="StyleUnderline"/>
        </w:rPr>
        <w:t>it allows multi-location employers to withstand strikes at single plants</w:t>
      </w:r>
      <w:r w:rsidRPr="00E23FC4">
        <w:rPr>
          <w:sz w:val="16"/>
        </w:rPr>
        <w:t xml:space="preserve">84 </w:t>
      </w:r>
      <w:r w:rsidRPr="00E23FC4">
        <w:rPr>
          <w:rStyle w:val="StyleUnderline"/>
        </w:rPr>
        <w:t>and opens organizing workers up to retaliation via store closing</w:t>
      </w:r>
      <w:r w:rsidRPr="00E23FC4">
        <w:rPr>
          <w:sz w:val="16"/>
        </w:rPr>
        <w:t xml:space="preserve">, as alleged in recent cases involving Trader Joe’s and Starbucks.85 </w:t>
      </w:r>
      <w:r w:rsidRPr="00E23FC4">
        <w:rPr>
          <w:rStyle w:val="Emphasis"/>
        </w:rPr>
        <w:t xml:space="preserve">Decentralized bargaining </w:t>
      </w:r>
      <w:r w:rsidRPr="00E23FC4">
        <w:rPr>
          <w:rStyle w:val="Emphasis"/>
          <w:highlight w:val="cyan"/>
        </w:rPr>
        <w:t xml:space="preserve">allows </w:t>
      </w:r>
      <w:r w:rsidRPr="008446A7">
        <w:rPr>
          <w:rStyle w:val="Emphasis"/>
        </w:rPr>
        <w:t>employers to compete based on</w:t>
      </w:r>
      <w:r w:rsidRPr="00E23FC4">
        <w:rPr>
          <w:rStyle w:val="Emphasis"/>
          <w:highlight w:val="cyan"/>
        </w:rPr>
        <w:t xml:space="preserve"> lower wages and </w:t>
      </w:r>
      <w:r w:rsidRPr="008446A7">
        <w:rPr>
          <w:rStyle w:val="Emphasis"/>
        </w:rPr>
        <w:t xml:space="preserve">engage in </w:t>
      </w:r>
      <w:r w:rsidRPr="00E23FC4">
        <w:rPr>
          <w:rStyle w:val="Emphasis"/>
          <w:highlight w:val="cyan"/>
        </w:rPr>
        <w:t>“whipsawing,”</w:t>
      </w:r>
      <w:r w:rsidRPr="00E23FC4">
        <w:rPr>
          <w:rStyle w:val="StyleUnderline"/>
        </w:rPr>
        <w:t xml:space="preserve"> or playing units off of each other by coming to terms with a weaker unit and imposing them on the stronger un</w:t>
      </w:r>
      <w:r w:rsidRPr="00984A4E">
        <w:rPr>
          <w:rStyle w:val="StyleUnderline"/>
        </w:rPr>
        <w:t>it</w:t>
      </w:r>
      <w:r w:rsidRPr="00E23FC4">
        <w:rPr>
          <w:sz w:val="16"/>
        </w:rPr>
        <w:t xml:space="preserve">.86 </w:t>
      </w:r>
      <w:r w:rsidRPr="00E23FC4">
        <w:rPr>
          <w:rStyle w:val="StyleUnderline"/>
        </w:rPr>
        <w:t xml:space="preserve">Single-employer, enterprise-based bargaining systems tend to be </w:t>
      </w:r>
      <w:r w:rsidRPr="00984A4E">
        <w:rPr>
          <w:rStyle w:val="StyleUnderline"/>
        </w:rPr>
        <w:t>associated with a lower labor share of national income</w:t>
      </w:r>
      <w:r w:rsidRPr="00984A4E">
        <w:rPr>
          <w:sz w:val="16"/>
        </w:rPr>
        <w:t>.87</w:t>
      </w:r>
    </w:p>
    <w:p w14:paraId="6A58140E" w14:textId="77777777" w:rsidR="00DC4D65" w:rsidRPr="00E23FC4" w:rsidRDefault="00DC4D65" w:rsidP="00DC4D65">
      <w:pPr>
        <w:rPr>
          <w:sz w:val="16"/>
        </w:rPr>
      </w:pPr>
      <w:r w:rsidRPr="00E23FC4">
        <w:rPr>
          <w:sz w:val="16"/>
        </w:rPr>
        <w:t xml:space="preserve">In sum, fragmentation harms workers even when there is broad unionization,88 and even worse when de-unionization isolates the few extant units. As many other scholars have noted, </w:t>
      </w:r>
      <w:r w:rsidRPr="00E23FC4">
        <w:rPr>
          <w:rStyle w:val="StyleUnderline"/>
        </w:rPr>
        <w:t>the fragmentation, decentralization, and isolation of the U.S. labor movement undermines its ability to act collectively, whether at the bargaining table, on the picket line, or in politics.</w:t>
      </w:r>
      <w:r w:rsidRPr="00E23FC4">
        <w:rPr>
          <w:sz w:val="16"/>
        </w:rPr>
        <w:t>89</w:t>
      </w:r>
    </w:p>
    <w:p w14:paraId="500649BB" w14:textId="77777777" w:rsidR="00DC4D65" w:rsidRPr="00E23FC4" w:rsidRDefault="00DC4D65" w:rsidP="00DC4D65">
      <w:pPr>
        <w:rPr>
          <w:sz w:val="16"/>
        </w:rPr>
      </w:pPr>
      <w:r w:rsidRPr="00E23FC4">
        <w:rPr>
          <w:sz w:val="16"/>
        </w:rPr>
        <w:t xml:space="preserve">To be sure, the workplace—and workforce—of today is vastly different than it was in the 1930s. The share of employees in service sectors has increased substantially, while the share of manufacturing has declined.90 Service workplaces tend to be small and experience high turnover, a contrast to the long-term, full-time worker at large workplaces that the NLRA envisioned.91 </w:t>
      </w:r>
      <w:r w:rsidRPr="00984A4E">
        <w:rPr>
          <w:rStyle w:val="StyleUnderline"/>
        </w:rPr>
        <w:t>Employers</w:t>
      </w:r>
      <w:r w:rsidRPr="00E23FC4">
        <w:rPr>
          <w:rStyle w:val="StyleUnderline"/>
        </w:rPr>
        <w:t xml:space="preserve"> now </w:t>
      </w:r>
      <w:r w:rsidRPr="00416C26">
        <w:rPr>
          <w:rStyle w:val="StyleUnderline"/>
        </w:rPr>
        <w:t>engage in new organizational tactics, such as fissuring and misclassification,</w:t>
      </w:r>
      <w:r w:rsidRPr="00E23FC4">
        <w:rPr>
          <w:rStyle w:val="StyleUnderline"/>
        </w:rPr>
        <w:t xml:space="preserve"> that undermine the premises on which </w:t>
      </w:r>
      <w:proofErr w:type="spellStart"/>
      <w:r w:rsidRPr="00E23FC4">
        <w:rPr>
          <w:rStyle w:val="StyleUnderline"/>
        </w:rPr>
        <w:t>NewDeal</w:t>
      </w:r>
      <w:proofErr w:type="spellEnd"/>
      <w:r w:rsidRPr="00E23FC4">
        <w:rPr>
          <w:rStyle w:val="StyleUnderline"/>
        </w:rPr>
        <w:t>-era legislation was built</w:t>
      </w:r>
      <w:r w:rsidRPr="00E23FC4">
        <w:rPr>
          <w:sz w:val="16"/>
        </w:rPr>
        <w:t xml:space="preserve">.92 </w:t>
      </w:r>
      <w:r w:rsidRPr="00E23FC4">
        <w:rPr>
          <w:rStyle w:val="StyleUnderline"/>
        </w:rPr>
        <w:t>The demographic composition of the paid labor force is markedly different today</w:t>
      </w:r>
      <w:r w:rsidRPr="00E23FC4">
        <w:rPr>
          <w:sz w:val="16"/>
        </w:rPr>
        <w:t>.93</w:t>
      </w:r>
    </w:p>
    <w:p w14:paraId="1C477350" w14:textId="77777777" w:rsidR="00DC4D65" w:rsidRDefault="00DC4D65" w:rsidP="00DC4D65">
      <w:pPr>
        <w:rPr>
          <w:sz w:val="16"/>
        </w:rPr>
      </w:pPr>
      <w:r w:rsidRPr="00E23FC4">
        <w:rPr>
          <w:sz w:val="16"/>
        </w:rPr>
        <w:t xml:space="preserve">However, </w:t>
      </w:r>
      <w:r w:rsidRPr="00E23FC4">
        <w:rPr>
          <w:rStyle w:val="StyleUnderline"/>
        </w:rPr>
        <w:t xml:space="preserve">these economic </w:t>
      </w:r>
      <w:r w:rsidRPr="000B6A6A">
        <w:rPr>
          <w:rStyle w:val="StyleUnderline"/>
        </w:rPr>
        <w:t>changes</w:t>
      </w:r>
      <w:r w:rsidRPr="00E23FC4">
        <w:rPr>
          <w:rStyle w:val="StyleUnderline"/>
        </w:rPr>
        <w:t xml:space="preserve"> only </w:t>
      </w:r>
      <w:r w:rsidRPr="00E23FC4">
        <w:rPr>
          <w:rStyle w:val="StyleUnderline"/>
          <w:highlight w:val="cyan"/>
        </w:rPr>
        <w:t xml:space="preserve">underscore </w:t>
      </w:r>
      <w:r w:rsidRPr="00E23FC4">
        <w:rPr>
          <w:rStyle w:val="Emphasis"/>
          <w:highlight w:val="cyan"/>
        </w:rPr>
        <w:t xml:space="preserve">the need for labor law that enables broad-based </w:t>
      </w:r>
      <w:r w:rsidRPr="0062001D">
        <w:rPr>
          <w:rStyle w:val="Emphasis"/>
        </w:rPr>
        <w:t xml:space="preserve">organizing and </w:t>
      </w:r>
      <w:r w:rsidRPr="00E23FC4">
        <w:rPr>
          <w:rStyle w:val="Emphasis"/>
          <w:highlight w:val="cyan"/>
        </w:rPr>
        <w:t>bargaining</w:t>
      </w:r>
      <w:r w:rsidRPr="00E23FC4">
        <w:rPr>
          <w:rStyle w:val="Emphasis"/>
        </w:rPr>
        <w:t>.</w:t>
      </w:r>
      <w:r w:rsidRPr="00E23FC4">
        <w:rPr>
          <w:sz w:val="16"/>
        </w:rPr>
        <w:t xml:space="preserve"> The NLRA’s initial goal of equalizing power between workers and “employers who are organized in the corporate or other forms of ownership association” remains.94 Large employers account for increasing shares of total employment: in 2022, firms with 250 and more employees accounted for 55% of total U.S private-sector employment.95 More U.S. workers work at large employers of 2,500 plus employees than at small employers of fewer than 100 employees,96 and the 517 firms with 20,000 or more employees account for around a quarter of U.S. employment alone.97 Even if these firms consist of many individual workplaces, </w:t>
      </w:r>
      <w:r w:rsidRPr="00E23FC4">
        <w:rPr>
          <w:rStyle w:val="StyleUnderline"/>
          <w:highlight w:val="cyan"/>
        </w:rPr>
        <w:t>multi-location units offer an important counter</w:t>
      </w:r>
      <w:r w:rsidRPr="00E23FC4">
        <w:rPr>
          <w:rStyle w:val="StyleUnderline"/>
        </w:rPr>
        <w:t xml:space="preserve"> to a large </w:t>
      </w:r>
      <w:r w:rsidRPr="004B03EF">
        <w:rPr>
          <w:rStyle w:val="StyleUnderline"/>
        </w:rPr>
        <w:t>employer’s size and power</w:t>
      </w:r>
      <w:r w:rsidRPr="00E23FC4">
        <w:rPr>
          <w:sz w:val="16"/>
        </w:rPr>
        <w:t xml:space="preserve">.98 </w:t>
      </w:r>
      <w:r w:rsidRPr="00E23FC4">
        <w:rPr>
          <w:rStyle w:val="StyleUnderline"/>
        </w:rPr>
        <w:t>While unions benefit if the “structure of bargaining is coterminous with the level at which critical management decisions are made</w:t>
      </w:r>
      <w:r w:rsidRPr="00E23FC4">
        <w:rPr>
          <w:sz w:val="16"/>
        </w:rPr>
        <w:t xml:space="preserve">,”99 </w:t>
      </w:r>
      <w:r w:rsidRPr="00E23FC4">
        <w:rPr>
          <w:rStyle w:val="StyleUnderline"/>
        </w:rPr>
        <w:t>most bargaining units are limited to single workplaces even where employers’ “labor practices and strategies are determined at the corporate level.”</w:t>
      </w:r>
      <w:r w:rsidRPr="00E23FC4">
        <w:rPr>
          <w:sz w:val="16"/>
        </w:rPr>
        <w:t xml:space="preserve">100 </w:t>
      </w:r>
      <w:r w:rsidRPr="00E23FC4">
        <w:rPr>
          <w:rStyle w:val="StyleUnderline"/>
        </w:rPr>
        <w:t>And for workers employed by small employers, the NLRA’s prohibition on petitioning for multiemployer units makes organizing these workplaces either infeasible or undesirable</w:t>
      </w:r>
      <w:r w:rsidRPr="00E23FC4">
        <w:rPr>
          <w:sz w:val="16"/>
        </w:rPr>
        <w:t xml:space="preserve">.101 Finally, </w:t>
      </w:r>
      <w:r w:rsidRPr="00E23FC4">
        <w:rPr>
          <w:rStyle w:val="StyleUnderline"/>
        </w:rPr>
        <w:t xml:space="preserve">because many firms now engage in “multiple layers of contracting” through fissuring, franchising, subcontracting, and outsourcing, </w:t>
      </w:r>
      <w:r w:rsidRPr="00E401EC">
        <w:rPr>
          <w:rStyle w:val="StyleUnderline"/>
        </w:rPr>
        <w:t xml:space="preserve">the </w:t>
      </w:r>
      <w:proofErr w:type="spellStart"/>
      <w:r w:rsidRPr="00E401EC">
        <w:rPr>
          <w:rStyle w:val="StyleUnderline"/>
        </w:rPr>
        <w:t>singleworkplace</w:t>
      </w:r>
      <w:proofErr w:type="spellEnd"/>
      <w:r w:rsidRPr="00E401EC">
        <w:rPr>
          <w:rStyle w:val="StyleUnderline"/>
        </w:rPr>
        <w:t xml:space="preserve"> and -employer model makes it difficult</w:t>
      </w:r>
      <w:r w:rsidRPr="0062001D">
        <w:rPr>
          <w:rStyle w:val="StyleUnderline"/>
        </w:rPr>
        <w:t xml:space="preserve"> for workers to counteract employer power</w:t>
      </w:r>
      <w:r w:rsidRPr="00E23FC4">
        <w:rPr>
          <w:rStyle w:val="StyleUnderline"/>
        </w:rPr>
        <w:t xml:space="preserve"> or even bargain or strike against the powerful firms that determine their wages and working conditions</w:t>
      </w:r>
      <w:r w:rsidRPr="00E23FC4">
        <w:rPr>
          <w:sz w:val="16"/>
        </w:rPr>
        <w:t xml:space="preserve">.102 Thus, notwithstanding the economic change that has occurred, </w:t>
      </w:r>
      <w:r w:rsidRPr="0062001D">
        <w:rPr>
          <w:rStyle w:val="Emphasis"/>
        </w:rPr>
        <w:t>a labor law that enables workers to organize bargaining units that match employer power remains vital.</w:t>
      </w:r>
      <w:r w:rsidRPr="0062001D">
        <w:rPr>
          <w:sz w:val="16"/>
        </w:rPr>
        <w:t>103</w:t>
      </w:r>
    </w:p>
    <w:p w14:paraId="0AC6B834" w14:textId="77777777" w:rsidR="00A97BE2" w:rsidRDefault="00A97BE2" w:rsidP="00DC4D65">
      <w:pPr>
        <w:rPr>
          <w:sz w:val="16"/>
        </w:rPr>
      </w:pPr>
    </w:p>
    <w:p w14:paraId="4CFE143A" w14:textId="77777777" w:rsidR="00F620FF" w:rsidRDefault="00F620FF" w:rsidP="00DC4D65">
      <w:pPr>
        <w:rPr>
          <w:sz w:val="16"/>
        </w:rPr>
      </w:pPr>
    </w:p>
    <w:p w14:paraId="1AB4BBD1" w14:textId="77777777" w:rsidR="00F620FF" w:rsidRDefault="00F620FF" w:rsidP="00DC4D65">
      <w:pPr>
        <w:rPr>
          <w:sz w:val="16"/>
        </w:rPr>
      </w:pPr>
    </w:p>
    <w:p w14:paraId="3B60E5A2" w14:textId="0A833061" w:rsidR="009E5E16" w:rsidRDefault="00786D86" w:rsidP="00786D86">
      <w:pPr>
        <w:pStyle w:val="Heading4"/>
      </w:pPr>
      <w:r>
        <w:t>Politics ha</w:t>
      </w:r>
      <w:r w:rsidR="002522E1">
        <w:t>s</w:t>
      </w:r>
      <w:r>
        <w:t xml:space="preserve"> become fractured at </w:t>
      </w:r>
      <w:r w:rsidR="002522E1">
        <w:t xml:space="preserve">its </w:t>
      </w:r>
      <w:r>
        <w:t>base level, leaving democratic institutions dysfunctional – increasing trust and telling a common story is key</w:t>
      </w:r>
    </w:p>
    <w:p w14:paraId="7331766B" w14:textId="4B98D22B" w:rsidR="00786D86" w:rsidRPr="00786D86" w:rsidRDefault="00786D86" w:rsidP="00786D86">
      <w:pPr>
        <w:rPr>
          <w:sz w:val="16"/>
        </w:rPr>
      </w:pPr>
      <w:r>
        <w:rPr>
          <w:rStyle w:val="Style13ptBold"/>
        </w:rPr>
        <w:t xml:space="preserve">Hunter, ’24 </w:t>
      </w:r>
      <w:r w:rsidRPr="004E25A7">
        <w:rPr>
          <w:rStyle w:val="Style13ptBold"/>
          <w:b w:val="0"/>
          <w:sz w:val="16"/>
        </w:rPr>
        <w:t xml:space="preserve">(James Davison Hunter, American sociologist and author. </w:t>
      </w:r>
      <w:r w:rsidRPr="004E25A7">
        <w:rPr>
          <w:i/>
          <w:iCs/>
          <w:sz w:val="16"/>
        </w:rPr>
        <w:t>DEMOCRACY AND SOLIDARITY: On the Cultural Roots of America’s Political Crisis</w:t>
      </w:r>
      <w:r w:rsidRPr="004E25A7">
        <w:rPr>
          <w:sz w:val="16"/>
        </w:rPr>
        <w:t>. Yale University Press, 4-23-24. ISBN: 9780300277401)</w:t>
      </w:r>
      <w:r>
        <w:rPr>
          <w:sz w:val="16"/>
        </w:rPr>
        <w:t>//winters</w:t>
      </w:r>
    </w:p>
    <w:p w14:paraId="4B271A47" w14:textId="01AB698D" w:rsidR="00F620FF" w:rsidRPr="00F620FF" w:rsidRDefault="00F620FF" w:rsidP="00F620FF">
      <w:pPr>
        <w:rPr>
          <w:rStyle w:val="StyleUnderline"/>
        </w:rPr>
      </w:pPr>
      <w:r w:rsidRPr="00786D86">
        <w:rPr>
          <w:rStyle w:val="StyleUnderline"/>
          <w:highlight w:val="cyan"/>
        </w:rPr>
        <w:t>A democracy without a humane view of</w:t>
      </w:r>
      <w:r w:rsidRPr="00F620FF">
        <w:rPr>
          <w:rStyle w:val="StyleUnderline"/>
        </w:rPr>
        <w:t xml:space="preserve"> all </w:t>
      </w:r>
      <w:r w:rsidRPr="00786D86">
        <w:rPr>
          <w:rStyle w:val="StyleUnderline"/>
          <w:highlight w:val="cyan"/>
        </w:rPr>
        <w:t xml:space="preserve">its citizens and </w:t>
      </w:r>
      <w:r w:rsidRPr="00AA12BB">
        <w:rPr>
          <w:rStyle w:val="StyleUnderline"/>
        </w:rPr>
        <w:t>without</w:t>
      </w:r>
      <w:r w:rsidRPr="00786D86">
        <w:rPr>
          <w:rStyle w:val="StyleUnderline"/>
          <w:highlight w:val="cyan"/>
        </w:rPr>
        <w:t xml:space="preserve"> </w:t>
      </w:r>
      <w:r w:rsidRPr="00786D86">
        <w:rPr>
          <w:rStyle w:val="Emphasis"/>
          <w:highlight w:val="cyan"/>
        </w:rPr>
        <w:t xml:space="preserve">a working telos that can rally those citizens toward common </w:t>
      </w:r>
      <w:r w:rsidRPr="00F40687">
        <w:rPr>
          <w:rStyle w:val="Emphasis"/>
          <w:highlight w:val="cyan"/>
        </w:rPr>
        <w:t>goods</w:t>
      </w:r>
      <w:r w:rsidRPr="00F40687">
        <w:rPr>
          <w:rStyle w:val="StyleUnderline"/>
          <w:highlight w:val="cyan"/>
        </w:rPr>
        <w:t xml:space="preserve"> would</w:t>
      </w:r>
      <w:r w:rsidRPr="00F620FF">
        <w:rPr>
          <w:rStyle w:val="StyleUnderline"/>
        </w:rPr>
        <w:t xml:space="preserve"> not be healthy, and what’s more, it might </w:t>
      </w:r>
      <w:r w:rsidRPr="00F40687">
        <w:rPr>
          <w:rStyle w:val="StyleUnderline"/>
          <w:highlight w:val="cyan"/>
        </w:rPr>
        <w:t xml:space="preserve">be </w:t>
      </w:r>
      <w:r w:rsidRPr="00F40687">
        <w:rPr>
          <w:rStyle w:val="Emphasis"/>
          <w:highlight w:val="cyan"/>
        </w:rPr>
        <w:t>im</w:t>
      </w:r>
      <w:r w:rsidRPr="00786D86">
        <w:rPr>
          <w:rStyle w:val="Emphasis"/>
          <w:highlight w:val="cyan"/>
        </w:rPr>
        <w:t>possible to sustain</w:t>
      </w:r>
      <w:r w:rsidRPr="00F620FF">
        <w:rPr>
          <w:rStyle w:val="Emphasis"/>
        </w:rPr>
        <w:t>.</w:t>
      </w:r>
      <w:r w:rsidRPr="00786D86">
        <w:rPr>
          <w:sz w:val="16"/>
        </w:rPr>
        <w:t xml:space="preserve"> But a post-truth democracy is a contradiction in terms. </w:t>
      </w:r>
      <w:r w:rsidRPr="00F620FF">
        <w:rPr>
          <w:rStyle w:val="Emphasis"/>
        </w:rPr>
        <w:t xml:space="preserve">It </w:t>
      </w:r>
      <w:r w:rsidRPr="00AA12BB">
        <w:rPr>
          <w:rStyle w:val="Emphasis"/>
        </w:rPr>
        <w:t>would mean that a nation is ungovernable</w:t>
      </w:r>
      <w:r w:rsidRPr="00AA12BB">
        <w:rPr>
          <w:rStyle w:val="StyleUnderline"/>
        </w:rPr>
        <w:t>. The dissolution of any agreement over what constitutes moral truth or factual truth is now a given, and there would seem to be no authority or logic or shared premises, or “neutral observational language,”</w:t>
      </w:r>
      <w:r w:rsidRPr="00AA12BB">
        <w:rPr>
          <w:sz w:val="16"/>
        </w:rPr>
        <w:t xml:space="preserve"> as Thomas Kuhn put it, </w:t>
      </w:r>
      <w:r w:rsidRPr="00AA12BB">
        <w:rPr>
          <w:rStyle w:val="StyleUnderline"/>
        </w:rPr>
        <w:t>by which we could arrive collectively at agreement.</w:t>
      </w:r>
      <w:r w:rsidRPr="00AA12BB">
        <w:rPr>
          <w:sz w:val="16"/>
        </w:rPr>
        <w:t xml:space="preserve">59 And, as we’ve seen, </w:t>
      </w:r>
      <w:r w:rsidRPr="00AA12BB">
        <w:rPr>
          <w:rStyle w:val="StyleUnderline"/>
        </w:rPr>
        <w:t>the institutional carriers of information and communication today only</w:t>
      </w:r>
      <w:r w:rsidRPr="00F620FF">
        <w:rPr>
          <w:rStyle w:val="StyleUnderline"/>
        </w:rPr>
        <w:t xml:space="preserve"> render the possibility of agreement less likely.</w:t>
      </w:r>
    </w:p>
    <w:p w14:paraId="312EE0BE" w14:textId="0823301F" w:rsidR="00F620FF" w:rsidRPr="00786D86" w:rsidRDefault="00F620FF" w:rsidP="00F620FF">
      <w:pPr>
        <w:rPr>
          <w:sz w:val="16"/>
        </w:rPr>
      </w:pPr>
      <w:r w:rsidRPr="00786D86">
        <w:rPr>
          <w:rStyle w:val="StyleUnderline"/>
          <w:highlight w:val="cyan"/>
        </w:rPr>
        <w:t>The conditions</w:t>
      </w:r>
      <w:r w:rsidRPr="00AC73DE">
        <w:rPr>
          <w:rStyle w:val="StyleUnderline"/>
        </w:rPr>
        <w:t xml:space="preserve"> for an enduring if not permanent post-truth politics </w:t>
      </w:r>
      <w:r w:rsidRPr="00786D86">
        <w:rPr>
          <w:rStyle w:val="StyleUnderline"/>
          <w:highlight w:val="cyan"/>
        </w:rPr>
        <w:t>are</w:t>
      </w:r>
      <w:r w:rsidRPr="00AC73DE">
        <w:rPr>
          <w:rStyle w:val="StyleUnderline"/>
        </w:rPr>
        <w:t xml:space="preserve"> even </w:t>
      </w:r>
      <w:r w:rsidRPr="00A0098B">
        <w:rPr>
          <w:rStyle w:val="StyleUnderline"/>
        </w:rPr>
        <w:t xml:space="preserve">further </w:t>
      </w:r>
      <w:r w:rsidRPr="00786D86">
        <w:rPr>
          <w:rStyle w:val="StyleUnderline"/>
          <w:highlight w:val="cyan"/>
        </w:rPr>
        <w:t xml:space="preserve">entrenched by a </w:t>
      </w:r>
      <w:r w:rsidRPr="00A0098B">
        <w:rPr>
          <w:rStyle w:val="StyleUnderline"/>
        </w:rPr>
        <w:t xml:space="preserve">significant </w:t>
      </w:r>
      <w:r w:rsidRPr="00786D86">
        <w:rPr>
          <w:rStyle w:val="StyleUnderline"/>
          <w:highlight w:val="cyan"/>
        </w:rPr>
        <w:t>loss of authority</w:t>
      </w:r>
      <w:r w:rsidRPr="00AC73DE">
        <w:rPr>
          <w:rStyle w:val="StyleUnderline"/>
        </w:rPr>
        <w:t xml:space="preserve"> within the ecosystem of “truth-telling” institutions</w:t>
      </w:r>
      <w:r w:rsidRPr="00786D86">
        <w:rPr>
          <w:sz w:val="16"/>
        </w:rPr>
        <w:t xml:space="preserve">. There are always ups and downs, but the credibility of all of these institutions has been trending downward in the eyes of ordinary citizens since the </w:t>
      </w:r>
      <w:proofErr w:type="spellStart"/>
      <w:r w:rsidRPr="00786D86">
        <w:rPr>
          <w:sz w:val="16"/>
        </w:rPr>
        <w:t>midtwentieth</w:t>
      </w:r>
      <w:proofErr w:type="spellEnd"/>
      <w:r w:rsidRPr="00786D86">
        <w:rPr>
          <w:sz w:val="16"/>
        </w:rPr>
        <w:t xml:space="preserve"> century.60</w:t>
      </w:r>
    </w:p>
    <w:p w14:paraId="4538ADC3" w14:textId="6BD3E00B" w:rsidR="00F620FF" w:rsidRPr="00AC73DE" w:rsidRDefault="00F620FF" w:rsidP="00F620FF">
      <w:pPr>
        <w:rPr>
          <w:rStyle w:val="StyleUnderline"/>
        </w:rPr>
      </w:pPr>
      <w:r w:rsidRPr="00A0098B">
        <w:rPr>
          <w:rStyle w:val="StyleUnderline"/>
        </w:rPr>
        <w:t>This is most obviously true for the institutions of the federal government</w:t>
      </w:r>
      <w:r w:rsidRPr="00786D86">
        <w:rPr>
          <w:sz w:val="16"/>
        </w:rPr>
        <w:t xml:space="preserve">, less so in local governments. </w:t>
      </w:r>
      <w:r w:rsidRPr="00F40687">
        <w:rPr>
          <w:rStyle w:val="Emphasis"/>
        </w:rPr>
        <w:t>Disaffection and cynicism are deeply ingrained across</w:t>
      </w:r>
      <w:r w:rsidRPr="00AC73DE">
        <w:rPr>
          <w:rStyle w:val="Emphasis"/>
        </w:rPr>
        <w:t xml:space="preserve"> the ideological divide. </w:t>
      </w:r>
      <w:r w:rsidRPr="00786D86">
        <w:rPr>
          <w:rStyle w:val="Emphasis"/>
          <w:highlight w:val="cyan"/>
        </w:rPr>
        <w:t>Reams of data</w:t>
      </w:r>
      <w:r w:rsidRPr="00786D86">
        <w:rPr>
          <w:sz w:val="16"/>
        </w:rPr>
        <w:t xml:space="preserve"> </w:t>
      </w:r>
      <w:r w:rsidRPr="00AC73DE">
        <w:rPr>
          <w:rStyle w:val="StyleUnderline"/>
        </w:rPr>
        <w:t xml:space="preserve">collected over nearly six decades have </w:t>
      </w:r>
      <w:r w:rsidRPr="00786D86">
        <w:rPr>
          <w:rStyle w:val="StyleUnderline"/>
          <w:highlight w:val="cyan"/>
        </w:rPr>
        <w:t>demonstrated</w:t>
      </w:r>
      <w:r w:rsidRPr="00AC73DE">
        <w:rPr>
          <w:rStyle w:val="StyleUnderline"/>
        </w:rPr>
        <w:t xml:space="preserve"> beyond doubt that </w:t>
      </w:r>
      <w:r w:rsidRPr="00786D86">
        <w:rPr>
          <w:rStyle w:val="StyleUnderline"/>
          <w:highlight w:val="cyan"/>
        </w:rPr>
        <w:t>a disaffection between the electorate and the political establishment</w:t>
      </w:r>
      <w:r w:rsidRPr="00786D86">
        <w:rPr>
          <w:sz w:val="16"/>
        </w:rPr>
        <w:t xml:space="preserve">— </w:t>
      </w:r>
      <w:r w:rsidRPr="00AC73DE">
        <w:rPr>
          <w:rStyle w:val="StyleUnderline"/>
        </w:rPr>
        <w:t>what scholars have called the legitimation crisis</w:t>
      </w:r>
      <w:r w:rsidRPr="00786D86">
        <w:rPr>
          <w:sz w:val="16"/>
        </w:rPr>
        <w:t>—</w:t>
      </w:r>
      <w:r w:rsidRPr="00AC73DE">
        <w:rPr>
          <w:rStyle w:val="StyleUnderline"/>
        </w:rPr>
        <w:t>continues to expand through the population and to harden in the collective political consciousness. The number of Americans who have little to no confidence that “the government in Washington” will actually solve the problems it purportedly sets out to solve has grown to two-thirds of the public. To the same degree, the majority also believes that “the current two-party system isn’t working.</w:t>
      </w:r>
      <w:r w:rsidRPr="00786D86">
        <w:rPr>
          <w:sz w:val="16"/>
        </w:rPr>
        <w:t xml:space="preserve">”61 </w:t>
      </w:r>
      <w:r w:rsidRPr="00D94E7E">
        <w:rPr>
          <w:rStyle w:val="StyleUnderline"/>
          <w:highlight w:val="cyan"/>
        </w:rPr>
        <w:t>The ire</w:t>
      </w:r>
      <w:r w:rsidRPr="00AC73DE">
        <w:rPr>
          <w:rStyle w:val="StyleUnderline"/>
        </w:rPr>
        <w:t xml:space="preserve"> of the American public </w:t>
      </w:r>
      <w:r w:rsidRPr="00D94E7E">
        <w:rPr>
          <w:rStyle w:val="StyleUnderline"/>
          <w:highlight w:val="cyan"/>
        </w:rPr>
        <w:t>is</w:t>
      </w:r>
      <w:r w:rsidRPr="00AC73DE">
        <w:rPr>
          <w:rStyle w:val="StyleUnderline"/>
        </w:rPr>
        <w:t xml:space="preserve"> especially </w:t>
      </w:r>
      <w:r w:rsidRPr="00D94E7E">
        <w:rPr>
          <w:rStyle w:val="StyleUnderline"/>
          <w:highlight w:val="cyan"/>
        </w:rPr>
        <w:t>directed toward</w:t>
      </w:r>
      <w:r w:rsidRPr="00AC73DE">
        <w:rPr>
          <w:rStyle w:val="StyleUnderline"/>
        </w:rPr>
        <w:t xml:space="preserve"> the </w:t>
      </w:r>
      <w:r w:rsidRPr="00A0098B">
        <w:rPr>
          <w:rStyle w:val="StyleUnderline"/>
        </w:rPr>
        <w:t xml:space="preserve">political </w:t>
      </w:r>
      <w:r w:rsidRPr="00D94E7E">
        <w:rPr>
          <w:rStyle w:val="StyleUnderline"/>
          <w:highlight w:val="cyan"/>
        </w:rPr>
        <w:t>leaders</w:t>
      </w:r>
      <w:r w:rsidRPr="00AC73DE">
        <w:rPr>
          <w:rStyle w:val="StyleUnderline"/>
        </w:rPr>
        <w:t xml:space="preserve"> in the power centers of government. For decades, vast </w:t>
      </w:r>
      <w:r w:rsidRPr="00F11031">
        <w:rPr>
          <w:rStyle w:val="StyleUnderline"/>
        </w:rPr>
        <w:t>majorities believed that “most politicians are more interested in winning elections</w:t>
      </w:r>
      <w:r w:rsidRPr="00AC73DE">
        <w:rPr>
          <w:rStyle w:val="StyleUnderline"/>
        </w:rPr>
        <w:t xml:space="preserve"> than in doing what is right”; that while the “system of government is good . . . the people running it are incompetent.”</w:t>
      </w:r>
      <w:r w:rsidRPr="00786D86">
        <w:rPr>
          <w:sz w:val="16"/>
        </w:rPr>
        <w:t xml:space="preserve"> Add to this</w:t>
      </w:r>
      <w:r w:rsidRPr="00AC73DE">
        <w:rPr>
          <w:rStyle w:val="StyleUnderline"/>
        </w:rPr>
        <w:t>, two-thirds of the public have little to no confidence at all “in the people who run our government to tell the truth to the public.”</w:t>
      </w:r>
    </w:p>
    <w:p w14:paraId="305AB8A3" w14:textId="24293D2B" w:rsidR="00F620FF" w:rsidRPr="00786D86" w:rsidRDefault="00F620FF" w:rsidP="00F620FF">
      <w:pPr>
        <w:rPr>
          <w:sz w:val="16"/>
        </w:rPr>
      </w:pPr>
      <w:r w:rsidRPr="00786D86">
        <w:rPr>
          <w:sz w:val="16"/>
        </w:rPr>
        <w:t>Such disaffection and cynicism have extended to other institutions: most obviously the leading outlets for print, television, and electronic journalism, publishing, and academia. All of these are seen as solidly progressive enclaves that make no pretense to political or ideological neutrality. In academia, whether in the professional associations or in colleges and universities themselves, the ideal of free intellectual inquiry untainted by ideological partisanship and pressure has significantly diminished. Especially in the humanities and social sciences, higher education has become a reliable institutional base for progressive political interests, ideology, and activism. In journalism, highly publicized scandals and increasingly visible ideological division between the conservative and progressive media ecosystems rendered the claim of journalistic impartiality less and less plausible.62 In science, the crisis of replication and the periodic but highly publicized cases of scientific misconduct promoted the impression that science itself was highly manipulable.63 In spite of its great achievements during the COVID-19 pandemic, the scientific establishment has become viewed as suspect; many believe that what it represents publicly as factual is not necessarily true. On the ground, of course, the majority of scientists, scholars, editors, and journalists remain committed to the virtues of their professional methods— careful research, modest and nuanced claims, and high standards of excellence in the pursuit of incremental gains in knowledge. But as institutions, all have lost significant credibility in the eyes of the broader public that they could be fair-minded or even-handed.</w:t>
      </w:r>
    </w:p>
    <w:p w14:paraId="4CE2DE39" w14:textId="2A757AC7" w:rsidR="00F620FF" w:rsidRPr="00786D86" w:rsidRDefault="00F620FF" w:rsidP="00F620FF">
      <w:pPr>
        <w:rPr>
          <w:sz w:val="16"/>
        </w:rPr>
      </w:pPr>
      <w:r w:rsidRPr="00D94E7E">
        <w:rPr>
          <w:rStyle w:val="StyleUnderline"/>
          <w:highlight w:val="cyan"/>
        </w:rPr>
        <w:t>Against this</w:t>
      </w:r>
      <w:r w:rsidRPr="00AC73DE">
        <w:rPr>
          <w:rStyle w:val="StyleUnderline"/>
        </w:rPr>
        <w:t xml:space="preserve"> backdrop, </w:t>
      </w:r>
      <w:r w:rsidRPr="00AC73DE">
        <w:rPr>
          <w:rStyle w:val="Emphasis"/>
        </w:rPr>
        <w:t xml:space="preserve">the presidency of Donald </w:t>
      </w:r>
      <w:r w:rsidRPr="00D94E7E">
        <w:rPr>
          <w:rStyle w:val="Emphasis"/>
          <w:highlight w:val="cyan"/>
        </w:rPr>
        <w:t>Trump marked something new</w:t>
      </w:r>
      <w:r w:rsidRPr="00AC73DE">
        <w:rPr>
          <w:rStyle w:val="Emphasis"/>
        </w:rPr>
        <w:t>.</w:t>
      </w:r>
      <w:r w:rsidRPr="00786D86">
        <w:rPr>
          <w:sz w:val="16"/>
        </w:rPr>
        <w:t xml:space="preserve"> Progressives made much of the sheer volume of </w:t>
      </w:r>
      <w:r w:rsidRPr="00F11031">
        <w:rPr>
          <w:rStyle w:val="StyleUnderline"/>
        </w:rPr>
        <w:t>his distortions, misrepresentations, and fabrications</w:t>
      </w:r>
      <w:r w:rsidRPr="00F11031">
        <w:rPr>
          <w:sz w:val="16"/>
        </w:rPr>
        <w:t xml:space="preserve">—which </w:t>
      </w:r>
      <w:r w:rsidRPr="00F11031">
        <w:rPr>
          <w:rStyle w:val="Emphasis"/>
        </w:rPr>
        <w:t>were remarkable by any measure</w:t>
      </w:r>
      <w:r w:rsidRPr="00F11031">
        <w:rPr>
          <w:rStyle w:val="StyleUnderline"/>
        </w:rPr>
        <w:t>. Ke</w:t>
      </w:r>
      <w:r w:rsidRPr="00AC73DE">
        <w:rPr>
          <w:rStyle w:val="StyleUnderline"/>
        </w:rPr>
        <w:t>y media outlets kept track of his lies and were astonished by their quantity and brazenness.</w:t>
      </w:r>
      <w:r w:rsidRPr="00786D86">
        <w:rPr>
          <w:sz w:val="16"/>
        </w:rPr>
        <w:t xml:space="preserve">64 This was certainly justified, but </w:t>
      </w:r>
      <w:r w:rsidRPr="00D94E7E">
        <w:rPr>
          <w:rStyle w:val="StyleUnderline"/>
          <w:highlight w:val="cyan"/>
        </w:rPr>
        <w:t xml:space="preserve">what was novel about Trump </w:t>
      </w:r>
      <w:r w:rsidRPr="00F11031">
        <w:rPr>
          <w:rStyle w:val="StyleUnderline"/>
        </w:rPr>
        <w:t>and the Republican Party</w:t>
      </w:r>
      <w:r w:rsidRPr="00AC73DE">
        <w:rPr>
          <w:rStyle w:val="StyleUnderline"/>
        </w:rPr>
        <w:t xml:space="preserve"> leading up to and after the 2016 election </w:t>
      </w:r>
      <w:r w:rsidRPr="00D94E7E">
        <w:rPr>
          <w:rStyle w:val="StyleUnderline"/>
          <w:highlight w:val="cyan"/>
        </w:rPr>
        <w:t xml:space="preserve">were </w:t>
      </w:r>
      <w:r w:rsidRPr="00F11031">
        <w:rPr>
          <w:rStyle w:val="StyleUnderline"/>
        </w:rPr>
        <w:t>their</w:t>
      </w:r>
      <w:r w:rsidRPr="00AC73DE">
        <w:rPr>
          <w:rStyle w:val="StyleUnderline"/>
        </w:rPr>
        <w:t xml:space="preserve"> open and unremitting </w:t>
      </w:r>
      <w:r w:rsidRPr="00D94E7E">
        <w:rPr>
          <w:rStyle w:val="StyleUnderline"/>
          <w:highlight w:val="cyan"/>
        </w:rPr>
        <w:t xml:space="preserve">attacks on </w:t>
      </w:r>
      <w:r w:rsidRPr="00F11031">
        <w:rPr>
          <w:rStyle w:val="StyleUnderline"/>
        </w:rPr>
        <w:t xml:space="preserve">the authority of </w:t>
      </w:r>
      <w:r w:rsidRPr="00F11031">
        <w:rPr>
          <w:rStyle w:val="Emphasis"/>
        </w:rPr>
        <w:t>what is supposed to be</w:t>
      </w:r>
      <w:r w:rsidRPr="00D94E7E">
        <w:rPr>
          <w:rStyle w:val="Emphasis"/>
          <w:highlight w:val="cyan"/>
        </w:rPr>
        <w:t xml:space="preserve"> the truth-telling infrastructure of </w:t>
      </w:r>
      <w:r w:rsidRPr="00802277">
        <w:rPr>
          <w:rStyle w:val="Emphasis"/>
        </w:rPr>
        <w:t>American</w:t>
      </w:r>
      <w:r w:rsidRPr="00D94E7E">
        <w:rPr>
          <w:rStyle w:val="Emphasis"/>
          <w:highlight w:val="cyan"/>
        </w:rPr>
        <w:t xml:space="preserve"> democracy</w:t>
      </w:r>
      <w:r w:rsidRPr="00786D86">
        <w:rPr>
          <w:sz w:val="16"/>
        </w:rPr>
        <w:t>. This included attacks on the media and journalists, on the FBI and law enforcement, on the Department of Justice and the rule of law, and on the CIA and the intelligence community.</w:t>
      </w:r>
    </w:p>
    <w:p w14:paraId="6F2437EA" w14:textId="63985321" w:rsidR="00F620FF" w:rsidRPr="00786D86" w:rsidRDefault="00F620FF" w:rsidP="00F620FF">
      <w:pPr>
        <w:rPr>
          <w:sz w:val="16"/>
        </w:rPr>
      </w:pPr>
      <w:r w:rsidRPr="00AC73DE">
        <w:rPr>
          <w:rStyle w:val="StyleUnderline"/>
        </w:rPr>
        <w:t>Other presidents have lied and had difficult relationships with these institutions, but their lies were, in some respects, a tribute that vice paid to virtue insofar as they honored the authority of those institutions that held them to account</w:t>
      </w:r>
      <w:r w:rsidRPr="00786D86">
        <w:rPr>
          <w:sz w:val="16"/>
        </w:rPr>
        <w:t>. Even Richard Nixon, whom Barry Goldwater called “the most dishonest individual I ever met in my life,” said in his resignation address that “the constitutional purpose [of his presidency had] been served,” that “the interest of the Nation must always come before any personal considerations,” and that he “must put the interest of America first”; he then asked for “the understanding, the patience, the cooperation [that his successor, Gerald Ford] will need from all Americans.”65 A liar he may have been, but in the end, Nixon honored the authority of the government he served and that had ousted him. Though he never acknowledged wrongdoing, he accepted the verdict of his impeachment and left without a fight.</w:t>
      </w:r>
    </w:p>
    <w:p w14:paraId="269741B3" w14:textId="5B63EB30" w:rsidR="00F620FF" w:rsidRPr="00786D86" w:rsidRDefault="00F620FF" w:rsidP="00F620FF">
      <w:pPr>
        <w:rPr>
          <w:sz w:val="16"/>
        </w:rPr>
      </w:pPr>
      <w:r w:rsidRPr="00AC73DE">
        <w:rPr>
          <w:rStyle w:val="StyleUnderline"/>
        </w:rPr>
        <w:t xml:space="preserve">Trump, by contrast, </w:t>
      </w:r>
      <w:r w:rsidRPr="00802277">
        <w:rPr>
          <w:rStyle w:val="StyleUnderline"/>
        </w:rPr>
        <w:t>showed nothing but contempt</w:t>
      </w:r>
      <w:r w:rsidRPr="00F40687">
        <w:rPr>
          <w:rStyle w:val="StyleUnderline"/>
        </w:rPr>
        <w:t xml:space="preserve"> for these institutions</w:t>
      </w:r>
      <w:r w:rsidRPr="00AC73DE">
        <w:rPr>
          <w:rStyle w:val="StyleUnderline"/>
        </w:rPr>
        <w:t xml:space="preserve"> and regularly articulated that contempt from the office of the president. He carried this contempt through to the very end</w:t>
      </w:r>
      <w:r w:rsidRPr="00786D86">
        <w:rPr>
          <w:sz w:val="16"/>
        </w:rPr>
        <w:t>,</w:t>
      </w:r>
      <w:r w:rsidR="00AC73DE" w:rsidRPr="00786D86">
        <w:rPr>
          <w:sz w:val="16"/>
        </w:rPr>
        <w:t xml:space="preserve"> </w:t>
      </w:r>
      <w:r w:rsidRPr="00786D86">
        <w:rPr>
          <w:sz w:val="16"/>
        </w:rPr>
        <w:t xml:space="preserve">announcing in advance that he would never accept an election outcome that showed him losing. </w:t>
      </w:r>
      <w:r w:rsidRPr="00AC73DE">
        <w:rPr>
          <w:rStyle w:val="StyleUnderline"/>
        </w:rPr>
        <w:t>Even against those in his inner circle who told him that he had lost the 2020 presidential election and that any attempt to overturn the election would be illegal and unconstitutional, he sought to undermine the transfer of power to his successor by intimidation and threats of violence</w:t>
      </w:r>
      <w:r w:rsidRPr="00786D86">
        <w:rPr>
          <w:sz w:val="16"/>
        </w:rPr>
        <w:t xml:space="preserve">.66 In these ways, </w:t>
      </w:r>
      <w:r w:rsidRPr="00AC73DE">
        <w:rPr>
          <w:rStyle w:val="StyleUnderline"/>
        </w:rPr>
        <w:t>he gave permission to his followers to share his contempt and put it into action, as they did on January 6</w:t>
      </w:r>
      <w:r w:rsidRPr="00786D86">
        <w:rPr>
          <w:sz w:val="16"/>
        </w:rPr>
        <w:t>, 2021.</w:t>
      </w:r>
    </w:p>
    <w:p w14:paraId="6BB183CA" w14:textId="33EDB59B" w:rsidR="00F620FF" w:rsidRPr="00786D86" w:rsidRDefault="00F620FF" w:rsidP="00F620FF">
      <w:pPr>
        <w:rPr>
          <w:sz w:val="16"/>
        </w:rPr>
      </w:pPr>
      <w:r w:rsidRPr="00802277">
        <w:rPr>
          <w:rStyle w:val="StyleUnderline"/>
        </w:rPr>
        <w:t>The</w:t>
      </w:r>
      <w:r w:rsidRPr="00D94E7E">
        <w:rPr>
          <w:rStyle w:val="StyleUnderline"/>
          <w:highlight w:val="cyan"/>
        </w:rPr>
        <w:t xml:space="preserve"> loss of confidence in the</w:t>
      </w:r>
      <w:r w:rsidRPr="00AC73DE">
        <w:rPr>
          <w:rStyle w:val="StyleUnderline"/>
        </w:rPr>
        <w:t xml:space="preserve"> leading </w:t>
      </w:r>
      <w:r w:rsidRPr="00D94E7E">
        <w:rPr>
          <w:rStyle w:val="StyleUnderline"/>
          <w:highlight w:val="cyan"/>
        </w:rPr>
        <w:t>institutions of</w:t>
      </w:r>
      <w:r w:rsidRPr="00AC73DE">
        <w:rPr>
          <w:rStyle w:val="StyleUnderline"/>
        </w:rPr>
        <w:t xml:space="preserve"> liberal </w:t>
      </w:r>
      <w:r w:rsidRPr="00D94E7E">
        <w:rPr>
          <w:rStyle w:val="StyleUnderline"/>
          <w:highlight w:val="cyan"/>
        </w:rPr>
        <w:t>democracy</w:t>
      </w:r>
      <w:r w:rsidRPr="00786D86">
        <w:rPr>
          <w:sz w:val="16"/>
        </w:rPr>
        <w:t>, though long in the making</w:t>
      </w:r>
      <w:r w:rsidRPr="00D94E7E">
        <w:t xml:space="preserve">, </w:t>
      </w:r>
      <w:r w:rsidRPr="00D94E7E">
        <w:rPr>
          <w:rStyle w:val="Emphasis"/>
          <w:highlight w:val="cyan"/>
        </w:rPr>
        <w:t>hit an inflection point with</w:t>
      </w:r>
      <w:r w:rsidRPr="00AC73DE">
        <w:rPr>
          <w:rStyle w:val="Emphasis"/>
        </w:rPr>
        <w:t xml:space="preserve"> the presidency of Donald </w:t>
      </w:r>
      <w:r w:rsidRPr="00D94E7E">
        <w:rPr>
          <w:rStyle w:val="Emphasis"/>
          <w:highlight w:val="cyan"/>
        </w:rPr>
        <w:t>Trump</w:t>
      </w:r>
      <w:r w:rsidRPr="00D94E7E">
        <w:rPr>
          <w:rStyle w:val="StyleUnderline"/>
          <w:highlight w:val="cyan"/>
        </w:rPr>
        <w:t>. His aggressive hostility</w:t>
      </w:r>
      <w:r w:rsidRPr="00AC73DE">
        <w:rPr>
          <w:rStyle w:val="StyleUnderline"/>
        </w:rPr>
        <w:t xml:space="preserve"> to these institutions further </w:t>
      </w:r>
      <w:r w:rsidRPr="00802277">
        <w:rPr>
          <w:rStyle w:val="StyleUnderline"/>
        </w:rPr>
        <w:t>undermined their credibility</w:t>
      </w:r>
      <w:r w:rsidRPr="00AC73DE">
        <w:rPr>
          <w:rStyle w:val="StyleUnderline"/>
        </w:rPr>
        <w:t xml:space="preserve"> and authority, </w:t>
      </w:r>
      <w:r w:rsidRPr="00802277">
        <w:rPr>
          <w:rStyle w:val="StyleUnderline"/>
        </w:rPr>
        <w:t>rendering them suspect</w:t>
      </w:r>
      <w:r w:rsidRPr="00AC73DE">
        <w:rPr>
          <w:rStyle w:val="StyleUnderline"/>
        </w:rPr>
        <w:t xml:space="preserve"> as arbiters of democratic fairness, truth, or justice. </w:t>
      </w:r>
      <w:r w:rsidRPr="00786D86">
        <w:rPr>
          <w:sz w:val="16"/>
        </w:rPr>
        <w:t xml:space="preserve">In the process, </w:t>
      </w:r>
      <w:r w:rsidRPr="00802277">
        <w:rPr>
          <w:rStyle w:val="Emphasis"/>
        </w:rPr>
        <w:t>he</w:t>
      </w:r>
      <w:r w:rsidRPr="00D94E7E">
        <w:rPr>
          <w:rStyle w:val="Emphasis"/>
          <w:highlight w:val="cyan"/>
        </w:rPr>
        <w:t xml:space="preserve"> undercut the legitimacy of</w:t>
      </w:r>
      <w:r w:rsidRPr="00AC73DE">
        <w:rPr>
          <w:rStyle w:val="Emphasis"/>
        </w:rPr>
        <w:t xml:space="preserve"> liberal </w:t>
      </w:r>
      <w:r w:rsidRPr="00D94E7E">
        <w:rPr>
          <w:rStyle w:val="Emphasis"/>
          <w:highlight w:val="cyan"/>
        </w:rPr>
        <w:t>democracy as a whole</w:t>
      </w:r>
      <w:r w:rsidRPr="00786D86">
        <w:rPr>
          <w:sz w:val="16"/>
        </w:rPr>
        <w:t>, which is likely his most enduring legacy.</w:t>
      </w:r>
    </w:p>
    <w:p w14:paraId="6BB8BC7E" w14:textId="77777777" w:rsidR="00AC73DE" w:rsidRPr="00786D86" w:rsidRDefault="00AC73DE" w:rsidP="00AC73DE">
      <w:pPr>
        <w:rPr>
          <w:sz w:val="16"/>
        </w:rPr>
      </w:pPr>
      <w:r w:rsidRPr="00786D86">
        <w:rPr>
          <w:sz w:val="16"/>
        </w:rPr>
        <w:t xml:space="preserve">Withered from Its Roots </w:t>
      </w:r>
    </w:p>
    <w:p w14:paraId="343AF5DF" w14:textId="71BFF220" w:rsidR="00F620FF" w:rsidRPr="00786D86" w:rsidRDefault="00AC73DE" w:rsidP="00AC73DE">
      <w:pPr>
        <w:rPr>
          <w:rStyle w:val="StyleUnderline"/>
        </w:rPr>
      </w:pPr>
      <w:r w:rsidRPr="00786D86">
        <w:rPr>
          <w:sz w:val="16"/>
        </w:rPr>
        <w:t>It is not an exaggeration to</w:t>
      </w:r>
      <w:r w:rsidRPr="00D94E7E">
        <w:rPr>
          <w:sz w:val="16"/>
          <w:szCs w:val="16"/>
        </w:rPr>
        <w:t xml:space="preserve"> say</w:t>
      </w:r>
      <w:r w:rsidRPr="00D94E7E">
        <w:t xml:space="preserve"> </w:t>
      </w:r>
      <w:r w:rsidRPr="00786D86">
        <w:rPr>
          <w:rStyle w:val="StyleUnderline"/>
        </w:rPr>
        <w:t xml:space="preserve">that </w:t>
      </w:r>
      <w:r w:rsidRPr="00D94E7E">
        <w:rPr>
          <w:rStyle w:val="StyleUnderline"/>
          <w:highlight w:val="cyan"/>
        </w:rPr>
        <w:t>American public life is divided</w:t>
      </w:r>
      <w:r w:rsidRPr="00786D86">
        <w:rPr>
          <w:rStyle w:val="StyleUnderline"/>
        </w:rPr>
        <w:t xml:space="preserve"> not only in its opinions but in its vocabularies, and not only in its vocabularies but in its premises about what is real and true and how we know these things, about what is right and just, and about what the nation is and what it should be.</w:t>
      </w:r>
      <w:r w:rsidRPr="00786D86">
        <w:rPr>
          <w:sz w:val="16"/>
        </w:rPr>
        <w:t xml:space="preserve"> In the midst of it all, </w:t>
      </w:r>
      <w:r w:rsidRPr="00786D86">
        <w:rPr>
          <w:rStyle w:val="StyleUnderline"/>
        </w:rPr>
        <w:t>the moral worth of citizenship has been reductively indexed to different political or ideological positions.</w:t>
      </w:r>
    </w:p>
    <w:p w14:paraId="6BBFA4AB" w14:textId="55DD6C42" w:rsidR="00AC73DE" w:rsidRPr="00786D86" w:rsidRDefault="00AC73DE" w:rsidP="00AC73DE">
      <w:pPr>
        <w:rPr>
          <w:sz w:val="16"/>
        </w:rPr>
      </w:pPr>
      <w:r w:rsidRPr="00D94E7E">
        <w:rPr>
          <w:rStyle w:val="StyleUnderline"/>
          <w:highlight w:val="cyan"/>
        </w:rPr>
        <w:t>We have</w:t>
      </w:r>
      <w:r w:rsidRPr="00786D86">
        <w:rPr>
          <w:sz w:val="16"/>
        </w:rPr>
        <w:t xml:space="preserve">, in the process, </w:t>
      </w:r>
      <w:r w:rsidRPr="00D94E7E">
        <w:rPr>
          <w:rStyle w:val="Emphasis"/>
          <w:highlight w:val="cyan"/>
        </w:rPr>
        <w:t>become unable to tell a common story</w:t>
      </w:r>
      <w:r w:rsidRPr="00786D86">
        <w:rPr>
          <w:rStyle w:val="Emphasis"/>
        </w:rPr>
        <w:t xml:space="preserve"> about ourselves</w:t>
      </w:r>
      <w:r w:rsidRPr="00786D86">
        <w:rPr>
          <w:rStyle w:val="StyleUnderline"/>
        </w:rPr>
        <w:t xml:space="preserve"> except the story that ours is now a fragmented and polarized society.</w:t>
      </w:r>
      <w:r w:rsidRPr="00786D86">
        <w:rPr>
          <w:sz w:val="16"/>
        </w:rPr>
        <w:t xml:space="preserve"> Everyone does seem to agree on this. Even the long-standing idea that America is “an exceptional nation,” which remained uncontroversial through the mid- to late twentieth century, is now, as Steve Lagerfeld put it, “just a club wielded by combatants unaware that the fight [over the idea] has ended. The term has so many meanings that it has no meaning.”67 Even a more generic understanding of “American exceptionalism”—the idea that the nation has a role as a standard-bearer of freedom and democracy— has lost plausibility, both for Americans themselves and for the country’s allies.68</w:t>
      </w:r>
    </w:p>
    <w:p w14:paraId="7B99A341" w14:textId="78FEB04E" w:rsidR="00AC73DE" w:rsidRPr="00786D86" w:rsidRDefault="00AC73DE" w:rsidP="00AC73DE">
      <w:pPr>
        <w:rPr>
          <w:rStyle w:val="StyleUnderline"/>
        </w:rPr>
      </w:pPr>
      <w:r w:rsidRPr="00786D86">
        <w:rPr>
          <w:sz w:val="16"/>
        </w:rPr>
        <w:t xml:space="preserve">As we’ve seen, </w:t>
      </w:r>
      <w:r w:rsidRPr="00D94E7E">
        <w:rPr>
          <w:rStyle w:val="StyleUnderline"/>
          <w:highlight w:val="cyan"/>
        </w:rPr>
        <w:t>this unraveling is</w:t>
      </w:r>
      <w:r w:rsidRPr="00786D86">
        <w:rPr>
          <w:rStyle w:val="StyleUnderline"/>
        </w:rPr>
        <w:t xml:space="preserve"> not only </w:t>
      </w:r>
      <w:r w:rsidRPr="00D94E7E">
        <w:rPr>
          <w:rStyle w:val="StyleUnderline"/>
        </w:rPr>
        <w:t>symbolic</w:t>
      </w:r>
      <w:r w:rsidRPr="00786D86">
        <w:rPr>
          <w:rStyle w:val="StyleUnderline"/>
        </w:rPr>
        <w:t xml:space="preserve"> and ideational but institutional and systemic</w:t>
      </w:r>
      <w:r w:rsidRPr="00786D86">
        <w:rPr>
          <w:rStyle w:val="Emphasis"/>
        </w:rPr>
        <w:t xml:space="preserve">, </w:t>
      </w:r>
      <w:r w:rsidRPr="00D94E7E">
        <w:rPr>
          <w:rStyle w:val="Emphasis"/>
          <w:highlight w:val="cyan"/>
        </w:rPr>
        <w:t>entrenched</w:t>
      </w:r>
      <w:r w:rsidRPr="00786D86">
        <w:rPr>
          <w:rStyle w:val="Emphasis"/>
        </w:rPr>
        <w:t xml:space="preserve"> as it is </w:t>
      </w:r>
      <w:r w:rsidRPr="00D94E7E">
        <w:rPr>
          <w:rStyle w:val="Emphasis"/>
          <w:highlight w:val="cyan"/>
        </w:rPr>
        <w:t>in the practices of</w:t>
      </w:r>
      <w:r w:rsidRPr="00786D86">
        <w:rPr>
          <w:rStyle w:val="Emphasis"/>
        </w:rPr>
        <w:t xml:space="preserve"> the most powerful </w:t>
      </w:r>
      <w:r w:rsidRPr="00D94E7E">
        <w:rPr>
          <w:rStyle w:val="Emphasis"/>
          <w:highlight w:val="cyan"/>
        </w:rPr>
        <w:t>culture-defining organizations</w:t>
      </w:r>
      <w:r w:rsidRPr="00D94E7E">
        <w:rPr>
          <w:rStyle w:val="StyleUnderline"/>
          <w:highlight w:val="cyan"/>
        </w:rPr>
        <w:t xml:space="preserve">. </w:t>
      </w:r>
      <w:r w:rsidRPr="00D72A24">
        <w:rPr>
          <w:rStyle w:val="StyleUnderline"/>
        </w:rPr>
        <w:t xml:space="preserve">The confusion and dysfunction that follow are clearly on the surface of what we witness in our politics week to week and year to year, but they are ultimately also apparent in </w:t>
      </w:r>
      <w:r w:rsidRPr="00D72A24">
        <w:rPr>
          <w:rStyle w:val="Emphasis"/>
        </w:rPr>
        <w:t>the dissolution of the sources that have underwritten liberal democracy</w:t>
      </w:r>
      <w:r w:rsidRPr="00D72A24">
        <w:rPr>
          <w:rStyle w:val="StyleUnderline"/>
        </w:rPr>
        <w:t>. A battered proceduralism remains functional, but it is fragile and contested.</w:t>
      </w:r>
      <w:r w:rsidRPr="00786D86">
        <w:rPr>
          <w:rStyle w:val="StyleUnderline"/>
        </w:rPr>
        <w:t xml:space="preserve"> Apart from this, </w:t>
      </w:r>
      <w:r w:rsidRPr="00D94E7E">
        <w:rPr>
          <w:rStyle w:val="StyleUnderline"/>
          <w:highlight w:val="cyan"/>
        </w:rPr>
        <w:t>there is no credible</w:t>
      </w:r>
      <w:r w:rsidRPr="00A0098B">
        <w:rPr>
          <w:rStyle w:val="StyleUnderline"/>
        </w:rPr>
        <w:t xml:space="preserve"> ethical, institutional, or political </w:t>
      </w:r>
      <w:r w:rsidRPr="00D94E7E">
        <w:rPr>
          <w:rStyle w:val="StyleUnderline"/>
          <w:highlight w:val="cyan"/>
        </w:rPr>
        <w:t xml:space="preserve">authority that would lead Americans </w:t>
      </w:r>
      <w:r w:rsidRPr="00D72A24">
        <w:rPr>
          <w:rStyle w:val="StyleUnderline"/>
        </w:rPr>
        <w:t>democratically on a path</w:t>
      </w:r>
      <w:r w:rsidRPr="00D94E7E">
        <w:rPr>
          <w:rStyle w:val="StyleUnderline"/>
          <w:highlight w:val="cyan"/>
        </w:rPr>
        <w:t xml:space="preserve"> beyond fragmentation and polarization.</w:t>
      </w:r>
    </w:p>
    <w:p w14:paraId="7133AB79" w14:textId="6EA6D159" w:rsidR="00AC73DE" w:rsidRPr="00786D86" w:rsidRDefault="00AC73DE" w:rsidP="00AC73DE">
      <w:pPr>
        <w:rPr>
          <w:sz w:val="16"/>
        </w:rPr>
      </w:pPr>
      <w:r w:rsidRPr="00DB43B7">
        <w:rPr>
          <w:rStyle w:val="StyleUnderline"/>
        </w:rPr>
        <w:t>A broad and shared legitimacy of the political order</w:t>
      </w:r>
      <w:r w:rsidRPr="00DB43B7">
        <w:rPr>
          <w:sz w:val="16"/>
        </w:rPr>
        <w:t xml:space="preserve">, then, </w:t>
      </w:r>
      <w:r w:rsidRPr="00DB43B7">
        <w:rPr>
          <w:rStyle w:val="Emphasis"/>
        </w:rPr>
        <w:t>is no longer possible because the preconditions for its legitimacy on the surface and within the deeper structures of culture are no longer present</w:t>
      </w:r>
      <w:r w:rsidRPr="00DB43B7">
        <w:rPr>
          <w:rStyle w:val="StyleUnderline"/>
        </w:rPr>
        <w:t>. Broad public trust is absent because the cultural prerequisites of trust are absent.</w:t>
      </w:r>
      <w:r w:rsidRPr="00786D86">
        <w:rPr>
          <w:rStyle w:val="StyleUnderline"/>
        </w:rPr>
        <w:t xml:space="preserve"> And political </w:t>
      </w:r>
      <w:r w:rsidRPr="00D94E7E">
        <w:rPr>
          <w:rStyle w:val="Emphasis"/>
          <w:highlight w:val="cyan"/>
        </w:rPr>
        <w:t xml:space="preserve">solidarity </w:t>
      </w:r>
      <w:r w:rsidRPr="00D94E7E">
        <w:rPr>
          <w:rStyle w:val="StyleUnderline"/>
          <w:highlight w:val="cyan"/>
        </w:rPr>
        <w:t>has dissolved because the cultural substructure</w:t>
      </w:r>
      <w:r w:rsidRPr="00786D86">
        <w:rPr>
          <w:rStyle w:val="StyleUnderline"/>
        </w:rPr>
        <w:t xml:space="preserve"> of political solidarity </w:t>
      </w:r>
      <w:r w:rsidRPr="00D94E7E">
        <w:rPr>
          <w:rStyle w:val="StyleUnderline"/>
          <w:highlight w:val="cyan"/>
        </w:rPr>
        <w:t>has dissolved</w:t>
      </w:r>
      <w:r w:rsidRPr="00786D86">
        <w:rPr>
          <w:rStyle w:val="StyleUnderline"/>
        </w:rPr>
        <w:t>.</w:t>
      </w:r>
      <w:r w:rsidRPr="00786D86">
        <w:rPr>
          <w:sz w:val="16"/>
        </w:rPr>
        <w:t xml:space="preserve"> Absent viable cultural sources, on what possible terms could any kind of common mythos be reforged?</w:t>
      </w:r>
    </w:p>
    <w:p w14:paraId="0AF30F53" w14:textId="6AB52C35" w:rsidR="00AC73DE" w:rsidRPr="00786D86" w:rsidRDefault="00AC73DE" w:rsidP="00AC73DE">
      <w:pPr>
        <w:rPr>
          <w:sz w:val="16"/>
        </w:rPr>
      </w:pPr>
      <w:r w:rsidRPr="00786D86">
        <w:rPr>
          <w:sz w:val="16"/>
        </w:rPr>
        <w:t xml:space="preserve">The hybrid-Enlightenment, as it has been reworked over the centuries, still resonates with many Americans, and among these are many with a desire to continue the hard work of working through the contradictions that remain in American public life. Weave: The Social Fabric Project and the myriad other local and regional initiatives mentioned earlier in the chapter are proof enough of this. But </w:t>
      </w:r>
      <w:r w:rsidRPr="00786D86">
        <w:rPr>
          <w:rStyle w:val="StyleUnderline"/>
        </w:rPr>
        <w:t>the cultural resources for doing</w:t>
      </w:r>
      <w:r w:rsidRPr="00786D86">
        <w:rPr>
          <w:sz w:val="16"/>
        </w:rPr>
        <w:t xml:space="preserve"> that </w:t>
      </w:r>
      <w:r w:rsidRPr="00786D86">
        <w:rPr>
          <w:rStyle w:val="StyleUnderline"/>
        </w:rPr>
        <w:t xml:space="preserve">hard work have dwindled to naught, and more pointedly, the leading institutional actors that are in a position to foster the effort show little interest or resolve in doing so. American </w:t>
      </w:r>
      <w:r w:rsidRPr="00D94E7E">
        <w:rPr>
          <w:rStyle w:val="StyleUnderline"/>
          <w:highlight w:val="cyan"/>
        </w:rPr>
        <w:t>democracy</w:t>
      </w:r>
      <w:r w:rsidRPr="00786D86">
        <w:rPr>
          <w:sz w:val="16"/>
        </w:rPr>
        <w:t xml:space="preserve">, flawed as it was from the very beginning, </w:t>
      </w:r>
      <w:r w:rsidRPr="00D94E7E">
        <w:rPr>
          <w:rStyle w:val="Emphasis"/>
          <w:highlight w:val="cyan"/>
        </w:rPr>
        <w:t>is now</w:t>
      </w:r>
      <w:r w:rsidRPr="00786D86">
        <w:rPr>
          <w:rStyle w:val="Emphasis"/>
        </w:rPr>
        <w:t xml:space="preserve"> largely </w:t>
      </w:r>
      <w:r w:rsidRPr="00D94E7E">
        <w:rPr>
          <w:rStyle w:val="Emphasis"/>
          <w:highlight w:val="cyan"/>
        </w:rPr>
        <w:t>dysfunctional</w:t>
      </w:r>
      <w:r w:rsidRPr="00786D86">
        <w:rPr>
          <w:rStyle w:val="Emphasis"/>
        </w:rPr>
        <w:t xml:space="preserve"> in significant measure </w:t>
      </w:r>
      <w:r w:rsidRPr="00A0098B">
        <w:rPr>
          <w:rStyle w:val="Emphasis"/>
        </w:rPr>
        <w:t>because the culture that has long underwritten it has unraveled.</w:t>
      </w:r>
      <w:r w:rsidRPr="00786D86">
        <w:rPr>
          <w:sz w:val="16"/>
        </w:rPr>
        <w:t xml:space="preserve"> What is more, the cultural logics that have replaced the nation’s underpinning sources of unity present challenges that render the renewal of democracy even more daunting.</w:t>
      </w:r>
    </w:p>
    <w:p w14:paraId="23FA56A9" w14:textId="77777777" w:rsidR="00AC73DE" w:rsidRPr="00786D86" w:rsidRDefault="00AC73DE" w:rsidP="00AC73DE">
      <w:pPr>
        <w:rPr>
          <w:sz w:val="16"/>
        </w:rPr>
      </w:pPr>
    </w:p>
    <w:p w14:paraId="35853690" w14:textId="22CC04EC" w:rsidR="00D94E7E" w:rsidRDefault="00D94E7E" w:rsidP="00D94E7E">
      <w:pPr>
        <w:pStyle w:val="Heading4"/>
      </w:pPr>
      <w:r>
        <w:t>Broad based bargaining leads to increased solidarity among workers</w:t>
      </w:r>
      <w:r w:rsidR="002522E1">
        <w:t xml:space="preserve"> – forging common identities and shared experiences</w:t>
      </w:r>
    </w:p>
    <w:p w14:paraId="528AF05A" w14:textId="77777777" w:rsidR="00D94E7E" w:rsidRPr="00E23FC4" w:rsidRDefault="00D94E7E" w:rsidP="00D94E7E">
      <w:pPr>
        <w:rPr>
          <w:sz w:val="16"/>
        </w:rPr>
      </w:pPr>
      <w:r>
        <w:rPr>
          <w:rStyle w:val="Style13ptBold"/>
        </w:rPr>
        <w:t xml:space="preserve">Bigley, ’25 </w:t>
      </w:r>
      <w:r w:rsidRPr="0064711B">
        <w:rPr>
          <w:rStyle w:val="Style13ptBold"/>
          <w:b w:val="0"/>
          <w:sz w:val="16"/>
        </w:rPr>
        <w:t xml:space="preserve">(Kyle, Law Clerk, United States Court of Appeals for the Second Circuit. B.A., University of Pennsylvania, J.D., Yale Law School. </w:t>
      </w:r>
      <w:r w:rsidRPr="0064711B">
        <w:rPr>
          <w:rStyle w:val="Style13ptBold"/>
          <w:b w:val="0"/>
          <w:i/>
          <w:iCs/>
          <w:sz w:val="16"/>
        </w:rPr>
        <w:t>Power in Numbers: The NLRA, Bargaining-Unit Fragmentation, and Union Revival, March 07, 2025</w:t>
      </w:r>
      <w:r w:rsidRPr="0064711B">
        <w:rPr>
          <w:rStyle w:val="Style13ptBold"/>
          <w:b w:val="0"/>
          <w:sz w:val="16"/>
        </w:rPr>
        <w:t xml:space="preserve">. 46 Berkeley J. Emp. &amp; Lab. L. 55. Available at SSRN: </w:t>
      </w:r>
      <w:hyperlink r:id="rId21" w:history="1">
        <w:r w:rsidRPr="00E23FC4">
          <w:rPr>
            <w:rStyle w:val="Hyperlink"/>
            <w:sz w:val="16"/>
          </w:rPr>
          <w:t>https://ssrn.com/abstract=5179025)//winters</w:t>
        </w:r>
      </w:hyperlink>
    </w:p>
    <w:p w14:paraId="373395D2" w14:textId="77777777" w:rsidR="00D94E7E" w:rsidRPr="00E23FC4" w:rsidRDefault="00D94E7E" w:rsidP="00D94E7E">
      <w:pPr>
        <w:rPr>
          <w:sz w:val="16"/>
        </w:rPr>
      </w:pPr>
      <w:r w:rsidRPr="00E23FC4">
        <w:rPr>
          <w:sz w:val="16"/>
        </w:rPr>
        <w:t xml:space="preserve">This discussion leads to a second, less obvious reason for facilitating the creation of large, </w:t>
      </w:r>
      <w:r w:rsidRPr="00890325">
        <w:rPr>
          <w:rStyle w:val="StyleUnderline"/>
          <w:highlight w:val="cyan"/>
        </w:rPr>
        <w:t>broad-based bargaining</w:t>
      </w:r>
      <w:r w:rsidRPr="00E23FC4">
        <w:rPr>
          <w:sz w:val="16"/>
        </w:rPr>
        <w:t xml:space="preserve"> units: the unit’s constitutive </w:t>
      </w:r>
      <w:r w:rsidRPr="000660E4">
        <w:rPr>
          <w:rStyle w:val="StyleUnderline"/>
        </w:rPr>
        <w:t xml:space="preserve">effect on </w:t>
      </w:r>
      <w:r w:rsidRPr="00890325">
        <w:rPr>
          <w:rStyle w:val="StyleUnderline"/>
          <w:highlight w:val="cyan"/>
        </w:rPr>
        <w:t>build</w:t>
      </w:r>
      <w:r w:rsidRPr="000660E4">
        <w:rPr>
          <w:rStyle w:val="StyleUnderline"/>
        </w:rPr>
        <w:t xml:space="preserve">ing </w:t>
      </w:r>
      <w:r w:rsidRPr="00890325">
        <w:rPr>
          <w:rStyle w:val="StyleUnderline"/>
          <w:highlight w:val="cyan"/>
        </w:rPr>
        <w:t>solidarity</w:t>
      </w:r>
      <w:r w:rsidRPr="00E23FC4">
        <w:rPr>
          <w:sz w:val="16"/>
        </w:rPr>
        <w:t xml:space="preserve">. As expressed through popular labor slogans such as “an injury to one is an injury to all” and “what side are you on,” </w:t>
      </w:r>
      <w:r w:rsidRPr="000660E4">
        <w:rPr>
          <w:rStyle w:val="StyleUnderline"/>
        </w:rPr>
        <w:t xml:space="preserve">solidarity is </w:t>
      </w:r>
      <w:r w:rsidRPr="0062001D">
        <w:rPr>
          <w:rStyle w:val="StyleUnderline"/>
        </w:rPr>
        <w:t>a central premise on which both the labor movement and labor law are built</w:t>
      </w:r>
      <w:r w:rsidRPr="0062001D">
        <w:rPr>
          <w:sz w:val="16"/>
        </w:rPr>
        <w:t xml:space="preserve">382 </w:t>
      </w:r>
      <w:r w:rsidRPr="0062001D">
        <w:rPr>
          <w:rStyle w:val="StyleUnderline"/>
        </w:rPr>
        <w:t>an</w:t>
      </w:r>
      <w:r w:rsidRPr="0024469C">
        <w:rPr>
          <w:rStyle w:val="StyleUnderline"/>
        </w:rPr>
        <w:t>d a “core source of labor unions’ power and</w:t>
      </w:r>
      <w:r w:rsidRPr="000660E4">
        <w:rPr>
          <w:rStyle w:val="StyleUnderline"/>
        </w:rPr>
        <w:t xml:space="preserve"> social leverage</w:t>
      </w:r>
      <w:r w:rsidRPr="00E23FC4">
        <w:rPr>
          <w:sz w:val="16"/>
        </w:rPr>
        <w:t xml:space="preserve">.”383 Courts and the NLRB have recognized that the collective action at the heart of labor law requires solidarity between workers.384 </w:t>
      </w:r>
      <w:r w:rsidRPr="000660E4">
        <w:rPr>
          <w:rStyle w:val="Emphasis"/>
        </w:rPr>
        <w:t xml:space="preserve">An </w:t>
      </w:r>
      <w:r w:rsidRPr="0043561F">
        <w:rPr>
          <w:rStyle w:val="Emphasis"/>
        </w:rPr>
        <w:t xml:space="preserve">inclusive, </w:t>
      </w:r>
      <w:r w:rsidRPr="00DB43B7">
        <w:rPr>
          <w:rStyle w:val="Emphasis"/>
        </w:rPr>
        <w:t>broad-based solidarity is essential to building labor’s strength and ensuring that labor represents and fights for the most precarious workers.</w:t>
      </w:r>
      <w:r w:rsidRPr="00DB43B7">
        <w:rPr>
          <w:sz w:val="16"/>
        </w:rPr>
        <w:t>385</w:t>
      </w:r>
    </w:p>
    <w:p w14:paraId="51076D0F" w14:textId="77777777" w:rsidR="00D94E7E" w:rsidRPr="00E23FC4" w:rsidRDefault="00D94E7E" w:rsidP="00D94E7E">
      <w:pPr>
        <w:rPr>
          <w:sz w:val="16"/>
        </w:rPr>
      </w:pPr>
      <w:r w:rsidRPr="0062001D">
        <w:rPr>
          <w:rStyle w:val="Emphasis"/>
        </w:rPr>
        <w:t xml:space="preserve">The creation of </w:t>
      </w:r>
      <w:r w:rsidRPr="00D537C0">
        <w:rPr>
          <w:rStyle w:val="Emphasis"/>
        </w:rPr>
        <w:t>bargaining units both relies on and furthers the creation of solidarity</w:t>
      </w:r>
      <w:r w:rsidRPr="000660E4">
        <w:rPr>
          <w:rStyle w:val="StyleUnderline"/>
        </w:rPr>
        <w:t xml:space="preserve">. </w:t>
      </w:r>
      <w:r w:rsidRPr="00452035">
        <w:rPr>
          <w:rStyle w:val="StyleUnderline"/>
          <w:highlight w:val="cyan"/>
        </w:rPr>
        <w:t>To organize,</w:t>
      </w:r>
      <w:r w:rsidRPr="000660E4">
        <w:rPr>
          <w:rStyle w:val="StyleUnderline"/>
        </w:rPr>
        <w:t xml:space="preserve"> </w:t>
      </w:r>
      <w:r w:rsidRPr="00890325">
        <w:rPr>
          <w:rStyle w:val="StyleUnderline"/>
          <w:highlight w:val="cyan"/>
        </w:rPr>
        <w:t>workers</w:t>
      </w:r>
      <w:r w:rsidRPr="000660E4">
        <w:rPr>
          <w:rStyle w:val="StyleUnderline"/>
        </w:rPr>
        <w:t xml:space="preserve"> and unions “</w:t>
      </w:r>
      <w:r w:rsidRPr="00890325">
        <w:rPr>
          <w:rStyle w:val="StyleUnderline"/>
          <w:highlight w:val="cyan"/>
        </w:rPr>
        <w:t xml:space="preserve">must tap into </w:t>
      </w:r>
      <w:r w:rsidRPr="00B354D9">
        <w:rPr>
          <w:rStyle w:val="StyleUnderline"/>
        </w:rPr>
        <w:t>preexisting</w:t>
      </w:r>
      <w:r w:rsidRPr="00890325">
        <w:rPr>
          <w:rStyle w:val="StyleUnderline"/>
          <w:highlight w:val="cyan"/>
        </w:rPr>
        <w:t xml:space="preserve"> </w:t>
      </w:r>
      <w:r w:rsidRPr="00452035">
        <w:rPr>
          <w:rStyle w:val="StyleUnderline"/>
          <w:highlight w:val="cyan"/>
        </w:rPr>
        <w:t>identity and solidarity</w:t>
      </w:r>
      <w:r w:rsidRPr="000660E4">
        <w:rPr>
          <w:rStyle w:val="StyleUnderline"/>
        </w:rPr>
        <w:t xml:space="preserve">” </w:t>
      </w:r>
      <w:r w:rsidRPr="0062001D">
        <w:rPr>
          <w:rStyle w:val="StyleUnderline"/>
        </w:rPr>
        <w:t>to foster organization</w:t>
      </w:r>
      <w:r w:rsidRPr="00E23FC4">
        <w:rPr>
          <w:sz w:val="16"/>
        </w:rPr>
        <w:t xml:space="preserve">.386 </w:t>
      </w:r>
      <w:r w:rsidRPr="0024469C">
        <w:rPr>
          <w:rStyle w:val="StyleUnderline"/>
          <w:highlight w:val="cyan"/>
        </w:rPr>
        <w:t>Solidarity</w:t>
      </w:r>
      <w:r w:rsidRPr="00D537C0">
        <w:rPr>
          <w:rStyle w:val="StyleUnderline"/>
        </w:rPr>
        <w:t xml:space="preserve"> </w:t>
      </w:r>
      <w:r w:rsidRPr="00890325">
        <w:rPr>
          <w:rStyle w:val="StyleUnderline"/>
          <w:highlight w:val="cyan"/>
        </w:rPr>
        <w:t xml:space="preserve">sustains </w:t>
      </w:r>
      <w:r w:rsidRPr="0062001D">
        <w:rPr>
          <w:rStyle w:val="StyleUnderline"/>
        </w:rPr>
        <w:t xml:space="preserve">worker </w:t>
      </w:r>
      <w:r w:rsidRPr="00890325">
        <w:rPr>
          <w:rStyle w:val="StyleUnderline"/>
          <w:highlight w:val="cyan"/>
        </w:rPr>
        <w:t>organization in the face of</w:t>
      </w:r>
      <w:r w:rsidRPr="00D537C0">
        <w:rPr>
          <w:rStyle w:val="StyleUnderline"/>
        </w:rPr>
        <w:t xml:space="preserve"> employer</w:t>
      </w:r>
      <w:r w:rsidRPr="0062001D">
        <w:rPr>
          <w:rStyle w:val="StyleUnderline"/>
        </w:rPr>
        <w:t xml:space="preserve"> </w:t>
      </w:r>
      <w:r w:rsidRPr="00D537C0">
        <w:rPr>
          <w:rStyle w:val="StyleUnderline"/>
          <w:highlight w:val="cyan"/>
        </w:rPr>
        <w:t>opposition</w:t>
      </w:r>
      <w:r w:rsidRPr="00E23FC4">
        <w:rPr>
          <w:sz w:val="16"/>
        </w:rPr>
        <w:t xml:space="preserve">, intransigence, and often, illegal activity.387 Once created, </w:t>
      </w:r>
      <w:r w:rsidRPr="00452035">
        <w:rPr>
          <w:rStyle w:val="StyleUnderline"/>
          <w:highlight w:val="cyan"/>
        </w:rPr>
        <w:t>bargaining units</w:t>
      </w:r>
      <w:r w:rsidRPr="000660E4">
        <w:rPr>
          <w:rStyle w:val="StyleUnderline"/>
        </w:rPr>
        <w:t xml:space="preserve"> produce and </w:t>
      </w:r>
      <w:r w:rsidRPr="00452035">
        <w:rPr>
          <w:rStyle w:val="StyleUnderline"/>
        </w:rPr>
        <w:t>reproduce solidarity</w:t>
      </w:r>
      <w:r w:rsidRPr="00890325">
        <w:rPr>
          <w:rStyle w:val="StyleUnderline"/>
          <w:highlight w:val="cyan"/>
        </w:rPr>
        <w:t xml:space="preserve">, </w:t>
      </w:r>
      <w:r w:rsidRPr="00452035">
        <w:rPr>
          <w:rStyle w:val="StyleUnderline"/>
        </w:rPr>
        <w:t xml:space="preserve">as they </w:t>
      </w:r>
      <w:r w:rsidRPr="00890325">
        <w:rPr>
          <w:rStyle w:val="StyleUnderline"/>
          <w:highlight w:val="cyan"/>
        </w:rPr>
        <w:t>form sites of a shared experience</w:t>
      </w:r>
      <w:r w:rsidRPr="000660E4">
        <w:rPr>
          <w:rStyle w:val="StyleUnderline"/>
        </w:rPr>
        <w:t xml:space="preserve"> of bargaining, undertaking collective action, </w:t>
      </w:r>
      <w:r w:rsidRPr="0062001D">
        <w:rPr>
          <w:rStyle w:val="Emphasis"/>
        </w:rPr>
        <w:t>and engaging in the processes of union democracy</w:t>
      </w:r>
      <w:r w:rsidRPr="000660E4">
        <w:rPr>
          <w:rStyle w:val="Emphasis"/>
        </w:rPr>
        <w:t xml:space="preserve"> between workers</w:t>
      </w:r>
      <w:r w:rsidRPr="00E23FC4">
        <w:rPr>
          <w:sz w:val="16"/>
        </w:rPr>
        <w:t xml:space="preserve">. As the social-scientific literature has identified, </w:t>
      </w:r>
      <w:r w:rsidRPr="00890325">
        <w:rPr>
          <w:rStyle w:val="StyleUnderline"/>
          <w:highlight w:val="cyan"/>
        </w:rPr>
        <w:t xml:space="preserve">workers’ daily </w:t>
      </w:r>
      <w:r w:rsidRPr="00D537C0">
        <w:rPr>
          <w:rStyle w:val="StyleUnderline"/>
        </w:rPr>
        <w:t xml:space="preserve">social </w:t>
      </w:r>
      <w:r w:rsidRPr="00890325">
        <w:rPr>
          <w:rStyle w:val="StyleUnderline"/>
          <w:highlight w:val="cyan"/>
        </w:rPr>
        <w:t>relations</w:t>
      </w:r>
      <w:r w:rsidRPr="00E23FC4">
        <w:rPr>
          <w:sz w:val="16"/>
        </w:rPr>
        <w:t xml:space="preserve">, or their ties to other people with emotional connections and reciprocal obligations, </w:t>
      </w:r>
      <w:r w:rsidRPr="00890325">
        <w:rPr>
          <w:rStyle w:val="StyleUnderline"/>
          <w:highlight w:val="cyan"/>
        </w:rPr>
        <w:t xml:space="preserve">are a </w:t>
      </w:r>
      <w:r w:rsidRPr="00472524">
        <w:rPr>
          <w:rStyle w:val="StyleUnderline"/>
        </w:rPr>
        <w:t>main</w:t>
      </w:r>
      <w:r w:rsidRPr="00890325">
        <w:rPr>
          <w:rStyle w:val="StyleUnderline"/>
          <w:highlight w:val="cyan"/>
        </w:rPr>
        <w:t xml:space="preserve"> source of solidarity</w:t>
      </w:r>
      <w:r w:rsidRPr="0064711B">
        <w:rPr>
          <w:rStyle w:val="StyleUnderline"/>
        </w:rPr>
        <w:t xml:space="preserve"> when combined with ideological moral appeal</w:t>
      </w:r>
      <w:r w:rsidRPr="00E23FC4">
        <w:rPr>
          <w:sz w:val="16"/>
        </w:rPr>
        <w:t xml:space="preserve">.388 </w:t>
      </w:r>
      <w:r w:rsidRPr="000660E4">
        <w:rPr>
          <w:rStyle w:val="StyleUnderline"/>
        </w:rPr>
        <w:t>Bargaining units create a new form of social relation between workers</w:t>
      </w:r>
      <w:r w:rsidRPr="00E23FC4">
        <w:rPr>
          <w:sz w:val="16"/>
        </w:rPr>
        <w:t xml:space="preserve">. </w:t>
      </w:r>
      <w:r w:rsidRPr="00472524">
        <w:rPr>
          <w:sz w:val="16"/>
          <w:highlight w:val="cyan"/>
        </w:rPr>
        <w:t xml:space="preserve">And </w:t>
      </w:r>
      <w:r w:rsidRPr="00472524">
        <w:rPr>
          <w:rStyle w:val="StyleUnderline"/>
          <w:highlight w:val="cyan"/>
        </w:rPr>
        <w:t>because bargaining units can</w:t>
      </w:r>
      <w:r w:rsidRPr="0064711B">
        <w:rPr>
          <w:rStyle w:val="StyleUnderline"/>
        </w:rPr>
        <w:t xml:space="preserve"> </w:t>
      </w:r>
      <w:r w:rsidRPr="00472524">
        <w:rPr>
          <w:rStyle w:val="StyleUnderline"/>
        </w:rPr>
        <w:t>transcend occupation</w:t>
      </w:r>
      <w:r w:rsidRPr="00890325">
        <w:rPr>
          <w:rStyle w:val="StyleUnderline"/>
          <w:highlight w:val="cyan"/>
        </w:rPr>
        <w:t xml:space="preserve">, </w:t>
      </w:r>
      <w:r w:rsidRPr="0062001D">
        <w:rPr>
          <w:rStyle w:val="StyleUnderline"/>
        </w:rPr>
        <w:t>worksite, skill, education, race, gender</w:t>
      </w:r>
      <w:r w:rsidRPr="0064711B">
        <w:rPr>
          <w:rStyle w:val="StyleUnderline"/>
        </w:rPr>
        <w:t xml:space="preserve">, and national origin, </w:t>
      </w:r>
      <w:r w:rsidRPr="00472524">
        <w:rPr>
          <w:rStyle w:val="Emphasis"/>
        </w:rPr>
        <w:t>they</w:t>
      </w:r>
      <w:r w:rsidRPr="00E23FC4">
        <w:rPr>
          <w:sz w:val="16"/>
        </w:rPr>
        <w:t xml:space="preserve"> can</w:t>
      </w:r>
      <w:r w:rsidRPr="0064711B">
        <w:rPr>
          <w:rStyle w:val="StyleUnderline"/>
        </w:rPr>
        <w:t xml:space="preserve"> </w:t>
      </w:r>
      <w:r w:rsidRPr="00890325">
        <w:rPr>
          <w:rStyle w:val="Emphasis"/>
          <w:highlight w:val="cyan"/>
        </w:rPr>
        <w:t>create forms of solidarity that</w:t>
      </w:r>
      <w:r w:rsidRPr="0064711B">
        <w:rPr>
          <w:rStyle w:val="Emphasis"/>
        </w:rPr>
        <w:t xml:space="preserve"> might </w:t>
      </w:r>
      <w:r w:rsidRPr="00890325">
        <w:rPr>
          <w:rStyle w:val="Emphasis"/>
          <w:highlight w:val="cyan"/>
        </w:rPr>
        <w:t>otherwise struggle to take root</w:t>
      </w:r>
      <w:r w:rsidRPr="0064711B">
        <w:rPr>
          <w:rStyle w:val="Emphasis"/>
        </w:rPr>
        <w:t>.</w:t>
      </w:r>
      <w:r w:rsidRPr="00E23FC4">
        <w:rPr>
          <w:sz w:val="16"/>
        </w:rPr>
        <w:t xml:space="preserve"> An extensive literature shows that “that </w:t>
      </w:r>
      <w:r w:rsidRPr="0064711B">
        <w:rPr>
          <w:rStyle w:val="Emphasis"/>
        </w:rPr>
        <w:t xml:space="preserve">context and community, particularly from organizations, </w:t>
      </w:r>
      <w:r w:rsidRPr="00472524">
        <w:rPr>
          <w:rStyle w:val="Emphasis"/>
        </w:rPr>
        <w:t>affect the formation and development of political attitudes.</w:t>
      </w:r>
      <w:r w:rsidRPr="00472524">
        <w:rPr>
          <w:sz w:val="16"/>
        </w:rPr>
        <w:t>”389</w:t>
      </w:r>
    </w:p>
    <w:p w14:paraId="24EFB523" w14:textId="77777777" w:rsidR="00D94E7E" w:rsidRPr="00E23FC4" w:rsidRDefault="00D94E7E" w:rsidP="00D94E7E">
      <w:pPr>
        <w:rPr>
          <w:sz w:val="16"/>
        </w:rPr>
      </w:pPr>
      <w:r w:rsidRPr="00890325">
        <w:rPr>
          <w:rStyle w:val="Emphasis"/>
          <w:highlight w:val="cyan"/>
        </w:rPr>
        <w:t>Narrow units</w:t>
      </w:r>
      <w:r w:rsidRPr="00E23FC4">
        <w:rPr>
          <w:sz w:val="16"/>
        </w:rPr>
        <w:t xml:space="preserve">, however, </w:t>
      </w:r>
      <w:r w:rsidRPr="00890325">
        <w:rPr>
          <w:rStyle w:val="Emphasis"/>
          <w:highlight w:val="cyan"/>
        </w:rPr>
        <w:t>inhibit</w:t>
      </w:r>
      <w:r w:rsidRPr="00EF7272">
        <w:rPr>
          <w:rStyle w:val="Emphasis"/>
        </w:rPr>
        <w:t xml:space="preserve"> the </w:t>
      </w:r>
      <w:r w:rsidRPr="00890325">
        <w:rPr>
          <w:rStyle w:val="Emphasis"/>
          <w:highlight w:val="cyan"/>
        </w:rPr>
        <w:t>production</w:t>
      </w:r>
      <w:r w:rsidRPr="00EF7272">
        <w:rPr>
          <w:rStyle w:val="Emphasis"/>
        </w:rPr>
        <w:t xml:space="preserve"> of broad-based labor solidarity</w:t>
      </w:r>
      <w:r w:rsidRPr="00E23FC4">
        <w:rPr>
          <w:sz w:val="16"/>
        </w:rPr>
        <w:t xml:space="preserve">. Because </w:t>
      </w:r>
      <w:r w:rsidRPr="0064711B">
        <w:rPr>
          <w:rStyle w:val="StyleUnderline"/>
        </w:rPr>
        <w:t>small bargaining units</w:t>
      </w:r>
      <w:r w:rsidRPr="00E23FC4">
        <w:rPr>
          <w:sz w:val="16"/>
        </w:rPr>
        <w:t xml:space="preserve"> largely track job classification and </w:t>
      </w:r>
      <w:r w:rsidRPr="0064711B">
        <w:rPr>
          <w:rStyle w:val="StyleUnderline"/>
        </w:rPr>
        <w:t xml:space="preserve">are </w:t>
      </w:r>
      <w:r w:rsidRPr="00890325">
        <w:rPr>
          <w:rStyle w:val="StyleUnderline"/>
          <w:highlight w:val="cyan"/>
        </w:rPr>
        <w:t>limited to one firm</w:t>
      </w:r>
      <w:r w:rsidRPr="0064711B">
        <w:rPr>
          <w:rStyle w:val="StyleUnderline"/>
        </w:rPr>
        <w:t xml:space="preserve">, they </w:t>
      </w:r>
      <w:r w:rsidRPr="00890325">
        <w:rPr>
          <w:rStyle w:val="StyleUnderline"/>
          <w:highlight w:val="cyan"/>
        </w:rPr>
        <w:t xml:space="preserve">fail to produce </w:t>
      </w:r>
      <w:r w:rsidRPr="00472524">
        <w:rPr>
          <w:rStyle w:val="StyleUnderline"/>
        </w:rPr>
        <w:t>the day-to-day s</w:t>
      </w:r>
      <w:r w:rsidRPr="00EF7272">
        <w:rPr>
          <w:rStyle w:val="StyleUnderline"/>
        </w:rPr>
        <w:t xml:space="preserve">ocial </w:t>
      </w:r>
      <w:r w:rsidRPr="00890325">
        <w:rPr>
          <w:rStyle w:val="StyleUnderline"/>
          <w:highlight w:val="cyan"/>
        </w:rPr>
        <w:t>relationships</w:t>
      </w:r>
      <w:r w:rsidRPr="0064711B">
        <w:rPr>
          <w:rStyle w:val="StyleUnderline"/>
        </w:rPr>
        <w:t xml:space="preserve"> among different types of workers that generate broad solidarity</w:t>
      </w:r>
      <w:r w:rsidRPr="00E23FC4">
        <w:rPr>
          <w:sz w:val="16"/>
        </w:rPr>
        <w:t xml:space="preserve">. Professor Rogers describes this regime as producing an “organizational structure that does not encourage solidarity even across sites, much less between workers in particular sites and the unorganized.”390 Additionally, as labor radicals have long recognized, </w:t>
      </w:r>
      <w:r w:rsidRPr="0064711B">
        <w:rPr>
          <w:rStyle w:val="StyleUnderline"/>
        </w:rPr>
        <w:t xml:space="preserve">union organization of narrow occupations tends to produce “job consciousness” rather than more </w:t>
      </w:r>
      <w:proofErr w:type="spellStart"/>
      <w:r w:rsidRPr="0064711B">
        <w:rPr>
          <w:rStyle w:val="StyleUnderline"/>
        </w:rPr>
        <w:t>broadbased</w:t>
      </w:r>
      <w:proofErr w:type="spellEnd"/>
      <w:r w:rsidRPr="0064711B">
        <w:rPr>
          <w:rStyle w:val="StyleUnderline"/>
        </w:rPr>
        <w:t>, solidaristic “class consciousness.”</w:t>
      </w:r>
      <w:r w:rsidRPr="00E23FC4">
        <w:rPr>
          <w:sz w:val="16"/>
        </w:rPr>
        <w:t>391 “</w:t>
      </w:r>
      <w:r w:rsidRPr="0064711B">
        <w:rPr>
          <w:rStyle w:val="StyleUnderline"/>
        </w:rPr>
        <w:t>Unions reflect the combined consciousness of their leaders and member</w:t>
      </w:r>
      <w:r w:rsidRPr="00E23FC4">
        <w:rPr>
          <w:sz w:val="16"/>
        </w:rPr>
        <w:t xml:space="preserve">s”392; </w:t>
      </w:r>
      <w:r w:rsidRPr="0064711B">
        <w:rPr>
          <w:rStyle w:val="Emphasis"/>
        </w:rPr>
        <w:t xml:space="preserve">when union organization tracks narrow occupations, it </w:t>
      </w:r>
      <w:r w:rsidRPr="00890325">
        <w:rPr>
          <w:rStyle w:val="Emphasis"/>
          <w:highlight w:val="cyan"/>
        </w:rPr>
        <w:t>tends not to produce</w:t>
      </w:r>
      <w:r w:rsidRPr="00EF7272">
        <w:rPr>
          <w:rStyle w:val="Emphasis"/>
        </w:rPr>
        <w:t xml:space="preserve"> broad-based </w:t>
      </w:r>
      <w:r w:rsidRPr="00890325">
        <w:rPr>
          <w:rStyle w:val="Emphasis"/>
          <w:highlight w:val="cyan"/>
        </w:rPr>
        <w:t>solidarity that spans</w:t>
      </w:r>
      <w:r w:rsidRPr="00EF7272">
        <w:rPr>
          <w:rStyle w:val="Emphasis"/>
        </w:rPr>
        <w:t xml:space="preserve"> social </w:t>
      </w:r>
      <w:r w:rsidRPr="00890325">
        <w:rPr>
          <w:rStyle w:val="Emphasis"/>
          <w:highlight w:val="cyan"/>
        </w:rPr>
        <w:t>categories</w:t>
      </w:r>
      <w:r w:rsidRPr="00890325">
        <w:rPr>
          <w:rStyle w:val="StyleUnderline"/>
          <w:highlight w:val="cyan"/>
        </w:rPr>
        <w:t xml:space="preserve"> because workers</w:t>
      </w:r>
      <w:r w:rsidRPr="00EF7272">
        <w:rPr>
          <w:rStyle w:val="StyleUnderline"/>
        </w:rPr>
        <w:t xml:space="preserve"> of the same race, gender, citizenship</w:t>
      </w:r>
      <w:r w:rsidRPr="0064711B">
        <w:rPr>
          <w:rStyle w:val="StyleUnderline"/>
        </w:rPr>
        <w:t xml:space="preserve">, education, and skill tend </w:t>
      </w:r>
      <w:r w:rsidRPr="00EF7272">
        <w:rPr>
          <w:rStyle w:val="StyleUnderline"/>
        </w:rPr>
        <w:t xml:space="preserve">to </w:t>
      </w:r>
      <w:r w:rsidRPr="00890325">
        <w:rPr>
          <w:rStyle w:val="StyleUnderline"/>
          <w:highlight w:val="cyan"/>
        </w:rPr>
        <w:t xml:space="preserve">cluster </w:t>
      </w:r>
      <w:r w:rsidRPr="00472524">
        <w:rPr>
          <w:rStyle w:val="StyleUnderline"/>
        </w:rPr>
        <w:t>in the same occupations</w:t>
      </w:r>
      <w:r w:rsidRPr="00472524">
        <w:rPr>
          <w:sz w:val="16"/>
        </w:rPr>
        <w:t xml:space="preserve">.393 </w:t>
      </w:r>
      <w:r w:rsidRPr="00472524">
        <w:rPr>
          <w:rStyle w:val="StyleUnderline"/>
        </w:rPr>
        <w:t>Broad-based units</w:t>
      </w:r>
      <w:r w:rsidRPr="00472524">
        <w:rPr>
          <w:sz w:val="16"/>
        </w:rPr>
        <w:t xml:space="preserve">, by contrast, can </w:t>
      </w:r>
      <w:r w:rsidRPr="00472524">
        <w:rPr>
          <w:rStyle w:val="Emphasis"/>
        </w:rPr>
        <w:t>instill in both unions and workers a solidarity that cuts across social division</w:t>
      </w:r>
      <w:r w:rsidRPr="00472524">
        <w:rPr>
          <w:sz w:val="16"/>
        </w:rPr>
        <w:t>.394</w:t>
      </w:r>
    </w:p>
    <w:p w14:paraId="1B04CDA5" w14:textId="77777777" w:rsidR="00D94E7E" w:rsidRPr="00E23FC4" w:rsidRDefault="00D94E7E" w:rsidP="00D94E7E">
      <w:pPr>
        <w:rPr>
          <w:sz w:val="16"/>
        </w:rPr>
      </w:pPr>
      <w:r w:rsidRPr="0064711B">
        <w:rPr>
          <w:rStyle w:val="StyleUnderline"/>
        </w:rPr>
        <w:t xml:space="preserve">This task is all the more urgent because </w:t>
      </w:r>
      <w:r w:rsidRPr="00EF7272">
        <w:rPr>
          <w:rStyle w:val="Emphasis"/>
        </w:rPr>
        <w:t xml:space="preserve">contemporary forms of </w:t>
      </w:r>
      <w:r w:rsidRPr="00890325">
        <w:rPr>
          <w:rStyle w:val="Emphasis"/>
          <w:highlight w:val="cyan"/>
        </w:rPr>
        <w:t>business organization have</w:t>
      </w:r>
      <w:r w:rsidRPr="0064711B">
        <w:rPr>
          <w:rStyle w:val="Emphasis"/>
        </w:rPr>
        <w:t xml:space="preserve"> increasingly </w:t>
      </w:r>
      <w:r w:rsidRPr="00890325">
        <w:rPr>
          <w:rStyle w:val="Emphasis"/>
          <w:highlight w:val="cyan"/>
        </w:rPr>
        <w:t>eroded</w:t>
      </w:r>
      <w:r w:rsidRPr="0064711B">
        <w:rPr>
          <w:rStyle w:val="Emphasis"/>
        </w:rPr>
        <w:t xml:space="preserve"> workplace </w:t>
      </w:r>
      <w:r w:rsidRPr="00890325">
        <w:rPr>
          <w:rStyle w:val="Emphasis"/>
          <w:highlight w:val="cyan"/>
        </w:rPr>
        <w:t>solidarity.</w:t>
      </w:r>
      <w:r w:rsidRPr="00E23FC4">
        <w:rPr>
          <w:sz w:val="16"/>
        </w:rPr>
        <w:t xml:space="preserve"> Historically, large corporations employed “workers at all levels — skilled professionals, midlevel administrators, and manual workers, under a single roof.”395 </w:t>
      </w:r>
      <w:r w:rsidRPr="0064711B">
        <w:rPr>
          <w:rStyle w:val="StyleUnderline"/>
        </w:rPr>
        <w:t>Fissuring</w:t>
      </w:r>
      <w:r w:rsidRPr="00E23FC4">
        <w:rPr>
          <w:sz w:val="16"/>
        </w:rPr>
        <w:t>—or firms shedding “less essential activities” such as payroll, accounting, and human resources, followed by janitorial and facilities maintenance and security396—</w:t>
      </w:r>
      <w:r w:rsidRPr="00472524">
        <w:rPr>
          <w:rStyle w:val="StyleUnderline"/>
        </w:rPr>
        <w:t>has driven high-income and low-income workers into different firms</w:t>
      </w:r>
      <w:r w:rsidRPr="0064711B">
        <w:rPr>
          <w:rStyle w:val="StyleUnderline"/>
        </w:rPr>
        <w:t>, with more precarious, less well-paid employment in the subordinate firms.</w:t>
      </w:r>
      <w:r w:rsidRPr="00E23FC4">
        <w:rPr>
          <w:sz w:val="16"/>
        </w:rPr>
        <w:t xml:space="preserve">397 </w:t>
      </w:r>
      <w:r w:rsidRPr="0064711B">
        <w:rPr>
          <w:rStyle w:val="StyleUnderline"/>
        </w:rPr>
        <w:t>These trends</w:t>
      </w:r>
      <w:r w:rsidRPr="00E23FC4">
        <w:rPr>
          <w:sz w:val="16"/>
        </w:rPr>
        <w:t xml:space="preserve">, and the narrow units that track them, </w:t>
      </w:r>
      <w:r w:rsidRPr="0064711B">
        <w:rPr>
          <w:rStyle w:val="StyleUnderline"/>
        </w:rPr>
        <w:t>create “difficult and inhospitable loci for generating worker solidarity</w:t>
      </w:r>
      <w:r w:rsidRPr="00E23FC4">
        <w:rPr>
          <w:sz w:val="16"/>
        </w:rPr>
        <w:t xml:space="preserve">.”398 </w:t>
      </w:r>
      <w:r w:rsidRPr="0064711B">
        <w:rPr>
          <w:rStyle w:val="Emphasis"/>
        </w:rPr>
        <w:t xml:space="preserve">The result is that </w:t>
      </w:r>
      <w:r w:rsidRPr="00890325">
        <w:rPr>
          <w:rStyle w:val="Emphasis"/>
          <w:highlight w:val="cyan"/>
        </w:rPr>
        <w:t>the most precarious workers are left behin</w:t>
      </w:r>
      <w:r w:rsidRPr="00EF7272">
        <w:rPr>
          <w:rStyle w:val="Emphasis"/>
          <w:highlight w:val="cyan"/>
        </w:rPr>
        <w:t>d</w:t>
      </w:r>
      <w:r w:rsidRPr="0064711B">
        <w:rPr>
          <w:rStyle w:val="Emphasis"/>
        </w:rPr>
        <w:t>,</w:t>
      </w:r>
      <w:r w:rsidRPr="00E23FC4">
        <w:rPr>
          <w:sz w:val="16"/>
        </w:rPr>
        <w:t xml:space="preserve"> while more secure workers “undermine their own bargaining power” by not drawing on the collective strength in numbers their coworkers provide.399</w:t>
      </w:r>
    </w:p>
    <w:p w14:paraId="41347182" w14:textId="77777777" w:rsidR="00D94E7E" w:rsidRPr="00D94E7E" w:rsidRDefault="00D94E7E" w:rsidP="00D94E7E">
      <w:pPr>
        <w:rPr>
          <w:sz w:val="16"/>
        </w:rPr>
      </w:pPr>
    </w:p>
    <w:p w14:paraId="15F38760" w14:textId="079373BB" w:rsidR="00111AAA" w:rsidRPr="00D94E7E" w:rsidRDefault="00111AAA" w:rsidP="00DC4D65">
      <w:pPr>
        <w:rPr>
          <w:sz w:val="16"/>
        </w:rPr>
      </w:pPr>
    </w:p>
    <w:p w14:paraId="285D511A" w14:textId="23566129" w:rsidR="00035F7A" w:rsidRDefault="00035F7A" w:rsidP="00035F7A">
      <w:pPr>
        <w:pStyle w:val="Heading3"/>
      </w:pPr>
      <w:r>
        <w:t>Plan</w:t>
      </w:r>
    </w:p>
    <w:p w14:paraId="21DFBEC3" w14:textId="2644398F" w:rsidR="00035F7A" w:rsidRDefault="00035F7A" w:rsidP="00035F7A">
      <w:pPr>
        <w:pStyle w:val="Heading4"/>
      </w:pPr>
      <w:r>
        <w:t xml:space="preserve">The United States Federal Government should </w:t>
      </w:r>
      <w:r w:rsidR="00913277">
        <w:t xml:space="preserve">strengthen collective bargaining rights for workers by </w:t>
      </w:r>
      <w:r w:rsidR="004A430C">
        <w:t>enabl</w:t>
      </w:r>
      <w:r w:rsidR="00913277">
        <w:t>ing</w:t>
      </w:r>
      <w:r w:rsidR="004A430C">
        <w:t xml:space="preserve"> and</w:t>
      </w:r>
      <w:r>
        <w:t xml:space="preserve"> facilitat</w:t>
      </w:r>
      <w:r w:rsidR="00913277">
        <w:t>ing</w:t>
      </w:r>
      <w:r>
        <w:t xml:space="preserve"> the creation of </w:t>
      </w:r>
      <w:r w:rsidR="00D35E54">
        <w:t>large</w:t>
      </w:r>
      <w:r w:rsidR="004A430C">
        <w:t>,</w:t>
      </w:r>
      <w:r w:rsidR="00D35E54">
        <w:t xml:space="preserve"> </w:t>
      </w:r>
      <w:r w:rsidR="004A430C">
        <w:t>multi-employer</w:t>
      </w:r>
      <w:r>
        <w:t xml:space="preserve"> bargaining units</w:t>
      </w:r>
    </w:p>
    <w:p w14:paraId="0290D6CA" w14:textId="77777777" w:rsidR="00035F7A" w:rsidRDefault="00035F7A" w:rsidP="00035F7A"/>
    <w:p w14:paraId="768C44E1" w14:textId="491EBB0E" w:rsidR="00035F7A" w:rsidRDefault="00035F7A" w:rsidP="00035F7A">
      <w:pPr>
        <w:pStyle w:val="Heading3"/>
      </w:pPr>
      <w:r>
        <w:t xml:space="preserve">Advantage </w:t>
      </w:r>
      <w:r w:rsidR="002E3445">
        <w:t>2</w:t>
      </w:r>
      <w:r>
        <w:t xml:space="preserve"> – Inequality</w:t>
      </w:r>
    </w:p>
    <w:p w14:paraId="14CC8D76" w14:textId="2E79582B" w:rsidR="00035F7A" w:rsidRDefault="004A430C" w:rsidP="00035F7A">
      <w:pPr>
        <w:pStyle w:val="Heading4"/>
      </w:pPr>
      <w:bookmarkStart w:id="1" w:name="_Hlk203397126"/>
      <w:r>
        <w:t xml:space="preserve">It’s </w:t>
      </w:r>
      <w:r w:rsidR="00035F7A">
        <w:t>very high</w:t>
      </w:r>
    </w:p>
    <w:p w14:paraId="52CFD91A" w14:textId="1A96DF19" w:rsidR="00913277" w:rsidRPr="00913277" w:rsidRDefault="00035F7A" w:rsidP="00035F7A">
      <w:pPr>
        <w:rPr>
          <w:rStyle w:val="Style13ptBold"/>
          <w:b w:val="0"/>
          <w:bCs/>
          <w:sz w:val="16"/>
        </w:rPr>
      </w:pPr>
      <w:r>
        <w:rPr>
          <w:rStyle w:val="Style13ptBold"/>
        </w:rPr>
        <w:t xml:space="preserve">Smith, 3-31 </w:t>
      </w:r>
      <w:r w:rsidRPr="004748EC">
        <w:rPr>
          <w:rStyle w:val="Style13ptBold"/>
          <w:b w:val="0"/>
          <w:sz w:val="16"/>
        </w:rPr>
        <w:t xml:space="preserve">(Talmon Joseph Smith, economics reporter for the Business section of The New York Times. </w:t>
      </w:r>
      <w:r w:rsidRPr="004748EC">
        <w:rPr>
          <w:rStyle w:val="Style13ptBold"/>
          <w:b w:val="0"/>
          <w:i/>
          <w:iCs/>
          <w:sz w:val="16"/>
        </w:rPr>
        <w:t xml:space="preserve">America Has Never Been Wealthier. Here’s Why It Doesn’t Feel That Way, </w:t>
      </w:r>
      <w:r w:rsidRPr="004748EC">
        <w:rPr>
          <w:rStyle w:val="Style13ptBold"/>
          <w:b w:val="0"/>
          <w:sz w:val="16"/>
        </w:rPr>
        <w:t>The New York Times, 3-31-25. https://www.nytimes.com/2025/03/31/business/economy/wealth-cash-inequality.html)</w:t>
      </w:r>
      <w:r>
        <w:rPr>
          <w:rStyle w:val="Style13ptBold"/>
          <w:b w:val="0"/>
          <w:sz w:val="16"/>
        </w:rPr>
        <w:t>//winters</w:t>
      </w:r>
    </w:p>
    <w:p w14:paraId="03663084" w14:textId="77777777" w:rsidR="00035F7A" w:rsidRPr="00913277" w:rsidRDefault="00035F7A" w:rsidP="00035F7A">
      <w:pPr>
        <w:rPr>
          <w:sz w:val="16"/>
        </w:rPr>
      </w:pPr>
      <w:r w:rsidRPr="00890325">
        <w:rPr>
          <w:rStyle w:val="Emphasis"/>
          <w:highlight w:val="cyan"/>
        </w:rPr>
        <w:t>The</w:t>
      </w:r>
      <w:r w:rsidRPr="0092680F">
        <w:rPr>
          <w:rStyle w:val="Emphasis"/>
        </w:rPr>
        <w:t xml:space="preserve"> U.S. </w:t>
      </w:r>
      <w:r w:rsidRPr="00890325">
        <w:rPr>
          <w:rStyle w:val="Emphasis"/>
          <w:highlight w:val="cyan"/>
        </w:rPr>
        <w:t>economy remains</w:t>
      </w:r>
      <w:r w:rsidRPr="008E7C91">
        <w:rPr>
          <w:rStyle w:val="Emphasis"/>
        </w:rPr>
        <w:t xml:space="preserve"> deeply </w:t>
      </w:r>
      <w:r w:rsidRPr="00890325">
        <w:rPr>
          <w:rStyle w:val="Emphasis"/>
          <w:highlight w:val="cyan"/>
        </w:rPr>
        <w:t>unequal</w:t>
      </w:r>
      <w:r w:rsidRPr="005B4D72">
        <w:rPr>
          <w:rStyle w:val="StyleUnderline"/>
        </w:rPr>
        <w:t xml:space="preserve">, </w:t>
      </w:r>
      <w:r w:rsidRPr="008E7C91">
        <w:rPr>
          <w:rStyle w:val="StyleUnderline"/>
        </w:rPr>
        <w:t xml:space="preserve">with </w:t>
      </w:r>
      <w:r w:rsidRPr="0024469C">
        <w:rPr>
          <w:rStyle w:val="StyleUnderline"/>
        </w:rPr>
        <w:t>vast gaps in wealth and </w:t>
      </w:r>
      <w:hyperlink r:id="rId22" w:tgtFrame="_blank" w:history="1">
        <w:r w:rsidRPr="0024469C">
          <w:rPr>
            <w:rStyle w:val="StyleUnderline"/>
          </w:rPr>
          <w:t>financial security</w:t>
        </w:r>
      </w:hyperlink>
      <w:r w:rsidRPr="0024469C">
        <w:rPr>
          <w:rStyle w:val="StyleUnderline"/>
        </w:rPr>
        <w:t> persisting even as inflation has ebbed and incomes have risen</w:t>
      </w:r>
      <w:r w:rsidRPr="0024469C">
        <w:rPr>
          <w:sz w:val="16"/>
        </w:rPr>
        <w:t xml:space="preserve">. And </w:t>
      </w:r>
      <w:r w:rsidRPr="0024469C">
        <w:rPr>
          <w:rStyle w:val="StyleUnderline"/>
        </w:rPr>
        <w:t>data designed to capture the overall population may be obscuring challenges ex</w:t>
      </w:r>
      <w:r w:rsidRPr="0092680F">
        <w:rPr>
          <w:rStyle w:val="StyleUnderline"/>
        </w:rPr>
        <w:t>perienced by a broad range of Americans</w:t>
      </w:r>
      <w:r w:rsidRPr="00913277">
        <w:rPr>
          <w:sz w:val="16"/>
        </w:rPr>
        <w:t>, especially those in the bottom half of the wealth or income spectrum.</w:t>
      </w:r>
    </w:p>
    <w:p w14:paraId="025FE6DD" w14:textId="77777777" w:rsidR="00035F7A" w:rsidRPr="00913277" w:rsidRDefault="00035F7A" w:rsidP="00035F7A">
      <w:pPr>
        <w:rPr>
          <w:sz w:val="16"/>
        </w:rPr>
      </w:pPr>
      <w:r w:rsidRPr="00913277">
        <w:rPr>
          <w:noProof/>
          <w:sz w:val="16"/>
        </w:rPr>
        <w:drawing>
          <wp:inline distT="0" distB="0" distL="0" distR="0" wp14:anchorId="1737C606" wp14:editId="3AB4476D">
            <wp:extent cx="2066925" cy="1461665"/>
            <wp:effectExtent l="0" t="0" r="0" b="5715"/>
            <wp:docPr id="1728320083" name="Picture 1" descr="A graph showing the number of retirement sav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320083" name="Picture 1" descr="A graph showing the number of retirement savings&#10;&#10;AI-generated content may be incorrect."/>
                    <pic:cNvPicPr/>
                  </pic:nvPicPr>
                  <pic:blipFill>
                    <a:blip r:embed="rId23"/>
                    <a:stretch>
                      <a:fillRect/>
                    </a:stretch>
                  </pic:blipFill>
                  <pic:spPr>
                    <a:xfrm>
                      <a:off x="0" y="0"/>
                      <a:ext cx="2095923" cy="1482171"/>
                    </a:xfrm>
                    <a:prstGeom prst="rect">
                      <a:avLst/>
                    </a:prstGeom>
                  </pic:spPr>
                </pic:pic>
              </a:graphicData>
            </a:graphic>
          </wp:inline>
        </w:drawing>
      </w:r>
    </w:p>
    <w:p w14:paraId="34285486" w14:textId="77777777" w:rsidR="00035F7A" w:rsidRPr="00913277" w:rsidRDefault="00035F7A" w:rsidP="00035F7A">
      <w:pPr>
        <w:rPr>
          <w:sz w:val="16"/>
        </w:rPr>
      </w:pPr>
      <w:r w:rsidRPr="008E7C91">
        <w:rPr>
          <w:rStyle w:val="StyleUnderline"/>
        </w:rPr>
        <w:t xml:space="preserve">The share of </w:t>
      </w:r>
      <w:r w:rsidRPr="00890325">
        <w:rPr>
          <w:rStyle w:val="StyleUnderline"/>
          <w:highlight w:val="cyan"/>
        </w:rPr>
        <w:t>wealth held</w:t>
      </w:r>
      <w:r w:rsidRPr="008E7C91">
        <w:rPr>
          <w:rStyle w:val="StyleUnderline"/>
        </w:rPr>
        <w:t xml:space="preserve"> by families </w:t>
      </w:r>
      <w:r w:rsidRPr="00890325">
        <w:rPr>
          <w:rStyle w:val="StyleUnderline"/>
          <w:highlight w:val="cyan"/>
        </w:rPr>
        <w:t>in the top 10 percent has reached 69 percent, while</w:t>
      </w:r>
      <w:r w:rsidRPr="008E7C91">
        <w:rPr>
          <w:rStyle w:val="StyleUnderline"/>
        </w:rPr>
        <w:t xml:space="preserve"> the share held by families in </w:t>
      </w:r>
      <w:r w:rsidRPr="00890325">
        <w:rPr>
          <w:rStyle w:val="StyleUnderline"/>
          <w:highlight w:val="cyan"/>
        </w:rPr>
        <w:t>the bottom 50 percent is only 3</w:t>
      </w:r>
      <w:r w:rsidRPr="008E7C91">
        <w:rPr>
          <w:rStyle w:val="StyleUnderline"/>
        </w:rPr>
        <w:t xml:space="preserve"> percent</w:t>
      </w:r>
      <w:r w:rsidRPr="00913277">
        <w:rPr>
          <w:sz w:val="16"/>
        </w:rPr>
        <w:t>, according to the latest reading from the nonpartisan Congressional Budget Office. (When future income claims from Social Security benefits are included, the bottom 50 percent hold 6 percent of total wealth.)</w:t>
      </w:r>
    </w:p>
    <w:p w14:paraId="0A3F60EB" w14:textId="77777777" w:rsidR="00035F7A" w:rsidRPr="0092680F" w:rsidRDefault="00035F7A" w:rsidP="00035F7A">
      <w:pPr>
        <w:rPr>
          <w:rStyle w:val="StyleUnderline"/>
        </w:rPr>
      </w:pPr>
      <w:r w:rsidRPr="0092680F">
        <w:rPr>
          <w:rStyle w:val="StyleUnderline"/>
        </w:rPr>
        <w:t xml:space="preserve">And </w:t>
      </w:r>
      <w:r w:rsidRPr="008E7C91">
        <w:rPr>
          <w:rStyle w:val="StyleUnderline"/>
        </w:rPr>
        <w:t xml:space="preserve">while </w:t>
      </w:r>
      <w:r w:rsidRPr="00890325">
        <w:rPr>
          <w:rStyle w:val="StyleUnderline"/>
          <w:highlight w:val="cyan"/>
        </w:rPr>
        <w:t>wealth has risen for the less wealthy</w:t>
      </w:r>
      <w:r w:rsidRPr="008E7C91">
        <w:rPr>
          <w:rStyle w:val="StyleUnderline"/>
        </w:rPr>
        <w:t xml:space="preserve"> half</w:t>
      </w:r>
      <w:r w:rsidRPr="0092680F">
        <w:rPr>
          <w:rStyle w:val="StyleUnderline"/>
        </w:rPr>
        <w:t xml:space="preserve"> of the population in recent years, </w:t>
      </w:r>
      <w:r w:rsidRPr="008E7C91">
        <w:rPr>
          <w:rStyle w:val="Emphasis"/>
        </w:rPr>
        <w:t xml:space="preserve">much of the uptick has been locked up </w:t>
      </w:r>
      <w:r w:rsidRPr="008E7C91">
        <w:rPr>
          <w:rStyle w:val="Emphasis"/>
          <w:highlight w:val="cyan"/>
        </w:rPr>
        <w:t>in</w:t>
      </w:r>
      <w:r w:rsidRPr="0092680F">
        <w:rPr>
          <w:rStyle w:val="StyleUnderline"/>
        </w:rPr>
        <w:t xml:space="preserve"> what financial analysts call “</w:t>
      </w:r>
      <w:r w:rsidRPr="00890325">
        <w:rPr>
          <w:rStyle w:val="Emphasis"/>
          <w:highlight w:val="cyan"/>
        </w:rPr>
        <w:t>illiquid assets</w:t>
      </w:r>
      <w:r w:rsidRPr="0092680F">
        <w:rPr>
          <w:rStyle w:val="StyleUnderline"/>
        </w:rPr>
        <w:t xml:space="preserve">” — gains in home prices and stock </w:t>
      </w:r>
      <w:r w:rsidRPr="0024469C">
        <w:rPr>
          <w:rStyle w:val="StyleUnderline"/>
        </w:rPr>
        <w:t>portfolios — which are not easily translated into cash to pay for bills and expenses that are much higher than they were a few years ago.</w:t>
      </w:r>
    </w:p>
    <w:p w14:paraId="3C75BF62" w14:textId="77777777" w:rsidR="00035F7A" w:rsidRPr="00913277" w:rsidRDefault="00035F7A" w:rsidP="00035F7A">
      <w:pPr>
        <w:rPr>
          <w:sz w:val="16"/>
        </w:rPr>
      </w:pPr>
      <w:r w:rsidRPr="00913277">
        <w:rPr>
          <w:sz w:val="16"/>
        </w:rPr>
        <w:t xml:space="preserve">Although the bottom 50 percent holds only a 1 percent share of all financial market wealth, six in 10 adults report owning some amount of stock. A broad range of Americans may be frustrated by the inaccessibility of this illiquid wealth, said Daniel Sullivan, research director at the </w:t>
      </w:r>
      <w:proofErr w:type="spellStart"/>
      <w:r w:rsidRPr="00913277">
        <w:rPr>
          <w:sz w:val="16"/>
        </w:rPr>
        <w:t>JPMorganChase</w:t>
      </w:r>
      <w:proofErr w:type="spellEnd"/>
      <w:r w:rsidRPr="00913277">
        <w:rPr>
          <w:sz w:val="16"/>
        </w:rPr>
        <w:t xml:space="preserve"> Institute, which tracks the finances of millions of U.S. bank account holders.</w:t>
      </w:r>
    </w:p>
    <w:p w14:paraId="0C3BEC4B" w14:textId="77777777" w:rsidR="00035F7A" w:rsidRPr="0024469C" w:rsidRDefault="00035F7A" w:rsidP="00035F7A">
      <w:pPr>
        <w:rPr>
          <w:sz w:val="16"/>
        </w:rPr>
      </w:pPr>
      <w:r w:rsidRPr="00913277">
        <w:rPr>
          <w:sz w:val="16"/>
        </w:rPr>
        <w:t xml:space="preserve">“‘Massive home equity gains, and my 401(k) is way up, but I can’t </w:t>
      </w:r>
      <w:r w:rsidRPr="0024469C">
        <w:rPr>
          <w:sz w:val="16"/>
        </w:rPr>
        <w:t>touch that, either!’” Mr. Sullivan explained, channeling the tension many people feel.</w:t>
      </w:r>
    </w:p>
    <w:p w14:paraId="71E4BCFB" w14:textId="77777777" w:rsidR="00035F7A" w:rsidRPr="0024469C" w:rsidRDefault="00035F7A" w:rsidP="00035F7A">
      <w:pPr>
        <w:rPr>
          <w:sz w:val="16"/>
        </w:rPr>
      </w:pPr>
      <w:r w:rsidRPr="0024469C">
        <w:rPr>
          <w:sz w:val="16"/>
        </w:rPr>
        <w:t>[FIGURE OMMITTED]</w:t>
      </w:r>
    </w:p>
    <w:p w14:paraId="6F32CAD0" w14:textId="77777777" w:rsidR="00035F7A" w:rsidRPr="00913277" w:rsidRDefault="00035F7A" w:rsidP="00035F7A">
      <w:pPr>
        <w:rPr>
          <w:sz w:val="16"/>
        </w:rPr>
      </w:pPr>
      <w:r w:rsidRPr="0024469C">
        <w:rPr>
          <w:sz w:val="16"/>
        </w:rPr>
        <w:t xml:space="preserve">Despite the growth in overall wealth, </w:t>
      </w:r>
      <w:r w:rsidRPr="0024469C">
        <w:rPr>
          <w:rStyle w:val="Emphasis"/>
        </w:rPr>
        <w:t>economic confidence among American households has not returned</w:t>
      </w:r>
      <w:r w:rsidRPr="0024469C">
        <w:rPr>
          <w:sz w:val="16"/>
        </w:rPr>
        <w:t xml:space="preserve"> to where it was before the pandemic. That was the case even before consumer sentiment readings — along with the stock market — were dampened by the prospect of an inflationary global trade war from President Trump’s tariff campaign. But what is also striking in the data is the increasing gap in perceptions along income lines.</w:t>
      </w:r>
    </w:p>
    <w:p w14:paraId="0A9B817B" w14:textId="77777777" w:rsidR="00035F7A" w:rsidRPr="00913277" w:rsidRDefault="00035F7A" w:rsidP="00035F7A">
      <w:pPr>
        <w:rPr>
          <w:sz w:val="16"/>
        </w:rPr>
      </w:pPr>
      <w:r w:rsidRPr="00913277">
        <w:rPr>
          <w:sz w:val="16"/>
        </w:rPr>
        <w:t xml:space="preserve">Over the past four years, the University of Michigan’s monthly survey of consumer sentiment has shown </w:t>
      </w:r>
      <w:r w:rsidRPr="00890325">
        <w:rPr>
          <w:rStyle w:val="StyleUnderline"/>
          <w:highlight w:val="cyan"/>
        </w:rPr>
        <w:t>those in the bottom two-thirds</w:t>
      </w:r>
      <w:r w:rsidRPr="008E7C91">
        <w:rPr>
          <w:rStyle w:val="StyleUnderline"/>
        </w:rPr>
        <w:t xml:space="preserve"> of income</w:t>
      </w:r>
      <w:r w:rsidRPr="004748EC">
        <w:rPr>
          <w:rStyle w:val="StyleUnderline"/>
        </w:rPr>
        <w:t xml:space="preserve"> to be </w:t>
      </w:r>
      <w:r w:rsidRPr="00890325">
        <w:rPr>
          <w:rStyle w:val="StyleUnderline"/>
          <w:highlight w:val="cyan"/>
        </w:rPr>
        <w:t>deeply pessimistic</w:t>
      </w:r>
      <w:r w:rsidRPr="008E7C91">
        <w:rPr>
          <w:rStyle w:val="StyleUnderline"/>
        </w:rPr>
        <w:t xml:space="preserve"> about the economy</w:t>
      </w:r>
      <w:r w:rsidRPr="00913277">
        <w:rPr>
          <w:sz w:val="16"/>
        </w:rPr>
        <w:t xml:space="preserve"> — with rock-bottom ratings more common during periods of deep recession, including the 2008 financial crisis.</w:t>
      </w:r>
    </w:p>
    <w:p w14:paraId="0AC2FF2A" w14:textId="77777777" w:rsidR="00035F7A" w:rsidRPr="00913277" w:rsidRDefault="00035F7A" w:rsidP="00035F7A">
      <w:pPr>
        <w:rPr>
          <w:sz w:val="16"/>
        </w:rPr>
      </w:pPr>
      <w:r w:rsidRPr="00913277">
        <w:rPr>
          <w:sz w:val="16"/>
        </w:rPr>
        <w:t>[FIGURE OMMITTED]</w:t>
      </w:r>
    </w:p>
    <w:p w14:paraId="75C39990" w14:textId="77777777" w:rsidR="00035F7A" w:rsidRPr="00913277" w:rsidRDefault="00035F7A" w:rsidP="00035F7A">
      <w:pPr>
        <w:rPr>
          <w:sz w:val="16"/>
        </w:rPr>
      </w:pPr>
      <w:r w:rsidRPr="00913277">
        <w:rPr>
          <w:sz w:val="16"/>
        </w:rPr>
        <w:t xml:space="preserve">In contrast, </w:t>
      </w:r>
      <w:r w:rsidRPr="004748EC">
        <w:rPr>
          <w:rStyle w:val="StyleUnderline"/>
        </w:rPr>
        <w:t>sentiment among the top third of earners recently rebounded</w:t>
      </w:r>
      <w:r w:rsidRPr="00913277">
        <w:rPr>
          <w:sz w:val="16"/>
        </w:rPr>
        <w:t xml:space="preserve"> after falling from </w:t>
      </w:r>
      <w:proofErr w:type="spellStart"/>
      <w:r w:rsidRPr="00913277">
        <w:rPr>
          <w:sz w:val="16"/>
        </w:rPr>
        <w:t>prepandemic</w:t>
      </w:r>
      <w:proofErr w:type="spellEnd"/>
      <w:r w:rsidRPr="00913277">
        <w:rPr>
          <w:sz w:val="16"/>
        </w:rPr>
        <w:t xml:space="preserve"> levels.</w:t>
      </w:r>
    </w:p>
    <w:p w14:paraId="6BE72910" w14:textId="77777777" w:rsidR="00035F7A" w:rsidRPr="00913277" w:rsidRDefault="00035F7A" w:rsidP="00035F7A">
      <w:pPr>
        <w:rPr>
          <w:sz w:val="16"/>
        </w:rPr>
      </w:pPr>
      <w:r w:rsidRPr="00913277">
        <w:rPr>
          <w:sz w:val="16"/>
        </w:rPr>
        <w:t>“Higher-income people drive most of aggregate spending,” said Joanne Hsu, an economist and director of the Michigan survey. “They were on an upward surge of sentiment between 2022 and 2024, and that’s consistent with their strong spending.”</w:t>
      </w:r>
    </w:p>
    <w:p w14:paraId="1E1F3F7A" w14:textId="77777777" w:rsidR="00035F7A" w:rsidRPr="00913277" w:rsidRDefault="00035F7A" w:rsidP="00035F7A">
      <w:pPr>
        <w:rPr>
          <w:sz w:val="16"/>
        </w:rPr>
      </w:pPr>
      <w:r w:rsidRPr="00913277">
        <w:rPr>
          <w:sz w:val="16"/>
        </w:rPr>
        <w:t>Part of the disconnect may stem from the tendency among economists to track income progress primarily through percentage change rather than dollar amounts.</w:t>
      </w:r>
    </w:p>
    <w:p w14:paraId="2FD2FE1E" w14:textId="77777777" w:rsidR="00035F7A" w:rsidRPr="00913277" w:rsidRDefault="00035F7A" w:rsidP="00035F7A">
      <w:pPr>
        <w:rPr>
          <w:sz w:val="16"/>
        </w:rPr>
      </w:pPr>
      <w:r w:rsidRPr="004748EC">
        <w:rPr>
          <w:rStyle w:val="StyleUnderline"/>
        </w:rPr>
        <w:t>Even when inflation was peaking around 9 percent and diluting income growth</w:t>
      </w:r>
      <w:r w:rsidRPr="00913277">
        <w:rPr>
          <w:sz w:val="16"/>
        </w:rPr>
        <w:t>, Ms. Hsu explained, “</w:t>
      </w:r>
      <w:r w:rsidRPr="004748EC">
        <w:rPr>
          <w:rStyle w:val="StyleUnderline"/>
        </w:rPr>
        <w:t>a 10 percent boost to</w:t>
      </w:r>
      <w:r w:rsidRPr="00913277">
        <w:rPr>
          <w:sz w:val="16"/>
        </w:rPr>
        <w:t xml:space="preserve"> middle and especially </w:t>
      </w:r>
      <w:r w:rsidRPr="004748EC">
        <w:rPr>
          <w:rStyle w:val="StyleUnderline"/>
        </w:rPr>
        <w:t>higher incomes is money that feels real, like you can do something with it</w:t>
      </w:r>
      <w:r w:rsidRPr="00913277">
        <w:rPr>
          <w:sz w:val="16"/>
        </w:rPr>
        <w:t>.”</w:t>
      </w:r>
    </w:p>
    <w:p w14:paraId="4C6B93B9" w14:textId="77777777" w:rsidR="00035F7A" w:rsidRPr="00913277" w:rsidRDefault="00035F7A" w:rsidP="00035F7A">
      <w:pPr>
        <w:rPr>
          <w:sz w:val="16"/>
        </w:rPr>
      </w:pPr>
      <w:r w:rsidRPr="00913277">
        <w:rPr>
          <w:sz w:val="16"/>
        </w:rPr>
        <w:t xml:space="preserve">For someone making $100,000, that means a $10,000 raise. But </w:t>
      </w:r>
      <w:r w:rsidRPr="00890325">
        <w:rPr>
          <w:rStyle w:val="StyleUnderline"/>
          <w:highlight w:val="cyan"/>
        </w:rPr>
        <w:t>a 10 percent increase at the bottom</w:t>
      </w:r>
      <w:r w:rsidRPr="00913277">
        <w:rPr>
          <w:sz w:val="16"/>
        </w:rPr>
        <w:t>, perhaps to an hourly wage of $16.50 from $15, “</w:t>
      </w:r>
      <w:r w:rsidRPr="00890325">
        <w:rPr>
          <w:rStyle w:val="Emphasis"/>
          <w:highlight w:val="cyan"/>
        </w:rPr>
        <w:t>means you’re still living hand-to-mouth</w:t>
      </w:r>
      <w:r w:rsidRPr="00913277">
        <w:rPr>
          <w:sz w:val="16"/>
        </w:rPr>
        <w:t>,” she added.</w:t>
      </w:r>
    </w:p>
    <w:p w14:paraId="560EFD58" w14:textId="77777777" w:rsidR="00035F7A" w:rsidRPr="00913277" w:rsidRDefault="00035F7A" w:rsidP="00035F7A">
      <w:pPr>
        <w:rPr>
          <w:sz w:val="16"/>
        </w:rPr>
      </w:pPr>
      <w:r w:rsidRPr="00913277">
        <w:rPr>
          <w:sz w:val="16"/>
        </w:rPr>
        <w:t>In a recent report, Matt Bruenig, the president of the People’s Policy Project, a liberal think tank, evaluated the long-running question in U.S. economics of how many adults are living paycheck to paycheck — a term plagued, he said, by “inherent ambiguities.”</w:t>
      </w:r>
    </w:p>
    <w:p w14:paraId="1819EA58" w14:textId="77777777" w:rsidR="00035F7A" w:rsidRDefault="00035F7A" w:rsidP="00035F7A">
      <w:pPr>
        <w:rPr>
          <w:rStyle w:val="Emphasis"/>
        </w:rPr>
      </w:pPr>
      <w:r w:rsidRPr="00913277">
        <w:rPr>
          <w:sz w:val="16"/>
        </w:rPr>
        <w:t xml:space="preserve">Drawing on data from the Survey of Household Economics and </w:t>
      </w:r>
      <w:proofErr w:type="spellStart"/>
      <w:r w:rsidRPr="00913277">
        <w:rPr>
          <w:sz w:val="16"/>
        </w:rPr>
        <w:t>Decisionmaking</w:t>
      </w:r>
      <w:proofErr w:type="spellEnd"/>
      <w:r w:rsidRPr="00913277">
        <w:rPr>
          <w:sz w:val="16"/>
        </w:rPr>
        <w:t xml:space="preserve">, conducted annually by the Federal Reserve Board, Mr. </w:t>
      </w:r>
      <w:proofErr w:type="spellStart"/>
      <w:r w:rsidRPr="00913277">
        <w:rPr>
          <w:sz w:val="16"/>
        </w:rPr>
        <w:t>Bruenig</w:t>
      </w:r>
      <w:proofErr w:type="spellEnd"/>
      <w:r w:rsidRPr="00913277">
        <w:rPr>
          <w:sz w:val="16"/>
        </w:rPr>
        <w:t xml:space="preserve"> noted that “</w:t>
      </w:r>
      <w:r w:rsidRPr="004748EC">
        <w:rPr>
          <w:rStyle w:val="StyleUnderline"/>
        </w:rPr>
        <w:t>if we define someone as living paycheck to paycheck if they either say they do not have three months of emergency savings or say they cannot afford a $2,000 emergency expense</w:t>
      </w:r>
      <w:r w:rsidRPr="00913277">
        <w:rPr>
          <w:sz w:val="16"/>
        </w:rPr>
        <w:t xml:space="preserve">,” then </w:t>
      </w:r>
      <w:r w:rsidRPr="00890325">
        <w:rPr>
          <w:rStyle w:val="Emphasis"/>
          <w:highlight w:val="cyan"/>
        </w:rPr>
        <w:t>59 percent</w:t>
      </w:r>
      <w:r w:rsidRPr="008E7C91">
        <w:rPr>
          <w:rStyle w:val="Emphasis"/>
        </w:rPr>
        <w:t xml:space="preserve"> of American adults </w:t>
      </w:r>
      <w:r w:rsidRPr="00890325">
        <w:rPr>
          <w:rStyle w:val="Emphasis"/>
          <w:highlight w:val="cyan"/>
        </w:rPr>
        <w:t>are “living paycheck to paycheck.”</w:t>
      </w:r>
    </w:p>
    <w:p w14:paraId="09BA4B9A" w14:textId="77777777" w:rsidR="00913277" w:rsidRDefault="00913277" w:rsidP="00035F7A">
      <w:pPr>
        <w:rPr>
          <w:rStyle w:val="Emphasis"/>
        </w:rPr>
      </w:pPr>
    </w:p>
    <w:p w14:paraId="353FEF7C" w14:textId="77777777" w:rsidR="00035F7A" w:rsidRDefault="00035F7A" w:rsidP="00035F7A">
      <w:pPr>
        <w:pStyle w:val="Heading4"/>
      </w:pPr>
      <w:r>
        <w:t>Eroded bargaining power is at its root – firm wage setting power means wages don’t match productivity and the gains go to the corporations</w:t>
      </w:r>
    </w:p>
    <w:p w14:paraId="70D346C1" w14:textId="77777777" w:rsidR="00035F7A" w:rsidRPr="00B7679E" w:rsidRDefault="00035F7A" w:rsidP="00035F7A">
      <w:pPr>
        <w:rPr>
          <w:rStyle w:val="Style13ptBold"/>
          <w:b w:val="0"/>
          <w:bCs/>
          <w:sz w:val="16"/>
        </w:rPr>
      </w:pPr>
      <w:r>
        <w:rPr>
          <w:rStyle w:val="Style13ptBold"/>
        </w:rPr>
        <w:t xml:space="preserve">Banerjee &amp; Bivens, ’22 </w:t>
      </w:r>
      <w:r w:rsidRPr="00C02166">
        <w:rPr>
          <w:rStyle w:val="Style13ptBold"/>
          <w:b w:val="0"/>
          <w:sz w:val="16"/>
        </w:rPr>
        <w:t xml:space="preserve">(Asha, Economic Analyst at the Economic Policy Institute. Josh, Chief Economics at the Economic Policy Institute. </w:t>
      </w:r>
      <w:r w:rsidRPr="00C02166">
        <w:rPr>
          <w:rStyle w:val="Style13ptBold"/>
          <w:b w:val="0"/>
          <w:i/>
          <w:iCs/>
          <w:sz w:val="16"/>
        </w:rPr>
        <w:t>Inequality’s drag on aggregate demand</w:t>
      </w:r>
      <w:r w:rsidRPr="00C02166">
        <w:rPr>
          <w:rStyle w:val="Style13ptBold"/>
          <w:b w:val="0"/>
          <w:sz w:val="16"/>
        </w:rPr>
        <w:t>, EPI, 5-14-22. https://www.epi.org/publication/inequalitys-drag-on-aggregate-demand)//winters</w:t>
      </w:r>
    </w:p>
    <w:p w14:paraId="744E4ABA" w14:textId="77777777" w:rsidR="00035F7A" w:rsidRPr="0092194F" w:rsidRDefault="00035F7A" w:rsidP="00035F7A">
      <w:pPr>
        <w:rPr>
          <w:rStyle w:val="StyleUnderline"/>
        </w:rPr>
      </w:pPr>
      <w:r w:rsidRPr="0092194F">
        <w:rPr>
          <w:rStyle w:val="StyleUnderline"/>
        </w:rPr>
        <w:t xml:space="preserve">Labor market power as the root cause of rising inequality </w:t>
      </w:r>
    </w:p>
    <w:p w14:paraId="7A95C212" w14:textId="77777777" w:rsidR="00035F7A" w:rsidRPr="009B7A34" w:rsidRDefault="00035F7A" w:rsidP="00035F7A">
      <w:pPr>
        <w:rPr>
          <w:rStyle w:val="StyleUnderline"/>
        </w:rPr>
      </w:pPr>
      <w:r w:rsidRPr="00B7679E">
        <w:rPr>
          <w:sz w:val="16"/>
        </w:rPr>
        <w:t xml:space="preserve">As the previous section suggests, it is </w:t>
      </w:r>
      <w:r w:rsidRPr="008E7C91">
        <w:rPr>
          <w:rStyle w:val="StyleUnderline"/>
        </w:rPr>
        <w:t>trends in pre-fiscal income</w:t>
      </w:r>
      <w:r w:rsidRPr="00B7679E">
        <w:rPr>
          <w:sz w:val="16"/>
        </w:rPr>
        <w:t xml:space="preserve"> that </w:t>
      </w:r>
      <w:r w:rsidRPr="008E7C91">
        <w:rPr>
          <w:rStyle w:val="StyleUnderline"/>
        </w:rPr>
        <w:t>have driven the post-1979 rise in inequality</w:t>
      </w:r>
      <w:r w:rsidRPr="00B7679E">
        <w:rPr>
          <w:sz w:val="16"/>
        </w:rPr>
        <w:t xml:space="preserve">. Bivens and Mishel (2021) document more specifically that is </w:t>
      </w:r>
      <w:r w:rsidRPr="008E7C91">
        <w:rPr>
          <w:rStyle w:val="StyleUnderline"/>
        </w:rPr>
        <w:t xml:space="preserve">trends in market </w:t>
      </w:r>
      <w:r w:rsidRPr="00890325">
        <w:rPr>
          <w:rStyle w:val="StyleUnderline"/>
          <w:highlight w:val="cyan"/>
        </w:rPr>
        <w:t>income</w:t>
      </w:r>
      <w:r w:rsidRPr="00B7679E">
        <w:rPr>
          <w:sz w:val="16"/>
        </w:rPr>
        <w:t xml:space="preserve">—and particularly </w:t>
      </w:r>
      <w:r w:rsidRPr="00890325">
        <w:rPr>
          <w:rStyle w:val="StyleUnderline"/>
          <w:highlight w:val="cyan"/>
        </w:rPr>
        <w:t>in the</w:t>
      </w:r>
      <w:r w:rsidRPr="009B7A34">
        <w:rPr>
          <w:rStyle w:val="StyleUnderline"/>
        </w:rPr>
        <w:t xml:space="preserve"> U.S. </w:t>
      </w:r>
      <w:r w:rsidRPr="00890325">
        <w:rPr>
          <w:rStyle w:val="StyleUnderline"/>
          <w:highlight w:val="cyan"/>
        </w:rPr>
        <w:t>labor market</w:t>
      </w:r>
      <w:r w:rsidRPr="00B7679E">
        <w:rPr>
          <w:sz w:val="16"/>
        </w:rPr>
        <w:t xml:space="preserve">—that </w:t>
      </w:r>
      <w:r w:rsidRPr="00890325">
        <w:rPr>
          <w:rStyle w:val="Emphasis"/>
          <w:highlight w:val="cyan"/>
        </w:rPr>
        <w:t>have been the root cau</w:t>
      </w:r>
      <w:r w:rsidRPr="008E7C91">
        <w:rPr>
          <w:rStyle w:val="Emphasis"/>
          <w:highlight w:val="cyan"/>
        </w:rPr>
        <w:t>se of</w:t>
      </w:r>
      <w:r w:rsidRPr="009B7A34">
        <w:rPr>
          <w:rStyle w:val="Emphasis"/>
        </w:rPr>
        <w:t xml:space="preserve"> this rise in </w:t>
      </w:r>
      <w:r w:rsidRPr="008E7C91">
        <w:rPr>
          <w:rStyle w:val="Emphasis"/>
          <w:highlight w:val="cyan"/>
        </w:rPr>
        <w:t>inequality</w:t>
      </w:r>
      <w:r w:rsidRPr="00B7679E">
        <w:rPr>
          <w:sz w:val="16"/>
        </w:rPr>
        <w:t xml:space="preserve">. Figure C </w:t>
      </w:r>
      <w:r w:rsidRPr="00890325">
        <w:rPr>
          <w:rStyle w:val="StyleUnderline"/>
          <w:highlight w:val="cyan"/>
        </w:rPr>
        <w:t>highlights</w:t>
      </w:r>
      <w:r w:rsidRPr="00B7679E">
        <w:rPr>
          <w:sz w:val="16"/>
        </w:rPr>
        <w:t xml:space="preserve"> this </w:t>
      </w:r>
      <w:r w:rsidRPr="00890325">
        <w:rPr>
          <w:rStyle w:val="StyleUnderline"/>
          <w:highlight w:val="cyan"/>
        </w:rPr>
        <w:t>labor market weakness</w:t>
      </w:r>
      <w:r w:rsidRPr="00B7679E">
        <w:rPr>
          <w:sz w:val="16"/>
        </w:rPr>
        <w:t xml:space="preserve">, tracking growth in economywide productivity and real (inflation-adjusted) hourly pay for typical U.S. workers over the long run. </w:t>
      </w:r>
      <w:r w:rsidRPr="00F31CBF">
        <w:rPr>
          <w:rStyle w:val="StyleUnderline"/>
        </w:rPr>
        <w:t>Productivity is a</w:t>
      </w:r>
      <w:r w:rsidRPr="009B7A34">
        <w:rPr>
          <w:rStyle w:val="StyleUnderline"/>
        </w:rPr>
        <w:t xml:space="preserve"> measure of the national income (or output) generated in the average hour of work in the economy. It includes not just wages and benefits paid to workers, but corporate profits, business income, proprietor’s income, property rent, and all other income flows</w:t>
      </w:r>
      <w:r w:rsidRPr="00B7679E">
        <w:rPr>
          <w:sz w:val="16"/>
        </w:rPr>
        <w:t xml:space="preserve">. Because </w:t>
      </w:r>
      <w:r w:rsidRPr="009B7A34">
        <w:rPr>
          <w:rStyle w:val="StyleUnderline"/>
        </w:rPr>
        <w:t>productivity growth means more income is being generated per each hour of work, it represents the ceiling on how much living standards can grow on average in the economy.</w:t>
      </w:r>
    </w:p>
    <w:p w14:paraId="5E431A28" w14:textId="77777777" w:rsidR="00035F7A" w:rsidRPr="009B7A34" w:rsidRDefault="00035F7A" w:rsidP="00035F7A">
      <w:pPr>
        <w:rPr>
          <w:rStyle w:val="StyleUnderline"/>
        </w:rPr>
      </w:pPr>
      <w:r w:rsidRPr="008446A7">
        <w:rPr>
          <w:rStyle w:val="StyleUnderline"/>
        </w:rPr>
        <w:t>From 1948 to the mid-1970s, the typical workers’ hourly pay grew in lockstep with productivity growth. During this period, the United States was in</w:t>
      </w:r>
      <w:r w:rsidRPr="008446A7">
        <w:rPr>
          <w:sz w:val="16"/>
        </w:rPr>
        <w:t xml:space="preserve"> the second half of a period of </w:t>
      </w:r>
      <w:r w:rsidRPr="008446A7">
        <w:rPr>
          <w:rStyle w:val="StyleUnderline"/>
        </w:rPr>
        <w:t>declining inequality</w:t>
      </w:r>
      <w:r w:rsidRPr="008446A7">
        <w:rPr>
          <w:sz w:val="16"/>
        </w:rPr>
        <w:t xml:space="preserve"> known as </w:t>
      </w:r>
      <w:r w:rsidRPr="008446A7">
        <w:rPr>
          <w:rStyle w:val="StyleUnderline"/>
        </w:rPr>
        <w:t>the “</w:t>
      </w:r>
      <w:r w:rsidRPr="008446A7">
        <w:rPr>
          <w:rStyle w:val="Emphasis"/>
        </w:rPr>
        <w:t>Great Compression</w:t>
      </w:r>
      <w:r w:rsidRPr="008446A7">
        <w:rPr>
          <w:rStyle w:val="StyleUnderline"/>
        </w:rPr>
        <w:t>”</w:t>
      </w:r>
      <w:r w:rsidRPr="008446A7">
        <w:rPr>
          <w:sz w:val="16"/>
        </w:rPr>
        <w:t xml:space="preserve"> of incomes that began following the Great Depression and the run-up to World War II. </w:t>
      </w:r>
      <w:r w:rsidRPr="008446A7">
        <w:rPr>
          <w:rStyle w:val="StyleUnderline"/>
        </w:rPr>
        <w:t>Since</w:t>
      </w:r>
      <w:r w:rsidRPr="008446A7">
        <w:rPr>
          <w:sz w:val="16"/>
        </w:rPr>
        <w:t xml:space="preserve"> the business cycle peak of </w:t>
      </w:r>
      <w:r w:rsidRPr="008446A7">
        <w:rPr>
          <w:rStyle w:val="StyleUnderline"/>
        </w:rPr>
        <w:t>1979 these measures have diverged sharply, with</w:t>
      </w:r>
      <w:r w:rsidRPr="009B7A34">
        <w:rPr>
          <w:rStyle w:val="StyleUnderline"/>
        </w:rPr>
        <w:t xml:space="preserve"> </w:t>
      </w:r>
      <w:r w:rsidRPr="009B7A34">
        <w:rPr>
          <w:rStyle w:val="Emphasis"/>
        </w:rPr>
        <w:t xml:space="preserve">hourly </w:t>
      </w:r>
      <w:r w:rsidRPr="00890325">
        <w:rPr>
          <w:rStyle w:val="Emphasis"/>
          <w:highlight w:val="cyan"/>
        </w:rPr>
        <w:t>pay</w:t>
      </w:r>
      <w:r w:rsidRPr="00890325">
        <w:rPr>
          <w:rStyle w:val="StyleUnderline"/>
          <w:highlight w:val="cyan"/>
        </w:rPr>
        <w:t xml:space="preserve"> of production</w:t>
      </w:r>
      <w:r w:rsidRPr="00B7679E">
        <w:rPr>
          <w:sz w:val="16"/>
        </w:rPr>
        <w:t xml:space="preserve">/nonsupervisory workers </w:t>
      </w:r>
      <w:r w:rsidRPr="009B7A34">
        <w:rPr>
          <w:rStyle w:val="StyleUnderline"/>
        </w:rPr>
        <w:t xml:space="preserve">in the private sector </w:t>
      </w:r>
      <w:r w:rsidRPr="00890325">
        <w:rPr>
          <w:rStyle w:val="Emphasis"/>
          <w:highlight w:val="cyan"/>
        </w:rPr>
        <w:t>lagging</w:t>
      </w:r>
      <w:r w:rsidRPr="009B7A34">
        <w:rPr>
          <w:rStyle w:val="StyleUnderline"/>
        </w:rPr>
        <w:t xml:space="preserve"> further and further </w:t>
      </w:r>
      <w:r w:rsidRPr="00890325">
        <w:rPr>
          <w:rStyle w:val="Emphasis"/>
          <w:highlight w:val="cyan"/>
        </w:rPr>
        <w:t>behind productivity</w:t>
      </w:r>
      <w:r w:rsidRPr="009B7A34">
        <w:rPr>
          <w:rStyle w:val="StyleUnderline"/>
        </w:rPr>
        <w:t>. This growing wedge</w:t>
      </w:r>
      <w:r w:rsidRPr="00B7679E">
        <w:rPr>
          <w:sz w:val="16"/>
        </w:rPr>
        <w:t xml:space="preserve"> between pay and productivity </w:t>
      </w:r>
      <w:r w:rsidRPr="009B7A34">
        <w:rPr>
          <w:rStyle w:val="StyleUnderline"/>
        </w:rPr>
        <w:t xml:space="preserve">meant that </w:t>
      </w:r>
      <w:r w:rsidRPr="00890325">
        <w:rPr>
          <w:rStyle w:val="Emphasis"/>
          <w:highlight w:val="cyan"/>
        </w:rPr>
        <w:t xml:space="preserve">large amounts of income </w:t>
      </w:r>
      <w:r w:rsidRPr="008446A7">
        <w:rPr>
          <w:rStyle w:val="Emphasis"/>
        </w:rPr>
        <w:t xml:space="preserve">were being </w:t>
      </w:r>
      <w:r w:rsidRPr="00890325">
        <w:rPr>
          <w:rStyle w:val="Emphasis"/>
          <w:highlight w:val="cyan"/>
        </w:rPr>
        <w:t>generated</w:t>
      </w:r>
      <w:r w:rsidRPr="009B7A34">
        <w:rPr>
          <w:rStyle w:val="StyleUnderline"/>
        </w:rPr>
        <w:t xml:space="preserve"> in the U.S. economy </w:t>
      </w:r>
      <w:r w:rsidRPr="00890325">
        <w:rPr>
          <w:rStyle w:val="Emphasis"/>
          <w:highlight w:val="cyan"/>
        </w:rPr>
        <w:t xml:space="preserve">but </w:t>
      </w:r>
      <w:r w:rsidRPr="008446A7">
        <w:rPr>
          <w:rStyle w:val="Emphasis"/>
        </w:rPr>
        <w:t xml:space="preserve">were </w:t>
      </w:r>
      <w:r w:rsidRPr="00890325">
        <w:rPr>
          <w:rStyle w:val="Emphasis"/>
          <w:highlight w:val="cyan"/>
        </w:rPr>
        <w:t>not ending up in</w:t>
      </w:r>
      <w:r w:rsidRPr="009B7A34">
        <w:rPr>
          <w:rStyle w:val="Emphasis"/>
        </w:rPr>
        <w:t xml:space="preserve"> </w:t>
      </w:r>
      <w:r w:rsidRPr="009B7A34">
        <w:rPr>
          <w:rStyle w:val="StyleUnderline"/>
        </w:rPr>
        <w:t xml:space="preserve">typical workers’ </w:t>
      </w:r>
      <w:r w:rsidRPr="00890325">
        <w:rPr>
          <w:rStyle w:val="Emphasis"/>
          <w:highlight w:val="cyan"/>
        </w:rPr>
        <w:t>paychecks</w:t>
      </w:r>
      <w:r w:rsidRPr="009B7A34">
        <w:rPr>
          <w:rStyle w:val="Emphasis"/>
        </w:rPr>
        <w:t>.</w:t>
      </w:r>
      <w:r w:rsidRPr="00B7679E">
        <w:rPr>
          <w:sz w:val="16"/>
        </w:rPr>
        <w:t xml:space="preserve"> Instead, </w:t>
      </w:r>
      <w:r w:rsidRPr="00890325">
        <w:rPr>
          <w:rStyle w:val="StyleUnderline"/>
          <w:highlight w:val="cyan"/>
        </w:rPr>
        <w:t>this income ended up</w:t>
      </w:r>
      <w:r w:rsidRPr="009B7A34">
        <w:rPr>
          <w:rStyle w:val="StyleUnderline"/>
        </w:rPr>
        <w:t xml:space="preserve">, mostly, </w:t>
      </w:r>
      <w:r w:rsidRPr="00890325">
        <w:rPr>
          <w:rStyle w:val="StyleUnderline"/>
          <w:highlight w:val="cyan"/>
        </w:rPr>
        <w:t>in</w:t>
      </w:r>
      <w:r w:rsidRPr="009B7A34">
        <w:rPr>
          <w:rStyle w:val="StyleUnderline"/>
        </w:rPr>
        <w:t xml:space="preserve"> large increases in </w:t>
      </w:r>
      <w:r w:rsidRPr="00890325">
        <w:rPr>
          <w:rStyle w:val="StyleUnderline"/>
          <w:highlight w:val="cyan"/>
        </w:rPr>
        <w:t>pay for corporate managers</w:t>
      </w:r>
      <w:r w:rsidRPr="009B7A34">
        <w:rPr>
          <w:rStyle w:val="StyleUnderline"/>
        </w:rPr>
        <w:t xml:space="preserve"> and executives</w:t>
      </w:r>
      <w:r w:rsidRPr="00B7679E">
        <w:rPr>
          <w:sz w:val="16"/>
        </w:rPr>
        <w:t xml:space="preserve"> and, to a lesser degree, in corporate profits and other measures of business income. </w:t>
      </w:r>
      <w:r w:rsidRPr="009B7A34">
        <w:rPr>
          <w:rStyle w:val="StyleUnderline"/>
        </w:rPr>
        <w:t xml:space="preserve">This transfer of income </w:t>
      </w:r>
      <w:r w:rsidRPr="00B7679E">
        <w:rPr>
          <w:sz w:val="16"/>
        </w:rPr>
        <w:t xml:space="preserve">that once went to typical workers’ pay </w:t>
      </w:r>
      <w:r w:rsidRPr="009B7A34">
        <w:rPr>
          <w:rStyle w:val="StyleUnderline"/>
        </w:rPr>
        <w:t>going toward the salaries of managers</w:t>
      </w:r>
      <w:r w:rsidRPr="00B7679E">
        <w:rPr>
          <w:sz w:val="16"/>
        </w:rPr>
        <w:t xml:space="preserve"> and executive and toward profits </w:t>
      </w:r>
      <w:r w:rsidRPr="008E7C91">
        <w:rPr>
          <w:rStyle w:val="Emphasis"/>
        </w:rPr>
        <w:t>led to large increases in overall inequality</w:t>
      </w:r>
      <w:r w:rsidRPr="009B7A34">
        <w:rPr>
          <w:rStyle w:val="StyleUnderline"/>
        </w:rPr>
        <w:t>. By 2019</w:t>
      </w:r>
      <w:r w:rsidRPr="00B7679E">
        <w:rPr>
          <w:sz w:val="16"/>
        </w:rPr>
        <w:t xml:space="preserve"> (before the COVID-19 pandemic and its unusual impact on the economy), </w:t>
      </w:r>
      <w:r w:rsidRPr="00890325">
        <w:rPr>
          <w:rStyle w:val="StyleUnderline"/>
          <w:highlight w:val="cyan"/>
        </w:rPr>
        <w:t>productivity</w:t>
      </w:r>
      <w:r w:rsidRPr="009B7A34">
        <w:rPr>
          <w:rStyle w:val="StyleUnderline"/>
        </w:rPr>
        <w:t xml:space="preserve"> was </w:t>
      </w:r>
      <w:r w:rsidRPr="00890325">
        <w:rPr>
          <w:rStyle w:val="StyleUnderline"/>
          <w:highlight w:val="cyan"/>
        </w:rPr>
        <w:t>up</w:t>
      </w:r>
      <w:r w:rsidRPr="00B7679E">
        <w:rPr>
          <w:sz w:val="16"/>
        </w:rPr>
        <w:t xml:space="preserve"> nearly </w:t>
      </w:r>
      <w:r w:rsidRPr="00890325">
        <w:rPr>
          <w:rStyle w:val="StyleUnderline"/>
          <w:highlight w:val="cyan"/>
        </w:rPr>
        <w:t>60%</w:t>
      </w:r>
      <w:r w:rsidRPr="00B7679E">
        <w:rPr>
          <w:sz w:val="16"/>
        </w:rPr>
        <w:t xml:space="preserve"> since 1979, </w:t>
      </w:r>
      <w:r w:rsidRPr="00890325">
        <w:rPr>
          <w:rStyle w:val="StyleUnderline"/>
          <w:highlight w:val="cyan"/>
        </w:rPr>
        <w:t>while</w:t>
      </w:r>
      <w:r w:rsidRPr="009B7A34">
        <w:rPr>
          <w:rStyle w:val="StyleUnderline"/>
        </w:rPr>
        <w:t xml:space="preserve"> worker </w:t>
      </w:r>
      <w:r w:rsidRPr="00890325">
        <w:rPr>
          <w:rStyle w:val="StyleUnderline"/>
          <w:highlight w:val="cyan"/>
        </w:rPr>
        <w:t>pay was up</w:t>
      </w:r>
      <w:r w:rsidRPr="00B7679E">
        <w:rPr>
          <w:sz w:val="16"/>
        </w:rPr>
        <w:t xml:space="preserve"> just under </w:t>
      </w:r>
      <w:r w:rsidRPr="00890325">
        <w:rPr>
          <w:rStyle w:val="StyleUnderline"/>
          <w:highlight w:val="cyan"/>
        </w:rPr>
        <w:t>14</w:t>
      </w:r>
      <w:r w:rsidRPr="009B7A34">
        <w:rPr>
          <w:rStyle w:val="StyleUnderline"/>
        </w:rPr>
        <w:t>%.</w:t>
      </w:r>
    </w:p>
    <w:p w14:paraId="4F4F66D8" w14:textId="77777777" w:rsidR="00035F7A" w:rsidRPr="00B7679E" w:rsidRDefault="00035F7A" w:rsidP="00035F7A">
      <w:pPr>
        <w:rPr>
          <w:sz w:val="16"/>
        </w:rPr>
      </w:pPr>
      <w:r w:rsidRPr="00B7679E">
        <w:rPr>
          <w:sz w:val="16"/>
        </w:rPr>
        <w:t xml:space="preserve">The labor market changes that led to this wedge between pay and productivity have been intensely debated for decades. Through the 1980s and 1990s most explanations were generally centered in competitive models of the labor market where workers’ wages are assumed to track their marginal productivity. This competitive models–based research focused on influences—like “skill-biased technological change” or the effect of international trade on the structure of U.S. production—that could shift the relative demand and supply of workers in competitive markets. But, as much research has documented, </w:t>
      </w:r>
      <w:r w:rsidRPr="008446A7">
        <w:rPr>
          <w:sz w:val="16"/>
        </w:rPr>
        <w:t xml:space="preserve">these </w:t>
      </w:r>
      <w:r w:rsidRPr="008446A7">
        <w:rPr>
          <w:rStyle w:val="StyleUnderline"/>
        </w:rPr>
        <w:t>explanations fail to account for a number of salient facts about the U.S. labor market</w:t>
      </w:r>
      <w:r w:rsidRPr="008446A7">
        <w:rPr>
          <w:sz w:val="16"/>
        </w:rPr>
        <w:t xml:space="preserve"> (Card and DiNardo 2002; Schmitt, </w:t>
      </w:r>
      <w:proofErr w:type="spellStart"/>
      <w:r w:rsidRPr="008446A7">
        <w:rPr>
          <w:sz w:val="16"/>
        </w:rPr>
        <w:t>Shierholz</w:t>
      </w:r>
      <w:proofErr w:type="spellEnd"/>
      <w:r w:rsidRPr="008446A7">
        <w:rPr>
          <w:sz w:val="16"/>
        </w:rPr>
        <w:t xml:space="preserve">, and Mishel 2013; Bivens and Mishel 2021). For example, </w:t>
      </w:r>
      <w:r w:rsidRPr="008446A7">
        <w:rPr>
          <w:rStyle w:val="StyleUnderline"/>
        </w:rPr>
        <w:t>workers with highly similar observable characteristics</w:t>
      </w:r>
      <w:r w:rsidRPr="008446A7">
        <w:rPr>
          <w:sz w:val="16"/>
        </w:rPr>
        <w:t xml:space="preserve"> (age and years of education, say) </w:t>
      </w:r>
      <w:r w:rsidRPr="008446A7">
        <w:rPr>
          <w:rStyle w:val="StyleUnderline"/>
        </w:rPr>
        <w:t>often earn very different</w:t>
      </w:r>
      <w:r w:rsidRPr="009B7A34">
        <w:rPr>
          <w:rStyle w:val="StyleUnderline"/>
        </w:rPr>
        <w:t xml:space="preserve"> hourly wages</w:t>
      </w:r>
      <w:r w:rsidRPr="00B7679E">
        <w:rPr>
          <w:sz w:val="16"/>
        </w:rPr>
        <w:t xml:space="preserve"> and these differences are correlated tightly with race and gender. </w:t>
      </w:r>
      <w:r w:rsidRPr="009B7A34">
        <w:rPr>
          <w:rStyle w:val="StyleUnderline"/>
        </w:rPr>
        <w:t xml:space="preserve">In competitive labor markets, </w:t>
      </w:r>
      <w:r w:rsidRPr="008446A7">
        <w:rPr>
          <w:rStyle w:val="StyleUnderline"/>
          <w:highlight w:val="cyan"/>
        </w:rPr>
        <w:t>one would expect similar workers to earn similar pay</w:t>
      </w:r>
      <w:r w:rsidRPr="009B7A34">
        <w:rPr>
          <w:rStyle w:val="StyleUnderline"/>
        </w:rPr>
        <w:t>.</w:t>
      </w:r>
      <w:r w:rsidRPr="00B7679E">
        <w:rPr>
          <w:sz w:val="16"/>
        </w:rPr>
        <w:t xml:space="preserve"> As another example, in the late 1990s, we stopped seeing a correlation between increasing wage inequality and a rising return for having a four-year college degree. In competitive labor markets, one would expect that workers who obtain college degrees would be able to leverage the demand for their education and skills to secure wage increases. </w:t>
      </w:r>
      <w:r w:rsidRPr="008446A7">
        <w:rPr>
          <w:szCs w:val="22"/>
          <w:highlight w:val="cyan"/>
          <w:u w:val="single"/>
        </w:rPr>
        <w:t>But</w:t>
      </w:r>
      <w:r w:rsidRPr="00B7679E">
        <w:rPr>
          <w:sz w:val="16"/>
        </w:rPr>
        <w:t xml:space="preserve"> since 2000, wages for college graduates </w:t>
      </w:r>
      <w:proofErr w:type="gramStart"/>
      <w:r w:rsidRPr="00B7679E">
        <w:rPr>
          <w:sz w:val="16"/>
        </w:rPr>
        <w:t>as a whole have</w:t>
      </w:r>
      <w:proofErr w:type="gramEnd"/>
      <w:r w:rsidRPr="00B7679E">
        <w:rPr>
          <w:sz w:val="16"/>
        </w:rPr>
        <w:t xml:space="preserve"> grown anemically, while wages for the overall top 5%—and especially the top 1% of workers—have grown at an ever-accelerating rate.</w:t>
      </w:r>
    </w:p>
    <w:p w14:paraId="34293F0A" w14:textId="77777777" w:rsidR="00035F7A" w:rsidRPr="00B7679E" w:rsidRDefault="00035F7A" w:rsidP="00035F7A">
      <w:pPr>
        <w:rPr>
          <w:sz w:val="16"/>
        </w:rPr>
      </w:pPr>
      <w:r w:rsidRPr="008446A7">
        <w:rPr>
          <w:rStyle w:val="StyleUnderline"/>
        </w:rPr>
        <w:t>The failure of competitive labor market models to explain key wage and employment trends has led to increasing calls to adopt models of the labor market</w:t>
      </w:r>
      <w:r w:rsidRPr="008446A7">
        <w:rPr>
          <w:sz w:val="16"/>
        </w:rPr>
        <w:t xml:space="preserve"> in which some sort of market power is present. In fact, the 2021 Nobel Memorial Prize in Economics winner David Card focused on this in his speech for the 2022 Annual Meeting of the American Economic Association (Card 2022), noting that “the time has come to recognize that many—or even </w:t>
      </w:r>
      <w:r w:rsidRPr="008446A7">
        <w:rPr>
          <w:rStyle w:val="StyleUnderline"/>
        </w:rPr>
        <w:t>most</w:t>
      </w:r>
      <w:r w:rsidRPr="00B7679E">
        <w:rPr>
          <w:sz w:val="16"/>
        </w:rPr>
        <w:t>—</w:t>
      </w:r>
      <w:r w:rsidRPr="00890325">
        <w:rPr>
          <w:rStyle w:val="Emphasis"/>
          <w:highlight w:val="cyan"/>
        </w:rPr>
        <w:t>firms have</w:t>
      </w:r>
      <w:r w:rsidRPr="00B7679E">
        <w:rPr>
          <w:sz w:val="16"/>
        </w:rPr>
        <w:t xml:space="preserve"> some </w:t>
      </w:r>
      <w:r w:rsidRPr="00890325">
        <w:rPr>
          <w:rStyle w:val="Emphasis"/>
          <w:highlight w:val="cyan"/>
        </w:rPr>
        <w:t>wage-setting power</w:t>
      </w:r>
      <w:r w:rsidRPr="00890325">
        <w:rPr>
          <w:rStyle w:val="StyleUnderline"/>
          <w:highlight w:val="cyan"/>
        </w:rPr>
        <w:t>. Such a shift was made with respect to firm’s</w:t>
      </w:r>
      <w:r w:rsidRPr="00F31CBF">
        <w:rPr>
          <w:rStyle w:val="StyleUnderline"/>
        </w:rPr>
        <w:t xml:space="preserve"> price-setting </w:t>
      </w:r>
      <w:r w:rsidRPr="00890325">
        <w:rPr>
          <w:rStyle w:val="StyleUnderline"/>
          <w:highlight w:val="cyan"/>
        </w:rPr>
        <w:t>power</w:t>
      </w:r>
      <w:r w:rsidRPr="0092194F">
        <w:rPr>
          <w:rStyle w:val="StyleUnderline"/>
        </w:rPr>
        <w:t xml:space="preserve"> many decades ago</w:t>
      </w:r>
      <w:r w:rsidRPr="00B7679E">
        <w:rPr>
          <w:sz w:val="16"/>
        </w:rPr>
        <w:t xml:space="preserve">.” Stansbury and Summers (2020) note the strong evidence that </w:t>
      </w:r>
      <w:r w:rsidRPr="00890325">
        <w:rPr>
          <w:rStyle w:val="Emphasis"/>
          <w:highlight w:val="cyan"/>
        </w:rPr>
        <w:t>declining worker power is the key factor in driving inequality</w:t>
      </w:r>
      <w:r w:rsidRPr="0092194F">
        <w:rPr>
          <w:rStyle w:val="Emphasis"/>
        </w:rPr>
        <w:t xml:space="preserve"> in recent decades</w:t>
      </w:r>
      <w:r w:rsidRPr="00B7679E">
        <w:rPr>
          <w:sz w:val="16"/>
        </w:rPr>
        <w:t xml:space="preserve">. Bivens and Mishel (2021) analyze </w:t>
      </w:r>
      <w:r w:rsidRPr="00890325">
        <w:rPr>
          <w:rStyle w:val="StyleUnderline"/>
          <w:highlight w:val="cyan"/>
        </w:rPr>
        <w:t>a range of discrete policy changes that shifted bargaining power</w:t>
      </w:r>
      <w:r w:rsidRPr="0092194F">
        <w:rPr>
          <w:rStyle w:val="StyleUnderline"/>
        </w:rPr>
        <w:t xml:space="preserve"> in labor markets away from typical workers</w:t>
      </w:r>
      <w:r w:rsidRPr="00B7679E">
        <w:rPr>
          <w:sz w:val="16"/>
        </w:rPr>
        <w:t>, and survey the research literature to assess how much each change explains the wedge between productivity and pay that has emerged since the late 1970s.</w:t>
      </w:r>
    </w:p>
    <w:p w14:paraId="2D6442EB" w14:textId="77777777" w:rsidR="00035F7A" w:rsidRPr="00B7679E" w:rsidRDefault="00035F7A" w:rsidP="00035F7A">
      <w:pPr>
        <w:rPr>
          <w:sz w:val="16"/>
        </w:rPr>
      </w:pPr>
      <w:r w:rsidRPr="00B7679E">
        <w:rPr>
          <w:sz w:val="16"/>
        </w:rPr>
        <w:t xml:space="preserve">They find that discrete policy changes likely </w:t>
      </w:r>
      <w:r w:rsidRPr="00890325">
        <w:rPr>
          <w:rStyle w:val="Emphasis"/>
          <w:highlight w:val="cyan"/>
        </w:rPr>
        <w:t>explain three-quarters of the</w:t>
      </w:r>
      <w:r w:rsidRPr="008E7C91">
        <w:rPr>
          <w:rStyle w:val="Emphasis"/>
        </w:rPr>
        <w:t xml:space="preserve"> entire </w:t>
      </w:r>
      <w:r w:rsidRPr="00890325">
        <w:rPr>
          <w:rStyle w:val="Emphasis"/>
          <w:highlight w:val="cyan"/>
        </w:rPr>
        <w:t>wedge between productivity and pay</w:t>
      </w:r>
      <w:r w:rsidRPr="00F31CBF">
        <w:rPr>
          <w:rStyle w:val="Emphasis"/>
        </w:rPr>
        <w:t xml:space="preserve"> by</w:t>
      </w:r>
      <w:r w:rsidRPr="0092194F">
        <w:rPr>
          <w:rStyle w:val="Emphasis"/>
        </w:rPr>
        <w:t xml:space="preserve"> </w:t>
      </w:r>
      <w:r w:rsidRPr="00B7679E">
        <w:rPr>
          <w:sz w:val="16"/>
        </w:rPr>
        <w:t>2019.1 And of these policy changes, there are three that account for half of the gap between productivity and pay:</w:t>
      </w:r>
    </w:p>
    <w:p w14:paraId="7A67F481" w14:textId="77777777" w:rsidR="00035F7A" w:rsidRPr="00B7679E" w:rsidRDefault="00035F7A" w:rsidP="00035F7A">
      <w:pPr>
        <w:rPr>
          <w:sz w:val="16"/>
        </w:rPr>
      </w:pPr>
      <w:r w:rsidRPr="00B7679E">
        <w:rPr>
          <w:sz w:val="16"/>
        </w:rPr>
        <w:t>The turn to more-austere macroeconomic policy driven largely by a desire to keep inflation (rather than unemployment) very low at all times, but sometimes simply by partisan politics.2</w:t>
      </w:r>
    </w:p>
    <w:p w14:paraId="011BEF7B" w14:textId="77777777" w:rsidR="00035F7A" w:rsidRPr="0092194F" w:rsidRDefault="00035F7A" w:rsidP="00035F7A">
      <w:pPr>
        <w:rPr>
          <w:rStyle w:val="StyleUnderline"/>
        </w:rPr>
      </w:pPr>
      <w:r w:rsidRPr="008E7C91">
        <w:rPr>
          <w:rStyle w:val="StyleUnderline"/>
        </w:rPr>
        <w:t>The decline in unionization driven by the failure of labor law and its enforcement to protect workers seeking to form unions from employer tactics that thwart collective bargaining rights.</w:t>
      </w:r>
    </w:p>
    <w:p w14:paraId="27BEE37A" w14:textId="77777777" w:rsidR="00035F7A" w:rsidRDefault="00035F7A" w:rsidP="00035F7A">
      <w:pPr>
        <w:rPr>
          <w:sz w:val="16"/>
        </w:rPr>
      </w:pPr>
      <w:r w:rsidRPr="00B7679E">
        <w:rPr>
          <w:sz w:val="16"/>
        </w:rPr>
        <w:t>The integration of the U.S. economy and the much-poorer global economy on terms deeply disadvantageous to U.S. workers.</w:t>
      </w:r>
    </w:p>
    <w:p w14:paraId="36A3CF96" w14:textId="77777777" w:rsidR="00FB6B7E" w:rsidRPr="00B7679E" w:rsidRDefault="00FB6B7E" w:rsidP="00035F7A">
      <w:pPr>
        <w:rPr>
          <w:sz w:val="16"/>
        </w:rPr>
      </w:pPr>
    </w:p>
    <w:p w14:paraId="46FE691B" w14:textId="77777777" w:rsidR="00FB6B7E" w:rsidRDefault="00FB6B7E" w:rsidP="00FB6B7E">
      <w:pPr>
        <w:pStyle w:val="Heading4"/>
        <w:rPr>
          <w:b w:val="0"/>
          <w:bCs w:val="0"/>
        </w:rPr>
      </w:pPr>
      <w:r>
        <w:t xml:space="preserve">Inequality causes </w:t>
      </w:r>
      <w:r w:rsidRPr="003969FD">
        <w:rPr>
          <w:u w:val="single"/>
        </w:rPr>
        <w:t>extinction</w:t>
      </w:r>
      <w:r>
        <w:t xml:space="preserve"> from </w:t>
      </w:r>
      <w:r w:rsidRPr="003969FD">
        <w:rPr>
          <w:u w:val="single"/>
        </w:rPr>
        <w:t>civil wa</w:t>
      </w:r>
      <w:r>
        <w:rPr>
          <w:u w:val="single"/>
        </w:rPr>
        <w:t>rs</w:t>
      </w:r>
      <w:r>
        <w:t xml:space="preserve"> and </w:t>
      </w:r>
      <w:r w:rsidRPr="003969FD">
        <w:rPr>
          <w:u w:val="single"/>
        </w:rPr>
        <w:t>state collapse</w:t>
      </w:r>
      <w:r>
        <w:t xml:space="preserve">, but the plan </w:t>
      </w:r>
      <w:r>
        <w:rPr>
          <w:u w:val="single"/>
        </w:rPr>
        <w:t>reverse causally</w:t>
      </w:r>
      <w:r>
        <w:t xml:space="preserve"> produces </w:t>
      </w:r>
      <w:r>
        <w:rPr>
          <w:u w:val="single"/>
        </w:rPr>
        <w:t>societal resilience</w:t>
      </w:r>
      <w:r>
        <w:t xml:space="preserve"> capable of solving </w:t>
      </w:r>
      <w:r>
        <w:rPr>
          <w:u w:val="single"/>
        </w:rPr>
        <w:t>existential threats</w:t>
      </w:r>
      <w:r>
        <w:t xml:space="preserve">. </w:t>
      </w:r>
      <w:r w:rsidRPr="003969FD">
        <w:rPr>
          <w:b w:val="0"/>
        </w:rPr>
        <w:t>No alt causes</w:t>
      </w:r>
    </w:p>
    <w:p w14:paraId="291313FA" w14:textId="77777777" w:rsidR="00FB6B7E" w:rsidRPr="003969FD" w:rsidRDefault="00FB6B7E" w:rsidP="00FB6B7E">
      <w:r w:rsidRPr="003969FD">
        <w:rPr>
          <w:rStyle w:val="Style13ptBold"/>
        </w:rPr>
        <w:t>Kemp 25 —</w:t>
      </w:r>
      <w:r>
        <w:t xml:space="preserve"> </w:t>
      </w:r>
      <w:r w:rsidRPr="003969FD">
        <w:t>Research Affiliate at the Centre for the Study of Existential Risk, Cambridge</w:t>
      </w:r>
      <w:r>
        <w:t>. Luke Kemp. “The Greatest of All Plagues.” Fairness Foundation. May 13</w:t>
      </w:r>
      <w:r w:rsidRPr="003969FD">
        <w:rPr>
          <w:vertAlign w:val="superscript"/>
        </w:rPr>
        <w:t>th</w:t>
      </w:r>
      <w:r>
        <w:t xml:space="preserve"> 2025. </w:t>
      </w:r>
      <w:r w:rsidRPr="003969FD">
        <w:t>https://fairnessfoundation.com/posts/the-greatest-of-all-plagues</w:t>
      </w:r>
      <w:r>
        <w:t xml:space="preserve"> //WMK</w:t>
      </w:r>
    </w:p>
    <w:p w14:paraId="5BF233D6" w14:textId="77777777" w:rsidR="00FB6B7E" w:rsidRPr="003969FD" w:rsidRDefault="00FB6B7E" w:rsidP="00FB6B7E">
      <w:pPr>
        <w:rPr>
          <w:sz w:val="16"/>
        </w:rPr>
      </w:pPr>
      <w:r w:rsidRPr="003969FD">
        <w:rPr>
          <w:sz w:val="16"/>
        </w:rPr>
        <w:t>So even for that kind of much more abstract idea of a lack of virtue, there's growing evidence for that. And perhaps the area with</w:t>
      </w:r>
      <w:r w:rsidRPr="003969FD">
        <w:rPr>
          <w:rStyle w:val="StyleUnderline"/>
        </w:rPr>
        <w:t xml:space="preserve"> this</w:t>
      </w:r>
      <w:r w:rsidRPr="003969FD">
        <w:rPr>
          <w:sz w:val="16"/>
        </w:rPr>
        <w:t xml:space="preserve"> most kind of </w:t>
      </w:r>
      <w:r w:rsidRPr="00FB6B7E">
        <w:rPr>
          <w:rStyle w:val="StyleUnderline"/>
          <w:highlight w:val="cyan"/>
        </w:rPr>
        <w:t xml:space="preserve">growing </w:t>
      </w:r>
      <w:r w:rsidRPr="00FB6B7E">
        <w:rPr>
          <w:rStyle w:val="Emphasis"/>
          <w:highlight w:val="cyan"/>
        </w:rPr>
        <w:t>empirical basis</w:t>
      </w:r>
      <w:r w:rsidRPr="003969FD">
        <w:rPr>
          <w:sz w:val="16"/>
        </w:rPr>
        <w:t xml:space="preserve"> </w:t>
      </w:r>
      <w:r w:rsidRPr="003969FD">
        <w:rPr>
          <w:rStyle w:val="StyleUnderline"/>
        </w:rPr>
        <w:t>is</w:t>
      </w:r>
      <w:r w:rsidRPr="003969FD">
        <w:rPr>
          <w:sz w:val="16"/>
        </w:rPr>
        <w:t xml:space="preserve"> </w:t>
      </w:r>
      <w:r w:rsidRPr="003969FD">
        <w:rPr>
          <w:rStyle w:val="StyleUnderline"/>
        </w:rPr>
        <w:t xml:space="preserve">the </w:t>
      </w:r>
      <w:r w:rsidRPr="00FB6B7E">
        <w:rPr>
          <w:rStyle w:val="StyleUnderline"/>
          <w:highlight w:val="cyan"/>
        </w:rPr>
        <w:t xml:space="preserve">connection between </w:t>
      </w:r>
      <w:r w:rsidRPr="00FB6B7E">
        <w:rPr>
          <w:rStyle w:val="Emphasis"/>
          <w:highlight w:val="cyan"/>
        </w:rPr>
        <w:t>civil war, state crisis and state collapse and inequality</w:t>
      </w:r>
      <w:r w:rsidRPr="003969FD">
        <w:rPr>
          <w:sz w:val="16"/>
        </w:rPr>
        <w:t xml:space="preserve">. So Plato made an observation without a huge amount of data, but now we do have that and it's turning up a very resounding conclusion that </w:t>
      </w:r>
      <w:r w:rsidRPr="00FB6B7E">
        <w:rPr>
          <w:rStyle w:val="Emphasis"/>
        </w:rPr>
        <w:t>inequality</w:t>
      </w:r>
      <w:r w:rsidRPr="00FB6B7E">
        <w:rPr>
          <w:rStyle w:val="StyleUnderline"/>
        </w:rPr>
        <w:t xml:space="preserve"> is the </w:t>
      </w:r>
      <w:r w:rsidRPr="00FB6B7E">
        <w:rPr>
          <w:rStyle w:val="Emphasis"/>
        </w:rPr>
        <w:t>main driver</w:t>
      </w:r>
      <w:r w:rsidRPr="003969FD">
        <w:rPr>
          <w:sz w:val="16"/>
        </w:rPr>
        <w:t xml:space="preserve"> </w:t>
      </w:r>
      <w:r w:rsidRPr="003969FD">
        <w:rPr>
          <w:rStyle w:val="StyleUnderline"/>
        </w:rPr>
        <w:t>behind</w:t>
      </w:r>
      <w:r w:rsidRPr="003969FD">
        <w:rPr>
          <w:sz w:val="16"/>
        </w:rPr>
        <w:t xml:space="preserve"> </w:t>
      </w:r>
      <w:r w:rsidRPr="003969FD">
        <w:rPr>
          <w:rStyle w:val="Emphasis"/>
        </w:rPr>
        <w:t>societal crisis and collapse</w:t>
      </w:r>
      <w:r w:rsidRPr="003969FD">
        <w:rPr>
          <w:sz w:val="16"/>
        </w:rPr>
        <w:t xml:space="preserve">. So one of the main ideas here is </w:t>
      </w:r>
      <w:r w:rsidRPr="003969FD">
        <w:rPr>
          <w:rStyle w:val="StyleUnderline"/>
        </w:rPr>
        <w:t>originally pioneered b</w:t>
      </w:r>
      <w:r w:rsidRPr="003969FD">
        <w:rPr>
          <w:sz w:val="16"/>
        </w:rPr>
        <w:t xml:space="preserve">y Jack </w:t>
      </w:r>
      <w:r w:rsidRPr="003969FD">
        <w:rPr>
          <w:rStyle w:val="StyleUnderline"/>
        </w:rPr>
        <w:t>Goldstone</w:t>
      </w:r>
      <w:r w:rsidRPr="003969FD">
        <w:rPr>
          <w:sz w:val="16"/>
        </w:rPr>
        <w:t xml:space="preserve"> but then </w:t>
      </w:r>
      <w:r w:rsidRPr="003969FD">
        <w:rPr>
          <w:rStyle w:val="StyleUnderline"/>
        </w:rPr>
        <w:t xml:space="preserve">has been heavily kind of refined by Peter Church as well as Dan Hoyer who've looked </w:t>
      </w:r>
      <w:r w:rsidRPr="00FB6B7E">
        <w:rPr>
          <w:rStyle w:val="StyleUnderline"/>
          <w:highlight w:val="cyan"/>
        </w:rPr>
        <w:t>across</w:t>
      </w:r>
      <w:r w:rsidRPr="00FB6B7E">
        <w:rPr>
          <w:sz w:val="16"/>
          <w:highlight w:val="cyan"/>
        </w:rPr>
        <w:t xml:space="preserve"> </w:t>
      </w:r>
      <w:r w:rsidRPr="00FB6B7E">
        <w:rPr>
          <w:rStyle w:val="Emphasis"/>
          <w:highlight w:val="cyan"/>
        </w:rPr>
        <w:t>dozens of historical cases</w:t>
      </w:r>
      <w:r w:rsidRPr="003969FD">
        <w:rPr>
          <w:rStyle w:val="Emphasis"/>
        </w:rPr>
        <w:t xml:space="preserve"> </w:t>
      </w:r>
      <w:r w:rsidRPr="003969FD">
        <w:rPr>
          <w:rStyle w:val="StyleUnderline"/>
        </w:rPr>
        <w:t>and</w:t>
      </w:r>
      <w:r w:rsidRPr="003969FD">
        <w:rPr>
          <w:sz w:val="16"/>
        </w:rPr>
        <w:t xml:space="preserve"> more or less </w:t>
      </w:r>
      <w:r w:rsidRPr="00FB6B7E">
        <w:rPr>
          <w:rStyle w:val="StyleUnderline"/>
          <w:highlight w:val="cyan"/>
        </w:rPr>
        <w:t xml:space="preserve">come to conclusion that what </w:t>
      </w:r>
      <w:r w:rsidRPr="00FB6B7E">
        <w:rPr>
          <w:rStyle w:val="Emphasis"/>
          <w:highlight w:val="cyan"/>
        </w:rPr>
        <w:t>lies behind them</w:t>
      </w:r>
      <w:r w:rsidRPr="00FB6B7E">
        <w:rPr>
          <w:sz w:val="16"/>
          <w:highlight w:val="cyan"/>
        </w:rPr>
        <w:t xml:space="preserve"> </w:t>
      </w:r>
      <w:r w:rsidRPr="00FB6B7E">
        <w:rPr>
          <w:rStyle w:val="StyleUnderline"/>
          <w:highlight w:val="cyan"/>
        </w:rPr>
        <w:t>are</w:t>
      </w:r>
      <w:r w:rsidRPr="003969FD">
        <w:rPr>
          <w:sz w:val="16"/>
        </w:rPr>
        <w:t xml:space="preserve"> usually </w:t>
      </w:r>
      <w:r w:rsidRPr="003969FD">
        <w:rPr>
          <w:rStyle w:val="StyleUnderline"/>
        </w:rPr>
        <w:t>two factors</w:t>
      </w:r>
      <w:r w:rsidRPr="003969FD">
        <w:rPr>
          <w:sz w:val="16"/>
        </w:rPr>
        <w:t xml:space="preserve"> both of which are </w:t>
      </w:r>
      <w:r w:rsidRPr="00FB6B7E">
        <w:rPr>
          <w:rStyle w:val="Emphasis"/>
          <w:highlight w:val="cyan"/>
        </w:rPr>
        <w:t>driven by inequality</w:t>
      </w:r>
      <w:r w:rsidRPr="003969FD">
        <w:rPr>
          <w:sz w:val="16"/>
        </w:rPr>
        <w:t xml:space="preserve">. Essentially, as </w:t>
      </w:r>
      <w:r w:rsidRPr="003969FD">
        <w:rPr>
          <w:rStyle w:val="StyleUnderline"/>
        </w:rPr>
        <w:t xml:space="preserve">wealth </w:t>
      </w:r>
      <w:r w:rsidRPr="00FB6B7E">
        <w:rPr>
          <w:rStyle w:val="Emphasis"/>
        </w:rPr>
        <w:t>inequality</w:t>
      </w:r>
      <w:r w:rsidRPr="003969FD">
        <w:rPr>
          <w:rStyle w:val="Emphasis"/>
        </w:rPr>
        <w:t xml:space="preserve"> increases over time</w:t>
      </w:r>
      <w:r w:rsidRPr="003969FD">
        <w:rPr>
          <w:sz w:val="16"/>
        </w:rPr>
        <w:t xml:space="preserve">, what tends to happen is </w:t>
      </w:r>
      <w:r w:rsidRPr="003969FD">
        <w:rPr>
          <w:rStyle w:val="StyleUnderline"/>
        </w:rPr>
        <w:t xml:space="preserve">you get a kind of wealth pump which moves wealth from the </w:t>
      </w:r>
      <w:r w:rsidRPr="003969FD">
        <w:rPr>
          <w:rStyle w:val="Emphasis"/>
        </w:rPr>
        <w:t>bottom</w:t>
      </w:r>
      <w:r w:rsidRPr="003969FD">
        <w:rPr>
          <w:sz w:val="16"/>
        </w:rPr>
        <w:t xml:space="preserve"> of society, the laborers up </w:t>
      </w:r>
      <w:r w:rsidRPr="003969FD">
        <w:rPr>
          <w:rStyle w:val="StyleUnderline"/>
        </w:rPr>
        <w:t xml:space="preserve">towards the </w:t>
      </w:r>
      <w:r w:rsidRPr="003969FD">
        <w:rPr>
          <w:rStyle w:val="Emphasis"/>
        </w:rPr>
        <w:t>top</w:t>
      </w:r>
      <w:r w:rsidRPr="003969FD">
        <w:rPr>
          <w:sz w:val="16"/>
        </w:rPr>
        <w:t>, the owners of capital.</w:t>
      </w:r>
    </w:p>
    <w:p w14:paraId="75BB86A9" w14:textId="77777777" w:rsidR="00FB6B7E" w:rsidRPr="003969FD" w:rsidRDefault="00FB6B7E" w:rsidP="00FB6B7E">
      <w:pPr>
        <w:rPr>
          <w:sz w:val="16"/>
        </w:rPr>
      </w:pPr>
      <w:r w:rsidRPr="003969FD">
        <w:rPr>
          <w:sz w:val="16"/>
        </w:rPr>
        <w:t xml:space="preserve">And </w:t>
      </w:r>
      <w:r w:rsidRPr="003969FD">
        <w:rPr>
          <w:rStyle w:val="StyleUnderline"/>
        </w:rPr>
        <w:t>that</w:t>
      </w:r>
      <w:r w:rsidRPr="003969FD">
        <w:rPr>
          <w:sz w:val="16"/>
        </w:rPr>
        <w:t xml:space="preserve"> </w:t>
      </w:r>
      <w:r w:rsidRPr="008446A7">
        <w:rPr>
          <w:sz w:val="16"/>
        </w:rPr>
        <w:t xml:space="preserve">slowly </w:t>
      </w:r>
      <w:r w:rsidRPr="008446A7">
        <w:rPr>
          <w:rStyle w:val="Emphasis"/>
        </w:rPr>
        <w:t>impoverishes people</w:t>
      </w:r>
      <w:r w:rsidRPr="008446A7">
        <w:rPr>
          <w:sz w:val="16"/>
        </w:rPr>
        <w:t xml:space="preserve"> and doesn't</w:t>
      </w:r>
      <w:r w:rsidRPr="003969FD">
        <w:rPr>
          <w:sz w:val="16"/>
        </w:rPr>
        <w:t xml:space="preserve"> take too much to look at over the UK or the US </w:t>
      </w:r>
      <w:r w:rsidRPr="003969FD">
        <w:rPr>
          <w:rStyle w:val="StyleUnderline"/>
        </w:rPr>
        <w:t>and look at</w:t>
      </w:r>
      <w:r w:rsidRPr="003969FD">
        <w:rPr>
          <w:sz w:val="16"/>
        </w:rPr>
        <w:t xml:space="preserve"> both </w:t>
      </w:r>
      <w:r w:rsidRPr="003969FD">
        <w:rPr>
          <w:rStyle w:val="StyleUnderline"/>
        </w:rPr>
        <w:t>rising</w:t>
      </w:r>
      <w:r w:rsidRPr="003969FD">
        <w:rPr>
          <w:sz w:val="16"/>
        </w:rPr>
        <w:t xml:space="preserve"> housing prices and </w:t>
      </w:r>
      <w:r w:rsidRPr="003969FD">
        <w:rPr>
          <w:rStyle w:val="StyleUnderline"/>
        </w:rPr>
        <w:t>cost of living crisis</w:t>
      </w:r>
      <w:r w:rsidRPr="003969FD">
        <w:rPr>
          <w:sz w:val="16"/>
        </w:rPr>
        <w:t xml:space="preserve"> to see that potentially we're seeing exactly the same thing happen today. </w:t>
      </w:r>
      <w:r w:rsidRPr="003969FD">
        <w:rPr>
          <w:rStyle w:val="StyleUnderline"/>
        </w:rPr>
        <w:t xml:space="preserve">Alongside populist </w:t>
      </w:r>
      <w:proofErr w:type="spellStart"/>
      <w:r w:rsidRPr="003969FD">
        <w:rPr>
          <w:rStyle w:val="StyleUnderline"/>
        </w:rPr>
        <w:t>rationeration</w:t>
      </w:r>
      <w:proofErr w:type="spellEnd"/>
      <w:r w:rsidRPr="003969FD">
        <w:rPr>
          <w:rStyle w:val="StyleUnderline"/>
        </w:rPr>
        <w:t xml:space="preserve">, you have a second problem which is </w:t>
      </w:r>
      <w:r w:rsidRPr="00FB6B7E">
        <w:rPr>
          <w:rStyle w:val="StyleUnderline"/>
        </w:rPr>
        <w:t>you start to get more and more elites</w:t>
      </w:r>
      <w:r w:rsidRPr="003969FD">
        <w:rPr>
          <w:sz w:val="16"/>
        </w:rPr>
        <w:t xml:space="preserve">. </w:t>
      </w:r>
      <w:r w:rsidRPr="003969FD">
        <w:rPr>
          <w:rStyle w:val="StyleUnderline"/>
        </w:rPr>
        <w:t>As</w:t>
      </w:r>
      <w:r w:rsidRPr="003969FD">
        <w:rPr>
          <w:sz w:val="16"/>
        </w:rPr>
        <w:t xml:space="preserve"> you get growing wealth </w:t>
      </w:r>
      <w:r w:rsidRPr="003969FD">
        <w:rPr>
          <w:rStyle w:val="StyleUnderline"/>
        </w:rPr>
        <w:t>inequality</w:t>
      </w:r>
      <w:r w:rsidRPr="003969FD">
        <w:rPr>
          <w:sz w:val="16"/>
        </w:rPr>
        <w:t xml:space="preserve"> and start </w:t>
      </w:r>
      <w:r w:rsidRPr="003969FD">
        <w:rPr>
          <w:rStyle w:val="StyleUnderline"/>
        </w:rPr>
        <w:t>becomes</w:t>
      </w:r>
      <w:r w:rsidRPr="003969FD">
        <w:rPr>
          <w:sz w:val="16"/>
        </w:rPr>
        <w:t xml:space="preserve"> more kind of </w:t>
      </w:r>
      <w:r w:rsidRPr="003969FD">
        <w:rPr>
          <w:rStyle w:val="StyleUnderline"/>
        </w:rPr>
        <w:t>top heavy</w:t>
      </w:r>
      <w:r w:rsidRPr="003969FD">
        <w:rPr>
          <w:sz w:val="16"/>
        </w:rPr>
        <w:t xml:space="preserve">, </w:t>
      </w:r>
      <w:r w:rsidRPr="00FB6B7E">
        <w:rPr>
          <w:rStyle w:val="StyleUnderline"/>
          <w:highlight w:val="cyan"/>
        </w:rPr>
        <w:t>you</w:t>
      </w:r>
      <w:r w:rsidRPr="003969FD">
        <w:rPr>
          <w:sz w:val="16"/>
        </w:rPr>
        <w:t xml:space="preserve"> start to </w:t>
      </w:r>
      <w:r w:rsidRPr="00FB6B7E">
        <w:rPr>
          <w:rStyle w:val="StyleUnderline"/>
          <w:highlight w:val="cyan"/>
        </w:rPr>
        <w:t>get</w:t>
      </w:r>
      <w:r w:rsidRPr="003969FD">
        <w:rPr>
          <w:sz w:val="16"/>
        </w:rPr>
        <w:t xml:space="preserve"> a larger number of </w:t>
      </w:r>
      <w:r w:rsidRPr="00FB6B7E">
        <w:rPr>
          <w:rStyle w:val="StyleUnderline"/>
          <w:highlight w:val="cyan"/>
        </w:rPr>
        <w:t>elites</w:t>
      </w:r>
      <w:r w:rsidRPr="00FB6B7E">
        <w:rPr>
          <w:sz w:val="16"/>
          <w:highlight w:val="cyan"/>
        </w:rPr>
        <w:t xml:space="preserve"> </w:t>
      </w:r>
      <w:r w:rsidRPr="00FB6B7E">
        <w:rPr>
          <w:rStyle w:val="StyleUnderline"/>
          <w:highlight w:val="cyan"/>
        </w:rPr>
        <w:t>competing for high status</w:t>
      </w:r>
      <w:r w:rsidRPr="003969FD">
        <w:rPr>
          <w:rStyle w:val="StyleUnderline"/>
        </w:rPr>
        <w:t xml:space="preserve"> positions</w:t>
      </w:r>
      <w:r w:rsidRPr="003969FD">
        <w:rPr>
          <w:sz w:val="16"/>
        </w:rPr>
        <w:t xml:space="preserve"> and eventually </w:t>
      </w:r>
      <w:r w:rsidRPr="00FB6B7E">
        <w:rPr>
          <w:rStyle w:val="StyleUnderline"/>
          <w:highlight w:val="cyan"/>
        </w:rPr>
        <w:t>that</w:t>
      </w:r>
      <w:r w:rsidRPr="003969FD">
        <w:rPr>
          <w:sz w:val="16"/>
        </w:rPr>
        <w:t xml:space="preserve"> can often </w:t>
      </w:r>
      <w:r w:rsidRPr="00FB6B7E">
        <w:rPr>
          <w:rStyle w:val="StyleUnderline"/>
          <w:highlight w:val="cyan"/>
        </w:rPr>
        <w:t>result in</w:t>
      </w:r>
      <w:r w:rsidRPr="003969FD">
        <w:rPr>
          <w:sz w:val="16"/>
        </w:rPr>
        <w:t xml:space="preserve"> generals conducting </w:t>
      </w:r>
      <w:r w:rsidRPr="00FB6B7E">
        <w:rPr>
          <w:rStyle w:val="Emphasis"/>
          <w:highlight w:val="cyan"/>
        </w:rPr>
        <w:t>coups</w:t>
      </w:r>
      <w:r w:rsidRPr="003969FD">
        <w:rPr>
          <w:sz w:val="16"/>
        </w:rPr>
        <w:t xml:space="preserve"> </w:t>
      </w:r>
      <w:r w:rsidRPr="003969FD">
        <w:rPr>
          <w:rStyle w:val="StyleUnderline"/>
        </w:rPr>
        <w:t>or</w:t>
      </w:r>
      <w:r w:rsidRPr="003969FD">
        <w:rPr>
          <w:sz w:val="16"/>
        </w:rPr>
        <w:t xml:space="preserve"> as Karen mentioned, rich people basically getting involved in politics or using </w:t>
      </w:r>
      <w:r w:rsidRPr="00FB6B7E">
        <w:rPr>
          <w:rStyle w:val="Emphasis"/>
          <w:highlight w:val="cyan"/>
        </w:rPr>
        <w:t>xenophobia</w:t>
      </w:r>
      <w:r w:rsidRPr="00FB6B7E">
        <w:rPr>
          <w:sz w:val="16"/>
          <w:highlight w:val="cyan"/>
        </w:rPr>
        <w:t xml:space="preserve"> </w:t>
      </w:r>
      <w:r w:rsidRPr="00FB6B7E">
        <w:rPr>
          <w:rStyle w:val="StyleUnderline"/>
          <w:highlight w:val="cyan"/>
        </w:rPr>
        <w:t>to</w:t>
      </w:r>
      <w:r w:rsidRPr="003969FD">
        <w:rPr>
          <w:sz w:val="16"/>
        </w:rPr>
        <w:t xml:space="preserve"> essentially </w:t>
      </w:r>
      <w:r w:rsidRPr="00FB6B7E">
        <w:rPr>
          <w:rStyle w:val="StyleUnderline"/>
          <w:highlight w:val="cyan"/>
        </w:rPr>
        <w:t>rally</w:t>
      </w:r>
      <w:r w:rsidRPr="003969FD">
        <w:rPr>
          <w:sz w:val="16"/>
        </w:rPr>
        <w:t xml:space="preserve"> some part of </w:t>
      </w:r>
      <w:r w:rsidRPr="00FB6B7E">
        <w:rPr>
          <w:rStyle w:val="StyleUnderline"/>
          <w:highlight w:val="cyan"/>
        </w:rPr>
        <w:t>the impoverished</w:t>
      </w:r>
      <w:r w:rsidRPr="003969FD">
        <w:rPr>
          <w:rStyle w:val="StyleUnderline"/>
        </w:rPr>
        <w:t xml:space="preserve"> population </w:t>
      </w:r>
      <w:r w:rsidRPr="00FB6B7E">
        <w:rPr>
          <w:rStyle w:val="StyleUnderline"/>
          <w:highlight w:val="cyan"/>
        </w:rPr>
        <w:t>to their cause</w:t>
      </w:r>
      <w:r w:rsidRPr="003969FD">
        <w:rPr>
          <w:sz w:val="16"/>
        </w:rPr>
        <w:t>.</w:t>
      </w:r>
    </w:p>
    <w:p w14:paraId="3629ED24" w14:textId="77777777" w:rsidR="00FB6B7E" w:rsidRPr="00AA72A0" w:rsidRDefault="00FB6B7E" w:rsidP="00FB6B7E">
      <w:pPr>
        <w:rPr>
          <w:sz w:val="16"/>
        </w:rPr>
      </w:pPr>
      <w:r w:rsidRPr="003969FD">
        <w:rPr>
          <w:sz w:val="16"/>
        </w:rPr>
        <w:t xml:space="preserve">And </w:t>
      </w:r>
      <w:r w:rsidRPr="00FB6B7E">
        <w:rPr>
          <w:rStyle w:val="StyleUnderline"/>
          <w:highlight w:val="cyan"/>
        </w:rPr>
        <w:t>those</w:t>
      </w:r>
      <w:r w:rsidRPr="003969FD">
        <w:rPr>
          <w:sz w:val="16"/>
        </w:rPr>
        <w:t xml:space="preserve"> two tend to </w:t>
      </w:r>
      <w:r w:rsidRPr="00FB6B7E">
        <w:rPr>
          <w:rStyle w:val="StyleUnderline"/>
          <w:highlight w:val="cyan"/>
        </w:rPr>
        <w:t>coalesce into</w:t>
      </w:r>
      <w:r w:rsidRPr="003969FD">
        <w:rPr>
          <w:sz w:val="16"/>
        </w:rPr>
        <w:t xml:space="preserve"> creating some </w:t>
      </w:r>
      <w:r w:rsidRPr="008446A7">
        <w:rPr>
          <w:sz w:val="16"/>
        </w:rPr>
        <w:t xml:space="preserve">kind of </w:t>
      </w:r>
      <w:r w:rsidRPr="008446A7">
        <w:rPr>
          <w:rStyle w:val="Emphasis"/>
        </w:rPr>
        <w:t>crisis</w:t>
      </w:r>
      <w:r w:rsidRPr="008446A7">
        <w:rPr>
          <w:sz w:val="16"/>
        </w:rPr>
        <w:t>. Cris</w:t>
      </w:r>
      <w:r w:rsidRPr="003969FD">
        <w:rPr>
          <w:sz w:val="16"/>
        </w:rPr>
        <w:t xml:space="preserve">is can eventually devolve into something even more dramatic. What </w:t>
      </w:r>
      <w:r w:rsidRPr="003969FD">
        <w:rPr>
          <w:rStyle w:val="StyleUnderline"/>
        </w:rPr>
        <w:t xml:space="preserve">we usually refer to as </w:t>
      </w:r>
      <w:r w:rsidRPr="00FB6B7E">
        <w:rPr>
          <w:rStyle w:val="Emphasis"/>
          <w:highlight w:val="cyan"/>
        </w:rPr>
        <w:t>societal collapse</w:t>
      </w:r>
      <w:r w:rsidRPr="00FB6B7E">
        <w:rPr>
          <w:rStyle w:val="StyleUnderline"/>
          <w:highlight w:val="cyan"/>
        </w:rPr>
        <w:t xml:space="preserve"> when</w:t>
      </w:r>
      <w:r w:rsidRPr="003969FD">
        <w:rPr>
          <w:rStyle w:val="StyleUnderline"/>
        </w:rPr>
        <w:t xml:space="preserve"> most of the </w:t>
      </w:r>
      <w:r w:rsidRPr="00FB6B7E">
        <w:rPr>
          <w:rStyle w:val="Emphasis"/>
          <w:highlight w:val="cyan"/>
        </w:rPr>
        <w:t>key power structures</w:t>
      </w:r>
      <w:r w:rsidRPr="003969FD">
        <w:rPr>
          <w:rStyle w:val="Emphasis"/>
        </w:rPr>
        <w:t xml:space="preserve"> </w:t>
      </w:r>
      <w:r w:rsidRPr="003969FD">
        <w:rPr>
          <w:rStyle w:val="StyleUnderline"/>
        </w:rPr>
        <w:t xml:space="preserve">in a society </w:t>
      </w:r>
      <w:r w:rsidRPr="00FB6B7E">
        <w:rPr>
          <w:rStyle w:val="Emphasis"/>
          <w:highlight w:val="cyan"/>
        </w:rPr>
        <w:t>fall apart</w:t>
      </w:r>
      <w:r w:rsidRPr="003969FD">
        <w:rPr>
          <w:rStyle w:val="StyleUnderline"/>
        </w:rPr>
        <w:t>. And when you look at that movement from crisis to collapse, other factors come into play which also are driven by inequality</w:t>
      </w:r>
      <w:r w:rsidRPr="003969FD">
        <w:rPr>
          <w:sz w:val="16"/>
        </w:rPr>
        <w:t xml:space="preserve">. So for instance, when people think about collapse, they often think about external threats or shocks, things like climate change. And yet different societies have responded very differently to similar climatic shocks. So some of the best work here has been done by Peter Peragan at Yale University. He took a wide selection of societies during the little ice age and other periods across history and looked at how much temperature they experienced and how much did they actually change. Were they was there a large amount depopulation? Were there assassinations? etc. And the key conclusion he came to was that </w:t>
      </w:r>
      <w:r w:rsidRPr="00FB6B7E">
        <w:rPr>
          <w:rStyle w:val="StyleUnderline"/>
        </w:rPr>
        <w:t>while</w:t>
      </w:r>
      <w:r w:rsidRPr="003969FD">
        <w:rPr>
          <w:rStyle w:val="StyleUnderline"/>
        </w:rPr>
        <w:t xml:space="preserve"> there was a kind of general correlation between temperature change and social change, that didn't always hold up</w:t>
      </w:r>
      <w:r w:rsidRPr="003969FD">
        <w:rPr>
          <w:sz w:val="16"/>
        </w:rPr>
        <w:t xml:space="preserve">. And </w:t>
      </w:r>
      <w:r w:rsidRPr="00FB6B7E">
        <w:rPr>
          <w:rStyle w:val="StyleUnderline"/>
          <w:highlight w:val="cyan"/>
        </w:rPr>
        <w:t>what seemed to create</w:t>
      </w:r>
      <w:r w:rsidRPr="00FB6B7E">
        <w:rPr>
          <w:sz w:val="16"/>
          <w:highlight w:val="cyan"/>
        </w:rPr>
        <w:t xml:space="preserve"> </w:t>
      </w:r>
      <w:r w:rsidRPr="00FB6B7E">
        <w:rPr>
          <w:rStyle w:val="Emphasis"/>
          <w:highlight w:val="cyan"/>
        </w:rPr>
        <w:t>social resilience</w:t>
      </w:r>
      <w:r w:rsidRPr="00FB6B7E">
        <w:rPr>
          <w:sz w:val="16"/>
          <w:highlight w:val="cyan"/>
        </w:rPr>
        <w:t xml:space="preserve"> </w:t>
      </w:r>
      <w:r w:rsidRPr="00FB6B7E">
        <w:rPr>
          <w:rStyle w:val="StyleUnderline"/>
          <w:highlight w:val="cyan"/>
        </w:rPr>
        <w:t xml:space="preserve">was </w:t>
      </w:r>
      <w:r w:rsidRPr="008446A7">
        <w:rPr>
          <w:rStyle w:val="StyleUnderline"/>
        </w:rPr>
        <w:t xml:space="preserve">having more </w:t>
      </w:r>
      <w:r w:rsidRPr="00FB6B7E">
        <w:rPr>
          <w:rStyle w:val="Emphasis"/>
          <w:highlight w:val="cyan"/>
        </w:rPr>
        <w:t>inclusive democratic societies</w:t>
      </w:r>
      <w:r w:rsidRPr="003969FD">
        <w:rPr>
          <w:sz w:val="16"/>
        </w:rPr>
        <w:t xml:space="preserve">. And similarly, </w:t>
      </w:r>
      <w:r w:rsidRPr="003969FD">
        <w:rPr>
          <w:rStyle w:val="StyleUnderline"/>
        </w:rPr>
        <w:t xml:space="preserve">when you start to </w:t>
      </w:r>
      <w:r w:rsidRPr="00FB6B7E">
        <w:rPr>
          <w:rStyle w:val="StyleUnderline"/>
          <w:highlight w:val="cyan"/>
        </w:rPr>
        <w:t xml:space="preserve">look at findings from </w:t>
      </w:r>
      <w:r w:rsidRPr="00FB6B7E">
        <w:rPr>
          <w:rStyle w:val="Emphasis"/>
          <w:highlight w:val="cyan"/>
        </w:rPr>
        <w:t>disaster risk resilience</w:t>
      </w:r>
      <w:r w:rsidRPr="003969FD">
        <w:rPr>
          <w:sz w:val="16"/>
        </w:rPr>
        <w:t xml:space="preserve"> from the modern world, it seems that </w:t>
      </w:r>
      <w:r w:rsidRPr="00FB6B7E">
        <w:rPr>
          <w:rStyle w:val="StyleUnderline"/>
          <w:highlight w:val="cyan"/>
        </w:rPr>
        <w:t>societies</w:t>
      </w:r>
      <w:r w:rsidRPr="003969FD">
        <w:rPr>
          <w:rStyle w:val="StyleUnderline"/>
        </w:rPr>
        <w:t xml:space="preserve"> which are </w:t>
      </w:r>
      <w:r w:rsidRPr="00FB6B7E">
        <w:rPr>
          <w:rStyle w:val="StyleUnderline"/>
          <w:highlight w:val="cyan"/>
        </w:rPr>
        <w:t>more</w:t>
      </w:r>
      <w:r w:rsidRPr="00FB6B7E">
        <w:rPr>
          <w:sz w:val="16"/>
          <w:highlight w:val="cyan"/>
        </w:rPr>
        <w:t xml:space="preserve"> </w:t>
      </w:r>
      <w:r w:rsidRPr="00FB6B7E">
        <w:rPr>
          <w:rStyle w:val="Emphasis"/>
          <w:highlight w:val="cyan"/>
        </w:rPr>
        <w:t>equal</w:t>
      </w:r>
      <w:r w:rsidRPr="003969FD">
        <w:rPr>
          <w:sz w:val="16"/>
        </w:rPr>
        <w:t xml:space="preserve"> and have more democratic institutions </w:t>
      </w:r>
      <w:r w:rsidRPr="003969FD">
        <w:rPr>
          <w:rStyle w:val="StyleUnderline"/>
        </w:rPr>
        <w:t xml:space="preserve">tend to </w:t>
      </w:r>
      <w:r w:rsidRPr="00FB6B7E">
        <w:rPr>
          <w:rStyle w:val="Emphasis"/>
          <w:highlight w:val="cyan"/>
        </w:rPr>
        <w:t>weather the storm</w:t>
      </w:r>
      <w:r w:rsidRPr="003969FD">
        <w:rPr>
          <w:rStyle w:val="Emphasis"/>
        </w:rPr>
        <w:t xml:space="preserve"> </w:t>
      </w:r>
      <w:r w:rsidRPr="003969FD">
        <w:rPr>
          <w:sz w:val="16"/>
        </w:rPr>
        <w:t xml:space="preserve">much </w:t>
      </w:r>
      <w:r w:rsidRPr="003969FD">
        <w:rPr>
          <w:rStyle w:val="Emphasis"/>
        </w:rPr>
        <w:t>more effectively</w:t>
      </w:r>
      <w:r w:rsidRPr="003969FD">
        <w:rPr>
          <w:sz w:val="16"/>
        </w:rPr>
        <w:t xml:space="preserve">. </w:t>
      </w:r>
      <w:r w:rsidRPr="003969FD">
        <w:rPr>
          <w:rStyle w:val="StyleUnderline"/>
        </w:rPr>
        <w:t xml:space="preserve">whether that be </w:t>
      </w:r>
      <w:r w:rsidRPr="003969FD">
        <w:rPr>
          <w:sz w:val="16"/>
        </w:rPr>
        <w:t xml:space="preserve">terrorist attacks, hurricanes, earthquakes, etc. So there's a growing body of evidence that basically more police institutions and more equal ones tend to also be more resilient ones. In part this seems to be something which Dave mentioned, oligarchy. </w:t>
      </w:r>
      <w:r w:rsidRPr="00FB6B7E">
        <w:rPr>
          <w:rStyle w:val="StyleUnderline"/>
          <w:highlight w:val="cyan"/>
        </w:rPr>
        <w:t>When you have a small number of people</w:t>
      </w:r>
      <w:r w:rsidRPr="00FB6B7E">
        <w:rPr>
          <w:rStyle w:val="StyleUnderline"/>
        </w:rPr>
        <w:t xml:space="preserve"> who</w:t>
      </w:r>
      <w:r w:rsidRPr="003969FD">
        <w:rPr>
          <w:rStyle w:val="StyleUnderline"/>
        </w:rPr>
        <w:t xml:space="preserve"> already </w:t>
      </w:r>
      <w:r w:rsidRPr="00FB6B7E">
        <w:rPr>
          <w:rStyle w:val="StyleUnderline"/>
          <w:highlight w:val="cyan"/>
        </w:rPr>
        <w:t>corrupted by power</w:t>
      </w:r>
      <w:r w:rsidRPr="003969FD">
        <w:rPr>
          <w:rStyle w:val="StyleUnderline"/>
        </w:rPr>
        <w:t xml:space="preserve"> and have a vested interest in the status quo, </w:t>
      </w:r>
      <w:r w:rsidRPr="00FB6B7E">
        <w:rPr>
          <w:rStyle w:val="StyleUnderline"/>
          <w:highlight w:val="cyan"/>
        </w:rPr>
        <w:t>they're</w:t>
      </w:r>
      <w:r w:rsidRPr="003969FD">
        <w:rPr>
          <w:rStyle w:val="StyleUnderline"/>
        </w:rPr>
        <w:t xml:space="preserve"> usually </w:t>
      </w:r>
      <w:r w:rsidRPr="00FB6B7E">
        <w:rPr>
          <w:rStyle w:val="StyleUnderline"/>
          <w:highlight w:val="cyan"/>
        </w:rPr>
        <w:t>not</w:t>
      </w:r>
      <w:r w:rsidRPr="003969FD">
        <w:rPr>
          <w:rStyle w:val="StyleUnderline"/>
        </w:rPr>
        <w:t xml:space="preserve"> very </w:t>
      </w:r>
      <w:r w:rsidRPr="00FB6B7E">
        <w:rPr>
          <w:rStyle w:val="StyleUnderline"/>
          <w:highlight w:val="cyan"/>
        </w:rPr>
        <w:t xml:space="preserve">good at </w:t>
      </w:r>
      <w:r w:rsidRPr="00FB6B7E">
        <w:rPr>
          <w:rStyle w:val="Emphasis"/>
          <w:highlight w:val="cyan"/>
        </w:rPr>
        <w:t>addressing</w:t>
      </w:r>
      <w:r w:rsidRPr="003969FD">
        <w:rPr>
          <w:rStyle w:val="Emphasis"/>
        </w:rPr>
        <w:t xml:space="preserve"> oncoming </w:t>
      </w:r>
      <w:r w:rsidRPr="00FB6B7E">
        <w:rPr>
          <w:rStyle w:val="Emphasis"/>
          <w:highlight w:val="cyan"/>
        </w:rPr>
        <w:t>problems</w:t>
      </w:r>
      <w:r w:rsidRPr="003969FD">
        <w:rPr>
          <w:sz w:val="16"/>
        </w:rPr>
        <w:t xml:space="preserve">, </w:t>
      </w:r>
      <w:r w:rsidRPr="003969FD">
        <w:rPr>
          <w:rStyle w:val="StyleUnderline"/>
        </w:rPr>
        <w:t>particularly when the oncoming problems require a change in the status quo</w:t>
      </w:r>
      <w:r w:rsidRPr="003969FD">
        <w:rPr>
          <w:sz w:val="16"/>
        </w:rPr>
        <w:t xml:space="preserve">. Beyond that, even in a very abstract level, we have this growing body of evidence that </w:t>
      </w:r>
      <w:r w:rsidRPr="003969FD">
        <w:rPr>
          <w:rStyle w:val="StyleUnderline"/>
        </w:rPr>
        <w:t xml:space="preserve">when it comes to making good collective </w:t>
      </w:r>
      <w:r w:rsidRPr="003969FD">
        <w:rPr>
          <w:rStyle w:val="Emphasis"/>
        </w:rPr>
        <w:t>judgments</w:t>
      </w:r>
      <w:r w:rsidRPr="003969FD">
        <w:rPr>
          <w:sz w:val="16"/>
        </w:rPr>
        <w:t xml:space="preserve">, </w:t>
      </w:r>
      <w:r w:rsidRPr="00FB6B7E">
        <w:rPr>
          <w:rStyle w:val="StyleUnderline"/>
          <w:highlight w:val="cyan"/>
        </w:rPr>
        <w:t>you want</w:t>
      </w:r>
      <w:r w:rsidRPr="003969FD">
        <w:rPr>
          <w:sz w:val="16"/>
        </w:rPr>
        <w:t xml:space="preserve"> to have </w:t>
      </w:r>
      <w:r w:rsidRPr="00FB6B7E">
        <w:rPr>
          <w:rStyle w:val="StyleUnderline"/>
          <w:highlight w:val="cyan"/>
        </w:rPr>
        <w:t>a g</w:t>
      </w:r>
      <w:r w:rsidRPr="00FB6B7E">
        <w:rPr>
          <w:rStyle w:val="Emphasis"/>
          <w:highlight w:val="cyan"/>
        </w:rPr>
        <w:t>roup of diverse people</w:t>
      </w:r>
      <w:r w:rsidRPr="003969FD">
        <w:rPr>
          <w:sz w:val="16"/>
        </w:rPr>
        <w:t xml:space="preserve"> </w:t>
      </w:r>
      <w:r w:rsidRPr="003969FD">
        <w:rPr>
          <w:rStyle w:val="StyleUnderline"/>
        </w:rPr>
        <w:t>who deliberate and share information</w:t>
      </w:r>
      <w:r w:rsidRPr="003969FD">
        <w:rPr>
          <w:sz w:val="16"/>
        </w:rPr>
        <w:t xml:space="preserve">. This is clear across collective intelligence, forecasting, foresight. In short, </w:t>
      </w:r>
      <w:r w:rsidRPr="003969FD">
        <w:rPr>
          <w:rStyle w:val="StyleUnderline"/>
        </w:rPr>
        <w:t>whenever we actually try to make a good prediction of the future or make good judgment in general</w:t>
      </w:r>
      <w:r w:rsidRPr="003969FD">
        <w:rPr>
          <w:sz w:val="16"/>
        </w:rPr>
        <w:t xml:space="preserve">, whether it's being the IPCC or even intelligence agencies, </w:t>
      </w:r>
      <w:r w:rsidRPr="00FB6B7E">
        <w:rPr>
          <w:rStyle w:val="StyleUnderline"/>
        </w:rPr>
        <w:t>we rely upon essentially</w:t>
      </w:r>
      <w:r w:rsidRPr="003969FD">
        <w:rPr>
          <w:rStyle w:val="StyleUnderline"/>
        </w:rPr>
        <w:t xml:space="preserve"> equals in a diverse group exchanging information</w:t>
      </w:r>
      <w:r w:rsidRPr="003969FD">
        <w:rPr>
          <w:sz w:val="16"/>
        </w:rPr>
        <w:t xml:space="preserve">. And yet, when it comes to corporations and governments, we do exactly the opposite. We essentially lean into equality and autocracy. Alongside that, </w:t>
      </w:r>
      <w:r w:rsidRPr="00FB6B7E">
        <w:rPr>
          <w:rStyle w:val="StyleUnderline"/>
          <w:highlight w:val="cyan"/>
        </w:rPr>
        <w:t xml:space="preserve">as you get larger </w:t>
      </w:r>
      <w:r w:rsidRPr="00FB6B7E">
        <w:rPr>
          <w:rStyle w:val="Emphasis"/>
          <w:highlight w:val="cyan"/>
        </w:rPr>
        <w:t>inequality</w:t>
      </w:r>
      <w:r w:rsidRPr="003969FD">
        <w:rPr>
          <w:rStyle w:val="StyleUnderline"/>
        </w:rPr>
        <w:t>,</w:t>
      </w:r>
      <w:r w:rsidRPr="003969FD">
        <w:rPr>
          <w:sz w:val="16"/>
        </w:rPr>
        <w:t xml:space="preserve"> we also know from modern day studies, </w:t>
      </w:r>
      <w:r w:rsidRPr="00FB6B7E">
        <w:rPr>
          <w:rStyle w:val="StyleUnderline"/>
          <w:highlight w:val="cyan"/>
        </w:rPr>
        <w:t>you</w:t>
      </w:r>
      <w:r w:rsidRPr="003969FD">
        <w:rPr>
          <w:rStyle w:val="StyleUnderline"/>
        </w:rPr>
        <w:t xml:space="preserve"> tend to </w:t>
      </w:r>
      <w:r w:rsidRPr="00FB6B7E">
        <w:rPr>
          <w:rStyle w:val="StyleUnderline"/>
          <w:highlight w:val="cyan"/>
        </w:rPr>
        <w:t>get</w:t>
      </w:r>
      <w:r w:rsidRPr="003969FD">
        <w:rPr>
          <w:rStyle w:val="StyleUnderline"/>
        </w:rPr>
        <w:t xml:space="preserve"> more </w:t>
      </w:r>
      <w:r w:rsidRPr="00FB6B7E">
        <w:rPr>
          <w:rStyle w:val="Emphasis"/>
          <w:highlight w:val="cyan"/>
        </w:rPr>
        <w:t>corruption</w:t>
      </w:r>
      <w:r w:rsidRPr="003969FD">
        <w:rPr>
          <w:sz w:val="16"/>
        </w:rPr>
        <w:t>, which makes a lot of sense. Of course</w:t>
      </w:r>
      <w:r w:rsidRPr="003969FD">
        <w:rPr>
          <w:rStyle w:val="StyleUnderline"/>
        </w:rPr>
        <w:t>, if you have more welcome inequality, there's going to be more opportunities to be corrupt, to exploit the sy</w:t>
      </w:r>
      <w:r w:rsidRPr="00FB6B7E">
        <w:rPr>
          <w:rStyle w:val="StyleUnderline"/>
        </w:rPr>
        <w:t>stem</w:t>
      </w:r>
      <w:r w:rsidRPr="003969FD">
        <w:rPr>
          <w:sz w:val="16"/>
        </w:rPr>
        <w:t xml:space="preserve">. And that doesn't even count legalized corruption, like for instance, basically buying elections as we recently said. So you have all of these different factors that slowly come into play whether it be corruption, elite competition or </w:t>
      </w:r>
      <w:r w:rsidRPr="003969FD">
        <w:rPr>
          <w:rStyle w:val="StyleUnderline"/>
        </w:rPr>
        <w:t>elite factionalism</w:t>
      </w:r>
      <w:r w:rsidRPr="003969FD">
        <w:rPr>
          <w:sz w:val="16"/>
        </w:rPr>
        <w:t xml:space="preserve"> as I prefer to call it </w:t>
      </w:r>
      <w:proofErr w:type="spellStart"/>
      <w:r w:rsidRPr="003969FD">
        <w:rPr>
          <w:sz w:val="16"/>
        </w:rPr>
        <w:t>emisceration</w:t>
      </w:r>
      <w:proofErr w:type="spellEnd"/>
      <w:r w:rsidRPr="003969FD">
        <w:rPr>
          <w:sz w:val="16"/>
        </w:rPr>
        <w:t xml:space="preserve"> and beyond that inequality just </w:t>
      </w:r>
      <w:r w:rsidRPr="003969FD">
        <w:rPr>
          <w:rStyle w:val="StyleUnderline"/>
        </w:rPr>
        <w:t>seems</w:t>
      </w:r>
      <w:r w:rsidRPr="003969FD">
        <w:rPr>
          <w:sz w:val="16"/>
        </w:rPr>
        <w:t xml:space="preserve"> to be </w:t>
      </w:r>
      <w:r w:rsidRPr="003969FD">
        <w:rPr>
          <w:rStyle w:val="StyleUnderline"/>
        </w:rPr>
        <w:t>naturally bad for our societies</w:t>
      </w:r>
      <w:r w:rsidRPr="003969FD">
        <w:rPr>
          <w:sz w:val="16"/>
        </w:rPr>
        <w:t xml:space="preserve">. So Karen earlier mentioned the spirit level and there's also the other book uh the inner level. Both riches make </w:t>
      </w:r>
      <w:r w:rsidRPr="003969FD">
        <w:rPr>
          <w:rStyle w:val="StyleUnderline"/>
        </w:rPr>
        <w:t xml:space="preserve">a </w:t>
      </w:r>
      <w:r w:rsidRPr="00FB6B7E">
        <w:rPr>
          <w:rStyle w:val="StyleUnderline"/>
        </w:rPr>
        <w:t xml:space="preserve">very </w:t>
      </w:r>
      <w:r w:rsidRPr="00FB6B7E">
        <w:rPr>
          <w:rStyle w:val="StyleUnderline"/>
          <w:highlight w:val="cyan"/>
        </w:rPr>
        <w:t>strong empirical case</w:t>
      </w:r>
      <w:r w:rsidRPr="003969FD">
        <w:rPr>
          <w:rStyle w:val="StyleUnderline"/>
        </w:rPr>
        <w:t xml:space="preserve"> that as a species that's developed and evolved 300,000 years in condition of </w:t>
      </w:r>
      <w:r w:rsidRPr="003969FD">
        <w:rPr>
          <w:rStyle w:val="Emphasis"/>
        </w:rPr>
        <w:t xml:space="preserve">equality </w:t>
      </w:r>
      <w:r w:rsidRPr="00FB6B7E">
        <w:rPr>
          <w:rStyle w:val="Emphasis"/>
          <w:highlight w:val="cyan"/>
        </w:rPr>
        <w:t>inequality tends to be corrosive</w:t>
      </w:r>
      <w:r w:rsidRPr="003969FD">
        <w:rPr>
          <w:sz w:val="16"/>
        </w:rPr>
        <w:t xml:space="preserve"> to us. It causes higher rates of teenage pregnancy, high rates of interpersonal violence. </w:t>
      </w:r>
      <w:r w:rsidRPr="003969FD">
        <w:rPr>
          <w:rStyle w:val="StyleUnderline"/>
        </w:rPr>
        <w:t xml:space="preserve">Essentially every form of both </w:t>
      </w:r>
      <w:r w:rsidRPr="00FB6B7E">
        <w:rPr>
          <w:rStyle w:val="Emphasis"/>
          <w:highlight w:val="cyan"/>
        </w:rPr>
        <w:t>social</w:t>
      </w:r>
      <w:r w:rsidRPr="003969FD">
        <w:rPr>
          <w:sz w:val="16"/>
        </w:rPr>
        <w:t xml:space="preserve"> and mental </w:t>
      </w:r>
      <w:r w:rsidRPr="00FB6B7E">
        <w:rPr>
          <w:rStyle w:val="Emphasis"/>
          <w:highlight w:val="cyan"/>
        </w:rPr>
        <w:t>ill tends to be worse</w:t>
      </w:r>
      <w:r w:rsidRPr="003969FD">
        <w:rPr>
          <w:sz w:val="16"/>
        </w:rPr>
        <w:t xml:space="preserve">. So all of </w:t>
      </w:r>
      <w:r w:rsidRPr="003969FD">
        <w:rPr>
          <w:rStyle w:val="StyleUnderline"/>
        </w:rPr>
        <w:t xml:space="preserve">these factors are the kind of different blows that tend to </w:t>
      </w:r>
      <w:r w:rsidRPr="00FB6B7E">
        <w:rPr>
          <w:rStyle w:val="StyleUnderline"/>
          <w:highlight w:val="cyan"/>
        </w:rPr>
        <w:t xml:space="preserve">make </w:t>
      </w:r>
      <w:r w:rsidRPr="00FB6B7E">
        <w:rPr>
          <w:rStyle w:val="Emphasis"/>
          <w:highlight w:val="cyan"/>
        </w:rPr>
        <w:t>societies</w:t>
      </w:r>
      <w:r w:rsidRPr="003969FD">
        <w:rPr>
          <w:rStyle w:val="Emphasis"/>
        </w:rPr>
        <w:t xml:space="preserve"> more </w:t>
      </w:r>
      <w:r w:rsidRPr="00FB6B7E">
        <w:rPr>
          <w:rStyle w:val="Emphasis"/>
          <w:highlight w:val="cyan"/>
        </w:rPr>
        <w:t>fragile</w:t>
      </w:r>
      <w:r w:rsidRPr="00FB6B7E">
        <w:rPr>
          <w:sz w:val="16"/>
          <w:highlight w:val="cyan"/>
        </w:rPr>
        <w:t xml:space="preserve"> </w:t>
      </w:r>
      <w:r w:rsidRPr="00FB6B7E">
        <w:rPr>
          <w:rStyle w:val="StyleUnderline"/>
          <w:highlight w:val="cyan"/>
        </w:rPr>
        <w:t>and</w:t>
      </w:r>
      <w:r w:rsidRPr="003969FD">
        <w:rPr>
          <w:rStyle w:val="StyleUnderline"/>
        </w:rPr>
        <w:t xml:space="preserve"> more </w:t>
      </w:r>
      <w:r w:rsidRPr="00FB6B7E">
        <w:rPr>
          <w:rStyle w:val="Emphasis"/>
          <w:highlight w:val="cyan"/>
        </w:rPr>
        <w:t>vulnerable to collapse</w:t>
      </w:r>
      <w:r w:rsidRPr="003969FD">
        <w:rPr>
          <w:sz w:val="16"/>
        </w:rPr>
        <w:t xml:space="preserve">. And </w:t>
      </w:r>
      <w:r w:rsidRPr="00FB6B7E">
        <w:rPr>
          <w:rStyle w:val="StyleUnderline"/>
          <w:highlight w:val="cyan"/>
        </w:rPr>
        <w:t>all</w:t>
      </w:r>
      <w:r w:rsidRPr="003969FD">
        <w:rPr>
          <w:rStyle w:val="StyleUnderline"/>
        </w:rPr>
        <w:t xml:space="preserve"> of them </w:t>
      </w:r>
      <w:r w:rsidRPr="00FB6B7E">
        <w:rPr>
          <w:rStyle w:val="StyleUnderline"/>
          <w:highlight w:val="cyan"/>
        </w:rPr>
        <w:t xml:space="preserve">are </w:t>
      </w:r>
      <w:r w:rsidRPr="00FB6B7E">
        <w:rPr>
          <w:rStyle w:val="Emphasis"/>
          <w:highlight w:val="cyan"/>
        </w:rPr>
        <w:t>driven by inequality</w:t>
      </w:r>
      <w:r w:rsidRPr="003969FD">
        <w:rPr>
          <w:sz w:val="16"/>
        </w:rPr>
        <w:t xml:space="preserve">. And as one final word in my line of work, </w:t>
      </w:r>
      <w:r w:rsidRPr="003969FD">
        <w:rPr>
          <w:rStyle w:val="StyleUnderline"/>
        </w:rPr>
        <w:t xml:space="preserve">we often talk about </w:t>
      </w:r>
      <w:r w:rsidRPr="00FB6B7E">
        <w:rPr>
          <w:rStyle w:val="Emphasis"/>
          <w:highlight w:val="cyan"/>
        </w:rPr>
        <w:t>existential risks</w:t>
      </w:r>
      <w:r w:rsidRPr="003969FD">
        <w:rPr>
          <w:sz w:val="16"/>
        </w:rPr>
        <w:t xml:space="preserve">, </w:t>
      </w:r>
      <w:r w:rsidRPr="003969FD">
        <w:rPr>
          <w:rStyle w:val="StyleUnderline"/>
        </w:rPr>
        <w:t>the biggest crises and risks</w:t>
      </w:r>
      <w:r w:rsidRPr="003969FD">
        <w:rPr>
          <w:sz w:val="16"/>
        </w:rPr>
        <w:t xml:space="preserve"> we face today, things </w:t>
      </w:r>
      <w:r w:rsidRPr="003969FD">
        <w:rPr>
          <w:rStyle w:val="StyleUnderline"/>
        </w:rPr>
        <w:t xml:space="preserve">like </w:t>
      </w:r>
      <w:r w:rsidRPr="00FB6B7E">
        <w:rPr>
          <w:rStyle w:val="StyleUnderline"/>
          <w:highlight w:val="cyan"/>
        </w:rPr>
        <w:t xml:space="preserve">climate change, </w:t>
      </w:r>
      <w:r w:rsidRPr="00FB6B7E">
        <w:rPr>
          <w:rStyle w:val="Emphasis"/>
          <w:highlight w:val="cyan"/>
        </w:rPr>
        <w:t>nuclear weapons</w:t>
      </w:r>
      <w:r w:rsidRPr="003969FD">
        <w:rPr>
          <w:rStyle w:val="StyleUnderline"/>
        </w:rPr>
        <w:t>,</w:t>
      </w:r>
      <w:r w:rsidRPr="003969FD">
        <w:rPr>
          <w:sz w:val="16"/>
        </w:rPr>
        <w:t xml:space="preserve"> etc. </w:t>
      </w:r>
      <w:r w:rsidRPr="003969FD">
        <w:rPr>
          <w:rStyle w:val="StyleUnderline"/>
        </w:rPr>
        <w:t>And</w:t>
      </w:r>
      <w:r w:rsidRPr="003969FD">
        <w:rPr>
          <w:sz w:val="16"/>
        </w:rPr>
        <w:t xml:space="preserve"> once </w:t>
      </w:r>
      <w:r w:rsidRPr="003969FD">
        <w:rPr>
          <w:rStyle w:val="StyleUnderline"/>
        </w:rPr>
        <w:t>again</w:t>
      </w:r>
      <w:r w:rsidRPr="003969FD">
        <w:rPr>
          <w:sz w:val="16"/>
        </w:rPr>
        <w:t xml:space="preserve">, </w:t>
      </w:r>
      <w:r w:rsidRPr="003969FD">
        <w:rPr>
          <w:rStyle w:val="StyleUnderline"/>
        </w:rPr>
        <w:t xml:space="preserve">when we put a layer there, there's </w:t>
      </w:r>
      <w:r w:rsidRPr="003969FD">
        <w:rPr>
          <w:rStyle w:val="Emphasis"/>
        </w:rPr>
        <w:t>wealth inequality</w:t>
      </w:r>
      <w:r w:rsidRPr="003969FD">
        <w:rPr>
          <w:sz w:val="16"/>
        </w:rPr>
        <w:t xml:space="preserve">. I think Karen </w:t>
      </w:r>
      <w:r w:rsidRPr="00AA72A0">
        <w:rPr>
          <w:sz w:val="16"/>
        </w:rPr>
        <w:t xml:space="preserve">mentioned in brief that emissions are very highly tied to wealth inequality. So the top 1% globally emit roughly 16.7% of global emissions. The top </w:t>
      </w:r>
      <w:r w:rsidRPr="003969FD">
        <w:rPr>
          <w:sz w:val="16"/>
        </w:rPr>
        <w:t xml:space="preserve">10% emit roughly 48% of global emissions. Similarly, </w:t>
      </w:r>
      <w:r w:rsidRPr="00AA72A0">
        <w:t xml:space="preserve">if you're looking at nuclear weapons, </w:t>
      </w:r>
      <w:r w:rsidRPr="00AA72A0">
        <w:rPr>
          <w:sz w:val="16"/>
        </w:rPr>
        <w:t xml:space="preserve">the first nuclear weapons made for both the both </w:t>
      </w:r>
      <w:proofErr w:type="spellStart"/>
      <w:r w:rsidRPr="00AA72A0">
        <w:rPr>
          <w:sz w:val="16"/>
        </w:rPr>
        <w:t>Hashima</w:t>
      </w:r>
      <w:proofErr w:type="spellEnd"/>
      <w:r w:rsidRPr="00AA72A0">
        <w:rPr>
          <w:sz w:val="16"/>
        </w:rPr>
        <w:t xml:space="preserve"> Nagasaki and the Trinity test all basically involved exploited labor from mines in the Congo in particular the Shinko Lobe mine.</w:t>
      </w:r>
    </w:p>
    <w:p w14:paraId="017B5FB7" w14:textId="77777777" w:rsidR="00FB6B7E" w:rsidRPr="003969FD" w:rsidRDefault="00FB6B7E" w:rsidP="00FB6B7E">
      <w:pPr>
        <w:rPr>
          <w:sz w:val="16"/>
        </w:rPr>
      </w:pPr>
      <w:r w:rsidRPr="00AA72A0">
        <w:rPr>
          <w:sz w:val="16"/>
        </w:rPr>
        <w:t>And today if you're looking if you're worried about</w:t>
      </w:r>
      <w:r w:rsidRPr="003969FD">
        <w:rPr>
          <w:rStyle w:val="StyleUnderline"/>
        </w:rPr>
        <w:t xml:space="preserve"> </w:t>
      </w:r>
      <w:r w:rsidRPr="003969FD">
        <w:rPr>
          <w:rStyle w:val="Emphasis"/>
        </w:rPr>
        <w:t>AI</w:t>
      </w:r>
      <w:r w:rsidRPr="003969FD">
        <w:rPr>
          <w:rStyle w:val="StyleUnderline"/>
        </w:rPr>
        <w:t xml:space="preserve"> </w:t>
      </w:r>
      <w:r w:rsidRPr="003969FD">
        <w:rPr>
          <w:sz w:val="16"/>
        </w:rPr>
        <w:t xml:space="preserve">for instance or killer robots that all requires essentially minded cobalt from the Congo and other areas. So </w:t>
      </w:r>
      <w:r w:rsidRPr="003969FD">
        <w:rPr>
          <w:rStyle w:val="StyleUnderline"/>
        </w:rPr>
        <w:t xml:space="preserve">there's these long chains of </w:t>
      </w:r>
      <w:r w:rsidRPr="003969FD">
        <w:rPr>
          <w:sz w:val="16"/>
        </w:rPr>
        <w:t>extraction</w:t>
      </w:r>
      <w:r w:rsidRPr="003969FD">
        <w:rPr>
          <w:rStyle w:val="Emphasis"/>
        </w:rPr>
        <w:t xml:space="preserve"> </w:t>
      </w:r>
      <w:r w:rsidRPr="00FB6B7E">
        <w:rPr>
          <w:rStyle w:val="Emphasis"/>
        </w:rPr>
        <w:t>inequality</w:t>
      </w:r>
      <w:r w:rsidRPr="003969FD">
        <w:rPr>
          <w:sz w:val="16"/>
        </w:rPr>
        <w:t xml:space="preserve"> </w:t>
      </w:r>
      <w:r w:rsidRPr="003969FD">
        <w:rPr>
          <w:rStyle w:val="StyleUnderline"/>
        </w:rPr>
        <w:t xml:space="preserve">which </w:t>
      </w:r>
      <w:r w:rsidRPr="00FB6B7E">
        <w:rPr>
          <w:rStyle w:val="StyleUnderline"/>
          <w:highlight w:val="cyan"/>
        </w:rPr>
        <w:t xml:space="preserve">feed into an </w:t>
      </w:r>
      <w:r w:rsidRPr="00FB6B7E">
        <w:rPr>
          <w:rStyle w:val="Emphasis"/>
          <w:highlight w:val="cyan"/>
        </w:rPr>
        <w:t xml:space="preserve">overarching system </w:t>
      </w:r>
      <w:r w:rsidRPr="00FB6B7E">
        <w:rPr>
          <w:rStyle w:val="StyleUnderline"/>
          <w:highlight w:val="cyan"/>
        </w:rPr>
        <w:t>which produces</w:t>
      </w:r>
      <w:r w:rsidRPr="00FB6B7E">
        <w:rPr>
          <w:sz w:val="16"/>
          <w:highlight w:val="cyan"/>
        </w:rPr>
        <w:t xml:space="preserve"> </w:t>
      </w:r>
      <w:r w:rsidRPr="00FB6B7E">
        <w:rPr>
          <w:rStyle w:val="Emphasis"/>
          <w:highlight w:val="cyan"/>
        </w:rPr>
        <w:t>risk</w:t>
      </w:r>
      <w:r w:rsidRPr="00FB6B7E">
        <w:rPr>
          <w:sz w:val="16"/>
          <w:highlight w:val="cyan"/>
        </w:rPr>
        <w:t xml:space="preserve"> </w:t>
      </w:r>
      <w:r w:rsidRPr="00FB6B7E">
        <w:rPr>
          <w:rStyle w:val="StyleUnderline"/>
          <w:highlight w:val="cyan"/>
        </w:rPr>
        <w:t xml:space="preserve">and until you address that </w:t>
      </w:r>
      <w:r w:rsidRPr="00FB6B7E">
        <w:rPr>
          <w:rStyle w:val="Emphasis"/>
          <w:highlight w:val="cyan"/>
        </w:rPr>
        <w:t>underlying inequality</w:t>
      </w:r>
      <w:r w:rsidRPr="003969FD">
        <w:rPr>
          <w:sz w:val="16"/>
        </w:rPr>
        <w:t xml:space="preserve"> </w:t>
      </w:r>
      <w:r w:rsidRPr="003969FD">
        <w:rPr>
          <w:rStyle w:val="StyleUnderline"/>
        </w:rPr>
        <w:t xml:space="preserve">it's not just going to be </w:t>
      </w:r>
      <w:r w:rsidRPr="003969FD">
        <w:rPr>
          <w:rStyle w:val="Emphasis"/>
        </w:rPr>
        <w:t>civil war</w:t>
      </w:r>
      <w:r w:rsidRPr="003969FD">
        <w:rPr>
          <w:sz w:val="16"/>
        </w:rPr>
        <w:t xml:space="preserve"> </w:t>
      </w:r>
      <w:r w:rsidRPr="003969FD">
        <w:rPr>
          <w:rStyle w:val="StyleUnderline"/>
        </w:rPr>
        <w:t>it could be</w:t>
      </w:r>
      <w:r w:rsidRPr="003969FD">
        <w:rPr>
          <w:sz w:val="16"/>
        </w:rPr>
        <w:t xml:space="preserve"> something far </w:t>
      </w:r>
      <w:proofErr w:type="spellStart"/>
      <w:r w:rsidRPr="003969FD">
        <w:rPr>
          <w:rStyle w:val="Emphasis"/>
        </w:rPr>
        <w:t>far</w:t>
      </w:r>
      <w:proofErr w:type="spellEnd"/>
      <w:r w:rsidRPr="003969FD">
        <w:rPr>
          <w:rStyle w:val="Emphasis"/>
        </w:rPr>
        <w:t xml:space="preserve"> worse</w:t>
      </w:r>
      <w:r w:rsidRPr="003969FD">
        <w:rPr>
          <w:sz w:val="16"/>
        </w:rPr>
        <w:t>. So once again thank you David and I look forward to the discussion.</w:t>
      </w:r>
    </w:p>
    <w:p w14:paraId="136FBC60" w14:textId="77777777" w:rsidR="00035F7A" w:rsidRPr="00B7679E" w:rsidRDefault="00035F7A" w:rsidP="00035F7A">
      <w:pPr>
        <w:rPr>
          <w:rStyle w:val="StyleUnderline"/>
          <w:sz w:val="16"/>
          <w:u w:val="none"/>
        </w:rPr>
      </w:pPr>
    </w:p>
    <w:p w14:paraId="69F5D07B" w14:textId="77777777" w:rsidR="00035F7A" w:rsidRDefault="00035F7A" w:rsidP="00035F7A">
      <w:pPr>
        <w:pStyle w:val="Heading4"/>
      </w:pPr>
      <w:r>
        <w:t>And, inequality drags the economy by distributing money to the top where it isn’t being spent, slowing growth – best analysis proves</w:t>
      </w:r>
    </w:p>
    <w:p w14:paraId="063C5D2D" w14:textId="3C1C56D5" w:rsidR="004A430C" w:rsidRPr="004A430C" w:rsidRDefault="00035F7A" w:rsidP="00035F7A">
      <w:pPr>
        <w:rPr>
          <w:sz w:val="16"/>
        </w:rPr>
      </w:pPr>
      <w:r>
        <w:rPr>
          <w:rStyle w:val="Style13ptBold"/>
        </w:rPr>
        <w:t xml:space="preserve">Banerjee &amp; Bivens, ’22 </w:t>
      </w:r>
      <w:r w:rsidRPr="00BE0DF7">
        <w:rPr>
          <w:rStyle w:val="Style13ptBold"/>
          <w:b w:val="0"/>
          <w:sz w:val="16"/>
        </w:rPr>
        <w:t xml:space="preserve">(Asha, Economic Analyst at the Economic Policy Institute. Josh, Chief Economics at the Economic Policy Institute. </w:t>
      </w:r>
      <w:r w:rsidRPr="00BE0DF7">
        <w:rPr>
          <w:rStyle w:val="Style13ptBold"/>
          <w:b w:val="0"/>
          <w:i/>
          <w:iCs/>
          <w:sz w:val="16"/>
        </w:rPr>
        <w:t>Inequality’s drag on aggregate demand</w:t>
      </w:r>
      <w:r w:rsidRPr="00BE0DF7">
        <w:rPr>
          <w:rStyle w:val="Style13ptBold"/>
          <w:b w:val="0"/>
          <w:sz w:val="16"/>
        </w:rPr>
        <w:t>, EPI, 5-14-22. https://www.epi.org/publication/inequalitys-drag-on-aggregate-demand)//winters</w:t>
      </w:r>
    </w:p>
    <w:p w14:paraId="77D828AD" w14:textId="77777777" w:rsidR="00035F7A" w:rsidRPr="004A430C" w:rsidRDefault="00035F7A" w:rsidP="00035F7A">
      <w:pPr>
        <w:rPr>
          <w:sz w:val="16"/>
        </w:rPr>
      </w:pPr>
      <w:r w:rsidRPr="004A430C">
        <w:rPr>
          <w:sz w:val="16"/>
        </w:rPr>
        <w:t>How inequality affects economic growth</w:t>
      </w:r>
    </w:p>
    <w:p w14:paraId="3A9D7DAB" w14:textId="77777777" w:rsidR="00035F7A" w:rsidRPr="00A02E47" w:rsidRDefault="00035F7A" w:rsidP="00035F7A">
      <w:pPr>
        <w:rPr>
          <w:rStyle w:val="StyleUnderline"/>
        </w:rPr>
      </w:pPr>
      <w:r w:rsidRPr="004A430C">
        <w:rPr>
          <w:sz w:val="16"/>
        </w:rPr>
        <w:t xml:space="preserve">As the previous two sections have shown, </w:t>
      </w:r>
      <w:r w:rsidRPr="00A02E47">
        <w:rPr>
          <w:rStyle w:val="StyleUnderline"/>
        </w:rPr>
        <w:t>pre-fiscal incomes have driven overall inequality</w:t>
      </w:r>
      <w:r w:rsidRPr="004A430C">
        <w:rPr>
          <w:sz w:val="16"/>
        </w:rPr>
        <w:t xml:space="preserve"> since the late 1970s, </w:t>
      </w:r>
      <w:r w:rsidRPr="00A02E47">
        <w:rPr>
          <w:rStyle w:val="Emphasis"/>
        </w:rPr>
        <w:t xml:space="preserve">and </w:t>
      </w:r>
      <w:r w:rsidRPr="008E7C91">
        <w:rPr>
          <w:rStyle w:val="Emphasis"/>
        </w:rPr>
        <w:t>the dramatic decrease in workers’ bargaining power in the labor market is the largest contributor to the rise</w:t>
      </w:r>
      <w:r w:rsidRPr="008E7C91">
        <w:rPr>
          <w:rStyle w:val="StyleUnderline"/>
        </w:rPr>
        <w:t xml:space="preserve"> in</w:t>
      </w:r>
      <w:r w:rsidRPr="004A430C">
        <w:rPr>
          <w:sz w:val="16"/>
        </w:rPr>
        <w:t xml:space="preserve"> pre-fiscal </w:t>
      </w:r>
      <w:r w:rsidRPr="00890325">
        <w:rPr>
          <w:rStyle w:val="Emphasis"/>
          <w:highlight w:val="cyan"/>
        </w:rPr>
        <w:t>income inequality</w:t>
      </w:r>
      <w:r w:rsidRPr="004A430C">
        <w:rPr>
          <w:sz w:val="16"/>
        </w:rPr>
        <w:t xml:space="preserve"> over the same period. This section documents that </w:t>
      </w:r>
      <w:r w:rsidRPr="00A02E47">
        <w:rPr>
          <w:rStyle w:val="StyleUnderline"/>
        </w:rPr>
        <w:t>it is not just</w:t>
      </w:r>
      <w:r w:rsidRPr="004A430C">
        <w:rPr>
          <w:sz w:val="16"/>
        </w:rPr>
        <w:t xml:space="preserve"> low- and middle-income </w:t>
      </w:r>
      <w:r w:rsidRPr="008E7C91">
        <w:rPr>
          <w:rStyle w:val="StyleUnderline"/>
        </w:rPr>
        <w:t xml:space="preserve">households who suffer, but </w:t>
      </w:r>
      <w:r w:rsidRPr="008E7C91">
        <w:rPr>
          <w:rStyle w:val="Emphasis"/>
        </w:rPr>
        <w:t>the economy as a whole</w:t>
      </w:r>
      <w:r w:rsidRPr="004A430C">
        <w:rPr>
          <w:sz w:val="16"/>
        </w:rPr>
        <w:t xml:space="preserve">. In addition to </w:t>
      </w:r>
      <w:r w:rsidRPr="00890325">
        <w:rPr>
          <w:rStyle w:val="StyleUnderline"/>
          <w:highlight w:val="cyan"/>
        </w:rPr>
        <w:t>shunting</w:t>
      </w:r>
      <w:r w:rsidRPr="00A02E47">
        <w:rPr>
          <w:rStyle w:val="StyleUnderline"/>
        </w:rPr>
        <w:t xml:space="preserve"> more and more </w:t>
      </w:r>
      <w:r w:rsidRPr="00890325">
        <w:rPr>
          <w:rStyle w:val="StyleUnderline"/>
          <w:highlight w:val="cyan"/>
        </w:rPr>
        <w:t>income growth away from</w:t>
      </w:r>
      <w:r w:rsidRPr="00A02E47">
        <w:rPr>
          <w:rStyle w:val="StyleUnderline"/>
        </w:rPr>
        <w:t xml:space="preserve"> low- and middle-income </w:t>
      </w:r>
      <w:r w:rsidRPr="00890325">
        <w:rPr>
          <w:rStyle w:val="StyleUnderline"/>
          <w:highlight w:val="cyan"/>
        </w:rPr>
        <w:t>households</w:t>
      </w:r>
      <w:r w:rsidRPr="00A02E47">
        <w:rPr>
          <w:rStyle w:val="StyleUnderline"/>
        </w:rPr>
        <w:t xml:space="preserve">, rising </w:t>
      </w:r>
      <w:r w:rsidRPr="00890325">
        <w:rPr>
          <w:rStyle w:val="StyleUnderline"/>
          <w:highlight w:val="cyan"/>
        </w:rPr>
        <w:t>inequality</w:t>
      </w:r>
      <w:r w:rsidRPr="004A430C">
        <w:rPr>
          <w:sz w:val="16"/>
        </w:rPr>
        <w:t xml:space="preserve"> also </w:t>
      </w:r>
      <w:r w:rsidRPr="00890325">
        <w:rPr>
          <w:rStyle w:val="StyleUnderline"/>
          <w:highlight w:val="cyan"/>
        </w:rPr>
        <w:t>hurts the macroeconomy</w:t>
      </w:r>
      <w:r w:rsidRPr="004A430C">
        <w:rPr>
          <w:sz w:val="16"/>
        </w:rPr>
        <w:t xml:space="preserve">. Most obviously, </w:t>
      </w:r>
      <w:r w:rsidRPr="00A02E47">
        <w:rPr>
          <w:rStyle w:val="Emphasis"/>
        </w:rPr>
        <w:t xml:space="preserve">the rise in inequality </w:t>
      </w:r>
      <w:r w:rsidRPr="00890325">
        <w:rPr>
          <w:rStyle w:val="Emphasis"/>
          <w:highlight w:val="cyan"/>
        </w:rPr>
        <w:t>slows</w:t>
      </w:r>
      <w:r w:rsidRPr="008E7C91">
        <w:rPr>
          <w:rStyle w:val="Emphasis"/>
        </w:rPr>
        <w:t xml:space="preserve"> aggregate household </w:t>
      </w:r>
      <w:r w:rsidRPr="00890325">
        <w:rPr>
          <w:rStyle w:val="Emphasis"/>
          <w:highlight w:val="cyan"/>
        </w:rPr>
        <w:t>spending by redistributing income from households with higher propensities to spend</w:t>
      </w:r>
      <w:r w:rsidRPr="00A02E47">
        <w:rPr>
          <w:rStyle w:val="Emphasis"/>
        </w:rPr>
        <w:t xml:space="preserve"> their current income</w:t>
      </w:r>
      <w:r w:rsidRPr="004A430C">
        <w:rPr>
          <w:sz w:val="16"/>
        </w:rPr>
        <w:t xml:space="preserve"> (i.e., lower-income households) and </w:t>
      </w:r>
      <w:r w:rsidRPr="00890325">
        <w:rPr>
          <w:rStyle w:val="Emphasis"/>
          <w:highlight w:val="cyan"/>
        </w:rPr>
        <w:t>to</w:t>
      </w:r>
      <w:r w:rsidRPr="008E7C91">
        <w:rPr>
          <w:rStyle w:val="Emphasis"/>
        </w:rPr>
        <w:t xml:space="preserve">ward households with </w:t>
      </w:r>
      <w:r w:rsidRPr="00890325">
        <w:rPr>
          <w:rStyle w:val="Emphasis"/>
          <w:highlight w:val="cyan"/>
        </w:rPr>
        <w:t>higher propensities to save</w:t>
      </w:r>
      <w:r w:rsidRPr="00A02E47">
        <w:rPr>
          <w:rStyle w:val="Emphasis"/>
        </w:rPr>
        <w:t xml:space="preserve"> </w:t>
      </w:r>
      <w:r w:rsidRPr="004A430C">
        <w:rPr>
          <w:sz w:val="16"/>
        </w:rPr>
        <w:t xml:space="preserve">(i.e., higher-income households). If this drag on household spending growth is not somehow counterbalanced by increased spending by businesses and governments, then it will </w:t>
      </w:r>
      <w:r w:rsidRPr="00A02E47">
        <w:rPr>
          <w:rStyle w:val="StyleUnderline"/>
        </w:rPr>
        <w:t>pull down aggregate demand and</w:t>
      </w:r>
      <w:r w:rsidRPr="004A430C">
        <w:rPr>
          <w:sz w:val="16"/>
        </w:rPr>
        <w:t xml:space="preserve"> potentially </w:t>
      </w:r>
      <w:r w:rsidRPr="00890325">
        <w:rPr>
          <w:rStyle w:val="StyleUnderline"/>
          <w:highlight w:val="cyan"/>
        </w:rPr>
        <w:t>constitute a large drag on</w:t>
      </w:r>
      <w:r w:rsidRPr="00A02E47">
        <w:rPr>
          <w:rStyle w:val="StyleUnderline"/>
        </w:rPr>
        <w:t xml:space="preserve"> economic </w:t>
      </w:r>
      <w:r w:rsidRPr="00890325">
        <w:rPr>
          <w:rStyle w:val="StyleUnderline"/>
          <w:highlight w:val="cyan"/>
        </w:rPr>
        <w:t>growth.</w:t>
      </w:r>
    </w:p>
    <w:p w14:paraId="46EAD6AC" w14:textId="77777777" w:rsidR="00035F7A" w:rsidRPr="004A430C" w:rsidRDefault="00035F7A" w:rsidP="00035F7A">
      <w:pPr>
        <w:rPr>
          <w:sz w:val="16"/>
        </w:rPr>
      </w:pPr>
      <w:r w:rsidRPr="004A430C">
        <w:rPr>
          <w:sz w:val="16"/>
        </w:rPr>
        <w:t xml:space="preserve">Inequality’s drag on demand was documented in Bivens 2017, which found that </w:t>
      </w:r>
      <w:r w:rsidRPr="00A02E47">
        <w:rPr>
          <w:rStyle w:val="StyleUnderline"/>
        </w:rPr>
        <w:t>relative to a 1979 baseline</w:t>
      </w:r>
      <w:r w:rsidRPr="004A430C">
        <w:rPr>
          <w:sz w:val="16"/>
        </w:rPr>
        <w:t xml:space="preserve">, by 2007, </w:t>
      </w:r>
      <w:r w:rsidRPr="00A02E47">
        <w:rPr>
          <w:rStyle w:val="StyleUnderline"/>
        </w:rPr>
        <w:t xml:space="preserve">rising </w:t>
      </w:r>
      <w:r w:rsidRPr="00890325">
        <w:rPr>
          <w:rStyle w:val="StyleUnderline"/>
          <w:highlight w:val="cyan"/>
        </w:rPr>
        <w:t xml:space="preserve">inequality lowered aggregate demand growth by </w:t>
      </w:r>
      <w:r w:rsidRPr="00890325">
        <w:rPr>
          <w:rStyle w:val="Emphasis"/>
          <w:highlight w:val="cyan"/>
        </w:rPr>
        <w:t>over 4 percent</w:t>
      </w:r>
      <w:r w:rsidRPr="008A571B">
        <w:rPr>
          <w:rStyle w:val="Emphasis"/>
        </w:rPr>
        <w:t>age</w:t>
      </w:r>
      <w:r w:rsidRPr="00A02E47">
        <w:rPr>
          <w:rStyle w:val="Emphasis"/>
        </w:rPr>
        <w:t xml:space="preserve"> points of GDP </w:t>
      </w:r>
      <w:r w:rsidRPr="00890325">
        <w:rPr>
          <w:rStyle w:val="Emphasis"/>
          <w:highlight w:val="cyan"/>
        </w:rPr>
        <w:t>annually</w:t>
      </w:r>
      <w:r w:rsidRPr="004A430C">
        <w:rPr>
          <w:sz w:val="16"/>
        </w:rPr>
        <w:t xml:space="preserve">. Decreased aggregate demand growth is not the only way in which inequality can affect growth. </w:t>
      </w:r>
      <w:proofErr w:type="spellStart"/>
      <w:r w:rsidRPr="004A430C">
        <w:rPr>
          <w:sz w:val="16"/>
        </w:rPr>
        <w:t>Cingano</w:t>
      </w:r>
      <w:proofErr w:type="spellEnd"/>
      <w:r w:rsidRPr="004A430C">
        <w:rPr>
          <w:sz w:val="16"/>
        </w:rPr>
        <w:t xml:space="preserve"> (2014), for example, has found that among nations of the </w:t>
      </w:r>
      <w:proofErr w:type="spellStart"/>
      <w:r w:rsidRPr="004A430C">
        <w:rPr>
          <w:sz w:val="16"/>
        </w:rPr>
        <w:t>Organisation</w:t>
      </w:r>
      <w:proofErr w:type="spellEnd"/>
      <w:r w:rsidRPr="004A430C">
        <w:rPr>
          <w:sz w:val="16"/>
        </w:rPr>
        <w:t xml:space="preserve"> for Economic Co-operation and Development (OECD), </w:t>
      </w:r>
      <w:r w:rsidRPr="00A02E47">
        <w:rPr>
          <w:rStyle w:val="StyleUnderline"/>
        </w:rPr>
        <w:t xml:space="preserve">a period of an </w:t>
      </w:r>
      <w:r w:rsidRPr="00890325">
        <w:rPr>
          <w:rStyle w:val="StyleUnderline"/>
          <w:highlight w:val="cyan"/>
        </w:rPr>
        <w:t>expanding gap</w:t>
      </w:r>
      <w:r w:rsidRPr="00A02E47">
        <w:rPr>
          <w:rStyle w:val="StyleUnderline"/>
        </w:rPr>
        <w:t xml:space="preserve"> between low-income households and the rest of the population </w:t>
      </w:r>
      <w:r w:rsidRPr="00890325">
        <w:rPr>
          <w:rStyle w:val="StyleUnderline"/>
          <w:highlight w:val="cyan"/>
        </w:rPr>
        <w:t>has a negative impact on subsequent growth</w:t>
      </w:r>
      <w:r w:rsidRPr="004A430C">
        <w:rPr>
          <w:sz w:val="16"/>
        </w:rPr>
        <w:t xml:space="preserve">, specifically through the channel of human capital. Specifically, </w:t>
      </w:r>
      <w:proofErr w:type="spellStart"/>
      <w:r w:rsidRPr="004A430C">
        <w:rPr>
          <w:sz w:val="16"/>
        </w:rPr>
        <w:t>Cingano</w:t>
      </w:r>
      <w:proofErr w:type="spellEnd"/>
      <w:r w:rsidRPr="004A430C">
        <w:rPr>
          <w:sz w:val="16"/>
        </w:rPr>
        <w:t xml:space="preserve"> (2014) finds that </w:t>
      </w:r>
      <w:r w:rsidRPr="00A02E47">
        <w:rPr>
          <w:rStyle w:val="StyleUnderline"/>
        </w:rPr>
        <w:t>the gap</w:t>
      </w:r>
      <w:r w:rsidRPr="004A430C">
        <w:rPr>
          <w:sz w:val="16"/>
        </w:rPr>
        <w:t xml:space="preserve"> between low-income households and the rest of the population </w:t>
      </w:r>
      <w:r w:rsidRPr="00890325">
        <w:rPr>
          <w:rStyle w:val="Emphasis"/>
          <w:highlight w:val="cyan"/>
        </w:rPr>
        <w:t>depresses skill developments</w:t>
      </w:r>
      <w:r w:rsidRPr="004A430C">
        <w:rPr>
          <w:sz w:val="16"/>
        </w:rPr>
        <w:t xml:space="preserve"> for those with lower parental education background. </w:t>
      </w:r>
      <w:proofErr w:type="spellStart"/>
      <w:r w:rsidRPr="004A430C">
        <w:rPr>
          <w:sz w:val="16"/>
        </w:rPr>
        <w:t>Cingano</w:t>
      </w:r>
      <w:proofErr w:type="spellEnd"/>
      <w:r w:rsidRPr="004A430C">
        <w:rPr>
          <w:sz w:val="16"/>
        </w:rPr>
        <w:t xml:space="preserve"> (2014) concludes that redistribution policies in the tax and transfer system are critical to sustaining growth by making sure the benefits of growth are fairly distributed.</w:t>
      </w:r>
    </w:p>
    <w:p w14:paraId="3A3A5E40" w14:textId="77777777" w:rsidR="00035F7A" w:rsidRPr="004A430C" w:rsidRDefault="00035F7A" w:rsidP="00035F7A">
      <w:pPr>
        <w:rPr>
          <w:sz w:val="16"/>
        </w:rPr>
      </w:pPr>
      <w:r w:rsidRPr="004A430C">
        <w:rPr>
          <w:sz w:val="16"/>
        </w:rPr>
        <w:t>Higher-income households have much higher savings rates</w:t>
      </w:r>
    </w:p>
    <w:p w14:paraId="6C3E87F3" w14:textId="77777777" w:rsidR="00035F7A" w:rsidRPr="00555D92" w:rsidRDefault="00035F7A" w:rsidP="00035F7A">
      <w:pPr>
        <w:rPr>
          <w:rStyle w:val="StyleUnderline"/>
        </w:rPr>
      </w:pPr>
      <w:r w:rsidRPr="00A02E47">
        <w:rPr>
          <w:rStyle w:val="StyleUnderline"/>
        </w:rPr>
        <w:t xml:space="preserve">The way that </w:t>
      </w:r>
      <w:r w:rsidRPr="00555D92">
        <w:rPr>
          <w:rStyle w:val="Emphasis"/>
        </w:rPr>
        <w:t>income inequality drags on aggregate demand</w:t>
      </w:r>
      <w:r w:rsidRPr="00A02E47">
        <w:rPr>
          <w:rStyle w:val="StyleUnderline"/>
        </w:rPr>
        <w:t xml:space="preserve"> is relatively straightforward: It redistributes income away from low- and middle-income households (which save a lower share of their income, because basic living expenses consume so much of their income) toward higher-income households (which save a higher share of income, because they have the luxury to do so). Thus, rising inequality means that </w:t>
      </w:r>
      <w:r w:rsidRPr="00890325">
        <w:rPr>
          <w:rStyle w:val="Emphasis"/>
          <w:highlight w:val="cyan"/>
        </w:rPr>
        <w:t>each dollar of income</w:t>
      </w:r>
      <w:r w:rsidRPr="008E7C91">
        <w:rPr>
          <w:rStyle w:val="Emphasis"/>
        </w:rPr>
        <w:t xml:space="preserve"> in the economy now</w:t>
      </w:r>
      <w:r w:rsidRPr="00555D92">
        <w:rPr>
          <w:rStyle w:val="Emphasis"/>
        </w:rPr>
        <w:t xml:space="preserve"> </w:t>
      </w:r>
      <w:r w:rsidRPr="00890325">
        <w:rPr>
          <w:rStyle w:val="Emphasis"/>
          <w:highlight w:val="cyan"/>
        </w:rPr>
        <w:t>supports less</w:t>
      </w:r>
      <w:r w:rsidRPr="008E7C91">
        <w:rPr>
          <w:rStyle w:val="Emphasis"/>
        </w:rPr>
        <w:t xml:space="preserve"> household </w:t>
      </w:r>
      <w:r w:rsidRPr="00890325">
        <w:rPr>
          <w:rStyle w:val="Emphasis"/>
          <w:highlight w:val="cyan"/>
        </w:rPr>
        <w:t>spending</w:t>
      </w:r>
      <w:r w:rsidRPr="00A02E47">
        <w:rPr>
          <w:rStyle w:val="StyleUnderline"/>
        </w:rPr>
        <w:t xml:space="preserve">, and more savings. </w:t>
      </w:r>
      <w:r w:rsidRPr="00890325">
        <w:rPr>
          <w:rStyle w:val="StyleUnderline"/>
          <w:highlight w:val="cyan"/>
        </w:rPr>
        <w:t>The result</w:t>
      </w:r>
      <w:r w:rsidRPr="00A02E47">
        <w:rPr>
          <w:rStyle w:val="StyleUnderline"/>
        </w:rPr>
        <w:t xml:space="preserve">ing lower household spending due to income redistribution then, all else equal, </w:t>
      </w:r>
      <w:r w:rsidRPr="00890325">
        <w:rPr>
          <w:rStyle w:val="StyleUnderline"/>
          <w:highlight w:val="cyan"/>
        </w:rPr>
        <w:t>weakens aggregate demand</w:t>
      </w:r>
      <w:r w:rsidRPr="004A430C">
        <w:rPr>
          <w:sz w:val="16"/>
        </w:rPr>
        <w:t xml:space="preserve">. In theory, there are countervailing economic forces that can keep an increase in household savings from dragging on aggregate demand. For example, if interest rates fall then businesses might desire to invest more in new plant, equipment and processes, and hence the increase in savings could be seamlessly channeled into new spending, keeping aggregate demand stable. In practice, most of these </w:t>
      </w:r>
      <w:r w:rsidRPr="00890325">
        <w:rPr>
          <w:rStyle w:val="StyleUnderline"/>
          <w:highlight w:val="cyan"/>
        </w:rPr>
        <w:t>countervailing forces</w:t>
      </w:r>
      <w:r w:rsidRPr="004A430C">
        <w:rPr>
          <w:sz w:val="16"/>
        </w:rPr>
        <w:t xml:space="preserve"> depend on active policy decisions, and they </w:t>
      </w:r>
      <w:r w:rsidRPr="00890325">
        <w:rPr>
          <w:rStyle w:val="StyleUnderline"/>
          <w:highlight w:val="cyan"/>
        </w:rPr>
        <w:t>have</w:t>
      </w:r>
      <w:r w:rsidRPr="004A430C">
        <w:rPr>
          <w:sz w:val="16"/>
        </w:rPr>
        <w:t xml:space="preserve"> largely </w:t>
      </w:r>
      <w:r w:rsidRPr="008E7C91">
        <w:rPr>
          <w:rStyle w:val="StyleUnderline"/>
          <w:highlight w:val="cyan"/>
        </w:rPr>
        <w:t>n</w:t>
      </w:r>
      <w:r w:rsidRPr="00890325">
        <w:rPr>
          <w:rStyle w:val="StyleUnderline"/>
          <w:highlight w:val="cyan"/>
        </w:rPr>
        <w:t>ot been able to keep</w:t>
      </w:r>
      <w:r w:rsidRPr="00555D92">
        <w:rPr>
          <w:rStyle w:val="StyleUnderline"/>
        </w:rPr>
        <w:t xml:space="preserve"> aggregate </w:t>
      </w:r>
      <w:r w:rsidRPr="008E7C91">
        <w:rPr>
          <w:rStyle w:val="StyleUnderline"/>
          <w:highlight w:val="cyan"/>
        </w:rPr>
        <w:t>demand s</w:t>
      </w:r>
      <w:r w:rsidRPr="00890325">
        <w:rPr>
          <w:rStyle w:val="StyleUnderline"/>
          <w:highlight w:val="cyan"/>
        </w:rPr>
        <w:t>table</w:t>
      </w:r>
      <w:r w:rsidRPr="008E7C91">
        <w:rPr>
          <w:rStyle w:val="StyleUnderline"/>
        </w:rPr>
        <w:t xml:space="preserve"> in the face of rising inequality.</w:t>
      </w:r>
    </w:p>
    <w:p w14:paraId="35F27927" w14:textId="77777777" w:rsidR="00035F7A" w:rsidRPr="004A430C" w:rsidRDefault="00035F7A" w:rsidP="00035F7A">
      <w:pPr>
        <w:rPr>
          <w:sz w:val="16"/>
        </w:rPr>
      </w:pPr>
      <w:r w:rsidRPr="004A430C">
        <w:rPr>
          <w:sz w:val="16"/>
        </w:rPr>
        <w:t>While intuitively it makes sense that higher-income households save a higher share of their income, efforts to quantify savings rates by income group—especially small groups at the top of the income distribution—are quite difficult. For example, the Consumer Expenditure Survey conducted by the U.S. Census Bureau on behalf of the Bureau of Labor Statistics is widely thought to miss lots of consumption spending by rich households (see Aguiar and Bils 2015), and its income measures are “top-coded” so that the true incomes at the top of the income distribution cannot be calculated (Yang and Toth 2014). See Gould 2019 for an explanation of top-coding, which essentially involves protecting the confidentiality of top wage earners by recording wages only up to a certain threshold, which hasn’t increased in decades.</w:t>
      </w:r>
    </w:p>
    <w:p w14:paraId="321E9B05" w14:textId="77777777" w:rsidR="00035F7A" w:rsidRPr="004A430C" w:rsidRDefault="00035F7A" w:rsidP="00035F7A">
      <w:pPr>
        <w:rPr>
          <w:sz w:val="16"/>
        </w:rPr>
      </w:pPr>
      <w:r w:rsidRPr="004A430C">
        <w:rPr>
          <w:sz w:val="16"/>
        </w:rPr>
        <w:t>Our methodology for constructing savings rates for even small income groups at the top of the distribution builds from Maki and Palumbo 2001, Cynamon and Fazzari 2015, and Bivens 2017, and involves tracking net new assets acquired by households (which is essentially the definition of savings).</w:t>
      </w:r>
    </w:p>
    <w:p w14:paraId="5B2DDE17" w14:textId="77777777" w:rsidR="00035F7A" w:rsidRPr="004A430C" w:rsidRDefault="00035F7A" w:rsidP="00035F7A">
      <w:pPr>
        <w:rPr>
          <w:sz w:val="16"/>
        </w:rPr>
      </w:pPr>
      <w:r w:rsidRPr="004A430C">
        <w:rPr>
          <w:sz w:val="16"/>
        </w:rPr>
        <w:t>We build on Bivens 2017 in one key way. Bivens 2017 used data from the Survey of Consumer Finances (SCF) from the Federal Reserve to obtain the share of various assets held by income groups.3 This distributional data was then combined with aggregate macroeconomic data from the Financial Accounts of the United States (FAUS) showing the net acquisition of each asset in a given year.</w:t>
      </w:r>
    </w:p>
    <w:p w14:paraId="09ADF8F1" w14:textId="77777777" w:rsidR="00035F7A" w:rsidRPr="004A430C" w:rsidRDefault="00035F7A" w:rsidP="00035F7A">
      <w:pPr>
        <w:rPr>
          <w:sz w:val="16"/>
        </w:rPr>
      </w:pPr>
      <w:r w:rsidRPr="00A02E47">
        <w:rPr>
          <w:rStyle w:val="StyleUnderline"/>
        </w:rPr>
        <w:t>This</w:t>
      </w:r>
      <w:r w:rsidRPr="004A430C">
        <w:rPr>
          <w:sz w:val="16"/>
        </w:rPr>
        <w:t xml:space="preserve"> 2022 </w:t>
      </w:r>
      <w:r w:rsidRPr="00A02E47">
        <w:rPr>
          <w:rStyle w:val="StyleUnderline"/>
        </w:rPr>
        <w:t>analysis</w:t>
      </w:r>
      <w:r w:rsidRPr="004A430C">
        <w:rPr>
          <w:sz w:val="16"/>
        </w:rPr>
        <w:t xml:space="preserve">, like Bivens 2017, </w:t>
      </w:r>
      <w:r w:rsidRPr="00A02E47">
        <w:rPr>
          <w:rStyle w:val="StyleUnderline"/>
        </w:rPr>
        <w:t>uses</w:t>
      </w:r>
      <w:r w:rsidRPr="004A430C">
        <w:rPr>
          <w:sz w:val="16"/>
        </w:rPr>
        <w:t xml:space="preserve"> the </w:t>
      </w:r>
      <w:r w:rsidRPr="00A02E47">
        <w:rPr>
          <w:rStyle w:val="StyleUnderline"/>
        </w:rPr>
        <w:t xml:space="preserve">macroeconomic data from the FAUS on net acquisition of various assets. But it exploits a new distributional data set that does not require using the microdata from the SCF: the Distributional Financial Accounts of the United States (DFA), also compiled by the Federal Reserve. </w:t>
      </w:r>
      <w:r w:rsidRPr="004A430C">
        <w:rPr>
          <w:sz w:val="16"/>
        </w:rPr>
        <w:t xml:space="preserve">The DFA </w:t>
      </w:r>
      <w:r w:rsidRPr="00555D92">
        <w:rPr>
          <w:rStyle w:val="StyleUnderline"/>
        </w:rPr>
        <w:t xml:space="preserve">provides data on the share of </w:t>
      </w:r>
      <w:r w:rsidRPr="004A430C">
        <w:rPr>
          <w:sz w:val="16"/>
        </w:rPr>
        <w:t xml:space="preserve">fairly </w:t>
      </w:r>
      <w:r w:rsidRPr="00555D92">
        <w:rPr>
          <w:rStyle w:val="StyleUnderline"/>
        </w:rPr>
        <w:t>detailed assets and liabilities held by each income grouping</w:t>
      </w:r>
      <w:r w:rsidRPr="004A430C">
        <w:rPr>
          <w:sz w:val="16"/>
        </w:rPr>
        <w:t xml:space="preserve">. We can then </w:t>
      </w:r>
      <w:r w:rsidRPr="00555D92">
        <w:rPr>
          <w:rStyle w:val="StyleUnderline"/>
        </w:rPr>
        <w:t>map this onto the macroeconomic data showing the aggregate net acquisition of these assets and liabilities in a given year.</w:t>
      </w:r>
      <w:r w:rsidRPr="004A430C">
        <w:rPr>
          <w:sz w:val="16"/>
        </w:rPr>
        <w:t xml:space="preserve"> Appendix Table 1 provides the precise mapping between the DFA and the FAUS.</w:t>
      </w:r>
    </w:p>
    <w:p w14:paraId="7233EE32" w14:textId="77777777" w:rsidR="00035F7A" w:rsidRPr="00555D92" w:rsidRDefault="00035F7A" w:rsidP="00035F7A">
      <w:pPr>
        <w:rPr>
          <w:rStyle w:val="StyleUnderline"/>
        </w:rPr>
      </w:pPr>
      <w:r w:rsidRPr="004A430C">
        <w:rPr>
          <w:sz w:val="16"/>
        </w:rPr>
        <w:t xml:space="preserve">For each income group, this </w:t>
      </w:r>
      <w:r w:rsidRPr="00555D92">
        <w:rPr>
          <w:rStyle w:val="StyleUnderline"/>
        </w:rPr>
        <w:t>allows us to construct a measure of the value of total assets</w:t>
      </w:r>
      <w:r w:rsidRPr="004A430C">
        <w:rPr>
          <w:sz w:val="16"/>
        </w:rPr>
        <w:t xml:space="preserve"> (net of liabilities) newly </w:t>
      </w:r>
      <w:r w:rsidRPr="00555D92">
        <w:rPr>
          <w:rStyle w:val="StyleUnderline"/>
        </w:rPr>
        <w:t>acquired each year</w:t>
      </w:r>
      <w:r w:rsidRPr="004A430C">
        <w:rPr>
          <w:sz w:val="16"/>
        </w:rPr>
        <w:t xml:space="preserve">. As noted, </w:t>
      </w:r>
      <w:r w:rsidRPr="00555D92">
        <w:rPr>
          <w:rStyle w:val="StyleUnderline"/>
        </w:rPr>
        <w:t>this</w:t>
      </w:r>
      <w:r w:rsidRPr="004A430C">
        <w:rPr>
          <w:sz w:val="16"/>
        </w:rPr>
        <w:t xml:space="preserve"> acquisition of net new assets </w:t>
      </w:r>
      <w:r w:rsidRPr="00555D92">
        <w:rPr>
          <w:rStyle w:val="StyleUnderline"/>
        </w:rPr>
        <w:t>is</w:t>
      </w:r>
      <w:r w:rsidRPr="004A430C">
        <w:rPr>
          <w:sz w:val="16"/>
        </w:rPr>
        <w:t xml:space="preserve"> essentially </w:t>
      </w:r>
      <w:r w:rsidRPr="00555D92">
        <w:rPr>
          <w:rStyle w:val="StyleUnderline"/>
        </w:rPr>
        <w:t>the definition of savings</w:t>
      </w:r>
      <w:r w:rsidRPr="004A430C">
        <w:rPr>
          <w:sz w:val="16"/>
        </w:rPr>
        <w:t xml:space="preserve">. For each income group </w:t>
      </w:r>
      <w:r w:rsidRPr="00555D92">
        <w:rPr>
          <w:rStyle w:val="StyleUnderline"/>
        </w:rPr>
        <w:t>we then obtain an estimate of aggregate income by multiplying the number of households in each group by the average household income</w:t>
      </w:r>
      <w:r w:rsidRPr="004A430C">
        <w:rPr>
          <w:sz w:val="16"/>
        </w:rPr>
        <w:t xml:space="preserve">—both of which are provided in the CBO data on household income distribution. Finally, </w:t>
      </w:r>
      <w:r w:rsidRPr="00555D92">
        <w:rPr>
          <w:rStyle w:val="StyleUnderline"/>
        </w:rPr>
        <w:t>by dividing the net acquisition of financial assets by total income for each group, we derive a group-specific (average) savings rate.</w:t>
      </w:r>
    </w:p>
    <w:p w14:paraId="4D45DA4A" w14:textId="77777777" w:rsidR="00035F7A" w:rsidRPr="004A430C" w:rsidRDefault="00035F7A" w:rsidP="00035F7A">
      <w:pPr>
        <w:rPr>
          <w:sz w:val="16"/>
        </w:rPr>
      </w:pPr>
      <w:r w:rsidRPr="00890325">
        <w:rPr>
          <w:rStyle w:val="StyleUnderline"/>
          <w:highlight w:val="cyan"/>
        </w:rPr>
        <w:t>Most</w:t>
      </w:r>
      <w:r w:rsidRPr="004A430C">
        <w:rPr>
          <w:sz w:val="16"/>
        </w:rPr>
        <w:t xml:space="preserve"> macroeconomic </w:t>
      </w:r>
      <w:r w:rsidRPr="00890325">
        <w:rPr>
          <w:rStyle w:val="StyleUnderline"/>
          <w:highlight w:val="cyan"/>
        </w:rPr>
        <w:t>measures</w:t>
      </w:r>
      <w:r w:rsidRPr="004A430C">
        <w:rPr>
          <w:sz w:val="16"/>
        </w:rPr>
        <w:t xml:space="preserve"> of personal savings </w:t>
      </w:r>
      <w:r w:rsidRPr="00890325">
        <w:rPr>
          <w:rStyle w:val="Emphasis"/>
          <w:highlight w:val="cyan"/>
        </w:rPr>
        <w:t>do not include realized capital gains</w:t>
      </w:r>
      <w:r w:rsidRPr="00555D92">
        <w:rPr>
          <w:rStyle w:val="Emphasis"/>
        </w:rPr>
        <w:t xml:space="preserve"> in their income measure</w:t>
      </w:r>
      <w:r w:rsidRPr="004A430C">
        <w:rPr>
          <w:sz w:val="16"/>
        </w:rPr>
        <w:t xml:space="preserve">. To make our measure more comparable with standard measures, </w:t>
      </w:r>
      <w:r w:rsidRPr="00555D92">
        <w:rPr>
          <w:rStyle w:val="StyleUnderline"/>
        </w:rPr>
        <w:t>we pull out realized capital gains from the measure of post-fiscal income that we use in the denominator of our savings rate</w:t>
      </w:r>
      <w:r w:rsidRPr="004A430C">
        <w:rPr>
          <w:sz w:val="16"/>
        </w:rPr>
        <w:t xml:space="preserve">. Figure D clearly shows a staggering difference in saving rates for each income group. </w:t>
      </w:r>
      <w:r w:rsidRPr="00890325">
        <w:rPr>
          <w:rStyle w:val="StyleUnderline"/>
          <w:highlight w:val="cyan"/>
        </w:rPr>
        <w:t>The top 1% of the income distribution saves</w:t>
      </w:r>
      <w:r w:rsidRPr="00555D92">
        <w:rPr>
          <w:rStyle w:val="StyleUnderline"/>
        </w:rPr>
        <w:t xml:space="preserve"> 30.6%, compared with 0.5% for the bottom 20%, </w:t>
      </w:r>
      <w:r w:rsidRPr="00890325">
        <w:rPr>
          <w:rStyle w:val="Emphasis"/>
          <w:highlight w:val="cyan"/>
        </w:rPr>
        <w:t>a 61-fold difference</w:t>
      </w:r>
      <w:r w:rsidRPr="00555D92">
        <w:rPr>
          <w:rStyle w:val="Emphasis"/>
        </w:rPr>
        <w:t>.</w:t>
      </w:r>
      <w:r w:rsidRPr="00555D92">
        <w:rPr>
          <w:rStyle w:val="StyleUnderline"/>
        </w:rPr>
        <w:br/>
      </w:r>
      <w:r w:rsidRPr="004A430C">
        <w:rPr>
          <w:sz w:val="16"/>
        </w:rPr>
        <w:t>[FIGURE D OMMITTED]</w:t>
      </w:r>
    </w:p>
    <w:p w14:paraId="0BD438E7" w14:textId="77777777" w:rsidR="00035F7A" w:rsidRPr="004A430C" w:rsidRDefault="00035F7A" w:rsidP="00035F7A">
      <w:pPr>
        <w:rPr>
          <w:sz w:val="16"/>
          <w:szCs w:val="12"/>
        </w:rPr>
      </w:pPr>
      <w:r w:rsidRPr="004A430C">
        <w:rPr>
          <w:sz w:val="16"/>
          <w:szCs w:val="12"/>
        </w:rPr>
        <w:t>Why haven’t most measures of personal savings risen?</w:t>
      </w:r>
    </w:p>
    <w:p w14:paraId="6797BE99" w14:textId="77777777" w:rsidR="00035F7A" w:rsidRPr="004A430C" w:rsidRDefault="00035F7A" w:rsidP="00035F7A">
      <w:pPr>
        <w:rPr>
          <w:sz w:val="16"/>
          <w:szCs w:val="12"/>
        </w:rPr>
      </w:pPr>
      <w:r w:rsidRPr="004A430C">
        <w:rPr>
          <w:sz w:val="16"/>
          <w:szCs w:val="12"/>
        </w:rPr>
        <w:t>Measured at a point in time, savings rates of high-income households in the United States are always far higher than savings rates of low- and middle-income households. However, since 1979, even as the share of total income in the economy claimed by high-saving and high-income households has risen sharply, many conventional measures of the U.S. personal savings rate have not risen or have even declined. If high-income households are securing a growing share of income, and if they save a lot of their income, then it seems the personal savings rate for the economy overall would be rising. Yet it is not. Can this be explained?</w:t>
      </w:r>
    </w:p>
    <w:p w14:paraId="4377D4C4" w14:textId="77777777" w:rsidR="00035F7A" w:rsidRPr="004A430C" w:rsidRDefault="00035F7A" w:rsidP="00035F7A">
      <w:pPr>
        <w:rPr>
          <w:sz w:val="16"/>
          <w:szCs w:val="12"/>
        </w:rPr>
      </w:pPr>
      <w:r w:rsidRPr="004A430C">
        <w:rPr>
          <w:sz w:val="16"/>
          <w:szCs w:val="12"/>
        </w:rPr>
        <w:t>It can, as there are many scenarios in which individual households’ attempts to save a higher share of their income fail to translate into an economywide increase in savings.</w:t>
      </w:r>
    </w:p>
    <w:p w14:paraId="672A2D3B" w14:textId="77777777" w:rsidR="00035F7A" w:rsidRPr="004A430C" w:rsidRDefault="00035F7A" w:rsidP="00035F7A">
      <w:pPr>
        <w:rPr>
          <w:sz w:val="16"/>
          <w:szCs w:val="12"/>
        </w:rPr>
      </w:pPr>
      <w:r w:rsidRPr="004A430C">
        <w:rPr>
          <w:sz w:val="16"/>
          <w:szCs w:val="12"/>
        </w:rPr>
        <w:t xml:space="preserve">First, there are measurement complications that may explain the discordance in the data. For example, for rich households, much of their savings are actually held in the form of retained earnings by the corporations whose stock they own (Bivens 2017; Chen, </w:t>
      </w:r>
      <w:proofErr w:type="spellStart"/>
      <w:r w:rsidRPr="004A430C">
        <w:rPr>
          <w:sz w:val="16"/>
          <w:szCs w:val="12"/>
        </w:rPr>
        <w:t>Karabarbounis</w:t>
      </w:r>
      <w:proofErr w:type="spellEnd"/>
      <w:r w:rsidRPr="004A430C">
        <w:rPr>
          <w:sz w:val="16"/>
          <w:szCs w:val="12"/>
        </w:rPr>
        <w:t>, and Neiman 2022; and Mian, Straub, and Sufi 2019). Savings by corporations have risen sharply in recent decades. Given that the way we measure savings in this current paper looks only at new acquisitions of corporate equities, savings by corporations (held implicitly on behalf of their owners) thereafter will escape being captured by our household-level data. These corporate savings are also missed by conventional measures of personal savings.</w:t>
      </w:r>
    </w:p>
    <w:p w14:paraId="58161BF4" w14:textId="77777777" w:rsidR="00035F7A" w:rsidRPr="004A430C" w:rsidRDefault="00035F7A" w:rsidP="00035F7A">
      <w:pPr>
        <w:rPr>
          <w:sz w:val="16"/>
          <w:szCs w:val="12"/>
        </w:rPr>
      </w:pPr>
      <w:r w:rsidRPr="004A430C">
        <w:rPr>
          <w:sz w:val="16"/>
          <w:szCs w:val="12"/>
        </w:rPr>
        <w:t>As another example, when households make savings decisions to meet a specific desired level of wealth, they may include in their calculation capital gains—increases in an asset’s value that raise measured wealth but are not captured in traditional measures of “savings.” Measures of personal savings rates that show declines in recent decades do not include realized or unrealized capital gains (increases in the value of assets owned, whether they were realized by selling them or not). If households adjust savings out of current income to target a given level of wealth, then it could be argued that the proper way to measure changes in wealth (or savings) of these households should account for these capital gains. Including them has been shown to raise measured savings rates substantially (Robbins 2018).</w:t>
      </w:r>
    </w:p>
    <w:p w14:paraId="633B5294" w14:textId="77777777" w:rsidR="00035F7A" w:rsidRPr="004A430C" w:rsidRDefault="00035F7A" w:rsidP="00035F7A">
      <w:pPr>
        <w:rPr>
          <w:sz w:val="16"/>
          <w:szCs w:val="12"/>
        </w:rPr>
      </w:pPr>
      <w:r w:rsidRPr="004A430C">
        <w:rPr>
          <w:sz w:val="16"/>
          <w:szCs w:val="12"/>
        </w:rPr>
        <w:t>Besides these measurement issues is a more subtle—but hugely important—effect of savings patterns on economic data, as explored by Pettis (2017) and Krugman (2009), among others. As they explain, it is possible for a strong increase in desired savings by households to translate into no increase—or even a decrease—in total personal savings. The chain of effects is as follows. First, a sharp increase in household savings reduces household consumption spending. All else equal, this will lower aggregate demand and cause productive resources in the economy to be idled. Then, in turn, GDP and national incomes will decline. Since households’ desired savings are generally a fixed fraction of total income, this decline in total income will lead to a decline in total savings, even as households are “trying” to save more (i.e., trying to devote a higher share of income to savings rather than consumption). In fact, an increase in households’ desired savings will only translate seamlessly into higher total savings and higher savings rates when the increase in savings is channeled smoothly into higher business investment or higher government spending (which will in turn generate larger budget deficits).</w:t>
      </w:r>
    </w:p>
    <w:p w14:paraId="75DBEA07" w14:textId="77777777" w:rsidR="00035F7A" w:rsidRPr="004A430C" w:rsidRDefault="00035F7A" w:rsidP="00035F7A">
      <w:pPr>
        <w:rPr>
          <w:sz w:val="16"/>
          <w:szCs w:val="12"/>
        </w:rPr>
      </w:pPr>
      <w:r w:rsidRPr="004A430C">
        <w:rPr>
          <w:sz w:val="16"/>
          <w:szCs w:val="12"/>
        </w:rPr>
        <w:t>In the last sections of this paper, we show that federal budget deficits likely were reduced in recent decades through some of the channels linking inequality, taxes, and transfers. One interpretation of this is that the expected boost in national savings stemming from the redistribution of income toward higher-income households took the form of increased public savings (or smaller budget deficits) rather than increased personal savings rates.</w:t>
      </w:r>
    </w:p>
    <w:p w14:paraId="10AE0ED3" w14:textId="77777777" w:rsidR="00035F7A" w:rsidRPr="00555D92" w:rsidRDefault="00035F7A" w:rsidP="00035F7A">
      <w:pPr>
        <w:rPr>
          <w:rStyle w:val="StyleUnderline"/>
        </w:rPr>
      </w:pPr>
      <w:r w:rsidRPr="00555D92">
        <w:rPr>
          <w:rStyle w:val="StyleUnderline"/>
        </w:rPr>
        <w:t>The redistribution of income toward higher-saving households translates into slowed spending economywide</w:t>
      </w:r>
    </w:p>
    <w:p w14:paraId="007B66EF" w14:textId="77777777" w:rsidR="00035F7A" w:rsidRPr="004A430C" w:rsidRDefault="00035F7A" w:rsidP="00035F7A">
      <w:pPr>
        <w:rPr>
          <w:sz w:val="16"/>
        </w:rPr>
      </w:pPr>
      <w:r w:rsidRPr="004A430C">
        <w:rPr>
          <w:sz w:val="16"/>
        </w:rPr>
        <w:t xml:space="preserve">With these estimates of savings rates by income group, we can quantify more specifically the impact of inequality’s redistribution of income on economic growth and aggregate demand. We know that </w:t>
      </w:r>
      <w:r w:rsidRPr="00890325">
        <w:rPr>
          <w:rStyle w:val="StyleUnderline"/>
          <w:highlight w:val="cyan"/>
        </w:rPr>
        <w:t>redistribution</w:t>
      </w:r>
      <w:r w:rsidRPr="00555D92">
        <w:rPr>
          <w:rStyle w:val="StyleUnderline"/>
        </w:rPr>
        <w:t xml:space="preserve"> of income from the bottom and middle </w:t>
      </w:r>
      <w:r w:rsidRPr="00890325">
        <w:rPr>
          <w:rStyle w:val="StyleUnderline"/>
          <w:highlight w:val="cyan"/>
        </w:rPr>
        <w:t>to the top</w:t>
      </w:r>
      <w:r w:rsidRPr="00555D92">
        <w:rPr>
          <w:rStyle w:val="StyleUnderline"/>
        </w:rPr>
        <w:t xml:space="preserve"> of the income distribution should be expected to </w:t>
      </w:r>
      <w:r w:rsidRPr="00890325">
        <w:rPr>
          <w:rStyle w:val="StyleUnderline"/>
          <w:highlight w:val="cyan"/>
        </w:rPr>
        <w:t>curtail household consumption spending</w:t>
      </w:r>
      <w:r w:rsidRPr="004A430C">
        <w:rPr>
          <w:sz w:val="16"/>
        </w:rPr>
        <w:t xml:space="preserve">, all else equal. In Figure E, we </w:t>
      </w:r>
      <w:r w:rsidRPr="00555D92">
        <w:rPr>
          <w:rStyle w:val="StyleUnderline"/>
        </w:rPr>
        <w:t>calculate this spending drag as a percentage of GDP</w:t>
      </w:r>
      <w:r w:rsidRPr="004A430C">
        <w:rPr>
          <w:sz w:val="16"/>
        </w:rPr>
        <w:t xml:space="preserve">, using the savings rates from Figure D. To construct this, </w:t>
      </w:r>
      <w:r w:rsidRPr="00555D92">
        <w:rPr>
          <w:rStyle w:val="StyleUnderline"/>
        </w:rPr>
        <w:t>we multiply the change in income share for each income group by one minus their savings rate</w:t>
      </w:r>
      <w:r w:rsidRPr="004A430C">
        <w:rPr>
          <w:sz w:val="16"/>
        </w:rPr>
        <w:t>. This provides a rough estimate for how much consumption spending changed for each income grouping. Then, we sum across income groups to obtain a measure of how much aggregate consumption spending changed due to the inequality-induced changes in income shares. This implied fall in aggregate household spending we initially calculate is implicitly expressed as a share of total household income (because that is what the CBO data is measuring). Because many macroeconomic variables traditionally are scaled to overall gross domestic product (GDP), we convert this into a fall in household spending as a share of overall GDP by multiplying it by the ratio of aggregate personal income to GDP.</w:t>
      </w:r>
    </w:p>
    <w:p w14:paraId="19288DBB" w14:textId="77777777" w:rsidR="00035F7A" w:rsidRPr="004A430C" w:rsidRDefault="00035F7A" w:rsidP="00035F7A">
      <w:pPr>
        <w:rPr>
          <w:sz w:val="16"/>
        </w:rPr>
      </w:pPr>
      <w:r w:rsidRPr="004A430C">
        <w:rPr>
          <w:sz w:val="16"/>
        </w:rPr>
        <w:t>[FIGURE E OMMITTED]</w:t>
      </w:r>
    </w:p>
    <w:p w14:paraId="43D20D89" w14:textId="77777777" w:rsidR="00035F7A" w:rsidRPr="004A430C" w:rsidRDefault="00035F7A" w:rsidP="00035F7A">
      <w:pPr>
        <w:rPr>
          <w:sz w:val="16"/>
        </w:rPr>
      </w:pPr>
      <w:r w:rsidRPr="004A430C">
        <w:rPr>
          <w:sz w:val="16"/>
        </w:rPr>
        <w:t xml:space="preserve">By doing this, we provide a measure of the “all else equal” effect of how much the rise in inequality dragged on household spending relative to the baseline of no increase in inequality. By 2007 </w:t>
      </w:r>
      <w:r w:rsidRPr="00890325">
        <w:rPr>
          <w:rStyle w:val="StyleUnderline"/>
          <w:highlight w:val="cyan"/>
        </w:rPr>
        <w:t>this drag reached 2% of overall GDP.</w:t>
      </w:r>
      <w:r w:rsidRPr="004A430C">
        <w:rPr>
          <w:sz w:val="16"/>
        </w:rPr>
        <w:t xml:space="preserve"> The temporary decline in inequality that occurred when financial markets and stock prices collapsed during the Great Recession of 2008–2009 reduced this drag, but by 2018 rising inequality was still curbing spending by almost 1.5% of GDP.</w:t>
      </w:r>
    </w:p>
    <w:p w14:paraId="6C5E1480" w14:textId="77777777" w:rsidR="00035F7A" w:rsidRDefault="00035F7A" w:rsidP="00035F7A">
      <w:pPr>
        <w:rPr>
          <w:rStyle w:val="Emphasis"/>
        </w:rPr>
      </w:pPr>
      <w:r w:rsidRPr="004A430C">
        <w:rPr>
          <w:sz w:val="16"/>
        </w:rPr>
        <w:t xml:space="preserve">To put a raw dollar figure on this drag, </w:t>
      </w:r>
      <w:r w:rsidRPr="00890325">
        <w:rPr>
          <w:rStyle w:val="StyleUnderline"/>
          <w:highlight w:val="cyan"/>
        </w:rPr>
        <w:t>imagine policymakers wanted to undo this drag through a fiscal stimulus</w:t>
      </w:r>
      <w:r w:rsidRPr="00555D92">
        <w:rPr>
          <w:rStyle w:val="StyleUnderline"/>
        </w:rPr>
        <w:t xml:space="preserve"> package</w:t>
      </w:r>
      <w:r w:rsidRPr="004A430C">
        <w:rPr>
          <w:sz w:val="16"/>
        </w:rPr>
        <w:t xml:space="preserve"> (presumably because the Fed has little room to boost sluggish spending with interest rate cuts). Imagine further that the stimulus package was reasonably well-structured, with a “fiscal multiplier” of 1.25—meaning that every dollar spent generated $1.25 in additional economic activity. </w:t>
      </w:r>
      <w:r w:rsidRPr="00555D92">
        <w:rPr>
          <w:rStyle w:val="Emphasis"/>
        </w:rPr>
        <w:t xml:space="preserve">This package </w:t>
      </w:r>
      <w:r w:rsidRPr="00890325">
        <w:rPr>
          <w:rStyle w:val="Emphasis"/>
          <w:highlight w:val="cyan"/>
        </w:rPr>
        <w:t>would have to be</w:t>
      </w:r>
      <w:r w:rsidRPr="00555D92">
        <w:rPr>
          <w:rStyle w:val="Emphasis"/>
        </w:rPr>
        <w:t xml:space="preserve"> nearly </w:t>
      </w:r>
      <w:r w:rsidRPr="00890325">
        <w:rPr>
          <w:rStyle w:val="Emphasis"/>
          <w:highlight w:val="cyan"/>
        </w:rPr>
        <w:t>$300 billion, and it would have to recur each year.</w:t>
      </w:r>
    </w:p>
    <w:p w14:paraId="70455ED8" w14:textId="77777777" w:rsidR="00035F7A" w:rsidRDefault="00035F7A" w:rsidP="00035F7A">
      <w:pPr>
        <w:rPr>
          <w:rStyle w:val="Emphasis"/>
        </w:rPr>
      </w:pPr>
    </w:p>
    <w:p w14:paraId="3054777C" w14:textId="77777777" w:rsidR="00035F7A" w:rsidRDefault="00035F7A" w:rsidP="00035F7A">
      <w:pPr>
        <w:rPr>
          <w:rStyle w:val="Emphasis"/>
        </w:rPr>
      </w:pPr>
    </w:p>
    <w:p w14:paraId="3378A2FE" w14:textId="77777777" w:rsidR="00035F7A" w:rsidRPr="00BD6F06" w:rsidRDefault="00035F7A" w:rsidP="00035F7A">
      <w:pPr>
        <w:pStyle w:val="Heading4"/>
      </w:pPr>
      <w:bookmarkStart w:id="2" w:name="_Hlk200896686"/>
      <w:r>
        <w:t xml:space="preserve">U.S. </w:t>
      </w:r>
      <w:r>
        <w:rPr>
          <w:u w:val="single"/>
        </w:rPr>
        <w:t>decline</w:t>
      </w:r>
      <w:r>
        <w:t xml:space="preserve"> spills over </w:t>
      </w:r>
      <w:r w:rsidRPr="00BD6F06">
        <w:rPr>
          <w:u w:val="single"/>
        </w:rPr>
        <w:t>globally</w:t>
      </w:r>
    </w:p>
    <w:p w14:paraId="3611C709" w14:textId="77777777" w:rsidR="00035F7A" w:rsidRDefault="00035F7A" w:rsidP="00035F7A">
      <w:r w:rsidRPr="00D07EDE">
        <w:rPr>
          <w:rStyle w:val="Style13ptBold"/>
        </w:rPr>
        <w:t>Stocker et al. 17 —</w:t>
      </w:r>
      <w:r>
        <w:t xml:space="preserve"> </w:t>
      </w:r>
      <w:r w:rsidRPr="00D07EDE">
        <w:t>Marc Stocker is a Senior Economist with the Development Economics Prospects Group (DECPG) at the World Bank.</w:t>
      </w:r>
      <w:r>
        <w:t xml:space="preserve"> </w:t>
      </w:r>
      <w:r w:rsidRPr="00D07EDE">
        <w:t>Csilla Lakatos is a Senior Economist in the Development Prospects Group (DECPG) of the World Bank. She contributes to the World Bank's semi-annual flagship report, the Global Economic Prospects, with monitoring and analytical chapters related to trade and investment policy and structural reforms in emerging and developing economies. She holds a PhD from Purdue University.</w:t>
      </w:r>
      <w:r>
        <w:t xml:space="preserve"> </w:t>
      </w:r>
      <w:r w:rsidRPr="00D07EDE">
        <w:t xml:space="preserve">Franziska </w:t>
      </w:r>
      <w:proofErr w:type="spellStart"/>
      <w:r w:rsidRPr="00D07EDE">
        <w:t>Ohnsorge</w:t>
      </w:r>
      <w:proofErr w:type="spellEnd"/>
      <w:r w:rsidRPr="00D07EDE">
        <w:t xml:space="preserve"> is Manager of the Prospects Group in the Equitable Growth, Finance and Institutions (EFI) Practice Group at the World Bank</w:t>
      </w:r>
      <w:r>
        <w:t xml:space="preserve">. </w:t>
      </w:r>
      <w:r w:rsidRPr="00D07EDE">
        <w:t>She holds a Ph.D. in Economics from University of Toronto.</w:t>
      </w:r>
      <w:r>
        <w:t xml:space="preserve">  </w:t>
      </w:r>
      <w:r w:rsidRPr="00D07EDE">
        <w:t>Ayhan Kose is Director of the World Bank Group’s Prospects Group. He is also a Nonresident Senior Fellow at the Brookings Institution and a Research Fellow at the Center for Economic Policy Research (CEPR). He has a Ph.D. in economics from the Tippie College of Business of the University of Iowa</w:t>
      </w:r>
      <w:r>
        <w:t xml:space="preserve">. </w:t>
      </w:r>
      <w:r w:rsidRPr="00D07EDE">
        <w:t xml:space="preserve">Marc </w:t>
      </w:r>
      <w:proofErr w:type="gramStart"/>
      <w:r w:rsidRPr="00D07EDE">
        <w:t>Stocker  Csilla</w:t>
      </w:r>
      <w:proofErr w:type="gramEnd"/>
      <w:r w:rsidRPr="00D07EDE">
        <w:t xml:space="preserve"> </w:t>
      </w:r>
      <w:proofErr w:type="gramStart"/>
      <w:r w:rsidRPr="00D07EDE">
        <w:t>Lakatos  Franziska</w:t>
      </w:r>
      <w:proofErr w:type="gramEnd"/>
      <w:r w:rsidRPr="00D07EDE">
        <w:t xml:space="preserve"> </w:t>
      </w:r>
      <w:proofErr w:type="spellStart"/>
      <w:proofErr w:type="gramStart"/>
      <w:r w:rsidRPr="00D07EDE">
        <w:t>Ohnsorge</w:t>
      </w:r>
      <w:proofErr w:type="spellEnd"/>
      <w:r w:rsidRPr="00D07EDE">
        <w:t xml:space="preserve">  M.</w:t>
      </w:r>
      <w:proofErr w:type="gramEnd"/>
      <w:r w:rsidRPr="00D07EDE">
        <w:t xml:space="preserve"> Ayhan Kose</w:t>
      </w:r>
      <w:r>
        <w:t xml:space="preserve">. </w:t>
      </w:r>
      <w:r w:rsidRPr="00D07EDE">
        <w:t>Understanding the global role of the US economy," CEPR, 2-27-2017, https://cepr.org/voxeu/columns/understanding-global-role-us-economy, accessed 6-15-2023 WMK</w:t>
      </w:r>
    </w:p>
    <w:p w14:paraId="630D7929" w14:textId="77777777" w:rsidR="00035F7A" w:rsidRPr="00124912" w:rsidRDefault="00035F7A" w:rsidP="00035F7A">
      <w:pPr>
        <w:rPr>
          <w:sz w:val="16"/>
        </w:rPr>
      </w:pPr>
      <w:r w:rsidRPr="00124912">
        <w:rPr>
          <w:rStyle w:val="StyleUnderline"/>
        </w:rPr>
        <w:t>Because of its size and interconnectedness</w:t>
      </w:r>
      <w:r w:rsidRPr="00124912">
        <w:rPr>
          <w:sz w:val="16"/>
        </w:rPr>
        <w:t xml:space="preserve">, </w:t>
      </w:r>
      <w:r w:rsidRPr="00890325">
        <w:rPr>
          <w:rStyle w:val="Emphasis"/>
          <w:highlight w:val="cyan"/>
        </w:rPr>
        <w:t>developments in the US economy</w:t>
      </w:r>
      <w:r w:rsidRPr="00124912">
        <w:rPr>
          <w:rStyle w:val="Emphasis"/>
        </w:rPr>
        <w:t xml:space="preserve"> are </w:t>
      </w:r>
      <w:r w:rsidRPr="00E925D0">
        <w:rPr>
          <w:rStyle w:val="Emphasis"/>
        </w:rPr>
        <w:t xml:space="preserve">bound to </w:t>
      </w:r>
      <w:r w:rsidRPr="00890325">
        <w:rPr>
          <w:rStyle w:val="Emphasis"/>
          <w:highlight w:val="cyan"/>
        </w:rPr>
        <w:t>have</w:t>
      </w:r>
      <w:r w:rsidRPr="00124912">
        <w:rPr>
          <w:rStyle w:val="Emphasis"/>
        </w:rPr>
        <w:t xml:space="preserve"> </w:t>
      </w:r>
      <w:r w:rsidRPr="00890325">
        <w:rPr>
          <w:rStyle w:val="Emphasis"/>
          <w:highlight w:val="cyan"/>
        </w:rPr>
        <w:t>important effects</w:t>
      </w:r>
      <w:r w:rsidRPr="00124912">
        <w:rPr>
          <w:rStyle w:val="Emphasis"/>
        </w:rPr>
        <w:t xml:space="preserve"> </w:t>
      </w:r>
      <w:r w:rsidRPr="00E925D0">
        <w:rPr>
          <w:rStyle w:val="Emphasis"/>
        </w:rPr>
        <w:t>around the world.</w:t>
      </w:r>
      <w:r w:rsidRPr="00E925D0">
        <w:rPr>
          <w:sz w:val="16"/>
        </w:rPr>
        <w:t xml:space="preserve"> </w:t>
      </w:r>
      <w:r w:rsidRPr="00E925D0">
        <w:rPr>
          <w:rStyle w:val="StyleUnderline"/>
        </w:rPr>
        <w:t xml:space="preserve">The US has the world’s </w:t>
      </w:r>
      <w:r w:rsidRPr="00E925D0">
        <w:rPr>
          <w:rStyle w:val="Emphasis"/>
        </w:rPr>
        <w:t>single largest economy</w:t>
      </w:r>
      <w:r w:rsidRPr="00E925D0">
        <w:rPr>
          <w:sz w:val="16"/>
        </w:rPr>
        <w:t xml:space="preserve">, </w:t>
      </w:r>
      <w:r w:rsidRPr="00E925D0">
        <w:rPr>
          <w:rStyle w:val="StyleUnderline"/>
        </w:rPr>
        <w:t>accounting for almost a quarter of global GDP</w:t>
      </w:r>
      <w:r w:rsidRPr="00E925D0">
        <w:rPr>
          <w:sz w:val="16"/>
        </w:rPr>
        <w:t xml:space="preserve"> (at market exchange rates), </w:t>
      </w:r>
      <w:r w:rsidRPr="00E925D0">
        <w:rPr>
          <w:rStyle w:val="StyleUnderline"/>
        </w:rPr>
        <w:t xml:space="preserve">one-fifth of global FDI, and more than a third of stock market </w:t>
      </w:r>
      <w:proofErr w:type="spellStart"/>
      <w:r w:rsidRPr="00E925D0">
        <w:rPr>
          <w:rStyle w:val="StyleUnderline"/>
        </w:rPr>
        <w:t>capitalisation</w:t>
      </w:r>
      <w:proofErr w:type="spellEnd"/>
      <w:r w:rsidRPr="00E925D0">
        <w:rPr>
          <w:sz w:val="16"/>
        </w:rPr>
        <w:t>. It is the most important export destination for one-fifth of countries around the world. The US dollar is</w:t>
      </w:r>
      <w:r w:rsidRPr="00124912">
        <w:rPr>
          <w:sz w:val="16"/>
        </w:rPr>
        <w:t xml:space="preserve"> the most widely used currency in global trade and financial transactions, and changes in US monetary policy and investor sentiment play a major role in driving global financing conditions (World Bank 2016).</w:t>
      </w:r>
      <w:r>
        <w:rPr>
          <w:rFonts w:hint="eastAsia"/>
          <w:sz w:val="16"/>
        </w:rPr>
        <w:t xml:space="preserve"> </w:t>
      </w:r>
      <w:r w:rsidRPr="00124912">
        <w:rPr>
          <w:sz w:val="16"/>
        </w:rPr>
        <w:t xml:space="preserve">At the same time, the global economy is important for the US as well. Affiliates of US multinationals operating abroad, and affiliates of foreign companies located in the US account for a large share of US output, employment, cross-border trade and financial flows, and stock market </w:t>
      </w:r>
      <w:proofErr w:type="spellStart"/>
      <w:r w:rsidRPr="00124912">
        <w:rPr>
          <w:sz w:val="16"/>
        </w:rPr>
        <w:t>capitalisation</w:t>
      </w:r>
      <w:proofErr w:type="spellEnd"/>
      <w:r w:rsidRPr="00124912">
        <w:rPr>
          <w:sz w:val="16"/>
        </w:rPr>
        <w:t>. Recent studies have examined the importance of global growth for the US economy (Shambaugh 2016), the global impact of changes in US monetary policy (Rey 2013), or the global effect of changing US trade policies (Furman et al. 2017, Crowley et al. 2017).</w:t>
      </w:r>
      <w:r>
        <w:rPr>
          <w:rFonts w:hint="eastAsia"/>
          <w:sz w:val="16"/>
        </w:rPr>
        <w:t xml:space="preserve"> </w:t>
      </w:r>
      <w:r w:rsidRPr="00124912">
        <w:rPr>
          <w:sz w:val="16"/>
        </w:rPr>
        <w:t>It is likely that there will be shifts in US growth, monetary and fiscal policies, as well as uncertainty in US financial markets. What will be the global spillovers? Our recent work (Kose et al. 2017) attempts to answer these questions:</w:t>
      </w:r>
      <w:r>
        <w:rPr>
          <w:rFonts w:hint="eastAsia"/>
          <w:sz w:val="16"/>
        </w:rPr>
        <w:t xml:space="preserve"> </w:t>
      </w:r>
      <w:r w:rsidRPr="00124912">
        <w:rPr>
          <w:sz w:val="16"/>
        </w:rPr>
        <w:t xml:space="preserve">How </w:t>
      </w:r>
      <w:proofErr w:type="spellStart"/>
      <w:r w:rsidRPr="00124912">
        <w:rPr>
          <w:sz w:val="16"/>
        </w:rPr>
        <w:t>synchronised</w:t>
      </w:r>
      <w:proofErr w:type="spellEnd"/>
      <w:r w:rsidRPr="00124912">
        <w:rPr>
          <w:sz w:val="16"/>
        </w:rPr>
        <w:t xml:space="preserve"> are US and global business cycles?</w:t>
      </w:r>
      <w:r>
        <w:rPr>
          <w:rFonts w:hint="eastAsia"/>
          <w:sz w:val="16"/>
        </w:rPr>
        <w:t xml:space="preserve"> </w:t>
      </w:r>
      <w:r w:rsidRPr="00124912">
        <w:rPr>
          <w:sz w:val="16"/>
        </w:rPr>
        <w:t>How large are global spillovers from US growth and policy shocks?</w:t>
      </w:r>
      <w:r>
        <w:rPr>
          <w:rFonts w:hint="eastAsia"/>
          <w:sz w:val="16"/>
        </w:rPr>
        <w:t xml:space="preserve"> </w:t>
      </w:r>
      <w:r w:rsidRPr="00124912">
        <w:rPr>
          <w:sz w:val="16"/>
        </w:rPr>
        <w:t>How important is the global economy for the US?</w:t>
      </w:r>
      <w:r>
        <w:rPr>
          <w:rFonts w:hint="eastAsia"/>
          <w:sz w:val="16"/>
        </w:rPr>
        <w:t xml:space="preserve"> </w:t>
      </w:r>
      <w:r w:rsidRPr="00124912">
        <w:rPr>
          <w:sz w:val="16"/>
        </w:rPr>
        <w:t xml:space="preserve">How </w:t>
      </w:r>
      <w:proofErr w:type="spellStart"/>
      <w:r w:rsidRPr="00124912">
        <w:rPr>
          <w:sz w:val="16"/>
        </w:rPr>
        <w:t>synchronised</w:t>
      </w:r>
      <w:proofErr w:type="spellEnd"/>
      <w:r w:rsidRPr="00124912">
        <w:rPr>
          <w:sz w:val="16"/>
        </w:rPr>
        <w:t xml:space="preserve"> are US and global business cycles?</w:t>
      </w:r>
      <w:r>
        <w:rPr>
          <w:rFonts w:hint="eastAsia"/>
          <w:sz w:val="16"/>
        </w:rPr>
        <w:t xml:space="preserve"> </w:t>
      </w:r>
      <w:r w:rsidRPr="00890325">
        <w:rPr>
          <w:rStyle w:val="StyleUnderline"/>
          <w:highlight w:val="cyan"/>
        </w:rPr>
        <w:t>Business cycles</w:t>
      </w:r>
      <w:r w:rsidRPr="00124912">
        <w:rPr>
          <w:rStyle w:val="StyleUnderline"/>
        </w:rPr>
        <w:t xml:space="preserve"> </w:t>
      </w:r>
      <w:r w:rsidRPr="00890325">
        <w:rPr>
          <w:rStyle w:val="StyleUnderline"/>
          <w:highlight w:val="cyan"/>
        </w:rPr>
        <w:t>in the US,</w:t>
      </w:r>
      <w:r w:rsidRPr="00890325">
        <w:rPr>
          <w:sz w:val="16"/>
          <w:highlight w:val="cyan"/>
        </w:rPr>
        <w:t xml:space="preserve"> </w:t>
      </w:r>
      <w:r w:rsidRPr="00890325">
        <w:rPr>
          <w:rStyle w:val="Emphasis"/>
          <w:highlight w:val="cyan"/>
        </w:rPr>
        <w:t xml:space="preserve">other </w:t>
      </w:r>
      <w:r w:rsidRPr="00E925D0">
        <w:rPr>
          <w:rStyle w:val="Emphasis"/>
        </w:rPr>
        <w:t xml:space="preserve">advanced </w:t>
      </w:r>
      <w:r w:rsidRPr="00890325">
        <w:rPr>
          <w:rStyle w:val="Emphasis"/>
          <w:highlight w:val="cyan"/>
        </w:rPr>
        <w:t>economies</w:t>
      </w:r>
      <w:r w:rsidRPr="00124912">
        <w:rPr>
          <w:sz w:val="16"/>
        </w:rPr>
        <w:t xml:space="preserve"> (AEs</w:t>
      </w:r>
      <w:r w:rsidRPr="00E925D0">
        <w:rPr>
          <w:sz w:val="16"/>
        </w:rPr>
        <w:t xml:space="preserve">), </w:t>
      </w:r>
      <w:r w:rsidRPr="00E925D0">
        <w:rPr>
          <w:rStyle w:val="StyleUnderline"/>
        </w:rPr>
        <w:t>and</w:t>
      </w:r>
      <w:r w:rsidRPr="00E925D0">
        <w:rPr>
          <w:sz w:val="16"/>
        </w:rPr>
        <w:t xml:space="preserve"> </w:t>
      </w:r>
      <w:r w:rsidRPr="00E925D0">
        <w:rPr>
          <w:rStyle w:val="Emphasis"/>
        </w:rPr>
        <w:t>emerging market and developing economies</w:t>
      </w:r>
      <w:r w:rsidRPr="00124912">
        <w:rPr>
          <w:sz w:val="16"/>
        </w:rPr>
        <w:t xml:space="preserve"> (EMDEs) </w:t>
      </w:r>
      <w:r w:rsidRPr="00890325">
        <w:rPr>
          <w:rStyle w:val="StyleUnderline"/>
          <w:highlight w:val="cyan"/>
        </w:rPr>
        <w:t xml:space="preserve">have been </w:t>
      </w:r>
      <w:r w:rsidRPr="00E925D0">
        <w:rPr>
          <w:rStyle w:val="Emphasis"/>
        </w:rPr>
        <w:t xml:space="preserve">highly </w:t>
      </w:r>
      <w:r w:rsidRPr="00890325">
        <w:rPr>
          <w:rStyle w:val="Emphasis"/>
          <w:highlight w:val="cyan"/>
        </w:rPr>
        <w:t>synchronous</w:t>
      </w:r>
      <w:r w:rsidRPr="00124912">
        <w:rPr>
          <w:sz w:val="16"/>
        </w:rPr>
        <w:t xml:space="preserve"> (Figure 1.A). </w:t>
      </w:r>
      <w:r w:rsidRPr="00124912">
        <w:rPr>
          <w:rStyle w:val="StyleUnderline"/>
        </w:rPr>
        <w:t>This</w:t>
      </w:r>
      <w:r w:rsidRPr="00124912">
        <w:rPr>
          <w:sz w:val="16"/>
        </w:rPr>
        <w:t xml:space="preserve"> </w:t>
      </w:r>
      <w:r w:rsidRPr="00E925D0">
        <w:rPr>
          <w:rStyle w:val="StyleUnderline"/>
        </w:rPr>
        <w:t xml:space="preserve">partly reflects the strength of global trade and </w:t>
      </w:r>
      <w:r w:rsidRPr="00E925D0">
        <w:rPr>
          <w:rStyle w:val="Emphasis"/>
        </w:rPr>
        <w:t>financial linkages of the US economy with the rest of the world</w:t>
      </w:r>
      <w:r w:rsidRPr="00E925D0">
        <w:rPr>
          <w:sz w:val="16"/>
        </w:rPr>
        <w:t>, but also that global shocks drive common cyclical fluctuations. This was particularly the case at the time of the 2008-09 Global Crisis. It is not a new phenomenon, however. Although the four recessions the global economy experienced since 1960</w:t>
      </w:r>
      <w:r w:rsidRPr="00124912">
        <w:rPr>
          <w:sz w:val="16"/>
        </w:rPr>
        <w:t xml:space="preserve"> (1975, 1982, 1991, and 2009) were driven by many problems in many places, they all overlapped with severe recessions in the US (Kose and Terrones 2015).</w:t>
      </w:r>
      <w:r>
        <w:rPr>
          <w:rFonts w:hint="eastAsia"/>
          <w:sz w:val="16"/>
        </w:rPr>
        <w:t xml:space="preserve"> </w:t>
      </w:r>
      <w:r w:rsidRPr="00124912">
        <w:rPr>
          <w:rStyle w:val="StyleUnderline"/>
        </w:rPr>
        <w:t xml:space="preserve">Other countries tend to be in the same business cycle phase as the US roughly </w:t>
      </w:r>
      <w:r w:rsidRPr="00124912">
        <w:rPr>
          <w:rStyle w:val="Emphasis"/>
        </w:rPr>
        <w:t>80% of the time</w:t>
      </w:r>
      <w:r w:rsidRPr="00124912">
        <w:rPr>
          <w:sz w:val="16"/>
        </w:rPr>
        <w:t xml:space="preserve"> (Figure 1.B). The degree of </w:t>
      </w:r>
      <w:proofErr w:type="spellStart"/>
      <w:r w:rsidRPr="00124912">
        <w:rPr>
          <w:sz w:val="16"/>
        </w:rPr>
        <w:t>synchronisation</w:t>
      </w:r>
      <w:proofErr w:type="spellEnd"/>
      <w:r w:rsidRPr="00124912">
        <w:rPr>
          <w:sz w:val="16"/>
        </w:rPr>
        <w:t xml:space="preserve"> with US financial cycles is slightly lower, but still significant – credit, housing, and equity price cycles are in the same phase about 60% of the time. Although it is difficult to establish empirically whether the US economy leads business and financial cycle turning points in other economies, </w:t>
      </w:r>
      <w:r w:rsidRPr="00890325">
        <w:rPr>
          <w:rStyle w:val="StyleUnderline"/>
          <w:highlight w:val="cyan"/>
        </w:rPr>
        <w:t>recent research indicates</w:t>
      </w:r>
      <w:r w:rsidRPr="00124912">
        <w:rPr>
          <w:rStyle w:val="StyleUnderline"/>
        </w:rPr>
        <w:t xml:space="preserve"> that the </w:t>
      </w:r>
      <w:r w:rsidRPr="00890325">
        <w:rPr>
          <w:rStyle w:val="StyleUnderline"/>
          <w:highlight w:val="cyan"/>
        </w:rPr>
        <w:t>US</w:t>
      </w:r>
      <w:r w:rsidRPr="00124912">
        <w:rPr>
          <w:rStyle w:val="StyleUnderline"/>
        </w:rPr>
        <w:t xml:space="preserve"> appears to </w:t>
      </w:r>
      <w:r w:rsidRPr="00890325">
        <w:rPr>
          <w:rStyle w:val="Emphasis"/>
          <w:sz w:val="28"/>
          <w:szCs w:val="28"/>
          <w:highlight w:val="cyan"/>
        </w:rPr>
        <w:t>influence the timing and duration of recessions</w:t>
      </w:r>
      <w:r w:rsidRPr="00124912">
        <w:rPr>
          <w:sz w:val="16"/>
        </w:rPr>
        <w:t xml:space="preserve"> in many major economies (Francis et al. 2015).</w:t>
      </w:r>
      <w:r>
        <w:rPr>
          <w:rFonts w:hint="eastAsia"/>
          <w:sz w:val="16"/>
        </w:rPr>
        <w:t xml:space="preserve"> </w:t>
      </w:r>
      <w:r w:rsidRPr="00124912">
        <w:rPr>
          <w:sz w:val="16"/>
        </w:rPr>
        <w:t>How large are global spillovers from US growth and policy shocks?</w:t>
      </w:r>
      <w:r>
        <w:rPr>
          <w:rFonts w:hint="eastAsia"/>
          <w:sz w:val="16"/>
        </w:rPr>
        <w:t xml:space="preserve"> </w:t>
      </w:r>
      <w:r w:rsidRPr="00F349E5">
        <w:rPr>
          <w:rStyle w:val="StyleUnderline"/>
        </w:rPr>
        <w:t>A surge in US growth</w:t>
      </w:r>
      <w:r w:rsidRPr="00F349E5">
        <w:rPr>
          <w:sz w:val="16"/>
        </w:rPr>
        <w:t xml:space="preserve"> – whether due to expansionary fiscal policies or other reasons – </w:t>
      </w:r>
      <w:r w:rsidRPr="00F349E5">
        <w:rPr>
          <w:rStyle w:val="Emphasis"/>
        </w:rPr>
        <w:t xml:space="preserve">could provide a significant boost to the global economy. </w:t>
      </w:r>
      <w:r w:rsidRPr="00564F00">
        <w:rPr>
          <w:rStyle w:val="StyleUnderline"/>
        </w:rPr>
        <w:t>Shocks to the US economy</w:t>
      </w:r>
      <w:r w:rsidRPr="00564F00">
        <w:rPr>
          <w:sz w:val="16"/>
        </w:rPr>
        <w:t xml:space="preserve"> </w:t>
      </w:r>
      <w:r w:rsidRPr="00564F00">
        <w:rPr>
          <w:rStyle w:val="Emphasis"/>
        </w:rPr>
        <w:t>transmit to the rest of the world</w:t>
      </w:r>
      <w:r w:rsidRPr="00124912">
        <w:rPr>
          <w:sz w:val="16"/>
        </w:rPr>
        <w:t xml:space="preserve"> through three main channels.</w:t>
      </w:r>
      <w:r>
        <w:rPr>
          <w:rFonts w:hint="eastAsia"/>
          <w:sz w:val="16"/>
        </w:rPr>
        <w:t xml:space="preserve"> </w:t>
      </w:r>
      <w:r w:rsidRPr="00124912">
        <w:rPr>
          <w:rStyle w:val="StyleUnderline"/>
        </w:rPr>
        <w:t>An acceleration in US activity can lift growth in trading partners</w:t>
      </w:r>
      <w:r w:rsidRPr="00124912">
        <w:rPr>
          <w:sz w:val="16"/>
        </w:rPr>
        <w:t xml:space="preserve"> directly through an increase in import demand, and indirectly by strengthening productivity spillovers embedded in trade.</w:t>
      </w:r>
      <w:r>
        <w:rPr>
          <w:rFonts w:hint="eastAsia"/>
          <w:sz w:val="16"/>
        </w:rPr>
        <w:t xml:space="preserve"> </w:t>
      </w:r>
      <w:r w:rsidRPr="00124912">
        <w:rPr>
          <w:rStyle w:val="StyleUnderline"/>
        </w:rPr>
        <w:t xml:space="preserve">Financial </w:t>
      </w:r>
      <w:r w:rsidRPr="00E925D0">
        <w:rPr>
          <w:rStyle w:val="StyleUnderline"/>
        </w:rPr>
        <w:t xml:space="preserve">market developments in the US may </w:t>
      </w:r>
      <w:r w:rsidRPr="00E925D0">
        <w:rPr>
          <w:rStyle w:val="Emphasis"/>
        </w:rPr>
        <w:t>have even wider global implications</w:t>
      </w:r>
      <w:r w:rsidRPr="00E925D0">
        <w:rPr>
          <w:sz w:val="16"/>
        </w:rPr>
        <w:t xml:space="preserve">. US bond and equity markets are the largest and most liquid in the world and </w:t>
      </w:r>
      <w:r w:rsidRPr="00E925D0">
        <w:rPr>
          <w:rStyle w:val="StyleUnderline"/>
        </w:rPr>
        <w:t xml:space="preserve">the US dollar is the currency </w:t>
      </w:r>
      <w:r w:rsidRPr="00E925D0">
        <w:rPr>
          <w:rStyle w:val="Emphasis"/>
        </w:rPr>
        <w:t>mostly widely used in trade and financial transactions</w:t>
      </w:r>
      <w:r w:rsidRPr="00E925D0">
        <w:rPr>
          <w:sz w:val="16"/>
        </w:rPr>
        <w:t>. This makes US monetary policy and investor confidence important drivers of global financial conditions (Arteta et al. 2015, IMF2015).</w:t>
      </w:r>
      <w:r w:rsidRPr="00E925D0">
        <w:rPr>
          <w:rFonts w:hint="eastAsia"/>
          <w:sz w:val="16"/>
        </w:rPr>
        <w:t xml:space="preserve"> </w:t>
      </w:r>
      <w:r w:rsidRPr="00E925D0">
        <w:rPr>
          <w:rStyle w:val="StyleUnderline"/>
        </w:rPr>
        <w:t>Given its role in global commodity markets</w:t>
      </w:r>
      <w:r w:rsidRPr="00E925D0">
        <w:rPr>
          <w:sz w:val="16"/>
        </w:rPr>
        <w:t xml:space="preserve"> (the US is both the world’s largest gas and oil consumer and producer), </w:t>
      </w:r>
      <w:r w:rsidRPr="00E925D0">
        <w:rPr>
          <w:rStyle w:val="Emphasis"/>
        </w:rPr>
        <w:t xml:space="preserve">changes in US growth prospects can affect global commodity prices. </w:t>
      </w:r>
      <w:r w:rsidRPr="00E925D0">
        <w:rPr>
          <w:sz w:val="16"/>
        </w:rPr>
        <w:t>This affects activity, fiscal and balance of payment developments in commodity exporters.</w:t>
      </w:r>
    </w:p>
    <w:p w14:paraId="16EE1262" w14:textId="77777777" w:rsidR="00035F7A" w:rsidRDefault="00035F7A" w:rsidP="00035F7A">
      <w:pPr>
        <w:rPr>
          <w:rFonts w:asciiTheme="minorHAnsi" w:hAnsiTheme="minorHAnsi" w:cstheme="minorHAnsi"/>
          <w:sz w:val="16"/>
        </w:rPr>
      </w:pPr>
    </w:p>
    <w:p w14:paraId="4643F013" w14:textId="77777777" w:rsidR="00035F7A" w:rsidRDefault="00035F7A" w:rsidP="00035F7A">
      <w:pPr>
        <w:rPr>
          <w:rFonts w:asciiTheme="minorHAnsi" w:hAnsiTheme="minorHAnsi" w:cstheme="minorHAnsi"/>
          <w:sz w:val="16"/>
        </w:rPr>
      </w:pPr>
    </w:p>
    <w:bookmarkEnd w:id="2"/>
    <w:p w14:paraId="375DE4C4" w14:textId="70C398BC" w:rsidR="00035F7A" w:rsidRDefault="00035F7A" w:rsidP="00035F7A">
      <w:pPr>
        <w:pStyle w:val="Heading4"/>
      </w:pPr>
      <w:r>
        <w:t xml:space="preserve">Slow growth causes </w:t>
      </w:r>
      <w:r w:rsidRPr="00E41EC8">
        <w:rPr>
          <w:u w:val="single"/>
        </w:rPr>
        <w:t>world war three</w:t>
      </w:r>
    </w:p>
    <w:p w14:paraId="281E0135" w14:textId="77777777" w:rsidR="00035F7A" w:rsidRPr="003A698F" w:rsidRDefault="00035F7A" w:rsidP="00035F7A">
      <w:proofErr w:type="spellStart"/>
      <w:r w:rsidRPr="005F06F6">
        <w:rPr>
          <w:rStyle w:val="Style13ptBold"/>
        </w:rPr>
        <w:t>Weidokal</w:t>
      </w:r>
      <w:proofErr w:type="spellEnd"/>
      <w:r w:rsidRPr="005F06F6">
        <w:rPr>
          <w:rStyle w:val="Style13ptBold"/>
        </w:rPr>
        <w:t xml:space="preserve"> 24</w:t>
      </w:r>
      <w:r>
        <w:t>, MBA in International Strategy and Economics @ University of South Carolina and the Economics University of Vienna; founder of International Strategic Analysis, former Visiting Professor @ Baldwin Wallace University; 31 endorsements on LinkedIn. (Michael, “Chapter Fifteen: Implications for the Future,” in The Coming Decline: A World Without Economic Growth, Published by International Strategic Analysis, KU Libraries)</w:t>
      </w:r>
    </w:p>
    <w:p w14:paraId="2221051B" w14:textId="77777777" w:rsidR="00035F7A" w:rsidRPr="005304C5" w:rsidRDefault="00035F7A" w:rsidP="00035F7A">
      <w:pPr>
        <w:rPr>
          <w:sz w:val="16"/>
        </w:rPr>
      </w:pPr>
      <w:r w:rsidRPr="005304C5">
        <w:rPr>
          <w:sz w:val="16"/>
        </w:rPr>
        <w:t xml:space="preserve">As we look ahead, one cannot help but wonder if this threat </w:t>
      </w:r>
      <w:r w:rsidRPr="006E0CC1">
        <w:rPr>
          <w:rStyle w:val="StyleUnderline"/>
        </w:rPr>
        <w:t xml:space="preserve">of </w:t>
      </w:r>
      <w:r w:rsidRPr="00890325">
        <w:rPr>
          <w:rStyle w:val="StyleUnderline"/>
          <w:highlight w:val="cyan"/>
        </w:rPr>
        <w:t xml:space="preserve">long-term economic </w:t>
      </w:r>
      <w:r w:rsidRPr="00890325">
        <w:rPr>
          <w:rStyle w:val="Emphasis"/>
          <w:highlight w:val="cyan"/>
        </w:rPr>
        <w:t>stagnation and decline</w:t>
      </w:r>
      <w:r w:rsidRPr="00890325">
        <w:rPr>
          <w:rStyle w:val="StyleUnderline"/>
          <w:highlight w:val="cyan"/>
        </w:rPr>
        <w:t xml:space="preserve"> will</w:t>
      </w:r>
      <w:r w:rsidRPr="005304C5">
        <w:rPr>
          <w:sz w:val="16"/>
        </w:rPr>
        <w:t xml:space="preserve"> not </w:t>
      </w:r>
      <w:r w:rsidRPr="00890325">
        <w:rPr>
          <w:rStyle w:val="StyleUnderline"/>
          <w:highlight w:val="cyan"/>
        </w:rPr>
        <w:t xml:space="preserve">be the </w:t>
      </w:r>
      <w:r w:rsidRPr="00890325">
        <w:rPr>
          <w:rStyle w:val="Emphasis"/>
          <w:highlight w:val="cyan"/>
        </w:rPr>
        <w:t>catalyst</w:t>
      </w:r>
      <w:r w:rsidRPr="00890325">
        <w:rPr>
          <w:rStyle w:val="StyleUnderline"/>
          <w:highlight w:val="cyan"/>
        </w:rPr>
        <w:t xml:space="preserve"> for </w:t>
      </w:r>
      <w:r w:rsidRPr="00890325">
        <w:rPr>
          <w:rStyle w:val="Emphasis"/>
          <w:highlight w:val="cyan"/>
        </w:rPr>
        <w:t>major conflicts</w:t>
      </w:r>
      <w:r w:rsidRPr="005304C5">
        <w:rPr>
          <w:sz w:val="16"/>
        </w:rPr>
        <w:t xml:space="preserve"> in the future. For one, such </w:t>
      </w:r>
      <w:r w:rsidRPr="005304C5">
        <w:rPr>
          <w:rStyle w:val="StyleUnderline"/>
        </w:rPr>
        <w:t xml:space="preserve">economic </w:t>
      </w:r>
      <w:r w:rsidRPr="00890325">
        <w:rPr>
          <w:rStyle w:val="StyleUnderline"/>
          <w:highlight w:val="cyan"/>
        </w:rPr>
        <w:t>troubles</w:t>
      </w:r>
      <w:r w:rsidRPr="005304C5">
        <w:rPr>
          <w:rStyle w:val="StyleUnderline"/>
        </w:rPr>
        <w:t xml:space="preserve"> could </w:t>
      </w:r>
      <w:r w:rsidRPr="00890325">
        <w:rPr>
          <w:rStyle w:val="Emphasis"/>
          <w:highlight w:val="cyan"/>
        </w:rPr>
        <w:t>fuel</w:t>
      </w:r>
      <w:r w:rsidRPr="005304C5">
        <w:rPr>
          <w:sz w:val="16"/>
        </w:rPr>
        <w:t xml:space="preserve"> political </w:t>
      </w:r>
      <w:r w:rsidRPr="00890325">
        <w:rPr>
          <w:rStyle w:val="Emphasis"/>
          <w:highlight w:val="cyan"/>
        </w:rPr>
        <w:t>radicalism</w:t>
      </w:r>
      <w:r w:rsidRPr="005304C5">
        <w:rPr>
          <w:sz w:val="16"/>
        </w:rPr>
        <w:t xml:space="preserve">, </w:t>
      </w:r>
      <w:r w:rsidRPr="00E925D0">
        <w:rPr>
          <w:rStyle w:val="StyleUnderline"/>
        </w:rPr>
        <w:t>as it did in the</w:t>
      </w:r>
      <w:r w:rsidRPr="00E925D0">
        <w:rPr>
          <w:sz w:val="16"/>
        </w:rPr>
        <w:t xml:space="preserve"> 1920s and </w:t>
      </w:r>
      <w:r w:rsidRPr="00E925D0">
        <w:rPr>
          <w:rStyle w:val="Emphasis"/>
        </w:rPr>
        <w:t>1930s</w:t>
      </w:r>
      <w:r w:rsidRPr="00E925D0">
        <w:rPr>
          <w:sz w:val="16"/>
        </w:rPr>
        <w:t xml:space="preserve">. At the same time, </w:t>
      </w:r>
      <w:r w:rsidRPr="00E925D0">
        <w:rPr>
          <w:rStyle w:val="StyleUnderline"/>
        </w:rPr>
        <w:t>rising levels</w:t>
      </w:r>
      <w:r w:rsidRPr="005304C5">
        <w:rPr>
          <w:rStyle w:val="StyleUnderline"/>
        </w:rPr>
        <w:t xml:space="preserve"> of </w:t>
      </w:r>
      <w:r w:rsidRPr="00C53871">
        <w:rPr>
          <w:rStyle w:val="Emphasis"/>
        </w:rPr>
        <w:t>protectionism</w:t>
      </w:r>
      <w:r w:rsidRPr="00C53871">
        <w:rPr>
          <w:rStyle w:val="StyleUnderline"/>
        </w:rPr>
        <w:t xml:space="preserve"> and </w:t>
      </w:r>
      <w:r w:rsidRPr="009B0B31">
        <w:rPr>
          <w:rStyle w:val="Emphasis"/>
        </w:rPr>
        <w:t>nationalism</w:t>
      </w:r>
      <w:r w:rsidRPr="009B0B31">
        <w:rPr>
          <w:rStyle w:val="StyleUnderline"/>
        </w:rPr>
        <w:t xml:space="preserve"> could lead to far worse trade disputes</w:t>
      </w:r>
      <w:r w:rsidRPr="009B0B31">
        <w:rPr>
          <w:sz w:val="16"/>
        </w:rPr>
        <w:t xml:space="preserve"> than</w:t>
      </w:r>
      <w:r w:rsidRPr="005304C5">
        <w:rPr>
          <w:sz w:val="16"/>
        </w:rPr>
        <w:t xml:space="preserve"> we </w:t>
      </w:r>
      <w:r w:rsidRPr="0046084E">
        <w:rPr>
          <w:sz w:val="16"/>
        </w:rPr>
        <w:t xml:space="preserve">have seen in recent years, </w:t>
      </w:r>
      <w:r w:rsidRPr="0046084E">
        <w:rPr>
          <w:rStyle w:val="StyleUnderline"/>
        </w:rPr>
        <w:t>something that could</w:t>
      </w:r>
      <w:r w:rsidRPr="0046084E">
        <w:rPr>
          <w:sz w:val="16"/>
        </w:rPr>
        <w:t xml:space="preserve"> also </w:t>
      </w:r>
      <w:r w:rsidRPr="00890325">
        <w:rPr>
          <w:rStyle w:val="StyleUnderline"/>
          <w:highlight w:val="cyan"/>
        </w:rPr>
        <w:t>turn</w:t>
      </w:r>
      <w:r w:rsidRPr="0046084E">
        <w:rPr>
          <w:rStyle w:val="StyleUnderline"/>
        </w:rPr>
        <w:t xml:space="preserve"> an </w:t>
      </w:r>
      <w:r w:rsidRPr="00890325">
        <w:rPr>
          <w:rStyle w:val="StyleUnderline"/>
          <w:highlight w:val="cyan"/>
        </w:rPr>
        <w:t>econ</w:t>
      </w:r>
      <w:r w:rsidRPr="0046084E">
        <w:rPr>
          <w:rStyle w:val="StyleUnderline"/>
        </w:rPr>
        <w:t xml:space="preserve">omic </w:t>
      </w:r>
      <w:r w:rsidRPr="00890325">
        <w:rPr>
          <w:rStyle w:val="StyleUnderline"/>
          <w:highlight w:val="cyan"/>
        </w:rPr>
        <w:t>dispute into a military conflict</w:t>
      </w:r>
      <w:r w:rsidRPr="005304C5">
        <w:rPr>
          <w:sz w:val="16"/>
        </w:rPr>
        <w:t xml:space="preserve">. Finally, </w:t>
      </w:r>
      <w:r w:rsidRPr="0046084E">
        <w:rPr>
          <w:rStyle w:val="StyleUnderline"/>
        </w:rPr>
        <w:t xml:space="preserve">the </w:t>
      </w:r>
      <w:r w:rsidRPr="00890325">
        <w:rPr>
          <w:rStyle w:val="StyleUnderline"/>
          <w:highlight w:val="cyan"/>
        </w:rPr>
        <w:t xml:space="preserve">battle for </w:t>
      </w:r>
      <w:r w:rsidRPr="00890325">
        <w:rPr>
          <w:rStyle w:val="Emphasis"/>
          <w:highlight w:val="cyan"/>
        </w:rPr>
        <w:t>control</w:t>
      </w:r>
      <w:r w:rsidRPr="00890325">
        <w:rPr>
          <w:rStyle w:val="StyleUnderline"/>
          <w:highlight w:val="cyan"/>
        </w:rPr>
        <w:t xml:space="preserve"> of</w:t>
      </w:r>
      <w:r w:rsidRPr="005304C5">
        <w:rPr>
          <w:rStyle w:val="StyleUnderline"/>
        </w:rPr>
        <w:t xml:space="preserve"> </w:t>
      </w:r>
      <w:r w:rsidRPr="005304C5">
        <w:rPr>
          <w:rStyle w:val="Emphasis"/>
        </w:rPr>
        <w:t xml:space="preserve">strategic </w:t>
      </w:r>
      <w:r w:rsidRPr="00890325">
        <w:rPr>
          <w:rStyle w:val="Emphasis"/>
          <w:highlight w:val="cyan"/>
        </w:rPr>
        <w:t>resources</w:t>
      </w:r>
      <w:r w:rsidRPr="00890325">
        <w:rPr>
          <w:rStyle w:val="StyleUnderline"/>
          <w:highlight w:val="cyan"/>
        </w:rPr>
        <w:t xml:space="preserve"> </w:t>
      </w:r>
      <w:r w:rsidRPr="00E925D0">
        <w:rPr>
          <w:rStyle w:val="StyleUnderline"/>
        </w:rPr>
        <w:t xml:space="preserve">such as oil, water, land or </w:t>
      </w:r>
      <w:r w:rsidRPr="00E925D0">
        <w:rPr>
          <w:rStyle w:val="Emphasis"/>
        </w:rPr>
        <w:t>rare-earth</w:t>
      </w:r>
      <w:r w:rsidRPr="00E925D0">
        <w:rPr>
          <w:sz w:val="16"/>
        </w:rPr>
        <w:t xml:space="preserve"> element</w:t>
      </w:r>
      <w:r w:rsidRPr="00E925D0">
        <w:rPr>
          <w:rStyle w:val="Emphasis"/>
        </w:rPr>
        <w:t>s</w:t>
      </w:r>
      <w:r w:rsidRPr="00E925D0">
        <w:rPr>
          <w:sz w:val="16"/>
        </w:rPr>
        <w:t xml:space="preserve"> </w:t>
      </w:r>
      <w:r w:rsidRPr="00E925D0">
        <w:rPr>
          <w:rStyle w:val="StyleUnderline"/>
        </w:rPr>
        <w:t>c</w:t>
      </w:r>
      <w:r w:rsidRPr="00DC71B5">
        <w:rPr>
          <w:rStyle w:val="StyleUnderline"/>
        </w:rPr>
        <w:t xml:space="preserve">ould </w:t>
      </w:r>
      <w:r w:rsidRPr="00890325">
        <w:rPr>
          <w:rStyle w:val="Emphasis"/>
          <w:highlight w:val="cyan"/>
        </w:rPr>
        <w:t>intensify</w:t>
      </w:r>
      <w:r w:rsidRPr="006E0CC1">
        <w:rPr>
          <w:rStyle w:val="Emphasis"/>
        </w:rPr>
        <w:t xml:space="preserve"> as</w:t>
      </w:r>
      <w:r w:rsidRPr="006E0CC1">
        <w:rPr>
          <w:sz w:val="16"/>
        </w:rPr>
        <w:t xml:space="preserve"> economic </w:t>
      </w:r>
      <w:r w:rsidRPr="006E0CC1">
        <w:rPr>
          <w:rStyle w:val="Emphasis"/>
        </w:rPr>
        <w:t>growth</w:t>
      </w:r>
      <w:r w:rsidRPr="006E0CC1">
        <w:rPr>
          <w:rStyle w:val="StyleUnderline"/>
        </w:rPr>
        <w:t xml:space="preserve"> slows</w:t>
      </w:r>
      <w:r w:rsidRPr="0046084E">
        <w:rPr>
          <w:rStyle w:val="StyleUnderline"/>
        </w:rPr>
        <w:t>, resulting in conflicts over</w:t>
      </w:r>
      <w:r w:rsidRPr="0046084E">
        <w:rPr>
          <w:sz w:val="16"/>
        </w:rPr>
        <w:t xml:space="preserve"> the control of these </w:t>
      </w:r>
      <w:r w:rsidRPr="0046084E">
        <w:rPr>
          <w:rStyle w:val="Emphasis"/>
        </w:rPr>
        <w:t>resources</w:t>
      </w:r>
      <w:r w:rsidRPr="0046084E">
        <w:rPr>
          <w:sz w:val="16"/>
        </w:rPr>
        <w:t>.</w:t>
      </w:r>
    </w:p>
    <w:p w14:paraId="67CD8EC9" w14:textId="77777777" w:rsidR="00035F7A" w:rsidRPr="005304C5" w:rsidRDefault="00035F7A" w:rsidP="00035F7A">
      <w:pPr>
        <w:rPr>
          <w:sz w:val="16"/>
        </w:rPr>
      </w:pPr>
      <w:r w:rsidRPr="005304C5">
        <w:rPr>
          <w:rStyle w:val="StyleUnderline"/>
        </w:rPr>
        <w:t>There are many examples of</w:t>
      </w:r>
      <w:r w:rsidRPr="005304C5">
        <w:rPr>
          <w:sz w:val="16"/>
        </w:rPr>
        <w:t xml:space="preserve"> potential </w:t>
      </w:r>
      <w:r w:rsidRPr="00890325">
        <w:rPr>
          <w:rStyle w:val="StyleUnderline"/>
          <w:highlight w:val="cyan"/>
        </w:rPr>
        <w:t>conflicts</w:t>
      </w:r>
      <w:r w:rsidRPr="005304C5">
        <w:rPr>
          <w:rStyle w:val="StyleUnderline"/>
        </w:rPr>
        <w:t xml:space="preserve"> between large</w:t>
      </w:r>
      <w:r w:rsidRPr="005304C5">
        <w:rPr>
          <w:sz w:val="16"/>
        </w:rPr>
        <w:t xml:space="preserve"> economic </w:t>
      </w:r>
      <w:r w:rsidRPr="005304C5">
        <w:rPr>
          <w:rStyle w:val="StyleUnderline"/>
        </w:rPr>
        <w:t xml:space="preserve">powers </w:t>
      </w:r>
      <w:r w:rsidRPr="00CC6867">
        <w:rPr>
          <w:rStyle w:val="StyleUnderline"/>
        </w:rPr>
        <w:t xml:space="preserve">that </w:t>
      </w:r>
      <w:r w:rsidRPr="00E925D0">
        <w:rPr>
          <w:rStyle w:val="StyleUnderline"/>
        </w:rPr>
        <w:t xml:space="preserve">could </w:t>
      </w:r>
      <w:r w:rsidRPr="00890325">
        <w:rPr>
          <w:rStyle w:val="Emphasis"/>
          <w:highlight w:val="cyan"/>
        </w:rPr>
        <w:t>erupt</w:t>
      </w:r>
      <w:r w:rsidRPr="00CC6867">
        <w:rPr>
          <w:sz w:val="16"/>
        </w:rPr>
        <w:t xml:space="preserve"> in</w:t>
      </w:r>
      <w:r w:rsidRPr="005304C5">
        <w:rPr>
          <w:sz w:val="16"/>
        </w:rPr>
        <w:t xml:space="preserve"> the years and decades ahead, </w:t>
      </w:r>
      <w:r w:rsidRPr="00CC6867">
        <w:rPr>
          <w:rStyle w:val="Emphasis"/>
        </w:rPr>
        <w:t>particularly</w:t>
      </w:r>
      <w:r w:rsidRPr="005304C5">
        <w:rPr>
          <w:rStyle w:val="StyleUnderline"/>
        </w:rPr>
        <w:t xml:space="preserve"> </w:t>
      </w:r>
      <w:r w:rsidRPr="00890325">
        <w:rPr>
          <w:rStyle w:val="StyleUnderline"/>
          <w:highlight w:val="cyan"/>
        </w:rPr>
        <w:t>if</w:t>
      </w:r>
      <w:r w:rsidRPr="005304C5">
        <w:rPr>
          <w:sz w:val="16"/>
        </w:rPr>
        <w:t xml:space="preserve"> economic </w:t>
      </w:r>
      <w:r w:rsidRPr="00890325">
        <w:rPr>
          <w:rStyle w:val="Emphasis"/>
          <w:highlight w:val="cyan"/>
        </w:rPr>
        <w:t>growth</w:t>
      </w:r>
      <w:r w:rsidRPr="00890325">
        <w:rPr>
          <w:rStyle w:val="StyleUnderline"/>
          <w:highlight w:val="cyan"/>
        </w:rPr>
        <w:t xml:space="preserve"> continues to slow</w:t>
      </w:r>
      <w:r w:rsidRPr="005304C5">
        <w:rPr>
          <w:sz w:val="16"/>
        </w:rPr>
        <w:t xml:space="preserve"> over the longer-term. For example, tensions between the world’s two superpowers, </w:t>
      </w:r>
      <w:r w:rsidRPr="005304C5">
        <w:rPr>
          <w:rStyle w:val="StyleUnderline"/>
        </w:rPr>
        <w:t xml:space="preserve">the </w:t>
      </w:r>
      <w:r w:rsidRPr="005304C5">
        <w:rPr>
          <w:rStyle w:val="Emphasis"/>
        </w:rPr>
        <w:t>U</w:t>
      </w:r>
      <w:r w:rsidRPr="005304C5">
        <w:rPr>
          <w:sz w:val="16"/>
        </w:rPr>
        <w:t xml:space="preserve">nited </w:t>
      </w:r>
      <w:r w:rsidRPr="005304C5">
        <w:rPr>
          <w:rStyle w:val="Emphasis"/>
        </w:rPr>
        <w:t>S</w:t>
      </w:r>
      <w:r w:rsidRPr="005304C5">
        <w:rPr>
          <w:sz w:val="16"/>
        </w:rPr>
        <w:t xml:space="preserve">tates </w:t>
      </w:r>
      <w:r w:rsidRPr="005304C5">
        <w:rPr>
          <w:rStyle w:val="StyleUnderline"/>
        </w:rPr>
        <w:t xml:space="preserve">and </w:t>
      </w:r>
      <w:r w:rsidRPr="005304C5">
        <w:rPr>
          <w:rStyle w:val="Emphasis"/>
        </w:rPr>
        <w:t>China</w:t>
      </w:r>
      <w:r w:rsidRPr="005304C5">
        <w:rPr>
          <w:sz w:val="16"/>
        </w:rPr>
        <w:t xml:space="preserve">, </w:t>
      </w:r>
      <w:r w:rsidRPr="005304C5">
        <w:rPr>
          <w:rStyle w:val="StyleUnderline"/>
        </w:rPr>
        <w:t>have risen</w:t>
      </w:r>
      <w:r w:rsidRPr="005304C5">
        <w:rPr>
          <w:sz w:val="16"/>
        </w:rPr>
        <w:t xml:space="preserve"> steadily in recent years, due in part to US concerns about China’s rising economic and military power. As </w:t>
      </w:r>
      <w:r w:rsidRPr="00890325">
        <w:rPr>
          <w:rStyle w:val="StyleUnderline"/>
          <w:highlight w:val="cyan"/>
        </w:rPr>
        <w:t>there are</w:t>
      </w:r>
      <w:r w:rsidRPr="00EB7ED0">
        <w:rPr>
          <w:rStyle w:val="StyleUnderline"/>
        </w:rPr>
        <w:t xml:space="preserve"> a</w:t>
      </w:r>
      <w:r w:rsidRPr="005304C5">
        <w:rPr>
          <w:rStyle w:val="StyleUnderline"/>
        </w:rPr>
        <w:t xml:space="preserve"> large number of </w:t>
      </w:r>
      <w:r w:rsidRPr="00890325">
        <w:rPr>
          <w:rStyle w:val="Emphasis"/>
          <w:highlight w:val="cyan"/>
        </w:rPr>
        <w:t>flashpoints</w:t>
      </w:r>
      <w:r w:rsidRPr="00890325">
        <w:rPr>
          <w:rStyle w:val="StyleUnderline"/>
          <w:highlight w:val="cyan"/>
        </w:rPr>
        <w:t xml:space="preserve"> </w:t>
      </w:r>
      <w:r w:rsidRPr="00E925D0">
        <w:rPr>
          <w:rStyle w:val="StyleUnderline"/>
        </w:rPr>
        <w:t>that could bring these two</w:t>
      </w:r>
      <w:r w:rsidRPr="00E925D0">
        <w:rPr>
          <w:sz w:val="16"/>
        </w:rPr>
        <w:t xml:space="preserve"> giant </w:t>
      </w:r>
      <w:r w:rsidRPr="00E925D0">
        <w:rPr>
          <w:rStyle w:val="StyleUnderline"/>
        </w:rPr>
        <w:t>powers into conflict</w:t>
      </w:r>
      <w:r w:rsidRPr="005304C5">
        <w:rPr>
          <w:sz w:val="16"/>
        </w:rPr>
        <w:t xml:space="preserve"> (</w:t>
      </w:r>
      <w:r w:rsidRPr="00890325">
        <w:rPr>
          <w:rStyle w:val="Emphasis"/>
          <w:highlight w:val="cyan"/>
        </w:rPr>
        <w:t>Taiwan</w:t>
      </w:r>
      <w:r w:rsidRPr="005304C5">
        <w:rPr>
          <w:sz w:val="16"/>
        </w:rPr>
        <w:t xml:space="preserve">, </w:t>
      </w:r>
      <w:r w:rsidRPr="00890325">
        <w:rPr>
          <w:rStyle w:val="Emphasis"/>
          <w:highlight w:val="cyan"/>
        </w:rPr>
        <w:t>No</w:t>
      </w:r>
      <w:r w:rsidRPr="005304C5">
        <w:rPr>
          <w:sz w:val="16"/>
        </w:rPr>
        <w:t xml:space="preserve">rth </w:t>
      </w:r>
      <w:r w:rsidRPr="00890325">
        <w:rPr>
          <w:rStyle w:val="Emphasis"/>
          <w:highlight w:val="cyan"/>
        </w:rPr>
        <w:t>Ko</w:t>
      </w:r>
      <w:r w:rsidRPr="005304C5">
        <w:rPr>
          <w:sz w:val="16"/>
        </w:rPr>
        <w:t xml:space="preserve">rea, </w:t>
      </w:r>
      <w:r w:rsidRPr="00890325">
        <w:rPr>
          <w:rStyle w:val="Emphasis"/>
          <w:highlight w:val="cyan"/>
        </w:rPr>
        <w:t>S</w:t>
      </w:r>
      <w:r w:rsidRPr="005304C5">
        <w:rPr>
          <w:sz w:val="16"/>
        </w:rPr>
        <w:t xml:space="preserve">outh </w:t>
      </w:r>
      <w:r w:rsidRPr="00890325">
        <w:rPr>
          <w:rStyle w:val="Emphasis"/>
          <w:highlight w:val="cyan"/>
        </w:rPr>
        <w:t>C</w:t>
      </w:r>
      <w:r w:rsidRPr="005304C5">
        <w:rPr>
          <w:sz w:val="16"/>
        </w:rPr>
        <w:t xml:space="preserve">hina </w:t>
      </w:r>
      <w:r w:rsidRPr="00890325">
        <w:rPr>
          <w:rStyle w:val="Emphasis"/>
          <w:highlight w:val="cyan"/>
        </w:rPr>
        <w:t>S</w:t>
      </w:r>
      <w:r w:rsidRPr="005304C5">
        <w:rPr>
          <w:sz w:val="16"/>
        </w:rPr>
        <w:t xml:space="preserve">ea, etc.), </w:t>
      </w:r>
      <w:r w:rsidRPr="005304C5">
        <w:rPr>
          <w:rStyle w:val="StyleUnderline"/>
        </w:rPr>
        <w:t>the likelihood of a superpower conflict is</w:t>
      </w:r>
      <w:r w:rsidRPr="005304C5">
        <w:rPr>
          <w:sz w:val="16"/>
        </w:rPr>
        <w:t xml:space="preserve"> now </w:t>
      </w:r>
      <w:r w:rsidRPr="005304C5">
        <w:rPr>
          <w:rStyle w:val="StyleUnderline"/>
        </w:rPr>
        <w:t>greater</w:t>
      </w:r>
      <w:r w:rsidRPr="005304C5">
        <w:rPr>
          <w:sz w:val="16"/>
        </w:rPr>
        <w:t xml:space="preserve"> than it has been at any time since the early 1980s.</w:t>
      </w:r>
    </w:p>
    <w:p w14:paraId="53EB94C7" w14:textId="77777777" w:rsidR="00035F7A" w:rsidRPr="00B32FB9" w:rsidRDefault="00035F7A" w:rsidP="00035F7A">
      <w:pPr>
        <w:rPr>
          <w:sz w:val="16"/>
        </w:rPr>
      </w:pPr>
      <w:r w:rsidRPr="005304C5">
        <w:rPr>
          <w:rStyle w:val="StyleUnderline"/>
        </w:rPr>
        <w:t xml:space="preserve">This is not the only potential </w:t>
      </w:r>
      <w:r w:rsidRPr="00890325">
        <w:rPr>
          <w:rStyle w:val="StyleUnderline"/>
          <w:highlight w:val="cyan"/>
        </w:rPr>
        <w:t>great power conflict</w:t>
      </w:r>
      <w:r w:rsidRPr="005304C5">
        <w:rPr>
          <w:sz w:val="16"/>
        </w:rPr>
        <w:t xml:space="preserve"> that the world faces today. For example, </w:t>
      </w:r>
      <w:r w:rsidRPr="0046084E">
        <w:rPr>
          <w:rStyle w:val="StyleUnderline"/>
        </w:rPr>
        <w:t xml:space="preserve">tensions </w:t>
      </w:r>
      <w:r w:rsidRPr="00890325">
        <w:rPr>
          <w:rStyle w:val="StyleUnderline"/>
          <w:highlight w:val="cyan"/>
        </w:rPr>
        <w:t xml:space="preserve">between the </w:t>
      </w:r>
      <w:r w:rsidRPr="00890325">
        <w:rPr>
          <w:rStyle w:val="Emphasis"/>
          <w:highlight w:val="cyan"/>
        </w:rPr>
        <w:t>U</w:t>
      </w:r>
      <w:r w:rsidRPr="005304C5">
        <w:rPr>
          <w:sz w:val="16"/>
        </w:rPr>
        <w:t xml:space="preserve">nited </w:t>
      </w:r>
      <w:r w:rsidRPr="00890325">
        <w:rPr>
          <w:rStyle w:val="Emphasis"/>
          <w:highlight w:val="cyan"/>
        </w:rPr>
        <w:t>S</w:t>
      </w:r>
      <w:r w:rsidRPr="005304C5">
        <w:rPr>
          <w:sz w:val="16"/>
        </w:rPr>
        <w:t xml:space="preserve">tates </w:t>
      </w:r>
      <w:r w:rsidRPr="00890325">
        <w:rPr>
          <w:rStyle w:val="StyleUnderline"/>
          <w:highlight w:val="cyan"/>
        </w:rPr>
        <w:t xml:space="preserve">and </w:t>
      </w:r>
      <w:r w:rsidRPr="00890325">
        <w:rPr>
          <w:rStyle w:val="Emphasis"/>
          <w:highlight w:val="cyan"/>
        </w:rPr>
        <w:t>Russia</w:t>
      </w:r>
      <w:r w:rsidRPr="005304C5">
        <w:rPr>
          <w:rStyle w:val="StyleUnderline"/>
        </w:rPr>
        <w:t xml:space="preserve"> have</w:t>
      </w:r>
      <w:r w:rsidRPr="005304C5">
        <w:rPr>
          <w:sz w:val="16"/>
        </w:rPr>
        <w:t xml:space="preserve"> </w:t>
      </w:r>
      <w:r w:rsidRPr="005304C5">
        <w:rPr>
          <w:rStyle w:val="StyleUnderline"/>
        </w:rPr>
        <w:t>also been rising</w:t>
      </w:r>
      <w:r w:rsidRPr="005304C5">
        <w:rPr>
          <w:sz w:val="16"/>
        </w:rPr>
        <w:t xml:space="preserve"> as the latter seeks to regain some of the geopolitical importance and influence that it lost in the wake of the dissolution of the Soviet Union. </w:t>
      </w:r>
      <w:r w:rsidRPr="005304C5">
        <w:rPr>
          <w:rStyle w:val="StyleUnderline"/>
        </w:rPr>
        <w:t xml:space="preserve">The growing rivalry between </w:t>
      </w:r>
      <w:r w:rsidRPr="00890325">
        <w:rPr>
          <w:rStyle w:val="Emphasis"/>
          <w:highlight w:val="cyan"/>
        </w:rPr>
        <w:t>China and India</w:t>
      </w:r>
      <w:r w:rsidRPr="0046084E">
        <w:rPr>
          <w:rStyle w:val="StyleUnderline"/>
        </w:rPr>
        <w:t xml:space="preserve"> is another flashpoint that has</w:t>
      </w:r>
      <w:r w:rsidRPr="005304C5">
        <w:rPr>
          <w:rStyle w:val="StyleUnderline"/>
        </w:rPr>
        <w:t xml:space="preserve"> the potential to </w:t>
      </w:r>
      <w:r w:rsidRPr="005304C5">
        <w:rPr>
          <w:rStyle w:val="Emphasis"/>
        </w:rPr>
        <w:t>erupt</w:t>
      </w:r>
      <w:r w:rsidRPr="005304C5">
        <w:rPr>
          <w:sz w:val="16"/>
        </w:rPr>
        <w:t xml:space="preserve"> into a conflict between two major economic powers, particularly </w:t>
      </w:r>
      <w:r w:rsidRPr="005304C5">
        <w:rPr>
          <w:rStyle w:val="StyleUnderline"/>
        </w:rPr>
        <w:t>in light of</w:t>
      </w:r>
      <w:r w:rsidRPr="005304C5">
        <w:rPr>
          <w:sz w:val="16"/>
        </w:rPr>
        <w:t xml:space="preserve"> the </w:t>
      </w:r>
      <w:r w:rsidRPr="005304C5">
        <w:rPr>
          <w:rStyle w:val="StyleUnderline"/>
        </w:rPr>
        <w:t>numerous border disputes</w:t>
      </w:r>
      <w:r w:rsidRPr="005304C5">
        <w:rPr>
          <w:sz w:val="16"/>
        </w:rPr>
        <w:t xml:space="preserve"> between those two Asian giants. In </w:t>
      </w:r>
      <w:r w:rsidRPr="0046084E">
        <w:rPr>
          <w:sz w:val="16"/>
        </w:rPr>
        <w:t xml:space="preserve">fact, </w:t>
      </w:r>
      <w:r w:rsidRPr="0046084E">
        <w:rPr>
          <w:rStyle w:val="StyleUnderline"/>
        </w:rPr>
        <w:t>there are a number of</w:t>
      </w:r>
      <w:r w:rsidRPr="0046084E">
        <w:rPr>
          <w:sz w:val="16"/>
        </w:rPr>
        <w:t xml:space="preserve"> potential</w:t>
      </w:r>
      <w:r w:rsidRPr="005304C5">
        <w:rPr>
          <w:sz w:val="16"/>
        </w:rPr>
        <w:t xml:space="preserve"> </w:t>
      </w:r>
      <w:r w:rsidRPr="00890325">
        <w:rPr>
          <w:rStyle w:val="StyleUnderline"/>
          <w:highlight w:val="cyan"/>
        </w:rPr>
        <w:t>conflicts</w:t>
      </w:r>
      <w:r w:rsidRPr="005304C5">
        <w:rPr>
          <w:rStyle w:val="StyleUnderline"/>
        </w:rPr>
        <w:t xml:space="preserve"> involving</w:t>
      </w:r>
      <w:r w:rsidRPr="005304C5">
        <w:rPr>
          <w:sz w:val="16"/>
        </w:rPr>
        <w:t xml:space="preserve"> two or more </w:t>
      </w:r>
      <w:r w:rsidRPr="005304C5">
        <w:rPr>
          <w:rStyle w:val="StyleUnderline"/>
        </w:rPr>
        <w:t xml:space="preserve">major economies that </w:t>
      </w:r>
      <w:r w:rsidRPr="00DC71B5">
        <w:rPr>
          <w:rStyle w:val="StyleUnderline"/>
        </w:rPr>
        <w:t xml:space="preserve">could </w:t>
      </w:r>
      <w:r w:rsidRPr="00890325">
        <w:rPr>
          <w:rStyle w:val="Emphasis"/>
          <w:highlight w:val="cyan"/>
        </w:rPr>
        <w:t>erupt</w:t>
      </w:r>
      <w:r w:rsidRPr="005304C5">
        <w:rPr>
          <w:rStyle w:val="StyleUnderline"/>
        </w:rPr>
        <w:t xml:space="preserve"> in the near-future</w:t>
      </w:r>
      <w:r w:rsidRPr="005304C5">
        <w:rPr>
          <w:sz w:val="16"/>
        </w:rPr>
        <w:t xml:space="preserve">, </w:t>
      </w:r>
      <w:r w:rsidRPr="005304C5">
        <w:rPr>
          <w:rStyle w:val="StyleUnderline"/>
        </w:rPr>
        <w:t xml:space="preserve">any of </w:t>
      </w:r>
      <w:r w:rsidRPr="0046084E">
        <w:rPr>
          <w:rStyle w:val="StyleUnderline"/>
        </w:rPr>
        <w:t>which would</w:t>
      </w:r>
      <w:r w:rsidRPr="005304C5">
        <w:rPr>
          <w:sz w:val="16"/>
        </w:rPr>
        <w:t xml:space="preserve"> not only </w:t>
      </w:r>
      <w:r w:rsidRPr="005304C5">
        <w:rPr>
          <w:rStyle w:val="StyleUnderline"/>
        </w:rPr>
        <w:t xml:space="preserve">be </w:t>
      </w:r>
      <w:r w:rsidRPr="00890325">
        <w:rPr>
          <w:rStyle w:val="StyleUnderline"/>
          <w:highlight w:val="cyan"/>
        </w:rPr>
        <w:t xml:space="preserve">influenced by </w:t>
      </w:r>
      <w:r w:rsidRPr="00890325">
        <w:rPr>
          <w:rStyle w:val="Emphasis"/>
          <w:highlight w:val="cyan"/>
        </w:rPr>
        <w:t>economic factors</w:t>
      </w:r>
      <w:r w:rsidRPr="005304C5">
        <w:rPr>
          <w:sz w:val="16"/>
        </w:rPr>
        <w:t>, but would also have a major impact on the economies of the combatants, as well as on the global economy as a whole.</w:t>
      </w:r>
    </w:p>
    <w:p w14:paraId="0FB77561" w14:textId="77777777" w:rsidR="00035F7A" w:rsidRDefault="00035F7A" w:rsidP="00035F7A">
      <w:pPr>
        <w:rPr>
          <w:rFonts w:asciiTheme="minorHAnsi" w:hAnsiTheme="minorHAnsi" w:cstheme="minorHAnsi"/>
          <w:sz w:val="16"/>
        </w:rPr>
      </w:pPr>
    </w:p>
    <w:p w14:paraId="10542E8F" w14:textId="77777777" w:rsidR="00035F7A" w:rsidRPr="00B96682" w:rsidRDefault="00035F7A" w:rsidP="00035F7A">
      <w:pPr>
        <w:rPr>
          <w:rStyle w:val="StyleUnderline"/>
          <w:sz w:val="16"/>
          <w:u w:val="none"/>
        </w:rPr>
      </w:pPr>
    </w:p>
    <w:p w14:paraId="088AE537" w14:textId="314B42EF" w:rsidR="00035F7A" w:rsidRDefault="00035F7A" w:rsidP="00035F7A">
      <w:pPr>
        <w:pStyle w:val="Heading4"/>
      </w:pPr>
      <w:r>
        <w:t xml:space="preserve">The plan is key. The status quo of small bargaining units only increases inequalities – large units strengthen union power </w:t>
      </w:r>
      <w:r w:rsidR="00E8003E">
        <w:t>- current fragmentation of labor law is caused by NLRA policies that block union power</w:t>
      </w:r>
    </w:p>
    <w:p w14:paraId="53882A79" w14:textId="77777777" w:rsidR="00035F7A" w:rsidRPr="00B96682" w:rsidRDefault="00035F7A" w:rsidP="00035F7A">
      <w:pPr>
        <w:rPr>
          <w:rStyle w:val="Style13ptBold"/>
          <w:b w:val="0"/>
          <w:bCs/>
          <w:sz w:val="16"/>
        </w:rPr>
      </w:pPr>
      <w:r>
        <w:rPr>
          <w:rStyle w:val="Style13ptBold"/>
        </w:rPr>
        <w:t xml:space="preserve">Bigley, ’25 </w:t>
      </w:r>
      <w:r w:rsidRPr="000660E4">
        <w:rPr>
          <w:rStyle w:val="Style13ptBold"/>
          <w:b w:val="0"/>
          <w:sz w:val="16"/>
        </w:rPr>
        <w:t xml:space="preserve">(Kyle, Law Clerk, United States Court of Appeals for the Second Circuit. B.A., University of Pennsylvania, J.D., Yale Law School. </w:t>
      </w:r>
      <w:r w:rsidRPr="000660E4">
        <w:rPr>
          <w:rStyle w:val="Style13ptBold"/>
          <w:b w:val="0"/>
          <w:i/>
          <w:iCs/>
          <w:sz w:val="16"/>
        </w:rPr>
        <w:t>Power in Numbers: The NLRA, Bargaining-Unit Fragmentation, and Union Revival, March 07, 2025</w:t>
      </w:r>
      <w:r w:rsidRPr="000660E4">
        <w:rPr>
          <w:rStyle w:val="Style13ptBold"/>
          <w:b w:val="0"/>
          <w:sz w:val="16"/>
        </w:rPr>
        <w:t>. 46 Berkeley J. Emp. &amp; Lab. L. 55. Available at SSRN: https://ssrn.com/abstract=5179025)</w:t>
      </w:r>
      <w:r>
        <w:rPr>
          <w:rStyle w:val="Style13ptBold"/>
          <w:b w:val="0"/>
          <w:sz w:val="16"/>
        </w:rPr>
        <w:t>//winters</w:t>
      </w:r>
    </w:p>
    <w:p w14:paraId="29D24657" w14:textId="77777777" w:rsidR="00035F7A" w:rsidRPr="00B96682" w:rsidRDefault="00035F7A" w:rsidP="00035F7A">
      <w:pPr>
        <w:rPr>
          <w:sz w:val="16"/>
        </w:rPr>
      </w:pPr>
      <w:r w:rsidRPr="00B96682">
        <w:rPr>
          <w:sz w:val="16"/>
        </w:rPr>
        <w:t xml:space="preserve">First, </w:t>
      </w:r>
      <w:r w:rsidRPr="00890325">
        <w:rPr>
          <w:rStyle w:val="Emphasis"/>
          <w:highlight w:val="cyan"/>
        </w:rPr>
        <w:t>large</w:t>
      </w:r>
      <w:r w:rsidRPr="00F73304">
        <w:rPr>
          <w:rStyle w:val="Emphasis"/>
        </w:rPr>
        <w:t xml:space="preserve">r </w:t>
      </w:r>
      <w:r w:rsidRPr="00890325">
        <w:rPr>
          <w:rStyle w:val="Emphasis"/>
          <w:highlight w:val="cyan"/>
        </w:rPr>
        <w:t>bargaining units allow workers to build</w:t>
      </w:r>
      <w:r w:rsidRPr="008B34D6">
        <w:rPr>
          <w:rStyle w:val="Emphasis"/>
        </w:rPr>
        <w:t xml:space="preserve"> and equalize </w:t>
      </w:r>
      <w:r w:rsidRPr="00890325">
        <w:rPr>
          <w:rStyle w:val="Emphasis"/>
          <w:highlight w:val="cyan"/>
        </w:rPr>
        <w:t>power with employers</w:t>
      </w:r>
      <w:r w:rsidRPr="00B96682">
        <w:rPr>
          <w:sz w:val="16"/>
        </w:rPr>
        <w:t xml:space="preserve">, a goal that Professor Hafiz describes </w:t>
      </w:r>
      <w:r w:rsidRPr="00F73304">
        <w:rPr>
          <w:rStyle w:val="StyleUnderline"/>
        </w:rPr>
        <w:t>as the “foundational purpose” that “animated all other provisions of Wagner’s Act.”</w:t>
      </w:r>
      <w:r w:rsidRPr="00B96682">
        <w:rPr>
          <w:sz w:val="16"/>
        </w:rPr>
        <w:t xml:space="preserve">357 </w:t>
      </w:r>
      <w:r w:rsidRPr="00F73304">
        <w:rPr>
          <w:rStyle w:val="StyleUnderline"/>
        </w:rPr>
        <w:t>The NLRA explicitly seeks to redress the “inequality of bargaining power”</w:t>
      </w:r>
      <w:r w:rsidRPr="00B96682">
        <w:rPr>
          <w:sz w:val="16"/>
        </w:rPr>
        <w:t>358 that leaves a single employee “helpless in dealing with an employer.”359 As Justice Ginsburg elaborated, in seeking to address the “extreme imbalance” in the labor market, Congress sought to enable employees “to act collectively in order to match their employers’ clout in setting terms and conditions of employment.”360 To do so, employees must have the right “to band together in confronting an employer.”361</w:t>
      </w:r>
    </w:p>
    <w:p w14:paraId="02E13E0B" w14:textId="77777777" w:rsidR="00035F7A" w:rsidRPr="00B96682" w:rsidRDefault="00035F7A" w:rsidP="00035F7A">
      <w:pPr>
        <w:rPr>
          <w:sz w:val="16"/>
        </w:rPr>
      </w:pPr>
      <w:r w:rsidRPr="00890325">
        <w:rPr>
          <w:rStyle w:val="StyleUnderline"/>
          <w:highlight w:val="cyan"/>
        </w:rPr>
        <w:t>Bargaining</w:t>
      </w:r>
      <w:r w:rsidRPr="00B96682">
        <w:rPr>
          <w:sz w:val="16"/>
        </w:rPr>
        <w:t xml:space="preserve">-unit </w:t>
      </w:r>
      <w:r w:rsidRPr="00890325">
        <w:rPr>
          <w:rStyle w:val="Emphasis"/>
          <w:highlight w:val="cyan"/>
        </w:rPr>
        <w:t xml:space="preserve">law is a critical site </w:t>
      </w:r>
      <w:r w:rsidRPr="00E8003E">
        <w:rPr>
          <w:rStyle w:val="Emphasis"/>
        </w:rPr>
        <w:t>for building this power because it directly bears on the number of workers who can associate for bargaining and strikes.</w:t>
      </w:r>
      <w:r w:rsidRPr="00E8003E">
        <w:rPr>
          <w:sz w:val="16"/>
        </w:rPr>
        <w:t xml:space="preserve"> All things equal, </w:t>
      </w:r>
      <w:r w:rsidRPr="00E8003E">
        <w:rPr>
          <w:rStyle w:val="StyleUnderline"/>
        </w:rPr>
        <w:t>under</w:t>
      </w:r>
      <w:r w:rsidRPr="00F73304">
        <w:rPr>
          <w:rStyle w:val="StyleUnderline"/>
        </w:rPr>
        <w:t xml:space="preserve"> the “power-in-numbers principle,”</w:t>
      </w:r>
      <w:r w:rsidRPr="00F73304">
        <w:rPr>
          <w:rStyle w:val="Emphasis"/>
        </w:rPr>
        <w:t xml:space="preserve"> </w:t>
      </w:r>
      <w:r w:rsidRPr="00890325">
        <w:rPr>
          <w:rStyle w:val="Emphasis"/>
          <w:highlight w:val="cyan"/>
        </w:rPr>
        <w:t xml:space="preserve">a </w:t>
      </w:r>
      <w:r w:rsidRPr="008B34D6">
        <w:rPr>
          <w:rStyle w:val="Emphasis"/>
        </w:rPr>
        <w:t xml:space="preserve">bargaining </w:t>
      </w:r>
      <w:r w:rsidRPr="00890325">
        <w:rPr>
          <w:rStyle w:val="Emphasis"/>
          <w:highlight w:val="cyan"/>
        </w:rPr>
        <w:t>unit with more workers has greater power</w:t>
      </w:r>
      <w:r w:rsidRPr="00B96682">
        <w:rPr>
          <w:sz w:val="16"/>
        </w:rPr>
        <w:t>.</w:t>
      </w:r>
      <w:r w:rsidRPr="00F73304">
        <w:rPr>
          <w:rStyle w:val="StyleUnderline"/>
        </w:rPr>
        <w:t xml:space="preserve">362 The strike is perhaps the most important source of a union’s bargaining </w:t>
      </w:r>
      <w:r w:rsidRPr="009B0B31">
        <w:rPr>
          <w:rStyle w:val="StyleUnderline"/>
        </w:rPr>
        <w:t>power</w:t>
      </w:r>
      <w:r w:rsidRPr="009B0B31">
        <w:rPr>
          <w:sz w:val="16"/>
        </w:rPr>
        <w:t xml:space="preserve">, and </w:t>
      </w:r>
      <w:r w:rsidRPr="009B0B31">
        <w:rPr>
          <w:rStyle w:val="StyleUnderline"/>
        </w:rPr>
        <w:t>the larger the number of workers, the greater the economic damage the union can inflict</w:t>
      </w:r>
      <w:r w:rsidRPr="009B0B31">
        <w:rPr>
          <w:sz w:val="16"/>
        </w:rPr>
        <w:t xml:space="preserve">.363 The Supreme Court once observed that </w:t>
      </w:r>
      <w:r w:rsidRPr="009B0B31">
        <w:rPr>
          <w:rStyle w:val="StyleUnderline"/>
        </w:rPr>
        <w:t>for unions to be effective, “</w:t>
      </w:r>
      <w:r w:rsidRPr="009B0B31">
        <w:rPr>
          <w:rStyle w:val="Emphasis"/>
        </w:rPr>
        <w:t>employees must make their combination extend beyond one shop [and] have as many as may be in the same trade in the same community united</w:t>
      </w:r>
      <w:r w:rsidRPr="009B0B31">
        <w:rPr>
          <w:rStyle w:val="StyleUnderline"/>
        </w:rPr>
        <w:t>.”</w:t>
      </w:r>
      <w:r w:rsidRPr="009B0B31">
        <w:rPr>
          <w:sz w:val="16"/>
        </w:rPr>
        <w:t>364</w:t>
      </w:r>
    </w:p>
    <w:p w14:paraId="1615D596" w14:textId="77777777" w:rsidR="00035F7A" w:rsidRPr="00B96682" w:rsidRDefault="00035F7A" w:rsidP="00035F7A">
      <w:pPr>
        <w:rPr>
          <w:sz w:val="16"/>
        </w:rPr>
      </w:pPr>
      <w:r w:rsidRPr="00B96682">
        <w:rPr>
          <w:sz w:val="16"/>
        </w:rPr>
        <w:t xml:space="preserve">As labor progressives and radicals alike have long understood, </w:t>
      </w:r>
      <w:r w:rsidRPr="008B34D6">
        <w:rPr>
          <w:rStyle w:val="Emphasis"/>
        </w:rPr>
        <w:t>a</w:t>
      </w:r>
      <w:r w:rsidRPr="00763680">
        <w:rPr>
          <w:rStyle w:val="Emphasis"/>
        </w:rPr>
        <w:t xml:space="preserve"> bargaining-unit </w:t>
      </w:r>
      <w:r w:rsidRPr="00E8003E">
        <w:rPr>
          <w:rStyle w:val="Emphasis"/>
        </w:rPr>
        <w:t>policy that allowed workers to</w:t>
      </w:r>
      <w:r w:rsidRPr="00FB30BF">
        <w:rPr>
          <w:rStyle w:val="Emphasis"/>
        </w:rPr>
        <w:t xml:space="preserve"> create </w:t>
      </w:r>
      <w:r w:rsidRPr="00890325">
        <w:rPr>
          <w:rStyle w:val="Emphasis"/>
          <w:highlight w:val="cyan"/>
        </w:rPr>
        <w:t xml:space="preserve">larger units </w:t>
      </w:r>
      <w:r w:rsidRPr="00E8003E">
        <w:rPr>
          <w:rStyle w:val="Emphasis"/>
        </w:rPr>
        <w:t xml:space="preserve">would </w:t>
      </w:r>
      <w:r w:rsidRPr="00890325">
        <w:rPr>
          <w:rStyle w:val="Emphasis"/>
          <w:highlight w:val="cyan"/>
        </w:rPr>
        <w:t>enable</w:t>
      </w:r>
      <w:r w:rsidRPr="008B34D6">
        <w:rPr>
          <w:rStyle w:val="Emphasis"/>
        </w:rPr>
        <w:t xml:space="preserve"> workers to wield </w:t>
      </w:r>
      <w:r w:rsidRPr="00890325">
        <w:rPr>
          <w:rStyle w:val="Emphasis"/>
          <w:highlight w:val="cyan"/>
        </w:rPr>
        <w:t>more</w:t>
      </w:r>
      <w:r w:rsidRPr="008B34D6">
        <w:rPr>
          <w:rStyle w:val="Emphasis"/>
        </w:rPr>
        <w:t xml:space="preserve"> countervailing </w:t>
      </w:r>
      <w:r w:rsidRPr="00890325">
        <w:rPr>
          <w:rStyle w:val="Emphasis"/>
          <w:highlight w:val="cyan"/>
        </w:rPr>
        <w:t>power against employers</w:t>
      </w:r>
      <w:r w:rsidRPr="00763680">
        <w:rPr>
          <w:rStyle w:val="Emphasis"/>
        </w:rPr>
        <w:t>.</w:t>
      </w:r>
      <w:r w:rsidRPr="00B96682">
        <w:rPr>
          <w:sz w:val="16"/>
        </w:rPr>
        <w:t xml:space="preserve"> For instance, </w:t>
      </w:r>
      <w:r w:rsidRPr="00763680">
        <w:rPr>
          <w:rStyle w:val="StyleUnderline"/>
        </w:rPr>
        <w:t>the historical argument for industrial unionism relied on the greater bargaining power that large, wall-to-wall units could bring to bear compared to narrowly drawn craft units</w:t>
      </w:r>
      <w:r w:rsidRPr="00B96682">
        <w:rPr>
          <w:sz w:val="16"/>
        </w:rPr>
        <w:t xml:space="preserve">. Writing about the rise of the CIO, radical labor organizer William Z. Foster explained that instead of separating workers into </w:t>
      </w:r>
      <w:r w:rsidRPr="00890325">
        <w:rPr>
          <w:rStyle w:val="StyleUnderline"/>
          <w:highlight w:val="cyan"/>
        </w:rPr>
        <w:t>small units</w:t>
      </w:r>
      <w:r w:rsidRPr="00B96682">
        <w:rPr>
          <w:sz w:val="16"/>
        </w:rPr>
        <w:t xml:space="preserve"> that </w:t>
      </w:r>
      <w:r w:rsidRPr="00890325">
        <w:rPr>
          <w:rStyle w:val="StyleUnderline"/>
          <w:highlight w:val="cyan"/>
        </w:rPr>
        <w:t>are</w:t>
      </w:r>
      <w:r w:rsidRPr="00B96682">
        <w:rPr>
          <w:sz w:val="16"/>
        </w:rPr>
        <w:t xml:space="preserve"> “quite </w:t>
      </w:r>
      <w:r w:rsidRPr="00890325">
        <w:rPr>
          <w:rStyle w:val="StyleUnderline"/>
          <w:highlight w:val="cyan"/>
        </w:rPr>
        <w:t>incapable of bringing</w:t>
      </w:r>
      <w:r w:rsidRPr="008B34D6">
        <w:rPr>
          <w:rStyle w:val="StyleUnderline"/>
        </w:rPr>
        <w:t xml:space="preserve"> a solid </w:t>
      </w:r>
      <w:r w:rsidRPr="00890325">
        <w:rPr>
          <w:rStyle w:val="StyleUnderline"/>
          <w:highlight w:val="cyan"/>
        </w:rPr>
        <w:t>pressure</w:t>
      </w:r>
      <w:r w:rsidRPr="008B34D6">
        <w:rPr>
          <w:rStyle w:val="StyleUnderline"/>
        </w:rPr>
        <w:t xml:space="preserve"> to bear </w:t>
      </w:r>
      <w:r w:rsidRPr="00EF7272">
        <w:rPr>
          <w:rStyle w:val="StyleUnderline"/>
        </w:rPr>
        <w:t xml:space="preserve">against the </w:t>
      </w:r>
      <w:proofErr w:type="gramStart"/>
      <w:r w:rsidRPr="00EF7272">
        <w:rPr>
          <w:rStyle w:val="StyleUnderline"/>
        </w:rPr>
        <w:t>employers</w:t>
      </w:r>
      <w:r w:rsidRPr="00B96682">
        <w:rPr>
          <w:sz w:val="16"/>
        </w:rPr>
        <w:t>[</w:t>
      </w:r>
      <w:proofErr w:type="gramEnd"/>
      <w:r w:rsidRPr="00B96682">
        <w:rPr>
          <w:sz w:val="16"/>
        </w:rPr>
        <w:t>,] the C.I.O. unites all the workers of a given industry into one broad industrial union, thereby enormously increasing the workers’ strength.”365</w:t>
      </w:r>
    </w:p>
    <w:p w14:paraId="5EAF87B3" w14:textId="77777777" w:rsidR="00035F7A" w:rsidRPr="00B96682" w:rsidRDefault="00035F7A" w:rsidP="00035F7A">
      <w:pPr>
        <w:rPr>
          <w:sz w:val="16"/>
        </w:rPr>
      </w:pPr>
      <w:r w:rsidRPr="009B0B31">
        <w:rPr>
          <w:rStyle w:val="StyleUnderline"/>
        </w:rPr>
        <w:t>The difficulty of coordinating across workers outside of a single bargaining unit amplifies the importance of this power-in-numbers principle</w:t>
      </w:r>
      <w:r w:rsidRPr="009B0B31">
        <w:rPr>
          <w:sz w:val="16"/>
        </w:rPr>
        <w:t>. Although courts find “sympathy strikes” involving bargaining units at one employer lawful,366 coordinating those strikes may become</w:t>
      </w:r>
      <w:r w:rsidRPr="00B96682">
        <w:rPr>
          <w:sz w:val="16"/>
        </w:rPr>
        <w:t xml:space="preserve"> practically difficult.367 </w:t>
      </w:r>
      <w:r w:rsidRPr="00763680">
        <w:rPr>
          <w:rStyle w:val="StyleUnderline"/>
        </w:rPr>
        <w:t xml:space="preserve">Unions often waive the right to strike through contractual </w:t>
      </w:r>
      <w:proofErr w:type="spellStart"/>
      <w:r w:rsidRPr="00763680">
        <w:rPr>
          <w:rStyle w:val="StyleUnderline"/>
        </w:rPr>
        <w:t>nostrike</w:t>
      </w:r>
      <w:proofErr w:type="spellEnd"/>
      <w:r w:rsidRPr="00763680">
        <w:rPr>
          <w:rStyle w:val="StyleUnderline"/>
        </w:rPr>
        <w:t xml:space="preserve"> clauses, so coordinated strike activity across units may be practically barred if CBA expiration dates do not align</w:t>
      </w:r>
      <w:r w:rsidRPr="00B96682">
        <w:rPr>
          <w:sz w:val="16"/>
        </w:rPr>
        <w:t xml:space="preserve">. Practically, </w:t>
      </w:r>
      <w:r w:rsidRPr="00763680">
        <w:rPr>
          <w:rStyle w:val="StyleUnderline"/>
        </w:rPr>
        <w:t>unions must coordinate separate strike authorizations in each of the units and withstand employer attempts to play units off of each other via “whipsawing.</w:t>
      </w:r>
      <w:r w:rsidRPr="00B96682">
        <w:rPr>
          <w:sz w:val="16"/>
        </w:rPr>
        <w:t>”368</w:t>
      </w:r>
    </w:p>
    <w:p w14:paraId="0EF5D551" w14:textId="77777777" w:rsidR="00035F7A" w:rsidRPr="009B0B31" w:rsidRDefault="00035F7A" w:rsidP="00035F7A">
      <w:pPr>
        <w:rPr>
          <w:sz w:val="16"/>
        </w:rPr>
      </w:pPr>
      <w:r w:rsidRPr="00B96682">
        <w:rPr>
          <w:sz w:val="16"/>
        </w:rPr>
        <w:t xml:space="preserve">Even more problematically, </w:t>
      </w:r>
      <w:r w:rsidRPr="00890325">
        <w:rPr>
          <w:rStyle w:val="Emphasis"/>
          <w:highlight w:val="cyan"/>
        </w:rPr>
        <w:t>coordinating</w:t>
      </w:r>
      <w:r w:rsidRPr="00763680">
        <w:rPr>
          <w:rStyle w:val="Emphasis"/>
        </w:rPr>
        <w:t xml:space="preserve"> strike </w:t>
      </w:r>
      <w:r w:rsidRPr="00890325">
        <w:rPr>
          <w:rStyle w:val="Emphasis"/>
          <w:highlight w:val="cyan"/>
        </w:rPr>
        <w:t>activity across units</w:t>
      </w:r>
      <w:r w:rsidRPr="008B34D6">
        <w:rPr>
          <w:rStyle w:val="Emphasis"/>
        </w:rPr>
        <w:t xml:space="preserve"> at different employers </w:t>
      </w:r>
      <w:r w:rsidRPr="00890325">
        <w:rPr>
          <w:rStyle w:val="Emphasis"/>
          <w:highlight w:val="cyan"/>
        </w:rPr>
        <w:t>runs into the NLRA’s prohibitions</w:t>
      </w:r>
      <w:r w:rsidRPr="00EF7272">
        <w:rPr>
          <w:rStyle w:val="Emphasis"/>
        </w:rPr>
        <w:t xml:space="preserve"> on secondary activity</w:t>
      </w:r>
      <w:r w:rsidRPr="00763680">
        <w:rPr>
          <w:rStyle w:val="Emphasis"/>
        </w:rPr>
        <w:t>.</w:t>
      </w:r>
      <w:r w:rsidRPr="00B96682">
        <w:rPr>
          <w:sz w:val="16"/>
        </w:rPr>
        <w:t xml:space="preserve"> Under this doctrinally complex area of law,</w:t>
      </w:r>
      <w:r w:rsidRPr="00E8003E">
        <w:rPr>
          <w:sz w:val="16"/>
        </w:rPr>
        <w:t xml:space="preserve">369 </w:t>
      </w:r>
      <w:r w:rsidRPr="00E8003E">
        <w:rPr>
          <w:rStyle w:val="StyleUnderline"/>
        </w:rPr>
        <w:t>it is generally illegal for workers in conflict with their employer to enlist the support of other workers outside the confines of the employer’s firm.</w:t>
      </w:r>
      <w:r w:rsidRPr="00E8003E">
        <w:rPr>
          <w:sz w:val="16"/>
        </w:rPr>
        <w:t xml:space="preserve">370 </w:t>
      </w:r>
      <w:r w:rsidRPr="00E8003E">
        <w:rPr>
          <w:rStyle w:val="StyleUnderline"/>
        </w:rPr>
        <w:t>The</w:t>
      </w:r>
      <w:r w:rsidRPr="00763680">
        <w:rPr>
          <w:rStyle w:val="StyleUnderline"/>
        </w:rPr>
        <w:t xml:space="preserve"> NLRA provides that strikes intended to force an employer to stop handling the goods of another producer</w:t>
      </w:r>
      <w:r w:rsidRPr="00B96682">
        <w:rPr>
          <w:sz w:val="16"/>
        </w:rPr>
        <w:t xml:space="preserve">371 </w:t>
      </w:r>
      <w:r w:rsidRPr="00763680">
        <w:rPr>
          <w:rStyle w:val="StyleUnderline"/>
        </w:rPr>
        <w:t>or stop doing business with another employer are illegal</w:t>
      </w:r>
      <w:r w:rsidRPr="00B96682">
        <w:rPr>
          <w:sz w:val="16"/>
        </w:rPr>
        <w:t xml:space="preserve">.372 Combined with the NLRA’s restrictions on multiemployer units, </w:t>
      </w:r>
      <w:r w:rsidRPr="00890325">
        <w:rPr>
          <w:rStyle w:val="Emphasis"/>
          <w:highlight w:val="cyan"/>
        </w:rPr>
        <w:t>this</w:t>
      </w:r>
      <w:r w:rsidRPr="008B34D6">
        <w:rPr>
          <w:rStyle w:val="Emphasis"/>
        </w:rPr>
        <w:t xml:space="preserve"> prohibition </w:t>
      </w:r>
      <w:r w:rsidRPr="00890325">
        <w:rPr>
          <w:rStyle w:val="Emphasis"/>
          <w:highlight w:val="cyan"/>
        </w:rPr>
        <w:t>narrows</w:t>
      </w:r>
      <w:r w:rsidRPr="008B34D6">
        <w:rPr>
          <w:rStyle w:val="Emphasis"/>
        </w:rPr>
        <w:t xml:space="preserve"> worker </w:t>
      </w:r>
      <w:r w:rsidRPr="00890325">
        <w:rPr>
          <w:rStyle w:val="Emphasis"/>
          <w:highlight w:val="cyan"/>
        </w:rPr>
        <w:t>collective action to one employer</w:t>
      </w:r>
      <w:r w:rsidRPr="00EF7272">
        <w:rPr>
          <w:rStyle w:val="Emphasis"/>
        </w:rPr>
        <w:t xml:space="preserve">, </w:t>
      </w:r>
      <w:r w:rsidRPr="00E8003E">
        <w:rPr>
          <w:rStyle w:val="Emphasis"/>
        </w:rPr>
        <w:t>foreclosing broader-based, solidaristic actions. Thus, U.S. unions are without the tools for coordinated action</w:t>
      </w:r>
      <w:r w:rsidRPr="00E8003E">
        <w:rPr>
          <w:sz w:val="16"/>
        </w:rPr>
        <w:t xml:space="preserve"> that diverse </w:t>
      </w:r>
      <w:r w:rsidRPr="009B0B31">
        <w:rPr>
          <w:sz w:val="16"/>
        </w:rPr>
        <w:t>Swedish unions recently employed against Tesla for the company’s refusal to recognize a mechanics’ union.373</w:t>
      </w:r>
    </w:p>
    <w:p w14:paraId="08053E80" w14:textId="77777777" w:rsidR="00035F7A" w:rsidRPr="00763680" w:rsidRDefault="00035F7A" w:rsidP="00035F7A">
      <w:pPr>
        <w:rPr>
          <w:rStyle w:val="Emphasis"/>
        </w:rPr>
      </w:pPr>
      <w:r w:rsidRPr="009B0B31">
        <w:rPr>
          <w:sz w:val="16"/>
        </w:rPr>
        <w:t xml:space="preserve">Consequently, </w:t>
      </w:r>
      <w:r w:rsidRPr="009B0B31">
        <w:rPr>
          <w:rStyle w:val="Emphasis"/>
        </w:rPr>
        <w:t>because of the legal and practical difficulties of externally coordinating collective action between bargaining units, it becomes even more necessary under current law for workers to form large bargaining units where they can internally coordinate such action within bargaining units.</w:t>
      </w:r>
      <w:r w:rsidRPr="009B0B31">
        <w:rPr>
          <w:sz w:val="16"/>
        </w:rPr>
        <w:t xml:space="preserve"> Put differently, </w:t>
      </w:r>
      <w:r w:rsidRPr="009B0B31">
        <w:rPr>
          <w:rStyle w:val="StyleUnderline"/>
        </w:rPr>
        <w:t xml:space="preserve">the NLRA makes large bargaining units necessary because unions must internalize the costs of collective action rather than externally coordinate practically difficult or legally prohibited strikes. Unfortunately, </w:t>
      </w:r>
      <w:r w:rsidRPr="009B0B31">
        <w:rPr>
          <w:rStyle w:val="Emphasis"/>
        </w:rPr>
        <w:t>the NLRA</w:t>
      </w:r>
      <w:r w:rsidRPr="009B0B31">
        <w:rPr>
          <w:rStyle w:val="StyleUnderline"/>
        </w:rPr>
        <w:t xml:space="preserve"> often </w:t>
      </w:r>
      <w:r w:rsidRPr="009B0B31">
        <w:rPr>
          <w:rStyle w:val="Emphasis"/>
        </w:rPr>
        <w:t>denies workers this possibility.</w:t>
      </w:r>
    </w:p>
    <w:p w14:paraId="4C3B5F35" w14:textId="77777777" w:rsidR="00035F7A" w:rsidRPr="00B96682" w:rsidRDefault="00035F7A" w:rsidP="00035F7A">
      <w:pPr>
        <w:rPr>
          <w:sz w:val="16"/>
        </w:rPr>
      </w:pPr>
      <w:r w:rsidRPr="00B96682">
        <w:rPr>
          <w:sz w:val="16"/>
        </w:rPr>
        <w:t xml:space="preserve">Additionally, </w:t>
      </w:r>
      <w:r w:rsidRPr="00EF7272">
        <w:rPr>
          <w:rStyle w:val="StyleUnderline"/>
        </w:rPr>
        <w:t>broader-based units are instrumental in equalizing power because bargaining-unit determinations affect the “character” of the units that emerge</w:t>
      </w:r>
      <w:r w:rsidRPr="00763680">
        <w:rPr>
          <w:rStyle w:val="StyleUnderline"/>
        </w:rPr>
        <w:t>, i.e., which types of workers a unit represents</w:t>
      </w:r>
      <w:r w:rsidRPr="00B96682">
        <w:rPr>
          <w:sz w:val="16"/>
        </w:rPr>
        <w:t>.374 Examples of this organizational character include categories like craft, professional, industrial, and multi-skill units.375</w:t>
      </w:r>
    </w:p>
    <w:p w14:paraId="1CC062A0" w14:textId="77777777" w:rsidR="00035F7A" w:rsidRPr="00E8003E" w:rsidRDefault="00035F7A" w:rsidP="00035F7A">
      <w:pPr>
        <w:rPr>
          <w:sz w:val="16"/>
        </w:rPr>
      </w:pPr>
      <w:r w:rsidRPr="00B96682">
        <w:rPr>
          <w:sz w:val="16"/>
        </w:rPr>
        <w:t>A unit’s character implicates worker power because different workers have different bargaining power: “the more essential the employees in a specific unit are to the employer’s ability to accomplish its purposes, the more power their unit has</w:t>
      </w:r>
      <w:r w:rsidRPr="008446A7">
        <w:rPr>
          <w:sz w:val="16"/>
        </w:rPr>
        <w:t xml:space="preserve">.”376 </w:t>
      </w:r>
      <w:r w:rsidRPr="008446A7">
        <w:rPr>
          <w:rStyle w:val="StyleUnderline"/>
        </w:rPr>
        <w:t>In small, narrowly drawn units, workers with less bargaining power have only their own power to rely on; by contrast, when</w:t>
      </w:r>
      <w:r w:rsidRPr="00EF7272">
        <w:rPr>
          <w:rStyle w:val="StyleUnderline"/>
        </w:rPr>
        <w:t xml:space="preserve"> </w:t>
      </w:r>
      <w:r w:rsidRPr="008446A7">
        <w:rPr>
          <w:rStyle w:val="StyleUnderline"/>
          <w:highlight w:val="cyan"/>
        </w:rPr>
        <w:t>larger units</w:t>
      </w:r>
      <w:r w:rsidRPr="00763680">
        <w:rPr>
          <w:rStyle w:val="StyleUnderline"/>
        </w:rPr>
        <w:t xml:space="preserve"> also </w:t>
      </w:r>
      <w:r w:rsidRPr="008446A7">
        <w:rPr>
          <w:rStyle w:val="StyleUnderline"/>
        </w:rPr>
        <w:t>include workers with more power, their leverage</w:t>
      </w:r>
      <w:r w:rsidRPr="00890325">
        <w:rPr>
          <w:rStyle w:val="StyleUnderline"/>
          <w:highlight w:val="cyan"/>
        </w:rPr>
        <w:t xml:space="preserve"> benefit</w:t>
      </w:r>
      <w:r w:rsidRPr="008446A7">
        <w:rPr>
          <w:rStyle w:val="StyleUnderline"/>
        </w:rPr>
        <w:t>s</w:t>
      </w:r>
      <w:r w:rsidRPr="00763680">
        <w:rPr>
          <w:rStyle w:val="StyleUnderline"/>
        </w:rPr>
        <w:t xml:space="preserve"> not only themselves but also all workers in the unit, especially </w:t>
      </w:r>
      <w:r w:rsidRPr="00890325">
        <w:rPr>
          <w:rStyle w:val="StyleUnderline"/>
          <w:highlight w:val="cyan"/>
        </w:rPr>
        <w:t>workers with less</w:t>
      </w:r>
      <w:r w:rsidRPr="008B34D6">
        <w:rPr>
          <w:rStyle w:val="StyleUnderline"/>
        </w:rPr>
        <w:t xml:space="preserve"> bargaining power</w:t>
      </w:r>
      <w:r w:rsidRPr="00B96682">
        <w:rPr>
          <w:sz w:val="16"/>
        </w:rPr>
        <w:t xml:space="preserve">.377 Because of structural racism and misogyny, women and people of color tend to be overrepresented in </w:t>
      </w:r>
      <w:proofErr w:type="spellStart"/>
      <w:r w:rsidRPr="00B96682">
        <w:rPr>
          <w:sz w:val="16"/>
        </w:rPr>
        <w:t>lowpaying</w:t>
      </w:r>
      <w:proofErr w:type="spellEnd"/>
      <w:r w:rsidRPr="00B96682">
        <w:rPr>
          <w:sz w:val="16"/>
        </w:rPr>
        <w:t xml:space="preserve"> jobs,378 so the “wage compression” produced by all collective bargaining—but especially more centralized forms of collective bargaining379—especially benefits women and workers of color.380 As NLRB Member Edwin Smith wrote in a 1937 case, “[t]he economic strength which its strategic position in the plant gives to [a craft union] could, if the unit were completely industrial, be exercised not only in the interest of its own </w:t>
      </w:r>
      <w:r w:rsidRPr="00E8003E">
        <w:rPr>
          <w:sz w:val="16"/>
        </w:rPr>
        <w:t>members but would be added to the bargaining strength of the other employees.”381</w:t>
      </w:r>
    </w:p>
    <w:p w14:paraId="1B945CF5" w14:textId="77777777" w:rsidR="00035F7A" w:rsidRDefault="00035F7A" w:rsidP="00035F7A">
      <w:pPr>
        <w:rPr>
          <w:rStyle w:val="StyleUnderline"/>
        </w:rPr>
      </w:pPr>
      <w:r w:rsidRPr="00E8003E">
        <w:rPr>
          <w:rStyle w:val="StyleUnderline"/>
        </w:rPr>
        <w:t>Large units are therefore instrumental not</w:t>
      </w:r>
      <w:r w:rsidRPr="000660E4">
        <w:rPr>
          <w:rStyle w:val="StyleUnderline"/>
        </w:rPr>
        <w:t xml:space="preserve"> only </w:t>
      </w:r>
      <w:r w:rsidRPr="00EF7272">
        <w:rPr>
          <w:rStyle w:val="StyleUnderline"/>
        </w:rPr>
        <w:t>in equalizing power between workers and employers in general but also in equalizing power between low-income workers and employers</w:t>
      </w:r>
      <w:r w:rsidRPr="008B34D6">
        <w:rPr>
          <w:rStyle w:val="StyleUnderline"/>
        </w:rPr>
        <w:t xml:space="preserve"> in particular</w:t>
      </w:r>
      <w:r w:rsidRPr="000660E4">
        <w:rPr>
          <w:rStyle w:val="StyleUnderline"/>
        </w:rPr>
        <w:t>; creating broad based units that encompass both low-income and higher-income workers would allow a rising tide to lift all ships.</w:t>
      </w:r>
    </w:p>
    <w:bookmarkEnd w:id="1"/>
    <w:p w14:paraId="09C56090" w14:textId="77777777" w:rsidR="00805862" w:rsidRDefault="00805862">
      <w:pPr>
        <w:rPr>
          <w:rFonts w:asciiTheme="minorHAnsi" w:hAnsiTheme="minorHAnsi"/>
        </w:rPr>
      </w:pPr>
    </w:p>
    <w:sectPr w:rsidR="0080586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5A479" w14:textId="77777777" w:rsidR="009C6443" w:rsidRDefault="009C6443" w:rsidP="00066D2C">
      <w:r>
        <w:separator/>
      </w:r>
    </w:p>
  </w:endnote>
  <w:endnote w:type="continuationSeparator" w:id="0">
    <w:p w14:paraId="4186DF85" w14:textId="77777777" w:rsidR="009C6443" w:rsidRDefault="009C644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53949" w14:textId="77777777" w:rsidR="009C6443" w:rsidRDefault="009C6443" w:rsidP="00066D2C">
      <w:r>
        <w:separator/>
      </w:r>
    </w:p>
  </w:footnote>
  <w:footnote w:type="continuationSeparator" w:id="0">
    <w:p w14:paraId="0F26C96C" w14:textId="77777777" w:rsidR="009C6443" w:rsidRDefault="009C644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DB7FD9"/>
    <w:multiLevelType w:val="hybridMultilevel"/>
    <w:tmpl w:val="B01A6D50"/>
    <w:lvl w:ilvl="0" w:tplc="F05A39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4"/>
  </w:num>
  <w:num w:numId="43" w16cid:durableId="1695883432">
    <w:abstractNumId w:val="13"/>
  </w:num>
  <w:num w:numId="44" w16cid:durableId="720713117">
    <w:abstractNumId w:val="12"/>
  </w:num>
  <w:num w:numId="45" w16cid:durableId="1095982392">
    <w:abstractNumId w:val="11"/>
  </w:num>
  <w:num w:numId="46" w16cid:durableId="2057196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470725844848"/>
    <w:docVar w:name="VerbatimVersion" w:val="6.0.0"/>
    <w:docVar w:name="WordVersion" w:val="16.0"/>
  </w:docVars>
  <w:rsids>
    <w:rsidRoot w:val="00B025B2"/>
    <w:rsid w:val="00001C7E"/>
    <w:rsid w:val="0000487C"/>
    <w:rsid w:val="00011FEF"/>
    <w:rsid w:val="00013C8B"/>
    <w:rsid w:val="00023AEF"/>
    <w:rsid w:val="000250CA"/>
    <w:rsid w:val="00032119"/>
    <w:rsid w:val="00035F7A"/>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409D"/>
    <w:rsid w:val="000B5FBB"/>
    <w:rsid w:val="000B6974"/>
    <w:rsid w:val="000B6A6A"/>
    <w:rsid w:val="000B6B3E"/>
    <w:rsid w:val="000B75DB"/>
    <w:rsid w:val="000C137E"/>
    <w:rsid w:val="000D0D08"/>
    <w:rsid w:val="000D739E"/>
    <w:rsid w:val="000D7A2C"/>
    <w:rsid w:val="000E0913"/>
    <w:rsid w:val="000E13F7"/>
    <w:rsid w:val="000E1D80"/>
    <w:rsid w:val="000E2525"/>
    <w:rsid w:val="000E5638"/>
    <w:rsid w:val="000F4F50"/>
    <w:rsid w:val="000F5C68"/>
    <w:rsid w:val="000F6390"/>
    <w:rsid w:val="000F6530"/>
    <w:rsid w:val="000F775F"/>
    <w:rsid w:val="000F7C17"/>
    <w:rsid w:val="001014FC"/>
    <w:rsid w:val="0010417F"/>
    <w:rsid w:val="00105540"/>
    <w:rsid w:val="00105C8A"/>
    <w:rsid w:val="001119CE"/>
    <w:rsid w:val="00111AAA"/>
    <w:rsid w:val="001128A3"/>
    <w:rsid w:val="00114316"/>
    <w:rsid w:val="001149FE"/>
    <w:rsid w:val="00117F85"/>
    <w:rsid w:val="00117F87"/>
    <w:rsid w:val="001218F5"/>
    <w:rsid w:val="00122202"/>
    <w:rsid w:val="00127061"/>
    <w:rsid w:val="00131B53"/>
    <w:rsid w:val="001327C1"/>
    <w:rsid w:val="001329A3"/>
    <w:rsid w:val="00134120"/>
    <w:rsid w:val="001356C8"/>
    <w:rsid w:val="0013624E"/>
    <w:rsid w:val="001378C8"/>
    <w:rsid w:val="00140A6B"/>
    <w:rsid w:val="00144AD4"/>
    <w:rsid w:val="00146731"/>
    <w:rsid w:val="00146F2E"/>
    <w:rsid w:val="00150A2E"/>
    <w:rsid w:val="00151DED"/>
    <w:rsid w:val="00152BF7"/>
    <w:rsid w:val="00157081"/>
    <w:rsid w:val="00163574"/>
    <w:rsid w:val="001645D4"/>
    <w:rsid w:val="0016567B"/>
    <w:rsid w:val="0016568A"/>
    <w:rsid w:val="00170A72"/>
    <w:rsid w:val="00171A2A"/>
    <w:rsid w:val="00171A2F"/>
    <w:rsid w:val="001723BA"/>
    <w:rsid w:val="00175A0C"/>
    <w:rsid w:val="00180A4E"/>
    <w:rsid w:val="00181F58"/>
    <w:rsid w:val="001841AF"/>
    <w:rsid w:val="00186B65"/>
    <w:rsid w:val="00190CDA"/>
    <w:rsid w:val="00196816"/>
    <w:rsid w:val="00196A3B"/>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5C09"/>
    <w:rsid w:val="001E61F5"/>
    <w:rsid w:val="001F0C01"/>
    <w:rsid w:val="001F1F4D"/>
    <w:rsid w:val="002005AF"/>
    <w:rsid w:val="00200C1A"/>
    <w:rsid w:val="002052E3"/>
    <w:rsid w:val="00210071"/>
    <w:rsid w:val="00210DC2"/>
    <w:rsid w:val="002110D6"/>
    <w:rsid w:val="0021436E"/>
    <w:rsid w:val="002152F9"/>
    <w:rsid w:val="0021530A"/>
    <w:rsid w:val="002174B6"/>
    <w:rsid w:val="002212A9"/>
    <w:rsid w:val="002234FB"/>
    <w:rsid w:val="00225437"/>
    <w:rsid w:val="002263A1"/>
    <w:rsid w:val="002302F1"/>
    <w:rsid w:val="00232746"/>
    <w:rsid w:val="0023500D"/>
    <w:rsid w:val="00236707"/>
    <w:rsid w:val="00241116"/>
    <w:rsid w:val="0024328E"/>
    <w:rsid w:val="0024469C"/>
    <w:rsid w:val="002508CB"/>
    <w:rsid w:val="002514A7"/>
    <w:rsid w:val="002522E1"/>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A5BC3"/>
    <w:rsid w:val="002B2116"/>
    <w:rsid w:val="002B3050"/>
    <w:rsid w:val="002B5F0C"/>
    <w:rsid w:val="002C0731"/>
    <w:rsid w:val="002C0B33"/>
    <w:rsid w:val="002C30D9"/>
    <w:rsid w:val="002C6C7D"/>
    <w:rsid w:val="002C769C"/>
    <w:rsid w:val="002D2594"/>
    <w:rsid w:val="002D3647"/>
    <w:rsid w:val="002D418C"/>
    <w:rsid w:val="002E3445"/>
    <w:rsid w:val="002E663F"/>
    <w:rsid w:val="002F0384"/>
    <w:rsid w:val="002F276B"/>
    <w:rsid w:val="002F28CE"/>
    <w:rsid w:val="002F2CFC"/>
    <w:rsid w:val="002F37D1"/>
    <w:rsid w:val="002F5A47"/>
    <w:rsid w:val="002F636E"/>
    <w:rsid w:val="00300F2F"/>
    <w:rsid w:val="00304257"/>
    <w:rsid w:val="00304A78"/>
    <w:rsid w:val="00305FA9"/>
    <w:rsid w:val="00306FDE"/>
    <w:rsid w:val="00307FBA"/>
    <w:rsid w:val="003106D9"/>
    <w:rsid w:val="00311112"/>
    <w:rsid w:val="00311C1F"/>
    <w:rsid w:val="0031266A"/>
    <w:rsid w:val="0031761F"/>
    <w:rsid w:val="00323E50"/>
    <w:rsid w:val="003264E7"/>
    <w:rsid w:val="00333A69"/>
    <w:rsid w:val="003352D6"/>
    <w:rsid w:val="0033752F"/>
    <w:rsid w:val="00337D77"/>
    <w:rsid w:val="00345BF2"/>
    <w:rsid w:val="00347131"/>
    <w:rsid w:val="003479B5"/>
    <w:rsid w:val="003500B6"/>
    <w:rsid w:val="00352622"/>
    <w:rsid w:val="00355B45"/>
    <w:rsid w:val="00361320"/>
    <w:rsid w:val="00361FA0"/>
    <w:rsid w:val="003662DB"/>
    <w:rsid w:val="00367D96"/>
    <w:rsid w:val="003706D8"/>
    <w:rsid w:val="00373B7F"/>
    <w:rsid w:val="003753F6"/>
    <w:rsid w:val="003779C8"/>
    <w:rsid w:val="00382DF7"/>
    <w:rsid w:val="0039157C"/>
    <w:rsid w:val="00392D93"/>
    <w:rsid w:val="00393EF2"/>
    <w:rsid w:val="00394F71"/>
    <w:rsid w:val="00396D52"/>
    <w:rsid w:val="003A21F7"/>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7D0B"/>
    <w:rsid w:val="003F3920"/>
    <w:rsid w:val="003F4D5F"/>
    <w:rsid w:val="00405AD7"/>
    <w:rsid w:val="004127EF"/>
    <w:rsid w:val="00414EB4"/>
    <w:rsid w:val="00416C26"/>
    <w:rsid w:val="004208C6"/>
    <w:rsid w:val="00425531"/>
    <w:rsid w:val="00425A83"/>
    <w:rsid w:val="00426CC6"/>
    <w:rsid w:val="00427C6D"/>
    <w:rsid w:val="00431905"/>
    <w:rsid w:val="004326E6"/>
    <w:rsid w:val="00432F5F"/>
    <w:rsid w:val="0043419E"/>
    <w:rsid w:val="0043450D"/>
    <w:rsid w:val="004348C6"/>
    <w:rsid w:val="00434BCC"/>
    <w:rsid w:val="004350BF"/>
    <w:rsid w:val="00435588"/>
    <w:rsid w:val="004433A0"/>
    <w:rsid w:val="004436F8"/>
    <w:rsid w:val="00443972"/>
    <w:rsid w:val="00447BAE"/>
    <w:rsid w:val="00450DA4"/>
    <w:rsid w:val="00452035"/>
    <w:rsid w:val="00457EB1"/>
    <w:rsid w:val="00457F13"/>
    <w:rsid w:val="004604DA"/>
    <w:rsid w:val="00462267"/>
    <w:rsid w:val="00462B60"/>
    <w:rsid w:val="00472524"/>
    <w:rsid w:val="00474720"/>
    <w:rsid w:val="00480A40"/>
    <w:rsid w:val="004827C9"/>
    <w:rsid w:val="00484009"/>
    <w:rsid w:val="00486F5E"/>
    <w:rsid w:val="004875B9"/>
    <w:rsid w:val="00491C5F"/>
    <w:rsid w:val="0049341D"/>
    <w:rsid w:val="00493AA8"/>
    <w:rsid w:val="004A2B4E"/>
    <w:rsid w:val="004A40AB"/>
    <w:rsid w:val="004A430C"/>
    <w:rsid w:val="004A539A"/>
    <w:rsid w:val="004A74B8"/>
    <w:rsid w:val="004B03EF"/>
    <w:rsid w:val="004B2811"/>
    <w:rsid w:val="004B3C97"/>
    <w:rsid w:val="004B4D3B"/>
    <w:rsid w:val="004B5436"/>
    <w:rsid w:val="004B6C24"/>
    <w:rsid w:val="004C2990"/>
    <w:rsid w:val="004C5E96"/>
    <w:rsid w:val="004C7B42"/>
    <w:rsid w:val="004D05AA"/>
    <w:rsid w:val="004D14C3"/>
    <w:rsid w:val="004D2C8F"/>
    <w:rsid w:val="004D43AE"/>
    <w:rsid w:val="004D4799"/>
    <w:rsid w:val="004D5EAC"/>
    <w:rsid w:val="004D6EEE"/>
    <w:rsid w:val="004D73E6"/>
    <w:rsid w:val="004D74ED"/>
    <w:rsid w:val="004D7907"/>
    <w:rsid w:val="004E6CD8"/>
    <w:rsid w:val="004E6F12"/>
    <w:rsid w:val="004E746C"/>
    <w:rsid w:val="004E7533"/>
    <w:rsid w:val="004F16CA"/>
    <w:rsid w:val="004F4139"/>
    <w:rsid w:val="004F682B"/>
    <w:rsid w:val="00500B17"/>
    <w:rsid w:val="00500F93"/>
    <w:rsid w:val="005015BF"/>
    <w:rsid w:val="00503593"/>
    <w:rsid w:val="005036B1"/>
    <w:rsid w:val="00503ADD"/>
    <w:rsid w:val="00506254"/>
    <w:rsid w:val="00511177"/>
    <w:rsid w:val="00512571"/>
    <w:rsid w:val="005125C9"/>
    <w:rsid w:val="00515BDD"/>
    <w:rsid w:val="005171B0"/>
    <w:rsid w:val="00521B9F"/>
    <w:rsid w:val="005268F8"/>
    <w:rsid w:val="0053626E"/>
    <w:rsid w:val="00541F46"/>
    <w:rsid w:val="00544936"/>
    <w:rsid w:val="005449A8"/>
    <w:rsid w:val="00546292"/>
    <w:rsid w:val="0055242A"/>
    <w:rsid w:val="005525AE"/>
    <w:rsid w:val="005546C5"/>
    <w:rsid w:val="005558FC"/>
    <w:rsid w:val="00557B59"/>
    <w:rsid w:val="00564A83"/>
    <w:rsid w:val="00564F00"/>
    <w:rsid w:val="00565142"/>
    <w:rsid w:val="00567D6A"/>
    <w:rsid w:val="00567D90"/>
    <w:rsid w:val="00567F85"/>
    <w:rsid w:val="00575723"/>
    <w:rsid w:val="0057644B"/>
    <w:rsid w:val="00581022"/>
    <w:rsid w:val="00583644"/>
    <w:rsid w:val="00585F11"/>
    <w:rsid w:val="005906F9"/>
    <w:rsid w:val="005932B4"/>
    <w:rsid w:val="005A3550"/>
    <w:rsid w:val="005A4DE4"/>
    <w:rsid w:val="005A6204"/>
    <w:rsid w:val="005A6D5A"/>
    <w:rsid w:val="005B41CE"/>
    <w:rsid w:val="005B4D72"/>
    <w:rsid w:val="005B566C"/>
    <w:rsid w:val="005B5DC5"/>
    <w:rsid w:val="005B6286"/>
    <w:rsid w:val="005B7A52"/>
    <w:rsid w:val="005C1630"/>
    <w:rsid w:val="005C2AEB"/>
    <w:rsid w:val="005C5B70"/>
    <w:rsid w:val="005D027B"/>
    <w:rsid w:val="005D2D76"/>
    <w:rsid w:val="005D3400"/>
    <w:rsid w:val="005D3778"/>
    <w:rsid w:val="005D388F"/>
    <w:rsid w:val="005D3C0D"/>
    <w:rsid w:val="005D45F4"/>
    <w:rsid w:val="005D700C"/>
    <w:rsid w:val="005E0F22"/>
    <w:rsid w:val="005E3723"/>
    <w:rsid w:val="005E43F7"/>
    <w:rsid w:val="005E5941"/>
    <w:rsid w:val="005E78A2"/>
    <w:rsid w:val="005F5E14"/>
    <w:rsid w:val="005F60FB"/>
    <w:rsid w:val="00622773"/>
    <w:rsid w:val="00622C58"/>
    <w:rsid w:val="0062614B"/>
    <w:rsid w:val="006266E2"/>
    <w:rsid w:val="0063037B"/>
    <w:rsid w:val="00632C54"/>
    <w:rsid w:val="00635616"/>
    <w:rsid w:val="00637038"/>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54A7"/>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6EF"/>
    <w:rsid w:val="006C676D"/>
    <w:rsid w:val="006C69E2"/>
    <w:rsid w:val="006C7825"/>
    <w:rsid w:val="006D767A"/>
    <w:rsid w:val="006E2A45"/>
    <w:rsid w:val="006E37D4"/>
    <w:rsid w:val="006F3768"/>
    <w:rsid w:val="006F4B72"/>
    <w:rsid w:val="006F71DE"/>
    <w:rsid w:val="00704573"/>
    <w:rsid w:val="007068F4"/>
    <w:rsid w:val="007072CC"/>
    <w:rsid w:val="00707B21"/>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478E3"/>
    <w:rsid w:val="00753780"/>
    <w:rsid w:val="00754ABD"/>
    <w:rsid w:val="00754D3B"/>
    <w:rsid w:val="00760D6A"/>
    <w:rsid w:val="0076343C"/>
    <w:rsid w:val="00764C12"/>
    <w:rsid w:val="007750DF"/>
    <w:rsid w:val="00777C19"/>
    <w:rsid w:val="00782487"/>
    <w:rsid w:val="00784C8D"/>
    <w:rsid w:val="00785E47"/>
    <w:rsid w:val="00786D86"/>
    <w:rsid w:val="007873F5"/>
    <w:rsid w:val="0078760F"/>
    <w:rsid w:val="0079136A"/>
    <w:rsid w:val="00792AD8"/>
    <w:rsid w:val="00792D84"/>
    <w:rsid w:val="00795030"/>
    <w:rsid w:val="00795A26"/>
    <w:rsid w:val="007A00CB"/>
    <w:rsid w:val="007A312F"/>
    <w:rsid w:val="007A7EAB"/>
    <w:rsid w:val="007B5238"/>
    <w:rsid w:val="007C0AED"/>
    <w:rsid w:val="007C0B69"/>
    <w:rsid w:val="007C0BEE"/>
    <w:rsid w:val="007C42F3"/>
    <w:rsid w:val="007C4FA7"/>
    <w:rsid w:val="007C5531"/>
    <w:rsid w:val="007C63A0"/>
    <w:rsid w:val="007C6D52"/>
    <w:rsid w:val="007C6F91"/>
    <w:rsid w:val="007C72C0"/>
    <w:rsid w:val="007D000E"/>
    <w:rsid w:val="007D034D"/>
    <w:rsid w:val="007D12ED"/>
    <w:rsid w:val="007D2F9C"/>
    <w:rsid w:val="007E1757"/>
    <w:rsid w:val="007E1818"/>
    <w:rsid w:val="007E18CC"/>
    <w:rsid w:val="007E1E34"/>
    <w:rsid w:val="007F1998"/>
    <w:rsid w:val="007F2034"/>
    <w:rsid w:val="007F4683"/>
    <w:rsid w:val="007F55A4"/>
    <w:rsid w:val="007F75D6"/>
    <w:rsid w:val="007F7C5E"/>
    <w:rsid w:val="00800BF1"/>
    <w:rsid w:val="00802277"/>
    <w:rsid w:val="00802BBA"/>
    <w:rsid w:val="00805862"/>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46A7"/>
    <w:rsid w:val="00846F90"/>
    <w:rsid w:val="00852FB9"/>
    <w:rsid w:val="008536B7"/>
    <w:rsid w:val="00860F34"/>
    <w:rsid w:val="00862AC4"/>
    <w:rsid w:val="0086319B"/>
    <w:rsid w:val="008674A6"/>
    <w:rsid w:val="0087210F"/>
    <w:rsid w:val="00873906"/>
    <w:rsid w:val="0087564D"/>
    <w:rsid w:val="00876000"/>
    <w:rsid w:val="00880530"/>
    <w:rsid w:val="0089108B"/>
    <w:rsid w:val="00892EE6"/>
    <w:rsid w:val="008931B4"/>
    <w:rsid w:val="008973A2"/>
    <w:rsid w:val="008A0E76"/>
    <w:rsid w:val="008A30FD"/>
    <w:rsid w:val="008A42FE"/>
    <w:rsid w:val="008A4F23"/>
    <w:rsid w:val="008A713B"/>
    <w:rsid w:val="008B4A81"/>
    <w:rsid w:val="008B4FBE"/>
    <w:rsid w:val="008B6039"/>
    <w:rsid w:val="008C2555"/>
    <w:rsid w:val="008C29FB"/>
    <w:rsid w:val="008C5B87"/>
    <w:rsid w:val="008D0448"/>
    <w:rsid w:val="008D0677"/>
    <w:rsid w:val="008D0C9E"/>
    <w:rsid w:val="008D2F03"/>
    <w:rsid w:val="008D3C9F"/>
    <w:rsid w:val="008D6762"/>
    <w:rsid w:val="008E30D8"/>
    <w:rsid w:val="008E447C"/>
    <w:rsid w:val="008E596E"/>
    <w:rsid w:val="008E6741"/>
    <w:rsid w:val="008F04C5"/>
    <w:rsid w:val="008F125D"/>
    <w:rsid w:val="008F41FA"/>
    <w:rsid w:val="00901E9C"/>
    <w:rsid w:val="00906F79"/>
    <w:rsid w:val="00907369"/>
    <w:rsid w:val="00910B12"/>
    <w:rsid w:val="00912404"/>
    <w:rsid w:val="00913277"/>
    <w:rsid w:val="00917462"/>
    <w:rsid w:val="00920B9A"/>
    <w:rsid w:val="009249C5"/>
    <w:rsid w:val="00925558"/>
    <w:rsid w:val="00925B25"/>
    <w:rsid w:val="009263C9"/>
    <w:rsid w:val="00930B2A"/>
    <w:rsid w:val="00934BBD"/>
    <w:rsid w:val="00936F03"/>
    <w:rsid w:val="0094018B"/>
    <w:rsid w:val="009418E3"/>
    <w:rsid w:val="009435BB"/>
    <w:rsid w:val="00943B02"/>
    <w:rsid w:val="00953429"/>
    <w:rsid w:val="009539A4"/>
    <w:rsid w:val="009569E3"/>
    <w:rsid w:val="00960035"/>
    <w:rsid w:val="0096040F"/>
    <w:rsid w:val="0096145A"/>
    <w:rsid w:val="009632EF"/>
    <w:rsid w:val="00967E99"/>
    <w:rsid w:val="00973D8A"/>
    <w:rsid w:val="009804B4"/>
    <w:rsid w:val="00980709"/>
    <w:rsid w:val="0098278C"/>
    <w:rsid w:val="00991819"/>
    <w:rsid w:val="00992BBB"/>
    <w:rsid w:val="00996B34"/>
    <w:rsid w:val="009A0FC8"/>
    <w:rsid w:val="009A2372"/>
    <w:rsid w:val="009A42F1"/>
    <w:rsid w:val="009A5571"/>
    <w:rsid w:val="009A7878"/>
    <w:rsid w:val="009B0B31"/>
    <w:rsid w:val="009B0CDC"/>
    <w:rsid w:val="009B1729"/>
    <w:rsid w:val="009C01EF"/>
    <w:rsid w:val="009C050D"/>
    <w:rsid w:val="009C06D3"/>
    <w:rsid w:val="009C0BA2"/>
    <w:rsid w:val="009C1312"/>
    <w:rsid w:val="009C6443"/>
    <w:rsid w:val="009C6DFD"/>
    <w:rsid w:val="009C7060"/>
    <w:rsid w:val="009D399A"/>
    <w:rsid w:val="009D4977"/>
    <w:rsid w:val="009D4A50"/>
    <w:rsid w:val="009D5FD0"/>
    <w:rsid w:val="009D66BC"/>
    <w:rsid w:val="009E5158"/>
    <w:rsid w:val="009E53AF"/>
    <w:rsid w:val="009E5E16"/>
    <w:rsid w:val="009E6CA0"/>
    <w:rsid w:val="009E6D4B"/>
    <w:rsid w:val="009E6DF5"/>
    <w:rsid w:val="009F02C5"/>
    <w:rsid w:val="009F076C"/>
    <w:rsid w:val="009F0BA4"/>
    <w:rsid w:val="009F2CAC"/>
    <w:rsid w:val="009F34CC"/>
    <w:rsid w:val="009F3C4D"/>
    <w:rsid w:val="009F479E"/>
    <w:rsid w:val="009F598F"/>
    <w:rsid w:val="009F66D9"/>
    <w:rsid w:val="00A0098B"/>
    <w:rsid w:val="00A035A3"/>
    <w:rsid w:val="00A04EC4"/>
    <w:rsid w:val="00A06026"/>
    <w:rsid w:val="00A1128F"/>
    <w:rsid w:val="00A16440"/>
    <w:rsid w:val="00A169AC"/>
    <w:rsid w:val="00A174D4"/>
    <w:rsid w:val="00A2231D"/>
    <w:rsid w:val="00A2334F"/>
    <w:rsid w:val="00A250AA"/>
    <w:rsid w:val="00A277E6"/>
    <w:rsid w:val="00A30A8F"/>
    <w:rsid w:val="00A3174A"/>
    <w:rsid w:val="00A35A28"/>
    <w:rsid w:val="00A368EF"/>
    <w:rsid w:val="00A41505"/>
    <w:rsid w:val="00A4414C"/>
    <w:rsid w:val="00A4460A"/>
    <w:rsid w:val="00A46A85"/>
    <w:rsid w:val="00A47EF1"/>
    <w:rsid w:val="00A51D29"/>
    <w:rsid w:val="00A53AA9"/>
    <w:rsid w:val="00A54D46"/>
    <w:rsid w:val="00A56998"/>
    <w:rsid w:val="00A56D51"/>
    <w:rsid w:val="00A60D18"/>
    <w:rsid w:val="00A61207"/>
    <w:rsid w:val="00A61700"/>
    <w:rsid w:val="00A6285C"/>
    <w:rsid w:val="00A663F3"/>
    <w:rsid w:val="00A669F1"/>
    <w:rsid w:val="00A67489"/>
    <w:rsid w:val="00A70DF5"/>
    <w:rsid w:val="00A71B83"/>
    <w:rsid w:val="00A7268C"/>
    <w:rsid w:val="00A73D9B"/>
    <w:rsid w:val="00A74365"/>
    <w:rsid w:val="00A745BF"/>
    <w:rsid w:val="00A74A79"/>
    <w:rsid w:val="00A74E46"/>
    <w:rsid w:val="00A75F2D"/>
    <w:rsid w:val="00A81524"/>
    <w:rsid w:val="00A81D60"/>
    <w:rsid w:val="00A871B3"/>
    <w:rsid w:val="00A90163"/>
    <w:rsid w:val="00A97BE2"/>
    <w:rsid w:val="00AA12BB"/>
    <w:rsid w:val="00AA1AC0"/>
    <w:rsid w:val="00AA3B66"/>
    <w:rsid w:val="00AA5803"/>
    <w:rsid w:val="00AA584F"/>
    <w:rsid w:val="00AB2843"/>
    <w:rsid w:val="00AB3118"/>
    <w:rsid w:val="00AB6F32"/>
    <w:rsid w:val="00AC46C7"/>
    <w:rsid w:val="00AC5B71"/>
    <w:rsid w:val="00AC5F18"/>
    <w:rsid w:val="00AC6ED5"/>
    <w:rsid w:val="00AC73DE"/>
    <w:rsid w:val="00AD1E31"/>
    <w:rsid w:val="00AD361E"/>
    <w:rsid w:val="00AE00AE"/>
    <w:rsid w:val="00AE56E1"/>
    <w:rsid w:val="00AE6C9A"/>
    <w:rsid w:val="00AF2207"/>
    <w:rsid w:val="00AF2612"/>
    <w:rsid w:val="00AF2A61"/>
    <w:rsid w:val="00AF2BD4"/>
    <w:rsid w:val="00AF30D9"/>
    <w:rsid w:val="00AF3C53"/>
    <w:rsid w:val="00AF63BF"/>
    <w:rsid w:val="00AF6B3B"/>
    <w:rsid w:val="00AF79DD"/>
    <w:rsid w:val="00AF7F2C"/>
    <w:rsid w:val="00AF7F46"/>
    <w:rsid w:val="00B0178C"/>
    <w:rsid w:val="00B019F0"/>
    <w:rsid w:val="00B025B2"/>
    <w:rsid w:val="00B02885"/>
    <w:rsid w:val="00B04EC7"/>
    <w:rsid w:val="00B04EF1"/>
    <w:rsid w:val="00B06440"/>
    <w:rsid w:val="00B1231F"/>
    <w:rsid w:val="00B17927"/>
    <w:rsid w:val="00B2113E"/>
    <w:rsid w:val="00B2123B"/>
    <w:rsid w:val="00B2410E"/>
    <w:rsid w:val="00B2727D"/>
    <w:rsid w:val="00B27A06"/>
    <w:rsid w:val="00B301A2"/>
    <w:rsid w:val="00B31350"/>
    <w:rsid w:val="00B315A8"/>
    <w:rsid w:val="00B32C3E"/>
    <w:rsid w:val="00B354D9"/>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0C7"/>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07C6B"/>
    <w:rsid w:val="00C110C0"/>
    <w:rsid w:val="00C12370"/>
    <w:rsid w:val="00C15000"/>
    <w:rsid w:val="00C15897"/>
    <w:rsid w:val="00C1616B"/>
    <w:rsid w:val="00C16B21"/>
    <w:rsid w:val="00C16DFC"/>
    <w:rsid w:val="00C2079E"/>
    <w:rsid w:val="00C21658"/>
    <w:rsid w:val="00C221CD"/>
    <w:rsid w:val="00C25313"/>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4691"/>
    <w:rsid w:val="00C659E2"/>
    <w:rsid w:val="00C669AD"/>
    <w:rsid w:val="00C72510"/>
    <w:rsid w:val="00C731CA"/>
    <w:rsid w:val="00C77A6B"/>
    <w:rsid w:val="00C816E6"/>
    <w:rsid w:val="00C82587"/>
    <w:rsid w:val="00C84097"/>
    <w:rsid w:val="00C851B9"/>
    <w:rsid w:val="00C87FA4"/>
    <w:rsid w:val="00C9181A"/>
    <w:rsid w:val="00C91DC5"/>
    <w:rsid w:val="00C9487D"/>
    <w:rsid w:val="00C955CB"/>
    <w:rsid w:val="00C95664"/>
    <w:rsid w:val="00C96E53"/>
    <w:rsid w:val="00CA1597"/>
    <w:rsid w:val="00CA25CC"/>
    <w:rsid w:val="00CA2BA2"/>
    <w:rsid w:val="00CA2D37"/>
    <w:rsid w:val="00CA31D7"/>
    <w:rsid w:val="00CA3ACE"/>
    <w:rsid w:val="00CA5FFF"/>
    <w:rsid w:val="00CA7F86"/>
    <w:rsid w:val="00CB32EF"/>
    <w:rsid w:val="00CC1BDF"/>
    <w:rsid w:val="00CC21EC"/>
    <w:rsid w:val="00CC482B"/>
    <w:rsid w:val="00CD105E"/>
    <w:rsid w:val="00CD4AE6"/>
    <w:rsid w:val="00CD5211"/>
    <w:rsid w:val="00CD57F9"/>
    <w:rsid w:val="00CD5CD1"/>
    <w:rsid w:val="00CE0BB8"/>
    <w:rsid w:val="00CE532E"/>
    <w:rsid w:val="00CE54E0"/>
    <w:rsid w:val="00CE5835"/>
    <w:rsid w:val="00CE6FA1"/>
    <w:rsid w:val="00CF1938"/>
    <w:rsid w:val="00CF24CD"/>
    <w:rsid w:val="00D01F0A"/>
    <w:rsid w:val="00D13012"/>
    <w:rsid w:val="00D14159"/>
    <w:rsid w:val="00D14990"/>
    <w:rsid w:val="00D1518E"/>
    <w:rsid w:val="00D24268"/>
    <w:rsid w:val="00D25BE6"/>
    <w:rsid w:val="00D321DB"/>
    <w:rsid w:val="00D32460"/>
    <w:rsid w:val="00D32EBF"/>
    <w:rsid w:val="00D343B3"/>
    <w:rsid w:val="00D35073"/>
    <w:rsid w:val="00D35E54"/>
    <w:rsid w:val="00D36085"/>
    <w:rsid w:val="00D363A7"/>
    <w:rsid w:val="00D421D9"/>
    <w:rsid w:val="00D47529"/>
    <w:rsid w:val="00D47713"/>
    <w:rsid w:val="00D51103"/>
    <w:rsid w:val="00D53545"/>
    <w:rsid w:val="00D53B1C"/>
    <w:rsid w:val="00D55A7A"/>
    <w:rsid w:val="00D568D5"/>
    <w:rsid w:val="00D56B6F"/>
    <w:rsid w:val="00D57878"/>
    <w:rsid w:val="00D60AB7"/>
    <w:rsid w:val="00D6226F"/>
    <w:rsid w:val="00D70E15"/>
    <w:rsid w:val="00D714E5"/>
    <w:rsid w:val="00D72A24"/>
    <w:rsid w:val="00D7546D"/>
    <w:rsid w:val="00D75C54"/>
    <w:rsid w:val="00D839C5"/>
    <w:rsid w:val="00D84043"/>
    <w:rsid w:val="00D91348"/>
    <w:rsid w:val="00D94E7E"/>
    <w:rsid w:val="00D9566D"/>
    <w:rsid w:val="00DA0EF7"/>
    <w:rsid w:val="00DA4B3F"/>
    <w:rsid w:val="00DA4EB6"/>
    <w:rsid w:val="00DA5F0C"/>
    <w:rsid w:val="00DB20EB"/>
    <w:rsid w:val="00DB33F6"/>
    <w:rsid w:val="00DB38CC"/>
    <w:rsid w:val="00DB43B7"/>
    <w:rsid w:val="00DB7748"/>
    <w:rsid w:val="00DC08B6"/>
    <w:rsid w:val="00DC277F"/>
    <w:rsid w:val="00DC4D65"/>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A1D"/>
    <w:rsid w:val="00DF7D53"/>
    <w:rsid w:val="00E12F22"/>
    <w:rsid w:val="00E165FC"/>
    <w:rsid w:val="00E168D7"/>
    <w:rsid w:val="00E23A47"/>
    <w:rsid w:val="00E23E0E"/>
    <w:rsid w:val="00E2482B"/>
    <w:rsid w:val="00E2592B"/>
    <w:rsid w:val="00E25D98"/>
    <w:rsid w:val="00E264F8"/>
    <w:rsid w:val="00E30C52"/>
    <w:rsid w:val="00E33666"/>
    <w:rsid w:val="00E3667C"/>
    <w:rsid w:val="00E3771A"/>
    <w:rsid w:val="00E401EC"/>
    <w:rsid w:val="00E40B45"/>
    <w:rsid w:val="00E41637"/>
    <w:rsid w:val="00E50C30"/>
    <w:rsid w:val="00E51410"/>
    <w:rsid w:val="00E515E7"/>
    <w:rsid w:val="00E5580D"/>
    <w:rsid w:val="00E56402"/>
    <w:rsid w:val="00E56CB5"/>
    <w:rsid w:val="00E61828"/>
    <w:rsid w:val="00E64DFA"/>
    <w:rsid w:val="00E65E56"/>
    <w:rsid w:val="00E664D0"/>
    <w:rsid w:val="00E66F94"/>
    <w:rsid w:val="00E670E5"/>
    <w:rsid w:val="00E6767D"/>
    <w:rsid w:val="00E717C1"/>
    <w:rsid w:val="00E71E63"/>
    <w:rsid w:val="00E76D4C"/>
    <w:rsid w:val="00E8003E"/>
    <w:rsid w:val="00E81786"/>
    <w:rsid w:val="00E84BDB"/>
    <w:rsid w:val="00E85DE5"/>
    <w:rsid w:val="00E90EC0"/>
    <w:rsid w:val="00E925D0"/>
    <w:rsid w:val="00E944C1"/>
    <w:rsid w:val="00E97D8B"/>
    <w:rsid w:val="00EA5878"/>
    <w:rsid w:val="00EA7F55"/>
    <w:rsid w:val="00EB1CE6"/>
    <w:rsid w:val="00EB1F19"/>
    <w:rsid w:val="00EB4F01"/>
    <w:rsid w:val="00EB7375"/>
    <w:rsid w:val="00EC06EA"/>
    <w:rsid w:val="00EC2660"/>
    <w:rsid w:val="00EC3057"/>
    <w:rsid w:val="00EC47C5"/>
    <w:rsid w:val="00ED087B"/>
    <w:rsid w:val="00ED5626"/>
    <w:rsid w:val="00ED5EB9"/>
    <w:rsid w:val="00ED6BFE"/>
    <w:rsid w:val="00ED747D"/>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1031"/>
    <w:rsid w:val="00F113BA"/>
    <w:rsid w:val="00F14A61"/>
    <w:rsid w:val="00F17B58"/>
    <w:rsid w:val="00F24B23"/>
    <w:rsid w:val="00F25A3F"/>
    <w:rsid w:val="00F25AA9"/>
    <w:rsid w:val="00F27353"/>
    <w:rsid w:val="00F31B7D"/>
    <w:rsid w:val="00F32A17"/>
    <w:rsid w:val="00F349CE"/>
    <w:rsid w:val="00F34BAA"/>
    <w:rsid w:val="00F35345"/>
    <w:rsid w:val="00F355CA"/>
    <w:rsid w:val="00F355FB"/>
    <w:rsid w:val="00F40687"/>
    <w:rsid w:val="00F40C6B"/>
    <w:rsid w:val="00F41113"/>
    <w:rsid w:val="00F42C81"/>
    <w:rsid w:val="00F44385"/>
    <w:rsid w:val="00F45C61"/>
    <w:rsid w:val="00F51138"/>
    <w:rsid w:val="00F5306F"/>
    <w:rsid w:val="00F532A6"/>
    <w:rsid w:val="00F5622A"/>
    <w:rsid w:val="00F569D6"/>
    <w:rsid w:val="00F57FCC"/>
    <w:rsid w:val="00F61907"/>
    <w:rsid w:val="00F61AB2"/>
    <w:rsid w:val="00F620FF"/>
    <w:rsid w:val="00F65464"/>
    <w:rsid w:val="00F70E1C"/>
    <w:rsid w:val="00F72FCE"/>
    <w:rsid w:val="00F734F9"/>
    <w:rsid w:val="00F73F90"/>
    <w:rsid w:val="00F74D13"/>
    <w:rsid w:val="00F80FBD"/>
    <w:rsid w:val="00F849FF"/>
    <w:rsid w:val="00F86F58"/>
    <w:rsid w:val="00F91EAB"/>
    <w:rsid w:val="00F936BB"/>
    <w:rsid w:val="00F93BAD"/>
    <w:rsid w:val="00F941DD"/>
    <w:rsid w:val="00F94C86"/>
    <w:rsid w:val="00F95311"/>
    <w:rsid w:val="00F95F8F"/>
    <w:rsid w:val="00FA0A18"/>
    <w:rsid w:val="00FA1BBD"/>
    <w:rsid w:val="00FA70EC"/>
    <w:rsid w:val="00FB041D"/>
    <w:rsid w:val="00FB6B7E"/>
    <w:rsid w:val="00FC1707"/>
    <w:rsid w:val="00FC1C82"/>
    <w:rsid w:val="00FC1D2F"/>
    <w:rsid w:val="00FC45AC"/>
    <w:rsid w:val="00FC4CFF"/>
    <w:rsid w:val="00FC5DE9"/>
    <w:rsid w:val="00FD0415"/>
    <w:rsid w:val="00FD44E2"/>
    <w:rsid w:val="00FD48FA"/>
    <w:rsid w:val="00FD4E45"/>
    <w:rsid w:val="00FD73C3"/>
    <w:rsid w:val="00FE2FD3"/>
    <w:rsid w:val="00FE5699"/>
    <w:rsid w:val="00FE57BD"/>
    <w:rsid w:val="00FE6DE0"/>
    <w:rsid w:val="00FF06B2"/>
    <w:rsid w:val="00FF1C30"/>
    <w:rsid w:val="00FF2542"/>
    <w:rsid w:val="00FF29EF"/>
    <w:rsid w:val="00FF3D23"/>
    <w:rsid w:val="00FF530C"/>
    <w:rsid w:val="00FF6909"/>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9F5819"/>
  <w15:chartTrackingRefBased/>
  <w15:docId w15:val="{0DAF3032-9664-40C5-8A28-81BED2612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8446A7"/>
    <w:rPr>
      <w:rFonts w:ascii="Calibri" w:eastAsiaTheme="minorEastAsia" w:hAnsi="Calibri"/>
      <w:szCs w:val="24"/>
    </w:rPr>
  </w:style>
  <w:style w:type="paragraph" w:styleId="Heading1">
    <w:name w:val="heading 1"/>
    <w:aliases w:val="Pocket"/>
    <w:basedOn w:val="Normal"/>
    <w:next w:val="Normal"/>
    <w:link w:val="Heading1Char"/>
    <w:uiPriority w:val="9"/>
    <w:qFormat/>
    <w:rsid w:val="008446A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8446A7"/>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8446A7"/>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9"/>
    <w:unhideWhenUsed/>
    <w:qFormat/>
    <w:rsid w:val="008446A7"/>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E8003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446A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446A7"/>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20"/>
    <w:qFormat/>
    <w:rsid w:val="008446A7"/>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8446A7"/>
    <w:rPr>
      <w:color w:val="auto"/>
      <w:u w:val="none"/>
    </w:rPr>
  </w:style>
  <w:style w:type="character" w:customStyle="1" w:styleId="Heading1Char">
    <w:name w:val="Heading 1 Char"/>
    <w:aliases w:val="Pocket Char"/>
    <w:basedOn w:val="DefaultParagraphFont"/>
    <w:link w:val="Heading1"/>
    <w:uiPriority w:val="9"/>
    <w:rsid w:val="008446A7"/>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8446A7"/>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8446A7"/>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9"/>
    <w:rsid w:val="008446A7"/>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1"/>
    <w:qFormat/>
    <w:rsid w:val="008446A7"/>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1"/>
    <w:qFormat/>
    <w:rsid w:val="008446A7"/>
    <w:rPr>
      <w:b w:val="0"/>
      <w:sz w:val="22"/>
      <w:u w:val="single"/>
    </w:rPr>
  </w:style>
  <w:style w:type="character" w:styleId="Strong">
    <w:name w:val="Strong"/>
    <w:basedOn w:val="DefaultParagraphFont"/>
    <w:uiPriority w:val="22"/>
    <w:semiHidden/>
    <w:qFormat/>
    <w:rsid w:val="00E8003E"/>
    <w:rPr>
      <w:b/>
      <w:bCs/>
    </w:rPr>
  </w:style>
  <w:style w:type="character" w:styleId="BookTitle">
    <w:name w:val="Book Title"/>
    <w:basedOn w:val="DefaultParagraphFont"/>
    <w:uiPriority w:val="33"/>
    <w:semiHidden/>
    <w:qFormat/>
    <w:rsid w:val="00E8003E"/>
    <w:rPr>
      <w:b/>
      <w:bCs/>
      <w:i/>
      <w:iCs/>
      <w:spacing w:val="5"/>
    </w:rPr>
  </w:style>
  <w:style w:type="character" w:customStyle="1" w:styleId="Heading5Char">
    <w:name w:val="Heading 5 Char"/>
    <w:basedOn w:val="DefaultParagraphFont"/>
    <w:link w:val="Heading5"/>
    <w:uiPriority w:val="9"/>
    <w:semiHidden/>
    <w:rsid w:val="00E8003E"/>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8003E"/>
  </w:style>
  <w:style w:type="paragraph" w:styleId="Header">
    <w:name w:val="header"/>
    <w:basedOn w:val="Normal"/>
    <w:link w:val="HeaderChar"/>
    <w:uiPriority w:val="99"/>
    <w:semiHidden/>
    <w:rsid w:val="00E8003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8003E"/>
    <w:rPr>
      <w:rFonts w:ascii="Calibri" w:hAnsi="Calibri" w:cs="Calibri"/>
    </w:rPr>
  </w:style>
  <w:style w:type="paragraph" w:styleId="Footer">
    <w:name w:val="footer"/>
    <w:basedOn w:val="Normal"/>
    <w:link w:val="FooterChar"/>
    <w:uiPriority w:val="99"/>
    <w:semiHidden/>
    <w:rsid w:val="00E8003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8003E"/>
    <w:rPr>
      <w:rFonts w:ascii="Calibri" w:hAnsi="Calibri" w:cs="Calibri"/>
    </w:rPr>
  </w:style>
  <w:style w:type="paragraph" w:styleId="BodyText">
    <w:name w:val="Body Text"/>
    <w:basedOn w:val="Normal"/>
    <w:link w:val="BodyTextChar"/>
    <w:uiPriority w:val="99"/>
    <w:semiHidden/>
    <w:unhideWhenUsed/>
    <w:rsid w:val="00E8003E"/>
    <w:pPr>
      <w:spacing w:after="120"/>
    </w:pPr>
  </w:style>
  <w:style w:type="character" w:customStyle="1" w:styleId="BodyTextChar">
    <w:name w:val="Body Text Char"/>
    <w:basedOn w:val="DefaultParagraphFont"/>
    <w:link w:val="BodyText"/>
    <w:uiPriority w:val="99"/>
    <w:semiHidden/>
    <w:rsid w:val="00E8003E"/>
    <w:rPr>
      <w:rFonts w:ascii="Calibri" w:hAnsi="Calibri" w:cs="Calibri"/>
    </w:rPr>
  </w:style>
  <w:style w:type="paragraph" w:styleId="NoSpacing">
    <w:name w:val="No Spacing"/>
    <w:link w:val="NoSpacingChar"/>
    <w:uiPriority w:val="99"/>
    <w:semiHidden/>
    <w:unhideWhenUsed/>
    <w:qFormat/>
    <w:rsid w:val="00E8003E"/>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8003E"/>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8446A7"/>
    <w:rPr>
      <w:color w:val="auto"/>
      <w:u w:val="none"/>
    </w:rPr>
  </w:style>
  <w:style w:type="character" w:styleId="UnresolvedMention">
    <w:name w:val="Unresolved Mention"/>
    <w:basedOn w:val="DefaultParagraphFont"/>
    <w:uiPriority w:val="99"/>
    <w:semiHidden/>
    <w:unhideWhenUsed/>
    <w:rsid w:val="00E8003E"/>
    <w:rPr>
      <w:color w:val="605E5C"/>
      <w:shd w:val="clear" w:color="auto" w:fill="E1DFDD"/>
    </w:rPr>
  </w:style>
  <w:style w:type="paragraph" w:customStyle="1" w:styleId="Undertag">
    <w:name w:val="Undertag"/>
    <w:link w:val="UndertagChar"/>
    <w:autoRedefine/>
    <w:uiPriority w:val="5"/>
    <w:qFormat/>
    <w:rsid w:val="00805862"/>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805862"/>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805862"/>
    <w:rPr>
      <w:color w:val="2F5496" w:themeColor="accent1" w:themeShade="BF"/>
    </w:rPr>
  </w:style>
  <w:style w:type="character" w:customStyle="1" w:styleId="AnalyticChar">
    <w:name w:val="Analytic Char"/>
    <w:basedOn w:val="DefaultParagraphFont"/>
    <w:link w:val="Analytic"/>
    <w:uiPriority w:val="5"/>
    <w:rsid w:val="00805862"/>
    <w:rPr>
      <w:rFonts w:ascii="Calibri" w:eastAsiaTheme="majorEastAsia" w:hAnsi="Calibri" w:cstheme="majorBidi"/>
      <w:b/>
      <w:iCs/>
      <w:color w:val="2F5496" w:themeColor="accent1" w:themeShade="BF"/>
      <w:sz w:val="26"/>
    </w:rPr>
  </w:style>
  <w:style w:type="paragraph" w:customStyle="1" w:styleId="textbold">
    <w:name w:val="text bold"/>
    <w:basedOn w:val="Normal"/>
    <w:link w:val="Emphasis"/>
    <w:uiPriority w:val="20"/>
    <w:qFormat/>
    <w:rsid w:val="00035F7A"/>
    <w:pPr>
      <w:pBdr>
        <w:top w:val="single" w:sz="4" w:space="0" w:color="auto"/>
        <w:left w:val="single" w:sz="4" w:space="0" w:color="auto"/>
        <w:bottom w:val="single" w:sz="4" w:space="0" w:color="auto"/>
        <w:right w:val="single" w:sz="4" w:space="0" w:color="auto"/>
      </w:pBdr>
      <w:spacing w:line="256" w:lineRule="auto"/>
      <w:ind w:left="720"/>
      <w:jc w:val="both"/>
    </w:pPr>
    <w:rPr>
      <w:rFonts w:eastAsiaTheme="minorHAnsi"/>
      <w:b/>
      <w:iCs/>
      <w:szCs w:val="22"/>
      <w:u w:val="single"/>
    </w:rPr>
  </w:style>
  <w:style w:type="character" w:customStyle="1" w:styleId="TitleChar">
    <w:name w:val="Title Char"/>
    <w:aliases w:val="Cites and Cards Char,UNDERLINE Char,Bold Underlined Char,title Char,Block Heading Char,Read This Char,Non Read Text Char,Debate Normal Char,Warrants Char"/>
    <w:basedOn w:val="DefaultParagraphFont"/>
    <w:link w:val="Title"/>
    <w:uiPriority w:val="10"/>
    <w:qFormat/>
    <w:rsid w:val="00035F7A"/>
    <w:rPr>
      <w:b/>
      <w:u w:val="single"/>
    </w:rPr>
  </w:style>
  <w:style w:type="paragraph" w:styleId="Title">
    <w:name w:val="Title"/>
    <w:aliases w:val="Cites and Cards,UNDERLINE,Bold Underlined,title,Block Heading,Read This,Non Read Text,Debate Normal,Warrants"/>
    <w:basedOn w:val="Normal"/>
    <w:next w:val="Normal"/>
    <w:link w:val="TitleChar"/>
    <w:uiPriority w:val="10"/>
    <w:qFormat/>
    <w:rsid w:val="00035F7A"/>
    <w:pPr>
      <w:ind w:left="720"/>
      <w:outlineLvl w:val="0"/>
    </w:pPr>
    <w:rPr>
      <w:rFonts w:asciiTheme="minorHAnsi" w:hAnsiTheme="minorHAnsi"/>
      <w:b/>
      <w:u w:val="single"/>
    </w:rPr>
  </w:style>
  <w:style w:type="character" w:customStyle="1" w:styleId="TitleChar1">
    <w:name w:val="Title Char1"/>
    <w:basedOn w:val="DefaultParagraphFont"/>
    <w:uiPriority w:val="10"/>
    <w:semiHidden/>
    <w:rsid w:val="00035F7A"/>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035F7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bCs w:val="0"/>
      <w:sz w:val="22"/>
      <w:szCs w:val="22"/>
    </w:rPr>
  </w:style>
  <w:style w:type="paragraph" w:styleId="ListParagraph">
    <w:name w:val="List Paragraph"/>
    <w:basedOn w:val="Normal"/>
    <w:uiPriority w:val="34"/>
    <w:unhideWhenUsed/>
    <w:qFormat/>
    <w:rsid w:val="00035F7A"/>
    <w:pPr>
      <w:ind w:left="720"/>
      <w:contextualSpacing/>
    </w:pPr>
  </w:style>
  <w:style w:type="character" w:customStyle="1" w:styleId="Boxes">
    <w:name w:val="Boxes"/>
    <w:basedOn w:val="Emphasis"/>
    <w:qFormat/>
    <w:rsid w:val="00035F7A"/>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035F7A"/>
    <w:rPr>
      <w:b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035F7A"/>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035F7A"/>
    <w:pPr>
      <w:pBdr>
        <w:top w:val="single" w:sz="8" w:space="1" w:color="auto"/>
        <w:left w:val="single" w:sz="8" w:space="4" w:color="auto"/>
        <w:bottom w:val="single" w:sz="8" w:space="1" w:color="auto"/>
        <w:right w:val="single" w:sz="8" w:space="4" w:color="auto"/>
      </w:pBdr>
      <w:ind w:left="720"/>
      <w:jc w:val="both"/>
    </w:pPr>
    <w:rPr>
      <w:b/>
      <w:iCs/>
      <w:u w:val="single"/>
    </w:rPr>
  </w:style>
  <w:style w:type="table" w:styleId="TableGrid">
    <w:name w:val="Table Grid"/>
    <w:basedOn w:val="TableNormal"/>
    <w:uiPriority w:val="39"/>
    <w:rsid w:val="00035F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8446A7"/>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446A7"/>
    <w:rPr>
      <w:rFonts w:ascii="Lucida Grande" w:eastAsiaTheme="minorEastAsia" w:hAnsi="Lucida Grande" w:cs="Lucida Grand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292104012">
      <w:bodyDiv w:val="1"/>
      <w:marLeft w:val="0"/>
      <w:marRight w:val="0"/>
      <w:marTop w:val="0"/>
      <w:marBottom w:val="0"/>
      <w:divBdr>
        <w:top w:val="none" w:sz="0" w:space="0" w:color="auto"/>
        <w:left w:val="none" w:sz="0" w:space="0" w:color="auto"/>
        <w:bottom w:val="none" w:sz="0" w:space="0" w:color="auto"/>
        <w:right w:val="none" w:sz="0" w:space="0" w:color="auto"/>
      </w:divBdr>
    </w:div>
    <w:div w:id="900555729">
      <w:bodyDiv w:val="1"/>
      <w:marLeft w:val="0"/>
      <w:marRight w:val="0"/>
      <w:marTop w:val="0"/>
      <w:marBottom w:val="0"/>
      <w:divBdr>
        <w:top w:val="none" w:sz="0" w:space="0" w:color="auto"/>
        <w:left w:val="none" w:sz="0" w:space="0" w:color="auto"/>
        <w:bottom w:val="none" w:sz="0" w:space="0" w:color="auto"/>
        <w:right w:val="none" w:sz="0" w:space="0" w:color="auto"/>
      </w:divBdr>
    </w:div>
    <w:div w:id="1029911894">
      <w:bodyDiv w:val="1"/>
      <w:marLeft w:val="0"/>
      <w:marRight w:val="0"/>
      <w:marTop w:val="0"/>
      <w:marBottom w:val="0"/>
      <w:divBdr>
        <w:top w:val="none" w:sz="0" w:space="0" w:color="auto"/>
        <w:left w:val="none" w:sz="0" w:space="0" w:color="auto"/>
        <w:bottom w:val="none" w:sz="0" w:space="0" w:color="auto"/>
        <w:right w:val="none" w:sz="0" w:space="0" w:color="auto"/>
      </w:divBdr>
    </w:div>
    <w:div w:id="1383480489">
      <w:bodyDiv w:val="1"/>
      <w:marLeft w:val="0"/>
      <w:marRight w:val="0"/>
      <w:marTop w:val="0"/>
      <w:marBottom w:val="0"/>
      <w:divBdr>
        <w:top w:val="none" w:sz="0" w:space="0" w:color="auto"/>
        <w:left w:val="none" w:sz="0" w:space="0" w:color="auto"/>
        <w:bottom w:val="none" w:sz="0" w:space="0" w:color="auto"/>
        <w:right w:val="none" w:sz="0" w:space="0" w:color="auto"/>
      </w:divBdr>
    </w:div>
    <w:div w:id="1708069193">
      <w:bodyDiv w:val="1"/>
      <w:marLeft w:val="0"/>
      <w:marRight w:val="0"/>
      <w:marTop w:val="0"/>
      <w:marBottom w:val="0"/>
      <w:divBdr>
        <w:top w:val="none" w:sz="0" w:space="0" w:color="auto"/>
        <w:left w:val="none" w:sz="0" w:space="0" w:color="auto"/>
        <w:bottom w:val="none" w:sz="0" w:space="0" w:color="auto"/>
        <w:right w:val="none" w:sz="0" w:space="0" w:color="auto"/>
      </w:divBdr>
    </w:div>
    <w:div w:id="18837893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washingtonpost.com/politics/2025/07/11/subminimum-wages-disabled-workers-continue/" TargetMode="External"/><Relationship Id="rId18" Type="http://schemas.openxmlformats.org/officeDocument/2006/relationships/hyperlink" Target="https://www.smart-union.org/smart-td-stands-with-brother-kilmar-abrego-garcia/" TargetMode="External"/><Relationship Id="rId3" Type="http://schemas.openxmlformats.org/officeDocument/2006/relationships/customXml" Target="../customXml/item3.xml"/><Relationship Id="rId21" Type="http://schemas.openxmlformats.org/officeDocument/2006/relationships/hyperlink" Target="https://ssrn.com/abstract=5179025)//winters" TargetMode="External"/><Relationship Id="rId7" Type="http://schemas.openxmlformats.org/officeDocument/2006/relationships/settings" Target="settings.xml"/><Relationship Id="rId12" Type="http://schemas.openxmlformats.org/officeDocument/2006/relationships/hyperlink" Target="https://www.nytimes.com/2025/06/16/climate/federal-workplace-heat-rules.html" TargetMode="External"/><Relationship Id="rId17" Type="http://schemas.openxmlformats.org/officeDocument/2006/relationships/hyperlink" Target="https://labornotes.org/2025/07/fight-ice-build-union"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www.reuters.com/legal/government/us-judge-blocks-trumps-elimination-union-bargaining-federal-workers-2025-06-25/" TargetMode="External"/><Relationship Id="rId20" Type="http://schemas.openxmlformats.org/officeDocument/2006/relationships/hyperlink" Target="https://ssrn.com/abstract=5179025)//winter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ballsandstrikes.org/law-politics/trump-unions-losing-in-court/" TargetMode="Externa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reuters.com/legal/government/trump-taps-eeocs-lucas-new-term-morgan-lewis-partner-nlrb-general-counsel-2025-03-25/" TargetMode="External"/><Relationship Id="rId23" Type="http://schemas.openxmlformats.org/officeDocument/2006/relationships/image" Target="media/image1.png"/><Relationship Id="rId10" Type="http://schemas.openxmlformats.org/officeDocument/2006/relationships/endnotes" Target="endnotes.xml"/><Relationship Id="rId19" Type="http://schemas.openxmlformats.org/officeDocument/2006/relationships/hyperlink" Target="https://www.pewresearch.org/politics/2024/02/01/labor-union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northcountrypublicradio.org/news/npr/nx-s1-5381156/federal-employee%E2%80%91unions%E2%80%91fight%E2%80%91for%E2%80%91survival%E2%80%91as%E2%80%91trump%E2%80%91tries%E2%80%91to%E2%80%91eviscerate%E2%80%91them" TargetMode="External"/><Relationship Id="rId22" Type="http://schemas.openxmlformats.org/officeDocument/2006/relationships/hyperlink" Target="https://www.peoplespolicyproject.org/2025/03/19/how-many-people-live-paycheck-to-paycheck/"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ewisrobinso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f7880ff-7b70-4f08-9949-92265f0b4b9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E4D9237A5A0F84E9054BAD387ACCF4E" ma:contentTypeVersion="6" ma:contentTypeDescription="Create a new document." ma:contentTypeScope="" ma:versionID="9292d085063e6c76d837b868897c8356">
  <xsd:schema xmlns:xsd="http://www.w3.org/2001/XMLSchema" xmlns:xs="http://www.w3.org/2001/XMLSchema" xmlns:p="http://schemas.microsoft.com/office/2006/metadata/properties" xmlns:ns3="6f7880ff-7b70-4f08-9949-92265f0b4b98" targetNamespace="http://schemas.microsoft.com/office/2006/metadata/properties" ma:root="true" ma:fieldsID="b1fc489d1d7ec928b3addc0adc4999b3" ns3:_="">
    <xsd:import namespace="6f7880ff-7b70-4f08-9949-92265f0b4b98"/>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7880ff-7b70-4f08-9949-92265f0b4b9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AA8DCE-A641-42FB-B736-7713609D6EC7}">
  <ds:schemaRefs>
    <ds:schemaRef ds:uri="http://schemas.microsoft.com/office/2006/metadata/properties"/>
    <ds:schemaRef ds:uri="http://schemas.microsoft.com/office/infopath/2007/PartnerControls"/>
    <ds:schemaRef ds:uri="6f7880ff-7b70-4f08-9949-92265f0b4b98"/>
  </ds:schemaRefs>
</ds:datastoreItem>
</file>

<file path=customXml/itemProps2.xml><?xml version="1.0" encoding="utf-8"?>
<ds:datastoreItem xmlns:ds="http://schemas.openxmlformats.org/officeDocument/2006/customXml" ds:itemID="{1FE3722E-2A1F-41B3-92F6-688DADDBF331}">
  <ds:schemaRefs>
    <ds:schemaRef ds:uri="http://schemas.microsoft.com/sharepoint/v3/contenttype/forms"/>
  </ds:schemaRefs>
</ds:datastoreItem>
</file>

<file path=customXml/itemProps3.xml><?xml version="1.0" encoding="utf-8"?>
<ds:datastoreItem xmlns:ds="http://schemas.openxmlformats.org/officeDocument/2006/customXml" ds:itemID="{4E935FA3-1594-4D50-8B9C-943AC2A6FD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7880ff-7b70-4f08-9949-92265f0b4b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15054</Words>
  <Characters>85810</Characters>
  <Application>Microsoft Office Word</Application>
  <DocSecurity>0</DocSecurity>
  <Lines>715</Lines>
  <Paragraphs>201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100663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Noah Winters</dc:creator>
  <cp:keywords>6.0.0</cp:keywords>
  <dc:description/>
  <cp:lastModifiedBy>Lewis Robinson</cp:lastModifiedBy>
  <cp:revision>2</cp:revision>
  <dcterms:created xsi:type="dcterms:W3CDTF">2025-10-16T08:31:00Z</dcterms:created>
  <dcterms:modified xsi:type="dcterms:W3CDTF">2025-10-16T08:31:00Z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0x010100DE4D9237A5A0F84E9054BAD387ACCF4E</vt:lpwstr>
  </property>
</Properties>
</file>