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19FF" w14:textId="220B97CB" w:rsidR="00070E28" w:rsidRDefault="00070E28" w:rsidP="00070E28">
      <w:pPr>
        <w:pStyle w:val="Heading1"/>
      </w:pPr>
      <w:r>
        <w:t>1NC---Round 1---Navy</w:t>
      </w:r>
    </w:p>
    <w:p w14:paraId="376C7FCD" w14:textId="04EEED3E" w:rsidR="00070E28" w:rsidRDefault="00070E28" w:rsidP="00070E28">
      <w:pPr>
        <w:pStyle w:val="Heading2"/>
      </w:pPr>
      <w:r>
        <w:lastRenderedPageBreak/>
        <w:t>Off</w:t>
      </w:r>
    </w:p>
    <w:p w14:paraId="586FA1FB" w14:textId="77777777" w:rsidR="00070E28" w:rsidRDefault="00070E28" w:rsidP="00070E28">
      <w:pPr>
        <w:pStyle w:val="Heading3"/>
      </w:pPr>
      <w:r>
        <w:lastRenderedPageBreak/>
        <w:t>1NC</w:t>
      </w:r>
    </w:p>
    <w:p w14:paraId="4DA5F11A" w14:textId="77777777" w:rsidR="00070E28" w:rsidRDefault="00070E28" w:rsidP="00070E28">
      <w:pPr>
        <w:pStyle w:val="Heading4"/>
      </w:pPr>
      <w:r>
        <w:t xml:space="preserve">Interpretation---the aff must strengthen rights for </w:t>
      </w:r>
      <w:r w:rsidRPr="009448C7">
        <w:rPr>
          <w:u w:val="single"/>
        </w:rPr>
        <w:t>50 percent</w:t>
      </w:r>
      <w:r>
        <w:t xml:space="preserve"> of workers. </w:t>
      </w:r>
    </w:p>
    <w:p w14:paraId="721F40E4" w14:textId="77777777" w:rsidR="00070E28" w:rsidRDefault="00070E28" w:rsidP="00070E28">
      <w:pPr>
        <w:pStyle w:val="Heading4"/>
      </w:pPr>
      <w:r>
        <w:t>“Workers” is the full set</w:t>
      </w:r>
    </w:p>
    <w:p w14:paraId="340971DA" w14:textId="77777777" w:rsidR="00070E28" w:rsidRDefault="00070E28" w:rsidP="00070E28">
      <w:r w:rsidRPr="00880819">
        <w:rPr>
          <w:rStyle w:val="Style13ptBold"/>
        </w:rPr>
        <w:t xml:space="preserve">ILO </w:t>
      </w:r>
      <w:r>
        <w:rPr>
          <w:rStyle w:val="Style13ptBold"/>
        </w:rPr>
        <w:t>’</w:t>
      </w:r>
      <w:r w:rsidRPr="00880819">
        <w:rPr>
          <w:rStyle w:val="Style13ptBold"/>
        </w:rPr>
        <w:t>81</w:t>
      </w:r>
      <w:r>
        <w:t xml:space="preserve">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96177F5" w14:textId="77777777" w:rsidR="00070E28" w:rsidRPr="00880819" w:rsidRDefault="00070E28" w:rsidP="00070E28">
      <w:pPr>
        <w:rPr>
          <w:sz w:val="16"/>
        </w:rPr>
      </w:pPr>
      <w:r w:rsidRPr="00880819">
        <w:rPr>
          <w:sz w:val="16"/>
        </w:rPr>
        <w:t xml:space="preserve">5. For the purpose of the proposed instrument- </w:t>
      </w:r>
    </w:p>
    <w:p w14:paraId="5B43E1F2" w14:textId="77777777" w:rsidR="00070E28" w:rsidRPr="00880819" w:rsidRDefault="00070E28" w:rsidP="00070E28">
      <w:pPr>
        <w:rPr>
          <w:sz w:val="16"/>
        </w:rPr>
      </w:pPr>
      <w:r w:rsidRPr="00880819">
        <w:rPr>
          <w:sz w:val="16"/>
        </w:rPr>
        <w:t>(a) the term " branches of economic activity " includes work in the public service ;</w:t>
      </w:r>
    </w:p>
    <w:p w14:paraId="563FE8FD" w14:textId="77777777" w:rsidR="00070E28" w:rsidRPr="00880819" w:rsidRDefault="00070E28" w:rsidP="00070E28">
      <w:pPr>
        <w:rPr>
          <w:sz w:val="16"/>
        </w:rPr>
      </w:pPr>
      <w:r w:rsidRPr="00880819">
        <w:rPr>
          <w:sz w:val="16"/>
        </w:rPr>
        <w:t xml:space="preserve">(b) </w:t>
      </w:r>
      <w:r w:rsidRPr="00070E28">
        <w:rPr>
          <w:rStyle w:val="StyleUnderline"/>
          <w:highlight w:val="cyan"/>
        </w:rPr>
        <w:t xml:space="preserve">the term " workers " means </w:t>
      </w:r>
      <w:r w:rsidRPr="00070E28">
        <w:rPr>
          <w:rStyle w:val="Emphasis"/>
          <w:highlight w:val="cyan"/>
        </w:rPr>
        <w:t>all employed persons</w:t>
      </w:r>
      <w:r w:rsidRPr="00070E28">
        <w:rPr>
          <w:rStyle w:val="StyleUnderline"/>
          <w:highlight w:val="cyan"/>
        </w:rPr>
        <w:t>, including public employees</w:t>
      </w:r>
      <w:r w:rsidRPr="00880819">
        <w:rPr>
          <w:sz w:val="16"/>
        </w:rPr>
        <w:t xml:space="preserve"> ;</w:t>
      </w:r>
    </w:p>
    <w:p w14:paraId="6CDA1736" w14:textId="77777777" w:rsidR="00070E28" w:rsidRPr="00880819" w:rsidRDefault="00070E28" w:rsidP="00070E28">
      <w:pPr>
        <w:rPr>
          <w:sz w:val="16"/>
        </w:rPr>
      </w:pPr>
      <w:r w:rsidRPr="00880819">
        <w:rPr>
          <w:sz w:val="16"/>
        </w:rPr>
        <w:t>(c) the term "workplace" should cover all places where workers need to be or to go by reason of their work and which are under the direct or indirect control of the employer ;</w:t>
      </w:r>
    </w:p>
    <w:p w14:paraId="05B962A4" w14:textId="77777777" w:rsidR="00070E28" w:rsidRPr="00700E24" w:rsidRDefault="00070E28" w:rsidP="00070E28">
      <w:pPr>
        <w:rPr>
          <w:sz w:val="16"/>
        </w:rPr>
      </w:pPr>
      <w:r w:rsidRPr="00880819">
        <w:rPr>
          <w:sz w:val="16"/>
        </w:rPr>
        <w:t>(d) the term "regulations" should cover all provisions given force of law by the competent authority or authorities.</w:t>
      </w:r>
    </w:p>
    <w:p w14:paraId="3409CFF9" w14:textId="77777777" w:rsidR="00070E28" w:rsidRDefault="00070E28" w:rsidP="00070E28">
      <w:pPr>
        <w:pStyle w:val="Heading4"/>
      </w:pPr>
      <w:r>
        <w:t>That’s 163 million</w:t>
      </w:r>
    </w:p>
    <w:p w14:paraId="777C453E" w14:textId="77777777" w:rsidR="00070E28" w:rsidRPr="00700E24" w:rsidRDefault="00070E28" w:rsidP="00070E28">
      <w:r w:rsidRPr="00700E24">
        <w:rPr>
          <w:rStyle w:val="Style13ptBold"/>
        </w:rPr>
        <w:t xml:space="preserve">O’Neill </w:t>
      </w:r>
      <w:r>
        <w:rPr>
          <w:rStyle w:val="Style13ptBold"/>
        </w:rPr>
        <w:t>’</w:t>
      </w:r>
      <w:r w:rsidRPr="00700E24">
        <w:rPr>
          <w:rStyle w:val="Style13ptBold"/>
        </w:rPr>
        <w:t>25</w:t>
      </w:r>
      <w:r>
        <w:t xml:space="preserve"> [Aaron;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57947CB" w14:textId="77777777" w:rsidR="00070E28" w:rsidRPr="00700E24" w:rsidRDefault="00070E28" w:rsidP="00070E28">
      <w:pPr>
        <w:rPr>
          <w:sz w:val="16"/>
        </w:rPr>
      </w:pPr>
      <w:r w:rsidRPr="00070E28">
        <w:rPr>
          <w:rStyle w:val="StyleUnderline"/>
          <w:highlight w:val="cyan"/>
        </w:rPr>
        <w:t>In 2025</w:t>
      </w:r>
      <w:r w:rsidRPr="00700E24">
        <w:rPr>
          <w:sz w:val="16"/>
        </w:rPr>
        <w:t xml:space="preserve">, it was estimated that over </w:t>
      </w:r>
      <w:r w:rsidRPr="00070E28">
        <w:rPr>
          <w:rStyle w:val="Emphasis"/>
          <w:highlight w:val="cyan"/>
        </w:rPr>
        <w:t>163 million Americans</w:t>
      </w:r>
      <w:r w:rsidRPr="00070E28">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8C422B8" w14:textId="77777777" w:rsidR="00070E28" w:rsidRDefault="00070E28" w:rsidP="00070E28">
      <w:pPr>
        <w:pStyle w:val="Heading4"/>
        <w:rPr>
          <w:u w:val="single"/>
        </w:rPr>
      </w:pPr>
      <w:r>
        <w:t xml:space="preserve">That means the aff must cover </w:t>
      </w:r>
      <w:r w:rsidRPr="00700E24">
        <w:rPr>
          <w:u w:val="single"/>
        </w:rPr>
        <w:t>82 million workers</w:t>
      </w:r>
    </w:p>
    <w:p w14:paraId="2774BCF2" w14:textId="77777777" w:rsidR="00070E28" w:rsidRPr="00700E24" w:rsidRDefault="00070E28" w:rsidP="00070E28">
      <w:r>
        <w:t xml:space="preserve">***Substantially is “more than 50 percent,” 163 million/2 = 81.5 million </w:t>
      </w:r>
    </w:p>
    <w:p w14:paraId="44814A0F" w14:textId="77777777" w:rsidR="00070E28" w:rsidRPr="005E47A4" w:rsidRDefault="00070E28" w:rsidP="00070E28">
      <w:r w:rsidRPr="00EC7393">
        <w:rPr>
          <w:rStyle w:val="Style13ptBold"/>
        </w:rPr>
        <w:t>Comptroller General</w:t>
      </w:r>
      <w:r>
        <w:t xml:space="preserve"> </w:t>
      </w:r>
      <w:r>
        <w:rPr>
          <w:rStyle w:val="Style13ptBold"/>
        </w:rPr>
        <w:t>’7</w:t>
      </w:r>
      <w:r w:rsidRPr="00EC7393">
        <w:rPr>
          <w:rStyle w:val="Style13ptBold"/>
        </w:rPr>
        <w:t>9</w:t>
      </w:r>
      <w:r>
        <w:t xml:space="preserve"> [Matter of Westinghouse Electric Corporation, https://www.gao.gov/assets/b-194530.pdf]</w:t>
      </w:r>
    </w:p>
    <w:p w14:paraId="2F02F97E" w14:textId="77777777" w:rsidR="00070E28" w:rsidRPr="00681820" w:rsidRDefault="00070E28" w:rsidP="00070E28">
      <w:pPr>
        <w:rPr>
          <w:sz w:val="14"/>
        </w:rPr>
      </w:pPr>
      <w:r w:rsidRPr="00681820">
        <w:rPr>
          <w:sz w:val="14"/>
        </w:rPr>
        <w:t xml:space="preserve">As can be seen from the above, </w:t>
      </w:r>
      <w:r w:rsidRPr="005E47A4">
        <w:rPr>
          <w:rStyle w:val="StyleUnderline"/>
        </w:rPr>
        <w:t xml:space="preserve">the definition of </w:t>
      </w:r>
      <w:r w:rsidRPr="00070E28">
        <w:rPr>
          <w:rStyle w:val="Emphasis"/>
          <w:highlight w:val="cyan"/>
        </w:rPr>
        <w:t>labor</w:t>
      </w:r>
      <w:r w:rsidRPr="005E47A4">
        <w:rPr>
          <w:rStyle w:val="StyleUnderline"/>
        </w:rPr>
        <w:t xml:space="preserve"> surplus</w:t>
      </w:r>
      <w:r w:rsidRPr="00681820">
        <w:rPr>
          <w:sz w:val="14"/>
        </w:rPr>
        <w:t xml:space="preserve"> area concern </w:t>
      </w:r>
      <w:r w:rsidRPr="00070E28">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070E28">
        <w:rPr>
          <w:rStyle w:val="StyleUnderline"/>
          <w:highlight w:val="cyan"/>
        </w:rPr>
        <w:t>The</w:t>
      </w:r>
      <w:r w:rsidRPr="00681820">
        <w:rPr>
          <w:sz w:val="14"/>
        </w:rPr>
        <w:t xml:space="preserve"> new </w:t>
      </w:r>
      <w:r w:rsidRPr="00070E28">
        <w:rPr>
          <w:rStyle w:val="StyleUnderline"/>
          <w:highlight w:val="cyan"/>
        </w:rPr>
        <w:t>standard</w:t>
      </w:r>
      <w:r w:rsidRPr="00681820">
        <w:rPr>
          <w:sz w:val="14"/>
        </w:rPr>
        <w:t xml:space="preserve">, at 41 CFR § 1-1.801(c) and (d), </w:t>
      </w:r>
      <w:r w:rsidRPr="00070E28">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070E28">
        <w:rPr>
          <w:rStyle w:val="StyleUnderline"/>
          <w:highlight w:val="cyan"/>
        </w:rPr>
        <w:t>the term</w:t>
      </w:r>
      <w:r w:rsidRPr="00681820">
        <w:rPr>
          <w:sz w:val="14"/>
        </w:rPr>
        <w:t xml:space="preserve"> "perform </w:t>
      </w:r>
      <w:r w:rsidRPr="00070E28">
        <w:rPr>
          <w:rStyle w:val="StyleUnderline"/>
          <w:highlight w:val="cyan"/>
        </w:rPr>
        <w:t>substantially</w:t>
      </w:r>
      <w:r w:rsidRPr="00681820">
        <w:rPr>
          <w:sz w:val="14"/>
        </w:rPr>
        <w:t xml:space="preserve">" is defined </w:t>
      </w:r>
      <w:r w:rsidRPr="00070E28">
        <w:rPr>
          <w:rStyle w:val="StyleUnderline"/>
          <w:highlight w:val="cyan"/>
        </w:rPr>
        <w:t xml:space="preserve">as </w:t>
      </w:r>
      <w:r w:rsidRPr="00070E28">
        <w:rPr>
          <w:rStyle w:val="Emphasis"/>
          <w:highlight w:val="cyan"/>
        </w:rPr>
        <w:t>more than 50 percent</w:t>
      </w:r>
      <w:r w:rsidRPr="00681820">
        <w:rPr>
          <w:sz w:val="14"/>
        </w:rPr>
        <w:t xml:space="preserve"> of the contract price.</w:t>
      </w:r>
    </w:p>
    <w:p w14:paraId="202A1AA9" w14:textId="77777777" w:rsidR="00070E28" w:rsidRDefault="00070E28" w:rsidP="00070E28">
      <w:pPr>
        <w:rPr>
          <w:sz w:val="14"/>
        </w:rPr>
      </w:pPr>
      <w:r w:rsidRPr="00681820">
        <w:rPr>
          <w:sz w:val="14"/>
        </w:rPr>
        <w:t>B-194530 5</w:t>
      </w:r>
    </w:p>
    <w:p w14:paraId="0A4D8E9A" w14:textId="7358D787" w:rsidR="00070E28" w:rsidRPr="00070E28" w:rsidRDefault="00070E28" w:rsidP="00070E28">
      <w:pPr>
        <w:pStyle w:val="Heading4"/>
      </w:pPr>
      <w:r>
        <w:t xml:space="preserve">Violation---the aff strengthens rights for </w:t>
      </w:r>
      <w:r>
        <w:rPr>
          <w:u w:val="single"/>
        </w:rPr>
        <w:t>36%</w:t>
      </w:r>
      <w:r>
        <w:t xml:space="preserve"> of workers. </w:t>
      </w:r>
    </w:p>
    <w:p w14:paraId="5C646F2D" w14:textId="77777777" w:rsidR="00070E28" w:rsidRPr="002D4F5F" w:rsidRDefault="00070E28" w:rsidP="00070E28">
      <w:r w:rsidRPr="002D4F5F">
        <w:rPr>
          <w:rStyle w:val="Style13ptBold"/>
        </w:rPr>
        <w:t>TS ’24</w:t>
      </w:r>
      <w:r>
        <w:t xml:space="preserve"> [Team Stage; “Gig Economy Statistics: Demographics and Trends in 2024,” </w:t>
      </w:r>
      <w:r w:rsidRPr="002D4F5F">
        <w:t>https://teamstage.io/gig-economy-statistics/#:~:text=How%20many%20Americans%20are%20in%20the%20gig,workers%20and%20half%20of%20all%20part%2Dtime%20workers.</w:t>
      </w:r>
      <w:r>
        <w:t>]</w:t>
      </w:r>
    </w:p>
    <w:p w14:paraId="140A0B42" w14:textId="77777777" w:rsidR="00070E28" w:rsidRPr="00070E28" w:rsidRDefault="00070E28" w:rsidP="00070E28">
      <w:pPr>
        <w:rPr>
          <w:sz w:val="16"/>
        </w:rPr>
      </w:pPr>
      <w:r w:rsidRPr="00070E28">
        <w:rPr>
          <w:rStyle w:val="StyleUnderline"/>
        </w:rPr>
        <w:lastRenderedPageBreak/>
        <w:t xml:space="preserve">More than </w:t>
      </w:r>
      <w:r w:rsidRPr="00070E28">
        <w:rPr>
          <w:rStyle w:val="Emphasis"/>
          <w:highlight w:val="cyan"/>
        </w:rPr>
        <w:t>36%</w:t>
      </w:r>
      <w:r w:rsidRPr="00070E28">
        <w:rPr>
          <w:sz w:val="16"/>
          <w:highlight w:val="cyan"/>
        </w:rPr>
        <w:t xml:space="preserve"> (</w:t>
      </w:r>
      <w:r w:rsidRPr="00070E28">
        <w:rPr>
          <w:rStyle w:val="Emphasis"/>
          <w:highlight w:val="cyan"/>
        </w:rPr>
        <w:t>57 million</w:t>
      </w:r>
      <w:r w:rsidRPr="00070E28">
        <w:rPr>
          <w:sz w:val="16"/>
        </w:rPr>
        <w:t xml:space="preserve">) of Americans </w:t>
      </w:r>
      <w:r w:rsidRPr="00070E28">
        <w:rPr>
          <w:rStyle w:val="StyleUnderline"/>
          <w:highlight w:val="cyan"/>
        </w:rPr>
        <w:t xml:space="preserve">have a </w:t>
      </w:r>
      <w:r w:rsidRPr="00070E28">
        <w:rPr>
          <w:rStyle w:val="Emphasis"/>
          <w:highlight w:val="cyan"/>
        </w:rPr>
        <w:t>gig work arrangement</w:t>
      </w:r>
      <w:r w:rsidRPr="00070E28">
        <w:rPr>
          <w:sz w:val="16"/>
        </w:rPr>
        <w:t xml:space="preserve"> either </w:t>
      </w:r>
      <w:r w:rsidRPr="00070E28">
        <w:rPr>
          <w:rStyle w:val="StyleUnderline"/>
        </w:rPr>
        <w:t xml:space="preserve">as their </w:t>
      </w:r>
      <w:r w:rsidRPr="00070E28">
        <w:rPr>
          <w:rStyle w:val="Emphasis"/>
        </w:rPr>
        <w:t>primary</w:t>
      </w:r>
      <w:r w:rsidRPr="00070E28">
        <w:rPr>
          <w:rStyle w:val="StyleUnderline"/>
        </w:rPr>
        <w:t xml:space="preserve"> or </w:t>
      </w:r>
      <w:r w:rsidRPr="00070E28">
        <w:rPr>
          <w:rStyle w:val="Emphasis"/>
        </w:rPr>
        <w:t>secondary</w:t>
      </w:r>
      <w:r w:rsidRPr="00070E28">
        <w:rPr>
          <w:rStyle w:val="StyleUnderline"/>
        </w:rPr>
        <w:t xml:space="preserve"> job</w:t>
      </w:r>
      <w:r w:rsidRPr="00070E28">
        <w:rPr>
          <w:sz w:val="16"/>
        </w:rPr>
        <w:t>. This includes a quarter of all full-time workers and half of all part-time workers.</w:t>
      </w:r>
    </w:p>
    <w:p w14:paraId="605EAAC2" w14:textId="77777777" w:rsidR="00070E28" w:rsidRDefault="00070E28" w:rsidP="00070E28">
      <w:pPr>
        <w:pStyle w:val="Heading4"/>
      </w:pPr>
      <w:r>
        <w:t xml:space="preserve">Vote neg: </w:t>
      </w:r>
    </w:p>
    <w:p w14:paraId="2AC9AEC4" w14:textId="3B6B96CC" w:rsidR="00070E28" w:rsidRPr="00504CAF" w:rsidRDefault="00070E28" w:rsidP="00070E28">
      <w:pPr>
        <w:pStyle w:val="Heading4"/>
      </w:pPr>
      <w:r>
        <w:t xml:space="preserve">1. </w:t>
      </w:r>
      <w:r>
        <w:rPr>
          <w:u w:val="single"/>
        </w:rPr>
        <w:t>GROUND</w:t>
      </w:r>
      <w:r>
        <w:t xml:space="preserve">---it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16426A53" w14:textId="162AD9B7" w:rsidR="00070E28" w:rsidRPr="008C0166" w:rsidRDefault="00070E28" w:rsidP="00070E28">
      <w:pPr>
        <w:pStyle w:val="Heading4"/>
      </w:pPr>
      <w:r>
        <w:t xml:space="preserve">2. </w:t>
      </w:r>
      <w:r>
        <w:rPr>
          <w:u w:val="single"/>
        </w:rPr>
        <w:t>LIMITS</w:t>
      </w:r>
      <w:r>
        <w:t xml:space="preserve">---anything less leads to subsets of subsets over hundreds of industries, regions, and shop-specific affs. Makes non-generic engagement impossible. </w:t>
      </w:r>
    </w:p>
    <w:p w14:paraId="0CF5B2D2" w14:textId="77777777" w:rsidR="00070E28" w:rsidRDefault="00070E28" w:rsidP="00070E28">
      <w:pPr>
        <w:pStyle w:val="Heading3"/>
      </w:pPr>
      <w:r>
        <w:lastRenderedPageBreak/>
        <w:t>1NC</w:t>
      </w:r>
    </w:p>
    <w:p w14:paraId="48D9CC66" w14:textId="77777777" w:rsidR="00070E28" w:rsidRPr="008C0166" w:rsidRDefault="00070E28" w:rsidP="00070E28">
      <w:r>
        <w:t>Midterms</w:t>
      </w:r>
    </w:p>
    <w:p w14:paraId="6683420A" w14:textId="77777777" w:rsidR="00070E28" w:rsidRPr="00B867E8" w:rsidRDefault="00070E28" w:rsidP="00070E28">
      <w:pPr>
        <w:pStyle w:val="Heading4"/>
      </w:pPr>
      <w:r>
        <w:t>Dems win now.</w:t>
      </w:r>
    </w:p>
    <w:p w14:paraId="5489636E" w14:textId="77777777" w:rsidR="00070E28" w:rsidRPr="00B867E8" w:rsidRDefault="00070E28" w:rsidP="00070E28">
      <w:r w:rsidRPr="00B867E8">
        <w:rPr>
          <w:rStyle w:val="Style13ptBold"/>
        </w:rPr>
        <w:t xml:space="preserve">Polymarket ’1-16 </w:t>
      </w:r>
      <w:r>
        <w:t>[Polymarket; 2025; American cryptocurrency-based prediction market, headquartered in Manhattan, New York City; "Which party will win the House in 2026? Predictions &amp; Odd...," https://polymarket.com/event/which-party-will-win-the-house-in-2026]</w:t>
      </w:r>
    </w:p>
    <w:p w14:paraId="35B85F15" w14:textId="77777777" w:rsidR="00070E28" w:rsidRDefault="00070E28" w:rsidP="00070E28">
      <w:r w:rsidRPr="00B867E8">
        <w:rPr>
          <w:noProof/>
        </w:rPr>
        <w:drawing>
          <wp:inline distT="0" distB="0" distL="0" distR="0" wp14:anchorId="32F9412A" wp14:editId="1F45A64D">
            <wp:extent cx="6629230" cy="4573567"/>
            <wp:effectExtent l="0" t="0" r="635" b="0"/>
            <wp:docPr id="142474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41941" name=""/>
                    <pic:cNvPicPr/>
                  </pic:nvPicPr>
                  <pic:blipFill>
                    <a:blip r:embed="rId5"/>
                    <a:stretch>
                      <a:fillRect/>
                    </a:stretch>
                  </pic:blipFill>
                  <pic:spPr>
                    <a:xfrm>
                      <a:off x="0" y="0"/>
                      <a:ext cx="6650963" cy="4588560"/>
                    </a:xfrm>
                    <a:prstGeom prst="rect">
                      <a:avLst/>
                    </a:prstGeom>
                  </pic:spPr>
                </pic:pic>
              </a:graphicData>
            </a:graphic>
          </wp:inline>
        </w:drawing>
      </w:r>
    </w:p>
    <w:p w14:paraId="7D248696" w14:textId="77777777" w:rsidR="00070E28" w:rsidRDefault="00070E28" w:rsidP="00070E28">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7D4C2026" w14:textId="77777777" w:rsidR="00070E28" w:rsidRPr="00F0030B" w:rsidRDefault="00070E28" w:rsidP="00070E28">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C7A5527" w14:textId="77777777" w:rsidR="00070E28" w:rsidRPr="0018473B" w:rsidRDefault="00070E28" w:rsidP="00070E28">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w:t>
      </w:r>
      <w:r w:rsidRPr="0018473B">
        <w:rPr>
          <w:sz w:val="16"/>
        </w:rPr>
        <w:lastRenderedPageBreak/>
        <w:t xml:space="preserve">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C21A30B" w14:textId="77777777" w:rsidR="00070E28" w:rsidRPr="0018473B" w:rsidRDefault="00070E28" w:rsidP="00070E28">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178A9CD" w14:textId="77777777" w:rsidR="00070E28" w:rsidRPr="0018473B" w:rsidRDefault="00070E28" w:rsidP="00070E28">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2D16D7EB" w14:textId="77777777" w:rsidR="00070E28" w:rsidRPr="004B5C22" w:rsidRDefault="00070E28" w:rsidP="00070E28">
      <w:pPr>
        <w:rPr>
          <w:sz w:val="12"/>
          <w:szCs w:val="18"/>
        </w:rPr>
      </w:pPr>
      <w:r w:rsidRPr="004B5C22">
        <w:rPr>
          <w:sz w:val="12"/>
          <w:szCs w:val="18"/>
        </w:rPr>
        <w:t>&lt;&lt;TABLE OMITTED&gt;&gt;</w:t>
      </w:r>
    </w:p>
    <w:bookmarkEnd w:id="0"/>
    <w:p w14:paraId="60661FEC" w14:textId="77777777" w:rsidR="00070E28" w:rsidRPr="004B5C22" w:rsidRDefault="00070E28" w:rsidP="00070E28">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48E37A80" w14:textId="77777777" w:rsidR="00070E28" w:rsidRPr="004B5C22" w:rsidRDefault="00070E28" w:rsidP="00070E28">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59DF4B34" w14:textId="77777777" w:rsidR="00070E28" w:rsidRPr="004B5C22" w:rsidRDefault="00070E28" w:rsidP="00070E28">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6654E766" w14:textId="77777777" w:rsidR="00070E28" w:rsidRPr="004B5C22" w:rsidRDefault="00070E28" w:rsidP="00070E28">
      <w:pPr>
        <w:rPr>
          <w:sz w:val="12"/>
          <w:szCs w:val="18"/>
        </w:rPr>
      </w:pPr>
      <w:r w:rsidRPr="004B5C22">
        <w:rPr>
          <w:sz w:val="12"/>
          <w:szCs w:val="18"/>
        </w:rPr>
        <w:t>&lt;&lt;FIGURE OMITTED&gt;&gt;</w:t>
      </w:r>
    </w:p>
    <w:p w14:paraId="623E2844" w14:textId="77777777" w:rsidR="00070E28" w:rsidRPr="004B5C22" w:rsidRDefault="00070E28" w:rsidP="00070E28">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59BAE58" w14:textId="77777777" w:rsidR="00070E28" w:rsidRPr="004B5C22" w:rsidRDefault="00070E28" w:rsidP="00070E28">
      <w:pPr>
        <w:rPr>
          <w:sz w:val="12"/>
          <w:szCs w:val="18"/>
        </w:rPr>
      </w:pPr>
      <w:r w:rsidRPr="004B5C22">
        <w:rPr>
          <w:sz w:val="12"/>
          <w:szCs w:val="18"/>
        </w:rPr>
        <w:t>&lt;&lt;FIGURE OMITTED&gt;&gt;</w:t>
      </w:r>
    </w:p>
    <w:p w14:paraId="407C2030" w14:textId="77777777" w:rsidR="00070E28" w:rsidRPr="004B5C22" w:rsidRDefault="00070E28" w:rsidP="00070E28">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4EBB072" w14:textId="77777777" w:rsidR="00070E28" w:rsidRPr="004B5C22" w:rsidRDefault="00070E28" w:rsidP="00070E28">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0DCEB8B" w14:textId="77777777" w:rsidR="00070E28" w:rsidRPr="0018473B" w:rsidRDefault="00070E28" w:rsidP="00070E28">
      <w:pPr>
        <w:rPr>
          <w:sz w:val="16"/>
        </w:rPr>
      </w:pPr>
      <w:r w:rsidRPr="00943FFF">
        <w:rPr>
          <w:sz w:val="16"/>
        </w:rPr>
        <w:lastRenderedPageBreak/>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0644FD28" w14:textId="77777777" w:rsidR="00070E28" w:rsidRPr="0018473B" w:rsidRDefault="00070E28" w:rsidP="00070E28">
      <w:pPr>
        <w:rPr>
          <w:sz w:val="16"/>
        </w:rPr>
      </w:pPr>
      <w:r w:rsidRPr="0018473B">
        <w:rPr>
          <w:sz w:val="16"/>
        </w:rPr>
        <w:t>&lt;&lt;FIGURE OMITTED&gt;&gt;</w:t>
      </w:r>
    </w:p>
    <w:p w14:paraId="1FB089DA" w14:textId="77777777" w:rsidR="00070E28" w:rsidRPr="0018473B" w:rsidRDefault="00070E28" w:rsidP="00070E28">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52A52B03" w14:textId="77777777" w:rsidR="00070E28" w:rsidRPr="0018473B" w:rsidRDefault="00070E28" w:rsidP="00070E28">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2570027C" w14:textId="77777777" w:rsidR="00070E28" w:rsidRPr="0018473B" w:rsidRDefault="00070E28" w:rsidP="00070E28">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551C1434" w14:textId="77777777" w:rsidR="00070E28" w:rsidRPr="004B5C22" w:rsidRDefault="00070E28" w:rsidP="00070E28">
      <w:pPr>
        <w:rPr>
          <w:sz w:val="12"/>
          <w:szCs w:val="18"/>
        </w:rPr>
      </w:pPr>
      <w:r w:rsidRPr="004B5C22">
        <w:rPr>
          <w:sz w:val="12"/>
          <w:szCs w:val="18"/>
        </w:rPr>
        <w:t>&lt;&lt;TABLE OMITTED&gt;&gt;</w:t>
      </w:r>
    </w:p>
    <w:p w14:paraId="314001D5" w14:textId="77777777" w:rsidR="00070E28" w:rsidRPr="004B5C22" w:rsidRDefault="00070E28" w:rsidP="00070E28">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F931447" w14:textId="77777777" w:rsidR="00070E28" w:rsidRPr="004B5C22" w:rsidRDefault="00070E28" w:rsidP="00070E28">
      <w:pPr>
        <w:rPr>
          <w:sz w:val="12"/>
          <w:szCs w:val="18"/>
        </w:rPr>
      </w:pPr>
      <w:r w:rsidRPr="004B5C22">
        <w:rPr>
          <w:sz w:val="12"/>
          <w:szCs w:val="18"/>
        </w:rPr>
        <w:t>&lt;&lt;TABLE OMITTED&gt;&gt;</w:t>
      </w:r>
    </w:p>
    <w:p w14:paraId="487DE812" w14:textId="77777777" w:rsidR="00070E28" w:rsidRPr="004B5C22" w:rsidRDefault="00070E28" w:rsidP="00070E28">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213CD32E" w14:textId="77777777" w:rsidR="00070E28" w:rsidRPr="004B5C22" w:rsidRDefault="00070E28" w:rsidP="00070E28">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357E60FB" w14:textId="77777777" w:rsidR="00070E28" w:rsidRPr="004B5C22" w:rsidRDefault="00070E28" w:rsidP="00070E28">
      <w:pPr>
        <w:rPr>
          <w:sz w:val="12"/>
          <w:szCs w:val="18"/>
        </w:rPr>
      </w:pPr>
      <w:r w:rsidRPr="004B5C22">
        <w:rPr>
          <w:sz w:val="12"/>
          <w:szCs w:val="18"/>
        </w:rPr>
        <w:t>&lt;&lt;FIGURE OMITTED&gt;&gt;</w:t>
      </w:r>
    </w:p>
    <w:p w14:paraId="4C5B4BC8" w14:textId="77777777" w:rsidR="00070E28" w:rsidRPr="004B5C22" w:rsidRDefault="00070E28" w:rsidP="00070E28">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5772640" w14:textId="77777777" w:rsidR="00070E28" w:rsidRPr="004B5C22" w:rsidRDefault="00070E28" w:rsidP="00070E28">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70342FD" w14:textId="77777777" w:rsidR="00070E28" w:rsidRPr="004B5C22" w:rsidRDefault="00070E28" w:rsidP="00070E28">
      <w:pPr>
        <w:rPr>
          <w:sz w:val="12"/>
          <w:szCs w:val="18"/>
        </w:rPr>
      </w:pPr>
      <w:r w:rsidRPr="004B5C22">
        <w:rPr>
          <w:sz w:val="12"/>
          <w:szCs w:val="18"/>
        </w:rPr>
        <w:lastRenderedPageBreak/>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432DA04D" w14:textId="77777777" w:rsidR="00070E28" w:rsidRPr="004B5C22" w:rsidRDefault="00070E28" w:rsidP="00070E28">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486B933F" w14:textId="77777777" w:rsidR="00070E28" w:rsidRPr="0018473B" w:rsidRDefault="00070E28" w:rsidP="00070E28">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61FCB997" w14:textId="77777777" w:rsidR="00070E28" w:rsidRPr="0018473B" w:rsidRDefault="00070E28" w:rsidP="00070E28">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3768D0AA" w14:textId="77777777" w:rsidR="00070E28" w:rsidRPr="0018473B" w:rsidRDefault="00070E28" w:rsidP="00070E28">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4B19D86F" w14:textId="77777777" w:rsidR="00070E28" w:rsidRPr="0018473B" w:rsidRDefault="00070E28" w:rsidP="00070E28">
      <w:pPr>
        <w:rPr>
          <w:sz w:val="16"/>
        </w:rPr>
      </w:pPr>
      <w:r w:rsidRPr="0018473B">
        <w:rPr>
          <w:sz w:val="16"/>
        </w:rPr>
        <w:t>Conclusion</w:t>
      </w:r>
    </w:p>
    <w:p w14:paraId="3990E986" w14:textId="77777777" w:rsidR="00070E28" w:rsidRPr="0018473B" w:rsidRDefault="00070E28" w:rsidP="00070E28">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075B934C" w14:textId="77777777" w:rsidR="00070E28" w:rsidRDefault="00070E28" w:rsidP="00070E28">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5F2E8760" w14:textId="77777777" w:rsidR="00070E28" w:rsidRDefault="00070E28" w:rsidP="00070E28">
      <w:pPr>
        <w:pStyle w:val="Heading4"/>
      </w:pPr>
      <w:r>
        <w:lastRenderedPageBreak/>
        <w:t xml:space="preserve">Dem win blocks the </w:t>
      </w:r>
      <w:r w:rsidRPr="005A2B67">
        <w:rPr>
          <w:u w:val="single"/>
        </w:rPr>
        <w:t>Golden Dome</w:t>
      </w:r>
      <w:r>
        <w:t>.</w:t>
      </w:r>
    </w:p>
    <w:p w14:paraId="170C53A1" w14:textId="77777777" w:rsidR="00070E28" w:rsidRPr="00C840BF" w:rsidRDefault="00070E28" w:rsidP="00070E2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EF11497" w14:textId="77777777" w:rsidR="00070E28" w:rsidRPr="000F3AE0" w:rsidRDefault="00070E28" w:rsidP="00070E2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1AFBB2D" w14:textId="77777777" w:rsidR="00070E28" w:rsidRPr="000F3AE0" w:rsidRDefault="00070E28" w:rsidP="00070E2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DAC6A6B" w14:textId="77777777" w:rsidR="00070E28" w:rsidRPr="000F3AE0" w:rsidRDefault="00070E28" w:rsidP="00070E28">
      <w:pPr>
        <w:rPr>
          <w:sz w:val="16"/>
        </w:rPr>
      </w:pPr>
      <w:r w:rsidRPr="000F3AE0">
        <w:rPr>
          <w:sz w:val="16"/>
        </w:rPr>
        <w:t>As much as the space industry has evolved, Whiting cautioned that “there is some fragility in that defense industrial base and in that commercial space sector.”</w:t>
      </w:r>
    </w:p>
    <w:p w14:paraId="7A7B3FC4" w14:textId="77777777" w:rsidR="00070E28" w:rsidRPr="000F3AE0" w:rsidRDefault="00070E28" w:rsidP="00070E28">
      <w:pPr>
        <w:rPr>
          <w:sz w:val="16"/>
        </w:rPr>
      </w:pPr>
      <w:r w:rsidRPr="000F3AE0">
        <w:rPr>
          <w:sz w:val="16"/>
        </w:rPr>
        <w:t>In the past, several large companies have relied on a single subcontractor to supply critical components, which creates “a choke point for us,” Whiting said.</w:t>
      </w:r>
    </w:p>
    <w:p w14:paraId="654A4B8B" w14:textId="77777777" w:rsidR="00070E28" w:rsidRPr="000F3AE0" w:rsidRDefault="00070E28" w:rsidP="00070E2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E4111BF" w14:textId="77777777" w:rsidR="00070E28" w:rsidRPr="000F3AE0" w:rsidRDefault="00070E28" w:rsidP="00070E2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152CF10" w14:textId="77777777" w:rsidR="00070E28" w:rsidRPr="000F3AE0" w:rsidRDefault="00070E28" w:rsidP="00070E28">
      <w:pPr>
        <w:rPr>
          <w:sz w:val="16"/>
        </w:rPr>
      </w:pPr>
      <w:r w:rsidRPr="000F3AE0">
        <w:rPr>
          <w:sz w:val="16"/>
        </w:rPr>
        <w:t>The program’s first tranche of satellites was supposed to launch this year but is delayed. Tranche two has about 50 satellites under contract and in production.</w:t>
      </w:r>
    </w:p>
    <w:p w14:paraId="70DE6A42" w14:textId="77777777" w:rsidR="00070E28" w:rsidRPr="000F3AE0" w:rsidRDefault="00070E28" w:rsidP="00070E2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F9F50D4" w14:textId="77777777" w:rsidR="00070E28" w:rsidRPr="000F3AE0" w:rsidRDefault="00070E28" w:rsidP="00070E2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DEC8964" w14:textId="77777777" w:rsidR="00070E28" w:rsidRDefault="00070E28" w:rsidP="00070E28">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365F99E5" w14:textId="77777777" w:rsidR="00070E28" w:rsidRDefault="00070E28" w:rsidP="00070E28">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C9FB47F" w14:textId="77777777" w:rsidR="00070E28" w:rsidRPr="00AD10EE" w:rsidRDefault="00070E28" w:rsidP="00070E28">
      <w:pPr>
        <w:rPr>
          <w:sz w:val="16"/>
        </w:rPr>
      </w:pPr>
      <w:r w:rsidRPr="00AD10EE">
        <w:rPr>
          <w:sz w:val="16"/>
        </w:rPr>
        <w:t>Golden Dome: Shield or Provocation?</w:t>
      </w:r>
    </w:p>
    <w:p w14:paraId="65DC187E" w14:textId="77777777" w:rsidR="00070E28" w:rsidRPr="00AD10EE" w:rsidRDefault="00070E28" w:rsidP="00070E28">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7A487FE" w14:textId="77777777" w:rsidR="00070E28" w:rsidRPr="00AD10EE" w:rsidRDefault="00070E28" w:rsidP="00070E28">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E01FC89" w14:textId="77777777" w:rsidR="00070E28" w:rsidRPr="00AD10EE" w:rsidRDefault="00070E28" w:rsidP="00070E28">
      <w:pPr>
        <w:rPr>
          <w:sz w:val="16"/>
        </w:rPr>
      </w:pPr>
      <w:r w:rsidRPr="00AD10EE">
        <w:rPr>
          <w:sz w:val="16"/>
        </w:rPr>
        <w:t>Linking Technology and Strategy</w:t>
      </w:r>
    </w:p>
    <w:p w14:paraId="7D41BE66" w14:textId="77777777" w:rsidR="00070E28" w:rsidRPr="00AD10EE" w:rsidRDefault="00070E28" w:rsidP="00070E28">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E325CD1" w14:textId="77777777" w:rsidR="00070E28" w:rsidRPr="00AD10EE" w:rsidRDefault="00070E28" w:rsidP="00070E28">
      <w:pPr>
        <w:rPr>
          <w:sz w:val="16"/>
        </w:rPr>
      </w:pPr>
      <w:r w:rsidRPr="00AD10EE">
        <w:rPr>
          <w:sz w:val="16"/>
        </w:rPr>
        <w:t>From Homeland Shield to Global Flashpoint</w:t>
      </w:r>
    </w:p>
    <w:p w14:paraId="4D1FB13D" w14:textId="77777777" w:rsidR="00070E28" w:rsidRPr="00AD10EE" w:rsidRDefault="00070E28" w:rsidP="00070E28">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3DF5FE7" w14:textId="77777777" w:rsidR="00070E28" w:rsidRPr="00AD10EE" w:rsidRDefault="00070E28" w:rsidP="00070E2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B6F0C97" w14:textId="77777777" w:rsidR="00070E28" w:rsidRPr="00AD10EE" w:rsidRDefault="00070E28" w:rsidP="00070E28">
      <w:pPr>
        <w:rPr>
          <w:sz w:val="16"/>
        </w:rPr>
      </w:pPr>
      <w:r w:rsidRPr="00AD10EE">
        <w:rPr>
          <w:sz w:val="16"/>
        </w:rPr>
        <w:t>The Space Dilemma</w:t>
      </w:r>
    </w:p>
    <w:p w14:paraId="2E42D75F" w14:textId="77777777" w:rsidR="00070E28" w:rsidRPr="00AD10EE" w:rsidRDefault="00070E28" w:rsidP="00070E28">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54D1B2C" w14:textId="77777777" w:rsidR="00070E28" w:rsidRPr="00AD10EE" w:rsidRDefault="00070E28" w:rsidP="00070E28">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A1841A7" w14:textId="77777777" w:rsidR="00070E28" w:rsidRPr="00AD10EE" w:rsidRDefault="00070E28" w:rsidP="00070E28">
      <w:pPr>
        <w:rPr>
          <w:sz w:val="16"/>
        </w:rPr>
      </w:pPr>
      <w:r w:rsidRPr="00AD10EE">
        <w:rPr>
          <w:sz w:val="16"/>
        </w:rPr>
        <w:t>Strategic Risks and Operational Realism</w:t>
      </w:r>
    </w:p>
    <w:p w14:paraId="5F9B4EE6" w14:textId="77777777" w:rsidR="00070E28" w:rsidRPr="00AD10EE" w:rsidRDefault="00070E28" w:rsidP="00070E2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42EC656" w14:textId="77777777" w:rsidR="00070E28" w:rsidRPr="00AD10EE" w:rsidRDefault="00070E28" w:rsidP="00070E28">
      <w:pPr>
        <w:rPr>
          <w:sz w:val="16"/>
        </w:rPr>
      </w:pPr>
      <w:r w:rsidRPr="00AD10EE">
        <w:rPr>
          <w:sz w:val="16"/>
        </w:rPr>
        <w:t>Domestic and Political Dimensions</w:t>
      </w:r>
    </w:p>
    <w:p w14:paraId="717BC9F3" w14:textId="77777777" w:rsidR="00070E28" w:rsidRPr="00AD10EE" w:rsidRDefault="00070E28" w:rsidP="00070E28">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4FF6105" w14:textId="77777777" w:rsidR="00070E28" w:rsidRPr="00AD10EE" w:rsidRDefault="00070E28" w:rsidP="00070E28">
      <w:pPr>
        <w:rPr>
          <w:sz w:val="16"/>
        </w:rPr>
      </w:pPr>
      <w:r w:rsidRPr="00AD10EE">
        <w:rPr>
          <w:sz w:val="16"/>
        </w:rPr>
        <w:lastRenderedPageBreak/>
        <w:t>International Security Architecture</w:t>
      </w:r>
    </w:p>
    <w:p w14:paraId="4439CC77" w14:textId="77777777" w:rsidR="00070E28" w:rsidRPr="00AD10EE" w:rsidRDefault="00070E28" w:rsidP="00070E28">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865CE4A" w14:textId="77777777" w:rsidR="00070E28" w:rsidRPr="00AD10EE" w:rsidRDefault="00070E28" w:rsidP="00070E28">
      <w:pPr>
        <w:rPr>
          <w:sz w:val="16"/>
        </w:rPr>
      </w:pPr>
      <w:r w:rsidRPr="00AD10EE">
        <w:rPr>
          <w:sz w:val="16"/>
        </w:rPr>
        <w:t>Escalation and Strategic Stability</w:t>
      </w:r>
    </w:p>
    <w:p w14:paraId="74A7DDA6" w14:textId="77777777" w:rsidR="00070E28" w:rsidRPr="00AD10EE" w:rsidRDefault="00070E28" w:rsidP="00070E28">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6EF1161" w14:textId="77777777" w:rsidR="00070E28" w:rsidRPr="00AD10EE" w:rsidRDefault="00070E28" w:rsidP="00070E2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C7A9B9D" w14:textId="77777777" w:rsidR="00070E28" w:rsidRPr="00AD10EE" w:rsidRDefault="00070E28" w:rsidP="00070E28">
      <w:pPr>
        <w:rPr>
          <w:sz w:val="16"/>
        </w:rPr>
      </w:pPr>
      <w:r w:rsidRPr="00AD10EE">
        <w:rPr>
          <w:sz w:val="16"/>
        </w:rPr>
        <w:t>Economic, Ethical, and Normative Dimensions</w:t>
      </w:r>
    </w:p>
    <w:p w14:paraId="06B0CD06" w14:textId="77777777" w:rsidR="00070E28" w:rsidRPr="00AD10EE" w:rsidRDefault="00070E28" w:rsidP="00070E28">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7B623BD" w14:textId="77777777" w:rsidR="00070E28" w:rsidRPr="00AD10EE" w:rsidRDefault="00070E28" w:rsidP="00070E2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185EB38" w14:textId="77777777" w:rsidR="00070E28" w:rsidRPr="00AD10EE" w:rsidRDefault="00070E28" w:rsidP="00070E28">
      <w:pPr>
        <w:rPr>
          <w:sz w:val="16"/>
        </w:rPr>
      </w:pPr>
      <w:r w:rsidRPr="00AD10EE">
        <w:rPr>
          <w:sz w:val="16"/>
        </w:rPr>
        <w:t>Shifting Regional Balances and Global Dependencies</w:t>
      </w:r>
    </w:p>
    <w:p w14:paraId="799D89D9" w14:textId="77777777" w:rsidR="00070E28" w:rsidRPr="00AD10EE" w:rsidRDefault="00070E28" w:rsidP="00070E28">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BBE471D" w14:textId="77777777" w:rsidR="00070E28" w:rsidRPr="00E14E79" w:rsidRDefault="00070E28" w:rsidP="00070E2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t>
      </w:r>
      <w:r w:rsidRPr="00AA5C76">
        <w:rPr>
          <w:sz w:val="16"/>
        </w:rPr>
        <w:lastRenderedPageBreak/>
        <w:t xml:space="preserve">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DBAF1FC" w14:textId="77777777" w:rsidR="00070E28" w:rsidRPr="00AD10EE" w:rsidRDefault="00070E28" w:rsidP="00070E28">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7E23134" w14:textId="77777777" w:rsidR="00070E28" w:rsidRPr="00AD10EE" w:rsidRDefault="00070E28" w:rsidP="00070E28">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B867DDE" w14:textId="77777777" w:rsidR="00070E28" w:rsidRPr="00AD10EE" w:rsidRDefault="00070E28" w:rsidP="00070E28">
      <w:pPr>
        <w:rPr>
          <w:sz w:val="16"/>
        </w:rPr>
      </w:pPr>
      <w:r w:rsidRPr="00AD10EE">
        <w:rPr>
          <w:sz w:val="16"/>
        </w:rPr>
        <w:t>Guardianship and Consequence</w:t>
      </w:r>
    </w:p>
    <w:p w14:paraId="01978FA9" w14:textId="77777777" w:rsidR="00070E28" w:rsidRPr="002D4F5F" w:rsidRDefault="00070E28" w:rsidP="00070E2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E6EE9FD" w14:textId="77777777" w:rsidR="00070E28" w:rsidRDefault="00070E28" w:rsidP="00070E28">
      <w:pPr>
        <w:pStyle w:val="Heading3"/>
      </w:pPr>
      <w:r>
        <w:lastRenderedPageBreak/>
        <w:t>1NC</w:t>
      </w:r>
    </w:p>
    <w:p w14:paraId="70134D19" w14:textId="77777777" w:rsidR="00070E28" w:rsidRDefault="00070E28" w:rsidP="00070E28">
      <w:r>
        <w:t>NLRB CP</w:t>
      </w:r>
    </w:p>
    <w:p w14:paraId="2F81BAA5" w14:textId="753C07C6" w:rsidR="00070E28" w:rsidRPr="00682AA5" w:rsidRDefault="00070E28" w:rsidP="00070E28">
      <w:pPr>
        <w:pStyle w:val="Heading4"/>
      </w:pPr>
      <w:r w:rsidRPr="00682AA5">
        <w:t xml:space="preserve">The National Labor Relations Board, invoking its rulemaking powers, should issue administrative guidance directing employers to incorporate </w:t>
      </w:r>
      <w:r>
        <w:t>independent contractors</w:t>
      </w:r>
      <w:r w:rsidRPr="00682AA5">
        <w:t xml:space="preserve"> into their collective bargaining process. The National Labor Relations Board, invoking its adjudication powers, should assert its authority to adjudicate resulting disputes. The federal judiciary should find that Article III of the Constitution confines the National Labor Relations Board’s authority to rulemaking.</w:t>
      </w:r>
    </w:p>
    <w:p w14:paraId="1EE2263B" w14:textId="77777777" w:rsidR="00070E28" w:rsidRPr="001A3F63" w:rsidRDefault="00070E28" w:rsidP="00070E28">
      <w:pPr>
        <w:pStyle w:val="Heading4"/>
      </w:pPr>
      <w:r>
        <w:rPr>
          <w:u w:val="single"/>
        </w:rPr>
        <w:t>Only</w:t>
      </w:r>
      <w:r>
        <w:t xml:space="preserve"> the CP </w:t>
      </w:r>
      <w:r w:rsidRPr="001A3F63">
        <w:rPr>
          <w:u w:val="single"/>
        </w:rPr>
        <w:t>solves the case</w:t>
      </w:r>
      <w:r>
        <w:t xml:space="preserve">. It issues </w:t>
      </w:r>
      <w:r>
        <w:rPr>
          <w:u w:val="single"/>
        </w:rPr>
        <w:t>guidance documents</w:t>
      </w:r>
      <w:r>
        <w:t xml:space="preserve"> that prescribe </w:t>
      </w:r>
      <w:r>
        <w:rPr>
          <w:u w:val="single"/>
        </w:rPr>
        <w:t>the plan</w:t>
      </w:r>
      <w:r>
        <w:t xml:space="preserve"> BUT transfers the NRLB’s </w:t>
      </w:r>
      <w:r>
        <w:rPr>
          <w:u w:val="single"/>
        </w:rPr>
        <w:t>adjudication powers</w:t>
      </w:r>
      <w:r>
        <w:t xml:space="preserve"> to Article III courts. </w:t>
      </w:r>
      <w:r>
        <w:rPr>
          <w:u w:val="single"/>
        </w:rPr>
        <w:t>Both</w:t>
      </w:r>
      <w:r>
        <w:t xml:space="preserve"> result in compliance, but the </w:t>
      </w:r>
      <w:r>
        <w:rPr>
          <w:u w:val="single"/>
        </w:rPr>
        <w:t>plan</w:t>
      </w:r>
      <w:r>
        <w:t xml:space="preserve"> and the </w:t>
      </w:r>
      <w:r>
        <w:rPr>
          <w:u w:val="single"/>
        </w:rPr>
        <w:t>perm</w:t>
      </w:r>
      <w:r>
        <w:t xml:space="preserve"> cause </w:t>
      </w:r>
      <w:r>
        <w:rPr>
          <w:u w:val="single"/>
        </w:rPr>
        <w:t>politicization</w:t>
      </w:r>
      <w:r>
        <w:t xml:space="preserve"> and </w:t>
      </w:r>
      <w:r>
        <w:rPr>
          <w:u w:val="single"/>
        </w:rPr>
        <w:t>agency flip-flopping</w:t>
      </w:r>
      <w:r>
        <w:t xml:space="preserve"> that deck solvency.</w:t>
      </w:r>
    </w:p>
    <w:p w14:paraId="64E17A8D" w14:textId="77777777" w:rsidR="00070E28" w:rsidRDefault="00070E28" w:rsidP="00070E28">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39275A40" w14:textId="77777777" w:rsidR="00070E28" w:rsidRPr="008928D7" w:rsidRDefault="00070E28" w:rsidP="00070E28">
      <w:pPr>
        <w:rPr>
          <w:sz w:val="16"/>
        </w:rPr>
      </w:pPr>
      <w:r w:rsidRPr="008928D7">
        <w:rPr>
          <w:sz w:val="16"/>
        </w:rPr>
        <w:t xml:space="preserve">This Article suggests that labor law reform that focuses on the process by which the NLRA is administered is more politically and practically viable than approaches relying on assumptions about the value of unionization. Rather than using unionization rates or union election win-rates to measure the effectiveness of the NLRA and the </w:t>
      </w:r>
      <w:r w:rsidRPr="00FC0DD1">
        <w:rPr>
          <w:sz w:val="16"/>
        </w:rPr>
        <w:t>fairness</w:t>
      </w:r>
      <w:r w:rsidRPr="008928D7">
        <w:rPr>
          <w:sz w:val="16"/>
        </w:rPr>
        <w:t xml:space="preserve"> of labor law policy, this approach would judge the NLRA's effectiveness by the fairness and stability of labor law decision-making and election processes. 30 Broadly, </w:t>
      </w:r>
      <w:r w:rsidRPr="00292291">
        <w:rPr>
          <w:rStyle w:val="StyleUnderline"/>
        </w:rPr>
        <w:t xml:space="preserve">we propose </w:t>
      </w:r>
      <w:r w:rsidRPr="00FC0DD1">
        <w:rPr>
          <w:rStyle w:val="Emphasis"/>
        </w:rPr>
        <w:t>excision</w:t>
      </w:r>
      <w:r w:rsidRPr="008928D7">
        <w:rPr>
          <w:sz w:val="16"/>
        </w:rPr>
        <w:t xml:space="preserve"> of decision-making </w:t>
      </w:r>
      <w:r w:rsidRPr="008F319C">
        <w:rPr>
          <w:rStyle w:val="StyleUnderline"/>
        </w:rPr>
        <w:t xml:space="preserve">from </w:t>
      </w:r>
      <w:r w:rsidRPr="00BC13C8">
        <w:rPr>
          <w:rStyle w:val="Emphasis"/>
          <w:highlight w:val="cyan"/>
        </w:rPr>
        <w:t>NLRB</w:t>
      </w:r>
      <w:r w:rsidRPr="008F319C">
        <w:rPr>
          <w:rStyle w:val="StyleUnderline"/>
        </w:rPr>
        <w:t xml:space="preserve"> jurisdiction</w:t>
      </w:r>
      <w:r w:rsidRPr="008928D7">
        <w:rPr>
          <w:sz w:val="16"/>
        </w:rPr>
        <w:t xml:space="preserve"> on unfair labor practice charge cases alleging NLRA violations </w:t>
      </w:r>
      <w:r w:rsidRPr="00BC13C8">
        <w:rPr>
          <w:rStyle w:val="StyleUnderline"/>
        </w:rPr>
        <w:t>in favor of</w:t>
      </w:r>
      <w:r w:rsidRPr="007A3E74">
        <w:rPr>
          <w:rStyle w:val="StyleUnderline"/>
        </w:rPr>
        <w:t xml:space="preserve"> federal </w:t>
      </w:r>
      <w:r w:rsidRPr="00BC13C8">
        <w:rPr>
          <w:rStyle w:val="Emphasis"/>
        </w:rPr>
        <w:t>court</w:t>
      </w:r>
      <w:r w:rsidRPr="00BC13C8">
        <w:rPr>
          <w:rStyle w:val="StyleUnderline"/>
        </w:rPr>
        <w:t xml:space="preserve"> decision-making</w:t>
      </w:r>
      <w:r w:rsidRPr="008928D7">
        <w:rPr>
          <w:sz w:val="16"/>
        </w:rPr>
        <w:t xml:space="preserve">. Under this model the Board retains jurisdiction of what it does best: receiving and processing petitions involving questions concerning representation (QCR) and conducting union elections. In the performance of its QCR duties, </w:t>
      </w:r>
      <w:r w:rsidRPr="00BC13C8">
        <w:rPr>
          <w:rStyle w:val="StyleUnderline"/>
        </w:rPr>
        <w:t xml:space="preserve">the Board </w:t>
      </w:r>
      <w:r w:rsidRPr="00BC13C8">
        <w:rPr>
          <w:rStyle w:val="StyleUnderline"/>
          <w:highlight w:val="cyan"/>
        </w:rPr>
        <w:t xml:space="preserve">should be </w:t>
      </w:r>
      <w:r w:rsidRPr="00BC13C8">
        <w:rPr>
          <w:rStyle w:val="Emphasis"/>
          <w:highlight w:val="cyan"/>
        </w:rPr>
        <w:t>limited</w:t>
      </w:r>
      <w:r w:rsidRPr="00496237">
        <w:rPr>
          <w:rStyle w:val="StyleUnderline"/>
        </w:rPr>
        <w:t xml:space="preserve"> by</w:t>
      </w:r>
      <w:r w:rsidRPr="008928D7">
        <w:rPr>
          <w:sz w:val="16"/>
        </w:rPr>
        <w:t xml:space="preserve"> an </w:t>
      </w:r>
      <w:r w:rsidRPr="00496237">
        <w:rPr>
          <w:rStyle w:val="StyleUnderline"/>
        </w:rPr>
        <w:t xml:space="preserve">NLRA </w:t>
      </w:r>
      <w:r w:rsidRPr="00BC13C8">
        <w:rPr>
          <w:rStyle w:val="StyleUnderline"/>
        </w:rPr>
        <w:t xml:space="preserve">amendment </w:t>
      </w:r>
      <w:r w:rsidRPr="00FC0DD1">
        <w:rPr>
          <w:rStyle w:val="StyleUnderline"/>
          <w:highlight w:val="cyan"/>
        </w:rPr>
        <w:t xml:space="preserve">to </w:t>
      </w:r>
      <w:r w:rsidRPr="00FC0DD1">
        <w:rPr>
          <w:rStyle w:val="Emphasis"/>
          <w:highlight w:val="cyan"/>
        </w:rPr>
        <w:t>develop</w:t>
      </w:r>
      <w:r w:rsidRPr="00CF07BB">
        <w:rPr>
          <w:rStyle w:val="StyleUnderline"/>
        </w:rPr>
        <w:t>i</w:t>
      </w:r>
      <w:r w:rsidRPr="00BC13C8">
        <w:rPr>
          <w:rStyle w:val="StyleUnderline"/>
        </w:rPr>
        <w:t>ng</w:t>
      </w:r>
      <w:r w:rsidRPr="003A524B">
        <w:rPr>
          <w:rStyle w:val="StyleUnderline"/>
        </w:rPr>
        <w:t xml:space="preserve"> and implementing </w:t>
      </w:r>
      <w:r w:rsidRPr="005B45D3">
        <w:rPr>
          <w:rStyle w:val="Emphasis"/>
        </w:rPr>
        <w:t xml:space="preserve">administrative </w:t>
      </w:r>
      <w:r w:rsidRPr="00FC0DD1">
        <w:rPr>
          <w:rStyle w:val="Emphasis"/>
          <w:highlight w:val="cyan"/>
        </w:rPr>
        <w:t>guidance</w:t>
      </w:r>
      <w:r w:rsidRPr="003A524B">
        <w:rPr>
          <w:rStyle w:val="StyleUnderline"/>
        </w:rPr>
        <w:t xml:space="preserve"> subject to judicial </w:t>
      </w:r>
      <w:r w:rsidRPr="005B45D3">
        <w:rPr>
          <w:rStyle w:val="Emphasis"/>
        </w:rPr>
        <w:t>review</w:t>
      </w:r>
      <w:r w:rsidRPr="003A524B">
        <w:rPr>
          <w:rStyle w:val="StyleUnderline"/>
        </w:rPr>
        <w:t>, not</w:t>
      </w:r>
      <w:r w:rsidRPr="008928D7">
        <w:rPr>
          <w:sz w:val="16"/>
        </w:rPr>
        <w:t xml:space="preserve"> "legislative" (</w:t>
      </w:r>
      <w:r w:rsidRPr="00E20973">
        <w:rPr>
          <w:rStyle w:val="Emphasis"/>
        </w:rPr>
        <w:t>binding</w:t>
      </w:r>
      <w:r w:rsidRPr="008928D7">
        <w:rPr>
          <w:sz w:val="16"/>
        </w:rPr>
        <w:t xml:space="preserve">) </w:t>
      </w:r>
      <w:r w:rsidRPr="003A524B">
        <w:rPr>
          <w:rStyle w:val="StyleUnderline"/>
        </w:rPr>
        <w:t>rules subject to</w:t>
      </w:r>
      <w:r w:rsidRPr="008928D7">
        <w:rPr>
          <w:sz w:val="16"/>
        </w:rPr>
        <w:t xml:space="preserve"> the </w:t>
      </w:r>
      <w:r w:rsidRPr="00933E1C">
        <w:rPr>
          <w:rStyle w:val="Emphasis"/>
        </w:rPr>
        <w:t>A</w:t>
      </w:r>
      <w:r w:rsidRPr="008928D7">
        <w:rPr>
          <w:sz w:val="16"/>
        </w:rPr>
        <w:t xml:space="preserve">dministrative </w:t>
      </w:r>
      <w:r w:rsidRPr="00933E1C">
        <w:rPr>
          <w:rStyle w:val="Emphasis"/>
        </w:rPr>
        <w:t>P</w:t>
      </w:r>
      <w:r w:rsidRPr="008928D7">
        <w:rPr>
          <w:sz w:val="16"/>
        </w:rPr>
        <w:t xml:space="preserve">rocedures </w:t>
      </w:r>
      <w:r w:rsidRPr="00933E1C">
        <w:rPr>
          <w:rStyle w:val="Emphasis"/>
        </w:rPr>
        <w:t>A</w:t>
      </w:r>
      <w:r w:rsidRPr="008928D7">
        <w:rPr>
          <w:sz w:val="16"/>
        </w:rPr>
        <w:t>ct's notice-and-comment requirements.</w:t>
      </w:r>
    </w:p>
    <w:p w14:paraId="35BE19B9" w14:textId="77777777" w:rsidR="00070E28" w:rsidRPr="008928D7" w:rsidRDefault="00070E28" w:rsidP="00070E28">
      <w:pPr>
        <w:rPr>
          <w:sz w:val="16"/>
        </w:rPr>
      </w:pPr>
      <w:r w:rsidRPr="008928D7">
        <w:rPr>
          <w:sz w:val="16"/>
        </w:rPr>
        <w:t xml:space="preserve">The reform proposed in this Article is founded on the belief that current problems with the NLRA are largely a result of the NLRB's approach to deciding unfair labor practice cases. </w:t>
      </w:r>
      <w:r w:rsidRPr="00FC0DD1">
        <w:rPr>
          <w:rStyle w:val="StyleUnderline"/>
          <w:highlight w:val="cyan"/>
        </w:rPr>
        <w:t>The</w:t>
      </w:r>
      <w:r w:rsidRPr="007A3E74">
        <w:rPr>
          <w:rStyle w:val="StyleUnderline"/>
        </w:rPr>
        <w:t xml:space="preserve"> Board's </w:t>
      </w:r>
      <w:r w:rsidRPr="00FC0DD1">
        <w:rPr>
          <w:rStyle w:val="StyleUnderline"/>
          <w:highlight w:val="cyan"/>
        </w:rPr>
        <w:t>approach</w:t>
      </w:r>
      <w:r w:rsidRPr="007A3E74">
        <w:rPr>
          <w:rStyle w:val="StyleUnderline"/>
        </w:rPr>
        <w:t xml:space="preserve"> is</w:t>
      </w:r>
      <w:r w:rsidRPr="008928D7">
        <w:rPr>
          <w:sz w:val="16"/>
        </w:rPr>
        <w:t xml:space="preserve"> </w:t>
      </w:r>
      <w:r w:rsidRPr="00FC0DD1">
        <w:rPr>
          <w:sz w:val="16"/>
        </w:rPr>
        <w:t>-</w:t>
      </w:r>
      <w:r w:rsidRPr="008928D7">
        <w:rPr>
          <w:sz w:val="16"/>
        </w:rPr>
        <w:t xml:space="preserve"> some might say "notoriously" - </w:t>
      </w:r>
      <w:r w:rsidRPr="00FC0DD1">
        <w:rPr>
          <w:rStyle w:val="StyleUnderline"/>
          <w:highlight w:val="cyan"/>
        </w:rPr>
        <w:t>marked by</w:t>
      </w:r>
      <w:r w:rsidRPr="007A3E74">
        <w:rPr>
          <w:rStyle w:val="StyleUnderline"/>
        </w:rPr>
        <w:t xml:space="preserve"> frequent </w:t>
      </w:r>
      <w:r w:rsidRPr="00FC0DD1">
        <w:rPr>
          <w:rStyle w:val="Emphasis"/>
          <w:highlight w:val="cyan"/>
        </w:rPr>
        <w:t>shifts</w:t>
      </w:r>
      <w:r w:rsidRPr="00FC0DD1">
        <w:rPr>
          <w:rStyle w:val="StyleUnderline"/>
          <w:highlight w:val="cyan"/>
        </w:rPr>
        <w:t xml:space="preserve"> in precedent</w:t>
      </w:r>
      <w:r w:rsidRPr="008928D7">
        <w:rPr>
          <w:sz w:val="16"/>
        </w:rPr>
        <w:t xml:space="preserve"> when the administration changes, </w:t>
      </w:r>
      <w:r w:rsidRPr="007A3E74">
        <w:rPr>
          <w:rStyle w:val="StyleUnderline"/>
        </w:rPr>
        <w:t xml:space="preserve">combined </w:t>
      </w:r>
      <w:r w:rsidRPr="00FC0DD1">
        <w:rPr>
          <w:rStyle w:val="StyleUnderline"/>
          <w:highlight w:val="cyan"/>
        </w:rPr>
        <w:t>with</w:t>
      </w:r>
      <w:r w:rsidRPr="008928D7">
        <w:rPr>
          <w:sz w:val="16"/>
        </w:rPr>
        <w:t xml:space="preserve"> a policy of </w:t>
      </w:r>
      <w:r w:rsidRPr="00101011">
        <w:rPr>
          <w:rStyle w:val="Emphasis"/>
          <w:highlight w:val="cyan"/>
        </w:rPr>
        <w:t>non</w:t>
      </w:r>
      <w:r w:rsidRPr="00FC0DD1">
        <w:rPr>
          <w:rStyle w:val="Emphasis"/>
          <w:highlight w:val="cyan"/>
        </w:rPr>
        <w:t>-acquiescence</w:t>
      </w:r>
      <w:r w:rsidRPr="008928D7">
        <w:rPr>
          <w:sz w:val="16"/>
        </w:rPr>
        <w:t xml:space="preserve"> with federal appellate court rulings until the Supreme Court ultimately decides an issue. In this regard, it is well-established that </w:t>
      </w:r>
      <w:r w:rsidRPr="007A3E74">
        <w:rPr>
          <w:rStyle w:val="StyleUnderline"/>
        </w:rPr>
        <w:t xml:space="preserve">the </w:t>
      </w:r>
      <w:r w:rsidRPr="00D967CC">
        <w:rPr>
          <w:rStyle w:val="Emphasis"/>
        </w:rPr>
        <w:t>NLRA</w:t>
      </w:r>
      <w:r w:rsidRPr="007A3E74">
        <w:rPr>
          <w:rStyle w:val="StyleUnderline"/>
        </w:rPr>
        <w:t xml:space="preserve"> empowers</w:t>
      </w:r>
      <w:r w:rsidRPr="008928D7">
        <w:rPr>
          <w:sz w:val="16"/>
        </w:rPr>
        <w:t xml:space="preserve"> the Board to engage in both notice-and-comment rulemaking and </w:t>
      </w:r>
      <w:r w:rsidRPr="004F5947">
        <w:rPr>
          <w:rStyle w:val="Emphasis"/>
        </w:rPr>
        <w:t>adjudication</w:t>
      </w:r>
      <w:r w:rsidRPr="007A3E74">
        <w:rPr>
          <w:rStyle w:val="StyleUnderline"/>
        </w:rPr>
        <w:t xml:space="preserve"> of individual cases</w:t>
      </w:r>
      <w:r w:rsidRPr="008928D7">
        <w:rPr>
          <w:sz w:val="16"/>
        </w:rPr>
        <w:t xml:space="preserve"> (subject to review by the federal courts of appeal). 31 However, </w:t>
      </w:r>
      <w:r w:rsidRPr="007A3E74">
        <w:rPr>
          <w:rStyle w:val="StyleUnderline"/>
        </w:rPr>
        <w:t>the Board</w:t>
      </w:r>
      <w:r w:rsidRPr="008928D7">
        <w:rPr>
          <w:sz w:val="16"/>
        </w:rPr>
        <w:t xml:space="preserve"> has </w:t>
      </w:r>
      <w:r w:rsidRPr="007A3E74">
        <w:rPr>
          <w:rStyle w:val="StyleUnderline"/>
        </w:rPr>
        <w:t>historically</w:t>
      </w:r>
      <w:r w:rsidRPr="008928D7">
        <w:rPr>
          <w:sz w:val="16"/>
        </w:rPr>
        <w:t xml:space="preserve"> opted to set policy almost entirely through the latter means, generally </w:t>
      </w:r>
      <w:r w:rsidRPr="004F5947">
        <w:rPr>
          <w:rStyle w:val="Emphasis"/>
        </w:rPr>
        <w:t>refusing</w:t>
      </w:r>
      <w:r w:rsidRPr="007A3E74">
        <w:rPr>
          <w:rStyle w:val="StyleUnderline"/>
        </w:rPr>
        <w:t xml:space="preserve"> to propagate concrete rules guiding</w:t>
      </w:r>
      <w:r w:rsidRPr="008928D7">
        <w:rPr>
          <w:sz w:val="16"/>
        </w:rPr>
        <w:t xml:space="preserve"> the </w:t>
      </w:r>
      <w:r w:rsidRPr="00AF18B9">
        <w:rPr>
          <w:rStyle w:val="Emphasis"/>
        </w:rPr>
        <w:t>interpretation</w:t>
      </w:r>
      <w:r w:rsidRPr="007A3E74">
        <w:rPr>
          <w:rStyle w:val="StyleUnderline"/>
        </w:rPr>
        <w:t xml:space="preserve"> of the NLRA</w:t>
      </w:r>
      <w:r w:rsidRPr="008928D7">
        <w:rPr>
          <w:sz w:val="16"/>
        </w:rPr>
        <w:t>. 32 In the more than seventy-five years since its inception the Board has successfully engaged in legislative rulemaking on just a few occasions. 33</w:t>
      </w:r>
    </w:p>
    <w:p w14:paraId="58EDAB31" w14:textId="77777777" w:rsidR="00070E28" w:rsidRPr="008928D7" w:rsidRDefault="00070E28" w:rsidP="00070E28">
      <w:pPr>
        <w:rPr>
          <w:sz w:val="16"/>
        </w:rPr>
      </w:pPr>
      <w:r w:rsidRPr="008928D7">
        <w:rPr>
          <w:sz w:val="16"/>
        </w:rPr>
        <w:t xml:space="preserve">This approach has led to a number of problems. First, the </w:t>
      </w:r>
      <w:r w:rsidRPr="00933E1C">
        <w:rPr>
          <w:rStyle w:val="StyleUnderline"/>
        </w:rPr>
        <w:t xml:space="preserve">frequent </w:t>
      </w:r>
      <w:r w:rsidRPr="00940D6B">
        <w:rPr>
          <w:rStyle w:val="Emphasis"/>
        </w:rPr>
        <w:t>shift</w:t>
      </w:r>
      <w:r w:rsidRPr="00933E1C">
        <w:rPr>
          <w:rStyle w:val="StyleUnderline"/>
        </w:rPr>
        <w:t xml:space="preserve"> in Board precedent</w:t>
      </w:r>
      <w:r w:rsidRPr="008928D7">
        <w:rPr>
          <w:sz w:val="16"/>
        </w:rPr>
        <w:t xml:space="preserve"> following changes in the administration has </w:t>
      </w:r>
      <w:r w:rsidRPr="00FC0DD1">
        <w:rPr>
          <w:rStyle w:val="StyleUnderline"/>
          <w:highlight w:val="cyan"/>
        </w:rPr>
        <w:t>left</w:t>
      </w:r>
      <w:r w:rsidRPr="007834F0">
        <w:rPr>
          <w:rStyle w:val="StyleUnderline"/>
        </w:rPr>
        <w:t xml:space="preserve"> employees</w:t>
      </w:r>
      <w:r w:rsidRPr="008928D7">
        <w:rPr>
          <w:sz w:val="16"/>
        </w:rPr>
        <w:t xml:space="preserve">, employers, </w:t>
      </w:r>
      <w:r w:rsidRPr="007834F0">
        <w:rPr>
          <w:rStyle w:val="StyleUnderline"/>
        </w:rPr>
        <w:t xml:space="preserve">and </w:t>
      </w:r>
      <w:r w:rsidRPr="00FC0DD1">
        <w:rPr>
          <w:rStyle w:val="Emphasis"/>
          <w:highlight w:val="cyan"/>
        </w:rPr>
        <w:t>unions</w:t>
      </w:r>
      <w:r w:rsidRPr="007834F0">
        <w:rPr>
          <w:rStyle w:val="StyleUnderline"/>
        </w:rPr>
        <w:t xml:space="preserve"> alike </w:t>
      </w:r>
      <w:r w:rsidRPr="00FC0DD1">
        <w:rPr>
          <w:rStyle w:val="Emphasis"/>
          <w:highlight w:val="cyan"/>
        </w:rPr>
        <w:t>uncertain</w:t>
      </w:r>
      <w:r w:rsidRPr="00FC0DD1">
        <w:rPr>
          <w:rStyle w:val="StyleUnderline"/>
          <w:highlight w:val="cyan"/>
        </w:rPr>
        <w:t xml:space="preserve"> as to</w:t>
      </w:r>
      <w:r w:rsidRPr="008928D7">
        <w:rPr>
          <w:sz w:val="16"/>
        </w:rPr>
        <w:t xml:space="preserve"> their </w:t>
      </w:r>
      <w:r w:rsidRPr="00FC0DD1">
        <w:rPr>
          <w:rStyle w:val="StyleUnderline"/>
          <w:highlight w:val="cyan"/>
        </w:rPr>
        <w:t>rights</w:t>
      </w:r>
      <w:r w:rsidRPr="008928D7">
        <w:rPr>
          <w:sz w:val="16"/>
        </w:rPr>
        <w:t xml:space="preserve"> and obligations under the NLRA. While caselaw may provide some guidance, adjudicative decisions are fact-specific and thus may not be </w:t>
      </w:r>
      <w:r w:rsidRPr="00FC0DD1">
        <w:rPr>
          <w:sz w:val="16"/>
        </w:rPr>
        <w:t>relied</w:t>
      </w:r>
      <w:r w:rsidRPr="008928D7">
        <w:rPr>
          <w:sz w:val="16"/>
        </w:rPr>
        <w:t xml:space="preserve"> on to the same extent as broad, concrete rules. Second, </w:t>
      </w:r>
      <w:r w:rsidRPr="007A3E74">
        <w:rPr>
          <w:rStyle w:val="StyleUnderline"/>
        </w:rPr>
        <w:t xml:space="preserve">adjudicative </w:t>
      </w:r>
      <w:r w:rsidRPr="00DC6E20">
        <w:rPr>
          <w:rStyle w:val="Emphasis"/>
        </w:rPr>
        <w:t>precedent</w:t>
      </w:r>
      <w:r w:rsidRPr="007A3E74">
        <w:rPr>
          <w:rStyle w:val="StyleUnderline"/>
        </w:rPr>
        <w:t xml:space="preserve"> under</w:t>
      </w:r>
      <w:r w:rsidRPr="008928D7">
        <w:rPr>
          <w:sz w:val="16"/>
        </w:rPr>
        <w:t xml:space="preserve"> </w:t>
      </w:r>
      <w:r w:rsidRPr="00FC0DD1">
        <w:rPr>
          <w:sz w:val="16"/>
        </w:rPr>
        <w:t>the</w:t>
      </w:r>
      <w:r w:rsidRPr="008928D7">
        <w:rPr>
          <w:sz w:val="16"/>
        </w:rPr>
        <w:t xml:space="preserve"> </w:t>
      </w:r>
      <w:r w:rsidRPr="00FC0DD1">
        <w:rPr>
          <w:rStyle w:val="StyleUnderline"/>
          <w:highlight w:val="cyan"/>
        </w:rPr>
        <w:t>NLRA</w:t>
      </w:r>
      <w:r w:rsidRPr="008928D7">
        <w:rPr>
          <w:sz w:val="16"/>
        </w:rPr>
        <w:t xml:space="preserve"> has </w:t>
      </w:r>
      <w:r w:rsidRPr="00FC0DD1">
        <w:rPr>
          <w:rStyle w:val="StyleUnderline"/>
          <w:highlight w:val="cyan"/>
        </w:rPr>
        <w:t>proven</w:t>
      </w:r>
      <w:r w:rsidRPr="007A3E74">
        <w:rPr>
          <w:rStyle w:val="StyleUnderline"/>
        </w:rPr>
        <w:t xml:space="preserve"> to be </w:t>
      </w:r>
      <w:r w:rsidRPr="00FC0DD1">
        <w:rPr>
          <w:rStyle w:val="Emphasis"/>
          <w:highlight w:val="cyan"/>
        </w:rPr>
        <w:t>anything but</w:t>
      </w:r>
      <w:r w:rsidRPr="00FC0DD1">
        <w:rPr>
          <w:rStyle w:val="StyleUnderline"/>
          <w:highlight w:val="cyan"/>
        </w:rPr>
        <w:t xml:space="preserve"> stable</w:t>
      </w:r>
      <w:r w:rsidRPr="008928D7">
        <w:rPr>
          <w:sz w:val="16"/>
        </w:rPr>
        <w:t xml:space="preserve">. The Board has historically, beyond remand in specific cases, defied appellate court decisions in other cases, refusing to defer to judicial precedent </w:t>
      </w:r>
      <w:r w:rsidRPr="008928D7">
        <w:rPr>
          <w:sz w:val="16"/>
        </w:rPr>
        <w:lastRenderedPageBreak/>
        <w:t>when not strictly required to do so. 34 Even more problematic is the fact that the NLRB frequently [*1886] overrules its own precedent with little explanation other than changes in the composition of the Board.</w:t>
      </w:r>
    </w:p>
    <w:p w14:paraId="30CD609A" w14:textId="77777777" w:rsidR="00070E28" w:rsidRPr="008928D7" w:rsidRDefault="00070E28" w:rsidP="00070E28">
      <w:pPr>
        <w:rPr>
          <w:sz w:val="16"/>
        </w:rPr>
      </w:pPr>
      <w:r w:rsidRPr="008928D7">
        <w:rPr>
          <w:sz w:val="16"/>
        </w:rPr>
        <w:t>The NLRB is composed of five members appointed by the president, with the advice and consent of the Senate, for five-year terms. 35 The Board operates through regional offices managed by regional directors who receive election petitions, direct and conduct union elections, and investigate and make cause determinations when unfair labor practice charges are filed. In the latter regard, when cause is found a complaint is filed and the Board's Office of the General Counsel prosecutes the complaint before an administrative law judge. Ultimately, an appeal of the Board's decisions on certain representational issues and unfair labor practice charges is available in the federal appellate courts with potential U.S Supreme Court review thereafter through a "petition for review."</w:t>
      </w:r>
    </w:p>
    <w:p w14:paraId="51FFB9B4" w14:textId="77777777" w:rsidR="00070E28" w:rsidRPr="008928D7" w:rsidRDefault="00070E28" w:rsidP="00070E28">
      <w:pPr>
        <w:rPr>
          <w:sz w:val="16"/>
        </w:rPr>
      </w:pPr>
      <w:r w:rsidRPr="008928D7">
        <w:rPr>
          <w:sz w:val="16"/>
        </w:rPr>
        <w:t>The Board operates through regional offices managed by regional directors who receive election petitions, direct and conduct union elections, and investigate and make cause determinations when unfair labor practice charges are filed. 36 In the latter regard, when cause is found a complaint is filed and the Board's Office of the General Counsel prosecutes the complaint before an administrative law judge. 37 Ultimately, an appeal of the Board's decisions on certain representational issues and unfair labor practice charges is available in the federal appellate courts with potential U.S Supreme Court review thereafter through a "petition for review." 38</w:t>
      </w:r>
    </w:p>
    <w:p w14:paraId="5A840C59" w14:textId="77777777" w:rsidR="00070E28" w:rsidRPr="008928D7" w:rsidRDefault="00070E28" w:rsidP="00070E28">
      <w:pPr>
        <w:rPr>
          <w:sz w:val="16"/>
        </w:rPr>
      </w:pPr>
      <w:r w:rsidRPr="008928D7">
        <w:rPr>
          <w:sz w:val="16"/>
        </w:rPr>
        <w:t xml:space="preserve">As initially conceived, the Board was to be made up of "strictly nonpartisan" government representatives. 39 Democratic Presidents Roosevelt and Truman upheld this commitment to impartiality, generally drawing neutral Board appointees from government and academia; Eisenhower, however, the first Republican to take office since the NLRA was enacted, set a dangerous precedent when he began appointing management-side [*1887] attorneys to the Board. 40 Subsequent Republican presidents followed Eisenhower's lead by making additional management-side appointments, and Reagan took the approach to a new level by appointing the first decidedly anti-union Board members. 41 Although Democratic Presidents Kennedy, Johnson, and Carter had held to the Democratic tradition of appointing neutral Board members, President Clinton finally reacted to Republicans' pro-management Board-packing strategy by appointing three pro-union attorneys to the Board. 42 As a result, newly constituted Boards have made a practice of overruling precedent created by past administrations' Boards, with each Board instituting its own set of politically motivated rules. 43 </w:t>
      </w:r>
      <w:r w:rsidRPr="007A3E74">
        <w:rPr>
          <w:rStyle w:val="StyleUnderline"/>
        </w:rPr>
        <w:t>Over-</w:t>
      </w:r>
      <w:r w:rsidRPr="00FC0DD1">
        <w:rPr>
          <w:rStyle w:val="Emphasis"/>
          <w:highlight w:val="cyan"/>
        </w:rPr>
        <w:t>politicization</w:t>
      </w:r>
      <w:r w:rsidRPr="007A3E74">
        <w:rPr>
          <w:rStyle w:val="StyleUnderline"/>
        </w:rPr>
        <w:t xml:space="preserve"> of the Board</w:t>
      </w:r>
      <w:r w:rsidRPr="008928D7">
        <w:rPr>
          <w:sz w:val="16"/>
        </w:rPr>
        <w:t xml:space="preserve"> has also </w:t>
      </w:r>
      <w:r w:rsidRPr="00FC0DD1">
        <w:rPr>
          <w:rStyle w:val="StyleUnderline"/>
          <w:highlight w:val="cyan"/>
        </w:rPr>
        <w:t>led to</w:t>
      </w:r>
      <w:r w:rsidRPr="007A3E74">
        <w:rPr>
          <w:rStyle w:val="StyleUnderline"/>
        </w:rPr>
        <w:t xml:space="preserve"> an </w:t>
      </w:r>
      <w:r w:rsidRPr="00FC0DD1">
        <w:rPr>
          <w:rStyle w:val="StyleUnderline"/>
          <w:highlight w:val="cyan"/>
        </w:rPr>
        <w:t xml:space="preserve">extremely </w:t>
      </w:r>
      <w:r w:rsidRPr="00FC0DD1">
        <w:rPr>
          <w:rStyle w:val="Emphasis"/>
          <w:highlight w:val="cyan"/>
        </w:rPr>
        <w:t>contentious</w:t>
      </w:r>
      <w:r w:rsidRPr="007A3E74">
        <w:rPr>
          <w:rStyle w:val="StyleUnderline"/>
        </w:rPr>
        <w:t xml:space="preserve"> appointment </w:t>
      </w:r>
      <w:r w:rsidRPr="00FC0DD1">
        <w:rPr>
          <w:rStyle w:val="StyleUnderline"/>
          <w:highlight w:val="cyan"/>
        </w:rPr>
        <w:t>process</w:t>
      </w:r>
      <w:r w:rsidRPr="007A3E74">
        <w:rPr>
          <w:rStyle w:val="StyleUnderline"/>
        </w:rPr>
        <w:t>, and</w:t>
      </w:r>
      <w:r w:rsidRPr="008928D7">
        <w:rPr>
          <w:sz w:val="16"/>
        </w:rPr>
        <w:t xml:space="preserve"> as has been observed, </w:t>
      </w:r>
      <w:r w:rsidRPr="007A3E74">
        <w:rPr>
          <w:rStyle w:val="StyleUnderline"/>
        </w:rPr>
        <w:t>exercise of</w:t>
      </w:r>
      <w:r w:rsidRPr="008928D7">
        <w:rPr>
          <w:sz w:val="16"/>
        </w:rPr>
        <w:t xml:space="preserve"> the "</w:t>
      </w:r>
      <w:r w:rsidRPr="00F02707">
        <w:rPr>
          <w:rStyle w:val="Emphasis"/>
        </w:rPr>
        <w:t>nuclear</w:t>
      </w:r>
      <w:r w:rsidRPr="00AC2574">
        <w:rPr>
          <w:rStyle w:val="StyleUnderline"/>
        </w:rPr>
        <w:t>'</w:t>
      </w:r>
      <w:r w:rsidRPr="007A3E74">
        <w:rPr>
          <w:rStyle w:val="StyleUnderline"/>
        </w:rPr>
        <w:t xml:space="preserve"> option</w:t>
      </w:r>
      <w:r w:rsidRPr="008928D7">
        <w:rPr>
          <w:sz w:val="16"/>
        </w:rPr>
        <w:t>.</w:t>
      </w:r>
    </w:p>
    <w:p w14:paraId="16DAA9FF" w14:textId="77777777" w:rsidR="00070E28" w:rsidRPr="008928D7" w:rsidRDefault="00070E28" w:rsidP="00070E28">
      <w:pPr>
        <w:rPr>
          <w:sz w:val="16"/>
        </w:rPr>
      </w:pPr>
      <w:r w:rsidRPr="008928D7">
        <w:rPr>
          <w:sz w:val="16"/>
        </w:rPr>
        <w:t xml:space="preserve">I. </w:t>
      </w:r>
      <w:r>
        <w:rPr>
          <w:sz w:val="16"/>
        </w:rPr>
        <w:t>The Flip-Flop Problem</w:t>
      </w:r>
    </w:p>
    <w:p w14:paraId="5DB8522F" w14:textId="77777777" w:rsidR="00070E28" w:rsidRPr="008928D7" w:rsidRDefault="00070E28" w:rsidP="00070E28">
      <w:pPr>
        <w:rPr>
          <w:sz w:val="16"/>
        </w:rPr>
      </w:pPr>
      <w:r w:rsidRPr="008928D7">
        <w:rPr>
          <w:sz w:val="16"/>
        </w:rPr>
        <w:t xml:space="preserve">Over the years, </w:t>
      </w:r>
      <w:r w:rsidRPr="007A3E74">
        <w:rPr>
          <w:rStyle w:val="StyleUnderline"/>
        </w:rPr>
        <w:t>the Board's</w:t>
      </w:r>
      <w:r w:rsidRPr="008928D7">
        <w:rPr>
          <w:sz w:val="16"/>
        </w:rPr>
        <w:t xml:space="preserve"> practice of </w:t>
      </w:r>
      <w:r w:rsidRPr="00FC0DD1">
        <w:rPr>
          <w:rStyle w:val="Emphasis"/>
          <w:highlight w:val="cyan"/>
        </w:rPr>
        <w:t>flip-flopping</w:t>
      </w:r>
      <w:r w:rsidRPr="008928D7">
        <w:rPr>
          <w:sz w:val="16"/>
        </w:rPr>
        <w:t xml:space="preserve"> its positions on important industrial relations issues with each change in the White House has </w:t>
      </w:r>
      <w:r w:rsidRPr="00FC0DD1">
        <w:rPr>
          <w:rStyle w:val="StyleUnderline"/>
          <w:highlight w:val="cyan"/>
        </w:rPr>
        <w:t xml:space="preserve">bred </w:t>
      </w:r>
      <w:r w:rsidRPr="00FC0DD1">
        <w:rPr>
          <w:rStyle w:val="Emphasis"/>
          <w:highlight w:val="cyan"/>
        </w:rPr>
        <w:t>confusion</w:t>
      </w:r>
      <w:r w:rsidRPr="00FC0DD1">
        <w:rPr>
          <w:rStyle w:val="StyleUnderline"/>
          <w:highlight w:val="cyan"/>
        </w:rPr>
        <w:t xml:space="preserve">, </w:t>
      </w:r>
      <w:r w:rsidRPr="00FC0DD1">
        <w:rPr>
          <w:rStyle w:val="Emphasis"/>
          <w:highlight w:val="cyan"/>
        </w:rPr>
        <w:t>uncertainty</w:t>
      </w:r>
      <w:r w:rsidRPr="00FC0DD1">
        <w:rPr>
          <w:rStyle w:val="StyleUnderline"/>
          <w:highlight w:val="cyan"/>
        </w:rPr>
        <w:t>, and</w:t>
      </w:r>
      <w:r w:rsidRPr="007A3E74">
        <w:rPr>
          <w:rStyle w:val="StyleUnderline"/>
        </w:rPr>
        <w:t xml:space="preserve"> operational </w:t>
      </w:r>
      <w:r w:rsidRPr="00FC0DD1">
        <w:rPr>
          <w:rStyle w:val="Emphasis"/>
          <w:highlight w:val="cyan"/>
        </w:rPr>
        <w:t>inefficiencies</w:t>
      </w:r>
      <w:r w:rsidRPr="008928D7">
        <w:rPr>
          <w:sz w:val="16"/>
        </w:rPr>
        <w:t xml:space="preserve"> for employers as they attempt </w:t>
      </w:r>
      <w:r w:rsidRPr="007A3E74">
        <w:rPr>
          <w:rStyle w:val="StyleUnderline"/>
        </w:rPr>
        <w:t>to comply with standards</w:t>
      </w:r>
      <w:r w:rsidRPr="008928D7">
        <w:rPr>
          <w:sz w:val="16"/>
        </w:rPr>
        <w:t xml:space="preserve">, perhaps better characterized as "moving targets.' </w:t>
      </w:r>
      <w:r w:rsidRPr="007A3E74">
        <w:rPr>
          <w:rStyle w:val="StyleUnderline"/>
        </w:rPr>
        <w:t>The NLRB's</w:t>
      </w:r>
      <w:r w:rsidRPr="008928D7">
        <w:rPr>
          <w:sz w:val="16"/>
        </w:rPr>
        <w:t xml:space="preserve"> unbridled </w:t>
      </w:r>
      <w:r w:rsidRPr="005208E1">
        <w:rPr>
          <w:rStyle w:val="Emphasis"/>
        </w:rPr>
        <w:t>politicization</w:t>
      </w:r>
      <w:r w:rsidRPr="008928D7">
        <w:rPr>
          <w:sz w:val="16"/>
        </w:rPr>
        <w:t xml:space="preserve"> and frequent policy shifts </w:t>
      </w:r>
      <w:r w:rsidRPr="007A3E74">
        <w:rPr>
          <w:rStyle w:val="StyleUnderline"/>
        </w:rPr>
        <w:t xml:space="preserve">have </w:t>
      </w:r>
      <w:r w:rsidRPr="00FC0DD1">
        <w:rPr>
          <w:rStyle w:val="StyleUnderline"/>
          <w:highlight w:val="cyan"/>
        </w:rPr>
        <w:t>eroded</w:t>
      </w:r>
      <w:r w:rsidRPr="008928D7">
        <w:rPr>
          <w:sz w:val="16"/>
        </w:rPr>
        <w:t xml:space="preserve"> employer and </w:t>
      </w:r>
      <w:r w:rsidRPr="00FC0DD1">
        <w:rPr>
          <w:rStyle w:val="StyleUnderline"/>
          <w:highlight w:val="cyan"/>
        </w:rPr>
        <w:t xml:space="preserve">union </w:t>
      </w:r>
      <w:r w:rsidRPr="00FC0DD1">
        <w:rPr>
          <w:rStyle w:val="Emphasis"/>
          <w:highlight w:val="cyan"/>
        </w:rPr>
        <w:t>confidence</w:t>
      </w:r>
      <w:r w:rsidRPr="008928D7">
        <w:rPr>
          <w:sz w:val="16"/>
        </w:rPr>
        <w:t xml:space="preserve"> in the Board </w:t>
      </w:r>
      <w:r w:rsidRPr="007A3E74">
        <w:rPr>
          <w:rStyle w:val="StyleUnderline"/>
        </w:rPr>
        <w:t>as a capable and stable agency</w:t>
      </w:r>
      <w:r w:rsidRPr="008928D7">
        <w:rPr>
          <w:sz w:val="16"/>
        </w:rPr>
        <w:t xml:space="preserve">, as well as lawmakers, the public, academics, and the popular press. 44 Federal </w:t>
      </w:r>
      <w:r w:rsidRPr="00F549EF">
        <w:rPr>
          <w:rStyle w:val="StyleUnderline"/>
        </w:rPr>
        <w:t>courts</w:t>
      </w:r>
      <w:r w:rsidRPr="008928D7">
        <w:rPr>
          <w:sz w:val="16"/>
        </w:rPr>
        <w:t xml:space="preserve">, too, have </w:t>
      </w:r>
      <w:r w:rsidRPr="00DE46B4">
        <w:rPr>
          <w:rStyle w:val="StyleUnderline"/>
        </w:rPr>
        <w:t xml:space="preserve">expressed </w:t>
      </w:r>
      <w:r w:rsidRPr="000255D1">
        <w:rPr>
          <w:rStyle w:val="Emphasis"/>
        </w:rPr>
        <w:t>frustration</w:t>
      </w:r>
      <w:r w:rsidRPr="003745C6">
        <w:rPr>
          <w:rStyle w:val="StyleUnderline"/>
        </w:rPr>
        <w:t xml:space="preserve"> with the Board's</w:t>
      </w:r>
      <w:r w:rsidRPr="008928D7">
        <w:rPr>
          <w:sz w:val="16"/>
        </w:rPr>
        <w:t xml:space="preserve"> constant policy [*1888] </w:t>
      </w:r>
      <w:r w:rsidRPr="000255D1">
        <w:rPr>
          <w:rStyle w:val="Emphasis"/>
        </w:rPr>
        <w:t>oscillation</w:t>
      </w:r>
      <w:r w:rsidRPr="00842E05">
        <w:rPr>
          <w:rStyle w:val="StyleUnderline"/>
        </w:rPr>
        <w:t xml:space="preserve"> and have</w:t>
      </w:r>
      <w:r w:rsidRPr="004E3756">
        <w:rPr>
          <w:sz w:val="16"/>
        </w:rPr>
        <w:t xml:space="preserve"> accordingly </w:t>
      </w:r>
      <w:r w:rsidRPr="00842E05">
        <w:rPr>
          <w:rStyle w:val="StyleUnderline"/>
        </w:rPr>
        <w:t xml:space="preserve">afforded Board decisions </w:t>
      </w:r>
      <w:r w:rsidRPr="000E16DC">
        <w:rPr>
          <w:rStyle w:val="Emphasis"/>
        </w:rPr>
        <w:t>limited</w:t>
      </w:r>
      <w:r w:rsidRPr="00842E05">
        <w:rPr>
          <w:rStyle w:val="StyleUnderline"/>
        </w:rPr>
        <w:t xml:space="preserve"> deference</w:t>
      </w:r>
      <w:r w:rsidRPr="008928D7">
        <w:rPr>
          <w:sz w:val="16"/>
        </w:rPr>
        <w:t xml:space="preserve">. 45 In 1983, for example, the Seventh Circuit criticized the Board's "fickleness" in the process of refusing to enforce an order issued by the Board. 46 </w:t>
      </w:r>
      <w:r w:rsidRPr="007A3E74">
        <w:rPr>
          <w:rStyle w:val="StyleUnderline"/>
        </w:rPr>
        <w:t>During</w:t>
      </w:r>
      <w:r w:rsidRPr="008928D7">
        <w:rPr>
          <w:sz w:val="16"/>
        </w:rPr>
        <w:t xml:space="preserve"> the </w:t>
      </w:r>
      <w:r w:rsidRPr="000E16DC">
        <w:rPr>
          <w:rStyle w:val="Emphasis"/>
        </w:rPr>
        <w:t>adjudication</w:t>
      </w:r>
      <w:r w:rsidRPr="008928D7">
        <w:rPr>
          <w:sz w:val="16"/>
        </w:rPr>
        <w:t xml:space="preserve"> process, </w:t>
      </w:r>
      <w:r w:rsidRPr="007A3E74">
        <w:rPr>
          <w:rStyle w:val="StyleUnderline"/>
        </w:rPr>
        <w:t xml:space="preserve">the Board changed its position </w:t>
      </w:r>
      <w:r w:rsidRPr="000E16DC">
        <w:rPr>
          <w:rStyle w:val="Emphasis"/>
        </w:rPr>
        <w:t>three times</w:t>
      </w:r>
      <w:r w:rsidRPr="008928D7">
        <w:rPr>
          <w:sz w:val="16"/>
        </w:rPr>
        <w:t xml:space="preserve"> on the policy governing misrepresentations made during union election campaigns. 47</w:t>
      </w:r>
    </w:p>
    <w:p w14:paraId="0335B7E9" w14:textId="77777777" w:rsidR="00070E28" w:rsidRPr="008928D7" w:rsidRDefault="00070E28" w:rsidP="00070E28">
      <w:pPr>
        <w:rPr>
          <w:sz w:val="16"/>
        </w:rPr>
      </w:pPr>
      <w:r w:rsidRPr="008928D7">
        <w:rPr>
          <w:sz w:val="16"/>
        </w:rPr>
        <w:t>&lt;&lt;TEXT CONDENSED, NONE OMITTED&gt;&gt;</w:t>
      </w:r>
    </w:p>
    <w:p w14:paraId="3EDD0929" w14:textId="77777777" w:rsidR="00070E28" w:rsidRPr="00981439" w:rsidRDefault="00070E28" w:rsidP="00070E28">
      <w:pPr>
        <w:rPr>
          <w:sz w:val="8"/>
        </w:rPr>
      </w:pPr>
      <w:r w:rsidRPr="00981439">
        <w:rPr>
          <w:sz w:val="8"/>
        </w:rPr>
        <w:t>Consecutive Boards have battled over the availability of card-check recognition for unions, a practice which allows unions to establish recognition based on a showing of authorization cards signed by employees, in lieu of going through a formal NLRB-supervised election process. 48 In 2007, for example, the Republican-controlled Board struck down past precedent in order to institute a policy making it easier to decertify unions established by the card-check process than those certified by [*1889] NLRB-supervised elections. 49 Less than five years later, the decision was reversed by the Board under the Obama administration. 50 NLRA Section 7 protects employees' rights to support or refrain from supporting unions and to engage in protected concerted activity. 51 Protection of "concerted activity" generally extends to communications relating to terms and conditions of employment, arising in connected with activity by two or more employees or in a representative activity. 52 The Board's position on which activities and actors should be protected under Section 7 of the NLRA has also vacillated over time. One of the most significant battles has centered around the definition of the word "employee" for the purpose of determining which classes of workers may seek protection under the NLRA. The Board has issued confusing and contradictory decisions, for example, on which kinds of workers might fall into the category of supervisor, temporary employee, or independent contractor, and thus be denied the right to unionize or engage in collective bargaining activity protected by the Act. 53 The Board has also flip-flopped in its interpretation of what kinds of activities constitute "other concerted activities for ...mutual aid or protection" under Section 7 of the Act. 54 While Republican-controlled Boards have interpreted this protection narrowly, Democratic Boards have applied the protection to a broad range of non-union-related employee activism. 55 Another particularly egregious example concerns the Board's position on whether Section 7 of the NLRA grants a non-union employee the right to have a co-worker representative present during investigatory issues. The Board answered yes to this question in 1982, 56 no in 1985, 57 yes again in 2000, 58 and no again in 2004. 59 [*1890] In one prominent example, the Board's practice of flip-flopping on an important issue under the Act has spanned half a century. In 1962, the Board concluded in the landmark Bethlehem Steel Company decision that employers could lawfully cancel a contractual dues checkoff arrangement when a collective bargaining agreement expires. 60 This decision was reaffirmed 20 years later in 1982, 61 and again in 2000. 62 In the latter case, the Board cited numerous decisions relying on Bethlehem Steel during the intervening 38 years. The Board again reached the same decision in 2007, relying in that case on the specific language of the agreement at issue. 63 However, the Board started to flip in 2010, when it deadlocked on this issue in a 2-2 vote, with one member having been recused from the case. 64 Then in 2012 - exactly 50 years after Bethlehem Steel - the Board overruled that decision and held that employers cannot unilaterally cancel dues checkoff upon expiration of a collective bargaining agreement. 65 The flip-flopping process at the Board frequently involves the agency's most fundamental policy determinations. For example, in the highly controversial Specialty Healthcare &amp; Rehabilitation Center decision, 66 the Board radically changed its historical "community of interest" standard for determining the scope of appropriate bargaining units. Fundamentally, the NLRA does not require a petitioning union to propose the most appropriate unit for purposes of bargaining. Rather, the Act merely requires a union to petition for "an" appropriate unit. 67 In determining whether a petitioned-for unit is "an" appropriate unit, the Board developed its community of interest standard, under which, in general, employees in a broad array of job classifications can be deemed appropriate for inclusion in a single unit as long as they share common terms and conditions of employment, such as common supervision [*1891] and management, functional integration, common wages and benefits, and the like. 68 This standard was clarified in 1980, when the Board explained that its inquiry never addresses, solely and in isolation, the question whether employees have interests in common with each other, and it necessarily involves a further determination whether the interests of the group sought are sufficiently distinct from those of other employees to warrant the establishment of a separate unit. 69 As recently as 2010, this approach to the community of interest analysis was reaffirmed by the Board. 70 However, one year later, in Specialty Healthcare, the Board rejected this historical approach, while ostensibly returning to the community of interest standard. The Board held in that case that if a petitioned-for group shares a community of interest, the burden is on the party who contends that other employees must be included in the unit to show they have an overwhelming community of interest with the original group. 71 This flip-flop by the Board is now ushering in an era of ""micro-units.'" For example, in one recent case, the Board found appropriate a unit limited to the canine technicians and instructors in a guide dog facility, excluding the various employees who provided other services relating to the guide dogs. 72 Other examples of radical changes in the law due to shifts in control of the Board have occurred in the health care industry. In 1974, Congress enacted the Health Care Amendments to the Act, extending its coverage to nonprofit health care institutions. 73 This was followed by a series of decisions over the next 10 years, in which the Board approved eight bargaining units in acute care hospitals based upon the traditional "community of interest" standard discussed above. 74 However, in 1984, the Board adopted a "disparity of interest" standard for these institutions, leading to a small number of units. 75 But five years later, [*1892] the Board returned to the eight-unit structure for acute care hospitals by adopting a rule in an administrative rulemaking proceeding. 76 The bargaining unit rule adopted by the Board for acute care hospitals does not apply to non-acute facilities such as nursing homes. 77 In 1991, the Board decided not to rely on either the "community of interest" standard or the "disparity of interest" standard for these facilities. 78 The Board stated that it would consider not only community of interest factors but also background information gathered during the acute care rulemaking and prior precedent. 79 However, the Board reversed course 20 years later, when it overruled the prior precedent for non-acute health care facilities and ostensibly returned to the community of interest standard, albeit a radically different version of that standard. 80 These "policy" shifts could be readily interpreted as political, based on the composition of the boards in question and the context in which their decisions were rendered.</w:t>
      </w:r>
    </w:p>
    <w:p w14:paraId="40B5477C" w14:textId="77777777" w:rsidR="00070E28" w:rsidRPr="008928D7" w:rsidRDefault="00070E28" w:rsidP="00070E28">
      <w:pPr>
        <w:rPr>
          <w:sz w:val="16"/>
        </w:rPr>
      </w:pPr>
      <w:r w:rsidRPr="008928D7">
        <w:rPr>
          <w:sz w:val="16"/>
        </w:rPr>
        <w:t>&lt;&lt;PARAGRAPH BREAKS RESUME&gt;&gt;</w:t>
      </w:r>
    </w:p>
    <w:p w14:paraId="05842582" w14:textId="77777777" w:rsidR="00070E28" w:rsidRPr="009A7754" w:rsidRDefault="00070E28" w:rsidP="00070E28">
      <w:pPr>
        <w:rPr>
          <w:sz w:val="16"/>
        </w:rPr>
      </w:pPr>
      <w:r w:rsidRPr="009A7754">
        <w:rPr>
          <w:sz w:val="16"/>
        </w:rPr>
        <w:lastRenderedPageBreak/>
        <w:t xml:space="preserve">It is clear that the process of adjudicating </w:t>
      </w:r>
      <w:r w:rsidRPr="002236C1">
        <w:rPr>
          <w:rStyle w:val="StyleUnderline"/>
        </w:rPr>
        <w:t>claims</w:t>
      </w:r>
      <w:r w:rsidRPr="009A7754">
        <w:rPr>
          <w:sz w:val="16"/>
        </w:rPr>
        <w:t xml:space="preserve"> brought </w:t>
      </w:r>
      <w:r w:rsidRPr="00AE6EB9">
        <w:rPr>
          <w:rStyle w:val="StyleUnderline"/>
        </w:rPr>
        <w:t xml:space="preserve">under the </w:t>
      </w:r>
      <w:r w:rsidRPr="009A396D">
        <w:rPr>
          <w:rStyle w:val="Emphasis"/>
        </w:rPr>
        <w:t>NLRA</w:t>
      </w:r>
      <w:r w:rsidRPr="00AE6EB9">
        <w:rPr>
          <w:rStyle w:val="StyleUnderline"/>
        </w:rPr>
        <w:t xml:space="preserve"> must be </w:t>
      </w:r>
      <w:r w:rsidRPr="009A396D">
        <w:rPr>
          <w:rStyle w:val="Emphasis"/>
        </w:rPr>
        <w:t>depoliticized</w:t>
      </w:r>
      <w:r w:rsidRPr="009A7754">
        <w:rPr>
          <w:sz w:val="16"/>
        </w:rPr>
        <w:t xml:space="preserve"> in order </w:t>
      </w:r>
      <w:r w:rsidRPr="0012473B">
        <w:rPr>
          <w:rStyle w:val="StyleUnderline"/>
        </w:rPr>
        <w:t>to facilitate</w:t>
      </w:r>
      <w:r w:rsidRPr="009A7754">
        <w:rPr>
          <w:sz w:val="16"/>
        </w:rPr>
        <w:t xml:space="preserve"> fairness and </w:t>
      </w:r>
      <w:r w:rsidRPr="009A396D">
        <w:rPr>
          <w:rStyle w:val="Emphasis"/>
        </w:rPr>
        <w:t>predictability</w:t>
      </w:r>
      <w:r w:rsidRPr="00A4546C">
        <w:rPr>
          <w:rStyle w:val="StyleUnderline"/>
        </w:rPr>
        <w:t xml:space="preserve"> of decision-making</w:t>
      </w:r>
      <w:r w:rsidRPr="009A7754">
        <w:rPr>
          <w:sz w:val="16"/>
        </w:rPr>
        <w:t xml:space="preserve">. This Article argues that this goal would be best accomplished by </w:t>
      </w:r>
      <w:r w:rsidRPr="004E3756">
        <w:rPr>
          <w:rStyle w:val="StyleUnderline"/>
          <w:highlight w:val="cyan"/>
        </w:rPr>
        <w:t>eliminating</w:t>
      </w:r>
      <w:r w:rsidRPr="009A7754">
        <w:rPr>
          <w:sz w:val="16"/>
        </w:rPr>
        <w:t xml:space="preserve"> the </w:t>
      </w:r>
      <w:r w:rsidRPr="004E3756">
        <w:rPr>
          <w:rStyle w:val="StyleUnderline"/>
          <w:highlight w:val="cyan"/>
        </w:rPr>
        <w:t xml:space="preserve">NLRB’s </w:t>
      </w:r>
      <w:r w:rsidRPr="004E3756">
        <w:rPr>
          <w:rStyle w:val="Emphasis"/>
          <w:highlight w:val="cyan"/>
        </w:rPr>
        <w:t>adjudicative</w:t>
      </w:r>
      <w:r w:rsidRPr="004E3756">
        <w:rPr>
          <w:rStyle w:val="StyleUnderline"/>
          <w:highlight w:val="cyan"/>
        </w:rPr>
        <w:t xml:space="preserve"> function</w:t>
      </w:r>
      <w:r w:rsidRPr="009A7754">
        <w:rPr>
          <w:sz w:val="16"/>
        </w:rPr>
        <w:t xml:space="preserve"> in unfair labor practice case </w:t>
      </w:r>
      <w:r w:rsidRPr="004E3756">
        <w:rPr>
          <w:rStyle w:val="StyleUnderline"/>
          <w:highlight w:val="cyan"/>
        </w:rPr>
        <w:t>and</w:t>
      </w:r>
      <w:r w:rsidRPr="009A7754">
        <w:rPr>
          <w:sz w:val="16"/>
        </w:rPr>
        <w:t xml:space="preserve"> amending the NLRA to </w:t>
      </w:r>
      <w:r w:rsidRPr="004E3756">
        <w:rPr>
          <w:rStyle w:val="StyleUnderline"/>
          <w:highlight w:val="cyan"/>
        </w:rPr>
        <w:t>authorize</w:t>
      </w:r>
      <w:r w:rsidRPr="009A7754">
        <w:rPr>
          <w:sz w:val="16"/>
        </w:rPr>
        <w:t xml:space="preserve"> federal district </w:t>
      </w:r>
      <w:r w:rsidRPr="004E3756">
        <w:rPr>
          <w:rStyle w:val="Emphasis"/>
          <w:highlight w:val="cyan"/>
        </w:rPr>
        <w:t>courts</w:t>
      </w:r>
      <w:r w:rsidRPr="004E3756">
        <w:rPr>
          <w:rStyle w:val="StyleUnderline"/>
          <w:highlight w:val="cyan"/>
        </w:rPr>
        <w:t xml:space="preserve"> to hear</w:t>
      </w:r>
      <w:r w:rsidRPr="00FD71B4">
        <w:rPr>
          <w:rStyle w:val="StyleUnderline"/>
        </w:rPr>
        <w:t xml:space="preserve"> such </w:t>
      </w:r>
      <w:r w:rsidRPr="004E3756">
        <w:rPr>
          <w:rStyle w:val="StyleUnderline"/>
          <w:highlight w:val="cyan"/>
        </w:rPr>
        <w:t>cases</w:t>
      </w:r>
      <w:r w:rsidRPr="009A7754">
        <w:rPr>
          <w:sz w:val="16"/>
        </w:rPr>
        <w:t xml:space="preserve"> following investigation and conciliation efforts by the Board. Ceding decision-making power to life-appointed </w:t>
      </w:r>
      <w:r w:rsidRPr="00D32FEE">
        <w:rPr>
          <w:rStyle w:val="Emphasis"/>
        </w:rPr>
        <w:t>A</w:t>
      </w:r>
      <w:r w:rsidRPr="004001A2">
        <w:rPr>
          <w:rStyle w:val="StyleUnderline"/>
        </w:rPr>
        <w:t xml:space="preserve">rticle </w:t>
      </w:r>
      <w:r w:rsidRPr="00D32FEE">
        <w:rPr>
          <w:rStyle w:val="Emphasis"/>
        </w:rPr>
        <w:t>III</w:t>
      </w:r>
      <w:r w:rsidRPr="004001A2">
        <w:rPr>
          <w:rStyle w:val="StyleUnderline"/>
        </w:rPr>
        <w:t xml:space="preserve"> judges </w:t>
      </w:r>
      <w:r w:rsidRPr="004E3756">
        <w:rPr>
          <w:rStyle w:val="StyleUnderline"/>
          <w:highlight w:val="cyan"/>
        </w:rPr>
        <w:t>would</w:t>
      </w:r>
      <w:r w:rsidRPr="009A7754">
        <w:rPr>
          <w:sz w:val="16"/>
        </w:rPr>
        <w:t xml:space="preserve"> greatly </w:t>
      </w:r>
      <w:r w:rsidRPr="004E3756">
        <w:rPr>
          <w:rStyle w:val="StyleUnderline"/>
          <w:highlight w:val="cyan"/>
        </w:rPr>
        <w:t>de-politicize the process, resulting in</w:t>
      </w:r>
      <w:r w:rsidRPr="009A7754">
        <w:rPr>
          <w:sz w:val="16"/>
        </w:rPr>
        <w:t xml:space="preserve"> more </w:t>
      </w:r>
      <w:r w:rsidRPr="004E3756">
        <w:rPr>
          <w:rStyle w:val="Emphasis"/>
          <w:highlight w:val="cyan"/>
        </w:rPr>
        <w:t>reasoned</w:t>
      </w:r>
      <w:r w:rsidRPr="004E3756">
        <w:rPr>
          <w:rStyle w:val="StyleUnderline"/>
          <w:highlight w:val="cyan"/>
        </w:rPr>
        <w:t xml:space="preserve">, </w:t>
      </w:r>
      <w:r w:rsidRPr="004E3756">
        <w:rPr>
          <w:rStyle w:val="Emphasis"/>
          <w:highlight w:val="cyan"/>
        </w:rPr>
        <w:t>consistent</w:t>
      </w:r>
      <w:r w:rsidRPr="005455E3">
        <w:rPr>
          <w:rStyle w:val="StyleUnderline"/>
        </w:rPr>
        <w:t xml:space="preserve">, and </w:t>
      </w:r>
      <w:r w:rsidRPr="004E3756">
        <w:rPr>
          <w:rStyle w:val="Emphasis"/>
          <w:highlight w:val="cyan"/>
        </w:rPr>
        <w:t>reliable</w:t>
      </w:r>
      <w:r w:rsidRPr="004E3756">
        <w:rPr>
          <w:rStyle w:val="StyleUnderline"/>
          <w:highlight w:val="cyan"/>
        </w:rPr>
        <w:t xml:space="preserve"> precedent. It would</w:t>
      </w:r>
      <w:r w:rsidRPr="009A7754">
        <w:rPr>
          <w:sz w:val="16"/>
        </w:rPr>
        <w:t xml:space="preserve"> also </w:t>
      </w:r>
      <w:r w:rsidRPr="004F3ABC">
        <w:rPr>
          <w:rStyle w:val="StyleUnderline"/>
        </w:rPr>
        <w:t>eliminate</w:t>
      </w:r>
      <w:r w:rsidRPr="009A7754">
        <w:rPr>
          <w:sz w:val="16"/>
        </w:rPr>
        <w:t xml:space="preserve"> the </w:t>
      </w:r>
      <w:r w:rsidRPr="004E3756">
        <w:rPr>
          <w:rStyle w:val="Emphasis"/>
        </w:rPr>
        <w:t>contentiousness</w:t>
      </w:r>
      <w:r w:rsidRPr="004C4A92">
        <w:rPr>
          <w:rStyle w:val="StyleUnderline"/>
        </w:rPr>
        <w:t xml:space="preserve"> of the Board appointment process and </w:t>
      </w:r>
      <w:r w:rsidRPr="004E3756">
        <w:rPr>
          <w:rStyle w:val="StyleUnderline"/>
          <w:highlight w:val="cyan"/>
        </w:rPr>
        <w:t>allow</w:t>
      </w:r>
      <w:r w:rsidRPr="009A7754">
        <w:rPr>
          <w:sz w:val="16"/>
        </w:rPr>
        <w:t xml:space="preserve"> the </w:t>
      </w:r>
      <w:r w:rsidRPr="004E3756">
        <w:rPr>
          <w:rStyle w:val="StyleUnderline"/>
          <w:highlight w:val="cyan"/>
        </w:rPr>
        <w:t xml:space="preserve">Board to </w:t>
      </w:r>
      <w:r w:rsidRPr="004E3756">
        <w:rPr>
          <w:rStyle w:val="Emphasis"/>
          <w:highlight w:val="cyan"/>
        </w:rPr>
        <w:t>focus</w:t>
      </w:r>
      <w:r w:rsidRPr="004E3756">
        <w:rPr>
          <w:rStyle w:val="StyleUnderline"/>
          <w:highlight w:val="cyan"/>
        </w:rPr>
        <w:t xml:space="preserve"> on</w:t>
      </w:r>
      <w:r w:rsidRPr="009A7754">
        <w:rPr>
          <w:sz w:val="16"/>
        </w:rPr>
        <w:t xml:space="preserve"> those </w:t>
      </w:r>
      <w:r w:rsidRPr="004E3756">
        <w:rPr>
          <w:rStyle w:val="StyleUnderline"/>
          <w:highlight w:val="cyan"/>
        </w:rPr>
        <w:t>functions</w:t>
      </w:r>
      <w:r w:rsidRPr="009A7754">
        <w:rPr>
          <w:sz w:val="16"/>
        </w:rPr>
        <w:t xml:space="preserve"> for </w:t>
      </w:r>
      <w:r w:rsidRPr="004E3756">
        <w:rPr>
          <w:rStyle w:val="StyleUnderline"/>
          <w:highlight w:val="cyan"/>
        </w:rPr>
        <w:t xml:space="preserve">which it is </w:t>
      </w:r>
      <w:r w:rsidRPr="004E3756">
        <w:rPr>
          <w:rStyle w:val="Emphasis"/>
          <w:highlight w:val="cyan"/>
        </w:rPr>
        <w:t>best suited</w:t>
      </w:r>
      <w:r w:rsidRPr="009A7754">
        <w:rPr>
          <w:sz w:val="16"/>
        </w:rPr>
        <w:t xml:space="preserve"> as a result of its unique agency expertise—administering representation cases, investigating and </w:t>
      </w:r>
      <w:r w:rsidRPr="004E3756">
        <w:rPr>
          <w:rStyle w:val="StyleUnderline"/>
          <w:highlight w:val="cyan"/>
        </w:rPr>
        <w:t>prosecuting unfair</w:t>
      </w:r>
      <w:r w:rsidRPr="00E30A81">
        <w:rPr>
          <w:rStyle w:val="StyleUnderline"/>
        </w:rPr>
        <w:t xml:space="preserve"> labor </w:t>
      </w:r>
      <w:r w:rsidRPr="004E3756">
        <w:rPr>
          <w:rStyle w:val="Emphasis"/>
          <w:highlight w:val="cyan"/>
        </w:rPr>
        <w:t>practices</w:t>
      </w:r>
      <w:r w:rsidRPr="00E30A81">
        <w:rPr>
          <w:rStyle w:val="StyleUnderline"/>
        </w:rPr>
        <w:t xml:space="preserve">, and resolving </w:t>
      </w:r>
      <w:r w:rsidRPr="00FE4A3F">
        <w:rPr>
          <w:rStyle w:val="Emphasis"/>
        </w:rPr>
        <w:t>claims</w:t>
      </w:r>
      <w:r w:rsidRPr="009A7754">
        <w:rPr>
          <w:sz w:val="16"/>
        </w:rPr>
        <w:t xml:space="preserve"> that are </w:t>
      </w:r>
      <w:r w:rsidRPr="004455EF">
        <w:rPr>
          <w:rStyle w:val="StyleUnderline"/>
        </w:rPr>
        <w:t>of questionable merit</w:t>
      </w:r>
      <w:r w:rsidRPr="009A7754">
        <w:rPr>
          <w:sz w:val="16"/>
        </w:rPr>
        <w:t xml:space="preserve"> or otherwise appropriate for early resolution. </w:t>
      </w:r>
      <w:r w:rsidRPr="004E3756">
        <w:rPr>
          <w:rStyle w:val="StyleUnderline"/>
          <w:highlight w:val="cyan"/>
        </w:rPr>
        <w:t xml:space="preserve">Increased </w:t>
      </w:r>
      <w:r w:rsidRPr="004E3756">
        <w:rPr>
          <w:rStyle w:val="Emphasis"/>
          <w:highlight w:val="cyan"/>
        </w:rPr>
        <w:t>consistency</w:t>
      </w:r>
      <w:r w:rsidRPr="009A7754">
        <w:rPr>
          <w:sz w:val="16"/>
        </w:rPr>
        <w:t xml:space="preserve"> of decision-making </w:t>
      </w:r>
      <w:r w:rsidRPr="00492849">
        <w:rPr>
          <w:rStyle w:val="StyleUnderline"/>
        </w:rPr>
        <w:t>would</w:t>
      </w:r>
      <w:r w:rsidRPr="009A7754">
        <w:rPr>
          <w:sz w:val="16"/>
        </w:rPr>
        <w:t xml:space="preserve"> also be expected to </w:t>
      </w:r>
      <w:r w:rsidRPr="004E3756">
        <w:rPr>
          <w:rStyle w:val="StyleUnderline"/>
          <w:highlight w:val="cyan"/>
        </w:rPr>
        <w:t xml:space="preserve">result in </w:t>
      </w:r>
      <w:r w:rsidRPr="004E3756">
        <w:rPr>
          <w:rStyle w:val="Emphasis"/>
          <w:highlight w:val="cyan"/>
        </w:rPr>
        <w:t>less litigation</w:t>
      </w:r>
      <w:r w:rsidRPr="002F1DD9">
        <w:rPr>
          <w:sz w:val="16"/>
        </w:rPr>
        <w:t>,</w:t>
      </w:r>
      <w:r w:rsidRPr="009A7754">
        <w:rPr>
          <w:sz w:val="16"/>
        </w:rPr>
        <w:t xml:space="preserve"> as </w:t>
      </w:r>
      <w:r w:rsidRPr="00250E4F">
        <w:rPr>
          <w:rStyle w:val="StyleUnderline"/>
        </w:rPr>
        <w:t xml:space="preserve">the </w:t>
      </w:r>
      <w:r w:rsidRPr="00C4007F">
        <w:rPr>
          <w:rStyle w:val="Emphasis"/>
        </w:rPr>
        <w:t>temptation</w:t>
      </w:r>
      <w:r w:rsidRPr="00250E4F">
        <w:rPr>
          <w:rStyle w:val="StyleUnderline"/>
        </w:rPr>
        <w:t xml:space="preserve"> to bring cases in hopes of inciting the latest </w:t>
      </w:r>
      <w:r w:rsidRPr="00EA390C">
        <w:rPr>
          <w:rStyle w:val="Emphasis"/>
        </w:rPr>
        <w:t>policy reversal</w:t>
      </w:r>
      <w:r w:rsidRPr="00250E4F">
        <w:rPr>
          <w:rStyle w:val="StyleUnderline"/>
        </w:rPr>
        <w:t xml:space="preserve"> will be </w:t>
      </w:r>
      <w:r w:rsidRPr="00EA390C">
        <w:rPr>
          <w:rStyle w:val="Emphasis"/>
        </w:rPr>
        <w:t>lessened</w:t>
      </w:r>
      <w:r w:rsidRPr="00250E4F">
        <w:rPr>
          <w:rStyle w:val="StyleUnderline"/>
        </w:rPr>
        <w:t>.</w:t>
      </w:r>
      <w:r w:rsidRPr="009A7754">
        <w:rPr>
          <w:sz w:val="16"/>
        </w:rPr>
        <w:t xml:space="preserve"> Further, </w:t>
      </w:r>
      <w:r w:rsidRPr="00812CFD">
        <w:rPr>
          <w:rStyle w:val="StyleUnderline"/>
          <w:highlight w:val="cyan"/>
        </w:rPr>
        <w:t>allowing litigants to bring</w:t>
      </w:r>
      <w:r w:rsidRPr="009A7754">
        <w:rPr>
          <w:sz w:val="16"/>
        </w:rPr>
        <w:t xml:space="preserve"> their </w:t>
      </w:r>
      <w:r w:rsidRPr="00812CFD">
        <w:rPr>
          <w:rStyle w:val="StyleUnderline"/>
          <w:highlight w:val="cyan"/>
        </w:rPr>
        <w:t>cases directly to</w:t>
      </w:r>
      <w:r w:rsidRPr="0058746D">
        <w:rPr>
          <w:rStyle w:val="StyleUnderline"/>
        </w:rPr>
        <w:t xml:space="preserve"> </w:t>
      </w:r>
      <w:r w:rsidRPr="00B40CAB">
        <w:rPr>
          <w:rStyle w:val="StyleUnderline"/>
        </w:rPr>
        <w:t>federal</w:t>
      </w:r>
      <w:r w:rsidRPr="009A7754">
        <w:rPr>
          <w:sz w:val="16"/>
        </w:rPr>
        <w:t xml:space="preserve"> district </w:t>
      </w:r>
      <w:r w:rsidRPr="00812CFD">
        <w:rPr>
          <w:rStyle w:val="Emphasis"/>
          <w:highlight w:val="cyan"/>
        </w:rPr>
        <w:t>courts</w:t>
      </w:r>
      <w:r w:rsidRPr="0058746D">
        <w:rPr>
          <w:rStyle w:val="StyleUnderline"/>
        </w:rPr>
        <w:t xml:space="preserve"> </w:t>
      </w:r>
      <w:r w:rsidRPr="00812CFD">
        <w:rPr>
          <w:rStyle w:val="StyleUnderline"/>
        </w:rPr>
        <w:t xml:space="preserve">will </w:t>
      </w:r>
      <w:r w:rsidRPr="00812CFD">
        <w:rPr>
          <w:rStyle w:val="StyleUnderline"/>
          <w:highlight w:val="cyan"/>
        </w:rPr>
        <w:t xml:space="preserve">increase </w:t>
      </w:r>
      <w:r w:rsidRPr="00812CFD">
        <w:rPr>
          <w:rStyle w:val="Emphasis"/>
          <w:highlight w:val="cyan"/>
        </w:rPr>
        <w:t>expediency</w:t>
      </w:r>
      <w:r w:rsidRPr="00812CFD">
        <w:rPr>
          <w:rStyle w:val="StyleUnderline"/>
          <w:highlight w:val="cyan"/>
        </w:rPr>
        <w:t xml:space="preserve"> of decision making, which</w:t>
      </w:r>
      <w:r w:rsidRPr="009A7754">
        <w:rPr>
          <w:sz w:val="16"/>
        </w:rPr>
        <w:t xml:space="preserve"> will </w:t>
      </w:r>
      <w:r w:rsidRPr="00EA1D54">
        <w:rPr>
          <w:rStyle w:val="StyleUnderline"/>
        </w:rPr>
        <w:t>lead to</w:t>
      </w:r>
      <w:r w:rsidRPr="009A7754">
        <w:rPr>
          <w:sz w:val="16"/>
        </w:rPr>
        <w:t xml:space="preserve"> more effective vindication of Section 7 rights as well as </w:t>
      </w:r>
      <w:r w:rsidRPr="009A7754">
        <w:rPr>
          <w:rStyle w:val="StyleUnderline"/>
        </w:rPr>
        <w:t xml:space="preserve">a stronger </w:t>
      </w:r>
      <w:r w:rsidRPr="00812CFD">
        <w:rPr>
          <w:rStyle w:val="Emphasis"/>
          <w:highlight w:val="cyan"/>
        </w:rPr>
        <w:t>deter</w:t>
      </w:r>
      <w:r w:rsidRPr="009A7754">
        <w:rPr>
          <w:rStyle w:val="StyleUnderline"/>
        </w:rPr>
        <w:t xml:space="preserve">rent to </w:t>
      </w:r>
      <w:r w:rsidRPr="00812CFD">
        <w:rPr>
          <w:rStyle w:val="StyleUnderline"/>
          <w:highlight w:val="cyan"/>
        </w:rPr>
        <w:t>unfair</w:t>
      </w:r>
      <w:r w:rsidRPr="009A7754">
        <w:rPr>
          <w:rStyle w:val="StyleUnderline"/>
        </w:rPr>
        <w:t xml:space="preserve"> labor </w:t>
      </w:r>
      <w:r w:rsidRPr="00812CFD">
        <w:rPr>
          <w:rStyle w:val="Emphasis"/>
          <w:highlight w:val="cyan"/>
        </w:rPr>
        <w:t>practices</w:t>
      </w:r>
      <w:r w:rsidRPr="009A7754">
        <w:rPr>
          <w:sz w:val="16"/>
        </w:rPr>
        <w:t xml:space="preserve"> by both employers and unions.</w:t>
      </w:r>
    </w:p>
    <w:p w14:paraId="399FAE50" w14:textId="77777777" w:rsidR="00070E28" w:rsidRDefault="00070E28" w:rsidP="00070E28">
      <w:pPr>
        <w:pStyle w:val="Heading4"/>
      </w:pPr>
      <w:r>
        <w:t xml:space="preserve">The CP </w:t>
      </w:r>
      <w:r>
        <w:rPr>
          <w:u w:val="single"/>
        </w:rPr>
        <w:t>preserves</w:t>
      </w:r>
      <w:r>
        <w:t xml:space="preserve"> the power to </w:t>
      </w:r>
      <w:r>
        <w:rPr>
          <w:u w:val="single"/>
        </w:rPr>
        <w:t>issue advice</w:t>
      </w:r>
      <w:r>
        <w:t xml:space="preserve"> but </w:t>
      </w:r>
      <w:r>
        <w:rPr>
          <w:u w:val="single"/>
        </w:rPr>
        <w:t>strips</w:t>
      </w:r>
      <w:r>
        <w:t xml:space="preserve"> the NLRB of its </w:t>
      </w:r>
      <w:r>
        <w:rPr>
          <w:u w:val="single"/>
        </w:rPr>
        <w:t>quasi-judicial</w:t>
      </w:r>
      <w:r>
        <w:t xml:space="preserve"> role. That </w:t>
      </w:r>
      <w:r>
        <w:rPr>
          <w:u w:val="single"/>
        </w:rPr>
        <w:t>broadly reinvigorates</w:t>
      </w:r>
      <w:r>
        <w:t xml:space="preserve"> Article III checks against the political branches.</w:t>
      </w:r>
    </w:p>
    <w:p w14:paraId="3DEF14D8" w14:textId="77777777" w:rsidR="00070E28" w:rsidRPr="00C6580E" w:rsidRDefault="00070E28" w:rsidP="00070E28">
      <w:r w:rsidRPr="00CD64F1">
        <w:rPr>
          <w:rStyle w:val="Style13ptBold"/>
        </w:rPr>
        <w:t>MacDonald ’23</w:t>
      </w:r>
      <w:r>
        <w:t xml:space="preserve"> [Alexander; October 11; Legal Fellow at the Federalist Society’s Article I Initiative, J.D. from Harvard Law School; Federalist Society Review, “The Labor Law Enigma: Article III, Judicial Power, and the National Labor Relations Board,” https://fedsoc.org/fedsoc-review/the-labor-law-enigma-article-iii-judicial-power-and-the-national-labor-relations-board]</w:t>
      </w:r>
    </w:p>
    <w:p w14:paraId="17FF7DE2" w14:textId="77777777" w:rsidR="00070E28" w:rsidRPr="00FE7F97" w:rsidRDefault="00070E28" w:rsidP="00070E28">
      <w:pPr>
        <w:rPr>
          <w:sz w:val="16"/>
        </w:rPr>
      </w:pPr>
      <w:r w:rsidRPr="00E1080E">
        <w:rPr>
          <w:rStyle w:val="StyleUnderline"/>
        </w:rPr>
        <w:t xml:space="preserve">One </w:t>
      </w:r>
      <w:r w:rsidRPr="008E0A13">
        <w:rPr>
          <w:rStyle w:val="StyleUnderline"/>
        </w:rPr>
        <w:t xml:space="preserve">agency to </w:t>
      </w:r>
      <w:r w:rsidRPr="008E0A13">
        <w:rPr>
          <w:rStyle w:val="Emphasis"/>
        </w:rPr>
        <w:t>escape</w:t>
      </w:r>
      <w:r w:rsidRPr="00FE7F97">
        <w:rPr>
          <w:sz w:val="16"/>
        </w:rPr>
        <w:t xml:space="preserve"> these challenges </w:t>
      </w:r>
      <w:r w:rsidRPr="00E1080E">
        <w:rPr>
          <w:rStyle w:val="StyleUnderline"/>
        </w:rPr>
        <w:t>has been</w:t>
      </w:r>
      <w:r w:rsidRPr="00FE7F97">
        <w:rPr>
          <w:sz w:val="16"/>
        </w:rPr>
        <w:t xml:space="preserve">, oddly enough, </w:t>
      </w:r>
      <w:r w:rsidRPr="00E1080E">
        <w:rPr>
          <w:rStyle w:val="StyleUnderline"/>
        </w:rPr>
        <w:t xml:space="preserve">their </w:t>
      </w:r>
      <w:r w:rsidRPr="00E1080E">
        <w:rPr>
          <w:rStyle w:val="Emphasis"/>
        </w:rPr>
        <w:t>most obvious</w:t>
      </w:r>
      <w:r w:rsidRPr="00E1080E">
        <w:rPr>
          <w:rStyle w:val="StyleUnderline"/>
        </w:rPr>
        <w:t xml:space="preserve"> target: the </w:t>
      </w:r>
      <w:r w:rsidRPr="008E0A13">
        <w:rPr>
          <w:rStyle w:val="Emphasis"/>
          <w:highlight w:val="cyan"/>
        </w:rPr>
        <w:t>N</w:t>
      </w:r>
      <w:r w:rsidRPr="00E1080E">
        <w:rPr>
          <w:rStyle w:val="StyleUnderline"/>
        </w:rPr>
        <w:t xml:space="preserve">ational </w:t>
      </w:r>
      <w:r w:rsidRPr="008E0A13">
        <w:rPr>
          <w:rStyle w:val="Emphasis"/>
          <w:highlight w:val="cyan"/>
        </w:rPr>
        <w:t>L</w:t>
      </w:r>
      <w:r w:rsidRPr="00E1080E">
        <w:rPr>
          <w:rStyle w:val="StyleUnderline"/>
        </w:rPr>
        <w:t xml:space="preserve">abor </w:t>
      </w:r>
      <w:r w:rsidRPr="008E0A13">
        <w:rPr>
          <w:rStyle w:val="Emphasis"/>
          <w:highlight w:val="cyan"/>
        </w:rPr>
        <w:t>R</w:t>
      </w:r>
      <w:r w:rsidRPr="00E1080E">
        <w:rPr>
          <w:rStyle w:val="StyleUnderline"/>
        </w:rPr>
        <w:t xml:space="preserve">elations </w:t>
      </w:r>
      <w:r w:rsidRPr="008E0A13">
        <w:rPr>
          <w:rStyle w:val="Emphasis"/>
          <w:highlight w:val="cyan"/>
        </w:rPr>
        <w:t>B</w:t>
      </w:r>
      <w:r w:rsidRPr="00E1080E">
        <w:rPr>
          <w:rStyle w:val="StyleUnderline"/>
        </w:rPr>
        <w:t>oard</w:t>
      </w:r>
      <w:r w:rsidRPr="00FE7F97">
        <w:rPr>
          <w:sz w:val="16"/>
        </w:rPr>
        <w:t xml:space="preserve">. Established in 1935, the Board is one of the oldest “independent” agencies.[138] It consists of five presidentially appointed members, each serving a fixed term.[139] </w:t>
      </w:r>
      <w:r w:rsidRPr="00E1080E">
        <w:rPr>
          <w:rStyle w:val="StyleUnderline"/>
        </w:rPr>
        <w:t xml:space="preserve">The members are </w:t>
      </w:r>
      <w:r w:rsidRPr="001A3F63">
        <w:rPr>
          <w:rStyle w:val="Emphasis"/>
        </w:rPr>
        <w:t>charged</w:t>
      </w:r>
      <w:r w:rsidRPr="001A3F63">
        <w:rPr>
          <w:rStyle w:val="StyleUnderline"/>
        </w:rPr>
        <w:t xml:space="preserve"> with </w:t>
      </w:r>
      <w:r w:rsidRPr="001A3F63">
        <w:rPr>
          <w:rStyle w:val="Emphasis"/>
          <w:highlight w:val="cyan"/>
        </w:rPr>
        <w:t>develop</w:t>
      </w:r>
      <w:r w:rsidRPr="001A3F63">
        <w:rPr>
          <w:rStyle w:val="StyleUnderline"/>
        </w:rPr>
        <w:t xml:space="preserve">ing labor </w:t>
      </w:r>
      <w:r w:rsidRPr="001A3F63">
        <w:rPr>
          <w:rStyle w:val="StyleUnderline"/>
          <w:highlight w:val="cyan"/>
        </w:rPr>
        <w:t>policy</w:t>
      </w:r>
      <w:r w:rsidRPr="001A3F63">
        <w:rPr>
          <w:rStyle w:val="StyleUnderline"/>
        </w:rPr>
        <w:t xml:space="preserve"> for the</w:t>
      </w:r>
      <w:r w:rsidRPr="00E1080E">
        <w:rPr>
          <w:rStyle w:val="StyleUnderline"/>
        </w:rPr>
        <w:t xml:space="preserve"> entire country</w:t>
      </w:r>
      <w:r w:rsidRPr="00FE7F97">
        <w:rPr>
          <w:sz w:val="16"/>
        </w:rPr>
        <w:t xml:space="preserve">.[140] </w:t>
      </w:r>
      <w:r w:rsidRPr="00E1080E">
        <w:rPr>
          <w:rStyle w:val="StyleUnderline"/>
        </w:rPr>
        <w:t xml:space="preserve">They have </w:t>
      </w:r>
      <w:r w:rsidRPr="00E1080E">
        <w:rPr>
          <w:rStyle w:val="Emphasis"/>
        </w:rPr>
        <w:t>statutory authority</w:t>
      </w:r>
      <w:r w:rsidRPr="00E1080E">
        <w:rPr>
          <w:rStyle w:val="StyleUnderline"/>
        </w:rPr>
        <w:t xml:space="preserve"> to develop that policy through </w:t>
      </w:r>
      <w:r w:rsidRPr="00E1080E">
        <w:rPr>
          <w:rStyle w:val="Emphasis"/>
        </w:rPr>
        <w:t>rulemaking</w:t>
      </w:r>
      <w:r w:rsidRPr="00FE7F97">
        <w:rPr>
          <w:sz w:val="16"/>
        </w:rPr>
        <w:t xml:space="preserve">.[141] But more often, </w:t>
      </w:r>
      <w:r w:rsidRPr="00E1080E">
        <w:rPr>
          <w:rStyle w:val="StyleUnderline"/>
        </w:rPr>
        <w:t xml:space="preserve">they do it </w:t>
      </w:r>
      <w:r w:rsidRPr="008E0A13">
        <w:rPr>
          <w:rStyle w:val="StyleUnderline"/>
          <w:highlight w:val="cyan"/>
        </w:rPr>
        <w:t xml:space="preserve">through </w:t>
      </w:r>
      <w:r w:rsidRPr="008E0A13">
        <w:rPr>
          <w:rStyle w:val="Emphasis"/>
          <w:highlight w:val="cyan"/>
        </w:rPr>
        <w:t>adjudication</w:t>
      </w:r>
      <w:r w:rsidRPr="00FE7F97">
        <w:rPr>
          <w:sz w:val="16"/>
        </w:rPr>
        <w:t xml:space="preserve">.[142] </w:t>
      </w:r>
      <w:r w:rsidRPr="00E1080E">
        <w:rPr>
          <w:rStyle w:val="StyleUnderline"/>
        </w:rPr>
        <w:t xml:space="preserve">They issue </w:t>
      </w:r>
      <w:r w:rsidRPr="008E0A13">
        <w:rPr>
          <w:rStyle w:val="Emphasis"/>
          <w:highlight w:val="cyan"/>
        </w:rPr>
        <w:t>opinions</w:t>
      </w:r>
      <w:r w:rsidRPr="00E1080E">
        <w:rPr>
          <w:rStyle w:val="StyleUnderline"/>
        </w:rPr>
        <w:t xml:space="preserve">, draw on their own </w:t>
      </w:r>
      <w:r w:rsidRPr="001A3F63">
        <w:rPr>
          <w:rStyle w:val="StyleUnderline"/>
          <w:highlight w:val="cyan"/>
        </w:rPr>
        <w:t>“</w:t>
      </w:r>
      <w:r w:rsidRPr="001A3F63">
        <w:rPr>
          <w:rStyle w:val="Emphasis"/>
          <w:highlight w:val="cyan"/>
        </w:rPr>
        <w:t>precedent</w:t>
      </w:r>
      <w:r w:rsidRPr="001A3F63">
        <w:rPr>
          <w:rStyle w:val="StyleUnderline"/>
          <w:highlight w:val="cyan"/>
        </w:rPr>
        <w:t>,” and</w:t>
      </w:r>
      <w:r w:rsidRPr="00E1080E">
        <w:rPr>
          <w:rStyle w:val="StyleUnderline"/>
        </w:rPr>
        <w:t xml:space="preserve"> spin out </w:t>
      </w:r>
      <w:r w:rsidRPr="001A3F63">
        <w:rPr>
          <w:rStyle w:val="Emphasis"/>
        </w:rPr>
        <w:t xml:space="preserve">new </w:t>
      </w:r>
      <w:r w:rsidRPr="008E0A13">
        <w:rPr>
          <w:rStyle w:val="Emphasis"/>
          <w:highlight w:val="cyan"/>
        </w:rPr>
        <w:t>rules</w:t>
      </w:r>
      <w:r w:rsidRPr="00E1080E">
        <w:rPr>
          <w:rStyle w:val="StyleUnderline"/>
        </w:rPr>
        <w:t xml:space="preserve"> as the </w:t>
      </w:r>
      <w:r w:rsidRPr="00E1080E">
        <w:rPr>
          <w:rStyle w:val="Emphasis"/>
        </w:rPr>
        <w:t>circumstances</w:t>
      </w:r>
      <w:r w:rsidRPr="00E1080E">
        <w:rPr>
          <w:rStyle w:val="StyleUnderline"/>
        </w:rPr>
        <w:t xml:space="preserve"> require</w:t>
      </w:r>
      <w:r w:rsidRPr="00FE7F97">
        <w:rPr>
          <w:sz w:val="16"/>
        </w:rPr>
        <w:t xml:space="preserve">.[143] In other words, </w:t>
      </w:r>
      <w:r w:rsidRPr="00E1080E">
        <w:rPr>
          <w:rStyle w:val="StyleUnderline"/>
        </w:rPr>
        <w:t xml:space="preserve">they </w:t>
      </w:r>
      <w:r w:rsidRPr="008E0A13">
        <w:rPr>
          <w:rStyle w:val="Emphasis"/>
          <w:highlight w:val="cyan"/>
        </w:rPr>
        <w:t>mimic</w:t>
      </w:r>
      <w:r w:rsidRPr="00E1080E">
        <w:rPr>
          <w:rStyle w:val="StyleUnderline"/>
        </w:rPr>
        <w:t xml:space="preserve"> the </w:t>
      </w:r>
      <w:r w:rsidRPr="00E1080E">
        <w:rPr>
          <w:rStyle w:val="Emphasis"/>
        </w:rPr>
        <w:t>methods</w:t>
      </w:r>
      <w:r w:rsidRPr="00E1080E">
        <w:rPr>
          <w:rStyle w:val="StyleUnderline"/>
        </w:rPr>
        <w:t xml:space="preserve"> of a </w:t>
      </w:r>
      <w:r w:rsidRPr="008E0A13">
        <w:rPr>
          <w:rStyle w:val="StyleUnderline"/>
          <w:highlight w:val="cyan"/>
        </w:rPr>
        <w:t>common-law</w:t>
      </w:r>
      <w:r w:rsidRPr="00E1080E">
        <w:rPr>
          <w:rStyle w:val="StyleUnderline"/>
        </w:rPr>
        <w:t xml:space="preserve"> court</w:t>
      </w:r>
      <w:r w:rsidRPr="00FE7F97">
        <w:rPr>
          <w:sz w:val="16"/>
        </w:rPr>
        <w:t>.</w:t>
      </w:r>
    </w:p>
    <w:p w14:paraId="3F8D11A8" w14:textId="77777777" w:rsidR="00070E28" w:rsidRPr="00FE7F97" w:rsidRDefault="00070E28" w:rsidP="00070E28">
      <w:pPr>
        <w:rPr>
          <w:sz w:val="16"/>
        </w:rPr>
      </w:pPr>
      <w:r w:rsidRPr="00FE7F97">
        <w:rPr>
          <w:sz w:val="16"/>
        </w:rPr>
        <w:t xml:space="preserve">Their decisions, of course, can be reviewed by real courts.[144] But </w:t>
      </w:r>
      <w:r w:rsidRPr="001A3F63">
        <w:rPr>
          <w:rStyle w:val="StyleUnderline"/>
          <w:highlight w:val="cyan"/>
        </w:rPr>
        <w:t>since early</w:t>
      </w:r>
      <w:r w:rsidRPr="001A3F63">
        <w:rPr>
          <w:rStyle w:val="StyleUnderline"/>
        </w:rPr>
        <w:t xml:space="preserve"> in the</w:t>
      </w:r>
      <w:r w:rsidRPr="00E1080E">
        <w:rPr>
          <w:rStyle w:val="StyleUnderline"/>
        </w:rPr>
        <w:t xml:space="preserve"> </w:t>
      </w:r>
      <w:r w:rsidRPr="001A3F63">
        <w:rPr>
          <w:rStyle w:val="StyleUnderline"/>
        </w:rPr>
        <w:t>Board’s history</w:t>
      </w:r>
      <w:r w:rsidRPr="00E1080E">
        <w:rPr>
          <w:rStyle w:val="StyleUnderline"/>
        </w:rPr>
        <w:t xml:space="preserve">, it has been clear that </w:t>
      </w:r>
      <w:r w:rsidRPr="008E0A13">
        <w:rPr>
          <w:rStyle w:val="Emphasis"/>
          <w:highlight w:val="cyan"/>
        </w:rPr>
        <w:t>judicial review</w:t>
      </w:r>
      <w:r w:rsidRPr="008E0A13">
        <w:rPr>
          <w:rStyle w:val="StyleUnderline"/>
          <w:highlight w:val="cyan"/>
        </w:rPr>
        <w:t xml:space="preserve"> would be </w:t>
      </w:r>
      <w:r w:rsidRPr="008E0A13">
        <w:rPr>
          <w:rStyle w:val="Emphasis"/>
          <w:highlight w:val="cyan"/>
        </w:rPr>
        <w:t>limited</w:t>
      </w:r>
      <w:r w:rsidRPr="00FE7F97">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21EB299B" w14:textId="77777777" w:rsidR="00070E28" w:rsidRPr="00FE7F97" w:rsidRDefault="00070E28" w:rsidP="00070E28">
      <w:pPr>
        <w:rPr>
          <w:sz w:val="16"/>
        </w:rPr>
      </w:pPr>
      <w:r w:rsidRPr="000C50A2">
        <w:rPr>
          <w:rStyle w:val="StyleUnderline"/>
        </w:rPr>
        <w:lastRenderedPageBreak/>
        <w:t xml:space="preserve">The </w:t>
      </w:r>
      <w:r w:rsidRPr="000C50A2">
        <w:rPr>
          <w:rStyle w:val="Emphasis"/>
        </w:rPr>
        <w:t>result</w:t>
      </w:r>
      <w:r w:rsidRPr="000C50A2">
        <w:rPr>
          <w:rStyle w:val="StyleUnderline"/>
        </w:rPr>
        <w:t xml:space="preserve"> was an early example of </w:t>
      </w:r>
      <w:r w:rsidRPr="000C50A2">
        <w:rPr>
          <w:rStyle w:val="Emphasis"/>
        </w:rPr>
        <w:t>agency dominance</w:t>
      </w:r>
      <w:r w:rsidRPr="000C50A2">
        <w:rPr>
          <w:rStyle w:val="StyleUnderline"/>
        </w:rPr>
        <w:t xml:space="preserve">. Years before the </w:t>
      </w:r>
      <w:r w:rsidRPr="000C50A2">
        <w:rPr>
          <w:rStyle w:val="Emphasis"/>
        </w:rPr>
        <w:t>APA</w:t>
      </w:r>
      <w:r w:rsidRPr="000C50A2">
        <w:rPr>
          <w:rStyle w:val="StyleUnderline"/>
        </w:rPr>
        <w:t xml:space="preserve"> and decades before </w:t>
      </w:r>
      <w:r w:rsidRPr="000C50A2">
        <w:rPr>
          <w:rStyle w:val="Emphasis"/>
        </w:rPr>
        <w:t>Chevron</w:t>
      </w:r>
      <w:r w:rsidRPr="000C50A2">
        <w:rPr>
          <w:rStyle w:val="StyleUnderline"/>
        </w:rPr>
        <w:t xml:space="preserve">, the </w:t>
      </w:r>
      <w:r w:rsidRPr="008E0A13">
        <w:rPr>
          <w:rStyle w:val="StyleUnderline"/>
          <w:highlight w:val="cyan"/>
        </w:rPr>
        <w:t xml:space="preserve">Board </w:t>
      </w:r>
      <w:r w:rsidRPr="008E0A13">
        <w:rPr>
          <w:rStyle w:val="Emphasis"/>
          <w:highlight w:val="cyan"/>
        </w:rPr>
        <w:t>wielded</w:t>
      </w:r>
      <w:r w:rsidRPr="000C50A2">
        <w:rPr>
          <w:rStyle w:val="Emphasis"/>
        </w:rPr>
        <w:t xml:space="preserve"> broad </w:t>
      </w:r>
      <w:r w:rsidRPr="008E0A13">
        <w:rPr>
          <w:rStyle w:val="Emphasis"/>
          <w:highlight w:val="cyan"/>
        </w:rPr>
        <w:t>discretion</w:t>
      </w:r>
      <w:r w:rsidRPr="008E0A13">
        <w:rPr>
          <w:rStyle w:val="StyleUnderline"/>
          <w:highlight w:val="cyan"/>
        </w:rPr>
        <w:t xml:space="preserve"> over</w:t>
      </w:r>
      <w:r w:rsidRPr="000C50A2">
        <w:rPr>
          <w:rStyle w:val="StyleUnderline"/>
        </w:rPr>
        <w:t xml:space="preserve"> facts and law</w:t>
      </w:r>
      <w:r w:rsidRPr="00FE7F97">
        <w:rPr>
          <w:sz w:val="16"/>
        </w:rPr>
        <w:t xml:space="preserve">.[156] </w:t>
      </w:r>
      <w:r w:rsidRPr="000C50A2">
        <w:rPr>
          <w:rStyle w:val="StyleUnderline"/>
        </w:rPr>
        <w:t xml:space="preserve">It had the </w:t>
      </w:r>
      <w:r w:rsidRPr="000C50A2">
        <w:rPr>
          <w:rStyle w:val="Emphasis"/>
        </w:rPr>
        <w:t>power both</w:t>
      </w:r>
      <w:r w:rsidRPr="000C50A2">
        <w:rPr>
          <w:rStyle w:val="StyleUnderline"/>
        </w:rPr>
        <w:t xml:space="preserve"> to say </w:t>
      </w:r>
      <w:r w:rsidRPr="008E0A13">
        <w:rPr>
          <w:rStyle w:val="StyleUnderline"/>
          <w:highlight w:val="cyan"/>
        </w:rPr>
        <w:t>what</w:t>
      </w:r>
      <w:r w:rsidRPr="000C50A2">
        <w:rPr>
          <w:rStyle w:val="StyleUnderline"/>
        </w:rPr>
        <w:t xml:space="preserve"> the law </w:t>
      </w:r>
      <w:r w:rsidRPr="008E0A13">
        <w:rPr>
          <w:rStyle w:val="Emphasis"/>
          <w:highlight w:val="cyan"/>
        </w:rPr>
        <w:t>was</w:t>
      </w:r>
      <w:r w:rsidRPr="008E0A13">
        <w:rPr>
          <w:rStyle w:val="StyleUnderline"/>
          <w:highlight w:val="cyan"/>
        </w:rPr>
        <w:t xml:space="preserve"> and </w:t>
      </w:r>
      <w:r w:rsidRPr="008E0A13">
        <w:rPr>
          <w:rStyle w:val="Emphasis"/>
          <w:highlight w:val="cyan"/>
        </w:rPr>
        <w:t>apply</w:t>
      </w:r>
      <w:r w:rsidRPr="000C50A2">
        <w:rPr>
          <w:rStyle w:val="StyleUnderline"/>
        </w:rPr>
        <w:t xml:space="preserve"> that </w:t>
      </w:r>
      <w:r w:rsidRPr="008E0A13">
        <w:rPr>
          <w:rStyle w:val="StyleUnderline"/>
          <w:highlight w:val="cyan"/>
        </w:rPr>
        <w:t>law to private parties</w:t>
      </w:r>
      <w:r w:rsidRPr="00FE7F97">
        <w:rPr>
          <w:sz w:val="16"/>
        </w:rPr>
        <w:t xml:space="preserve">.[157] </w:t>
      </w:r>
      <w:r w:rsidRPr="001A3F63">
        <w:rPr>
          <w:rStyle w:val="StyleUnderline"/>
          <w:highlight w:val="cyan"/>
        </w:rPr>
        <w:t>It</w:t>
      </w:r>
      <w:r w:rsidRPr="000C50A2">
        <w:rPr>
          <w:rStyle w:val="StyleUnderline"/>
        </w:rPr>
        <w:t xml:space="preserve"> was a court in </w:t>
      </w:r>
      <w:r w:rsidRPr="000C50A2">
        <w:rPr>
          <w:rStyle w:val="Emphasis"/>
        </w:rPr>
        <w:t>all but name</w:t>
      </w:r>
      <w:r w:rsidRPr="00FE7F97">
        <w:rPr>
          <w:sz w:val="16"/>
        </w:rPr>
        <w:t>.[158]</w:t>
      </w:r>
    </w:p>
    <w:p w14:paraId="55A7F566" w14:textId="77777777" w:rsidR="00070E28" w:rsidRPr="001A3F63" w:rsidRDefault="00070E28" w:rsidP="00070E28">
      <w:pPr>
        <w:rPr>
          <w:sz w:val="16"/>
        </w:rPr>
      </w:pPr>
      <w:r w:rsidRPr="001A3F63">
        <w:rPr>
          <w:rStyle w:val="StyleUnderline"/>
        </w:rPr>
        <w:t xml:space="preserve">Given that framework, it is </w:t>
      </w:r>
      <w:r w:rsidRPr="001A3F63">
        <w:rPr>
          <w:rStyle w:val="Emphasis"/>
        </w:rPr>
        <w:t>hard to avoid</w:t>
      </w:r>
      <w:r w:rsidRPr="001A3F63">
        <w:rPr>
          <w:rStyle w:val="StyleUnderline"/>
        </w:rPr>
        <w:t xml:space="preserve"> the conclusion that the Board</w:t>
      </w:r>
      <w:r w:rsidRPr="001A3F63">
        <w:t xml:space="preserve"> exercised—and </w:t>
      </w:r>
      <w:r w:rsidRPr="001A3F63">
        <w:rPr>
          <w:rStyle w:val="Emphasis"/>
          <w:highlight w:val="cyan"/>
        </w:rPr>
        <w:t>continues</w:t>
      </w:r>
      <w:r w:rsidRPr="001A3F63">
        <w:rPr>
          <w:rStyle w:val="StyleUnderline"/>
          <w:highlight w:val="cyan"/>
        </w:rPr>
        <w:t xml:space="preserve"> to exercise—</w:t>
      </w:r>
      <w:r w:rsidRPr="001A3F63">
        <w:rPr>
          <w:rStyle w:val="Emphasis"/>
          <w:highlight w:val="cyan"/>
        </w:rPr>
        <w:t>judicial power</w:t>
      </w:r>
      <w:r w:rsidRPr="001A3F63">
        <w:rPr>
          <w:sz w:val="16"/>
        </w:rPr>
        <w:t>. Remember</w:t>
      </w:r>
      <w:r w:rsidRPr="00FE7F97">
        <w:rPr>
          <w:sz w:val="16"/>
        </w:rPr>
        <w:t xml:space="preserve">, the framers understood judicial power as the power to determine core private rights.[159] Among those rights were the right to private property.[160] And </w:t>
      </w:r>
      <w:r w:rsidRPr="001A3F63">
        <w:rPr>
          <w:rStyle w:val="StyleUnderline"/>
        </w:rPr>
        <w:t xml:space="preserve">the Board’s decisions </w:t>
      </w:r>
      <w:r w:rsidRPr="001A3F63">
        <w:rPr>
          <w:rStyle w:val="Emphasis"/>
        </w:rPr>
        <w:t>affect private property</w:t>
      </w:r>
      <w:r w:rsidRPr="001A3F63">
        <w:rPr>
          <w:rStyle w:val="StyleUnderline"/>
        </w:rPr>
        <w:t xml:space="preserve"> perhaps </w:t>
      </w:r>
      <w:r w:rsidRPr="001A3F63">
        <w:rPr>
          <w:rStyle w:val="Emphasis"/>
        </w:rPr>
        <w:t>more directly</w:t>
      </w:r>
      <w:r w:rsidRPr="001A3F63">
        <w:rPr>
          <w:rStyle w:val="StyleUnderline"/>
        </w:rPr>
        <w:t xml:space="preserve"> than any other agency</w:t>
      </w:r>
      <w:r w:rsidRPr="001A3F63">
        <w:rPr>
          <w:sz w:val="16"/>
        </w:rPr>
        <w:t xml:space="preserve">.[161] To take just a few examples, consider the Board’s rules on solicitation and distribution. The Board determines when, where, and under what circumstances union organizers can solicit employees on the employer’s property.[162] Likewise, the Board determines when organizers can use an employer’s equipment for union-related activity.[163] These rules require the Board to “balance” property rights against statutory rights.[164] And indeed, that kind of balancing runs through much of the Board’s internal doctrine—a doctrine that makes up most of modern labor law.[165] </w:t>
      </w:r>
      <w:r w:rsidRPr="001A3F63">
        <w:rPr>
          <w:rStyle w:val="StyleUnderline"/>
        </w:rPr>
        <w:t xml:space="preserve">It is therefore </w:t>
      </w:r>
      <w:r w:rsidRPr="001A3F63">
        <w:rPr>
          <w:rStyle w:val="Emphasis"/>
        </w:rPr>
        <w:t>nigh impossible</w:t>
      </w:r>
      <w:r w:rsidRPr="001A3F63">
        <w:rPr>
          <w:rStyle w:val="StyleUnderline"/>
        </w:rPr>
        <w:t xml:space="preserve"> to understand labor law without also understanding its interaction with </w:t>
      </w:r>
      <w:r w:rsidRPr="001A3F63">
        <w:rPr>
          <w:rStyle w:val="Emphasis"/>
        </w:rPr>
        <w:t>private property</w:t>
      </w:r>
      <w:r w:rsidRPr="001A3F63">
        <w:rPr>
          <w:rStyle w:val="StyleUnderline"/>
        </w:rPr>
        <w:t xml:space="preserve"> rights</w:t>
      </w:r>
      <w:r w:rsidRPr="001A3F63">
        <w:rPr>
          <w:sz w:val="16"/>
        </w:rPr>
        <w:t>.[166]</w:t>
      </w:r>
    </w:p>
    <w:p w14:paraId="277E3EF2" w14:textId="77777777" w:rsidR="00070E28" w:rsidRPr="00FE7F97" w:rsidRDefault="00070E28" w:rsidP="00070E28">
      <w:pPr>
        <w:rPr>
          <w:sz w:val="16"/>
        </w:rPr>
      </w:pPr>
      <w:r w:rsidRPr="001A3F63">
        <w:rPr>
          <w:rStyle w:val="StyleUnderline"/>
        </w:rPr>
        <w:t xml:space="preserve">The same could be said for </w:t>
      </w:r>
      <w:r w:rsidRPr="001A3F63">
        <w:rPr>
          <w:rStyle w:val="Emphasis"/>
        </w:rPr>
        <w:t>private contract</w:t>
      </w:r>
      <w:r w:rsidRPr="001A3F63">
        <w:rPr>
          <w:rStyle w:val="StyleUnderline"/>
        </w:rPr>
        <w:t xml:space="preserve"> right</w:t>
      </w:r>
      <w:r w:rsidRPr="001A3F63">
        <w:rPr>
          <w:rStyle w:val="Emphasis"/>
        </w:rPr>
        <w:t>s</w:t>
      </w:r>
      <w:r w:rsidRPr="001A3F63">
        <w:rPr>
          <w:rStyle w:val="StyleUnderline"/>
        </w:rPr>
        <w:t xml:space="preserve">. Among the Board’s functions is certifying unions for </w:t>
      </w:r>
      <w:r w:rsidRPr="001A3F63">
        <w:rPr>
          <w:rStyle w:val="Emphasis"/>
        </w:rPr>
        <w:t>collective bargaining</w:t>
      </w:r>
      <w:r w:rsidRPr="001A3F63">
        <w:rPr>
          <w:sz w:val="16"/>
        </w:rPr>
        <w:t>.[167] And as soon as the Board certifies a union, contract rights are immediately curtailed.[168] Employers and employees can no longer bargain with each other directly.[169] Instead, an employer must bargain with the certified union.[170] And the union must bargain for all employees</w:t>
      </w:r>
      <w:r w:rsidRPr="00FE7F97">
        <w:rPr>
          <w:sz w:val="16"/>
        </w:rPr>
        <w:t xml:space="preserve"> in the bargaining unit.[171] The resulting agreements set the terms of employment for everyone, even employees who refuse union membership.[172] That is, the collective agreement “extinguishes” the contract rights of individual workers.[173] A more direct limit on contract rights is hard to imagine.</w:t>
      </w:r>
    </w:p>
    <w:p w14:paraId="31418B2E" w14:textId="77777777" w:rsidR="00070E28" w:rsidRPr="00FE7F97" w:rsidRDefault="00070E28" w:rsidP="00070E28">
      <w:pPr>
        <w:rPr>
          <w:sz w:val="16"/>
        </w:rPr>
      </w:pPr>
      <w:r w:rsidRPr="00FE7F97">
        <w:rPr>
          <w:sz w:val="16"/>
        </w:rPr>
        <w:t>V. The Enigma of the Status Quo</w:t>
      </w:r>
    </w:p>
    <w:p w14:paraId="3A851F34" w14:textId="77777777" w:rsidR="00070E28" w:rsidRPr="00FE7F97" w:rsidRDefault="00070E28" w:rsidP="00070E28">
      <w:pPr>
        <w:rPr>
          <w:sz w:val="16"/>
        </w:rPr>
      </w:pPr>
      <w:r w:rsidRPr="00FE7F97">
        <w:rPr>
          <w:sz w:val="16"/>
        </w:rPr>
        <w:t xml:space="preserve">In that context, </w:t>
      </w:r>
      <w:r w:rsidRPr="00737DF5">
        <w:rPr>
          <w:rStyle w:val="StyleUnderline"/>
        </w:rPr>
        <w:t xml:space="preserve">the </w:t>
      </w:r>
      <w:r w:rsidRPr="008E0A13">
        <w:rPr>
          <w:rStyle w:val="Emphasis"/>
          <w:highlight w:val="cyan"/>
        </w:rPr>
        <w:t>conflict</w:t>
      </w:r>
      <w:r w:rsidRPr="008E0A13">
        <w:rPr>
          <w:rStyle w:val="StyleUnderline"/>
          <w:highlight w:val="cyan"/>
        </w:rPr>
        <w:t xml:space="preserve"> between </w:t>
      </w:r>
      <w:r w:rsidRPr="008E0A13">
        <w:rPr>
          <w:rStyle w:val="Emphasis"/>
          <w:highlight w:val="cyan"/>
        </w:rPr>
        <w:t>A</w:t>
      </w:r>
      <w:r w:rsidRPr="00737DF5">
        <w:rPr>
          <w:rStyle w:val="StyleUnderline"/>
        </w:rPr>
        <w:t xml:space="preserve">rticle </w:t>
      </w:r>
      <w:r w:rsidRPr="008E0A13">
        <w:rPr>
          <w:rStyle w:val="Emphasis"/>
          <w:highlight w:val="cyan"/>
        </w:rPr>
        <w:t>III</w:t>
      </w:r>
      <w:r w:rsidRPr="008E0A13">
        <w:rPr>
          <w:rStyle w:val="StyleUnderline"/>
          <w:highlight w:val="cyan"/>
        </w:rPr>
        <w:t xml:space="preserve"> and</w:t>
      </w:r>
      <w:r w:rsidRPr="00737DF5">
        <w:rPr>
          <w:rStyle w:val="StyleUnderline"/>
        </w:rPr>
        <w:t xml:space="preserve"> the </w:t>
      </w:r>
      <w:r w:rsidRPr="008E0A13">
        <w:rPr>
          <w:rStyle w:val="StyleUnderline"/>
          <w:highlight w:val="cyan"/>
        </w:rPr>
        <w:t xml:space="preserve">Board seems </w:t>
      </w:r>
      <w:r w:rsidRPr="008E0A13">
        <w:rPr>
          <w:rStyle w:val="Emphasis"/>
          <w:highlight w:val="cyan"/>
        </w:rPr>
        <w:t>obvious</w:t>
      </w:r>
      <w:r w:rsidRPr="00FE7F97">
        <w:rPr>
          <w:sz w:val="16"/>
        </w:rPr>
        <w:t xml:space="preserve">. While Article III vests all judicial power in courts, </w:t>
      </w:r>
      <w:r w:rsidRPr="00737DF5">
        <w:rPr>
          <w:rStyle w:val="Emphasis"/>
        </w:rPr>
        <w:t>modern</w:t>
      </w:r>
      <w:r w:rsidRPr="00737DF5">
        <w:rPr>
          <w:rStyle w:val="StyleUnderline"/>
        </w:rPr>
        <w:t xml:space="preserve"> labor law allows </w:t>
      </w:r>
      <w:r w:rsidRPr="00737DF5">
        <w:rPr>
          <w:rStyle w:val="Emphasis"/>
        </w:rPr>
        <w:t>judicial power</w:t>
      </w:r>
      <w:r w:rsidRPr="00737DF5">
        <w:rPr>
          <w:rStyle w:val="StyleUnderline"/>
        </w:rPr>
        <w:t xml:space="preserve"> to be </w:t>
      </w:r>
      <w:r w:rsidRPr="00737DF5">
        <w:rPr>
          <w:rStyle w:val="Emphasis"/>
        </w:rPr>
        <w:t>exercised</w:t>
      </w:r>
      <w:r w:rsidRPr="00737DF5">
        <w:rPr>
          <w:rStyle w:val="StyleUnderline"/>
        </w:rPr>
        <w:t xml:space="preserve"> by the Board</w:t>
      </w:r>
      <w:r w:rsidRPr="00FE7F97">
        <w:rPr>
          <w:sz w:val="16"/>
        </w:rPr>
        <w:t>. And that conflict has existed since the Board’s founding. So why has it gone overlooked for so long?</w:t>
      </w:r>
    </w:p>
    <w:p w14:paraId="200AF046" w14:textId="77777777" w:rsidR="00070E28" w:rsidRPr="00FE7F97" w:rsidRDefault="00070E28" w:rsidP="00070E28">
      <w:pPr>
        <w:rPr>
          <w:sz w:val="16"/>
        </w:rPr>
      </w:pPr>
      <w:r w:rsidRPr="00737DF5">
        <w:rPr>
          <w:rStyle w:val="StyleUnderline"/>
        </w:rPr>
        <w:t xml:space="preserve">The </w:t>
      </w:r>
      <w:r w:rsidRPr="008E0A13">
        <w:rPr>
          <w:rStyle w:val="Emphasis"/>
          <w:highlight w:val="cyan"/>
        </w:rPr>
        <w:t>main</w:t>
      </w:r>
      <w:r w:rsidRPr="008E0A13">
        <w:rPr>
          <w:rStyle w:val="StyleUnderline"/>
          <w:highlight w:val="cyan"/>
        </w:rPr>
        <w:t xml:space="preserve"> reason is</w:t>
      </w:r>
      <w:r w:rsidRPr="00FE7F97">
        <w:rPr>
          <w:sz w:val="16"/>
        </w:rPr>
        <w:t xml:space="preserve"> probably </w:t>
      </w:r>
      <w:r w:rsidRPr="008E0A13">
        <w:rPr>
          <w:rStyle w:val="Emphasis"/>
          <w:highlight w:val="cyan"/>
        </w:rPr>
        <w:t>adverse precedent</w:t>
      </w:r>
      <w:r w:rsidRPr="00FE7F97">
        <w:rPr>
          <w:sz w:val="16"/>
        </w:rPr>
        <w:t>. In the early days of the NLRA, multiple lawsuits were filed over the statute’s constitutionality. Those lawsuits were by no means frivolous; earlier efforts to mandate collective bargaining had been struck down.[174] But in NLRB v. Jones &amp; Laughlin Steel Corp., the Supreme Court upheld the NLRA against a multi-pronged constitutional attack.[175] The challengers in Jones focused on the Interstate Commerce Clause; they argued that the NLRA was invalid because it regulated purely local (as opposed to interstate) activity.[176] Most of the Court’s opinion focused on that issue as well.[177] But the challengers also made a claim under Article III: they argued that the NLRA effectively delegated judicial power to the Board, and the Board was incompetent to exercise that power.[178]</w:t>
      </w:r>
    </w:p>
    <w:p w14:paraId="5EB073DC" w14:textId="77777777" w:rsidR="00070E28" w:rsidRPr="00FE7F97" w:rsidRDefault="00070E28" w:rsidP="00070E28">
      <w:pPr>
        <w:rPr>
          <w:sz w:val="16"/>
        </w:rPr>
      </w:pPr>
      <w:r w:rsidRPr="00FE7F97">
        <w:rPr>
          <w:sz w:val="16"/>
        </w:rPr>
        <w:t>The Court disagreed—but it didn’t dwell on the issue. Instead, in three thinly reasoned sentences, it dismissed the Article III argument as essentially frivolous:</w:t>
      </w:r>
    </w:p>
    <w:p w14:paraId="3259B53C" w14:textId="77777777" w:rsidR="00070E28" w:rsidRPr="003A4051" w:rsidRDefault="00070E28" w:rsidP="00070E28">
      <w:pPr>
        <w:ind w:left="720"/>
        <w:rPr>
          <w:sz w:val="16"/>
        </w:rPr>
      </w:pPr>
      <w:r w:rsidRPr="00FE7F97">
        <w:rPr>
          <w:sz w:val="16"/>
        </w:rPr>
        <w:t xml:space="preserve">We construe the [NLRA’s] procedural provisions as affording adequate opportunity to secure judicial protection against arbitrary action in accordance with well-settled rules applicable to administrative agencies set up by Congress to aid in the enforcement of valid legislation. It is not </w:t>
      </w:r>
      <w:r w:rsidRPr="003A4051">
        <w:rPr>
          <w:sz w:val="16"/>
        </w:rPr>
        <w:t>necessary to repeat these rules which have been frequently declared. None of them appears to have been transgressed in the instant case.[179]</w:t>
      </w:r>
    </w:p>
    <w:p w14:paraId="368A915E" w14:textId="77777777" w:rsidR="00070E28" w:rsidRPr="00FE7F97" w:rsidRDefault="00070E28" w:rsidP="00070E28">
      <w:pPr>
        <w:rPr>
          <w:sz w:val="16"/>
        </w:rPr>
      </w:pPr>
      <w:r w:rsidRPr="003A4051">
        <w:rPr>
          <w:sz w:val="16"/>
        </w:rPr>
        <w:t xml:space="preserve">In effect, </w:t>
      </w:r>
      <w:r w:rsidRPr="003A4051">
        <w:rPr>
          <w:rStyle w:val="StyleUnderline"/>
        </w:rPr>
        <w:t xml:space="preserve">the Court </w:t>
      </w:r>
      <w:r w:rsidRPr="003A4051">
        <w:rPr>
          <w:rStyle w:val="Emphasis"/>
        </w:rPr>
        <w:t>anticipated</w:t>
      </w:r>
      <w:r w:rsidRPr="003A4051">
        <w:rPr>
          <w:rStyle w:val="StyleUnderline"/>
        </w:rPr>
        <w:t xml:space="preserve"> modern defenses of the </w:t>
      </w:r>
      <w:r w:rsidRPr="003A4051">
        <w:rPr>
          <w:rStyle w:val="Emphasis"/>
        </w:rPr>
        <w:t>appellate</w:t>
      </w:r>
      <w:r w:rsidRPr="003A4051">
        <w:rPr>
          <w:rStyle w:val="StyleUnderline"/>
        </w:rPr>
        <w:t xml:space="preserve"> model</w:t>
      </w:r>
      <w:r w:rsidRPr="003A4051">
        <w:rPr>
          <w:sz w:val="16"/>
        </w:rPr>
        <w:t>. It reasoned</w:t>
      </w:r>
      <w:r w:rsidRPr="00FE7F97">
        <w:rPr>
          <w:sz w:val="16"/>
        </w:rPr>
        <w:t xml:space="preserve"> that agency adjudication was fine as long as there was a judicial backstop.[180] But again, that rationale assumed that the backstop would be effective.[181] And </w:t>
      </w:r>
      <w:r w:rsidRPr="00801928">
        <w:rPr>
          <w:rStyle w:val="StyleUnderline"/>
        </w:rPr>
        <w:t xml:space="preserve">given </w:t>
      </w:r>
      <w:r w:rsidRPr="00801928">
        <w:rPr>
          <w:rStyle w:val="Emphasis"/>
        </w:rPr>
        <w:t>modern</w:t>
      </w:r>
      <w:r w:rsidRPr="00801928">
        <w:rPr>
          <w:rStyle w:val="StyleUnderline"/>
        </w:rPr>
        <w:t xml:space="preserve"> deference doctrines, it </w:t>
      </w:r>
      <w:r w:rsidRPr="00801928">
        <w:rPr>
          <w:rStyle w:val="Emphasis"/>
        </w:rPr>
        <w:t>no longer</w:t>
      </w:r>
      <w:r w:rsidRPr="00801928">
        <w:rPr>
          <w:rStyle w:val="StyleUnderline"/>
        </w:rPr>
        <w:t xml:space="preserve"> is</w:t>
      </w:r>
      <w:r w:rsidRPr="00FE7F97">
        <w:rPr>
          <w:sz w:val="16"/>
        </w:rPr>
        <w:t xml:space="preserve">.[182] In the decades since Jones, </w:t>
      </w:r>
      <w:r w:rsidRPr="008E0A13">
        <w:rPr>
          <w:rStyle w:val="StyleUnderline"/>
          <w:highlight w:val="cyan"/>
        </w:rPr>
        <w:t xml:space="preserve">courts have </w:t>
      </w:r>
      <w:r w:rsidRPr="008E0A13">
        <w:rPr>
          <w:rStyle w:val="Emphasis"/>
          <w:highlight w:val="cyan"/>
        </w:rPr>
        <w:t>deferred</w:t>
      </w:r>
      <w:r w:rsidRPr="00801928">
        <w:rPr>
          <w:rStyle w:val="StyleUnderline"/>
        </w:rPr>
        <w:t xml:space="preserve"> not only </w:t>
      </w:r>
      <w:r w:rsidRPr="008E0A13">
        <w:rPr>
          <w:rStyle w:val="StyleUnderline"/>
          <w:highlight w:val="cyan"/>
        </w:rPr>
        <w:t>to</w:t>
      </w:r>
      <w:r w:rsidRPr="00801928">
        <w:rPr>
          <w:rStyle w:val="StyleUnderline"/>
        </w:rPr>
        <w:t xml:space="preserve"> the </w:t>
      </w:r>
      <w:r w:rsidRPr="008E0A13">
        <w:rPr>
          <w:rStyle w:val="StyleUnderline"/>
          <w:highlight w:val="cyan"/>
        </w:rPr>
        <w:t>Board’s</w:t>
      </w:r>
      <w:r w:rsidRPr="00801928">
        <w:rPr>
          <w:rStyle w:val="StyleUnderline"/>
        </w:rPr>
        <w:t xml:space="preserve"> </w:t>
      </w:r>
      <w:r w:rsidRPr="00801928">
        <w:rPr>
          <w:rStyle w:val="Emphasis"/>
        </w:rPr>
        <w:t>factual</w:t>
      </w:r>
      <w:r w:rsidRPr="00801928">
        <w:rPr>
          <w:rStyle w:val="StyleUnderline"/>
        </w:rPr>
        <w:t xml:space="preserve"> findings, but also to its </w:t>
      </w:r>
      <w:r w:rsidRPr="00801928">
        <w:rPr>
          <w:rStyle w:val="Emphasis"/>
        </w:rPr>
        <w:t xml:space="preserve">legal </w:t>
      </w:r>
      <w:r w:rsidRPr="008E0A13">
        <w:rPr>
          <w:rStyle w:val="Emphasis"/>
          <w:highlight w:val="cyan"/>
        </w:rPr>
        <w:t>conclusions</w:t>
      </w:r>
      <w:r w:rsidRPr="00FE7F97">
        <w:rPr>
          <w:sz w:val="16"/>
        </w:rPr>
        <w:t xml:space="preserve">.[183] Cases like Hearst </w:t>
      </w:r>
      <w:r w:rsidRPr="003A4051">
        <w:rPr>
          <w:rStyle w:val="StyleUnderline"/>
          <w:highlight w:val="cyan"/>
        </w:rPr>
        <w:t>and</w:t>
      </w:r>
      <w:r w:rsidRPr="00FE7F97">
        <w:rPr>
          <w:sz w:val="16"/>
        </w:rPr>
        <w:t xml:space="preserve"> Chevron have </w:t>
      </w:r>
      <w:r w:rsidRPr="008E0A13">
        <w:rPr>
          <w:rStyle w:val="Emphasis"/>
          <w:highlight w:val="cyan"/>
        </w:rPr>
        <w:t>whittled</w:t>
      </w:r>
      <w:r w:rsidRPr="008E0A13">
        <w:rPr>
          <w:rStyle w:val="StyleUnderline"/>
          <w:highlight w:val="cyan"/>
        </w:rPr>
        <w:t xml:space="preserve"> judicial review down to</w:t>
      </w:r>
      <w:r w:rsidRPr="008E0A13">
        <w:rPr>
          <w:rStyle w:val="StyleUnderline"/>
        </w:rPr>
        <w:t xml:space="preserve"> a </w:t>
      </w:r>
      <w:r w:rsidRPr="008E0A13">
        <w:rPr>
          <w:rStyle w:val="Emphasis"/>
          <w:highlight w:val="cyan"/>
        </w:rPr>
        <w:t>rump</w:t>
      </w:r>
      <w:r w:rsidRPr="00FE7F97">
        <w:rPr>
          <w:sz w:val="16"/>
        </w:rPr>
        <w:t>.[184] So in the modern context, Jones’s conclusions about Article III make no sense. The “judicial protection” it referred to no longer exists.[185]</w:t>
      </w:r>
    </w:p>
    <w:p w14:paraId="7CF7A36E" w14:textId="77777777" w:rsidR="00070E28" w:rsidRPr="00FE7F97" w:rsidRDefault="00070E28" w:rsidP="00070E28">
      <w:pPr>
        <w:rPr>
          <w:sz w:val="16"/>
        </w:rPr>
      </w:pPr>
      <w:r w:rsidRPr="00FE7F97">
        <w:rPr>
          <w:sz w:val="16"/>
        </w:rPr>
        <w:lastRenderedPageBreak/>
        <w:t xml:space="preserve">Jones aside, </w:t>
      </w:r>
      <w:r w:rsidRPr="00801928">
        <w:rPr>
          <w:rStyle w:val="StyleUnderline"/>
        </w:rPr>
        <w:t xml:space="preserve">another reason for the Board’s </w:t>
      </w:r>
      <w:r w:rsidRPr="00801928">
        <w:rPr>
          <w:rStyle w:val="Emphasis"/>
        </w:rPr>
        <w:t>relative safety</w:t>
      </w:r>
      <w:r w:rsidRPr="00801928">
        <w:rPr>
          <w:rStyle w:val="StyleUnderline"/>
        </w:rPr>
        <w:t xml:space="preserve"> might be its </w:t>
      </w:r>
      <w:r w:rsidRPr="00801928">
        <w:rPr>
          <w:rStyle w:val="Emphasis"/>
        </w:rPr>
        <w:t>limited remedies</w:t>
      </w:r>
      <w:r w:rsidRPr="00FE7F97">
        <w:rPr>
          <w:sz w:val="16"/>
        </w:rPr>
        <w:t>. Unlike some agencies, the Board cannot impose civil penalties. It can issue cease-and-desist orders, which require parties to comply in the future.[186] It can also make parties post notices admitting they violated the law.[187] And in some cases, it can impose make-whole remedies, such as backpay.[188] But it cannot levy freestanding civil fines.[189]</w:t>
      </w:r>
    </w:p>
    <w:p w14:paraId="43459C76" w14:textId="77777777" w:rsidR="00070E28" w:rsidRPr="00FE7F97" w:rsidRDefault="00070E28" w:rsidP="00070E28">
      <w:pPr>
        <w:rPr>
          <w:sz w:val="16"/>
        </w:rPr>
      </w:pPr>
      <w:r w:rsidRPr="00FE7F97">
        <w:rPr>
          <w:sz w:val="16"/>
        </w:rPr>
        <w:t>The Board’s remedies have been criticized as weak.[190] But their very weakness may have helped stave off a constitutional attack. Under the Seventh Amendment, private parties have a right to a jury trial for all actions at common law over $20.[191] Whether an action is “at common law” depends on whether it mirrors some common-law action that existed in 1791.[192] Because civil penalties are monetary remedies, they resemble classic common-law actions.[193] So at least some courts have found that they trigger the Seventh Amendment.[194]</w:t>
      </w:r>
    </w:p>
    <w:p w14:paraId="60902B1D" w14:textId="77777777" w:rsidR="00070E28" w:rsidRPr="00FE7F97" w:rsidRDefault="00070E28" w:rsidP="00070E28">
      <w:pPr>
        <w:rPr>
          <w:sz w:val="16"/>
        </w:rPr>
      </w:pPr>
      <w:r w:rsidRPr="00FE7F97">
        <w:rPr>
          <w:sz w:val="16"/>
        </w:rPr>
        <w:t>But that rationale doesn’t work for the Board’s remedies. Make-whole remedies like back pay are inherently equitable.[195] They do not resemble common-law damages claims.[196] They therefore do not require a jury—a fact that helps insulate the Board from a Seventh Amendment challenge.[197]</w:t>
      </w:r>
    </w:p>
    <w:p w14:paraId="15D2E5FB" w14:textId="77777777" w:rsidR="00070E28" w:rsidRPr="003A4051" w:rsidRDefault="00070E28" w:rsidP="00070E28">
      <w:pPr>
        <w:rPr>
          <w:sz w:val="16"/>
        </w:rPr>
      </w:pPr>
      <w:r w:rsidRPr="00FE7F97">
        <w:rPr>
          <w:sz w:val="16"/>
        </w:rPr>
        <w:t>But that point does not solve the Article III problem. Even if the Board adjudicates no “actions at common law,” it still adjudicates core private rights. It still has effective final say over matters related to labor, contracting, and property. So the Board’s limited remedies can’t be the full answer.[198] Even if the Seventh Amendment is no issue, Article III still is.[</w:t>
      </w:r>
      <w:r w:rsidRPr="003A4051">
        <w:rPr>
          <w:sz w:val="16"/>
        </w:rPr>
        <w:t>199]</w:t>
      </w:r>
    </w:p>
    <w:p w14:paraId="56CD9DFB" w14:textId="77777777" w:rsidR="00070E28" w:rsidRPr="00FE7F97" w:rsidRDefault="00070E28" w:rsidP="00070E28">
      <w:pPr>
        <w:rPr>
          <w:sz w:val="16"/>
        </w:rPr>
      </w:pPr>
      <w:r w:rsidRPr="003A4051">
        <w:rPr>
          <w:sz w:val="16"/>
        </w:rPr>
        <w:t xml:space="preserve">A final reason may be the Board’s sheer longevity. </w:t>
      </w:r>
      <w:r w:rsidRPr="003A4051">
        <w:rPr>
          <w:rStyle w:val="StyleUnderline"/>
        </w:rPr>
        <w:t xml:space="preserve">The Board has </w:t>
      </w:r>
      <w:r w:rsidRPr="003A4051">
        <w:rPr>
          <w:rStyle w:val="Emphasis"/>
        </w:rPr>
        <w:t>been around</w:t>
      </w:r>
      <w:r w:rsidRPr="003A4051">
        <w:rPr>
          <w:rStyle w:val="StyleUnderline"/>
        </w:rPr>
        <w:t xml:space="preserve"> for nearly a </w:t>
      </w:r>
      <w:r w:rsidRPr="003A4051">
        <w:rPr>
          <w:rStyle w:val="Emphasis"/>
        </w:rPr>
        <w:t>century</w:t>
      </w:r>
      <w:r w:rsidRPr="003A4051">
        <w:rPr>
          <w:rStyle w:val="StyleUnderline"/>
        </w:rPr>
        <w:t>; and</w:t>
      </w:r>
      <w:r w:rsidRPr="003A4051">
        <w:rPr>
          <w:sz w:val="16"/>
        </w:rPr>
        <w:t xml:space="preserve"> in that time, </w:t>
      </w:r>
      <w:r w:rsidRPr="003A4051">
        <w:rPr>
          <w:rStyle w:val="StyleUnderline"/>
        </w:rPr>
        <w:t xml:space="preserve">it has become a </w:t>
      </w:r>
      <w:r w:rsidRPr="003A4051">
        <w:rPr>
          <w:rStyle w:val="Emphasis"/>
        </w:rPr>
        <w:t>fixture</w:t>
      </w:r>
      <w:r w:rsidRPr="003A4051">
        <w:rPr>
          <w:rStyle w:val="StyleUnderline"/>
        </w:rPr>
        <w:t xml:space="preserve"> of the </w:t>
      </w:r>
      <w:r w:rsidRPr="003A4051">
        <w:rPr>
          <w:rStyle w:val="Emphasis"/>
        </w:rPr>
        <w:t>legal firmament</w:t>
      </w:r>
      <w:r w:rsidRPr="003A4051">
        <w:rPr>
          <w:sz w:val="16"/>
        </w:rPr>
        <w:t xml:space="preserve">.[200] It is comparatively easy to attack an agency like the Consumer Financial Protection Bureau, which strikes some observers as both novel and dangerous.[201] But </w:t>
      </w:r>
      <w:r w:rsidRPr="003A4051">
        <w:rPr>
          <w:rStyle w:val="StyleUnderline"/>
        </w:rPr>
        <w:t xml:space="preserve">the Board is </w:t>
      </w:r>
      <w:r w:rsidRPr="003A4051">
        <w:rPr>
          <w:rStyle w:val="Emphasis"/>
        </w:rPr>
        <w:t>familiar</w:t>
      </w:r>
      <w:r w:rsidRPr="003A4051">
        <w:rPr>
          <w:rStyle w:val="StyleUnderline"/>
        </w:rPr>
        <w:t xml:space="preserve">; its strengths and weaknesses are well known and </w:t>
      </w:r>
      <w:r w:rsidRPr="003A4051">
        <w:rPr>
          <w:rStyle w:val="Emphasis"/>
        </w:rPr>
        <w:t>longstanding</w:t>
      </w:r>
      <w:r w:rsidRPr="003A4051">
        <w:rPr>
          <w:sz w:val="16"/>
        </w:rPr>
        <w:t xml:space="preserve">.[202] </w:t>
      </w:r>
      <w:r w:rsidRPr="003A4051">
        <w:rPr>
          <w:rStyle w:val="StyleUnderline"/>
        </w:rPr>
        <w:t xml:space="preserve">Its </w:t>
      </w:r>
      <w:r w:rsidRPr="003A4051">
        <w:rPr>
          <w:rStyle w:val="Emphasis"/>
        </w:rPr>
        <w:t>very age</w:t>
      </w:r>
      <w:r w:rsidRPr="003A4051">
        <w:rPr>
          <w:rStyle w:val="StyleUnderline"/>
        </w:rPr>
        <w:t xml:space="preserve"> may seem to put it </w:t>
      </w:r>
      <w:r w:rsidRPr="003A4051">
        <w:rPr>
          <w:rStyle w:val="Emphasis"/>
        </w:rPr>
        <w:t>beyond question</w:t>
      </w:r>
      <w:r w:rsidRPr="003A4051">
        <w:rPr>
          <w:sz w:val="16"/>
        </w:rPr>
        <w:t>.[203]</w:t>
      </w:r>
    </w:p>
    <w:p w14:paraId="2932912F" w14:textId="77777777" w:rsidR="00070E28" w:rsidRPr="00FE7F97" w:rsidRDefault="00070E28" w:rsidP="00070E28">
      <w:pPr>
        <w:rPr>
          <w:sz w:val="16"/>
        </w:rPr>
      </w:pPr>
      <w:r w:rsidRPr="00FE7F97">
        <w:rPr>
          <w:sz w:val="16"/>
        </w:rPr>
        <w:t>But of course, age alone is a weak defense.[204] An error is no less an error because it has gone uncorrected for a long time.[205] The Board may predate the APA, Chevron, and modern anxieties about administrative creep. But it does not predate Article III. Article III assigns all judicial power to courts, without exception.[206] If the Board’s structure allows it to wield judicial power, it violates Article III—no matter how longstanding that violation may be.[207]</w:t>
      </w:r>
    </w:p>
    <w:p w14:paraId="13F87A3D" w14:textId="77777777" w:rsidR="00070E28" w:rsidRPr="00FE7F97" w:rsidRDefault="00070E28" w:rsidP="00070E28">
      <w:pPr>
        <w:rPr>
          <w:sz w:val="16"/>
        </w:rPr>
      </w:pPr>
      <w:r w:rsidRPr="00FE7F97">
        <w:rPr>
          <w:sz w:val="16"/>
        </w:rPr>
        <w:t>VI. An Old Problem, Reborn and Magnified</w:t>
      </w:r>
    </w:p>
    <w:p w14:paraId="3E76388C" w14:textId="77777777" w:rsidR="00070E28" w:rsidRPr="00FE7F97" w:rsidRDefault="00070E28" w:rsidP="00070E28">
      <w:pPr>
        <w:rPr>
          <w:sz w:val="16"/>
        </w:rPr>
      </w:pPr>
      <w:r w:rsidRPr="00FE7F97">
        <w:rPr>
          <w:sz w:val="16"/>
        </w:rPr>
        <w:t xml:space="preserve">And indeed, as the years have passed, </w:t>
      </w:r>
      <w:r w:rsidRPr="00F005CC">
        <w:rPr>
          <w:rStyle w:val="StyleUnderline"/>
        </w:rPr>
        <w:t xml:space="preserve">the </w:t>
      </w:r>
      <w:r w:rsidRPr="008E0A13">
        <w:rPr>
          <w:rStyle w:val="StyleUnderline"/>
          <w:highlight w:val="cyan"/>
        </w:rPr>
        <w:t>Board</w:t>
      </w:r>
      <w:r w:rsidRPr="00F005CC">
        <w:rPr>
          <w:rStyle w:val="StyleUnderline"/>
        </w:rPr>
        <w:t xml:space="preserve"> has </w:t>
      </w:r>
      <w:r w:rsidRPr="008E0A13">
        <w:rPr>
          <w:rStyle w:val="StyleUnderline"/>
          <w:highlight w:val="cyan"/>
        </w:rPr>
        <w:t>illustrated</w:t>
      </w:r>
      <w:r w:rsidRPr="00F005CC">
        <w:rPr>
          <w:rStyle w:val="StyleUnderline"/>
        </w:rPr>
        <w:t xml:space="preserve"> the </w:t>
      </w:r>
      <w:r w:rsidRPr="008E0A13">
        <w:rPr>
          <w:rStyle w:val="Emphasis"/>
          <w:highlight w:val="cyan"/>
        </w:rPr>
        <w:t>need</w:t>
      </w:r>
      <w:r w:rsidRPr="008E0A13">
        <w:rPr>
          <w:rStyle w:val="StyleUnderline"/>
          <w:highlight w:val="cyan"/>
        </w:rPr>
        <w:t xml:space="preserve"> for </w:t>
      </w:r>
      <w:r w:rsidRPr="008E0A13">
        <w:rPr>
          <w:rStyle w:val="Emphasis"/>
          <w:highlight w:val="cyan"/>
        </w:rPr>
        <w:t>A</w:t>
      </w:r>
      <w:r w:rsidRPr="00F005CC">
        <w:rPr>
          <w:rStyle w:val="StyleUnderline"/>
        </w:rPr>
        <w:t xml:space="preserve">rticle </w:t>
      </w:r>
      <w:r w:rsidRPr="008E0A13">
        <w:rPr>
          <w:rStyle w:val="Emphasis"/>
          <w:highlight w:val="cyan"/>
        </w:rPr>
        <w:t>III</w:t>
      </w:r>
      <w:r w:rsidRPr="008E0A13">
        <w:rPr>
          <w:rStyle w:val="StyleUnderline"/>
          <w:highlight w:val="cyan"/>
        </w:rPr>
        <w:t xml:space="preserve"> more </w:t>
      </w:r>
      <w:r w:rsidRPr="008E0A13">
        <w:rPr>
          <w:rStyle w:val="Emphasis"/>
          <w:highlight w:val="cyan"/>
        </w:rPr>
        <w:t>clearly</w:t>
      </w:r>
      <w:r w:rsidRPr="008E0A13">
        <w:rPr>
          <w:rStyle w:val="StyleUnderline"/>
          <w:highlight w:val="cyan"/>
        </w:rPr>
        <w:t xml:space="preserve"> than</w:t>
      </w:r>
      <w:r w:rsidRPr="00F005CC">
        <w:rPr>
          <w:rStyle w:val="StyleUnderline"/>
        </w:rPr>
        <w:t xml:space="preserve"> perhaps </w:t>
      </w:r>
      <w:r w:rsidRPr="003A4051">
        <w:rPr>
          <w:rStyle w:val="Emphasis"/>
          <w:highlight w:val="cyan"/>
        </w:rPr>
        <w:t>any other</w:t>
      </w:r>
      <w:r w:rsidRPr="003A4051">
        <w:rPr>
          <w:rStyle w:val="StyleUnderline"/>
          <w:highlight w:val="cyan"/>
        </w:rPr>
        <w:t xml:space="preserve"> agency. It</w:t>
      </w:r>
      <w:r w:rsidRPr="00F005CC">
        <w:rPr>
          <w:rStyle w:val="StyleUnderline"/>
        </w:rPr>
        <w:t xml:space="preserve"> has </w:t>
      </w:r>
      <w:r w:rsidRPr="003A4051">
        <w:rPr>
          <w:rStyle w:val="Emphasis"/>
          <w:highlight w:val="cyan"/>
        </w:rPr>
        <w:t>modeled all</w:t>
      </w:r>
      <w:r w:rsidRPr="00F005CC">
        <w:rPr>
          <w:rStyle w:val="StyleUnderline"/>
        </w:rPr>
        <w:t xml:space="preserve"> the </w:t>
      </w:r>
      <w:r w:rsidRPr="003A4051">
        <w:rPr>
          <w:rStyle w:val="Emphasis"/>
          <w:highlight w:val="cyan"/>
        </w:rPr>
        <w:t>evils</w:t>
      </w:r>
      <w:r w:rsidRPr="00F005CC">
        <w:rPr>
          <w:rStyle w:val="StyleUnderline"/>
        </w:rPr>
        <w:t xml:space="preserve"> Article III was designed to prevent. And</w:t>
      </w:r>
      <w:r w:rsidRPr="00FE7F97">
        <w:rPr>
          <w:sz w:val="16"/>
        </w:rPr>
        <w:t xml:space="preserve"> in some cases, it has </w:t>
      </w:r>
      <w:r w:rsidRPr="00F005CC">
        <w:rPr>
          <w:rStyle w:val="Emphasis"/>
        </w:rPr>
        <w:t>modeled</w:t>
      </w:r>
      <w:r w:rsidRPr="00F005CC">
        <w:rPr>
          <w:rStyle w:val="StyleUnderline"/>
        </w:rPr>
        <w:t xml:space="preserve"> them </w:t>
      </w:r>
      <w:r w:rsidRPr="00F005CC">
        <w:rPr>
          <w:rStyle w:val="Emphasis"/>
        </w:rPr>
        <w:t>spectacularly</w:t>
      </w:r>
      <w:r w:rsidRPr="00FE7F97">
        <w:rPr>
          <w:sz w:val="16"/>
        </w:rPr>
        <w:t>.</w:t>
      </w:r>
    </w:p>
    <w:p w14:paraId="58642A26" w14:textId="77777777" w:rsidR="00070E28" w:rsidRPr="00FE7F97" w:rsidRDefault="00070E28" w:rsidP="00070E28">
      <w:pPr>
        <w:rPr>
          <w:sz w:val="16"/>
        </w:rPr>
      </w:pPr>
      <w:r w:rsidRPr="00FE7F97">
        <w:rPr>
          <w:sz w:val="16"/>
        </w:rPr>
        <w:t xml:space="preserve">Again, </w:t>
      </w:r>
      <w:r w:rsidRPr="00F005CC">
        <w:rPr>
          <w:rStyle w:val="StyleUnderline"/>
        </w:rPr>
        <w:t xml:space="preserve">the </w:t>
      </w:r>
      <w:r w:rsidRPr="00F005CC">
        <w:rPr>
          <w:rStyle w:val="Emphasis"/>
        </w:rPr>
        <w:t>framers</w:t>
      </w:r>
      <w:r w:rsidRPr="00F005CC">
        <w:rPr>
          <w:rStyle w:val="StyleUnderline"/>
        </w:rPr>
        <w:t xml:space="preserve"> adopted </w:t>
      </w:r>
      <w:r w:rsidRPr="00F005CC">
        <w:rPr>
          <w:rStyle w:val="Emphasis"/>
        </w:rPr>
        <w:t>A</w:t>
      </w:r>
      <w:r w:rsidRPr="00F005CC">
        <w:rPr>
          <w:rStyle w:val="StyleUnderline"/>
        </w:rPr>
        <w:t xml:space="preserve">rticle </w:t>
      </w:r>
      <w:r w:rsidRPr="00F005CC">
        <w:rPr>
          <w:rStyle w:val="Emphasis"/>
        </w:rPr>
        <w:t>III</w:t>
      </w:r>
      <w:r w:rsidRPr="00FE7F97">
        <w:rPr>
          <w:sz w:val="16"/>
        </w:rPr>
        <w:t xml:space="preserve"> for a reason. They vested all judicial power in courts </w:t>
      </w:r>
      <w:r w:rsidRPr="00F005CC">
        <w:rPr>
          <w:rStyle w:val="StyleUnderline"/>
        </w:rPr>
        <w:t xml:space="preserve">because they knew the </w:t>
      </w:r>
      <w:r w:rsidRPr="00F005CC">
        <w:rPr>
          <w:rStyle w:val="Emphasis"/>
        </w:rPr>
        <w:t>alternative</w:t>
      </w:r>
      <w:r w:rsidRPr="00F005CC">
        <w:rPr>
          <w:rStyle w:val="StyleUnderline"/>
        </w:rPr>
        <w:t xml:space="preserve"> was </w:t>
      </w:r>
      <w:r w:rsidRPr="00F005CC">
        <w:rPr>
          <w:rStyle w:val="Emphasis"/>
        </w:rPr>
        <w:t>worse</w:t>
      </w:r>
      <w:r w:rsidRPr="00FE7F97">
        <w:rPr>
          <w:sz w:val="16"/>
        </w:rPr>
        <w:t xml:space="preserve">.[208] They had seen the English crown abuse its power through “prerogative” courts, such as the Star Chamber and the High Commission.[209] </w:t>
      </w:r>
      <w:r w:rsidRPr="00F005CC">
        <w:rPr>
          <w:rStyle w:val="StyleUnderline"/>
        </w:rPr>
        <w:t xml:space="preserve">These </w:t>
      </w:r>
      <w:r w:rsidRPr="008E0A13">
        <w:rPr>
          <w:rStyle w:val="Emphasis"/>
          <w:highlight w:val="cyan"/>
        </w:rPr>
        <w:t>quasi-courts</w:t>
      </w:r>
      <w:r w:rsidRPr="008E0A13">
        <w:rPr>
          <w:rStyle w:val="StyleUnderline"/>
          <w:highlight w:val="cyan"/>
        </w:rPr>
        <w:t xml:space="preserve"> relie</w:t>
      </w:r>
      <w:r w:rsidRPr="003A4051">
        <w:rPr>
          <w:rStyle w:val="StyleUnderline"/>
        </w:rPr>
        <w:t xml:space="preserve">d </w:t>
      </w:r>
      <w:r w:rsidRPr="008E0A13">
        <w:rPr>
          <w:rStyle w:val="StyleUnderline"/>
          <w:highlight w:val="cyan"/>
        </w:rPr>
        <w:t>on</w:t>
      </w:r>
      <w:r w:rsidRPr="003A4051">
        <w:rPr>
          <w:rStyle w:val="StyleUnderline"/>
        </w:rPr>
        <w:t xml:space="preserve"> </w:t>
      </w:r>
      <w:r w:rsidRPr="003A4051">
        <w:rPr>
          <w:rStyle w:val="Emphasis"/>
        </w:rPr>
        <w:t>flimsy ev</w:t>
      </w:r>
      <w:r w:rsidRPr="003A4051">
        <w:rPr>
          <w:rStyle w:val="StyleUnderline"/>
        </w:rPr>
        <w:t xml:space="preserve">idence, enforced </w:t>
      </w:r>
      <w:r w:rsidRPr="008E0A13">
        <w:rPr>
          <w:rStyle w:val="Emphasis"/>
          <w:highlight w:val="cyan"/>
        </w:rPr>
        <w:t>extra-legal standards</w:t>
      </w:r>
      <w:r w:rsidRPr="00F005CC">
        <w:rPr>
          <w:rStyle w:val="StyleUnderline"/>
        </w:rPr>
        <w:t xml:space="preserve">, and required defendants to prove their own </w:t>
      </w:r>
      <w:r w:rsidRPr="00F005CC">
        <w:rPr>
          <w:rStyle w:val="Emphasis"/>
        </w:rPr>
        <w:t>innocence</w:t>
      </w:r>
      <w:r w:rsidRPr="00FE7F97">
        <w:rPr>
          <w:sz w:val="16"/>
        </w:rPr>
        <w:t>.[210] Worse, they did all these things to serve political, rather than legal, ends.[211]</w:t>
      </w:r>
    </w:p>
    <w:p w14:paraId="15B1E519" w14:textId="77777777" w:rsidR="00070E28" w:rsidRPr="00FE7F97" w:rsidRDefault="00070E28" w:rsidP="00070E28">
      <w:pPr>
        <w:rPr>
          <w:sz w:val="16"/>
        </w:rPr>
      </w:pPr>
      <w:r w:rsidRPr="00FE7F97">
        <w:rPr>
          <w:sz w:val="16"/>
        </w:rPr>
        <w:t xml:space="preserve">The Board does much the same thing.[212] </w:t>
      </w:r>
      <w:r w:rsidRPr="00F005CC">
        <w:rPr>
          <w:rStyle w:val="StyleUnderline"/>
        </w:rPr>
        <w:t xml:space="preserve">It adopts </w:t>
      </w:r>
      <w:r w:rsidRPr="00F005CC">
        <w:rPr>
          <w:rStyle w:val="Emphasis"/>
        </w:rPr>
        <w:t>one-sided</w:t>
      </w:r>
      <w:r w:rsidRPr="00F005CC">
        <w:rPr>
          <w:rStyle w:val="StyleUnderline"/>
        </w:rPr>
        <w:t xml:space="preserve"> presumptions, shifts the </w:t>
      </w:r>
      <w:r w:rsidRPr="00F005CC">
        <w:rPr>
          <w:rStyle w:val="Emphasis"/>
        </w:rPr>
        <w:t>burden of proof</w:t>
      </w:r>
      <w:r w:rsidRPr="00F005CC">
        <w:rPr>
          <w:rStyle w:val="StyleUnderline"/>
        </w:rPr>
        <w:t xml:space="preserve">, </w:t>
      </w:r>
      <w:r w:rsidRPr="008E0A13">
        <w:rPr>
          <w:rStyle w:val="StyleUnderline"/>
          <w:highlight w:val="cyan"/>
        </w:rPr>
        <w:t xml:space="preserve">and imposes new rules </w:t>
      </w:r>
      <w:r w:rsidRPr="008E0A13">
        <w:rPr>
          <w:rStyle w:val="Emphasis"/>
          <w:highlight w:val="cyan"/>
        </w:rPr>
        <w:t>retroactively</w:t>
      </w:r>
      <w:r w:rsidRPr="00FE7F97">
        <w:rPr>
          <w:sz w:val="16"/>
        </w:rPr>
        <w:t>.[213] It holds parties responsible for unannounced standards while pretending that those standards were the law all along.[214]</w:t>
      </w:r>
    </w:p>
    <w:p w14:paraId="64AEBC22" w14:textId="77777777" w:rsidR="00070E28" w:rsidRPr="00FE7F97" w:rsidRDefault="00070E28" w:rsidP="00070E28">
      <w:pPr>
        <w:rPr>
          <w:sz w:val="16"/>
        </w:rPr>
      </w:pPr>
      <w:r w:rsidRPr="00FE7F97">
        <w:rPr>
          <w:sz w:val="16"/>
        </w:rPr>
        <w:t xml:space="preserve">Those practices would be bad enough if they weren’t also infected with politics. But they are.[215] Indeed, </w:t>
      </w:r>
      <w:r w:rsidRPr="00F005CC">
        <w:rPr>
          <w:rStyle w:val="StyleUnderline"/>
        </w:rPr>
        <w:t xml:space="preserve">the </w:t>
      </w:r>
      <w:r w:rsidRPr="008E0A13">
        <w:rPr>
          <w:rStyle w:val="StyleUnderline"/>
          <w:highlight w:val="cyan"/>
        </w:rPr>
        <w:t>Board</w:t>
      </w:r>
      <w:r w:rsidRPr="00F005CC">
        <w:rPr>
          <w:rStyle w:val="StyleUnderline"/>
        </w:rPr>
        <w:t xml:space="preserve"> is </w:t>
      </w:r>
      <w:r w:rsidRPr="008E0A13">
        <w:rPr>
          <w:rStyle w:val="StyleUnderline"/>
          <w:highlight w:val="cyan"/>
        </w:rPr>
        <w:t xml:space="preserve">notorious for </w:t>
      </w:r>
      <w:r w:rsidRPr="008E0A13">
        <w:rPr>
          <w:rStyle w:val="Emphasis"/>
          <w:highlight w:val="cyan"/>
        </w:rPr>
        <w:t>flipping</w:t>
      </w:r>
      <w:r w:rsidRPr="00F005CC">
        <w:rPr>
          <w:rStyle w:val="StyleUnderline"/>
        </w:rPr>
        <w:t xml:space="preserve"> its positions </w:t>
      </w:r>
      <w:r w:rsidRPr="008E0A13">
        <w:rPr>
          <w:rStyle w:val="StyleUnderline"/>
          <w:highlight w:val="cyan"/>
        </w:rPr>
        <w:t xml:space="preserve">from </w:t>
      </w:r>
      <w:r w:rsidRPr="008E0A13">
        <w:rPr>
          <w:rStyle w:val="Emphasis"/>
          <w:highlight w:val="cyan"/>
        </w:rPr>
        <w:t>admin</w:t>
      </w:r>
      <w:r w:rsidRPr="008E0A13">
        <w:rPr>
          <w:rStyle w:val="StyleUnderline"/>
        </w:rPr>
        <w:t>i</w:t>
      </w:r>
      <w:r w:rsidRPr="00F005CC">
        <w:rPr>
          <w:rStyle w:val="StyleUnderline"/>
        </w:rPr>
        <w:t xml:space="preserve">stration </w:t>
      </w:r>
      <w:r w:rsidRPr="008E0A13">
        <w:rPr>
          <w:rStyle w:val="StyleUnderline"/>
          <w:highlight w:val="cyan"/>
        </w:rPr>
        <w:t xml:space="preserve">to </w:t>
      </w:r>
      <w:r w:rsidRPr="008E0A13">
        <w:rPr>
          <w:rStyle w:val="Emphasis"/>
          <w:highlight w:val="cyan"/>
        </w:rPr>
        <w:t>admin</w:t>
      </w:r>
      <w:r w:rsidRPr="00F005CC">
        <w:rPr>
          <w:rStyle w:val="StyleUnderline"/>
        </w:rPr>
        <w:t>istration</w:t>
      </w:r>
      <w:r w:rsidRPr="00FE7F97">
        <w:rPr>
          <w:sz w:val="16"/>
        </w:rPr>
        <w:t xml:space="preserve">.[216] Republican Boards reliably support management, and Democratic ones invariably support unions.[217]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w:t>
      </w:r>
      <w:r w:rsidRPr="00FE7F97">
        <w:rPr>
          <w:sz w:val="16"/>
        </w:rPr>
        <w:lastRenderedPageBreak/>
        <w:t xml:space="preserve">precedents.[220] </w:t>
      </w:r>
      <w:r w:rsidRPr="00F005CC">
        <w:rPr>
          <w:rStyle w:val="StyleUnderline"/>
        </w:rPr>
        <w:t xml:space="preserve">This </w:t>
      </w:r>
      <w:r w:rsidRPr="008E0A13">
        <w:rPr>
          <w:rStyle w:val="Emphasis"/>
          <w:highlight w:val="cyan"/>
        </w:rPr>
        <w:t>cycle</w:t>
      </w:r>
      <w:r w:rsidRPr="008E0A13">
        <w:rPr>
          <w:rStyle w:val="StyleUnderline"/>
          <w:highlight w:val="cyan"/>
        </w:rPr>
        <w:t xml:space="preserve"> has </w:t>
      </w:r>
      <w:r w:rsidRPr="008E0A13">
        <w:rPr>
          <w:rStyle w:val="Emphasis"/>
          <w:highlight w:val="cyan"/>
        </w:rPr>
        <w:t>recurred</w:t>
      </w:r>
      <w:r w:rsidRPr="00F005CC">
        <w:rPr>
          <w:rStyle w:val="StyleUnderline"/>
        </w:rPr>
        <w:t xml:space="preserve"> for </w:t>
      </w:r>
      <w:r w:rsidRPr="00F005CC">
        <w:rPr>
          <w:rStyle w:val="Emphasis"/>
        </w:rPr>
        <w:t>decades</w:t>
      </w:r>
      <w:r w:rsidRPr="00F005CC">
        <w:rPr>
          <w:rStyle w:val="StyleUnderline"/>
        </w:rPr>
        <w:t xml:space="preserve"> </w:t>
      </w:r>
      <w:r w:rsidRPr="008E0A13">
        <w:rPr>
          <w:rStyle w:val="StyleUnderline"/>
          <w:highlight w:val="cyan"/>
        </w:rPr>
        <w:t>and</w:t>
      </w:r>
      <w:r w:rsidRPr="00F005CC">
        <w:rPr>
          <w:rStyle w:val="StyleUnderline"/>
        </w:rPr>
        <w:t xml:space="preserve"> shows </w:t>
      </w:r>
      <w:r w:rsidRPr="008E0A13">
        <w:rPr>
          <w:rStyle w:val="StyleUnderline"/>
          <w:highlight w:val="cyan"/>
        </w:rPr>
        <w:t>no</w:t>
      </w:r>
      <w:r w:rsidRPr="00F005CC">
        <w:rPr>
          <w:rStyle w:val="StyleUnderline"/>
        </w:rPr>
        <w:t xml:space="preserve"> sign of </w:t>
      </w:r>
      <w:r w:rsidRPr="008E0A13">
        <w:rPr>
          <w:rStyle w:val="Emphasis"/>
          <w:highlight w:val="cyan"/>
        </w:rPr>
        <w:t>slowing down</w:t>
      </w:r>
      <w:r w:rsidRPr="00F005CC">
        <w:rPr>
          <w:rStyle w:val="StyleUnderline"/>
        </w:rPr>
        <w:t xml:space="preserve">. It </w:t>
      </w:r>
      <w:r w:rsidRPr="00F005CC">
        <w:rPr>
          <w:rStyle w:val="Emphasis"/>
        </w:rPr>
        <w:t>repeats</w:t>
      </w:r>
      <w:r w:rsidRPr="00F005CC">
        <w:rPr>
          <w:rStyle w:val="StyleUnderline"/>
        </w:rPr>
        <w:t xml:space="preserve"> from election to election, </w:t>
      </w:r>
      <w:r w:rsidRPr="008E0A13">
        <w:rPr>
          <w:rStyle w:val="Emphasis"/>
          <w:highlight w:val="cyan"/>
        </w:rPr>
        <w:t>drowning</w:t>
      </w:r>
      <w:r w:rsidRPr="00F005CC">
        <w:rPr>
          <w:rStyle w:val="Emphasis"/>
        </w:rPr>
        <w:t xml:space="preserve"> private </w:t>
      </w:r>
      <w:r w:rsidRPr="008E0A13">
        <w:rPr>
          <w:rStyle w:val="Emphasis"/>
          <w:highlight w:val="cyan"/>
        </w:rPr>
        <w:t>parties</w:t>
      </w:r>
      <w:r w:rsidRPr="008E0A13">
        <w:rPr>
          <w:rStyle w:val="StyleUnderline"/>
          <w:highlight w:val="cyan"/>
        </w:rPr>
        <w:t xml:space="preserve"> in wave</w:t>
      </w:r>
      <w:r w:rsidRPr="00F005CC">
        <w:rPr>
          <w:rStyle w:val="StyleUnderline"/>
        </w:rPr>
        <w:t xml:space="preserve"> after wave </w:t>
      </w:r>
      <w:r w:rsidRPr="008E0A13">
        <w:rPr>
          <w:rStyle w:val="StyleUnderline"/>
          <w:highlight w:val="cyan"/>
        </w:rPr>
        <w:t>o</w:t>
      </w:r>
      <w:r w:rsidRPr="00A57D84">
        <w:rPr>
          <w:rStyle w:val="StyleUnderline"/>
          <w:highlight w:val="cyan"/>
        </w:rPr>
        <w:t>f “</w:t>
      </w:r>
      <w:r w:rsidRPr="00A57D84">
        <w:rPr>
          <w:rStyle w:val="Emphasis"/>
          <w:highlight w:val="cyan"/>
        </w:rPr>
        <w:t>p</w:t>
      </w:r>
      <w:r w:rsidRPr="008E0A13">
        <w:rPr>
          <w:rStyle w:val="Emphasis"/>
          <w:highlight w:val="cyan"/>
        </w:rPr>
        <w:t>olicy oscillation</w:t>
      </w:r>
      <w:r w:rsidRPr="00A57D84">
        <w:rPr>
          <w:rStyle w:val="StyleUnderline"/>
          <w:highlight w:val="cyan"/>
        </w:rPr>
        <w:t>.”</w:t>
      </w:r>
      <w:r w:rsidRPr="00E639EE">
        <w:rPr>
          <w:sz w:val="16"/>
          <w:szCs w:val="16"/>
        </w:rPr>
        <w:t xml:space="preserve"> </w:t>
      </w:r>
      <w:r w:rsidRPr="00F005CC">
        <w:rPr>
          <w:rStyle w:val="StyleUnderline"/>
        </w:rPr>
        <w:t>[</w:t>
      </w:r>
      <w:r w:rsidRPr="00FE7F97">
        <w:rPr>
          <w:sz w:val="16"/>
        </w:rPr>
        <w:t>221]</w:t>
      </w:r>
    </w:p>
    <w:p w14:paraId="1E744C34" w14:textId="77777777" w:rsidR="00070E28" w:rsidRPr="00FE7F97" w:rsidRDefault="00070E28" w:rsidP="00070E28">
      <w:pPr>
        <w:rPr>
          <w:sz w:val="16"/>
        </w:rPr>
      </w:pPr>
      <w:r w:rsidRPr="00FE7F97">
        <w:rPr>
          <w:sz w:val="16"/>
        </w:rPr>
        <w:t xml:space="preserve">This is precisely the kind of political jockeying Article III was meant to avoid.[222] Article III gave judicial power to </w:t>
      </w:r>
      <w:r w:rsidRPr="003A4051">
        <w:rPr>
          <w:sz w:val="16"/>
        </w:rPr>
        <w:t xml:space="preserve">courts because individual </w:t>
      </w:r>
      <w:r w:rsidRPr="003A4051">
        <w:rPr>
          <w:rStyle w:val="Emphasis"/>
        </w:rPr>
        <w:t>rights</w:t>
      </w:r>
      <w:r w:rsidRPr="003A4051">
        <w:rPr>
          <w:rStyle w:val="StyleUnderline"/>
        </w:rPr>
        <w:t xml:space="preserve"> should not </w:t>
      </w:r>
      <w:r w:rsidRPr="003A4051">
        <w:rPr>
          <w:rStyle w:val="Emphasis"/>
        </w:rPr>
        <w:t>depend</w:t>
      </w:r>
      <w:r w:rsidRPr="003A4051">
        <w:rPr>
          <w:rStyle w:val="StyleUnderline"/>
        </w:rPr>
        <w:t xml:space="preserve"> on which party is in power</w:t>
      </w:r>
      <w:r w:rsidRPr="00FE7F97">
        <w:rPr>
          <w:sz w:val="16"/>
        </w:rPr>
        <w:t xml:space="preserve">.[223] </w:t>
      </w:r>
      <w:r w:rsidRPr="00F005CC">
        <w:rPr>
          <w:rStyle w:val="StyleUnderline"/>
        </w:rPr>
        <w:t xml:space="preserve">They should </w:t>
      </w:r>
      <w:r w:rsidRPr="00F005CC">
        <w:rPr>
          <w:rStyle w:val="Emphasis"/>
        </w:rPr>
        <w:t>depend</w:t>
      </w:r>
      <w:r w:rsidRPr="00F005CC">
        <w:rPr>
          <w:rStyle w:val="StyleUnderline"/>
        </w:rPr>
        <w:t xml:space="preserve"> on the </w:t>
      </w:r>
      <w:r w:rsidRPr="00F005CC">
        <w:rPr>
          <w:rStyle w:val="Emphasis"/>
        </w:rPr>
        <w:t>law</w:t>
      </w:r>
      <w:r w:rsidRPr="00FE7F97">
        <w:rPr>
          <w:sz w:val="16"/>
        </w:rPr>
        <w:t xml:space="preserve">—a law declared in advance and enforced through fair procedures.[224] That, at least, is what the framers had in mind.[225] It’s what they envisioned when they wrote Article III.[226] </w:t>
      </w:r>
      <w:r w:rsidRPr="008E0A13">
        <w:rPr>
          <w:rStyle w:val="StyleUnderline"/>
          <w:highlight w:val="cyan"/>
        </w:rPr>
        <w:t xml:space="preserve">If we’re serious about </w:t>
      </w:r>
      <w:r w:rsidRPr="008E0A13">
        <w:rPr>
          <w:rStyle w:val="Emphasis"/>
          <w:highlight w:val="cyan"/>
        </w:rPr>
        <w:t>respecting</w:t>
      </w:r>
      <w:r w:rsidRPr="00F005CC">
        <w:rPr>
          <w:rStyle w:val="StyleUnderline"/>
        </w:rPr>
        <w:t xml:space="preserve"> their </w:t>
      </w:r>
      <w:r w:rsidRPr="008E0A13">
        <w:rPr>
          <w:rStyle w:val="Emphasis"/>
          <w:highlight w:val="cyan"/>
        </w:rPr>
        <w:t>vision</w:t>
      </w:r>
      <w:r w:rsidRPr="008E0A13">
        <w:rPr>
          <w:rStyle w:val="StyleUnderline"/>
          <w:highlight w:val="cyan"/>
        </w:rPr>
        <w:t xml:space="preserve">, we should </w:t>
      </w:r>
      <w:r w:rsidRPr="008E0A13">
        <w:rPr>
          <w:rStyle w:val="Emphasis"/>
          <w:highlight w:val="cyan"/>
        </w:rPr>
        <w:t>reexamine</w:t>
      </w:r>
      <w:r w:rsidRPr="00F005CC">
        <w:rPr>
          <w:rStyle w:val="StyleUnderline"/>
        </w:rPr>
        <w:t xml:space="preserve"> how </w:t>
      </w:r>
      <w:r w:rsidRPr="008E0A13">
        <w:rPr>
          <w:rStyle w:val="StyleUnderline"/>
          <w:highlight w:val="cyan"/>
        </w:rPr>
        <w:t>judicial power</w:t>
      </w:r>
      <w:r w:rsidRPr="00F005CC">
        <w:rPr>
          <w:rStyle w:val="StyleUnderline"/>
        </w:rPr>
        <w:t xml:space="preserve"> has come to be </w:t>
      </w:r>
      <w:r w:rsidRPr="008E0A13">
        <w:rPr>
          <w:rStyle w:val="Emphasis"/>
          <w:highlight w:val="cyan"/>
        </w:rPr>
        <w:t>wielded</w:t>
      </w:r>
      <w:r w:rsidRPr="008E0A13">
        <w:rPr>
          <w:rStyle w:val="StyleUnderline"/>
          <w:highlight w:val="cyan"/>
        </w:rPr>
        <w:t xml:space="preserve"> by the </w:t>
      </w:r>
      <w:r w:rsidRPr="008E0A13">
        <w:rPr>
          <w:rStyle w:val="Emphasis"/>
          <w:highlight w:val="cyan"/>
        </w:rPr>
        <w:t>political</w:t>
      </w:r>
      <w:r w:rsidRPr="008E0A13">
        <w:rPr>
          <w:rStyle w:val="StyleUnderline"/>
          <w:highlight w:val="cyan"/>
        </w:rPr>
        <w:t xml:space="preserve"> branches</w:t>
      </w:r>
      <w:r w:rsidRPr="00FE7F97">
        <w:rPr>
          <w:sz w:val="16"/>
        </w:rPr>
        <w:t xml:space="preserve">.[227] </w:t>
      </w:r>
      <w:r w:rsidRPr="008E0A13">
        <w:rPr>
          <w:rStyle w:val="StyleUnderline"/>
        </w:rPr>
        <w:t>And</w:t>
      </w:r>
      <w:r w:rsidRPr="00F005CC">
        <w:rPr>
          <w:rStyle w:val="StyleUnderline"/>
        </w:rPr>
        <w:t xml:space="preserve"> if we’re </w:t>
      </w:r>
      <w:r w:rsidRPr="00F005CC">
        <w:rPr>
          <w:rStyle w:val="Emphasis"/>
        </w:rPr>
        <w:t>looking</w:t>
      </w:r>
      <w:r w:rsidRPr="00F005CC">
        <w:rPr>
          <w:rStyle w:val="StyleUnderline"/>
        </w:rPr>
        <w:t xml:space="preserve"> </w:t>
      </w:r>
      <w:r w:rsidRPr="008E0A13">
        <w:rPr>
          <w:rStyle w:val="StyleUnderline"/>
          <w:highlight w:val="cyan"/>
        </w:rPr>
        <w:t xml:space="preserve">places to </w:t>
      </w:r>
      <w:r w:rsidRPr="008E0A13">
        <w:rPr>
          <w:rStyle w:val="Emphasis"/>
          <w:highlight w:val="cyan"/>
        </w:rPr>
        <w:t>start</w:t>
      </w:r>
      <w:r w:rsidRPr="00F005CC">
        <w:rPr>
          <w:rStyle w:val="StyleUnderline"/>
        </w:rPr>
        <w:t xml:space="preserve">, there </w:t>
      </w:r>
      <w:r w:rsidRPr="008E0A13">
        <w:rPr>
          <w:rStyle w:val="StyleUnderline"/>
          <w:highlight w:val="cyan"/>
        </w:rPr>
        <w:t>would be</w:t>
      </w:r>
      <w:r w:rsidRPr="00F005CC">
        <w:rPr>
          <w:rStyle w:val="StyleUnderline"/>
        </w:rPr>
        <w:t xml:space="preserve"> </w:t>
      </w:r>
      <w:r w:rsidRPr="00F005CC">
        <w:rPr>
          <w:rStyle w:val="Emphasis"/>
        </w:rPr>
        <w:t>few better</w:t>
      </w:r>
      <w:r w:rsidRPr="00F005CC">
        <w:rPr>
          <w:rStyle w:val="StyleUnderline"/>
        </w:rPr>
        <w:t xml:space="preserve"> than the </w:t>
      </w:r>
      <w:r w:rsidRPr="008E0A13">
        <w:rPr>
          <w:rStyle w:val="Emphasis"/>
          <w:highlight w:val="cyan"/>
        </w:rPr>
        <w:t>Board</w:t>
      </w:r>
      <w:r w:rsidRPr="00FE7F97">
        <w:rPr>
          <w:sz w:val="16"/>
        </w:rPr>
        <w:t>.</w:t>
      </w:r>
    </w:p>
    <w:p w14:paraId="6E9C3749" w14:textId="77777777" w:rsidR="00070E28" w:rsidRDefault="00070E28" w:rsidP="00070E28">
      <w:pPr>
        <w:pStyle w:val="Heading4"/>
      </w:pPr>
      <w:r>
        <w:t>Extinction.</w:t>
      </w:r>
    </w:p>
    <w:p w14:paraId="7A01E7E6" w14:textId="77777777" w:rsidR="00070E28" w:rsidRPr="00894A2F" w:rsidRDefault="00070E28" w:rsidP="00070E28">
      <w:r w:rsidRPr="00894A2F">
        <w:rPr>
          <w:rStyle w:val="Style13ptBold"/>
        </w:rPr>
        <w:t>Arvidsson ’23</w:t>
      </w:r>
      <w:r>
        <w:t xml:space="preserve"> [Christopher; June 2023; Teaching Assistant University of London, The City Law School, Ph.D. Candidate at The City Law School; Safeguarding the Far Future: A Broad Legal Intervention for Existential Risk Mitigation in Response to the LHC Controversy, “The X-Risk Landscape, Legal Aspects of the LHC Controversy, The Ultimate Injunction,” Ch. 2-4]</w:t>
      </w:r>
    </w:p>
    <w:p w14:paraId="362A507A" w14:textId="77777777" w:rsidR="00070E28" w:rsidRPr="00894A2F" w:rsidRDefault="00070E28" w:rsidP="00070E28">
      <w:pPr>
        <w:rPr>
          <w:sz w:val="16"/>
        </w:rPr>
      </w:pPr>
      <w:r w:rsidRPr="00894A2F">
        <w:rPr>
          <w:sz w:val="16"/>
        </w:rPr>
        <w:t xml:space="preserve">We have largely considered </w:t>
      </w:r>
      <w:r w:rsidRPr="00894A2F">
        <w:rPr>
          <w:rStyle w:val="Emphasis"/>
          <w:highlight w:val="cyan"/>
        </w:rPr>
        <w:t>existential</w:t>
      </w:r>
      <w:r w:rsidRPr="00894A2F">
        <w:rPr>
          <w:rStyle w:val="StyleUnderline"/>
          <w:highlight w:val="cyan"/>
        </w:rPr>
        <w:t xml:space="preserve"> risk</w:t>
      </w:r>
      <w:r w:rsidRPr="00894A2F">
        <w:rPr>
          <w:sz w:val="16"/>
        </w:rPr>
        <w:t xml:space="preserve"> in the abstract up until this point. Thus, this Part examines how x-risk </w:t>
      </w:r>
      <w:r w:rsidRPr="00D86BDC">
        <w:rPr>
          <w:rStyle w:val="StyleUnderline"/>
        </w:rPr>
        <w:t>is</w:t>
      </w:r>
      <w:r w:rsidRPr="00894A2F">
        <w:rPr>
          <w:sz w:val="16"/>
        </w:rPr>
        <w:t xml:space="preserve"> sometimes </w:t>
      </w:r>
      <w:r w:rsidRPr="00894A2F">
        <w:rPr>
          <w:rStyle w:val="StyleUnderline"/>
          <w:highlight w:val="cyan"/>
        </w:rPr>
        <w:t>associated with</w:t>
      </w:r>
      <w:r w:rsidRPr="00894A2F">
        <w:rPr>
          <w:sz w:val="16"/>
        </w:rPr>
        <w:t xml:space="preserve">, inter alia, </w:t>
      </w:r>
      <w:r w:rsidRPr="00D86BDC">
        <w:rPr>
          <w:rStyle w:val="Emphasis"/>
        </w:rPr>
        <w:t>nucl</w:t>
      </w:r>
      <w:r w:rsidRPr="00D86BDC">
        <w:rPr>
          <w:rStyle w:val="StyleUnderline"/>
        </w:rPr>
        <w:t xml:space="preserve">ear </w:t>
      </w:r>
      <w:r w:rsidRPr="00D86BDC">
        <w:rPr>
          <w:rStyle w:val="Emphasis"/>
        </w:rPr>
        <w:t>war</w:t>
      </w:r>
      <w:r w:rsidRPr="00D86BDC">
        <w:rPr>
          <w:rStyle w:val="StyleUnderline"/>
        </w:rPr>
        <w:t xml:space="preserve">, </w:t>
      </w:r>
      <w:r w:rsidRPr="00894A2F">
        <w:rPr>
          <w:rStyle w:val="Emphasis"/>
          <w:highlight w:val="cyan"/>
        </w:rPr>
        <w:t>geoengineering</w:t>
      </w:r>
      <w:r w:rsidRPr="00894A2F">
        <w:rPr>
          <w:rStyle w:val="StyleUnderline"/>
          <w:highlight w:val="cyan"/>
        </w:rPr>
        <w:t xml:space="preserve">, </w:t>
      </w:r>
      <w:r w:rsidRPr="00894A2F">
        <w:rPr>
          <w:rStyle w:val="Emphasis"/>
          <w:highlight w:val="cyan"/>
        </w:rPr>
        <w:t>pandemics</w:t>
      </w:r>
      <w:r w:rsidRPr="00894A2F">
        <w:rPr>
          <w:sz w:val="16"/>
        </w:rPr>
        <w:t xml:space="preserve"> and </w:t>
      </w:r>
      <w:r w:rsidRPr="00894A2F">
        <w:rPr>
          <w:rStyle w:val="Emphasis"/>
          <w:highlight w:val="cyan"/>
        </w:rPr>
        <w:t>biotech</w:t>
      </w:r>
      <w:r w:rsidRPr="00D86BDC">
        <w:rPr>
          <w:rStyle w:val="StyleUnderline"/>
        </w:rPr>
        <w:t xml:space="preserve">nology, </w:t>
      </w:r>
      <w:r w:rsidRPr="00894A2F">
        <w:rPr>
          <w:rStyle w:val="Emphasis"/>
          <w:highlight w:val="cyan"/>
        </w:rPr>
        <w:t>AGI</w:t>
      </w:r>
      <w:r w:rsidRPr="00894A2F">
        <w:rPr>
          <w:rStyle w:val="StyleUnderline"/>
          <w:highlight w:val="cyan"/>
        </w:rPr>
        <w:t>, unknown unknowns and</w:t>
      </w:r>
      <w:r w:rsidRPr="003A4051">
        <w:rPr>
          <w:rStyle w:val="StyleUnderline"/>
        </w:rPr>
        <w:t xml:space="preserve"> high-</w:t>
      </w:r>
      <w:r w:rsidRPr="003A4051">
        <w:rPr>
          <w:rStyle w:val="StyleUnderline"/>
          <w:highlight w:val="cyan"/>
        </w:rPr>
        <w:t xml:space="preserve">energy </w:t>
      </w:r>
      <w:r w:rsidRPr="003A4051">
        <w:rPr>
          <w:rStyle w:val="Emphasis"/>
          <w:highlight w:val="cyan"/>
        </w:rPr>
        <w:t>physics</w:t>
      </w:r>
      <w:r w:rsidRPr="00D86BDC">
        <w:rPr>
          <w:rStyle w:val="StyleUnderline"/>
        </w:rPr>
        <w:t xml:space="preserve"> experiments</w:t>
      </w:r>
      <w:r w:rsidRPr="00894A2F">
        <w:rPr>
          <w:sz w:val="16"/>
        </w:rPr>
        <w:t>. It is possible to refer to these as hazards – a term taken to mean the source of potential danger.152 One could spend a great deal of time on any of the hazards below.153 Nevertheless, this Part is comparatively brief and provides an overview of some key hazards within the x-risk landscape.154</w:t>
      </w:r>
    </w:p>
    <w:p w14:paraId="105E1DC8" w14:textId="77777777" w:rsidR="00070E28" w:rsidRPr="00894A2F" w:rsidRDefault="00070E28" w:rsidP="00070E28">
      <w:pPr>
        <w:rPr>
          <w:sz w:val="16"/>
        </w:rPr>
      </w:pPr>
      <w:r w:rsidRPr="00894A2F">
        <w:rPr>
          <w:sz w:val="16"/>
        </w:rPr>
        <w:t>Before considering the selected hazards, Section 2.3.1 will introduce a method to estimate the total natural extinction risk per century. It was mentioned in Chapter 1 that scholars often distinguish between natural and human-made risks, even though the distinction is not always easy to make.155 It is legitimate to wonder why this thesis deals with the potential total natural extinction risk per century, given that the LHCinspired intervention is concerned with human-made risks. Two reasons can justify a brief discussion on natural x-risks.</w:t>
      </w:r>
    </w:p>
    <w:p w14:paraId="05A943BF" w14:textId="77777777" w:rsidR="00070E28" w:rsidRPr="00894A2F" w:rsidRDefault="00070E28" w:rsidP="00070E28">
      <w:pPr>
        <w:rPr>
          <w:sz w:val="16"/>
        </w:rPr>
      </w:pPr>
      <w:r w:rsidRPr="00894A2F">
        <w:rPr>
          <w:sz w:val="16"/>
        </w:rPr>
        <w:t>Firstly, human-made x-risks can generally be regarded as more pressing than natural ones. A brief discussion on natural risks which reinforces this argument can, in effect, guide mitigation efforts. For instance, it supports the claim that legal interventions aiming to mitigate anthropogenic x-risk, such as the LHC-inspired intervention, may be more urgently needed than those concerning natural x-risks.</w:t>
      </w:r>
    </w:p>
    <w:p w14:paraId="4998B1CE" w14:textId="77777777" w:rsidR="00070E28" w:rsidRPr="00894A2F" w:rsidRDefault="00070E28" w:rsidP="00070E28">
      <w:pPr>
        <w:rPr>
          <w:sz w:val="16"/>
        </w:rPr>
      </w:pPr>
      <w:r w:rsidRPr="00894A2F">
        <w:rPr>
          <w:sz w:val="16"/>
        </w:rPr>
        <w:t>Secondly, the discussion on natural x-risks is interesting in light of what Cambridge Professor Adrian Kent terms "…the argument of dominant risk."156 This argument revolves around the view that a new risk may be acceptable if its probability is lower than that of some existing risks.157 As written by Kent, “[a] refinement of this view is that a new artificial risk is acceptable only if smaller than presently unavoidable natural risks.”158 Although Kent is sceptical of such a view, it is not inconceivable that proponents of a given endeavour will attempt to justify the x-risk(s) associated with their endeavour by resorting to some version of the argument of dominant risk. Likewise, it is not inconceivable that a future legal intervention concerning risk acceptability uses this credo as some kind of threshold. For example, an argument might be made that a human-made existential risk is acceptable if the estimated probability is lower than the estimate of total natural extinction risk per century. Of course, there are difficulties with resorting to the dominant risk argument because it hinges upon being able to assign probabilities to the new artificial x-risk.</w:t>
      </w:r>
    </w:p>
    <w:p w14:paraId="01EA0741" w14:textId="77777777" w:rsidR="00070E28" w:rsidRPr="00894A2F" w:rsidRDefault="00070E28" w:rsidP="00070E28">
      <w:pPr>
        <w:rPr>
          <w:sz w:val="16"/>
        </w:rPr>
      </w:pPr>
      <w:r w:rsidRPr="00894A2F">
        <w:rPr>
          <w:sz w:val="16"/>
        </w:rPr>
        <w:t>2.3.1 Natural Risks - Total Risk</w:t>
      </w:r>
    </w:p>
    <w:p w14:paraId="0A24ECCF" w14:textId="77777777" w:rsidR="00070E28" w:rsidRPr="00894A2F" w:rsidRDefault="00070E28" w:rsidP="00070E28">
      <w:pPr>
        <w:rPr>
          <w:sz w:val="16"/>
        </w:rPr>
      </w:pPr>
      <w:r w:rsidRPr="00894A2F">
        <w:rPr>
          <w:sz w:val="16"/>
        </w:rPr>
        <w:t xml:space="preserve">The risk of extinction from natural processes, including </w:t>
      </w:r>
      <w:r w:rsidRPr="00894A2F">
        <w:rPr>
          <w:rStyle w:val="Emphasis"/>
          <w:highlight w:val="cyan"/>
        </w:rPr>
        <w:t>asteroid</w:t>
      </w:r>
      <w:r w:rsidRPr="00D86BDC">
        <w:rPr>
          <w:rStyle w:val="StyleUnderline"/>
        </w:rPr>
        <w:t xml:space="preserve"> impact</w:t>
      </w:r>
      <w:r w:rsidRPr="00894A2F">
        <w:rPr>
          <w:rStyle w:val="Emphasis"/>
          <w:highlight w:val="cyan"/>
        </w:rPr>
        <w:t>s</w:t>
      </w:r>
      <w:r w:rsidRPr="00D86BDC">
        <w:rPr>
          <w:rStyle w:val="StyleUnderline"/>
        </w:rPr>
        <w:t xml:space="preserve"> and </w:t>
      </w:r>
      <w:r w:rsidRPr="00D86BDC">
        <w:rPr>
          <w:rStyle w:val="Emphasis"/>
          <w:highlight w:val="cyan"/>
        </w:rPr>
        <w:t>supervolcanic</w:t>
      </w:r>
      <w:r w:rsidRPr="00D86BDC">
        <w:rPr>
          <w:rStyle w:val="StyleUnderline"/>
        </w:rPr>
        <w:t xml:space="preserve"> eruption</w:t>
      </w:r>
      <w:r w:rsidRPr="00D86BDC">
        <w:rPr>
          <w:rStyle w:val="Emphasis"/>
          <w:highlight w:val="cyan"/>
        </w:rPr>
        <w:t>s</w:t>
      </w:r>
      <w:r w:rsidRPr="00894A2F">
        <w:rPr>
          <w:sz w:val="16"/>
        </w:rPr>
        <w:t>, has been in the background for thousands of years.159 The existential threat from these hazards is said to come from the ensuing ‘darkened sky’ – i.e., the impact or eruption will create thick dust rising to the atmosphere blocking the sunlight.160 What may follow is global cooling, darkness and mass starvation.</w:t>
      </w:r>
    </w:p>
    <w:p w14:paraId="459D6A69" w14:textId="77777777" w:rsidR="00070E28" w:rsidRPr="00894A2F" w:rsidRDefault="00070E28" w:rsidP="00070E28">
      <w:pPr>
        <w:rPr>
          <w:sz w:val="10"/>
          <w:szCs w:val="16"/>
        </w:rPr>
      </w:pPr>
      <w:r w:rsidRPr="00894A2F">
        <w:rPr>
          <w:sz w:val="10"/>
          <w:szCs w:val="16"/>
        </w:rPr>
        <w:t>It has been observed that some notable natural x-risks were unknown until relatively recently.161 Thus, one may reason that it would be a mistake to think that humanity has now discovered every natural extinction risk.162 There might be other unknown natural extinction risks out there. Nevertheless, it seems unlikely that some mysterious and unknown natural risk is lurking around the corner, with Ord suggesting that there is a way of estimating the total natural extinction risk per century.</w:t>
      </w:r>
    </w:p>
    <w:p w14:paraId="43082B3B" w14:textId="77777777" w:rsidR="00070E28" w:rsidRPr="00894A2F" w:rsidRDefault="00070E28" w:rsidP="00070E28">
      <w:pPr>
        <w:rPr>
          <w:sz w:val="10"/>
          <w:szCs w:val="16"/>
        </w:rPr>
      </w:pPr>
      <w:r w:rsidRPr="00894A2F">
        <w:rPr>
          <w:sz w:val="10"/>
          <w:szCs w:val="16"/>
        </w:rPr>
        <w:t>Ord resorts to the fossil record for gauging how long species like us survived.163 It is reasoned that if the total natural extinction risk is exceptionally high, say 20% per century, a species will not survive for very long – only five centuries, on average. But humanity has survived for hundreds of thousands of years.164 Ord explores different ways of using the fossil record along these lines.</w:t>
      </w:r>
    </w:p>
    <w:p w14:paraId="2B6F52F9" w14:textId="77777777" w:rsidR="00070E28" w:rsidRPr="00894A2F" w:rsidRDefault="00070E28" w:rsidP="00070E28">
      <w:pPr>
        <w:rPr>
          <w:sz w:val="10"/>
          <w:szCs w:val="16"/>
        </w:rPr>
      </w:pPr>
      <w:r w:rsidRPr="00894A2F">
        <w:rPr>
          <w:sz w:val="10"/>
          <w:szCs w:val="16"/>
        </w:rPr>
        <w:t xml:space="preserve">Let’s consider one of his techniques.165 He estimates that Homo sapiens has survived for around 200,000 years (i.e., 2,000 centuries). With no recorded extinctions, the risk per century is lower than one in 2,000. On the other hand, the risk should not be zero in 2,000 because that would mean that extinction is impossible. Ord highlights that there is debate about what probability to assign in such cases: He recognises that all suggested methods produce </w:t>
      </w:r>
      <w:r w:rsidRPr="00894A2F">
        <w:rPr>
          <w:sz w:val="10"/>
          <w:szCs w:val="16"/>
        </w:rPr>
        <w:lastRenderedPageBreak/>
        <w:t>numbers between zero and one in 2,000; that is, 0 to 0.05%. He writes that this range (i.e., 0-0.05%) can be treated as a rough best-guess estimate of total natural extinction risk per century.166 The above can be represented by following equation:</w:t>
      </w:r>
    </w:p>
    <w:p w14:paraId="68CEDA72" w14:textId="77777777" w:rsidR="00070E28" w:rsidRPr="00894A2F" w:rsidRDefault="00070E28" w:rsidP="00070E28">
      <w:pPr>
        <w:rPr>
          <w:sz w:val="10"/>
          <w:szCs w:val="16"/>
        </w:rPr>
      </w:pPr>
      <w:r w:rsidRPr="00894A2F">
        <w:rPr>
          <w:sz w:val="10"/>
          <w:szCs w:val="16"/>
        </w:rPr>
        <w:t>&lt;&lt;EQUATION 2.1 OMITTED&gt;&gt;</w:t>
      </w:r>
    </w:p>
    <w:p w14:paraId="629F25E6" w14:textId="77777777" w:rsidR="00070E28" w:rsidRPr="00894A2F" w:rsidRDefault="00070E28" w:rsidP="00070E28">
      <w:pPr>
        <w:rPr>
          <w:sz w:val="10"/>
          <w:szCs w:val="16"/>
        </w:rPr>
      </w:pPr>
      <w:r w:rsidRPr="00894A2F">
        <w:rPr>
          <w:sz w:val="10"/>
          <w:szCs w:val="16"/>
        </w:rPr>
        <w:t>By using Equation 2.1, the estimates can be adjusted by substituting the number of centuries a species has survived. In essence, using the fossil record, Ord makes a somewhat compelling case that risks traceable to anthropogenic processes are more likely to cause extinction than natural ones.167 He suggests that “…we face about a thousand times more anthropogenic risk over the next century than natural risk…”168</w:t>
      </w:r>
    </w:p>
    <w:p w14:paraId="0E7DC445" w14:textId="77777777" w:rsidR="00070E28" w:rsidRPr="00894A2F" w:rsidRDefault="00070E28" w:rsidP="00070E28">
      <w:pPr>
        <w:rPr>
          <w:sz w:val="10"/>
          <w:szCs w:val="16"/>
        </w:rPr>
      </w:pPr>
      <w:r w:rsidRPr="00894A2F">
        <w:rPr>
          <w:sz w:val="10"/>
          <w:szCs w:val="16"/>
        </w:rPr>
        <w:t>In contrast to the estimate of the total natural extinction risk, it is not feasible to use the past when it comes to anthropogenic risks.169 The first human-made existential risk arguably came with the development of the first atomic bomb.170 For instance, Ord dates the beginning of the Precipice171 to 16 July 1945: The very moment of the Trinity Test.172 Torres suggests that this conclusion is probably incorrect because two anthropogenic risks began to unfold before the Trinity explosion.173 This debate aside, it is presumed herein that humanity introduced the first non-natural extinction risk aligning with this thesis’s focus less than 100 years ago.174</w:t>
      </w:r>
    </w:p>
    <w:p w14:paraId="09DF4B22" w14:textId="77777777" w:rsidR="00070E28" w:rsidRPr="00894A2F" w:rsidRDefault="00070E28" w:rsidP="00070E28">
      <w:pPr>
        <w:rPr>
          <w:sz w:val="10"/>
          <w:szCs w:val="16"/>
        </w:rPr>
      </w:pPr>
      <w:r w:rsidRPr="00894A2F">
        <w:rPr>
          <w:sz w:val="10"/>
          <w:szCs w:val="16"/>
        </w:rPr>
        <w:t xml:space="preserve">With this in mind, Equation 2.1 above exemplifies why the past cannot be used when estimating the total anthropogenic extinction risk per century. This time, it is necessary to replace 2,000 centuries with one century to (roughly) account for how long Homo sapiens has survived since the beginning of the Precipice. Using Equation 2.1 – adjusting only how many centuries Homo sapiens have survived so far – returns an estimate that the total risk per century is 100%. Of course, this does not mean that the total extinction risk per century is 100%. But the bottom line is that the same approach used to consider the total natural extinction risk will not work for anthropogenic risks. Two final points should be noted before moving on. Firstly, having survived a range of postulated natural x-risks for 2,000 centuries does not guarantee humanity’s continued survival in a revamped x-risk landscape where human-made risks now seem to dominate. In effect, past survival does not guarantee future survival. The discussion above merely relates to how the past can possibly be utilised to estimate total natural extinction risk per century. Secondly, the influence of different observation selection effects (such as survivorship bias) should also be noted when it comes to the estimates above. 175 A detailed discussion is beyond the scope of Chapter 2. However, the following example encapsulates the idea of survivorship bias: Imagine that there are 1,000 identical planets in the universe. Within 2,000 centuries, humanity has gone extinct on 999 of these. The survivors on the fortunate planet begin to estimate how likely it is that they are to go extinct. Unaware of humanity’s fate on the other 999 planets, they take great comfort in their survival and longevity.176 They conclude that the past demonstrates that future survival is far more likely than not. 2.3.2 Anthropogenic Risks </w:t>
      </w:r>
    </w:p>
    <w:p w14:paraId="56521671" w14:textId="77777777" w:rsidR="00070E28" w:rsidRPr="00894A2F" w:rsidRDefault="00070E28" w:rsidP="00070E28">
      <w:pPr>
        <w:rPr>
          <w:sz w:val="10"/>
          <w:szCs w:val="16"/>
        </w:rPr>
      </w:pPr>
      <w:r w:rsidRPr="00894A2F">
        <w:rPr>
          <w:sz w:val="10"/>
          <w:szCs w:val="16"/>
        </w:rPr>
        <w:t>Anthropogenic risks are those arising from the activities of humanity. It is said that many of the most pressing x-risks can be traced to anthropogenic processes.177 “[M]ost of the biggest existential risks…” writes Bostrom, “…seem to be linked to potential future technological breakthroughs that may radically expand our ability to manipulate the external world or our own biology.”178 Bostrom reached the same conclusion in his earlier article. Having considered numerous existential risks, he said “…the top risks are engendered by our activities.”179 The upshot of this recognition is that humanity itself can play a decisive role in addressing and regulating some of the anthropogenic existential risks that scholars have identified.180 To cite the 2020 Human Development Report:</w:t>
      </w:r>
    </w:p>
    <w:p w14:paraId="2633C4A5" w14:textId="77777777" w:rsidR="00070E28" w:rsidRDefault="00070E28" w:rsidP="00070E28">
      <w:pPr>
        <w:ind w:left="720"/>
        <w:rPr>
          <w:sz w:val="16"/>
        </w:rPr>
      </w:pPr>
      <w:r w:rsidRPr="00894A2F">
        <w:rPr>
          <w:sz w:val="16"/>
        </w:rPr>
        <w:t>[T]he rise in anthropogenic risk means that most of the existential risk we face likely arises from our own actions. While this is a disturbing trend, there is a flip side that should give us hope: Humanity’s future is largely within humanity’s control…</w:t>
      </w:r>
      <w:r w:rsidRPr="00D86BDC">
        <w:rPr>
          <w:rStyle w:val="StyleUnderline"/>
        </w:rPr>
        <w:t xml:space="preserve">The risks </w:t>
      </w:r>
      <w:r w:rsidRPr="00894A2F">
        <w:rPr>
          <w:rStyle w:val="StyleUnderline"/>
        </w:rPr>
        <w:t xml:space="preserve">from </w:t>
      </w:r>
      <w:r w:rsidRPr="00894A2F">
        <w:rPr>
          <w:rStyle w:val="Emphasis"/>
        </w:rPr>
        <w:t>nuc</w:t>
      </w:r>
      <w:r w:rsidRPr="00894A2F">
        <w:rPr>
          <w:rStyle w:val="StyleUnderline"/>
        </w:rPr>
        <w:t xml:space="preserve">lear war, </w:t>
      </w:r>
      <w:r w:rsidRPr="00D86BDC">
        <w:rPr>
          <w:rStyle w:val="Emphasis"/>
          <w:highlight w:val="cyan"/>
        </w:rPr>
        <w:t>climate</w:t>
      </w:r>
      <w:r w:rsidRPr="00D86BDC">
        <w:rPr>
          <w:rStyle w:val="Emphasis"/>
        </w:rPr>
        <w:t xml:space="preserve"> change</w:t>
      </w:r>
      <w:r w:rsidRPr="00D86BDC">
        <w:rPr>
          <w:rStyle w:val="StyleUnderline"/>
        </w:rPr>
        <w:t xml:space="preserve"> </w:t>
      </w:r>
      <w:r w:rsidRPr="00894A2F">
        <w:rPr>
          <w:rStyle w:val="StyleUnderline"/>
          <w:highlight w:val="cyan"/>
        </w:rPr>
        <w:t xml:space="preserve">and </w:t>
      </w:r>
      <w:r w:rsidRPr="00894A2F">
        <w:rPr>
          <w:rStyle w:val="Emphasis"/>
          <w:highlight w:val="cyan"/>
        </w:rPr>
        <w:t xml:space="preserve">engineered </w:t>
      </w:r>
      <w:r w:rsidRPr="00D86BDC">
        <w:rPr>
          <w:rStyle w:val="Emphasis"/>
          <w:highlight w:val="cyan"/>
        </w:rPr>
        <w:t>pandemics</w:t>
      </w:r>
      <w:r w:rsidRPr="00894A2F">
        <w:rPr>
          <w:sz w:val="16"/>
        </w:rPr>
        <w:t xml:space="preserve"> arise from activities that humans perform—and thus that humans can stop.181</w:t>
      </w:r>
    </w:p>
    <w:p w14:paraId="2B0BAE62" w14:textId="77777777" w:rsidR="00070E28" w:rsidRPr="00894A2F" w:rsidRDefault="00070E28" w:rsidP="00070E28">
      <w:pPr>
        <w:rPr>
          <w:sz w:val="16"/>
        </w:rPr>
      </w:pPr>
      <w:r>
        <w:rPr>
          <w:sz w:val="16"/>
        </w:rPr>
        <w:t>&lt;&lt;TEXT CONDENSED, NONE OMITTED&gt;&gt;</w:t>
      </w:r>
    </w:p>
    <w:p w14:paraId="7A2DA12B" w14:textId="77777777" w:rsidR="00070E28" w:rsidRPr="00894A2F" w:rsidRDefault="00070E28" w:rsidP="00070E28">
      <w:pPr>
        <w:rPr>
          <w:sz w:val="2"/>
          <w:szCs w:val="2"/>
        </w:rPr>
      </w:pPr>
      <w:r w:rsidRPr="00894A2F">
        <w:rPr>
          <w:sz w:val="2"/>
          <w:szCs w:val="2"/>
        </w:rPr>
        <w:t>Various scenarios and hazards can be explored within the boundaries of anthropogenic existential risk. Posner, for example, divides human-made catastrophes into three groups; Scientific accidents, 182 other unintended man-made catastrophes183 and intentional catastrophes.184 Posner’s categorisation underscores the fact that individuals can bring about catastrophe both via error and terror. 185 Similarly, in classifying risks by origin, Cotton-Barratt, Daniel and Sandberg, differentiate accident and malicious risks.186 A distinguishing factors is intentionality. They explain that the prospect of a rogue group creating and releasing a deadly virus is a malicious risk. The prospect that an engineered pathogen escapes a laboratory despite safety precautions is an accident risk.187 The error or terror distinction may be useful when formulating legal interventions for x-risk mitigation. Chapter 1 made it clear that the LHC-inspired intervention is concerned with error-type risks. The upcoming Sub-sections will consider some anthropogenic x-risks and how these are associated with different hazards. Outlining some of the more common hazards is integral in mapping out the x-risk landscape within which a broad legal intervention will sit and operate. Of course, broad legal interventions can be more or less wide. In other words, intervention X might be ‘broader’ than intervention Y.188 (i) Nuclear War It has been said that humanity owe much gratitude to Vasili Arkhipov, a Russian officer who reportedly “…single-handedly prevented nuclear war during the height of the Cuban Missile Crisis.”189 Nuclear war is a dreadful prospect. The explosions will be devastating and end many lives directly,190 but they are not the immediate cause of a potential extinction scenario.191 As summarised by Rowe and Beard, the existential risk stems from a potential nuclear winter. 192 They further explain that only a subset of nuclear wars may be able to bring about such a scenario.193 The most severe consequence of the war is said to be the dust, smoke and soot from, among other things, burning cities which would block the sunlight.194 The resulting cold and darkness could interrupt much of the world’s vegetation and animal life, and billions of people may die owing to starvation.195 As recognised by Kemp and Rhodes, the consequences that humanity needs to prepare for are similar when it comes to asteroid impacts, super-volcanic eruptions and nuclear winter.196 While nuclear war will have grave consequences, it is not possible to conclude that nuclear winter scenarios will inevitably trigger an existential catastrophe.197 In fact, Ord highlights contemporary research, all of which indicate that human extinction is unlikely to flow from nuclear winter scenarios.198 (ii) Geoengineering Geoengineering can be defined as the “…deliberate large-scale intervention in the Earth’s climate system, in order to moderate global warming.”199 Geoengineering can, thus, help to address anthropogenic climate change which is another potential x-risk. However, some have asked whether geoengineering poses a greater x-risk than climate change. 200 Geoengineering methods can be divided into two broad classes: (a) Carbon Dioxide Removal (CDR) techniques and (b) Solar Radiation Management (SRM) techniques.201 CDR and SRM methods have the same aim, namely, to reduce global temperatures.202 Researchers have considered SRM methods ranging from brightening the Earth’s surface to injecting, for instance, sulphate aerosols into the stratosphere.203 The latter method, ‘Stratospheric Aerosol Injection’ (SAI), is according to Halstead the most discussed form of SRM.204 Halstead explains that “[o]ne of the main risks of SAI stems from the fact that it could be terminated suddenly causing rapid and damaging warming.”205 He refers to this as ‘termination shock’. Baum, Maher and Haqq-Misra explore this notion and suggest that a worst-case scenario could plausibly involve human extinction.206 Nevertheless, Halstead highlights that the risk of termination shock is possibly overstated and relatively small.207 As with nuclear war, it is premature to conclude that some deliberate large-scale interventions will cause an x-catastrophe. (iii) Pandemics and Biotechnology The Black Death is singled out as one of the deadliest catastrophes in human history.208 Kilbourne writes that the total number of deaths is estimated at 75 million people.209 Nevertheless, the estimates vary and depend on whether one sums the number of deaths across different pandemics all caused by Yersinia pestis.210 Muehlhauser is using the term Black Death to refer to the first wave in the 14th century. With this in mind, his lowest and highest plausible estimates add up to ~21 million and 68 million deaths, respectively.211 Relative to the world population in the 14th century, (443 million212) the Black Death is one of the worst human catastrophes of all times. Another example is the influenza pandemic of 1918 (the Spanish flu), which is estimated to have killed 20 – 50 million people.213 A present-day example is Covid-19, reportedly responsible for millions of deaths around the globe. 214 On the flipside, some scholars suggest that humanity can learn a range of lessons from Covid-19 when it comes to the governance of existential risks.215 Humanity is, no doubt, vulnerable to natural pandemics. Scholars even regard the Black Death as an embodiment of a global catastrophe. 216 According to Posner, “…the fact that Homo sapiens has managed to survive every disease to assail it in the 200,000 years or so of its existence is a source of genuine comfort…” when considering extinction events.217 Posner’s statement is reminiscence of the fossil record discussion for estimating the total natural extinction risk per century. However, it is not flawless. While the fossil record provides a case against a high extinction risk from natural pandemics, it has to be recognised that the risk landscape is different in modern times.218 Ord and other scholars suggest that humanity can amplify the overall risk.219 The world is more interconnected (feeding into the spread of pathogens), has a larger population, and there is an increased interaction between humans and animals (feeding into the origin of new diseases).220 On the other hand, there is now better sanitation and hygiene, scientific understanding, medicine, and tools of communication.221 It is unclear whether the net effects are positive or negative, but it cast doubt on using the longevity of Homo sapiens as a source of comfort when dealing with pandemics in the 21st Century. As written by Leslie in 1996, “[t]he fact that the human species has survived past diseases might…be unimpressive in view of today’s new conditions…”222 This thesis addresses pandemics in the Section on ‘anthropogenic’ risks due to the developments in biotechnology, 223 allowing for the design and creation of pathogens. As explained by Cotton-Barratt and others, there is often an inverse relationship between a pathogen’s lethality and transmissibility—a highly lethal pathogen will fail to spread far before killing its host.224 They write that biotechnology can offset this correlation.225 Scholars suggest that the risk when it comes to biotechnology stems from a potential laboratory accident (biosafety issue) or the intended misuse (bioterrorism).226 Regarding the former, there have reportedly been past mishaps which highlight the inadequacy of laboratory safety for dangerous pathogens.227 It is not clear whether an engineered pathogen could cause an existential catastrophe. Farquhar and others write that making a pathogen which could derail humanity’s longterm future is close to impossible at present. Yet, they recognise that humans may “…eventually gain the capacity to create pathogens which could deliberately or accidentally cause an existential catastrophe.”228 (iv) Artificial General Intelligence Scholars often talk about AI as a potential hazard in the x-risk landscape. 229 Popular figures including Stephen Hawking, Elon Musk and Bill Gates have expressed concerns in the media about the risks associated with AI.230 However, the media occasionally misplace the primary concern. As explained by Tegmark, many AI researchers roll their eyes when seeing extravagant headlines about evil AI systems and killer-robots.231 The concern when it comes to AI relates to competence, not malevolence. 232 Whereas today’s AI is often seen as narrow (i.e., designed to perform narrow tasks like face recognition and driving cars),233 existential risk is commonly associated with future general AI (‘AGI’). According to Ord, the most plausible x-risk stems from creating agents with a general intelligence surpassing human-level intelligence.234 In turn, AGI can possibly lead to superintelligence,235 defined by Bostrom as “…any intellect that greatly exceeds the cognitive performance of humans in virtually all domains of interest.”236 A specific risk scenario involves the alignment problem.237 Hawking explains that “[a] super-intelligent AI will be extremely good at accomplishing its goals, and if those goals aren’t aligned with ours we’re in trouble.”238 Consider the following example provided by Bostrom: “[W]e could mistakenly elevate a subgoal to the status of a supergoal. We tell it to solve a mathematical problem, and it complies by turning all the matter in the solar system into a giant calculating device...”239 Whereas the exact practical processes by which this scenario could materialise are unclear, the point is that the alignment problem is a significant issue to address. Ord examines an alternative risk-scenario which involves an AI system seizing control of humanity’s future: Contrary to possible misconceptions, such an undertaking does not require robots.240 Instead, the AI system may exploit the internet, financial resources and its superior intelligence to manipulate people to do its bidding.241 He justify the theoretical possibility by noting that Hitler and Stalin exploited their (human level) intelligence to control millions of people to win physical conflicts.242 Thus, a super-intelligent entity may, in ways currently unforeseeable, come to orchestrate large parts of our story and ultimate fate. Of course, the outcome of such a scenario needn’t, all things considered, be undesirable. 243 The x-risk scenarios associated with AI are highly speculative. Ord recons that the case for existential risk from AI is the most speculative one in his book.244 For instance, there is disagreement about if and when AGI and superintelligence may become a reality.245 It is also unclear whether humanity should fear or welcome the advent of such intelligence.246 (v) Unknown Unknowns In 2002, Secretary of Defense Donald Rumsfeld made the following statement: [T]here are known knowns; there are things we know we know. We also know there are known unknowns; that is to say we know there are some things we do not know. But there are also unknown unknowns – the ones we don't know we don't know.247 While the statement has been criticised as nonsense by some critics, others suggest that it makes sense and have even shown that research sometimes uncover unknown unknowns.248 More to the point, the idea of unknown unknowns is relevant in charting the x-risk landscape. 249 It is unwise to think that humanity has identified all future hazards that can be linked to anthropogenic x-risks. Scholars have noted that future technological or scientific developments may reveal new ways of destroying the world.250 As explained by Farquhar and others, it was not anticipated by many at the beginning of the 20th century that nuclear weapons, engineered pandemics and AI would be among the most severe existential risks.251 Rees explores a similar theme in his book. He demonstrates the difficulties in forecasting future discoveries, developments and transformations.252 Chapter 5 in Ord’s book also deals with this notion to some extent. 253 In essence, it is unwise to assert that new technologies are impossible.254 In The End: What Science and Religion Tell Us about the Apocalypse, Torres considers the relevance of unknown unknowns and writes: “Perhaps if this book were written in 2100, it would be ten times as long and contain a whole different and completely novel set of existential risks.”255 Unknown unknowns may or may not take the appearance of scientific endeavours. As noted by Rees in 2003: Over an entire century, we cannot set limits on what science can achieve, so we should leave our minds open, or at least ajar, to concepts that now seem on the wilder shores of speculative…[A]stonishing advances could eventually stem from fundamentally new concepts in basic science that haven’t yet even been envisioned and which we as yet have no vocabulary to describe.256 (vi) Scientific Endeavours &amp; Physics Disasters Chapter 3 examines the LHC Controversy in detail. For now, it is sufficient to appreciate that scientific undertakings, like the Manhattan Project and high-energy physics experiments, can be considered alleged hazards within the x-risk landscape. Another notable example is the CUORE experiment, whereby scientists cooled a copper vessel to -273.144 degrees Celsius, making it, for 15 days, the coldest cubic meter in the universe.257 Furthermore, as noted above, future scientific endeavours that may be associated with x-risk(s) may currently reside in unknown unknowns. Bostrom considers the Manhattan Project and high-energy particle accelerator experiments under the heading “physics disasters”, whereby the world (and humanity’s future) could end in a bang.258 However, most experts now believe that neither the Manhattan Project nor experiments facilitated by particle accelerators, including the LHC, posed any x-risk. Despite this, Chapter 1 explained that the LHC Controversy can offer valuable lessons for x-risk mitigation irrespective of whether particle accelerator experiments pose any risk. Bostrom also writes: The main reason for concern in the “physics disasters” category is the meta−level observation that discoveries of all sorts of weird physical phenomena are made all the time, so even if right now all the particular physics disasters we have conceived of were absurdly improbable or impossible, there could be other more realistic failure−modes waiting to be uncovered.259 The Sub-sections above have considered some of the hazards commonly associated with anthropogenic x-risk. These Sections have helped this thesis to build and convey a more holistic picture of the risk landscape within which and across a broad legal intervention will operate. In addition, having considered the literature dealing with the hazards, the thesis can document some general observations that pertain to interventions aiming to operate across the x-risk landscape. These observations are outlined further below. 2.3.3 General Observations (i) Benefit &amp; Risk So far, the thesis has emphasised the risk aspect of the ‘hazards’ above. However, it is untenable to overlook the benefits which can flow from scientific and technological progress. This thesis is in favour of such progress, but it aims not to sway the reader that the benefits generally outshine the risks or vice versa. The point is that many of the hazards are associated with great benefits.260 For instance, biotechnology finds application in human health to name one example.261 It can combat infectious diseases,262 and as explained by Davey, when Jenner invented vaccines, he used the power of biotechnology: So too did Fleming when discovering antibiotics.263 Davey further highlights that biotechnology is behind hit drugs which treat cancer and heart disease.264 Several benefits are also associated with particle accelerators like the LHC. The most obvious benefit may be that they allow humanity to gain a deeper understanding of the universe. It is also possible to highlight more concrete benefits associated with particle accelerators. For one, their creation has led to various spinoff technologies.265 As written by Larsen: “Meeting the technological challenges posed by building highenergy accelerators…requires innovation and creativity that have applications to manufacturing, planning, and communications processes.”266 CERN also boasts that its “…engineers, technicians and scientists develop novel technologies and expertise contributing to applications in fields beyond high-energy physics, addressing global societal challenges in areas such as health and environment.”267 Furthermore, Piccirillo considers how science is a valuable enterprise; using the LHC as an example of big science, he explains its importance and added value to society.268 A notable achievement of the LHC is the detection of the Higgs boson – aka the God Particle.269 Through this accelerator, says Piccirillo, we have expanded our knowledge of fundamental physics and effectively expanded human horizons.270 Another way in which the LHC undertaking can expand horizons is by improving collaboration among states, overcome ideological and cultural boundaries.271 CERN states that, as of 2017, over 17,500 people from around the world are working together in an attempt to push the limits of knowledge.272 AI is another example which can allegedly improve efficiency in most or all industry sectors.273 Self-driving vehicles will reportedly “…eliminate one of the biggest causes of accidental death and injury in [the] United States…”274 Other benefits include AI helping to detect cancer, prevent aeroplane collisions275 and reduce risks in the private security industry.276 If humanity get things right, the potential advent of AGI and superintelligence may perhaps allow humanity to ‘survive’ and safely navigate the xrisk landscape. While mindful of the potential downsides of AGI, Tardif writes: “The potential benefits of releasing an AGI are astronomical.”277 Indeed, AGI may lead to superintelligence which “…may be the last invention humans ever need to make.”278 Bostrom further notes that “[i]t is hard to think of any problem that a superintelligence could not either solve or at least help us solve.”279 The risk/benefit trade-off is true more broadly when it comes to scientific and technological progress.280 While the benefits outlined above are not exhaustive, they back the claim that legal interventions may need to navigate risk and benefit. For example, Cass Sunstein writes about “miracles” in his book: Miracles, he writes, can be “… understood as extreme upsides, making human life immeasurably better.”281 He notes that regulation may reduce the probability of miracles,282 and highlights that there may be “catastrophe-miracle” tradeoffs.283 He writes: Reasonable regulators might want to prevent a possible catastrophe, even if the price is to prevent a possible miracle. The downside risk of (say) extinction might reasonably be seen to deserve more attention that the upside potential of (say) immortality.284 This thesis will not use the term “catastrophe-miracle” tradeoffs. It resorts to the term ‘existential trade-off’ which describes a situation where the taking of x-risk (A) may help humanity mitigate x-risk (B) that is potentially more likely than risk (A). The crucial observation is that broad legal interventions will sit within a risk landscape where the hazards are associated with astronomical downsides and possibly astronomical benefits, such as potential existential trade-offs. Nevertheless, comparing the potential benefits associated with, say, AGI and particle accelerators may lead someone to say that only the former may produce astronomical benefits. For example, it seems more reasonable to believe that actualising AGI will facilitate an existential trade-off than the continued use of particle accelerators. (ii) Probability of the Initial Catastrophe It is often difficult to estimate the probability of the relevant unwanted events, such as the probability of a nuclear war, an AI system seizing control of humanity’s future, or a physics experiment producing a synthetic and dangerous black hole. It is fair to say that the risk-scenarios are often speculative. It is essential not to misuse speculative scenarios as an excuse to curb progress. Nouri and Chyba capture this observation in relation to biotechnology: “Any approach…which substantially curtails the utility of biotechnology to treat and counter disease, runs the risk of sacrificing large numbers of lives to head off hypothetical risks.”285 On the other hand, the speculative nature of the field should not discourage x-risk mitigation. (iii) Probability of Extinction Following the Initial Catastrophe It is not always clear whether a specific unwanted event – should it actually happen – would qualify as an existential catastrophe. For example, predicting the precise outcome should an AI system seize control of humanity’s future is difficult. Furthermore, it is unclear whether nuclear winter would cause the premature extinction of humanity or permanently destroy its future potential. Many of the hazards are, in effect, linked to less serious risk. The following question should briefly be addressed at this stage. Does it really matter whether a risk threatens the premature extinction of humanity as opposed to 99% of everyone alive? Chapter 5 will argue that the distinction matters greatly (as long as it is presumed that the remaining 1% could eventually recover). The distinction between the recoverable and unrecoverable, underlies this thesis. The distinction is also at the heart of the ASP, which, it is argued, can empower legal interventions aiming to mitigate x-risk. Getting back to the fundamental observation in this Section: It is not always possible to conclusively conclude that a given unwanted event, should it happen, will mark the beginning of humanity’s premature end. (iv) Baum’s Equation The two observations above can be linked to the quantification of the probability of existential catastrophes as outlined by Baum. 286 He explains that an x-catastrophe is an event defined by its severity – i.e., it is defined in terms of a minimum severity threshold.287 To avoid confusion with Bostrom’s typology of a risk’s seriousness, which also uses the term ‘severity’, 288 this thesis uses the term ‘harms’ threshold. The applicable harms threshold in this thesis is the premature extinction of humanity given that it defines an existential catastrophe as the premature extinction of humanity. To determine the probability of an x-catastrophe, it is necessary to look at two things: (1) The probability of the primary catastrophic (unwanted) event and, (2) the probability that this event will cause harm exceeding the applicable harms threshold. Baum uses the following equation to explain this notion: PEC=P1 * P2 Baum explains that PEC is the probability of x-catastrophe; P1 is the probability of the initial catastrophe event. For instance, the probability of a nuclear war, an asteroid hitting Earth, an AI system taking control of humanity’s future, or a dangerous black hole being produced by a physics experiment. P2 is the probability that the severity of that event will exceed the harms threshold. For instance, the probability that the nuclear war, asteroid impact, the influence of the AI system, or the synthetic black hole will lead to humanity’s premature extinction.289 Thus, when calculating PEC via Baum’s equation, it is necessary to employ two distinct analyses – one for P1 and another one for P2. 290 Baum’s explanation encapsulates the observations above. The observation in Sub-section 2.3.3 (ii) can be linked to P1. The observation in Sub-section 2.3.3 (iii) can be linked to P2. (v) The Probabilities Differ Across the Landscape With Baum’s equation in mind, the thesis can document another observation related to probabilities. Namely, the risks within the landscape often differ significantly in their probability estimates. That some risks are more or less likely than others is not surprising.291 However, within the x-risk landscape, this feature is particularly noteworthy. As written by Ord, “[o]ne of the most striking features of [the] risk landscape is how widely the probabilities vary between different [existential] risks. Some are a million times more likely than others…”292 The above can be put into context using Baum’s equation. For example, consider AGI and particle accelerators in terms of P1. This may involve analysis of, for instance, the probability of an AI system taking control of humanity’s future293 or a black-hole disaster owing to high-energy physics experiments. After such analysis, a reasonable conclusion is that these two disaster events are not equally probable. Or, at least, it is clear that they are not seen as equally probable by others. The probabilities also vary regarding the likelihood that the initial catastrophe will exceed the severity threshold. Compare climate change and a black hole disaster as an example. As Baum explains, it is virtually certain that climate change is occurring.294 Thus, P1 ≈ 1. The main uncertainty in this context revolves around P2 and “…how severe the impacts will end up being…”295 The inverse pattern arises when considering P1 and P2 and high-energy physics experiments. This time, the uncertainty concerns P1 since it is said that the experiments facilitated by machines, including the LHC and RHIC, do not pose any existential risk. On the other hand, it appears virtually certain that a black hole disaster, if it should, would amount to an existential catastrophe. Thus, P2 ≈ 1.296 (vi) Governance Regime – A Selective Approach The existing governance regimes for the hazards vary significantly. Kemp and Rhodes map the international governance regime for various hazards, including many of those considered above.297 Their cartography provides a useful starting point when seeking an overview of the related governance regimes. According to Kemp and Rhodes, the legal landscape is sometimes “…littered more with gaps than effective policy…”298 Together with an overview of each governance regime, they indicate the relative significance of the gaps.299 An important takeaway is that they are not equally significant and pressing. For example, the authors demonstrate that the governance gap is more significant in respect of AI than when it comes to nuclear warfare. The cartography also demonstrates that the hazards can have ‘internal’ gaps. For example, a current treaty may, at least in theory, encompass LAWs; in contrast, the development of AGI is ungoverned.300 Boyd and Wilson also demonstrate how some x-risks have been discussed more than others at the international governance level.301 They emphasise this selective neglect by exploring how x-risk has been discussed in documents in the UN Digital Library.302 For example, they report that nuclear war is the most frequently discussed existential threat to humanity. In contrast, their search indicates that there are "key gaps" when it comes to, for example, AI and biotechnology. Furthermore, they found no mention of the risk from high-energy physics experiments.303 A question to consider is whether the perceptions of P1 impact the governance regimes within the x-risk landscape. In other words, is there a correlation between P1 and potential governance gaps so that the higher the perceived probability of the initial catastrophe, the more attention the relevant hazard will receive? This does not seem unlikely. For example, Posner writes that if the “…danger of the new accelerators [were] perceived to be serious, there probably would be no great difficulty in negotiating an international agreement to rescind or delay projects such as the LHC or RHIC–II.”304 This thesis will not assess whether the effectiveness of the governance regimes corresponds with the estimated probability of initial catastrophe. However, it appears reasonable to think that the wider perceptions of P1 can impact the scope of future governance regimes and gaps within the x-risk landscape. Of course, it is necessary to prioritise mitigation efforts, and one method to filter the lesser deserving hazards is to consider P1. The basic message in this Sub-section is that some hazards receive (and will perhaps continue to receive) more attention than other. The Sub-section below will consider the lack of a specific international governance regime in the context of x-risk from scientific undertakings such as the collisions facilitated by the LHC. (vii) International Law and Scientific Undertakings According to Voeneky there is no current international treaty on x-risks and scientific research.305 However, it does not follow that international law is irrelevant. There are treaties applicable to activities and areas of science that scholars have linked to xrisk.306 Examples of such areas include biotechnology and geoengineering.307 Regarding the former, Rhodes, explains that there are around 40 international regulations which apply to biotechnology in general.308 A destructive force from the “darker side”309 of physics is also on the radar of international governance. That force is nuclear weapons, with physicists having played a vital role in their creation.310 The Comprehensive Nuclear-Test-Ban Treaty prohibits “…any nuclear weapon test explosion or any other nuclear explosion…”311 In effect, this Treaty aims to prohibit a category of experiments that many deem dangerous and undesirable.312 By their very nature, however, some novel experiments will almost certainly fall outside the scope of existing regulation. On this note, there is no international governance regime that qualifies the collisions carried out in research accelerators such as the RHIC and LHC.313 As written by Johnson, if there had been a Worldwide Accelerator Safety Administration and CERN had violated one of its safety standards having the force of law, the LHC Controversy would have been straightforward in the sense that the machine could have been temporarily stopped.314 While there are treaties that apply to areas of science and hazards linked to the x-risk landscape, it is uncertain whether they can govern novel scientific activities.315 It is said that many x-risks pose an unprecedented and uncertain future threat.316 As mentioned by Voeneky, the drafters can neither anticipate the future nor the radical scientific developments that will take place.317 Each treaty must also be interpreted according to its objective and purpose.318 Thus, it may be difficult to control new risks by relying on old instruments not tailored for such purposes. Wilson demonstrates this point when it comes to biotechnology.319 An example from his article involves the Convention on Biological Diversity and the Cartagena Protocol on Biosafety. Wilson explains that these instruments are unable to regulate the x-risk associated with an accidental release of living modified organisms; the Convention lacks an effective enforcement mechanism; it also fails to address what the Parties must do to "...regulate, manage or control the risks associated with the use and release of living modified organisms..."320 For instance, measures on laboratory safety are absent. While the Protocol expands on the Convention, it is said to focus too much on trade and transboundary activities. As such, it is of limited relevance when a laboratory operates within a single state. Wilson also describes the Protocol's requirement on risk assessment and risk management as too discretionary to help in mitigating the risk.321 (viii) Multidisciplinary The hazards explored indicate that the study of x-risk is multidisciplinary. In fact, the illustrative hazards above are not exhaustive. X-risk is also associated with climate change, nanotechnology, global totalitarianism, SETI322 and the claim that humanity may live in a computer simulation.323 Once again, this list remains incomplete. In essence, one can be sceptical of a broad legal intervention aiming to tackle all hazards head-on. Whereas the design of such intervention is perhaps not impossible, it is ambitious. One possible approach is to tackle a ‘group’ of related hazards. For example, Wilson offers a solution aiming to address global catastrophic risks (GCRs) and existential risks (ERs) from emerging technologies, including AI, biotechnology and nanotechnology.324 He suggests that his solution may also come to cover future technologies.325 In effect, it is possible to characterise Wilson’s legal approach as a broad legal intervention because it aims to reduce the likelihood of x-risk from two or more hazards. Wilson’s proposal centres around a treaty made up of regulatory mechanisms, including the precautionary principle, a body of experts, reforms for scientists and laboratory safety measures.326 His proposal relies on a broad structure to apply to various hazards. The advantage of this approach is scope and flexibility. Yet, these variables can come at the expense of a more tailored regime for different hazards in the form of targeted legal interventions. Whereas Wilson’s framework treaty provides an example of a broad legal intervention for x-risk mitigation, it is possible to question his decision to combine GCRs and ERs under the same treaty. In other words, is it desirable to pursue identical mechanisms when it comes to these distinct risk categories? This question is relevant more generally when considering legal interventions within the x-risk landscape. Should broad legal interventions focus solely on x-risk, or should they also focus on less serious risks such as GCRs? According to Wilson, “[s]everal GCRs are also ERs, such as nuclear war, certain experimental technologies,…” biotechnology and AI.327 This argument may support his approach. However, it is not always clear whether this is true. Think back to the Sub-section above dealing with the probability that the materialised catastrophe exceeds the relevant harms threshold. The more pertinent aspect to note is that the combination of GCRs and ERs may undermine the distinction between the recoverable and unrecoverable, between harm to the present and destruction of the future. An x-risk threatens the premature extinction of humanity. In contrast, a GCR threatens to cause damage to human wellbeing on a global scale.328 Both are serious. But only one threatens to obliterate the future, and this makes an x-catastrophe uniquely bad.329 The ASP is mainly relevant within the context of x-risk. In effect, if one believes that the ASP should underpin and empower legal interventions, it may be better to tackle x-risks separately. Nevertheless, it might be that Wilson does not find the distinction between GCRs and ERs convincing. In other words, his decision to combine GCRs and ERs for his broad intervention might be grounded in a view that the two risk categories warrant the same response. Some other legal scholars can also be seen to undermine (deliberately or otherwise) the distinction between the relative seriousness of GCRs and ERs.330 Another example is Posner’s Catastrophe: Risk and Response. This book is mentioned by other people who are invested in x-risk research.331 Moynihan writes that Posner’s book is one of the “…important precursors to the work of Bostrom et al…”332 It is true that Catastrophe: Risk and Response contains many observations that apply to the field of x-risk research. However, it is ultimately about catastrophes that “…threaten the survival of the human race.”333 The destruction of the future is not a dominant (or even particular important) concern in Posner’s analysis. He writes: Some people think it important that the human race survive for millions, even billions or trillions, of years. Worried therefore about the expansion of the sun into the earth’s orbit…they want us to begin thinking seriously about colonizing other planets…Most people who think along these lines do so not because they have too much imagination but because they have too little.334 Later on, and for the purpose of cost-benefit analysis, Posner estimates the cost of extinction of the human race at $600 trillion.335 For his analysis, Posner values human lives by considering the value that people place on avoiding low-probability risks of death. From this perspective, he reaches a conclusion where he values an individual life at $50,000.336 He then multiplies $50,000 by 6 billion (to account for the global population in 2004). In effect, the cost of extinction of the human race is estimated at $300 trillion. This estimate does not take the future into consideration. Indeed, the reason for summarising Posner’s approach comes next. He writes: “The figure of 6 billion for the population at risk is undoubtedly too low. It ascribes no value to future humanity…”337 In light of this recognition, he continues: “Suppose as a crude adjustment we simply double the figure for the current population and…multiply it by …$50,000.”338 Since $50,000 x 12 billion = $600 trillion, the cost of extinction of the human race, accounting for the entire future, is estimated at $600 trillion. Note, then, how little weight Posner attaches to the potential value of humanity’s entire future. While putting a price tag on the future is very difficult, the 'crude adjustment' is highly incompatible with, for instance, the ASP. But to his defence, Posner recognises that his estimate is extremely conservative.339 Another example of a scholar that undermines the distinction between the relative seriousness of GCRs and ERs is Johnson. This thesis will return to Johnson’s work in more detail in subsequent chapters. For now, we can note that Johnson considers the value of future lives for the purpose of cost-benefit analysis in the context of the LHC Controversy. At first glance, this decision suggests that Johnson is open to the ideas embedded in the ASP. However, on a closer examination, his analysis is suggestive of the opposite truth. Consider the following equation, which he uses to calculate L – human extinction loss – presuming that the human population on Earth would stay constant but for the extinction event: L = Vyr × H</w:t>
      </w:r>
      <w:r w:rsidRPr="00894A2F">
        <w:rPr>
          <w:rFonts w:ascii="Cambria Math" w:hAnsi="Cambria Math" w:cs="Cambria Math"/>
          <w:sz w:val="2"/>
          <w:szCs w:val="2"/>
        </w:rPr>
        <w:t>⊕</w:t>
      </w:r>
      <w:r w:rsidRPr="00894A2F">
        <w:rPr>
          <w:sz w:val="2"/>
          <w:szCs w:val="2"/>
        </w:rPr>
        <w:t xml:space="preserve"> × Y</w:t>
      </w:r>
      <w:r w:rsidRPr="00894A2F">
        <w:rPr>
          <w:rFonts w:ascii="Cambria Math" w:hAnsi="Cambria Math" w:cs="Cambria Math"/>
          <w:sz w:val="2"/>
          <w:szCs w:val="2"/>
        </w:rPr>
        <w:t>⊕</w:t>
      </w:r>
      <w:r w:rsidRPr="00894A2F">
        <w:rPr>
          <w:sz w:val="2"/>
          <w:szCs w:val="2"/>
        </w:rPr>
        <w:t xml:space="preserve"> In this equation, Vyr is the value of one human life per year, H</w:t>
      </w:r>
      <w:r w:rsidRPr="00894A2F">
        <w:rPr>
          <w:rFonts w:ascii="Cambria Math" w:hAnsi="Cambria Math" w:cs="Cambria Math"/>
          <w:sz w:val="2"/>
          <w:szCs w:val="2"/>
        </w:rPr>
        <w:t>⊕</w:t>
      </w:r>
      <w:r w:rsidRPr="00894A2F">
        <w:rPr>
          <w:sz w:val="2"/>
          <w:szCs w:val="2"/>
        </w:rPr>
        <w:t xml:space="preserve"> is Earth’s human population, and Y</w:t>
      </w:r>
      <w:r w:rsidRPr="00894A2F">
        <w:rPr>
          <w:rFonts w:ascii="Cambria Math" w:hAnsi="Cambria Math" w:cs="Cambria Math"/>
          <w:sz w:val="2"/>
          <w:szCs w:val="2"/>
        </w:rPr>
        <w:t>⊕</w:t>
      </w:r>
      <w:r w:rsidRPr="00894A2F">
        <w:rPr>
          <w:sz w:val="2"/>
          <w:szCs w:val="2"/>
        </w:rPr>
        <w:t xml:space="preserve"> is the number of years Earth has left before the sun has its way with the planet. Multiplying the numbers, Johnson finds that L = $3.87 septillion, as seen in this footnote.340 It is possible to question the numbers that Johnson plug into his equation. More specifically, he presumes that Earth has ~ five billion years left before the sun renders our planet uninhabitable. However, the principal interest should not be how many years Earth has left. Instead, it should—as implied by his equation—be how many years the human population (or humanity more broadly defined) can survive on Earth. As will be observed in Chapter 5, there is a non-negligible subjective probability that humanity can survive on Earth until it becomes uninhabitable as well as colonise space.341 What matters is that Johnson does not account for the possibility of space colonisation. As dealt with in Chapter 5, this is the prospect that will unlock the “…lion’s share of the expected duration of our existence.”342 Johnson’s decision to omit the prospect of space colonisation might be viewed as indicative that he is not too concerned with the themes that underpin the ASP. However, it is the upcoming observations that truly suggests that Johnson approach can be seen as undermining the distinction between the relative seriousness of GCRs and ERs. Having concluded that L = $3.87 septillion, Johnson highlights a “big gap” in his analysis.343 Noting that future people might be miserable, he writes that we cannot guarantee that life provides a net benefit in the grand scheme of things.344 He continues by saying that if a black hole disaster unfolds, “…there would be no more pain, no more suffering, no more hunger, and no more grieving.”345 Therefore, “…there will be no soul left to shed a tear.”346 Johnson goes on to consider how the abovementioned conception of death is enshrined in the American common law of torts, after which he makes the remark that we highlighted above: Namely, that the downside of a particle-accelerator disaster might be nothing provided that it kills everyone quickly.347 This outlook is in stark conflict with the standpoint in this thesis. Interestingly, Ord writes that when he was younger, he also toyed with the idea that humanity’s destruction might not be bad given that there “…would be no people to suffer or grieve.”348 However, he explains why he no longer holds this view. In fact, it is a view that conflicts with the notion of what makes an existential catastrophe uniquely bad. Thus, those interested may want to consider Ord’s current take on the sort of idea that Johnson paints above.349 (ix) Summary Part 2.3 has dealt with some of the sources of existential risk (‘hazards’). Exploring the hazards above has helped the thesis to map out, to some extent, the x-risk landscape within which a broad legal intervention will operate. Moreover, examining the hazards and the literature dealing with them has enabled the thesis to document some general observations that may be relevant to broad legal interventions for x-risk mitigation. For example, legal interventions may need to balance existential risk with astronomical benefits. Broad legal interventions will also need to be mindful that not all existential risks are equally probable, neither in terms of how likely the risk is to materialise in the first place nor how likely it is that a materialised catastrophe will amount to an existential catastrophe. Part 2.4 below will deal with another aspect that is relevant in understanding the existential risk landscape. Namely, it will consider a set of features that can complicate the study and mitigation of these risk. 2.4 OBSCURING FEATURES This Part highlights some obscuring features which can complicate the study and mitigation of existential risks. Distilling some of these features will contribute to a more holistic understanding of the existential risk landscape. These features can affect broad legal interventions, given that they operate to make x-risk mitigation more problematic across the board. As articulated by Bostrom, “[m]any factors conspire against the study and mitigation of existential risks.”350 The field of x-risk is relatively neglected, and the obscuring features can seemingly contribute to the status quo. In 2002, Bostrom wrote that there was less scholarly work on x-risks than on the life−habits of the dung fly.351 The general neglect is also emphasised more recently,352 with Ord highlighting that the society invests much too little to reduce existential risks.353 Torres writes that Google Scholar returns millions of more results for the term “cancer” than “existential risk”.354 Having attempted a similar search, it is possible to affirm his conclusion at the time of writing this section.355 Torres suggests that his finding is “…ironic given that curing cancer doesn’t much matter if there’s no one around to cure.”356 His statement will likely not resonate with a lot of people. One can wonder why Torres choose this emotionally charged example357 to highlight the relative neglect of x-risk research. His example seems counter-intuitive if the aim is to inspire more people to question current research priorities. 2.4.1 The Hazards and Obscuring Features Bostrom's article notes why it may be practical to look at existential risk as a distinct category, and in doing so, he also highlights some of the obscuring features that complicate the study and mitigation of existential risks: 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area.358 The sections below will neither analyse all obscuring features nor the selected few in detail. 359 For those interested, Posner's book devotes a full chapter to examining why the society is doing so little to mitigate catastrophic risks.360 He deals with this under three main headings: Cultural Factors, Psychological Factors and Economic Factors. This terminology is borrowed to compartmentalise some of the sections below. The features examined below are selected because they align with this thesis’s research focus and parameters outlined in Chapter 1. (i) Irrevocable Nature Of pivotal importance is the fact that an existential catastrophe is irrevocable.361 It is not necessarily the case that all people instinctively and immediately appreciate that an existential catastrophe is final and permanent. Humanity has never experienced one because the event forecloses the tale from being retold. In describing this thesis to others, some have asked whether an existential catastrophe has happened in the past. Some have also asked whether COVID-19 poses an x-risk or whether it is the manifestation of an x-catastrophe. These questions arguably demonstrate that those who do not commonly think about x-risk sometimes fail to instinctively appreciate the true finality of an existential catastrophe. The irrevocable nature is an obscuring feature, which has different implications. Firstly, humanity cannot pursue a trial-and-error approach to the mitigation of x-risk.362 Unfortunately, it is precisely such an approach, writes Bostrom, that has shaped our institutions.363 On a related note, Wiener explains that “[r]are mega‐catastrophes may be literally ‘too big to handle’ by the traditional legal system.”364 Some catastrophes will destroy the entire legal system. This is certainly the case when we are dealing with an existential catastrophe. Thus, [A]ny ex post legal remedy, such as liability, would be an empty prospect when the catastrophic risk itself would destroy the institutions meant to impose such an ex post remedy. The court system would not likely be operating after a large global catastrophe.365 Likewise, Annas writes that new technologies have made it possible for some humans to put all humans at risk of extinction.366 Naturally, explains Annas, “…only prevention matters in this extreme sphere: an extinct…species cannot prosecute its destroyer. Only unsuccessful attempts to destroy the human species are prosecutable.”367 Secondly, the unprecedented nature will influence how society think about and estimate the probability of different existential catastrophes. Thirdly, the unprecedented nature can sway our perception of existential risks (see below on psychological factors). Legal interventions aiming to reduce the probability of existential risk will need to account for the irrevocable nature of existential risk. The most apparent effect is that legal interventions that concern sudden existential catastrophes rather than cascading failures will need to prevent the harm from occurring in the first place. (ii) Psychological Factors The irrevocable nature means that an existential catastrophe cannot be experienced before it is too late: “If only seeing is believing, we will step blindly over the precipice.”368 Scholars including Bostrom,369 Posner,370 Ord,371 Yudkowsky,372 Farquhar and others,373 and Wiener374 recognise that psychological factors can affect a person’s judgement of x-risks. Torres’s book also lists several cognitive distortions that are relevant to the field of existential risk studies.375 Consider the notion of availability heuristic. Yudkowsky explains that “[a]n example of a heuristic is to judge the frequency or probability of an event by its availability, the ease with which examples of the event come to mind.”376 Posner refers to this notion as the ‘economy of attention’.377 One reason that makes the public worry more about airline crashes than asteroid collisions, Posner writes, is that planes crash every few years. Such events are more readily available to the mind.378 On a related note, it is not surprising that people may have hesitated to fly on the 737 MAX as opposed to other aircrafts. 379 The implication of the above is that humanity may perpetually neglect and underestimate x-risk. Another bias is scope neglect which relates to a lack of sensitivity to the scale of a benefit or harm.380 Given that “…existential risk derives its key moral importance from the size of what is at stake, scope neglect leads us to seriously underweight its importance.”381 Yudkowsky vividly summarises the issue: Human emotions take place within an analogous brain. The human brain cannot release enough neurotransmitters to feel emotions a 1000 times as strong as the grief of one funeral. A prospective risk going from 10,000,000 deaths to 100,000,000 deaths does not multiply by ten the strength of our determination to stop it. It adds one more zero on paper for our eyes to glaze over…382 Consider the statement that an existential catastrophe may deprive a quadrillion383 people of a good future.384 Does this number mean anything to most people? Does it convey what is at stakes? The point is perhaps that we sometimes feel for one what one cannot feel for many. A similar point is expressed by Slovic. Examining the neglect of genocide (and the psychological obstacles behind such neglect), Slovic explains that we cannot feel the humanity behind large numbers.385 Statistics fail to spark emotion and motivate actions.386 He observes that the importance and value that we attach to saving lives diminishes as the number of lives increases.387 He writes: As the psychophysical research indicates, constant increases in the magnitude of a stimulus typically evoke smaller and smaller changes in response. Applying this principle to the valuing of human life suggests that a form of psychophysical numbing may result from our inability to appreciate losses of life as they become larger…388 If the vast majority underestimate the seriousness of x-risk, it seems reasonable to think that a politician “…who wants to raise taxes today to minimize the risk of catastrophes a thousand years hence…”389 will commit political suicide. This statement captures the more general idea that protecting the future – a key driver behind reducing existential risks – is not a top priority for politicians. Ultimately, the above may suggest that there may be a disconnect between what is at stake and legal interventions that aim to reduce existential risk. (iii) Political Factors Posner and Ord suggest political factors contribute to the neglect of x-risks. Along with other scholar, they note that politicians will devote their energy to deal with short-term priorities.390 Posner writes that politicians are unlikely to win points for preventing something that may occur in the future.391 Policymakers also apply social discount rates,392 which can undermine the ambition of investing today to protect the future. Nonetheless, several countries including Sweden, Finland and Hungary have, with varying degree of success, established institutional structures that represent the interest of future generations.393 As such, there is not a complete absence of political incentive to protect future generations with many constitutions now “…referencing future generations in some capacity…”394 In the UK, one can also note the Wellbeing of Future Generations Bill, which, at the time of writing this section,395 has completed its House of Lords stages and is soon to have its second reading debate in the House of Commons.396 The Bill emphasises the interests of future generations and the Explanatory Notes specifically mention xrisk.397 Whereas the Bill (as brought from the Lords) does not mention x-risk, it contains clauses that bring these risks to the forefront. Section 16 requires the Secretary of State to publish a “futures and forecasting report”.398 According to section 16 (1) (c), this report must include “…an assessment of risks, including high-impact, low-probability risks, environmental risks, global risks and risks that may emerge or grow in the future, for at least the next 25 years…”399 What is more, Part 4 provides existing and new public bodies with different reporting and oversight roles.400 Furthermore, Part 5 provides for the establishment of the “Future Generations Commission for the United Kingdom”401 with a general duty to, among other things, “act as a guardian of the ability of future generations to meet their needs”402 and “encourage public bodies to take greater account of the long-term impact of the things that they do”403 (iv) International Cooperation An existential catastrophe will affect all jurisdictions. Thus, states should try to cooperate to mitigate risks within the x-risk landscape. For example, they can resort to international law to regulate certain hazards such as AGI and SRM techniques. Depending on a hazard's governance gap,404 it may be suitable to either create a new treaty or amend an existing one. Recognising that AGI can pose an x-risk, Nindler, for example, considers the virtue of an international treaty ensuring safe AI research.405 Wilson is another scholar who explores the option of regulating x-risks from emerging technologies by creating an international treaty. 406 Nevertheless, creating an efficient multilateral treaty is easier said than done. Wittes and Blum highlights this in their book.407 Firstly, international law is consent based,408 meaning that joining a treaty is voluntary.409 States can refrain from joining a key treaty on the mitigation of existential risk. Consider the following statement: [E]ven if a majority of countries pass and enforce national laws against the creation of some specific destructive version of nanotechnology, will we really have gained safety if some less scrupulous countries decide to forge ahead regardless?410 It is possible to reframe this question: Has humanity gained any safety if most states join a treaty prohibiting the same? It is possible to use Baum’s equation (PEC=P1 * P2) to consider this question. Arguably, a treaty with 150 parties can sway P1 by reducing the likelihood of a catastrophe event. If so, humanity has gained some additional safety. Still, Bostrom’s core argument is valid: “Many existential risks simply cannot be substantially reduced by actions that are internal to one or even most countries.”411 Secondly, Wittes and Blum explain that countries can ratify treaties but make reservations which free them from important substantive obligations.412 This leeway can undermine the effectiveness of a treaty. The points above demonstrate a tension between national sovereignty and existential risks. To tackle this tension, extreme measures like the use of force, have been proposed.413 Suppose that all states sign up to a treaty on the mitigation of existential risk. This brings to light another issue that can weaken its efficiency. Namely, compliance gaps can remain even when treaties have achieved widespread ratification.414 Some agreements lack effective enforcement measures.415 Additionally, transnational monitoring, as a tool for encouraging compliance, come with no guarantees.416 Wittes and Blum invite us to consider an agreement that regulates the worldwide use, stockpiling, and acquisition of knives. “[T]he prospects for effective monitoring and enforcement…” their book reads, “…are too slim to justify the endeavor.”417 This example is only illustrative of their main point that “…coordination and enforcement with respect to technologies of mass empowerment present profound difficulties.”418 Rees makes a similar observation when it comes to biothreats.419 He writes that “[t]housands of individuals, perhaps even millions, may someday acquire the capability to disseminate “weapons” that could cause widespread (even worldwide) epidemics.”420 It could, therefore, prove difficult to monitor everyone who can trigger a catastrophic event. This can be contrasted with, for example, detecting the production of nuclear weapons.421 Similarly, Ord speaks of the ‘democratisation’ of biotechnology.422 This thesis will not analyse how the scene painted by Rees and Ord may influence P2. However, it can seemingly increase P1 since more individuals can initiate a catastrophic event. On the other hand, it is not unthinkable that such a reality could reduce P1 from the relevant hazard (‘Hn’). For instance, states may attempt to monitor, regulate and control all individuals to respond to the growing threat. Powerful monitoring techniques can, in itself, contribute towards an x-catastrophe.423 Paradoxically, reducing P1 from H1 (biotechnology) can perhaps increase P1 from H2 (a repressive totalitarian regime). There are other factors too which can undermine the effectiveness of an international treaty and the possibility to conclude one in the first place. Examples include the difficulty in keeping up with the onrush of science and technology,424 lack of funding,425 political disagreement about which activities to supress or permit,426 and the temptation of states to free-ride on the mitigation efforts of other nations.427 The issues identified above will likely affect most legal interventions, especially if they are grounded international law. (v) Conceptual Complexity This Section highlights a feature that can be referred to as conceptual complexity.428 As the name indicates, it concerns the underlying conceptual complexities that can impede someone’s ability to deal with x-risk as a unified field of study. Many things can be linked to this overarching feature, such as the world’s complexification429 and the field’s speculative and interdisciplinary nature.430 The point is not that reading about existential risk is more complicated than reading about other areas. Instead, the essential idea is described by Torres: [T]he more interdisciplinary a field, the greater the impact of individual ignorance, given the “epistemic breadth-depth tradeoff” (i.e. crudely put, one can know a lot about a little, or a little about a lot). Indeed, a central aim of this nascent but important field is to determine which directions humanity should steer the ship, insofar as we have control over our trajectory through time. But acquiring robust knowledge about high-level, big-picture issues that span so many fields of human inquiry – from economics to biology, astrobiology to population ethics, computer science to sociology, technology studies to decision theory and so on – is…increasingly beyond the bounds of human capability.431 He explains that complexification makes it impossible for anyone to make truly wise decisions about how to navigate all the different existential hazards.432 Ord and other scholars433 paint a similar picture by outlining the multifaceted nature of the field of xrisk studies. 434 Firstly, understanding the risks (hazards), require insight into physics, biology and computer science to name only a few disciplines. Secondly, it is necessary to resort to moral philosophy and economics to judge how much is at stake. Thirdly, attempting to solve and mitigate the risks require international relations and political science. Ord writes that engaging properly with all relevant disciplines is not possible for any one individual.435 This thesis is affected by this obscuring feature. This Chapter is perhaps the primary victim because it attempts to map different aspects of the x-risk. However, anyone introducing different existential hazards will soon be out of her intellectual depth.436 On the other hand, a researcher can limit her field of inquiry and focus on a smaller piece of the puzzle. For instance, this thesis has used several research parameters. It has also utilised specific approaches for weeding out relevant from irrelevant legal and xrisk-related resources. The Part on Methods and Methodology in Chapter 1 examined the applicable approaches. In addition, the upcoming Chapters will focus on more specific issues. While this approach makes this thesis more manageable, it may also diminish its capacity "…to provide precisely the sort of insights needed to ensure a good outcome for our lineage."437 (vi) Other Features Beyond the obscuring features mentioned above, it is also possible to suggest that other factors such as scientific illiteracy,438 scientific worship, 439 irresponsible doomsday predictions in the past440 and the connection between sci-fi and illustrations of human extinction441 may undermine x-risk mitigation efforts. 2.5 CONCLUSION From high-energy physics experiments to engineered pandemics and a future superintelligence, many scholars believe that the most pressing x-risks are caused by humanity’s activities. Chapter 2 has considered various aspects relating to the x-risk landscape. Such investigation is crucial because it is within this landscape that broad legal interventions, including the LHC-inspired intervention, will sit and operate. This Chapter has identified factors that may affect and pertain to any broad legal mechanism aiming to reduce the probability of an x-catastrophe. The upcoming Chapter will focus on selected aspects of the LHC Controversy, which involves high-energy physics experiments and postulated x-risks. It to be remember that the LHC Controversy is explored to see what can be learnt from the past in terms of deriving a legal intervention that will situate itself within the broader x-risk landscape outlined in this Chapter 3 CHAPTER THREE: LEGAL ASPECTS OF THE LHC CONTROVERSY 3.1 BACKGROUND Martin Rees opens Chapter 9 of Our Final Century with the following statement: “Some experiments could conceivably threaten the entire Earth. How close to zero should the claimed risk be before such experiments are sanctioned?”442 Physics experiments are sometimes designed to generate extreme conditions not occurring naturally on Earth443 or even in the universe.444 It is not always possible to know or predict the outcome of such scientific experiments in advance. For, as noted by Rees, if the results are entirely predictable, there is no point behind the experimentation.445 Going beyond the current state of knowledge and finding something interesting is often the essence of the scientific enterprise.446 It is recognised that new conditions raise new prospects, including the possibility of a large-scale catastrophe.447 As mentioned in the previous two chapters, concerns have been raised that high-energy physics experiments, such as those facilitated by the LHC and RHIC, may trigger an x-catastrophe. As noted by Beyleveld and Brownsword: “Some maintained that the LHC should not have been built, because, for all we know, its use might destroy the world.”448 Fortunately, virtually every physicist agree that it is improbable that experimental particle physics will trigger an x-catastrophe.449 The experts have even moved away from a quantitative approach and avoided the word probability. Perhaps reflecting unwarranted mistrust or a healthy dose of scepticism, not everyone agreed with the experts’ reassurances and instead continued to speculate that some experiments could, at least in theory, destroy humanity’s future. 450 As far as the LHC is concerned, some individuals took it upon themselves to challenge this machine in court, arguing that its operation could destroy Earth and, in effect, humanity’s future. The injunction requests that followed makes for a fascinating case study about the difficulties involved in stopping or halting a legitimate and tremendously expensive scientific endeavour based on speculative disaster theories. 3.1.1 Aims of Chapter 3 This Chapter considers different legal aspects of the LHC Controversy. It focuses on one of the court cases that arose following the concerns that the LHC could allegedly cause an x-catastrophe. Furthermore, it will consider legal aspects relating to the primary ‘risk originator’ in the LHC context. The thesis uses the term risk originator to refer to the actor who creates the x-risk. The primary risk originator in the LHC context is the European Organization for Nuclear Research (‘CERN’). Given that broad legal interventions will affect x-risk originators, it is interesting to consider, in some detail, the actor who created the risk in the LHC context. A central aim of Chapter 3 is to consider the potential ‘review barriers’ that may complicate different modes of external review in relation to the LHC Controversy. It should be remembered that the LHC-inspired intervention should satisfy three selfimposed conditions. One of those is that the intervention should, to some extent, respond to these barriers. Ultimately, when exploring how the LHC Controversy can inspire the design of a broad legal intervention, it is practical to consider why it is tricky to resolve this Controversy via the legal system. Chapter 3 will shine light on the following sub-question: What makes it complicated for an external party to address the disagreements and uncertainty about whether particle accelerator experiments pose an x-risk? 3.2 PRELIMINARY ASPECTS AND OVERVIEW To uncover how the universe works, physicists have built complex machines – particle accelerators.451 According to CERN, the LHC is currently the most powerful accelerator on the planet.452 It is located in an underground tunnel near Geneva and consists of a 27-km ring of superconducting magnets with accelerating structures to boost the energy of the particles along the way.453 Inside the accelerator, two beams of particles travel in the opposite direction and are made to collide at enormous speed.454 The LHC forms part of CERN’s accelerator complex.455 The machine will reportedly help to address many unanswered questions about the universe.456 Supporters assert the LHC is part of the pursuit of understanding nature at its most fundamental level.457 The quest for a more profound knowledge did not, however, come without warnings. Some individuals feared that operating the LHC could destroy Earth.458 These concerns crystallised into lawsuits which sought to delay the LHC from commencing its collisions. Without much success, scientists in this camp sought relief in domestic as well as international courts.459 In Sancho v. U.S Department of Energy, (the Sancho case) two individuals sought to enjoin federal agencies in the US as well as CERN from operating the LHC.460 They claimed that the LHC experiments could trigger a set 451 ibid 119; CERN, ‘Our Mission’ accessed 27 April 2023. 452 CERN, ‘The Large Hadron Collider’ (n 5). 453 CERN, ‘Facts and Figures About the LHC’ (n 5); CERN, ‘The Large Hadron Collider’ (n 5). 454 CERN, ‘The Large Hadron Collider’ (n 5). 455 The CERN accelerator complex is a succession of machines. Each machine accelerates a beam of particles to a given energy before injecting the beam into the next machine in the chain. The next one brings the beam to an even higher energy and so on. The LHC is the last element of this chain – it is where the beams reach their highest energies. See CERN, ‘LHC Season 2: Facts &amp; Figures’ accessed 1 February 2020. 456 CERN, ‘Facts and Figures About the LHC’ (n 5). 457 Johnson, ‘The Black Hole Case’ (n 68) 827. 458 Other accelerators have been the subject of similar concerns. See Rees, Our Final Century (n 226) 120. 459 Wilson, ‘Minimizing’ (n 151) 335. 460 See Complaint for Temporary Restraining Order, Preliminary Injunction, and Permanent Injunction (No. 00136-HG-KSC Civ. 08) [hereinafter Sancho complaint]; Sancho case (n 87); See also Sancho v US Department of Energy 392 Fed Appx 610 (9th Cir 2010) [hereinafter Sancho appeal]. 102 of irreversible processes leading to the destruction of Earth. 461 While their claim was not formulated in the language of existential risk or catastrophe, it is clear that the alleged disaster scenarios are consistent with the notion of existential catastrophe. The court ultimately dismissed their complaint and the subsequent appeal. As previously stated, most physicists consider it improbable that experiments carried out in particle accelerators will cause an existential disaster.462 In the context of the LHC, two separate safety assessments (and other studies) have concluded that there is no need to worry.463 Despite such reassurances, it remains worthwhile to analyse the LHC Controversy, with a focus on the LHC.464 This point has been made above. In short, valuable lessons can be derived from the LHC Controversy regardless of whether the objective risk is zero in this context. Indeed, many x-risk-related resources refer to high-energy physics experiments when discussing hazards that may threaten to destroy humanity’s future. These works often recognise that it is improbable that such experiments will cause a catastrophe. Still, very recent works continue to, at least, mention high-energy physics experiments.465 With the above in mind, the upcoming Part will consider the risk originator in the LHC context. 3.3 THE EUROPEAN ORGANIZATION FOR NUCLEAR RESEARCH CERN is the primary x-risk originator in the LHC context, and one of the defendants in the Sancho complaint. 466 Whereas the x-risk landscape may eventually consist of various originators like individuals, companies and organisations, it is interesting to consider some legal aspects of the actual risk originator in the LHC context. 461 Sancho case (n 87) 1259-1261. 462 Bostrom and Ćirković, ‘Introduction’ (n 12) 18. 463 John Ellis and others, ‘Review of the Safety of LHC Collisions’ (LHC Safety Assessment Group 2008) accessed 27 April 2023 [hereinafter LSAG Report]. 464 Bostrom and Ćirković, ‘Introduction’ (n 12) 5. 465 Boyd and Wilson, ‘Existential Risks to Humanity’ (n 154) 2307; Baum, ‘Quantifying the Probability’ (n 125); Cotton-Barratt, Daniel and Sandberg, ‘Defence’ (n 37) 274; Ord, Precipice (n 16) 325; Beard, Rowe and Fox, ‘An Analysis and Evaluation of Methods Currently Used to Quantify the Likelihood of Existential Hazards’ (n 124); Nick Bostrom, ‘The Vulnerable World Hypothesis’ [2019] Global Policy 455, 462. 466 See Sancho complaint (n 460); See also the Sancho case (n 87). 103 There are two other reasons why looking at some legal aspects of CERN can prove valuable. Firstly, a post-LHC era will likely dawn in the future.467 New accelerators, some of which may be hosted by CERN, will perhaps rekindle the concerns that haunted particle accelerators in the past. And so, the LHC may not be the last accelerator to face legal obstacles.468 Secondly, future concerns might arise that the scientific activities of other international organisations (IOs) pose an x-risk. A problem in either of these situations is that IOs often have things in common,469 which can make it difficult to challenge their activities in domestic courts. National courts frequently decline to exercise jurisdiction over disputes involving international organisations by adopting one or more avoidance techniques.470 Reinisch explores such techniques in his book.471 Immunity from legal process is cited as one, but not the only reason in this context. 472 3.3.1 The Organisation CERN is an IO.473 Given its status as such, some implications follow, including the ability to bring claims against it in domestic courts. CERN is one of the major European 467 Rüdiger Voss, ‘CERN: A global project’ (2017) 878 Journal of Physics: Conference Series accessed 27 April 2023; CERN, ‘A New Schedule for the LHC and its Successor accessed 27 April 2023; CERN, ‘High-Luminosity LHC’ accessed 27 April 2023; CERN, ‘International Collaboration Publishes Concept Design for a Post-LHC Future Circular Collider at CERN’ accessed 27 April 2023; CERN, ‘Future Circular Collider’ accessed 27 April 2023. 468 Adams, ‘Honey’ (n 309) 154; Marshall Chance Peterson, ‘The "Sancho" Effect: Why the Large Hadron Collider Won't Destroy the World, and how it Could Improve Science in the Courts’ [2014] American Bar Association 303, 315. 469 Jan Klabbers, An Introduction to International Organizations Law (3rd edn, Cambridge University Press 2015). For example, they generally enjoy immunity from legal process. 470 August Reinisch, International Organizations Before National Courts (Cambridge University Press 2000) 35. 471 ibid ch 2. 472 ibid 35-36. 473 These organisations are commonly (1) created by states where membership is limited to states or governments, (2) established by treaty, (3) governed by international law, and (4) in possession of organs distinct from the members. See Klabbers, An Introduction to International Organizations Law (n 469) 9-10; Chittharanjan Amerasinghe, Principles of the Institutional Law of International Organizations (2nd edn, Cambridge University Press 2005) 9-10; Stephen Bouwhuis, 'The International Law Commission's Definition of International Organizations' [2012] International Organizations Law Review 451, 452-453. 104 scientific organisations,474 and its primary research is in fundamental particle physics.475 CERN itself states that curiosity is its “raison d’être”. 476 To expand the boundaries of knowledge, it provides accelerator facilitates to researchers around the world.477 The Organisation’s seat is in Geneva,478 with French territory hosting parts of CERN’s installations.479 The effect is two separate headquarter agreements. It has been noted that scientific progress can influence states’ capacity to compete in a global economy.480 That being said, many scientific operations require considerable investments – both human and capital.481 Thus, some states can only participate in the global science race by combining assets through an IO like CERN.482 The origins of CERN can be traced to the 1940s.483 Following the Second World War, some scientists imagined the creation of a European atomic physics laboratory.484 Such an undertaking, it was believed, would unite scientists and help to share the increasing costs of nuclear physics facilities.485 In December 1949, French physicist Louis de Broglie presented the first official proposal for creating such a laboratory at the European Cultural Conference in Lausanne.486 A further push came in June 1950, at the fifth UNESCO General Conference in Florence, when physicist Isidor Rabi 474 Marc Cogen, 'Membership, Associate Membership and Pre-Accession Arrangements of CERN, ESO, ESA, and EUMETSAT' [2012] International Organizations Law Review 145, 155. 475 CERN, ‘Fundamental Research’, accessed 28 April 2023. 476 ibid. 477 CERN, ‘Our Mission’ (n 451). 478 Convention for the Establishment of a European Organization for Nuclear Research (adopted 1 July 1953, entered into force 29 September 1954) 200 UNTS 149 (CERN Convention) art I [hereinafter CERN Convention]. 479 Marc Cogen, An Introduction to European Intergovernmental Organizations (Ashgate Publishing 2015) 189. 480 Cogen, 'Membership, Associate Membership and Pre-Accession Arrangements’ (n 474) 146. 481 ibid. 482 ibid. 483 CERN, ‘Where Did it all Begin?’ accessed 28 April 2023; For an overview of the history of CERN, see Cogen, An Introduction to European Intergovernmental Organizations (n 479) 189-190. 484 CERN, ‘The History of CERN’ accessed 28 April 2023. 485 ibid. 486 ibid; Cogen, 'Membership, Associate Membership and Pre-Accession Arrangements’ (n 474) 148- 149. 105 mooted for UNESCO to assist and encourage the formation of regional research laboratories to increase scientific collaboration.487 At a UNESCO meeting in December 1951, the first resolution concerning the establishment of a European Council for Nuclear Research was adopted.488 The provisional Council (Conseil Européen pour la Recherche Nucléaire) was established two months later, from which the Organisation derives (and retains) its acronym.489 The sixth session of the Council witnessed the signing of the CERN Convention.490 Its full title is the Convention for the Establishment of a European Organization for Nuclear Research. Following the ratification by France and Germany, the Organisation officially came into being on 29 September 1954.491 (i) The Convention Article II of the CERN Convention relates to the Organisation’s purposes. It confirms that CERN shall provide for collaboration among European states in nuclear research of a pure scientific and fundamental character.492 In doing so, the Organisation shall construct and operate international laboratories for research on high-energy particles.493 Each laboratory shall include one or more particle accelerators.494 The members of CERN must participate in at least one of the programmes of activities which form part of the basic programme. 495 Each member state must signify to the President of the CERN Council those programmes of activities in which it wishes to participate.496 The basic programme of the 1954 CERN Convention has expanded 487 CERN, ‘The History of CERN’ (n 484); Cogen, 'Membership, Associate Membership and PreAccession Arrangements’ (n 474) 149. 488 CERN, ‘Origins’ accessed 28 April 2023; Cogen, 'Membership, Associate Membership and Pre-Accession Arrangements’ (n 474) 149. 489 CERN, ‘The History of CERN’ (n 484). 490 ibid. 491 CERN Convention (n 478); CERN, ‘The History of CERN’ (n 484). 492 CERN Convention (n 478) art II(1). This article confirms that CERN shall have no concern with work for military requirements as well as publish or otherwise make generally available the results of its experimental and theoretical work. 493 CERN Convention (n 478) art II(2)(a)-(b). 494 ibid art II(2)(a)(i-iii). 495 ibid art III(3). 496 ibid art III (3). 106 over the years.497 The basic programmes currently include the Proton Synchrotron and the LHC.498 It was in December 1994 that the Council decided to “…include the Large Hadron Collider (LHC) project in the Basic Programme of the Organisation…”499 On a general note, the CERN Convention has served as a successful legal model for other European scientific organisations.500 This further reenforces the argument that there are good reasons for considering the risk originator in the LHC context. (ii) Legal Personality and Privileges and Immunities Organisations like CERN rank amongst the subjects (‘legal persons’) of international law.501 Since this Chapter examines the domestic case of Sancho v. U.S Department of Energy, it is appropriate to distinguish CERN’s international and domestic legal personality. Notably, any broad legal intervention utilised in or by domestic courts may be of limited relevance when the risk originator is an IO such as CERN. Only those organisations having a domestic legal personality are exposable to judicial proceedings in national courts.502 An entity that does not legally exist in a particular system cannot bring or receive claims before the courts of that particular system.503 The constituent instrument can – and many do – grant legal capacity to the organisation in its member states.504 For instance, the CERN Convention confirms that 497 Cogen, 'Membership, Associate Membership and Pre-Accession Arrangements’ (n 474) 163. 498 ibid; Cogen, An Introduction to European Intergovernmental Organizations (n 479) 191. 499 Council, ‘Approval of the Large Hadron Collider (LHC) Project’ (16 December 1994) CERN/2075/ Final accessed 28 April 2023. 500 Cogen, 'Membership, Associate Membership and Pre-Accession Arrangements’ (n 474) 176; See Voss, ‘CERN: A global project’ (n 467). 501 For CERN’s international personality, see Protocol on the Privileges and Immunities of the European Organization for Nuclear Research (adopted 18 March 2004, entered into force 22 February 2007) 2432 UNTS 110 (CERN Protocol) art 2 [hereinafter CERN Protocol]. 502 Reinisch, International Organizations Before National Courts (n 470) 38. 503 ibid. 504 Amerasinghe, Principles of the Institutional Law of International Organizations (n 473) 69. In such cases, the members are under an obligation to recognise the organisation’s personality in their legal systems. See Reinisch, International Organizations Before National Courts (n 470) 41. 107 CERN enjoys legal personality in its member states.505 An agreement from 2004 also confirms CERN’s domestic personality.506 An organisation’s constituent instrument does not affect the status of the organisation in non-member states.507 Nevertheless, courts in states which are not members can find alternative ways to recognise the domestic personality of organisations.508 The details are largely irrelevant here because bringing a claim against CERN is not an issue of personality.509 The core issue relates to jurisdiction and CERN’s treaty-based privileges and immunities. It has been said that in order to function efficiently,510 IOs require minimum standards of freedom and legal security for their assets, headquarters and establishments.511 As a result, they often enjoy privileges and immunities.512 Four broad categories commonly attach to the IO itself.513 These are (1) immunity from legal process, (2) inviolability of the organisation’s premises and archives, (3) protections relevant to assets, currency and other fiscal matters, and (4) freedom of communication.514 The agreements between CERN and its host as well as member states reflect these categories. For a brief illustration, see Table 3.1 and 3.2 below: 505 CERN Convention (n 478) art IX. 506 CERN Protocol (n 501) art 2. 507 A treaty will not create obligations or rights for third-party states without their consent. Vienna Convention on the Law of Treaties (adopted 23 May 1969, entered into force 27 January 1980) 1155 UNTS 331 (VCLT) art 34. 508 Amerasinghe, Principles of the Institutional Law of International Organizations (n 473) 70-71 discusses how national courts can use their conflict of laws principles to recognise the domestic personality of an organisation because it possesses international personality. 509 Reinisch writes that declining to exercise jurisdiction based on non-recognition of the organisation’s domestic personality is rare. Reinisch, therefore, deems this method to be the ‘most radical’ one for avoiding disputes involving organisations. See Reinisch, International Organizations Before National Courts (n 470) 37-38. 510 Michael Singer, ‘Jurisdictional Immunity of International Organizations: Human Rights and Functional Necessity Concerns’ [1995] Virginia Journal of International Law 53, 56; Amerasinghe, Principles of the Institutional Law of International Organizations (n 473) 315-316. 511 Crawford, Brownlie’s Principles of Public International Law (n 408) 171. 512 See e.g., Reinisch, International Organizations Before National Courts (n 470) 13-14. 513 Crawford, Brownlie’s Principles of Public International Law (n 408) 175-176. 514 ibid. 108 Table 3.1 The Headquarter Agreement (CERN – Switzerland)515 Article(s) Immunity/Privilege 6 (1) Legal process 3, 4 (2) Inviolability 6, 8, 9 (3) Property, Currency, Fiscal matters 10, 11 (4) Communication Table 3.2 The Protocol (CERN – All Member States Except for its Host States)516 Article(s) Immunity/Privilege 5 (1) Legal process 3, 4 (2) Inviolability 6, 7 (3) Property, Currency, Fiscal matters 8 (4) Communication 3.3.2 The Machine The LHC has a derivative name. It is large, accelerating either protons or ions which belong to the group of particles called hadrons and making these particles collide. 517 The construction of the LHC required 1,170 price enquiries and tender invitations, the negotiation, drafting and placing of 115,700 purchase orders and 1,040 contracts, and the commitment of 6,364 different contractors and suppliers.518 515 Agreement Between the Swiss Federal Council and the European Organization for Nuclear Research Concerning the Legal Status of that Organization in Switzerland (11 June 1955, entered into force 3 May 1955) 249 UNTS 405 (Swiss Headquarter Agreement). 516 CERN Protocol (n 501). 517 CERN, ‘LHC: The Guide’ (CERN-Brochure-2017-002-Eng 2017) 15 accessed 28 April 2023 [Hereinafter LHC Guide]. 518 CERNCOURIER, ‘Procurement at the Forefront of Technology’ (31 August 2018) accessed 28 April 2023. 109 The thesis will not describe the technical workings of the LHC in detail. There is a wealth of information online, notably on CERN’s website.519 CERN has published a guide comprising a collection of facts and figures about the LHC.520 Those interested in gaining a technical understanding can start by consulting this guide. The LHC achieves energies that no other accelerator has reached before.521 It is by using such a powerful machine that the physicists can venture further towards understanding the mysteries of the universe.522 The guide suggests that humanity’s understanding is incomplete.523 Relevant here is the Standard Model – a collection of theories embodying the current understanding of fundamental particles and forces.524 Whereas the Standard Model is highly successful in many regards, it leaves some questions unsolved; the LHC helps to elucidate these.525 The Chapter’s background explained that experimental research strives to go beyond what is currently known. Given the inability to forecast the precise outcome in advance, uncertainty will surround the scientific enterprise. This is not negative as noted by Johnson because it aligns with the aspiration to explore and discover.526 Uncertainty also underpins the LHC where the desire to find something fascinating motivates the experiments and justifies the costs.527 The LHC is, no doubt, part of a fascinating quest to expand humanity’s knowledge.528 However, the machine is primarily designed for pure science with useful spinoffs being the exception rather than the rule.529 519 The webpage contains many key documents. However, a technical insight into the machine is not too relevant for the purpose of understanding the points made in this Chapter. 520 LHC Guide (n 517). 521 ibid 54. 522 ibid. 523 ibid 22. 524 ibid 6; CERN, ‘The Standard Model’ accessed 28 April 2023; Pallab Ghosh, ‘What next for the Large Hadron Collider?’ BBC (5 April 2015) accessed 28 April 2023. 525 LHC Guide (n 517) 6, 22. 526 Johnson, ‘Judicial Review’ (n 68) 67. 527 See e.g., Calogero, ‘Might a Laboratory Experiment Destroy Planet Earth?’ (n 446) 192; Peterson, ‘The "Sancho" Effect’ (n 468) 305. 528 Ghosh, ‘What next for the Large Hadron Collider?’ (n 524). 529 Johnson, ‘The Black Hole Case’ (n 68) 827-828; This is not to say that CERN’s research is not relevant to the development of new technologies. For instance, the World Wide Web is a CERN technology - invented to allow scientists to share information. See CERN, ‘Fundamental Research’ (n 475). 110 Exploring CERN’s website reveals that the pursuit of knowledge is the principal reason for operating the machine. This aspect is noteworthy because a risk arguably becomes less tolerable when the direct reward is predominantly limited to pure science. Conversely, a risk might be easier to justify if taking it may come with large benefits.530 From a theoretical perspective, it is possible to question whether an x-risk is ever worth taking when the immediate benefit is privy to a small community of researchers. The question is asked from a theoretical perspective because it foregoes quantitative aspects. By avoiding quantitative conclusions in the form of probabilistic estimates of the LHC risks materialising, it is tricky to engage in cost-benefit analysis at all. 3.4 THE DISASTER SCENARIOS It has been mentioned before that the LHC is not the only accelerator that has generated concerns about the possible catastrophic outcomes of physics experiments. Another famous machine is the RHIC at the Brookhaven National Laboratory (BNL).531 The safety concerns associated with RHIC led the director of the BNL to commission a risk assessment.532 According to the published version, the “…catastrophe scenarios at RHIC are firmly excluded by compelling arguments based on well-established physical laws.”533 The LHC has also been the subject of safety assessments, notably the LSAG Report.534 The LHC Safety Assessment Group (LSAG) prepared this report. It reviews an earlier assessment from the LHC Safety Study Group (LSSG), which had concluded that collisions at the LHC presented no danger. Building upon additional experimental results and theoretical understanding, the LSAG Report confirmed, updated, and extended the LSSG’s conclusions.535 One issue with these reviews is 530 See the discussion in Baum, ‘The Great Downside Dilemma’ (n 22). 531 See Calogero, ‘Might a Laboratory Experiment Destroy Planet Earth?’ (n 446) 191; Posner, Catastrophe (n 90) 30. 532 ibid 31. 533 Robert Jaffe and others, ‘Review of Speculative "Disaster Scenarios" at RHIC’ [2000] Reviews of Modern Physics 1125. 534 LSAG Report (n 463). 535 ibid. 111 their deep complexity. For non-physicists, the theories and evidence relied upon by these assessments are not, as noted by Posner, fully intelligible.536 Such complexities can shield those who may wish to downplay the risk. The three main theorised disaster scenarios linked to the LHC are as follows: The production of (a) Strangelets, (b) Micro Black Holes, and (c) Magnetic Monopoles. These are addressed in the LSAG Report and cited in the Sancho complaint. 537 There is little point in discussing these speculative scenarios in detail. As already mentioned, the objective risk of the LHC causing an x-catastrophe is largely irrelevant for the purpose of the broad legal intervention in this thesis. The LHC-inspired intervention is also disconnected from the adjudication of competing scientific theories. The LSAG Report contains a discussion of these scenarios. Those without a technical background may instead want to consult Adams’s article. It is written from a legal perspective and seeks to provide “…a layman's description of each of these phenomena and briefly describe some of the major arguments for and against these theories.”538 3.5 THE SANCHO CASE The theorised disaster scenarios crystallised into lawsuits aimed at delaying the LHC from commencing its operations. This Part considers one such dispute in detail: Sancho v. U.S Department of Energy. As seen below, this case was never heard on the merits. Neither was the subsequent appeal. 3.5.1 Background In March 2008, Luis Sancho and Walter Wagner filed a complaint in the United States District Court against the U.S Department of Energy, Fermilab, the National Science Foundation and CERN.539 They sought to halt the defendants from operating the LHC 536 Posner, Catastrophe (n 90) 195. 537 Sancho case (n 87). 538 Adams, ‘Honey’ (n 309) 139-146. 539 Sancho complaint (n 460) 1-2. 112 since doing so could, according to the claimants, trigger irreversible processes leading to the destruction of Earth.540 The claimants argued that the LHC would create conditions never previously existent on Earth. They maintained that competing theories of physics predicted different outcomes from the LHC collisions, with no agreement amongst physicists as to the exact outcome.541 The complaint set out three theories dealing with the potential adverse consequences of the LHC experiments. These correspond to the disaster scenarios mentioned above: (a) Strangelets, (b) Micro Black Holes, and (c) Magnetic Monopoles. Under these, operating the LHC could allegedly lead to the end of humanity542 meaning that the claimants asked the court to address an x-risk scenario (as defined in this thesis). Sancho and Wagner claimed that scientific publications had articulated these theories. They also noted the lack of absolute refutation of the theorised disaster scenarios,543 and criticised the perfunctory safety reviews that sought to falsify them. The claimants even argued that the reviews contained fundamental flaws.544 In support of their assertions, Sancho and Wagner filed affidavits dealing with the perceived safety and ethical flaws. The claimants proclaimed themselves (and their associates) “…experts in physics and other fields of science, technology and ethics who are capable of reviewing…” the safety reviews for flaws and errors.545 At the time of the complaint, the LSAG Review was not available to the public, and the claimants wanted around four to six months to review the pending review to determine whether it was, once again, fundamentally flawed.546 Subsequently released and submitted by the defendants as an attachment to the court,547 the LSAG report confirmed the earlier finding that there was no basis for any conceivable threat from the LHC.548 The legal basis for the claim is hard to identify, but the appropriate remedy is less obscure: The claimants wanted to obtain an injunction. But their requests failed in the 540 Sancho case (n 87). 541 Sancho complaint (n 460) 3. 542 ibid 3-4. 543 ibid 4-5. 544 ibid. 545 ibid 5. 546 ibid. 547 Peterson, ‘The "Sancho" Effect’ (n 468) 306. 548 LSAG Report (n 463) 2. 113 US. Likewise, they would probably have been unsuccessful in obtaining a preliminary or permanent injunction as far as the English remedial landscape is concerned. Injunctions are dealt with in detail in Chapter 4. 3.5.2 Violations An overarching question concerns the legal basis upon which the claimants relied. Sancho and Wagner claimed that the defendants failed to comply with the obligations as required by the National Environmental Policy Act (NEPA).549 Additionally, the complaint maintained that the defendants failed to adhere to the European Council’s Precautionary Principle.550 (i) National Environmental Policy Act NEPA deals with environmental policies in the US. 551 One principal purpose is to declare a national policy which will encourage harmony between humans and the environment. 552 NEPA requires federal agencies to assess the environmental effects of their proposed actions before making decisions.553 In other words, NEPA integrates environmental policy considerations into federal government decision-making.554 As mentioned previously, two defendants in the LHC context were federal agencies— the United States Department of Energy and the National Science Foundation.555 Whereas NEPA includes various procedural requirements, only some parts merit closer examination for the purpose of this thesis. 556 In particular, NEPA stipulates that all federal agencies shall: 549 Sancho complaint (n 460) 6-9. 550 ibid 9-10. 551 Council on Environmental Quality, ‘A Citizen’s Guide to the NEPA: Having Your Voice Heard’ (December 2007) 2 [hereinafter NEPA Guide]. 552 National Environmental Policy Act of 1969, 42 U.S.C. § 4321 (2018) [hereinafter NEPA]. 553 NEPA Guide (n 551) 2. 554 Matthew Villmer, ‘Procedural Squabbling Ahead of Global Annihilation: Strengthening the National Environmental Policy Act in a New Technological Era’ [2010] Florida Coastal Law Review 321, 321. 555 Sancho case (n 87) 1261. 556 See also Villmer, ‘Procedural Squabbling’ (n 554) 324. 114 include in every recommendation or report on proposals for legislation and other major Federal actions significantly affecting the quality of the human environment, a detailed statement by the responsible official on— (i) the environmental impact of the proposed action, (ii) any adverse environmental effects which cannot be avoided should the proposal be implemented, (iii) alternatives to the proposed action, (iv) the relationship between local short-term uses of man's environment and the maintenance and enhancement of long-term productivity, and (v) any irreversible and irretrievable commitments of resources which would be involved in the proposed action should it be implemented.557 This statement is called an Environmental Impact Statement (‘EIS’).558 The point is clear: Agencies must prepare an EIS when there are major Federal actions significantly affecting the quality of the human environment. According to Villmer: “When private citizens or environmental organizations hear of a federal agency's construction or testing plans, they often file a NEPA violation suit if the government failed to prepare an EIS.”559 If the answer is not readily apparent, the agency may prepare an environmental assessment (EA) to determine whether a full EIS is necessary.560 If the proposed action does not significantly affect the human environment, the agency can issue a Finding of no Significant Impact (‘FONSI’).561 Thus, the EA provides a basis for deciding whether to conclude with a FONSI or prepare a full EIS.562 557 NEPA (n 552) § 4332(C) (2018). 558 Sancho case (n 87) 1265; Villmer, ‘Procedural Squabbling’ (n 554) 324. 559 ibid 326. 560 ibid 324; Sancho case (n 87) 1265. 561 ibid 1265. 562 NEPA Guide (n 551) 8 and 11-12. 115 With this overview in mind, it is to be noted that the Sancho complaint maintained that the Federal defendants and CERN engaged in a partnership to construct the LHC.563 Implicit in the complaint is that the Federal defendants’ involvement triggered the NEPA requirements. In other words, by omitting to prepare an EA concluding with a FONSI or a full EIS, the defendants allegedly failed to comply with NEPA.564 Among other things, the claimants requested a preliminary injunction enjoining the defendants from operating the LHC until completion of either a FONSI or EIS.565 The court held that NEPA did not apply. In effect, the court lacked subject-matter jurisdiction to adjudicate the claim.566 It is relevant to note why the Court reached this conclusion. As outlined above, NEPA applies to major Federal actions.567 As explained by judge Gillmor: The jurisdiction of the Court…depends on whether Federal Defendants have undertaken a "major Federal action" with respect to the construction of the LHC. To determine if the Court does have jurisdiction under NEPA, the Court must examine two factors: (1) the amount and nature of Federal Defendants' funding, and (2) the extent of Federal Defendants' involvement and control.568 Having analysed these factors, the Court concluded that the Federal defendants’ involvement with the LHC did not qualify as a major Federal action.569 The defendant submitted that an International Cooperation Agreement from 1997 with CERN governed their involvement with the LHC. 570 They argued and gave evidence to the effect that their involvement and total funding was limited and that CERN had sole responsibility for the construction, operation and management of the LHC.571 According to Villmer, the rush to commence the LHC experiment, together with the multibillion-dollar expenditure, virtually guaranteed a favourable judicial decision, 563 Sancho complaint (n 460) 3. 564 ibid 6-9. 565 ibid 11. 566 Sancho case (n 87) 1268. 567 ibid 1265; See also NEPA (n 552). 568 Sancho case (n 87) 1266. 569 ibid 1268. 570 ibid 1262. 571 ibid 1262-1263. 116 despite possible NEPA noncompliance.572 But what if NEPA had applied, and so imbued the court with subject-matter jurisdiction? Relevant to this question is the observation that the defendants maintained that the proposed LHC experiments had been thoroughly reviewed and were completely safe.573 In effect, the best-case scenario likely entailed a delay in starting the machine until the defendants complied with NEPA. Since the defendants would have continued to insist that the LHC was safe, NEPA would have led to a circular dispute. As proposed by Johnson, NEPA is not a useful constraint because the defendants need only demonstrate that they have complied with the formality requirements of the law.574 What is more, there existed no effective control over the organisation’s operations.575 A decision favouring the claimants in the US would, therefore, not have prevented CERN from operating the LHC in Europe. 576 However, Peterson suggests that the LHC operations could potentially have been impacted by the issuance of an injunction since Fermilab is assisting with parts of the operations.577 Let us momentarily presume that a decision in favour of the claimants would have convinced CERN to await the federal defendants’ compliance with NEPA. It has been recognised that such a delay might have brought about public opposition followed by a permanent stop to the LHC through political means.578 This shifts the focus from the courts to the political process. On this note, the courts may potentially dismiss similar complaints as constituting a political as opposed to judicial matter. For example, judge Gillmor stated that Congress did not enact NEPA to allow the LHC debate to proceed in federal courts.579 Whereas she recognised that the action reflected disagreement among scientists about the ramifications of operating the LHC, she explained that NEPA does not give citizens a general opportunity to air policy objections to federal 572 Villmer, ‘Procedural Squabbling’ (n 554) 335. 573 Sancho case (n 87) 1261. 574 Johnson, ‘Agencies and Science-Experiment Risk’ (n 68) 565; Hawaii County Green Party v Clinton, 980 F Supp 1160 (D Haw 1997) 1167-1169. 575 Sancho appeal (n 460) 611-12. 576 ibid. 577 Peterson, ‘The "Sancho" Effect’ (n 468) 307. 578 Johnson, ‘The Black Hole Case’ (n 68) 862. 579 Sancho case (n 87) 1269. 117 actions.580 The political process was said to provide the appropriate forum in which to air such disagreements.581 (ii) Precautionary Principle The Sancho complaint also argued the defendants failed to adhere to the requirements of the European Council’s Precautionary Principle and the European Commission’s “Science and Society Action Plan”.582 The court was not impressed by these arguments. In September 2008, it granted the Motion to Dismiss the claim that the United States was bound by international law or the agreements highlighted in the complaint. As explained by the court, these had not been incorporated into domestic law by international treaty or otherwise.583 For the sake of argument, it is worthwhile to briefly entertain the essence of the claim that the defendants failed to adhere to the principle in EU law. The precautionary principle can be understood as a guide to coping with scientific uncertainties in the management of risk.584 In the EU, the Treaty on the Functioning of the European Union mentions the principle in Article 191.585 However, its scope goes beyond environmental protection, and the European Institutions are said to have played a vital role in fleshing out the principle.586 A starting point is the Commission’s 580 ibid. 581 ibid; Metropolitan Edison Co v People Against Nuclear Energy, 460 U.S. 766, 777, 103 S.Ct. 1556, 75 L.Ed.2d 534 (1983). 582 Sancho complaint (n 460) 9-10. 583 Sancho case (n 87) 1260. 584 Petrenko and McArthur recognise the difficulties in agreeing on formulating the principle. They also explore different formulations and variations of the principle. See Anton Petrenko and Dan McArthur, ‘Between Same-Sex Marriages and the Large Hadron Collider: Making Sense of the Precautionary Principle’ [2010] Science and Engineering Ethics 591, 591-592; According to one study, the precautionary principle acknowledges the limits of scientific understanding, and the difficulties of decision-making when conclusive evidence cannot be produced. See ‘Study on the Precautionary Principle in EU Environmental Policies: Final Report’ (prepared by Milieu Ltd for the European Commission’s DG Environment, 2017) 6 [hereinafter Study on the Precautionary Principle]; See also Communication from the Commission on the Precautionary Principle (OM/2000/0001 final) [hereinafter Commission Communication]. 585 Consolidated Version of the Treaty on the Functioning of the European Union [2012] OJ C326/47 (TFEU). 586 Study on the Precautionary Principle (n 584) 19. 118 Communication on the precautionary principle (2000) which set out guidelines on the principle’s application.587 A study from 2017 made the following observation: The Communication provides that the precautionary principle may be invoked when a phenomenon, product or process may have a dangerous effect, identified by scientific and objective evaluation, if this evaluation does not allow the risk to be determined with sufficient certainty.588 The claimants argued there was a lack of absolute refutation of the adverse outcomes of the LHC experiments.589 They also claimed the relevant safety reviews were fundamentally flawed. The prime risk, they argued, derived from the lack of an ethical governance institution for independent government regulation of the LHC risk.590 However, some have noted that numerous studies have discredited the disaster scenarios.591 As opposed to failing to adhere to the principle, CERN’s actions arguably exemplified a proper precautionary approach to the alleged risk scenarios.592 The Commission’s Communication also maintains that it is necessary to clarify the distinction between reliance on the precautionary principle and the search for ‘zero risk’, something which, as noted, is rarely found in reality.593 The overall approach by CERN arguably aligned with the Commission’s approach in the Communication. Petrenko and McArthur provide a relevant analysis.594 Whereas the authors explore the formulation of a refined version of the principle, some parts of their analysis provide support for the conclusion that a court might accept that CERN demonstrated a proper precautionary approach to the alleged risk scenarios. Interestingly, they also use the LHC as a test case for their refined version of the principle. 587 ibid 19-20; Commission Communication (n 584). 588 ibid 3; Study on the Precautionary Principle (n 584) 6, 20, 30, 76. 589 Sancho complaint (n 460) 4-5. 590 ibid 10. 591 Petrenko and McArthur, ‘Between Same-Sex Marriages and the Large Hadron Collider’ (n 584) 606. 592 ibid 607. 593 Commission Communication (n 584) 8. 594 Petrenko and McArthur, ‘Between Same-Sex Marriages and the Large Hadron Collider’ (n 584) 591. 119 According to Petrenko and McArthur, it is necessary to find an account of when a harm scenario is adequately falsified. 595 They write that falsification “…implies that the predications of a proposed harm scenario fail to obtain in multiple studies.”596 If a general trend is evident in numerous studies, then the trend ought to be taken at face value.597 Petrenko and McArthur go on to explore how numerous studies and safety reviews (i.e., the trend) adequately falsified the harm scenarios advocated by the LHC critics. According to the authors’ analysis of the principle, the weight of the evidence produced by the LHC’s risk assessment team and other studies ruled out the claimants’ fears and eliminated the need for further precautionary measures.598 Whereas one can doubt the value of taking the trend at face value, a court might very well use analogous reasoning to dismiss the claim the defendants and CERN failed to adhere to the precautionary principle. To summarise, the district court dismissed the complaint in September 2008 for lack of subject matter jurisdiction.599 NEPA was not applicable because the defendants’ involvement with the LHC did not constitute a major federal action. Furthermore, the precautionary principle and the cited agreements were not binding on the United States. The complaint was, therefore, never heard on the merits. 3.5.3 The Appeal In October 2008, Wagner appealed the district court’s decision, but the Ninth Circuit Court of Appeals ultimately dismissed his request in August 2010.600 This time around, lack of subject matter jurisdiction was not the basis for doing so. Instead, the Court held that Wagner could not demonstrate that he had standing to bring the claim.601 The Court of Appeals cited Lujan v Defenders of Wildlife explaining 595 ibid 605. 596 ibid. 597 ibid. 598 ibid. 599 Sancho case (n 87) 1268. 600 Sancho appeal (n 460). 601 ibid 611. 120 that the constitutional minimum of standing contains three elements.602 To establish standing Wagner had to demonstrate: (1) an injury in fact, (2) a causal connection between the injury and the conduct complained of, and (3) a likelihood that a favourable decision will redress the injury.603 An injury in fact is an invasion of a legally protected interest which is (a) concrete and particularised and (b) actual or imminent, not conjectural or hypothetical.604 In the LHC appeal, the Court of Appeal explained that injury in fact required some “credible threat of harm”.605 Wagner had only alleged “potential adverse consequences”.606 According to the Court, speculative fear can and did not constitute an injury in fact sufficient to confer standing.607 The decision demonstrates a significant barrier to challenging similar disputes in the judicial system because: [t]he bulk of existential risk over the next century may…reside in rather speculative scenarios to which we cannot assign precise probabilities through any rigorous statistical or scientific method.608 Furthermore, even if Wagner had successfully demonstrated injury in fact, the Court maintained that he failed to satisfy the elements of causality or redressability. 609 As previously explored, the U.S. Government had no effective control over CERN’s operations. The alleged harm was not attributable to the defendants’ failure to comply with NEPA (i.e., there was no causal connection between the injury and the complained conduct). Furthermore, a decision in favour of the appellant would not have impacted CERN’s ability to operate the LHC.610 Since the injunction would not have afforded Wagner the relief he sought, a favourable decision would not redress the injury. 602 See Lujan v Defenders of Wildlife (1992) 504 U.S. 555, 560-61. 603 Sancho appeal (n 460) 611; Lujan (n 602) 560-61. 604 ibid 560. 605 Sancho appeal (n 460) 611. 606 ibid. 607 ibid 612. 608 Bostrom, ‘Existential Risk Prevention’ (n 15) 16; Wilson, ‘Minimizing’ (n 151) 336. 609 Sancho appeal (n 460) 612. 610 ibid. 121 Some scholars have suggested that the requirements for standing in the US can undermine the interests of future generations in the judiciary. As written by Martinez and Winter: As part of the injury-in-fact requirement, plaintiffs must show that they have suffered or imminently will suffer actual injury (i.e., neither conjectural nor hypothetical; not abstract), whereas virtually any harm suffered by future generations will in the present be hypothetical or abstract (that is, neither actual nor imminent).611 This is problematic from the perspective of x-risk mitigation because the protection of humanity’s future (both in terms of its potential and those who may inhabit the future) is at the forefront of x-risk reduction. While Martinez and Winter highlight that the requirements for standing can vary greatly in different jurisdictions, they note that locus standi has not been extended to future generations in any jurisdiction to date.612 3.5.4 Other cases Suits to stop the LHC have reportedly also been initiated in Switzerland, Germany and the ECtHR.613 There is no need to go over each dispute in detail.614 Instead, the essential point is that, like with the Sancho complaint, it is reported that no court reached the merits of the claim.615 Wilson maintains that these disputes show that neither domestic nor international courts can handle disputes involving low-probability, high-consequences advanced technologies.616 Peterson also suggest that the courts went to great lengths to avoid deciding the LHC Controversy on the merits.617 Rather than being procedurally 611 Martinez and Winter, ‘Protecting Future Generations: A Global Survey of Legal Academics’ (n 394) 13. 612 ibid. 613 Wilson, ‘Minimizing’ (n 151) 335; Adams, ‘Honey’ (n 309) 152-153; Rostam Neuwirth, 'Law and Magic: A(Nother) Paradox' [2014] Thomas Jefferson Law Review 139, 155-156. 614 For an overview see Wilson, ‘Minimizing’ (n 151) 335-337. 615 Peterson, ‘The "Sancho" Effect’ (n 468) 308; Johnson, ‘The Black Hole Case’ (n 68) 870; Neuwirth, 'Law and Magic’ (n 613) 156. 616 Wilson, ‘Minimizing’ (n 151) 337. 617 Peterson, ‘The "Sancho" Effect’ (n 468) 308. 122 prevented from adjudicating the claims on the merits, he suggests they more likely felt incompetent to assess the relevant scientific theories.618 3.5.5 The Reverse Claim The next Part will examine the ‘review barriers’ that may complicate different modes of external review in relation to the LHC Controversy. Before that, this Section briefly highlights an aspect that arguably sits in the background of the litigation to stop the LHC. That aspect concerns the right to science. The claimants in the Sancho case challenged the defendants’ liberty to pursue a research endeavour. As a side-effect, a successful claim would possibly have prevented derivative benefits flowing from the LHC project. Boggio and Romano write that the ‘right to science’ includes the right of (i) scientists to research and, (ii) everyone to benefit from that research. 619 As demonstrates below, many legal systems recognise the right to science. In effect, research limitations and restrictions ought to require justification. Accepting certain limitation is less controversial when an experiment involves human subjects. As one example, the International Covenant on Civil and Political Rights states that “…no one shall be subjected without his free consent to medical or scientific experimentation.” 620 Yet, not all experiments involve human subjects, and experimental particle physics experiments provide a point in hand. Santosuosso, Sellaroli and Fabio highlight the constitutional protection of freedom of research in various countries. They demonstrate that some European constitutional systems expressly recognise and protect freedom of research.621 Other systems, 618 ibid. 619 Andrea Boggio and Cesare Romano, ‘Freedom of Research and the Right to Science, from Theory to Advocacy’ in Simona Giordano (ed), The Freedom of Scientific Research: Bridging the Gap between Science and Society (Manchester University Press 2019) 162. 620 Article 7. 621 See Amedeo Santosuosso, Valentina Sellaroli and Elisabetta Fabio, ‘What Constitutional Protection for Freedom of Scientific Research?’ [2007] Journal of Medical Ethics 342, 342. Examples given by the authors include Article 5(3) of the German Constitution (‘Art and scholarship, research, and teaching shall be free’); Article 33(1) of the Italian Constitution (‘The arts and sciences shall be free, and free 123 including the US, do not expressly protect this freedom. However, in the US, freedom of research falls to be protected “…as a specific aspect of the wider freedom of thought and expression…”622 This conceptual route of protection has long been recognised.623 A similar route is likely possible in the UK. The Human Rights Act (‘HRA’) gives effect to rights and freedoms guaranteed under the ECHR.624 The ECHR protects freedom of thought (Article 9) and freedom of expression (Article 10). According to the HRA, a court must “take into account” the decisions of the European Court of Human Rights (‘ECtHR’). 625 This thesis does not engage in a discussion about the relationship between Strasbourg and the UK courts. However, decisions of the ECtHR arguably support that freedom of research is implicated in the right of freedom of thought and right of freedom of expression.626 The right to science is also recognised under international and regional law.627 Examples (beyond the ECHR) include Article 27 of the Universal Declaration of Human Rights628 and Article 15 of the International Covenant on Economic, Social and Cultural Rights.629 Concerning the European Union, the Charter of Fundamental Rights of the European Union states: “The arts and scientific research shall be free of constraint.”630 shall be their teaching’) and Article 59 of the Slovenian Constitution (‘The freedom of scientific and artistic endeavour shall be guaranteed’). Some of these go further and involve the governments in promoting and supporting research. Article 9 of the Italian Constitution is provided as an example. 622 ibid. 623 Consider the First Amendment to the US constitution. Ferguson explains the basic notion: “…the constitutional claim of scientific inquiry holds that the research enterprise of scientists has a first amendment importance because it is essential to the ability of individuals to engage in scientific expression. The argument thus proceeds on the assumption that scientific expression is itself protected by the free speech clause of the first amendment.” James Ferguson, ‘Scientific Inquiry and the First Amendment’ [1979] Cornell Law Review 639, 644. 624 Human Rights Act 1998. 625 ibid s 2(1). 626 See Voeneky, ‘Human Rights and Legitimate Governance’ (n 305) 154. 627 ibid 154-155; Boggio and Romano, ‘Freedom of Research and the Right to Science, from Theory to Advocacy’ (n 619) 163-164. 628 This Article stipulates: “(1) Everyone has the right freely to participate in the cultural life of the community, to enjoy the arts and to share in scientific advancement and its benefits. (2) Everyone has the right to the protection of the moral and material interests resulting from any scientific, literary or artistic production of which he is the author.” 629 Article 15(1)(b) stipulates that the Parties to the convention recognises the right of everyone “[t]o enjoy the benefits of scientific progress and its applications…” Article 15(3) reads: The States Parties to the present Covenant undertake to respect the freedom indispensable for scientific research and creative activity. 630 Article 13 124 The upshot is this: Restricting the defendants in the context of the Sancho case may conflict with the right to science. Boggio and Romano highlight the uncertainty surrounding the content of the right to science.631 They suggest that ‘judicial mobilisation’ can provide conceptual clarity to the right to science, and further that the judicial path entails bringing claims against states whenever the right to science is violated.632 Judicial mobilisation, they write, could target laws and regulations of states if these prohibit or unreasonably restrict the freedom of scientific research.633 Another potential target for judicial mobilisation is restrictions on the publication of scientific findings. A relevant article here is The Limits of Government Regulation of Science. 634 It deals with the controversy surrounding the U.S. government’s request – directed at two journals – to redact key research findings before publication: The research was linked to the genetic modification of H5N1 avian influenza viruses.635 As set out by Kraemer and Gostin, the request did not violate the First Amendment in the absence of legal force, undue inducements or penalties.636 In contrast, trying to halt the publication or research teams by legal means or adverse consequences like loss of funding, could have violated the First Amendment.637 To summarise, the right to science is important in considering how the LHC Controversy should be navigated. In particular, it suggests that an absolute ban is not often appropriate. However, the right to science cannot be taken to give actors an unrestricted right to pursue potentially risky. In particular, the right to research should be restricted when there are reasonable doubts about the reliability of the scientific work assessing x-risk linked to a particular research endeavour. 631 Boggio and Romano, ‘Freedom of Research and the Right to Science, from Theory to Advocacy’ (n 619) 165. 632 ibid 168. 633 ibid 169-170. 634 John Kraemer and Lawrence Gostin, ‘The Limits of Government Regulation of Science’ [2012] 1047, 1047. 635 ibid. 636 ibid 1047-1048. 637 ibid 1047. 125 3.6 THE REVIEW BARRIERS This Part discerns a few review barriers that may problematise various modes of external review in relation to the LHC Controversy. To discern these obstacles, the thesis considers the aspects that made—or would have made—judicial intervention in the Sancho case difficult. It is helpful to repeat that the LHC-inspired intervention should respond to some of the barriers outlined below. This Part categorises the review barriers under two sub-headings: Jurisdiction Over Risk Originator and Core Obstacles. The LHC-inspired intervention is only designed with the so-called core-obstacles in mind. The reason for this selective approach is explained in Section 3.6.2. 3.6.1 Jurisdiction Over Risk Originator A pressing practical obstacle is that the external reviewer may not be able to exercise jurisdiction and control over the risk originator. As noted in Chapter 1, reference to an external reviewer means any independent third party tasked with considering the reliability of the x-risk assessment. For instance, in dealing with the identity of the external reviewer, Chapter 6 briefly considers international and domestic courts and existing and novel international agencies. Chapter 2 noted that an x-catastrophe will affect every jurisdiction, and this can cause jurisdictional issues. As the creation of x-risk may ultimately become more localised, this obstacle may not be relevant in every situation. For example, if the originator is a national private company, personal jurisdiction will probably be less problematic than if the originator is an IO with immunity from legal process in the member states. 126 (i) CERN CERN is the primary risk originator in the LHC context.638 Whereas the district court did not address the issue of jurisdiction over CERN,639 CERN’s treaty-based immunities in its member states can be viewed as a hurdle to jurisdiction. It is possible to consider the jurisdictional obstacle beyond the CERN’s treaty-based immunities. For example, Johnson notes the issue of obtaining personal jurisdiction over CERN in the US, which is a non-member state. Nonetheless, he suggests that CERN left itself open to suits because it had established sufficient contacts with the US—owing to certain LHC operations being performed in Illinois—to provide personal jurisdiction.640 Nevertheless, recall that the Sancho appeal (dismissed in 2010 after the publication of Johnson’s article) support that a decision in favour of the claimants in the US would not have prevented CERN from operating the LHC in Europe. 641 What about the position in the member states and host states? As a domestic legal person, CERN is exposable to judicial proceedings before the members’ national courts. However, this position is subject to agreement(s) to the contrary. In 2004, CERN concluded a Protocol extending the privileges and immunities granted by Switzerland and France (the host states) by offering similar facilities in all member states.642 Article 5 of the Protocol confirms that CERN enjoys immunity from legal process unless waived by the Council. 643 Immunity from legal process can be understood as an exemption from the adjudicative as well as enforcement procedures of national courts.644 If a domestic court deems that the entity is immune from legal process, it is not amenable to suit.645 A frequently used avoidance technique of national courts involves organisations’ immunity from legal process.646 A suit to stop 638 The federal defendants alleged they had no control over the operation or management of the LHC. 639 Peterson, ‘The "Sancho" Effect’ (n 468) 307. 640 Johnson, ‘The Black Hole Case’ (n 68) 867-869. 641 Sancho appeal (n 460) 611-12. 642 CERN Protocol (n 501). 643 ibid art 5(1). 644 Reinisch, International Organizations Before National Courts (n 470) 16. 645 ibid 127. On page 139, he continues by writing that the procedural effect of respecting immunity normally lies in the termination of legal proceedings against the organisation. 646 ibid 127. 127 the LHC in Switzerland was reportedly dismissed based on CERN’s treaty-based immunity in said state.647 (ii) Other Actors The question of jurisdiction and immunity is not exclusive to IOs. It is beyond the scope of this thesis to deal with this issue in depth. However, it has been suggested with reference to the United States that the doctrine of sovereign immunity may complicate suits against federal agencies when such agencies allegedly expose the public to catastrophic risk through their activities.648 Noteworthy, sovereign immunity was reportedly invoked as a defence against a suit to stop RHIC (the collider in the US).649 To summarise, it might not be possible to subject risk originators to effective review owing to jurisdictional issues and the inability to excerpt control over its undertakings. These kinds of practical issues underpinned the LHC Controversy. That being said, the thesis does not attempt to address these issues. Instead, the LHC-inspired mechanism aims to circumvent the review barriers outlined in the upcoming Section. 3.6.2 Core Obstacles This Section highlights the review barriers relevant to the LHC-inspired intervention (the ‘core obstacles’). It is useful to clarify why the core obstacles matter more than those covered above. As explained in Chapter 1, the thesis is less concerned with the practical implementation of the LHC-inspired intervention and more concerned with its theoretical building blocks, function, and logic. The focus on the core obstacles aligns with that focus. (i) Unintelligible and Uncertain Science The first obstacle that may complicate different modes of external review in relation to the LHC Controversy has to do with the complex subject matter underlying the dispute. 647 Johnson, ‘The Black Hole Case’ (n 68) 860. 648 Johnson, ‘Agencies and Science-Experiment Risk’ (n 68) 528-531 and 556. 649 ibid 555-556. 128 As written by Posner, modern science is conceptually tricky, and even when it is not highly mathematised, it often employs mathematical and statistical procedures, intimidating vocabulary and other complex notions beyond the comprehension of many laypeople.650 Naturally, judges, lawyers, legal scholars and policymakers are affected by such complexities. According to Posner, those within the legal profession might even be more vulnerable since many deliberately turned their back on science when they decided to pursue law.651 He goes on to suggest that the disciplines are intrinsically different: Whereas the field of law stress verbal skills, science is heavily dependent on mathematics.652 The unintelligible science involved in the LHC Controversy can make it challenging for an external reviewer, such as a court, to deal with and independently review the scientific merits underlying the x-risk assessment. For example, in the Sancho case, the claimants filed several complex motions, declarations and affidavits to support their allegations, and the defendants responded in kind.653 Neuwirth notes that it is possible to view the LHC disputes as signifying a fundamental conflict between law and science.654 He proposes that the claimants attempted to use law as a means to validate competing scientific theories.655 This request is problematic given the complexity of the subject matter of the dispute. It is even more problematic when the experiment itself is designed to expand humanity’s current knowledge. As Johnson notes, the disputed theories can only be validated through knowledge that the experiment itself is designed to supply.656 Peterson also suggests that the Sancho case reveals that courts are baffled by arcane theoretical science.657 He argues that the courts probably felt incompetent to deal with the theories that were involved in the dispute. 658 To bridge the gap, Peterson examines the potential to equip the courts with scientific skill and aptitude so they can 650 Posner, Catastrophe (n 90) 96. 651 ibid. 652 ibid. 653 Peterson, ‘The "Sancho" Effect’ (n 468) 306. 654 Neuwirth, 'Law and Magic’ (n 613) 155. 655 ibid 156. 656 See Johnson, ‘Judicial Review’ (n 68) 74. 657 Peterson, ‘The "Sancho" Effect’ (n 468) 309. 658 ibid 308. 129 independently examine the merits of conflicting scientific claims. His article advances the idea that “…courts must, to the extent possible, become the experts.”659 A contrasting view is that courts should not function as validators of science. Theoretical and experimental particle physics is highly complex. It is one thing to read and compare the papers and evaluations. It is another thing to appreciate and evaluate them in a meaningful manner. Can an external reviewer, such as a judge, ever be expected to independently understand the essence of the subject matter in a situation such as the one involving the LHC? It is perhaps unrealistic to expect courts (and other external reviewers) to determine what constitutes the scientific truth.660 For example, in 1986, two scholars wrote that the disciplines involved in environmental regulation alone are so obscure that a judge cannot be expected to gain an understanding of these disciplines.661 This general notion applies to physics and many other scientific disciplines that can be linked to x-risk today and probably in the future. Nevertheless, whereas a judge cannot necessarily become the expert, she can learn who the experts are, and encourage that the experts’ views are considered by the relevant parties.662 However, the Sub-section immediately below covers the possible shortcomings of this approach in the context of the LHC dispute. (ii) Lack of Disinterested Experts Another core obstacle interlinked with unintelligible science is that there is only a handful of people who can understand and evaluate the underlying theories in the LHC Controversy context. 659 ibid 310. 660 See Kenneth Abraham and Richard Merrill, ‘Scientific Uncertainty in the Courts’ [1986] Issues in Science and Technology 93, 98 and 106. The authors make the point that it is undesirable to attempt to make courts expert arbitrators of scientific uncertainty. For example, the idea of establishing a court for the resolution of scientific issues could potentially saddle the scientific community with unwanted features underpinning the legal system, like preoccupation with process, formalisation of dialogue and disputes. 661 ibid 98. 662 ibid. 130 An overarching problem with experts is that they are often to be found on either side of the case. While it is always possible to critically question someone’s expert title, the point is that both supporters and critics often accompany any given claim. The experts’ motivations can also differ. In the LHC disputes, the experts were, as written by Johnson, either afraid for their livelihoods or lives.663 According to Posner, physicists will have professional, pecuniary and emotional stakes in their projects and thus an incentive to downplay the risks.664 Other authors, including Rees,665 Bostrom and Ćirković,666 Calogero,667 Lehmann,668 and Peterson669 paint a similar picture. Given the potential for biased experts in the LHC Controversy, Wilson recommends that self-assessments of safety by those involved with a project should be subject to independent review.670 Adams also notes that self-regulation is somewhat awkward since the scientists have a personal stake in seeing the experiment(s) through. 671 In the Sancho complaint, the claimants were self-proclaimed experts in physics and other fields of science with an alleged capacity to question the safety reviews produced by other experts such as those working at CERN.672 However, it has been noted by Peterson that the experts at CERN most likely viewed the claimants’ theories as junk science.673 But the obscurity of the underlying science becomes a double-edged 663 Johnson, ‘The Black Hole Case’ (n 68) 873. 664 Posner, Catastrophe (n 90). On page 99, he writes about scientists being reluctant to acknowledge that their research may do more harm than good. On page 133, he explains that the particle physicists have professional and pecuniary (or both) stakes in their projects and thus an incentive to downplay risks. 665 Rees writes that some theorists seemingly strived to reassure the public as opposed to making an objective analysis. See Rees, Our Final Century (n 226) 127. 666 Bostrom and Ćirković explain that physicists, while having the necessary expertise to assess the risks, are members of a professional community with a stake in the experiments going forward. Bostrom and Ćirković, ‘Introduction’ (n 12) 18-19. 667 Calogero notes many experts in the LHC Controversy appeared to be overly concerned with public relations See Calogero, ‘Might a Laboratory Experiment Destroy Planet Earth?’ (n 446) 198-199. 668 Lehmann, No Canary in the Quanta (n 94). 669 Peterson writes: “[M]uch of the safety review was performed by CERN employees, creating a significant risk of bias in the reviews.” See Peterson, ‘The "Sancho" Effect’ (n 468) 316. 670 Wilson, ‘Minimizing’ (n 151) 337-338 and 360-361. 671 Adams, ‘Honey’ (n 309) 155-157. 672 Sancho complaint (n 460) 5. 673 Peterson, ‘The "Sancho" Effect’ (n 468) 309. 131 sword. Whereas the unintelligible science can be used to downplay the risk, it can also be misused to produce unwarranted concerns. If an external reviewer should refrain from arbitrating the scientific truth, the issue may instead become one of distinguishing good from bad expert testimony. In the context of the Sancho case, such a role could have been given to the court. One option for the court is to deal with expert testimony before it reaches the courtroom.674 In Daubert v. Merrell Dow Pharmaceuticals, the U.S. Supreme Court articulated a standard for admitting scientific testimony.675 The Daubert decision make judges gatekeepers for scientific evidence.676 As explained by Schwartz, the core premise of Daubert is that judges decide whether relevant scientific testimony is based on the scientific method without taking a position vis-à-vis the truth of particular scientific conclusions.677 Daubert ensured that a scientific theory would be empirically reliable, known to the scientific community as well as pass the test of review.678 The Federal Rules of Evidence was amended following the Daubert judgement.679 Section 702 instructs the expert to base her opinion on sufficient facts or data, utilise reliable principles and methods and reliably apply these to the facts of the case.680 Nevertheless, utilising a Daubert like standard in the LHC context is problematic. The LHC critics’ and proponents’ theories are only confirmable and falsifiable, respectively in the unhelpful event of Earth’s obliteration.681 The problem with the framework arguably goes beyond the work of the critics and proponents. For instance, Johnson suggests that particle physics has reached a level of ‘theoreticalization’ where it is divorced from the real-world concepts such as testability.682 In short, the abovementioned legal framework clashes with the field of particle physics. Whereas it is, therefore, possible to question whether particle-physics testimony should be 674 Johnson, ‘The Black Hole Case’ (n 68) 873. 675 Daubert v Merrell Dow Pharmaceuticals Inc (1993) 509 U.S 579. 676 Adina Schwartz, ‘A "Dogma of Empiricism" Revisited: Daubert v. Merrell Dow Pharmaceuticals, Inc. and the Need to Resurrect the Philosophical Insight of Frye V. United States’ [1997] Harvard Journal of Law &amp; Technology 149, 156. 677 ibid 157. 678 See J Davies, 'Admissibility of Scientific Evidence in Courts' [2005] Medicine and Law 243, 248. 679 ibid 248-249. 680 ibid 249; Federal Rules of Evidence, s 702 (a)-(d). 681 Johnson, ‘The Black Hole Case’ (n 68) 873-874. 682 ibid 873-876. 132 allowed in the courtroom, excluding such testimony is equivalent to excluding judicial intervention683 because the court cannot be expected to singlehandedly deal with the scientific merits of the LHC Controversy. (iii) Objectivity and Conflict of Interest Chapter 1 highlighted the following quote by renowned physicist John Ellis: “Humanity is safe from the LHC…but is the LHC safe from humanity?”684 From the physicists’ perspective, this question is likely more pressing than the scientific worry.685 The statement does not necessarily imply that proponents of the LHC will maliciously downplay the theorised risks. However, the statement invites one to think seriously about the objectivity of the physicists as risk-assessors.686 It also highlights the possibility that the experts’ judgements might be unconsciously biased.687 A scientist is not more admirable than any other type of worker, as noted by Posner.688 Most aspire to advance scientific knowledge, not protect society from science.689 While this mentality is understandable, it further highlights the feature that particle physicists have professional and financial stakes in their projects and, therefore, some incentive to downplay the risks.690 Besides, some scientists are possibly reluctant to accept that their research can do more harm than good.691 On a related note, the CERN Convention stipulates that the organisation shall have no concern with work for military requirements. Instead, CERN provides for collaboration in nuclear research of a pure scientific character.692 As argued by Posner, possible psychological factors, as well as financial and career incentives, make it undesirable to entrust scientific policy and regulation to the scientists themselves. 693 How, then, can the potential bias and lack 683 ibid 877. 684 Johnathan Ellis, ‘The LHC is Safe’ (n 9) [00:44:11]. 685 ibid [00:44:24]. 686 See Wilson, ‘Minimizing’ (n 151) 337-338. 687 Bostrom and Ćirković, ‘Introduction’ (n 12) 19. 688 Posner, Catastrophe (n 90) 98. 689 ibid. 690 ibid 133; Adams, ‘Honey’ (n 309) 156. 691 Posner, Catastrophe (n 90) 99. 692 CERN Convention (n 478) art II. 693 Posner, Catastrophe (n 90) 99. 133 of objectivity complicate external review in the context of the LHC Controversy? Below is an example placing the judiciary in the position as the external reviewer. Building on what has been said above, it is possible to start from the premise that courts are gatekeepers of scientific evidence and not arbitrators of its truth. Let’s presume – momentarily disregarding Sub-section 3.6.2 (ii) – that judges can adequately sort out expert testimony before trial by looking to the scientific method as opposed to merit in the field of particle physics. Given that the court is not validating competing theories, the experts’ testimony reaching court will naturally influence the outcome of the matter quite substantially. Nevertheless, if personal interests motivate all experts, the evidence will inevitably be biased. External intervention is hardly meaningful if the outcome is a derivative such evidence and evaluations. If a group in a particular lab is planning a potentially dangerous experiment, then risk evaluations should, as noted by Calogero, be prepared by scientists with no interests in its performance.694 The tricky point, however, is that this task is easier said than done because “…the more knowledgeable experts are often to be found precisely among those who are also most keen to see the experimental results in question.”695 Calogero talks about the public relations issues in relation to particle accelerators in his paper. He recognises that peremptory statements are sometimes necessary to allay fears of the public.696 He further notes that an alarmed public and unjustified fears can impede scientific progress.697 The LHC case is probably the archetypal example in the eyes of some particle physicists. Notably, Calogero sensibly suggests that those in the scientific community must not address such problems and manage public opinion by avoiding candour and transparency.698 He asserts that many scientists were, in his opinion, overtly concerned “…with the public relations impact of what they, or others, say and write…”699 694 Calogero, ‘Might a Laboratory Experiment Destroy Planet Earth?’ (n 446) 198-199. 695 ibid 199. 696 ibid 201. 697 ibid. 698 ibid. 699 ibid 198. 134 Despite agreeing with Calogero’s argument, one should note that the particle physicists were in a uniquely precarious situation. For example, in talking about the dissemination of inaccurate and negative images of scientists as irresponsible and certain experiments as dangerous, Larsen notes that “…no branch of science is [perhaps] more susceptible to this negative press than particle physics, especially experiments involving particle accelerators.”700 The PR problems may feed into the other aspects discussed in this Section. In other words, the problems may elucidate some of the things that the particle physicists have done to allay the fears of the public. For instance, it may explain the physicists' united approach when it comes to the safety of the LHC. It may also explain why they have felt it necessary to resort to qualitative (rather than quantitative) language when considering the safety of high-energy physics experiments. (iv) Veiled Probability Chapter 2 explored the low-probability, high-impact nature of many x-risks. In general, the low and sometimes unknown probability can complicate efforts to respond rationally to the risk scenarios.701 According to Wilson, x-risks with extremely low probabilities are nearly impossible to challenge in the judicial system. 702 Similarly, Adams writes that claimants will find it problematic to demonstrate that there is a danger when relying on theoretical physics.703 The Sancho appeal supports this conclusion given that the Court of Appeals made it clear that speculative fear does not constitute an ‘injury in fact’ enough to confer standing.704 Is the LHC dangerous? “No”, concludes CERN with a single word.705 Overall, physicists have avoided to publish any quantification of the odds of a black-hole disaster, and according to Johnson, they moved away from expressing risk in 700 Larsen, Particle Panic! (n 265) viii. 701 Posner, Catastrophe (n 90) 6. 702 Wilson, ‘Minimizing’ (n 151) 336. 703 Adams, ‘Honey’ (n 309) 153. 704 Sancho appeal (n 460) 612. 705 CERN, ‘Is the Large Hadron Collider Dangerous?’ accessed 28 April 2023; See also the LSAG Report (n 463). 135 quantitative terms.706 As an example, consider CERN’s webpage The Safety of the LHC. 707 It contains reassuring quotes from highly influential scientists and academics, all of which decisively dismiss the risks. In general, the experts seem inclined to allay fears ‘beyond reasonable doubt’ as was Calogero’s impression.708 Ideally, scientists should prioritise quantitative conclusions (in the form of probabilistic estimates) over ways to manage public relations.709 Of course, once such estimates are out there, “…the non-trivial question arises of what an ‘acceptable’ value for the probability of a disaster happening should be – namely a value small enough that the risk is considered worth taking.”710 By avoiding quantitative conclusion, the experts also avoid the thorny question of when the risk of planetary destruction (or the destruction of humanity’s future) is unacceptable.711 A cost-benefit analysis is, thus, circumvented. What is relevant is that the particle physicists played these difficulties in their favour.712 In one of his works, Johnson highlights that they frustrated “…the quantification of the benefits of the experiment…”713 By doing so, the physicists contributed to a state of affairs where cost-benefit analysis was not feasible.714 Posner also observes this issue in relation to the RHIC.715 For example, he writes that “…the difficulty of valuing basic research plays into the hands of the particle-accelerator community.”716 Johnson also records that the particle physicists used emotionally charged statements to justify the experiments rather than doing so by measuring the benefits. 717 He states: “A recurrent theme in the non-quantified argument for particle colliders is to make a special claim of importance for particle physics over other scientific fields.”718 The scientists also played the situation by “…refusing to use numerical values to discuss 706 Johnson, ‘Judicial Review’ (n 68) 75-76. 707 CERN, ‘The Safety of the LHC’ (n 127). 708 Calogero, ‘Might a Laboratory Experiment Destroy Planet Earth?’ (n 446) 192. 709 ibid 199-201. 710 ibid. 711 Johnson, ‘Judicial Review’ (n 68) 77. 712 ibid 76-80. 713 ibid 76. 714 ibid 76-77. 715 Posner, Catastrophe (n 90) 147-148. 716 ibid 134. 717 Johnson, ‘Judicial Review’ (n 68) 76. 718 ibid 77. 136 the chance of disaster.”719 As above, this meant that they could frustrate cost-benefit analysis, albeit this time “…on the other end of the…formula…”720 The scientists have continued to use – as seen on CERN’s website721 – qualitative language to defeat arguments that the x-risk(s) were not worthwhile. It is possible to witness this general approach by looking at CERN’s online publications, which deals with the safety of the LHC.722 CERN also directs those interested to the LSAG Report, which concludes: “There is no basis for any concerns about the consequences of new particles or forms of matter that could possibly be produced by the LHC.”723 Interestingly, and reminiscent of Johnson’s observation, Ord highlights that people often prefer qualitative language when discussing x-risks. In other words, they often avoid putting numbers on the risks and resort to expressions such as improbable or highly unlikely. 724 While Ord makes his remarks in discussing existential risk more generally, 725 his observation certainly finds application to the LHC Controversy. Furthermore, Johnson highlights how—in a chain of events involving, first the paper by Giddings and Mangano,726 then the LSAG Report727 and finally the SPC Report728—the probability of harm, as a matter of rhetoric, went from “…insignificant to inconceivable to impossible.”729 The removal of the quantitative aspect can hinder traditional risk analysis and, therefore, judicial intervention. It has been suggested that the traditional risk analysis is expert-centred, relies on statistical and mathematical 719 Ibid. 720 ibid. 721 CERN, ‘The Safety of the LHC’ (n 127). 722 ibid. 723 LSAG Report (n 463). 724 Ord, Precipice (n 16) 165. 725 ibid 165-170. 726 Steven Giddings and Michelangelo Mangano, ‘Astrophysical Implications of Hypothetical Stable TeV-scale Black Holes’ (2008) 78)(3) Physical Review D accessed 28 April 2023. 727 LSAG Report (n 463). 728 Peter Braun-Munzinger and others, ‘SPC Report on LSAG Documents’ (SPC Panel 2008) accessed 28 April 2023. 729 Johnson, ‘The Black Hole Case’ (n 68) 852. For the discussion see pages 845-852. 137 calculations, and involves cost-benefit analysis.730 The courts can use this traditional view to deal with problems of uncertainty in some cases.731 Finally, the dynamics of the debate outside the courtroom are likely reflective of the debate that would take place inside the courtroom.732 The general approach of nottalking-about-probability733 might contribute to a judicial standpoint that the alleged risks are merely speculative. (v) Infinite Loss? Johnson submits that it is difficult to quantify the benefits of high-energy physics experiments and assign a numerical value for the probability of catastrophe.734 Posner’s book, to mention another example, also shed light on these issues.735 Leiss writes that “[w]e calculate risk as the product of probability times consequences (R = P x C), but, as Johnson says…, ‘The insertion of infinity into the risk equation causes it to blow up.’”736 Since Leiss cites Johnson in talking about infinity, it is possible to get some insights by looking at Johnson’s article.737 Some background information is necessary before dealing with the relevant pages of Johnson’s article. Johnson considers the use of cost-benefit analysis to tackle the LHC case and an accompanying injunction request.738 Hypothetically, if the benefits (of the LHC) outweigh the costs (of the LHC), an injunction should not be issued and vice versa. However, Johnson’s overarching argument is that such analysis begins to “break down" when exposed to the LHC case. More as a thought experiment, then, Johnson crunches some numbers to analyse the situation and make his point. Johnson begins 730 Molly Walker Wilson, 'Cultural Understandings of Risk and the Tyranny of the Experts' [2011] Oregon Law Review 113, 123. 731 Johnson, ‘Judicial Review’ (n 68) 68-69. 732 ibid 80. 733 Johnathan Ellis, ‘The LHC is Safe’ (n 9) [01:05:22]. 734 Johnson, ‘The Black Hole Case’ (n 68) 876-880. 735 Posner, Catastrophe (n 90). 736 Leiss, The Doom Loop in the Financial Sector, and Other Black Holes of Risk (n 16) 17. 737 Johnson, ‘The Black Hole Case’ (n 68) 876-878. 738 ibid 876-883. 138 by calculating the price of risk to add it to the costs. He calculates R – the price of risk – like this: R = PL (where, P is the probability and L is the loss). Johnson initially assumes that the value for P is zero and that the value of L is infinite. Thus, R = 0 × </w:t>
      </w:r>
      <w:r w:rsidRPr="00894A2F">
        <w:rPr>
          <w:sz w:val="2"/>
          <w:szCs w:val="2"/>
        </w:rPr>
        <w:sym w:font="Symbol" w:char="F0A5"/>
      </w:r>
      <w:r w:rsidRPr="00894A2F">
        <w:rPr>
          <w:sz w:val="2"/>
          <w:szCs w:val="2"/>
        </w:rPr>
        <w:t xml:space="preserve">. This means that R = 0. Thus, under the presumptions above, Johnson finds that the price of risk is zero. If this is true, “…the LHC is a no-lose proposition, and we would not even need to analyze the LHC’s benefits to reach the conclusion that no injunction should be issued.”739 However, Johnson goes on to change the assumption for the value for P. He assigns an “…incredibly tiny number…” to P – namely, one in one trillion.740 In effect: R = (1 x 10-12) x </w:t>
      </w:r>
      <w:r w:rsidRPr="00894A2F">
        <w:rPr>
          <w:sz w:val="2"/>
          <w:szCs w:val="2"/>
        </w:rPr>
        <w:sym w:font="Symbol" w:char="F0A5"/>
      </w:r>
      <w:r w:rsidRPr="00894A2F">
        <w:rPr>
          <w:sz w:val="2"/>
          <w:szCs w:val="2"/>
        </w:rPr>
        <w:t xml:space="preserve"> R = </w:t>
      </w:r>
      <w:r w:rsidRPr="00894A2F">
        <w:rPr>
          <w:sz w:val="2"/>
          <w:szCs w:val="2"/>
        </w:rPr>
        <w:sym w:font="Symbol" w:char="F0A5"/>
      </w:r>
      <w:r w:rsidRPr="00894A2F">
        <w:rPr>
          <w:sz w:val="2"/>
          <w:szCs w:val="2"/>
        </w:rPr>
        <w:t xml:space="preserve"> Under this assumption, the price of risk has “…shot up from nil to infinity.”741 This clarifies why Leiss suggests that the presumption of zero risk is necessary from the perspective of the proponents of the LHC. 742 In other words, he suggests that it is necessary to displace the very concept of risk when L = </w:t>
      </w:r>
      <w:r w:rsidRPr="00894A2F">
        <w:rPr>
          <w:sz w:val="2"/>
          <w:szCs w:val="2"/>
        </w:rPr>
        <w:sym w:font="Symbol" w:char="F0A5"/>
      </w:r>
      <w:r w:rsidRPr="00894A2F">
        <w:rPr>
          <w:sz w:val="2"/>
          <w:szCs w:val="2"/>
        </w:rPr>
        <w:t>. Impossibility means that there is no risk which can be deemed unacceptable considering the high stakes. Nevertheless, it is possible to suggest that it is not a zero risk presumption that is necessary. Instead, if the aim is to calculate acceptability of risk, it is necessary to change the presumption that the loss is one of infinite magnitude. In fact, Johnson goes on to reconsider the assumption that the loss is infinite. This allows him to get some functional results for analysing whether the benefits outweigh the costs. 743 739 ibid 878. 740 ibid. 741 ibid. 742 Leiss, The Doom Loop in the Financial Sector, and Other Black Holes of Risk (n 16) 17. 743 Johnson, ‘The Black Hole Case’ (n 68) 878-883. 139 It is arguable that even an x-risk can be deemed too improbable to merit concern. This should also mean that a zero risk presumption is unnecessary even when the value of L is postulated as being ‘infinite’. Thus, it is arguable that certain undertakings can be justified even if they pose an x-risk (without involving an existential trade-off). For example, in examining the RHIC controversy, Calogero writes: I would probably advise in favour of authorising a worthwhile undertaking, be it a scientific experiment or some other human enterprise, if I were reliably guaranteed that it entailed a risk of ultimate catastrophe per year less than one over one trillion (probability per year less than 10−12).744 The concept of "ultimate catastrophe" in Calogero's paper appears to denote the destruction of Earth without taking into account the possibility that such catastrophe will destroy humanity's future. It is unclear whether he would have reached a different conclusion and figure if he had accounted for humanity's future (i.e., had he valued future lives and humanity’s long term potential). Additionally, it is debatable what amounts to a worthwhile undertaking and when a guarantee is reliable enough. Some might also disagree with Calogero's recommended figure (i.e., 10–12). He recognises this in his paper.745 However, he also emphasises why it might be unrealistic for someone to insist that a particular undertaking should pose zero probability of catastrophe before it can be allowed to go ahead.746 Despite some grounds of disagreement, accounting for the value of humanity's future do not precludes the overarching argument above. Namely, it is possible to contend that some undertakings (such as the experiments at the LHC) should be allowed to go ahead even if there is a "non-zero probability" of x-catastrophe and even if the expected benefits are not in the league of an existential trade-off. Posner also suggests there are instances when “…[u]tterly trivial probabilities of even large harms must be ignored…”747 744 Calogero, ‘Might a Laboratory Experiment Destroy Planet Earth?’ (n 446) 199. 745 ibid. 746 ibid. 747 Posner, Catastrophe (n 90) 141. 140 The essential point is that the LHC Controversy, such as the unknown probabilities and the difficulty in assigning value to the future of humanity can hinder effective costbenefit analysis or any intervention which emphasises the point at which a risk is acceptable and unacceptable. Part 6.3 has introduced some of the review barriers that can affect different modes of external review in relation to the LHC Controversy. The LHC-inspired intervention aims to circumvent the so-called core obstacles highlighted above. 3.7 NO HARM AND NO RISK This Part considers the idea that persons might have a ‘right against risking’ and whether this logic might work in the context of the Sancho case. This Chapter has already noted that the x-risks associated with experimental particle physics are uncertain. 748 In other words, it is far from clear whether the experiments pose any risk at all. The effect of this is that the ‘right against risking’ logic might not work in the LHC Controversy context. In effect, this Part provides a further example of the review barriers can disrupt a specific mode of external review. 3.7.1 No Risk of Future Harm It has been argued that persons might enjoy a ‘right against risking’.749 In the context of human rights, Voeneky writes that “…the prohibition against actions that kill another person can be extended to actions that involve a risk that a person is killed, which means that a right not to be risk-exposed exists…”750 Oberdiek explores, more broadly, whether people have a valid claim that others must not treat them in certain risky ways.751 Oberdiek’s answer is in the affirmative, and he builds this theory around the idea that people have an interest in leading an autonomous life. Autonomy requires a range of acceptable options on how to live one’s life. Being subject to risk can narrow 748 See Section 3.6.2 (iv). 749 John Oberdiek, ‘Towards a Right Against Risking’ [2009] Law and Philosophy 367. 750 Voeneky, ‘Human Rights and Legitimate Governance’ (n 305) 154. 751 Oberdiek, ‘Towards a Right Against Risking’ (n 749) 367. 141 the acceptable options by narrowing one’s safe options.752 Yet, not all risks diminish autonomy, and Oberdiek identifies that some risks are too improbable to do so.753 Could the ‘right against risking’ logic have been of assistance in the Sancho case and in the LHC Controversy more generally? In 2010, the German Constitutional Court considered the argument that, unless the experiments at CERN were shut down, Germany would violate the duty to protect the claimant’s life based on the constitutional right to life.754 As translated and summarised by Voeneky: The court did not rule out this interpretation but held that reasonable doubt that the experiments are safe requires the plaintiff to at least try to rebut the majority view – that there is no existential risk – through arguments that are based on natural science and are part of the scientific discourse. Furthermore, the court held that it was necessary (and in the case at hand sufficient) that the German Government made a prior assessment of the risks that are posed by the experiments.755 Rebutting the majority view is not an easy task, and failing to do so will foreclosed the ‘right against risking’ argument. As mentioned, most experts agreed that experimental particle physics experiments pose no x-risk. The perceived absence of a credible risk would have foreclosed the ‘right against risking’ logic. Ultimately, the Sancho appeal largely ended the matter (in the US) by finding that speculative fear could not constitute an injury in fact sufficient to confer standing. It is noteworthy to recall that the experts have avoided probabilistic estimates. One might think back Calogero’s point here that once such estimates are available, “…the non-trivial question arises of what an ‘acceptable’ value for the probability of a disaster happening should be...”756 Circumventing probabilistic estimates also meant that the claimants in the Sancho case could not argue the risk of harm was unacceptable.757 752 ibid 371-374. 753 ibid 371-376. It is, therefore, uncertain whether the right against risking can extent to the Sancho case. 754 Voeneky, ‘Human Rights and Legitimate Governance’ (n 305) 157-158. 755 ibid 157-158. The thesis cites Voeneky’s summary of the decision because the judgement is in German, and Voeneky is a professor at the University of Freiburg. 756 Calogero, ‘Might a Laboratory Experiment Destroy Planet Earth?’ (n 446) 199-201. 757 It is possible to transform the issue into risk-benefit assessment. However, Voeneky notes that the questions which must be answered to undertake such an assessment are tricky. Even if the risk is quantifiable, we might not be able to quantify the benefit. See Voeneky, ‘Human Rights and Legitimate Governance’ (n 305) 152. 142 Although criminal law is of little relevance to the Sancho case, and the LHC Controversy one might highlight the somewhat analogous notion of endangerment. 758 As explained by Duff, endangerment involves creating, by an act or omission, a significant risk that someone will suffer harm.759 However, and again, the uncertain nature of the risk seemingly defeats this line of thinking. (i) Analogy: Climate Litigation This Sub-section briefly compares the phenomenon of climate litigation and the Sancho case. To keep the discussion short and to the point of comparing the position of the claimants in the Sancho case and claimants in relation to climate litigation, this Sub-section only refers to the Urgenda case.760 In the Urgenda case, the Urgenda Foundation sued the Dutch Government seeking to compel it to do more to prevent climate change. Of central importance were Articles 2 (‘right to life’) and 8 (‘right to respect for private and family life’) of the ECHR. Setzer and Byrnes report that a continuing trend in climate litigation is the reliance on human rights arguments.761 According to the Court of Appeal in the Urgenda case, the Government had a positive obligation (using the phrase ‘duty of care’) to prevent a future violation of the interests protected under Articles 2 and 8. It reportedly said: “If the government knows that there is a real and imminent threat, the State must take 758 See R.A Duff, ‘Criminalizing Endangerment’ [2005] Louisiana Law Review 941; Findlay Stark, Culpable Carelessness: Recklessness and Negligence in the Criminal Law (Cambridge University Press 2016) ch 1. Stark writes that Anglo-American criminal law concentrates on unjustified risk taking. 759 Duff, ‘Criminalizing Endangerment’ (n 758) 944-945 and 952-953. When talking about endangerment, the defendant does not display hostility towards his victim. Instead, by taking the risk and failing to take adequate precautions, the defendant reveals that he does not care for the victim’s interests Whereas endangerment need only involve an actus reus, Duff suggests that recklessness is the appropriate fault paradigm if there should be a fault element for endangerment. 760 State of the Netherlands v Urgenda Foundation, ECLI:NL:HR:2019:2007, Judgment (Sup. Ct. Neth. Dec. 20, 2019) (Neth.). 761 Joana Setzer and Rebecca Byrnes, ‘Global Trends in Climate Change Litigation: 2020 Snapshot’ (2020) accessed 28 April 2023, 14. 143 precautionary measures to prevent infringement…”762 The Court concluded that the State contravened its duty under the Articles by doing too little to prevent dangerous climate change.763 The dispute ultimately reached the highest court within the common judiciary in the Netherlands. The Supreme Court upheld the decision that the Government was under an obligation to reduce the emission of greenhouse gases pursuant to Articles 2 and 8.764 The State did not dispute that there was “…a real threat of dangerous climate change, resulting in the serious risk that the current generation of citizens will be confronted with loss of life and/or a disruption of family life.”765 However, the State did dispute that it was obligated under Articles 2 and 8 to mitigate that threat.766 Referring to jurisprudence from the European Court of Human Rights, the Supreme Court made several noteworthy remarks in disagreeing with the State’s position. Firstly, the positive obligation to take appropriate steps to safeguard the lives of individuals applies to situations entailing hazardous industrial activities and natural disasters. The obligation applies when there is a real and immediate risk to persons and when the State is aware of that risk. The Court understood the phrase ‘real and immediate’ as referring to a risk that is genuine and imminent. The term ‘imminent’ meant that the risk must directly threaten the persons involved.767 According to the Court, the positive obligation in Articles 2 and 8 overlaps vis-à-vis activities that are hazardous to the environment.768 This finding allowed the Court to refer to these obligations collectively. 762 Jonathan Verschuuren, ‘The State of the Netherlands v Urgenda Foundation: The Hague Court of Appeal Upholds Judgment Requiring the Netherlands to Further Reduce its Greenhouse gas Emissions’ [2019] Review of European, Comparative &amp; International Environmental Law 94. 763 ibid. 764 Translation of the Supreme Court’s Decision: accessed 28 April 2023. 764 Urgenda Foundation (n 760) 4.8 and 5.1. 765 ibid 4.7 and 4.8 referring to the Court of Appeal’s conclusion. 766 ibid 4.8 and 5.1. 767 ibid 5.2.2. 768 ibid 5.2.4. 144 Secondly, the protection afforded by the Articles is not limited to specific persons, but to the population as a whole.769 The Court regarded it as inconsequential that the risk would crystallise in the future and impact large parts of the population as opposed to specific persons.770 Thirdly, the obligation to take appropriate steps includes a duty to take preventative measures. According to the Court, the obligation to take appropriate steps may entail mitigation measures – that is, measures designed to prevent the threat from ever materialising.771 It said: “The mere existence of a sufficiently genuine possibility that [the] risk will materialise means that suitable measures must be taken.”772 Considering Article 13 of the ECHR, the Court further explained that a remedy is effective if it prevents or ends the violation or offers redress for a crystallised violation.773 When dealing with more serious violations, the available remedy must provide for both the prevention or end and redress.774 The Urgenda case demonstrates that a State’s failure to curtail a risk can raise human rights questions. Following this general logic, can one argue that the State is breaching its ‘duty’ under Articles 2 and 8 by doing too little to mitigate x-risk associated with a scientific undertaking such as the LHC? The answer apparently depends on how far future courts are willing to stretch the positive obligations, and at what stage a risk becomes real and immediate. An obvious issue is that climate litigation concerns the adverse consequences of dangerous climate change. The risk, at least in the Urgenda case, is not in dispute. It is sufficiently real. Contrast this with the Sancho case where the risk itself is clouded with uncertainty. Most experts reject the risk of future harm. The brief overview of the Urgenda case once again illustrates that the uncertainty of the underlying risk in the Sancho case makes it difficult to focus on the notion of the acceptability of the alleged 769 ibid 5.3.1. 770 ibid 5.6.2. 771 ibid 5.3.2. 772 ibid 5.6.2. 773 Article 13 states: “Everyone whose rights and freedoms as set forth in this Convention are violated shall have an effective remedy before a national authority…” 774 Urgenda Foundation (n 760) 5.5.3. 145 risk itself. Indeed, had the risk associated with climate change been highly disputed, then the Urgenda case might have been decided differently. 3.8 CONCLUSION This Chapter has explored some legal aspects of the LHC Controversy. While some claim that the LHC poses an x-risk, others dismiss experimental particle physics as a serious hazard within the x-risk landscape. In particular, this Chapter has considered the Sancho case and highlighted some “core obstacles” that, in combination, may affect and hinder different modes of external review in relation to the LHC Controversy. The joint effect of these core obstacles is to make external and independent review problematic. It should be recalled that one of the self-imposed conditions for our broad legal intervention is that it should circumvent the so-called ‘core obstacles’. This theme is picked up in Chapter 6, which will deal with the theoretical configuration of the LHCinspired intervention in much greater detail. 146 4 CHAPTER FOUR: THE ULTIMATE INJUNCTION A person operating internationally cannot so easily defeat the judicial process. There is not a black hole into which a defendant can escape out of sight and become unreachable.775 4.1 BACKGROUND Using the National Environmental Policy Act (‘NEPA’) and Precautionary Principle, the claimants in the Sancho case sought to obtain an injunction to halt the LHC. They argued that the LHC could create a black hole, essentially triggering an x-catastrophe. The District Court dismissed the complaint for want of subject matter jurisdiction.776 The Court of Appeal, taking a different approach, held that they lacked standing.777 As written by Johnson, “…in American courts, the question remains: What cause of action could be used to force CERN to defend a suit on the merits?”778 Similarly, according to Adams, it is difficult to imagine a body of law that is applicable where scientists aim to undertake an experiment that may enhance knowledge, but that may also give rise to a minimal and theoretical, yet non-zero chance of destroying the world.779 In such a situation, much like in the Sancho case itself, the defendants will (i) not likely have caused any harm,780 (ii) not have done anything illegal,781 and (iii) positively believe, relying on scientific assessments, that the endeavour is safe. The 775 Mercedes-Benz AG v Leiduck [1996] AC 284, 305 (Lord Nicholls). This was said in the context of jurisdictional issues. It does, in no way, relate to x-risks, particle accelerators or black holes. 776 Sancho case (n 87) 1268. 777 Sancho appeal (n 460) 611. 778 Johnson, ‘The Black Hole Case’ (n 68) 861. 779 Adams, ‘Honey’ (n 309) 148. 780 The ex ante nature of the Sancho claim may exclude significant areas of law. The tort law system is a noteworthy example. The absence of any actualised (e.g., physical) damage to the claimant is fatal for certain damage-based torts in English law. See Jenny Steele, Tort Law – Text, Cases and Materials (3rd edn, Oxford University Press 2014) 112; Furthermore, Wansley explains that tort law is generally ineffective at reducing certain type of environmental and health risks (including risks to future generations) due to problems of causation, standing and evidence. See Matthew Wansley, ‘Regulation of Emerging Risks’ [2016] Vanderbilt Law Review 401, 423. 781 Overall, it is difficult to analyse the Sancho case in terms of actus reus and mens rea. There was an absence of actualised harm, criminal conduct and malice intent or fault in the Sancho case. In contrast, those who intentionally mean to cause harm can more easily be condemned than those who intend to solve mysteries about the universe. If someone aspires to cause harm, society can often stop him before he succeeds. In England, for instance, the Criminal Attempts Act 1981 applies where a person intends to commit an offence and does an act which is more than merely preparatory to its commission. 147 uncertain nature of the risk itself is also problematic and will exclude anything akin to a ‘right against risking’ argument. Despite the difficulties in finding an applicable body of law, the appropriate remedy is more readily identifiable. In Sancho, the claimants sought injunctive relief. In other words, they sought to halt—or at least delay—the defendants’ scientific endeavour from commencing. Ultimately, if an x-risk materialises, no one is left to deal with liability issues. As such, some ex ante measure, such as obtaining an injunction, was the only sensible option from the claimants’ perspective in the Sancho case. 4.1.1 Aims of Chapter 4 This Chapter considers Johnson’s meta-analysis. Johnson suggests that his analytical framework could have enabled a generalist judge in the US to deal with the preliminary injunction request in the Sancho case. Notably, Johnson does not situate his discussion within the wider remits of x-risk mitigation. Likewise, his approach has largely gone unnoticed within the x-risk circle. Chapter 1 explained that the LHC-inspired intervention can operate to evaluate the reliability of an x-risk assessment by inviting an external reviewer to analyse a set of interconnected deficiency factors. These deficiency factors require consideration of (i) the actors who assessed the relevant x-risk and (ii) the possibility that they based their conclusion on flawed information or an imperfect state of knowledge or understanding. Chapter 6 will use Johnson’s meta-analysis to compartmentalise these factors. As such, Chapter 4 is vital since it allows the thesis to build upon Johnson’s metaanalysis. Beyond outlining the meta-analysis, Chapter 4 will contextualise injunctions given that this is the context within which Johnson situates the meta-analysis. It should also be recalled that the claimants in the Sancho case sought injunctive relief. Therefore, an overview of injunctive relief is interesting because it further contextualises the Sancho case. 148 4.2 INJUNCTIVE RELIEF: ENGLISH LAW The Sancho case claimants requested a preliminary and perpetual injunction to halt the LHC until the defendants could meet certain conditions.782 As a thought experiment and to introduce injunctions in general terms, this Part will consider whether the Sancho case claimants could have obtained a preliminary injunction had the dispute arisen in England. Part 4.3 will then consider injunctions from the American law perspective before Part 4.4 outlines the ‘meta-analysis’ that Johnson promotes within the context of a preliminary injunction request. 4.2.1 Brief Overview The injunction is an equitable remedy underpinned by equitable principles.783 In England, the Senior Courts Act 1981 stipulates that the High Court may grant an injunction “…in all cases in which it appears…just and convenient to do so.”784 The jurisdiction is seemingly wide, and according to Lord Nicholls, the criterion for the grant of relief is the prevention of injustice. 785 Unsurprisingly, the courts have restricted their discretion and there are various guidelines which dictate whether they are likely to grant injunctive relief.786 An injunction is a court order which requires someone do a specific act (mandatory injunction) or refrain from doing so (prohibitory injunction).787 The remedy is available in a host of different circumstances.788 782 Sancho complaint (n 460) 11. 783 For instance, injunctive relief is not available where common law remedies (such as damages) can achieve justice between the parties. Alastair Hudson, Equity and Trusts (9th edn, Routledge 2016) 1034-1035. 784 Section 37(1); The County Courts Act 1984, s 38(1) gives the County Court jurisdiction to grant an injunction: “…the court may make any order which could be made by the High Court if the proceedings were in the High Court.” 785 Mercedes-Benz AG v Leiduck (n 775) 308 (Lord Nicholls). 786 Robert Pearce and Warren Barr, Pearce &amp; Stevens' Trusts and Equitable Obligations (7th edn OUP 2018) ch 35. 787 David Bean, Andrew Burns and Isabel Parry, Injunctions (13th edn, Sweet &amp; Maxwell 2018) para 1- 01. 788 The injunction can, for instance, be used to compel the removal and demolition of structures, a partner to leave the matrimonial home. It can also be granted to restrain trespass to land, interference with contractual rights and trustees from committing a breach of trust. ibid 1-14 –1-28. 149 One can classify an injunction according to the period for which it remains in force: A perpetual injunction is a final remedy granted after a trial on the merits.789 In contrast, an interim injunction is granted before the case goes to trial.790 Different criteria will, therefore, govern these two types.791 The injunction, once granted, remains in force until the court discharges it,792 and breach thereof may constitute a contempt of court.793 Indeed, without sanctions, “…an injunction would be a paper tiger.”794 For the claimants in the Sancho case, the desirability to secure an injunction is selfevidential. Fearing that the defendants’ endeavour would cause harm for which no compensation is possible, they sought to prevent rather than address the harm. Unlike a tort or breach of contract, an injunction is not a cause of action. It is a remedy. 795 As such, there is an overriding requirement that the applicant have an underlying cause of action entitling her to relief.796 For instance, in Day v Brownrigg, James LJ said: “This Court can only interfere where there is an invasion of a legal or equitable right.”797 Thesiger LJ also explained that no legal right had been invaded in the case.798 In Paton v British Pregnancy Advisory Service Trustees, the court stated: “[T]here must be a legal right enforceable in law or in equity before the applicant can obtain an injunction from the court to restrain an infringement of that right.”799 Decisions from the House of Lords also enshrine that an injunction is not a cause of action.800 It would seemingly have been difficult for the claimants in the Sancho case 789 ibid 1-01. 790 ibid 1-01. 791 ibid. 792 ibid 1-02. 793 Pearce and Barr, Pearce &amp; Stevens' Trusts and Equitable Obligations (n 786) 832. 794 Attorney General v Punch Ltd [2003] 1 AC 1046 [32] (Lord Nicholls). 795 Bean, Burns and Parry, Injunctions (n 787) 1-03. 796 ibid. 797 Day v Brownrigg (1878) 10 Ch D 294, 305 (Lord Justice James) The defendant had changed the name of his house to Ashford Lodge, which was also the name of the claimant’s home. The claimant asked for an injunction to restrain the defendant from continuing to use the name Ashford Lodge. The Court refused. 798 ibid 305. 799 Paton v British Pregnancy Advisory Service Trustees [1979] QB 276, 278. A husband unsuccessfully sought an injunction to prevent his wife’s abortion. 800 “A right to obtain an interlocutory injunction is not a cause of action. It cannot stand on its own. It is dependent upon there being a pre-existing cause of action against the defendant arising out of an 150 to obtain an injunction for the purpose of English law. This is because it is problematic to see how the defendants had invaded or threatened to invade the claimants’ legal or equitable rights. 4.2.2 Perpetual Injunctions There is an issue with perpetual injunctions in cases such as the Sancho case. A perpetual injunction is granted at the end of a final hearing.801 The remedy may be moot if the defendants go ahead with the experiment before the final hearing. This means that the claimant may, as a matter of urgency, need to seek an interim remedy. 4.2.3 Interim Injunctions Bean, Burns and Parry highlight the significance of interim injunctions. An interim hearing is not a trial on the merits, and neither side will prove their case at this stage.802 Referring to United States of America v Abacha, 803 they explain that the purpose is to “hold the ring” pending final determination of the dispute.804 While recognising that it is impossible to stop the world pending trial, Lord Hoffmann explains that “[i]t is often said that the purpose of an [interim] injunction is to preserve the status quo…”805 The question below is whether a court would potentially have granted an interim injunction in the Sancho case for the purpose of the English remedial landscape. While the courts may grant an interim injunction when it appears just and convenient to do so,806 they have defined this discretion. When dealing with interim (prohibitory) injunctions, it is common to refer to American Cyanamid v Ethicon. 807 This case, and the guidelines by Lord Diplock, is taken to have clarified the court’s approach and invasion, actual or threatened by him, of a legal or equitable right of the plaintiff for the enforcement of which the defendant is amenable to the jurisdiction of the court.” The Siskina [1979] AC 210, 256 (Lord Diplock); See also Channel Tunnel Group Ltd v Balfour Beatty Construction Ltd [1993] AC 334, 362 (Lord Mustill). 801 Bean, Burns and Parry, Injunctions (n 787) 1-01 and 2-01. 802 ibid 3-01. 803 [2015] 1 WLR 1917. 804 Bean, Burns and Parry, Injunctions (n 787) 3-01. 805 National Commercial Bank Jamaica Ltd v Olint Corp Ltd [2009] 1 WLR 1405 [16]. 806 The Senior Courts Act 1981, s 37(1). 807 American Cyanamid Co v Ethicon Ltd [1975] AC 396. 151 jurisdiction to grant interim injunctions.808 While the case does not lay down exact and universal principles,809 one can certainly speak of the Cyanamid guidelines as a leading source of law. Scholars often compartmentalise the guidelines. For instance, Bean, Burns and Parry discuss the guidelines under the following headings: (a) a serious question to be tried, (b) inadequacy of damages to either side, (c) balance of convenience, and (d) special cases.810 Similarly, in R-Squared Holdco Limited, the Court listed the principles deriving from American Cyanamid as follows: “…an applicant must show that: (1) there is a serious issue to be tried; (2) damages would be an inadequate remedy; and (3) the balance of convenience favours the grant of interim injunctive relief.”811 (i) Serious Question The starting point, sometimes described as the gateway to an interim injunction, is whether there is a serious question to be tried.812 The claimant is not required to convince the court that she is more likely than not to obtain a final injunction at trial.813 As explained by Lord Diplock, the court’s function at the interim stage is not to resolve conflicts of evidence or difficult questions of law.814 Re R-Squared Holdco echoes this point: When dealing with an application for an interim injunction, “…the court would need to be satisfied only that there was a serious issue to be tried…”815 In contrast, during the final determination, the court “…would need to be persuaded to the full standard applicable in the final determination of civil matters, namely, on the balance of probabilities.” 816 808 Guidelines for the exercise of the court's jurisdiction to grant interim injunctions were laid down by your Lordships' House in American Cyanamid…in the speech of Lord Diplock in that case, with which the remainder of their Lordships concurred.” See R v Secretary of State for Transport Ex p Factortame Ltd (No.2) [1991] 1 AC 603, 671 (Lord Goff). 809 ibid; Bean, Burns and Parry, Injunctions (n 787) ch 35. 810 ibid 3-12. 811 R-Squared Holdco Limited [2020] EWHC 23 (Ch) [37] (Mr James Pickering). 812 Allfiled UK Ltd v Eltis [2015] EWHC 1300 (Ch) [67]. 813 Bean, Burns and Parry, Injunctions (n 787) 3-13. 814 American Cyanamid (n 807) 407 (Lord Diplock). 815 R-Squared Holdco (n 811) [22] (Mr James Pickering). 816 ibid. 152 There are good reasons for the thresholds. In American Cyanamid, Lord Diplock said that “…the evidence available to the court at the hearing of the application for an [interim] injunction is incomplete. It is given on affidavit and has not been tested by oral cross-examination.” 817 However, while the threshold is lower during the interim hearing, it is still necessary to satisfy the court “…that the claim is not frivolous or vexatious, in other words, that there is a serious question to be tried.”818 The threshold is not too high. Lord Diplock’s judgement also reads: [U]nless the material available to the court at the hearing of the application for an [interim] injunction fails to disclose that the plaintiff has any real prospect of succeeding in his claim for a permanent injunction at the trial, the court should go on to consider whether the balance of convenience lies in favour of granting or refusing the [interim] relief that is sought.819 Accordingly, there is a serious question to be tried unless the material fails to reveal that the applicant has any real prospect of succeeding at trial.820 This gateway requirement would possibly have barred the claimants in the Sancho case from having obtained an interim injunction. As mentioned above, the injunction is not a cause of action. It is a remedy that is incidental to the enforcement of a substantive right.821 How could the claimants have convinced the court that there was a serious issue to be tried? More specifically, what is the serious issue to be tried? Does it concern the materialisation of the alleged risk or the failure to comply with some procedural requirement such as with NEPA in the Sancho case? (ii) Inadequacy of Damages / Balance of Convenience If there is a serious issue to be tried, the court will examine if damages would be an adequate remedy for the party injured by the grant or refusal of the injunction. Withholding the injunction may adversely affect the claimant. Contrariwise, granting it can adversely affect the defendant. In National Commercial Bank Jamaica, Lord 817 American Cyanamid (n 807) 406 (Lord Diplock). 818 ibid 407. 819 ibid 408. 820 Allfiled UK (n 812) [67]. 821 The Siskina (n 800) 256 (Lord Diplock); Channel Tunnel Group (n 800) 362 (Lord Mustill). 153 Hoffmann explained that “…restrictions on the defendant's freedom of action will have consequences, for him and for others, which a court has to take into account.”822 At this stage, it helps to understand that a successful applicant must generally give a cross-undertaking in damages. That is, the claimant undertakes to compensate the defendant for the loss he sustains if the injunction cannot be justified at trial.823 With the above in mind, consider the following statement by Lord Hoffmann: As the House of Lords pointed out in American Cyanamid Co v Ethicon Ltd…if damages will be an adequate remedy for the plaintiff, there are no grounds for interference with the defendant's freedom of action by the grant of an injunction. Likewise, if there is a serious issue to be tried and the plaintiff could be prejudiced by the acts or omissions of the defendant pending trial and the cross-undertaking in damages would provide the defendant with an adequate remedy if it turns out that his freedom of action should not have been restrained, then an injunction should ordinarily be granted.824 The alleged consequence of withholding the injunction in the Sancho case is the potential destruction of humanity’s entire future. Even if one disregard the value of the future, the entire present would be destroyed. Clearly, damages would not adequately compensate the claimants. In contrast, there is more scope to argue that the crossundertaking in damages could provide the defendant with an adequate remedy. It is not always clear if damages will be an adequate remedy. In such an instance, the court may need to consider the balance of convenience more widely. In American Cyanamid, Lord Diplock explained “[i]t is where there is doubt as to the adequacy of the respective remedies in damages available to either party or to both, that the question of balance of convenience arises.”825 In National Commercial Bank Jamaica Ltd, Lord Hoffmann recognised that it is often difficult to assess the adequacy of damages in practice. In effect, the court will try predicting whether the grant or refusal of the interim measure is “…more or less likely to cause irremediable prejudice (and to what extent) if it turns out that the injunction 822 National Commercial Bank Jamaica (n 805) [16] (Lord Hoffmann). 823 Bean, Burns and Parry, Injunctions (n 787) 3-03. 824 National Commercial Bank Jamaica (n 805) [16] (Lord Hoffmann). 825 American Cyanamid (n 807) 408 (per Lord Diplock). 154 should not have been granted or withheld…”826 As a basic principle, he suggested, the court should take the approach which is likely to cause the least irremediable prejudice.827 The balance of convenience in the context of the Sancho case arguably tips clearly in favour of the claimants. Overall, the main problem for the claimants in the Sancho case is the gateway to any interim injunction. It is questionable whether the claimants could have shown that there was a serious question to be tried had the Sancho case arisen in England. 4.3 INJUNCTIVE RELIEF: THE AMERICAN PERSPECTIVE This Part examines preliminary injunctions under American law in the context of the Sancho case. As in the English legal system, the court can grant relief before final judgement in the form of an interim injunction. The court should resort to established factors as opposed to unfettered discretion in deciding whether to grant preliminary injunctive relief. In Chaplaincy of Full Gospel Churches v England, the Court of Appeals noted: To warrant preliminary injunctive relief, the moving party must show (1) a substantial likelihood of success on the merits, (2) that it would suffer irreparable injury if the injunction were not granted, (3) that an injunction would not substantially injure other interested parties, and (4) that the public interest would be furthered by the injunction. 828 In Winter v Natural Res. Def. Council, Inc., 829 the Supreme Court of the United States articulated this standard in the following way: 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826 National Commercial Bank Jamaica (n 805) [17] (Lord Hoffmann). 827 ibid. 828 Chaplaincy of Full Gospel Churches v England, 454 F.3d 290, 297 (D.C. Cir. 2006) 829 Winter v Natural Res. Def. Council, Inc 555 U.S. 7, 20 (2008). 155 Moore notes that a unified standard to preliminary injunctions emerged only after the decision in Winter. He also writes that the Supreme Court has not provided further guidance on how to apply the four-factor standard, meaning that lower courts must rely on Winter to evaluate requests for preliminary injunctive relief. Nevertheless, his article goes on to show that lower courts continue to disagree vis-à-vis the correct application of the standard.830 The four factors outlined above are co-dependent and affect each other. In Brady Campaign to Prevent Gun Violence v Salazar, the Court underlined that “[i]n applying this four-factored standard, district courts may employ a sliding scale under which a particularly strong showing in one area can compensate for weakness in another.”831 How does the factual matrix in the Sancho case align with the framework above? According to Peterson, factors (2) and (4) support the request for injunctive relief: The destruction of the Earth is clearly within the notion of irreparable injury, and the injunction furthers the public interest by ensuring the survival of humanity.832 In isolation, these factors tip the scale in favour of the claimant. However, factors (1) and (3) count against the request: It is exceptionally unlikely (improbable) that the alleged risks will materialise. In other words, Peterson infers that the claimant would fail to show a substantial likelihood of success on the merits because the likelihood of the disaster scenarios—i.e., the production of (a) Strangelets, (b) Micro Black Holes, and (c) Magnetic Monopoles—was far from substantial.833 Furthermore, the injunction would substantially injure the other party, both financially and in taking away its opportunity to pursue and advance knowledge of the universe.834 “[W]ith two factors at either extreme…” writes Peterson, the scale is evenly balanced, and the resulting puzzle deprives the court of guidance on whether it could grant a preliminary injunction.835 He, therefore, writes that in cases involving low-probability 830 Devon Moore, ‘The Preliminary Injunction Standard: Understanding the Public Interest Factor’ [2019] Michigan Law Review 939. 943-944. 831 Brady Campaign to Prevent Gun Violence v Salazar 612 F. Supp. 2d 1 (D.D.C. 2009). 832 Peterson, ‘The "Sancho" Effect’ (n 468) 310-311. 833 ibid 310. 834 ibid. 835 ibid 311. 156 and catastrophic risk, the traditional preliminary injunction analysis starts to unravel.836 Johnson837 and Peterson838 make the same essential point that the preliminary injunction-analysis breaks down when confronted with the extreme facts of the LHC dispute. However, both authors highlight an alternative to the four-factored standard examined above.839 This alternative may facilitate preliminary injunctions in speculative cases. Both authors refer to Earth Island Institute v U.S. Forest Serv to illustrate the alternative approach.840 In this case, the Court recognised the “traditional” four-factored criteria.841 However, it also recognised the alternative where a court can grant a preliminary injunction should the claimant demonstrate that (1) serious questions are raised and (2) the balance of hardships tips sharply in his favour. 842 This approach is somewhat reminiscent of the American Cyanamid guidelines used in the English remedial landscape. Compare the balance of hardships: The injunction will halt a tremendously expensive scientific undertaking and adversely impact physicists around the world. On the other hand, the injunction is sought to prevent an x-catastrophe which will destroy the present and humanity’s future. According to Johnson, the alleged black-hole disaster tips the balance of hardships sharply in the claimant’s favour. 843 On the other hand, and as recognised by Johnson, one potential objection is that the ‘gross amount of hardship’ on behalf of the claimant should be discounted by the exceptionally low probability of the disaster.844 However, and without resolving this balancing issue, the main problem under the alternative approach arguably resides elsewhere; the claimant must prove that ‘serious questions’ are raised. As clarified by Johnson, the court must decide if there are questions which ought to be taken seriously. 845 The underlying science is highly complex, the experts vouch for the safety of the project and the probabilities are uncertain; in effect, it appears implausible that a generalist 836 ibid. 837 Johnson, ‘The Black Hole Case’ (n 68) 870-873. 838 Peterson, ‘The "Sancho" Effect’ (n 468) 310-312. 839 ibid 311; Johnson, ‘The Black Hole Case’ (n 68) 871. 840 Peterson, ‘The "Sancho" Effect’ (n 468) 311; Johnson, ‘The Black Hole Case’ (n 68) 871. 841 Earth Island Inst. v. U.S. Forest Serv., 351 F.3d 1291 (9th Cir. 2003) 1297-98. 842 ibid. 843 Johnson, ‘The Black Hole Case’ (n 68) 871. 844 ibid. 845 ibid. 157 judge can evaluate the scientific merits of the claimant’s arguments. It appears unlikely that she could say – based on the strength of the scientific arguments themselves – that serious questions arise since the LHC poses an x-risk. Both Johnson and Peterson suggest that the complex theories and science make it difficult to determine whether the claimant has demonstrated that serious questions are raised.846 A similar point was made above in relation to English law and interim injunctions; how can the claimant demonstrate that there is a serious issue to be tried? Nevertheless, Johnson goes on to consider an alternative approach as to how the claimants might prove that there are serious questions to be tried. This is where the meta-analysis comes into play. This is examined in the Part below. As noted in the introduction to this Chapter, Johnson’s meta-analysis will eventually be utilised to compartmentalise the deficiency factors that play an essential role in relation to the LHC-inspired intervention. 4.4 THE META-ANALYSIS AND PRELIMINARY INJUNCTIONS This Part introduces Johnson’s meta-analysis. In particular, it considers his article ‘The Black Hole Case: The Injunction Against the End of the World’. 847 The thesis refers to this article as the Black Hole Case Article below. Beyond this piece, Jonson has produced other relevant works, including ‘Agencies and Science-Experiment Risk’, 'Uncertain Risk, Science Experiments, and the Courts', and ‘Judicial Review of Uncertain Risks in Scientific Research’.848 It is useful to clarify some key terminology before proceeding. The following terminology should be noted: 846 Johnson, ‘The Black Hole Case’ (n 68); Peterson, ‘The "Sancho" Effect’ (n 468). 847 Johnson, ‘The Black Hole Case’ (n 68). 848 Johnson, ‘Agencies and Science-Experiment Risk’ (n 68); Johnson, ‘Uncertain Risk, Science Experiments, and the Courts’ (n 68); Johnson, ‘Judicial Review’ (n 68). 4.4.1 Overview The Black Hole Case Article deals with the LHC Controversy—mainly the LHC dispute—from a legal perspective. In this 90-page paper, Johnson explores various themes, including the scientific, social and political aspects of the controversy and the challenges that may adversely affect claimants and judges in case like the LHC case. Furthermore, his article offers “…a set of analytical and theoretical tools that are usable in the courts for dealing with [the LHC case] and cases like it.”849 Johnson intends for the tools to find application beyond the LHC case. He proceeds to say: “If litigation over the LHC does not put a judge in the position of saving the world, another case soon might.”850 Highlighting climate change, genetic engineering, nanotechnology and artificial intelligence, he suggests that there is a non-trivial probability that courts will come face to face with a real doomsday scenario in the future.851 As such, he proposes that courts need analytical methods to make fair and principled decisions despite the challenges that such cases present.852 Recognising that it may be beyond courts to settle disputes on the scientific merits in black-hole cases, Johnson proposes that courts are “…well equipped to look at the human aspects in a prospective catastrophe and render a decision on an injunction 849 Johnson, ‘The Black Hole Case’ (n 68) 822. 850 ibid. 851 ibid. 852 ibid. 159 request on the basis of those factors.”853 His article deals with four categories of metaanalysis that can apply to the LHC case and other black-hole cases.854 Conducing their analysis on a higher level, “[u]sing a kind of meta-analysis” explains Johnson, courts should examine the potential for (i) Defective Theoretical Groundings, (ii) Faulty Scientific Work, (iii) Credulity and Neglect, and (iv) Bias and Influence. 855 The following lines summarises the approach that Johnson advocates: Using a kind of meta-analysis, courts should gauge the risk that scientific judgments are wrong. Relevant subjects of inquiry include organizational culture, group politics, and psychological context. The particular aspects of scientific arguments should also be scrutinized on a meta level. Relevant issues here include the newness of underlying theory, the complexity of the chain of argument, the likely reliability of underlying data, and so on. Also relevant is what history has to say about the durability of pronouncements made in the field.856 One may wonder why Johnson promotes “a kind of meta-analysis”857 for dealing with the LHC case. This is where the review barriers exposed in Chapter 3 come into play. For instance, the scientific substance underpinning the dispute is exceptionally complex. Few lawyers and judges would be able to deal with the scientific merits.858 According to Johnson, the LHC casefile is “…replete with the infinite and the unknowable,” and “[t]he facts are, quite literally, more complex than anything on Earth.”859 The point is that neither judges nor lawyers can realistically be expected to make an independent evaluation of the underlying science. Few would perhaps be ready to disagree with this point. And this brings to light another issue – the experts. Another reason for the meta-analysis is that there are good reasons for being cautious when relying upon those who understand the underlying science. For instance, Johnson makes the point that “[e]very expert has a very personal stake in the 853 ibid 885; See also Johnson, ‘Uncertain Risk, Science Experiments, and the Courts’ (n 68) 367-375. 854 Johnson, ‘The Black Hole Case’ (n 68) 886. 855 ibid 883-907; Johnson, ‘Uncertain Risk, Science Experiments, and the Courts’ (n 68) 369-375. 856 Johnson, ‘The Black Hole Case’ (n 68) 885. 857 ibid. 858 Posner, Catastrophe (n 90). 859 Johnson, ‘The Black Hole Case’ (n 68) 821 and 870-872. 160 matter.” 860 The potential lack of objectivity is not a novel feature in the context of the LHC Controversy as seen in Chapter 3. In turn, a related problem revolves around testing and confirming the theories offered by the disputants. As professed by Johnson, it is not possible to “…eschew the experts in favor of some hard, physical proof.”861 By way of example, the theories of the critics can only be confirmed “…through the obliteration of the court, the parties, and the planet.”862 This observation is central within the x-risk landscape: “Theories that involve the end of the world are not amenable to experimental verification—or at least, not more than once.”863 Citing a piece in The New Yorker, Ord attributes the lines above to Sagan.864 In one his articles, Sagan writes in slightly different words that: Part of the resistance to serious consideration of such apocalyptic pronouncements is their necessarily theoretical basis. Understanding the long-term consequences of nuclear war is not a problem amenable to experimental verification—at least not more than once.865 The bottom line: Johnson promotes the meta-analysis because such an approach may allow a court to provide meaningful adjudication despite the formidable challenges— including those mentioned above—that characterised the LCH Controversy. It is important to recall that Johnson explores the analytical tools within the context of preliminary injunction requests. As mentioned earlier in Chapter 4, and as noted in Johnson’s article, a judge may—as a matter of American law—issue a preliminary injunction if “serious questions” are raised and if the hardship caused by the injunction would tip “sharply” in favour of the claimant.866 It is also worth recalling that this formulation is similar to the American Cyanamid guidelines used in English law when a judge considers whether or not to issue a preliminary injunction.867 860 ibid 873. 861 Johnson, ‘The Black Hole Case’ (n 68) 821; Wilson, ‘Minimizing’ (n 151) 357. 862 Johnson, ‘The Black Hole Case’ (n 68) 873. 863 Ord, Precipice (n 16) 197. 864 ibid 197. 865 Carl Sagan, ‘Nuclear War and Climatic Catastrophe: Some Policy Implications’ [1983] Foreign Affairs 257, 258. 866 Johnson, ‘The Black Hole Case’ (n 68) 871. 867 See Chapter 4. 161 Given that withholding the injunction in the LHC case may destroy humanity’s past, present and future, the hardship caused by withholding the injunction most definitely tips “sharply” in favour of the claimant. In effect, and as noted previously, the analytical aspect that is more problematic is that of considering whether “serious questions” are raised. How can the court determine whether there are such questions given the review barriers? What methodology can be employed by the court? Again, this is where the meta-analysis is relevant. The analytical tools are what the judiciary can use “…in evaluating whether there are the sort of “serious questions” that justify a preliminary injunction…”868 Therefore, one is to appreciate that the court’s ultimate aim, according to Johnson, is to analyse whether there are “serious questions”869 by considering the potential for (i) Defective Theoretical Groundings, (ii) Faulty Scientific Work, (iii) Credulity and Neglect, and (iv) Bias and Influence. Chapter 6 argues that these grounds align well with the field of xrisk and can be used as a device in compartmentalising the deficiency factors that might be analysed as part of evaluating the reliability of the x-risk assessment. 4.4.2 The categories of meta-analysis Having outlined how the analytical tools intersect with preliminary injunction requests, this section will briefly summarise the four categories of meta-analysis. This examination serves as a precursor to building upon Johnson’s analysis in proposing a broad legal intervention for x-risk mitigation. According to Johnson, the categories are not “strictly distinctive”, and there is “considerable overlap” between them.870 The categories of meta-analysis that, according to Johnson, can be applied to the LHC case as part of a preliminary injunction request are as follows:871 868 Johnson, ‘The Black Hole Case’ (n 68) 885. 869 Naturally, if the court finds that “serious questions” arise, a judge may issue a preliminary injunction. 870 Johnson, ‘The Black Hole Case’ (n 68) 886. 871 ibid. Categories (i) and (ii) above focus on the scientific work. In contrast, categories (iii) and (iv) concern the scientists.872 These categories are neither meant to operate as four absolute requirements nor cumulative conditions. In other words, according to Johnson, the court may “…decide on the basis of any one of these categories, or some combination of more than one, that an injunction is warranted.”873 In a subsequent article from 2021, Johnson maintains his standpoint that courts can and should undertake a “…kind of meta-analysis that gets above the level affected by uncertainty.”874 For this purpose, he revisits the four categories set out in the Black Hole Case Article.875 However, he also adds a new category which invites the judge to consider “…the potential for fraud, lies, and faked results.”876 872 ibid. 873 ibid. 874 Johnson, ‘Uncertain Risk, Science Experiments, and the Courts’ (n 68) 367 and 369-371. 875 ibid 369-375. 876 ibid 369. 163 4.4.3 A predecessor to the Black Hole Case Article Before formalising his argument in the Black Hole Case Article, Johnson circulated his general idea in some blog posts on PrawfsBlawg. 877 Portions of the Black Hole Case Article are “closely based” upon these blog posts, a relationship that Johnson notes in his article.878 This Section will briefly consider these posts because they are accompanied by some interesting comments that question Johnson’s meta-analysis. In addition, other scholars have considered and cited Johnson’s blog post, but few have critically analysed the meta-analysis in the Black Hole Case Article itself. There are five posts on PrawfsBlawg. The posts offer an introduction to the LHC Controversy and Johnson’s suggested approach for how the judiciary might cope with the challenges flowing from it. In the third post, Johnson begins to sketch the foundation for the metaanalysis that was later expanded upon in the Black Hole Case Article.879 There are a few notable differences between the blog posts and the article. A big difference is this: The Black Hole Case Article considers four categories of metaanalysis. Two focus on the scientific work, whereas the other two focus on the scientists. The blog posts focus only on the scientists and the notion that courts should “…scrutinize the culture of CERN and the particle-physics community, as well the political, social, and psychological context in which their decisions are made.”880 In other words, the posts do not consider the categories of meta-analysis concerning the scientific work. Another interesting aspect is that the blog posts come with comments that readers have left in response to Johnson’s suggestions. Some of these are remarkable 877 Eric Johnson, ‘Could Bad Judging Cause the Earth to Be Sucked Into a Black Hole? Maybe.’ (PrawfsBlawg, 21 October 2008) accessed 28 April 2023. 878 Johnson, ‘The Black Hole Case’ (n 68) 819. 879 Eric Johnson, ‘Culture and Inscrutable Science: An Analytical Method for Preliminary Injunctions in Extreme Cases’ (PrawfsBlawg, 24 October 2008) accessed 28 April 2023. 880 ibid. 164 because they highlight potential weaknesses in Johnson’s suggested approach. Moreover, if taking the comments at face value, both Walter Wagner and Luis Sancho – the claimants in the Sancho case – left separate comments in response to the posts. Furthermore, some comments seemingly influenced the substance of the Black Hole Case Article. For example, one poster under the name ‘James Blodgett’ writes (and sets out to show) that “[t]he idea that scientists are adequately careful and knowledgeable about risks…is refuted by the history of ‘safety factor’ arguments for colliders.”881 This idea became a prominent theme in the Black Hole Case Article. For instance, in the article Johnson writes that “…what history has to say about the durability of pronouncements made in the field…” is a relevant component in considering if “serious questions” exist.882 This theme is particularly relevant for the category of meta-analysis that revolves around analysing the potential for defective theoretical groundings. 883 This Section will not deal with all comments. Instead, it mentions a selected few that may allow a critic to transpose similar arguments against the Black Hole Case Article. Some posters question the involvement and suitability of generalist courts when it comes to Johnson’s approach. A poster under the name ‘James Grimmelmann’ writes that it is not acceptable – neither socially nor rhetorically – for judges to render decisions that admit that they do not understand the underlying science.884 His comment also reads: “Even if they actually make their decisions based on social factors, as…[Johnson advocates], any opinion that admits the judge has simply given up on the science involved is going to be profoundly unpersuasive.”885 Ellis makes a somewhat similar observation in response to the Black Hole Case Article. In Physics 881 See James Blodgett’s comment in the comment section to Eric Johnson, ‘Scientocracy and the Need for Judicial Process’ (PrawfsBlawg, 10 November 2008) accessed 28 April 2023. 882 Johnson, ‘The Black Hole Case’ (n 68) 885. 883 ibid 887-890. 884 See James Grimmelmann’s comment in the comments section to Johnson, ‘Culture and Inscrutable Science’ (n 879). 885 ibid. 165 World, it is reported that Ellis “…does not see how a court can avoid the question of whether the science is right, adding that ‘the job of the court is to get at the truth’.”886 One may perhaps respond by suggesting that the court is not asked to disregard the truth due to opaque science. Instead, the court is guided to take an alternative route towards the truth given the many obstructions hindering it from reaching the same destination by taking another, perhaps more traditional, route. This general position is also applicable to the comment left by ‘James Grimmelmann’. There is no reason to frame the approach as one where the judge is giving up on the science involved. Instead, mindful of the analytical difficulties of the LHC case, the judge is focusing on alternative aspects that are still relevant to the dispute at hand. An interesting paradox is also noted by a poster under the name ‘JP’ who writes that courts are probably “…not up to the tasks…” that Johnson proposes.887 In particular, and in relation to this paradox, ‘JP’ suggests that any judge who halts the LHC will likely face a lot of criticism and attract an unwanted reputation. The same will not happen if the judge simply leaves the project alone. The paradox, then, is that judges may find themselves in the same position as the hypothetical particle physicist who might consider whether or not to speak up against the scientific project. In fact, the judge may even be in a worse position owing to the lack of expertise which may exaggerate the issue.888 While this thesis will not deal with this issue in any detail, Winter, for example, notes in his article that “[i]t has long been recognized that judges are not able to exclusively decide cases based on legal principles.”889 As an example, and with reference to two legal studies, Winter highlights that potential gains for the judge’s personal career can play an important role when making a judgment.890 It seems reasonable to believe that a judge would think twice about, e.g., reputational ramifications of halting a very real and fascinating multi-billion dollar project based on speculative ‘end of the world’ theories extended by non-physicists. 886 Edwin Cartlidge, ‘Law and the End of the World’ Physics World (02 February 2010) accessed 28 April 2023. 887 See JP’s comment in the comments section to Johnson, ‘Culture and Inscrutable Science’ (n 879). 888 ibid. 889 Christoph Winter, ‘The Value of Behavioral Economics for EU Judicial Decision-Making’ [2020] German Law Journal 240, 240. 890 ibid. 166 In another comment, the (presumably same) poster under the name ‘JP’ accepts Johnson’s premise that it might be problematic to leave regulation to self-interested scientists. However, the poster (once again) questions Johnson’s confidence in judges and the judicial process writing: “There are multiple democratically-accountable political government entities that could regulate projects like the LHC. Why would judge-made law be better?”891 Rather than questioning the involvement of courts, some posters take a stab at the general attitudes underlying Johnson’s approach. For example, a poster under the name ‘Ben’ writes that Johnson is placing shockingly “…little faith in scientists.”892 Another poster under the name ‘C.E. Petit’ shares this sentiment and points to, among other things, the openness and transparency by which the LHC advocates’ and CERN have dealt with the safety questions.893 This section will be concluded with an excerpt from the same comment, where ‘C.E. Petit’ writes: From the scientists' perspective, the arguments being raised resemble an argument that Columbus should not be allowed to travel west seeking Indian spices because he would unbalance the planet when he sails off the edge in the middle of the Atlantic.894 (i) A procedural approach? Euan MacDonald has dealt with Johnson’s analysis on PrawfsBlawg. 895 MacDonald’s post appears on a blog dedicated to the Global Administrative Law (‘GAL’) Project. The GAL Project is part of the research of the Institute for International Law and Justice 891 See JP’s comment in the comments section to Johnson, ‘Scientocracy and the need for Judicial Process’ (n 881). 892 See Ben’s comment in the comments section to Johnson, ‘Could Bad Judging’ (n 877). 893 See C.E. Petit’s comment in the comments section to Johnson, ‘Scientocracy and the need for Judicial Process’ (n 881) 894 ibid. 895 Euan MacDonald, ‘GAL - and The End Of The World As We Know It’ (20 January 2009) accessed 28 April 2023. 167 (IILJ) at the NYU School of Law.896 Navigating to the web page that introduces the GAL Project, the Project is said to focus on [T]he increasing use of administrative law-type mechanisms — in particular those related to transparency, participation, accountability, and review — within the regulatory institutions of global governance.897 With this in mind, MacDonald’s post can be examined in some further detail. The first point to note is that he is generally positive towards Johnson's approach and arguments. However, like some comment-posters on PrawfsBlawg, he ultimately questions whether courts are ideal for the tasks proposed by Johnson.898 There is an underlying theme in MacDonald’s post that is interesting. That theme is the interrelationship between GAL and Johnson's analysis. According to MacDonald, GAL seems to be conceptually suitable for framing the issues and solutions that Johnson highlights. For example, MacDonald writes that Johnson is, in essence, proposing a procedural approach for overcoming the challenges in the LHC case, and such an approach, claims MacDonald, fits neatly together with the GAL Project. It might be useful to briefly repat Johnson’s suggestion on PrawfsBlawg. 899 The suggestion is for courts to focus on, e.g., social dynamics, psychological factors and organisational cultures to determine whether “serious questions” exist. As mentioned, MacDonald believes that this is an investigation into the procedures rather than the scientific merits of the theories underlying the dispute. Following this observation, he makes a proposition that involves transposing Johnson’s analysis beyond its original remits. More specifically, MacDonald notes the potential for a more mature GAL 896 Institute for International Law and Justice, ‘Projects’ accessed 28 April 2023. 897 Institute for International Law and Justice, ‘Global Administrative Law’ accessed 28 April 2023. 898 McDonald’s post concludes with a discussion of immunity and jurisdiction, which leads him to question whether national courts would be “…the best fora in which to review the CERN's evaluation of the safety of its own operations.” Euan MacDonald, ‘GAL - and The End Of The World As We Know It’ (n 895). 899 Again, MacDonald is not responding to Johnson’s article(s). Instead, he is looking at the blog posts. 168 insisting upon broad sets of procedural guarantees. As one may have guessed, these guarantees can take inspiration from Johnson’s analysis. MacDonald considers that a set of broad procedural guarantees—realised through GAL—may avert the need for courts to resort to ad hoc categories and tests. Another good observation from MacDonald is that such guarantees may, in fact, benefit organisations like CERN (and possibly other x-risk originators). This is because the procedural guarantees may enhance the legitimacy of an organisation’s safety assessments. In turn, this may help the organisation to fend off some of the bad press that might accrue. And bad press is, as Larsen demonstrates, certainly not a novel problem for CERN and particle accelerators more generally.900 The Black Hole Case Article ended up referring to MacDonald’s post at one point.901 However, MacDonald did not persuade Johnson to reconsider his court-centric approach. The posts by Johnson on PrawfsBlawg are also cited in Adams’s article dealing with the regulation of particle physics experiments.902 More specifically, Adams refer to these posts in discussing some of the obstacles that complicated the lawsuits aiming to halt the LHC.903 A few pages down (and separately) from having cited Johnson’s posts, Adams displays doubt as to whether existing courts or hypothetical science courts can singlehandedly regulate experiments within particle physics.904 Irrespective of whether one believes that a science court is suitable as a governing body, what is needed the most, writes Adams, is a set of guidelines or rules that applies to this area of science.905 To this effect, his article goes on to consider the outline of a regulatory framework for experiments within particle physics. The important takeaway from Adams’s article for present purpose is that a court-centric approach is, once again, questioned. 900 Larsen, Particle Panic! (n 265). 901 Johnson, ‘The Black Hole Case’ (n 68) 861. 902 Adams, ‘Honey’ (n 309) 148-149. 903 ibid. 904 ibid 153-154 and 157-158. 905 ibid 158. 4.5 JUDICIAL REVIEW VERSUS INTERAGENCY REGULATION The pivotal issue in this Part concerns Johnson's court-centric approach. As seen above, some have questioned his suggestion on the ground that the judiciary might not be the ideal institution for the tasks proposed by Johnson.</w:t>
      </w:r>
    </w:p>
    <w:p w14:paraId="438CD7F8" w14:textId="77777777" w:rsidR="00070E28" w:rsidRPr="00894A2F" w:rsidRDefault="00070E28" w:rsidP="00070E28">
      <w:pPr>
        <w:rPr>
          <w:sz w:val="16"/>
        </w:rPr>
      </w:pPr>
      <w:r w:rsidRPr="00894A2F">
        <w:rPr>
          <w:sz w:val="16"/>
        </w:rPr>
        <w:t>&lt;&lt;PARAGRAPH BREAKS RESUME&gt;&gt;</w:t>
      </w:r>
    </w:p>
    <w:p w14:paraId="0D462DEC" w14:textId="77777777" w:rsidR="00070E28" w:rsidRPr="00894A2F" w:rsidRDefault="00070E28" w:rsidP="00070E28">
      <w:pPr>
        <w:rPr>
          <w:sz w:val="16"/>
        </w:rPr>
      </w:pPr>
      <w:r w:rsidRPr="00894A2F">
        <w:rPr>
          <w:sz w:val="16"/>
        </w:rPr>
        <w:t xml:space="preserve">In short, should courts (as opposed to e.g., another agency) undertake the kind of analysis that Johnson proposes in controlling certain research endeavours? The Black Hole Case Article is about demonstrating that the judiciary could use the so-called meta-analysis. However, in Agencies and Science-Experiment Risk from 2016, Johnson makes the argument that </w:t>
      </w:r>
      <w:r w:rsidRPr="00102250">
        <w:rPr>
          <w:rStyle w:val="StyleUnderline"/>
        </w:rPr>
        <w:t xml:space="preserve">courts should </w:t>
      </w:r>
      <w:r w:rsidRPr="00102250">
        <w:rPr>
          <w:rStyle w:val="Emphasis"/>
        </w:rPr>
        <w:t>deal</w:t>
      </w:r>
      <w:r w:rsidRPr="00102250">
        <w:rPr>
          <w:rStyle w:val="StyleUnderline"/>
        </w:rPr>
        <w:t xml:space="preserve"> with issues</w:t>
      </w:r>
      <w:r w:rsidRPr="00894A2F">
        <w:rPr>
          <w:sz w:val="16"/>
        </w:rPr>
        <w:t xml:space="preserve"> such as those in the LHC Controversy </w:t>
      </w:r>
      <w:r w:rsidRPr="003A4051">
        <w:rPr>
          <w:sz w:val="16"/>
        </w:rPr>
        <w:t>(</w:t>
      </w:r>
      <w:r w:rsidRPr="003A4051">
        <w:rPr>
          <w:rStyle w:val="StyleUnderline"/>
        </w:rPr>
        <w:t xml:space="preserve">by applying the </w:t>
      </w:r>
      <w:r w:rsidRPr="003A4051">
        <w:rPr>
          <w:rStyle w:val="Emphasis"/>
        </w:rPr>
        <w:t>meta-analysis</w:t>
      </w:r>
      <w:r w:rsidRPr="00894A2F">
        <w:rPr>
          <w:sz w:val="16"/>
        </w:rPr>
        <w:t>). 906</w:t>
      </w:r>
    </w:p>
    <w:p w14:paraId="585C6EA1" w14:textId="77777777" w:rsidR="00070E28" w:rsidRPr="00894A2F" w:rsidRDefault="00070E28" w:rsidP="00070E28">
      <w:pPr>
        <w:rPr>
          <w:sz w:val="16"/>
        </w:rPr>
      </w:pPr>
      <w:r w:rsidRPr="00894A2F">
        <w:rPr>
          <w:sz w:val="16"/>
        </w:rPr>
        <w:t>In his 2016 article, Johnson considers catastrophic and irreversible ultra-hazards, and government agencies undertaking scientific research. A preliminary observation is that Johnson’s typology of risk is problematic if one accepts the ASP since it includes both existential and non-existential risks. In any event, Johnson suggests that self-regulation is inadequate as a mode of governance when an agency’s research activities produce a risk falling within his classification scheme of risk.907</w:t>
      </w:r>
    </w:p>
    <w:p w14:paraId="6D0D03A8" w14:textId="77777777" w:rsidR="00070E28" w:rsidRPr="00894A2F" w:rsidRDefault="00070E28" w:rsidP="00070E28">
      <w:pPr>
        <w:rPr>
          <w:sz w:val="16"/>
        </w:rPr>
      </w:pPr>
      <w:r w:rsidRPr="00894A2F">
        <w:rPr>
          <w:sz w:val="16"/>
        </w:rPr>
        <w:lastRenderedPageBreak/>
        <w:t xml:space="preserve">He writes: “If an agency's own scientific program presents a plausible risk of catastrophe, then the agency itself should not be trusted to make the decision about whether that risk is acceptable.”908 The two case studies in his article give weight to this argument.909 A number of general factors, some of which played out in these case studies, are cited in support of this proposition.910 These factors include the notion that (i) </w:t>
      </w:r>
      <w:r w:rsidRPr="00894A2F">
        <w:rPr>
          <w:rStyle w:val="StyleUnderline"/>
          <w:highlight w:val="cyan"/>
        </w:rPr>
        <w:t>agencies</w:t>
      </w:r>
      <w:r w:rsidRPr="00102250">
        <w:rPr>
          <w:rStyle w:val="StyleUnderline"/>
        </w:rPr>
        <w:t xml:space="preserve"> are </w:t>
      </w:r>
      <w:r w:rsidRPr="00894A2F">
        <w:rPr>
          <w:rStyle w:val="StyleUnderline"/>
          <w:highlight w:val="cyan"/>
        </w:rPr>
        <w:t>acting in</w:t>
      </w:r>
      <w:r w:rsidRPr="00102250">
        <w:rPr>
          <w:rStyle w:val="StyleUnderline"/>
        </w:rPr>
        <w:t xml:space="preserve"> the interest of </w:t>
      </w:r>
      <w:r w:rsidRPr="00894A2F">
        <w:rPr>
          <w:rStyle w:val="Emphasis"/>
          <w:highlight w:val="cyan"/>
        </w:rPr>
        <w:t>self-preservation</w:t>
      </w:r>
      <w:r w:rsidRPr="00894A2F">
        <w:rPr>
          <w:sz w:val="16"/>
        </w:rPr>
        <w:t xml:space="preserve"> so that safety issues – </w:t>
      </w:r>
      <w:r w:rsidRPr="003A4051">
        <w:rPr>
          <w:rStyle w:val="StyleUnderline"/>
        </w:rPr>
        <w:t>that</w:t>
      </w:r>
      <w:r w:rsidRPr="00102250">
        <w:rPr>
          <w:rStyle w:val="StyleUnderline"/>
        </w:rPr>
        <w:t xml:space="preserve"> could </w:t>
      </w:r>
      <w:r w:rsidRPr="00894A2F">
        <w:rPr>
          <w:rStyle w:val="StyleUnderline"/>
          <w:highlight w:val="cyan"/>
        </w:rPr>
        <w:t xml:space="preserve">result in </w:t>
      </w:r>
      <w:r w:rsidRPr="00894A2F">
        <w:rPr>
          <w:rStyle w:val="Emphasis"/>
          <w:highlight w:val="cyan"/>
        </w:rPr>
        <w:t>delays</w:t>
      </w:r>
      <w:r w:rsidRPr="00894A2F">
        <w:rPr>
          <w:rStyle w:val="StyleUnderline"/>
          <w:highlight w:val="cyan"/>
        </w:rPr>
        <w:t xml:space="preserve"> or </w:t>
      </w:r>
      <w:r w:rsidRPr="00894A2F">
        <w:rPr>
          <w:rStyle w:val="Emphasis"/>
          <w:highlight w:val="cyan"/>
        </w:rPr>
        <w:t>resistance</w:t>
      </w:r>
      <w:r w:rsidRPr="00894A2F">
        <w:rPr>
          <w:sz w:val="16"/>
        </w:rPr>
        <w:t xml:space="preserve"> – may be undermined by the organisations and their employees, 911 (ii) scientists may – as seen vis-à-vis the history of nuclear physics – be prone to conflicts of interest and misjudge risk,912 and (iii) insights from </w:t>
      </w:r>
      <w:r w:rsidRPr="00102250">
        <w:rPr>
          <w:rStyle w:val="Emphasis"/>
        </w:rPr>
        <w:t xml:space="preserve">behavioural </w:t>
      </w:r>
      <w:r w:rsidRPr="00894A2F">
        <w:rPr>
          <w:rStyle w:val="Emphasis"/>
          <w:highlight w:val="cyan"/>
        </w:rPr>
        <w:t>economics</w:t>
      </w:r>
      <w:r w:rsidRPr="00894A2F">
        <w:rPr>
          <w:rStyle w:val="StyleUnderline"/>
          <w:highlight w:val="cyan"/>
        </w:rPr>
        <w:t xml:space="preserve"> and</w:t>
      </w:r>
      <w:r w:rsidRPr="00102250">
        <w:rPr>
          <w:rStyle w:val="StyleUnderline"/>
        </w:rPr>
        <w:t xml:space="preserve"> cognitive </w:t>
      </w:r>
      <w:r w:rsidRPr="00894A2F">
        <w:rPr>
          <w:rStyle w:val="Emphasis"/>
          <w:highlight w:val="cyan"/>
        </w:rPr>
        <w:t>psychology</w:t>
      </w:r>
      <w:r w:rsidRPr="00894A2F">
        <w:rPr>
          <w:sz w:val="16"/>
        </w:rPr>
        <w:t xml:space="preserve"> may </w:t>
      </w:r>
      <w:r w:rsidRPr="00894A2F">
        <w:rPr>
          <w:rStyle w:val="StyleUnderline"/>
          <w:highlight w:val="cyan"/>
        </w:rPr>
        <w:t>indicate</w:t>
      </w:r>
      <w:r w:rsidRPr="00894A2F">
        <w:rPr>
          <w:sz w:val="16"/>
        </w:rPr>
        <w:t xml:space="preserve"> that scientists and </w:t>
      </w:r>
      <w:r w:rsidRPr="00894A2F">
        <w:rPr>
          <w:rStyle w:val="StyleUnderline"/>
          <w:highlight w:val="cyan"/>
        </w:rPr>
        <w:t>agency</w:t>
      </w:r>
      <w:r w:rsidRPr="00705202">
        <w:rPr>
          <w:rStyle w:val="StyleUnderline"/>
        </w:rPr>
        <w:t xml:space="preserve"> managers</w:t>
      </w:r>
      <w:r w:rsidRPr="00894A2F">
        <w:rPr>
          <w:sz w:val="16"/>
        </w:rPr>
        <w:t xml:space="preserve"> – like people more generally – </w:t>
      </w:r>
      <w:r w:rsidRPr="00102250">
        <w:rPr>
          <w:rStyle w:val="StyleUnderline"/>
        </w:rPr>
        <w:t xml:space="preserve">are </w:t>
      </w:r>
      <w:r w:rsidRPr="00894A2F">
        <w:rPr>
          <w:rStyle w:val="StyleUnderline"/>
          <w:highlight w:val="cyan"/>
        </w:rPr>
        <w:t xml:space="preserve">prone to making </w:t>
      </w:r>
      <w:r w:rsidRPr="00894A2F">
        <w:rPr>
          <w:rStyle w:val="Emphasis"/>
          <w:highlight w:val="cyan"/>
        </w:rPr>
        <w:t>irrational</w:t>
      </w:r>
      <w:r w:rsidRPr="00894A2F">
        <w:rPr>
          <w:rStyle w:val="StyleUnderline"/>
          <w:highlight w:val="cyan"/>
        </w:rPr>
        <w:t xml:space="preserve"> judgements</w:t>
      </w:r>
      <w:r w:rsidRPr="00894A2F">
        <w:rPr>
          <w:sz w:val="16"/>
        </w:rPr>
        <w:t xml:space="preserve"> when evaluating the safety of their activities.913</w:t>
      </w:r>
    </w:p>
    <w:p w14:paraId="275236D3" w14:textId="77777777" w:rsidR="00070E28" w:rsidRPr="00894A2F" w:rsidRDefault="00070E28" w:rsidP="00070E28">
      <w:pPr>
        <w:rPr>
          <w:sz w:val="16"/>
        </w:rPr>
      </w:pPr>
      <w:r w:rsidRPr="00705202">
        <w:rPr>
          <w:rStyle w:val="StyleUnderline"/>
        </w:rPr>
        <w:t xml:space="preserve">To </w:t>
      </w:r>
      <w:r w:rsidRPr="00705202">
        <w:rPr>
          <w:rStyle w:val="Emphasis"/>
        </w:rPr>
        <w:t>reinforce</w:t>
      </w:r>
      <w:r w:rsidRPr="00705202">
        <w:rPr>
          <w:rStyle w:val="StyleUnderline"/>
        </w:rPr>
        <w:t xml:space="preserve"> the final point</w:t>
      </w:r>
      <w:r w:rsidRPr="00894A2F">
        <w:rPr>
          <w:sz w:val="16"/>
        </w:rPr>
        <w:t xml:space="preserve">, Johnson </w:t>
      </w:r>
      <w:r w:rsidRPr="00705202">
        <w:rPr>
          <w:rStyle w:val="StyleUnderline"/>
        </w:rPr>
        <w:t xml:space="preserve">explores </w:t>
      </w:r>
      <w:r w:rsidRPr="00742BAA">
        <w:rPr>
          <w:rStyle w:val="StyleUnderline"/>
        </w:rPr>
        <w:t>probability neglect, optimism bias and the availability heuristic</w:t>
      </w:r>
      <w:r w:rsidRPr="00894A2F">
        <w:rPr>
          <w:sz w:val="16"/>
        </w:rPr>
        <w:t xml:space="preserve">.914 He then suggests that the political process will likely not make up for issues “…such as </w:t>
      </w:r>
      <w:r w:rsidRPr="00705202">
        <w:rPr>
          <w:rStyle w:val="StyleUnderline"/>
        </w:rPr>
        <w:t xml:space="preserve">agency </w:t>
      </w:r>
      <w:r w:rsidRPr="00705202">
        <w:rPr>
          <w:rStyle w:val="Emphasis"/>
        </w:rPr>
        <w:t>self-interest</w:t>
      </w:r>
      <w:r w:rsidRPr="00705202">
        <w:rPr>
          <w:rStyle w:val="StyleUnderline"/>
        </w:rPr>
        <w:t xml:space="preserve"> and the </w:t>
      </w:r>
      <w:r w:rsidRPr="00705202">
        <w:rPr>
          <w:rStyle w:val="Emphasis"/>
        </w:rPr>
        <w:t>cognitive biases</w:t>
      </w:r>
      <w:r w:rsidRPr="00705202">
        <w:rPr>
          <w:rStyle w:val="StyleUnderline"/>
        </w:rPr>
        <w:t xml:space="preserve"> of agency decision makers</w:t>
      </w:r>
      <w:r w:rsidRPr="00894A2F">
        <w:rPr>
          <w:sz w:val="16"/>
        </w:rPr>
        <w:t xml:space="preserve">.”915 The ensuing argument is that </w:t>
      </w:r>
      <w:r w:rsidRPr="00705202">
        <w:rPr>
          <w:rStyle w:val="StyleUnderline"/>
        </w:rPr>
        <w:t xml:space="preserve">the </w:t>
      </w:r>
      <w:r w:rsidRPr="00894A2F">
        <w:rPr>
          <w:rStyle w:val="StyleUnderline"/>
          <w:highlight w:val="cyan"/>
        </w:rPr>
        <w:t>judiciary</w:t>
      </w:r>
      <w:r w:rsidRPr="00705202">
        <w:rPr>
          <w:rStyle w:val="StyleUnderline"/>
        </w:rPr>
        <w:t xml:space="preserve"> can </w:t>
      </w:r>
      <w:r w:rsidRPr="00894A2F">
        <w:rPr>
          <w:rStyle w:val="Emphasis"/>
          <w:highlight w:val="cyan"/>
        </w:rPr>
        <w:t>solve</w:t>
      </w:r>
      <w:r w:rsidRPr="00705202">
        <w:rPr>
          <w:rStyle w:val="StyleUnderline"/>
        </w:rPr>
        <w:t xml:space="preserve"> the problem and </w:t>
      </w:r>
      <w:r w:rsidRPr="00894A2F">
        <w:rPr>
          <w:rStyle w:val="Emphasis"/>
          <w:highlight w:val="cyan"/>
        </w:rPr>
        <w:t>governance gap</w:t>
      </w:r>
      <w:r w:rsidRPr="00894A2F">
        <w:rPr>
          <w:rStyle w:val="StyleUnderline"/>
          <w:highlight w:val="cyan"/>
        </w:rPr>
        <w:t xml:space="preserve"> by reviewing agency actions</w:t>
      </w:r>
      <w:r w:rsidRPr="00705202">
        <w:rPr>
          <w:rStyle w:val="StyleUnderline"/>
        </w:rPr>
        <w:t xml:space="preserve"> when these</w:t>
      </w:r>
      <w:r w:rsidRPr="00894A2F">
        <w:rPr>
          <w:sz w:val="16"/>
        </w:rPr>
        <w:t xml:space="preserve"> allegedly create </w:t>
      </w:r>
      <w:r w:rsidRPr="00705202">
        <w:rPr>
          <w:rStyle w:val="StyleUnderline"/>
        </w:rPr>
        <w:t xml:space="preserve">a </w:t>
      </w:r>
      <w:r w:rsidRPr="00705202">
        <w:rPr>
          <w:rStyle w:val="Emphasis"/>
        </w:rPr>
        <w:t>catastrophic</w:t>
      </w:r>
      <w:r w:rsidRPr="00705202">
        <w:rPr>
          <w:rStyle w:val="StyleUnderline"/>
        </w:rPr>
        <w:t xml:space="preserve"> and </w:t>
      </w:r>
      <w:r w:rsidRPr="00705202">
        <w:rPr>
          <w:rStyle w:val="Emphasis"/>
        </w:rPr>
        <w:t>irreversible ultrahazard</w:t>
      </w:r>
      <w:r w:rsidRPr="00894A2F">
        <w:rPr>
          <w:sz w:val="16"/>
        </w:rPr>
        <w:t>.916</w:t>
      </w:r>
    </w:p>
    <w:p w14:paraId="180DFA9F" w14:textId="77777777" w:rsidR="00070E28" w:rsidRPr="00894A2F" w:rsidRDefault="00070E28" w:rsidP="00070E28">
      <w:pPr>
        <w:rPr>
          <w:sz w:val="16"/>
        </w:rPr>
      </w:pPr>
      <w:r w:rsidRPr="00894A2F">
        <w:rPr>
          <w:sz w:val="16"/>
        </w:rPr>
        <w:t xml:space="preserve">In the final part of the paper, Johnson writes that </w:t>
      </w:r>
      <w:r w:rsidRPr="003A4051">
        <w:rPr>
          <w:rStyle w:val="StyleUnderline"/>
          <w:highlight w:val="cyan"/>
        </w:rPr>
        <w:t>“</w:t>
      </w:r>
      <w:r w:rsidRPr="00894A2F">
        <w:rPr>
          <w:rStyle w:val="StyleUnderline"/>
          <w:highlight w:val="cyan"/>
        </w:rPr>
        <w:t>courts</w:t>
      </w:r>
      <w:r w:rsidRPr="00705202">
        <w:rPr>
          <w:rStyle w:val="StyleUnderline"/>
        </w:rPr>
        <w:t xml:space="preserve"> are an </w:t>
      </w:r>
      <w:r w:rsidRPr="00894A2F">
        <w:rPr>
          <w:rStyle w:val="Emphasis"/>
          <w:highlight w:val="cyan"/>
        </w:rPr>
        <w:t>excellent venue</w:t>
      </w:r>
      <w:r w:rsidRPr="00894A2F">
        <w:rPr>
          <w:rStyle w:val="StyleUnderline"/>
          <w:highlight w:val="cyan"/>
        </w:rPr>
        <w:t xml:space="preserve"> for addressing</w:t>
      </w:r>
      <w:r w:rsidRPr="00894A2F">
        <w:rPr>
          <w:sz w:val="16"/>
        </w:rPr>
        <w:t xml:space="preserve"> small-probability/</w:t>
      </w:r>
      <w:r w:rsidRPr="00894A2F">
        <w:rPr>
          <w:rStyle w:val="Emphasis"/>
          <w:highlight w:val="cyan"/>
        </w:rPr>
        <w:t>large</w:t>
      </w:r>
      <w:r w:rsidRPr="00894A2F">
        <w:rPr>
          <w:rStyle w:val="StyleUnderline"/>
        </w:rPr>
        <w:t>-harm</w:t>
      </w:r>
      <w:r w:rsidRPr="00705202">
        <w:rPr>
          <w:rStyle w:val="StyleUnderline"/>
        </w:rPr>
        <w:t xml:space="preserve"> </w:t>
      </w:r>
      <w:r w:rsidRPr="003A4051">
        <w:rPr>
          <w:rStyle w:val="StyleUnderline"/>
          <w:highlight w:val="cyan"/>
        </w:rPr>
        <w:t>risks.”</w:t>
      </w:r>
      <w:r w:rsidRPr="00894A2F">
        <w:rPr>
          <w:sz w:val="16"/>
        </w:rPr>
        <w:t>917 This is because:</w:t>
      </w:r>
    </w:p>
    <w:p w14:paraId="6B54618D" w14:textId="77777777" w:rsidR="00070E28" w:rsidRPr="00894A2F" w:rsidRDefault="00070E28" w:rsidP="00070E28">
      <w:pPr>
        <w:ind w:left="720"/>
        <w:rPr>
          <w:sz w:val="16"/>
        </w:rPr>
      </w:pPr>
      <w:r w:rsidRPr="00705202">
        <w:rPr>
          <w:rStyle w:val="StyleUnderline"/>
        </w:rPr>
        <w:t xml:space="preserve">The </w:t>
      </w:r>
      <w:r w:rsidRPr="00894A2F">
        <w:rPr>
          <w:rStyle w:val="StyleUnderline"/>
          <w:highlight w:val="cyan"/>
        </w:rPr>
        <w:t>judiciary</w:t>
      </w:r>
      <w:r w:rsidRPr="00894A2F">
        <w:rPr>
          <w:rStyle w:val="StyleUnderline"/>
        </w:rPr>
        <w:t xml:space="preserve"> provides a </w:t>
      </w:r>
      <w:r w:rsidRPr="00894A2F">
        <w:rPr>
          <w:rStyle w:val="Emphasis"/>
        </w:rPr>
        <w:t>unique</w:t>
      </w:r>
      <w:r w:rsidRPr="00705202">
        <w:rPr>
          <w:rStyle w:val="StyleUnderline"/>
        </w:rPr>
        <w:t xml:space="preserve"> opportunity to </w:t>
      </w:r>
      <w:r w:rsidRPr="00894A2F">
        <w:rPr>
          <w:rStyle w:val="Emphasis"/>
          <w:highlight w:val="cyan"/>
        </w:rPr>
        <w:t>get beyond</w:t>
      </w:r>
      <w:r w:rsidRPr="00894A2F">
        <w:rPr>
          <w:rStyle w:val="StyleUnderline"/>
          <w:highlight w:val="cyan"/>
        </w:rPr>
        <w:t xml:space="preserve"> mistake-inducing</w:t>
      </w:r>
      <w:r w:rsidRPr="00705202">
        <w:rPr>
          <w:rStyle w:val="StyleUnderline"/>
        </w:rPr>
        <w:t xml:space="preserve"> </w:t>
      </w:r>
      <w:r w:rsidRPr="00894A2F">
        <w:rPr>
          <w:rStyle w:val="Emphasis"/>
        </w:rPr>
        <w:t xml:space="preserve">mental </w:t>
      </w:r>
      <w:r w:rsidRPr="00894A2F">
        <w:rPr>
          <w:rStyle w:val="Emphasis"/>
          <w:highlight w:val="cyan"/>
        </w:rPr>
        <w:t>heuristics</w:t>
      </w:r>
      <w:r w:rsidRPr="00894A2F">
        <w:rPr>
          <w:rStyle w:val="StyleUnderline"/>
          <w:highlight w:val="cyan"/>
        </w:rPr>
        <w:t xml:space="preserve">. Courts </w:t>
      </w:r>
      <w:r w:rsidRPr="00894A2F">
        <w:rPr>
          <w:rStyle w:val="Emphasis"/>
          <w:highlight w:val="cyan"/>
        </w:rPr>
        <w:t>lack</w:t>
      </w:r>
      <w:r w:rsidRPr="00705202">
        <w:rPr>
          <w:rStyle w:val="StyleUnderline"/>
        </w:rPr>
        <w:t xml:space="preserve"> the </w:t>
      </w:r>
      <w:r w:rsidRPr="00705202">
        <w:rPr>
          <w:rStyle w:val="Emphasis"/>
        </w:rPr>
        <w:t>personal</w:t>
      </w:r>
      <w:r w:rsidRPr="00705202">
        <w:rPr>
          <w:rStyle w:val="StyleUnderline"/>
        </w:rPr>
        <w:t xml:space="preserve"> and institutional </w:t>
      </w:r>
      <w:r w:rsidRPr="00894A2F">
        <w:rPr>
          <w:rStyle w:val="Emphasis"/>
          <w:highlight w:val="cyan"/>
        </w:rPr>
        <w:t>biases</w:t>
      </w:r>
      <w:r w:rsidRPr="00705202">
        <w:rPr>
          <w:rStyle w:val="StyleUnderline"/>
        </w:rPr>
        <w:t xml:space="preserve"> to be found </w:t>
      </w:r>
      <w:r w:rsidRPr="00705202">
        <w:rPr>
          <w:rStyle w:val="Emphasis"/>
        </w:rPr>
        <w:t>inside</w:t>
      </w:r>
      <w:r w:rsidRPr="00705202">
        <w:rPr>
          <w:rStyle w:val="StyleUnderline"/>
        </w:rPr>
        <w:t xml:space="preserve"> agencies</w:t>
      </w:r>
      <w:r w:rsidRPr="00894A2F">
        <w:rPr>
          <w:sz w:val="16"/>
        </w:rPr>
        <w:t xml:space="preserve">. And unlike the public, whose economy of attention is necessarily limited, </w:t>
      </w:r>
      <w:r w:rsidRPr="00705202">
        <w:rPr>
          <w:rStyle w:val="StyleUnderline"/>
        </w:rPr>
        <w:t xml:space="preserve">courts </w:t>
      </w:r>
      <w:r w:rsidRPr="00894A2F">
        <w:rPr>
          <w:rStyle w:val="StyleUnderline"/>
          <w:highlight w:val="cyan"/>
        </w:rPr>
        <w:t>have</w:t>
      </w:r>
      <w:r w:rsidRPr="00705202">
        <w:rPr>
          <w:rStyle w:val="StyleUnderline"/>
        </w:rPr>
        <w:t xml:space="preserve"> the </w:t>
      </w:r>
      <w:r w:rsidRPr="00894A2F">
        <w:rPr>
          <w:rStyle w:val="Emphasis"/>
          <w:highlight w:val="cyan"/>
        </w:rPr>
        <w:t>luxury</w:t>
      </w:r>
      <w:r w:rsidRPr="00705202">
        <w:rPr>
          <w:rStyle w:val="StyleUnderline"/>
        </w:rPr>
        <w:t xml:space="preserve"> of being able </w:t>
      </w:r>
      <w:r w:rsidRPr="00894A2F">
        <w:rPr>
          <w:rStyle w:val="StyleUnderline"/>
          <w:highlight w:val="cyan"/>
        </w:rPr>
        <w:t xml:space="preserve">to </w:t>
      </w:r>
      <w:r w:rsidRPr="00894A2F">
        <w:rPr>
          <w:rStyle w:val="Emphasis"/>
          <w:highlight w:val="cyan"/>
        </w:rPr>
        <w:t>explore</w:t>
      </w:r>
      <w:r w:rsidRPr="00705202">
        <w:rPr>
          <w:rStyle w:val="StyleUnderline"/>
        </w:rPr>
        <w:t xml:space="preserve"> a problem </w:t>
      </w:r>
      <w:r w:rsidRPr="00894A2F">
        <w:rPr>
          <w:rStyle w:val="StyleUnderline"/>
          <w:highlight w:val="cyan"/>
        </w:rPr>
        <w:t xml:space="preserve">in </w:t>
      </w:r>
      <w:r w:rsidRPr="00894A2F">
        <w:rPr>
          <w:rStyle w:val="Emphasis"/>
          <w:highlight w:val="cyan"/>
        </w:rPr>
        <w:t>depth</w:t>
      </w:r>
      <w:r w:rsidRPr="00894A2F">
        <w:rPr>
          <w:sz w:val="16"/>
        </w:rPr>
        <w:t xml:space="preserve">. Moreover, </w:t>
      </w:r>
      <w:r w:rsidRPr="00705202">
        <w:rPr>
          <w:rStyle w:val="Emphasis"/>
        </w:rPr>
        <w:t>civil discovery</w:t>
      </w:r>
      <w:r w:rsidRPr="00705202">
        <w:rPr>
          <w:rStyle w:val="StyleUnderline"/>
        </w:rPr>
        <w:t xml:space="preserve"> and the </w:t>
      </w:r>
      <w:r w:rsidRPr="00705202">
        <w:rPr>
          <w:rStyle w:val="Emphasis"/>
        </w:rPr>
        <w:t>adversarial process</w:t>
      </w:r>
      <w:r w:rsidRPr="00705202">
        <w:rPr>
          <w:rStyle w:val="StyleUnderline"/>
        </w:rPr>
        <w:t xml:space="preserve"> can uncover </w:t>
      </w:r>
      <w:r w:rsidRPr="00705202">
        <w:rPr>
          <w:rStyle w:val="Emphasis"/>
        </w:rPr>
        <w:t>important</w:t>
      </w:r>
      <w:r w:rsidRPr="00705202">
        <w:rPr>
          <w:rStyle w:val="StyleUnderline"/>
        </w:rPr>
        <w:t xml:space="preserve"> facts that agency insiders may be </w:t>
      </w:r>
      <w:r w:rsidRPr="00705202">
        <w:rPr>
          <w:rStyle w:val="Emphasis"/>
        </w:rPr>
        <w:t>prone</w:t>
      </w:r>
      <w:r w:rsidRPr="00705202">
        <w:rPr>
          <w:rStyle w:val="StyleUnderline"/>
        </w:rPr>
        <w:t xml:space="preserve"> to </w:t>
      </w:r>
      <w:r w:rsidRPr="00705202">
        <w:rPr>
          <w:rStyle w:val="Emphasis"/>
        </w:rPr>
        <w:t>ignore</w:t>
      </w:r>
      <w:r w:rsidRPr="00894A2F">
        <w:rPr>
          <w:sz w:val="16"/>
        </w:rPr>
        <w:t xml:space="preserve">. And the questions and arguments of opposing counsel can sharpen the factual picture. Simply put, </w:t>
      </w:r>
      <w:r w:rsidRPr="003A4051">
        <w:rPr>
          <w:rStyle w:val="StyleUnderline"/>
          <w:highlight w:val="cyan"/>
        </w:rPr>
        <w:t xml:space="preserve">courts are </w:t>
      </w:r>
      <w:r w:rsidRPr="003A4051">
        <w:rPr>
          <w:rStyle w:val="Emphasis"/>
          <w:highlight w:val="cyan"/>
        </w:rPr>
        <w:t>good</w:t>
      </w:r>
      <w:r w:rsidRPr="003A4051">
        <w:rPr>
          <w:rStyle w:val="StyleUnderline"/>
          <w:highlight w:val="cyan"/>
        </w:rPr>
        <w:t xml:space="preserve"> for</w:t>
      </w:r>
      <w:r w:rsidRPr="003A4051">
        <w:rPr>
          <w:rStyle w:val="StyleUnderline"/>
        </w:rPr>
        <w:t xml:space="preserve"> providing </w:t>
      </w:r>
      <w:r w:rsidRPr="00894A2F">
        <w:rPr>
          <w:rStyle w:val="StyleUnderline"/>
          <w:highlight w:val="cyan"/>
        </w:rPr>
        <w:t>review of agency</w:t>
      </w:r>
      <w:r w:rsidRPr="00894A2F">
        <w:rPr>
          <w:sz w:val="16"/>
        </w:rPr>
        <w:t xml:space="preserve"> experiment-risk questions </w:t>
      </w:r>
      <w:r w:rsidRPr="00894A2F">
        <w:rPr>
          <w:rStyle w:val="StyleUnderline"/>
          <w:highlight w:val="cyan"/>
        </w:rPr>
        <w:t>for</w:t>
      </w:r>
      <w:r w:rsidRPr="00742BAA">
        <w:rPr>
          <w:rStyle w:val="StyleUnderline"/>
        </w:rPr>
        <w:t xml:space="preserve"> the </w:t>
      </w:r>
      <w:r w:rsidRPr="00894A2F">
        <w:rPr>
          <w:rStyle w:val="StyleUnderline"/>
          <w:highlight w:val="cyan"/>
        </w:rPr>
        <w:t>same reasons</w:t>
      </w:r>
      <w:r w:rsidRPr="00742BAA">
        <w:rPr>
          <w:rStyle w:val="StyleUnderline"/>
        </w:rPr>
        <w:t xml:space="preserve"> courts are </w:t>
      </w:r>
      <w:r w:rsidRPr="00894A2F">
        <w:rPr>
          <w:rStyle w:val="StyleUnderline"/>
          <w:highlight w:val="cyan"/>
        </w:rPr>
        <w:t xml:space="preserve">good for </w:t>
      </w:r>
      <w:r w:rsidRPr="00894A2F">
        <w:rPr>
          <w:rStyle w:val="Emphasis"/>
          <w:highlight w:val="cyan"/>
        </w:rPr>
        <w:t>contract</w:t>
      </w:r>
      <w:r w:rsidRPr="00742BAA">
        <w:rPr>
          <w:rStyle w:val="StyleUnderline"/>
        </w:rPr>
        <w:t xml:space="preserve"> dispute</w:t>
      </w:r>
      <w:r w:rsidRPr="00894A2F">
        <w:rPr>
          <w:rStyle w:val="Emphasis"/>
          <w:highlight w:val="cyan"/>
        </w:rPr>
        <w:t>s</w:t>
      </w:r>
      <w:r w:rsidRPr="00894A2F">
        <w:rPr>
          <w:sz w:val="16"/>
        </w:rPr>
        <w:t xml:space="preserve">, criminal charges, and everyday negligence claims: </w:t>
      </w:r>
      <w:r w:rsidRPr="00742BAA">
        <w:rPr>
          <w:rStyle w:val="StyleUnderline"/>
        </w:rPr>
        <w:t xml:space="preserve">Courts have the </w:t>
      </w:r>
      <w:r w:rsidRPr="00894A2F">
        <w:rPr>
          <w:rStyle w:val="Emphasis"/>
          <w:highlight w:val="cyan"/>
        </w:rPr>
        <w:t>time</w:t>
      </w:r>
      <w:r w:rsidRPr="00894A2F">
        <w:rPr>
          <w:rStyle w:val="StyleUnderline"/>
          <w:highlight w:val="cyan"/>
        </w:rPr>
        <w:t xml:space="preserve">, </w:t>
      </w:r>
      <w:r w:rsidRPr="00894A2F">
        <w:rPr>
          <w:rStyle w:val="Emphasis"/>
          <w:highlight w:val="cyan"/>
        </w:rPr>
        <w:t>resources</w:t>
      </w:r>
      <w:r w:rsidRPr="00894A2F">
        <w:rPr>
          <w:rStyle w:val="StyleUnderline"/>
          <w:highlight w:val="cyan"/>
        </w:rPr>
        <w:t xml:space="preserve">, and </w:t>
      </w:r>
      <w:r w:rsidRPr="00894A2F">
        <w:rPr>
          <w:rStyle w:val="Emphasis"/>
          <w:highlight w:val="cyan"/>
        </w:rPr>
        <w:t>independence</w:t>
      </w:r>
      <w:r w:rsidRPr="00742BAA">
        <w:rPr>
          <w:rStyle w:val="StyleUnderline"/>
        </w:rPr>
        <w:t xml:space="preserve"> needed to </w:t>
      </w:r>
      <w:r w:rsidRPr="00894A2F">
        <w:rPr>
          <w:rStyle w:val="StyleUnderline"/>
          <w:highlight w:val="cyan"/>
        </w:rPr>
        <w:t>get</w:t>
      </w:r>
      <w:r w:rsidRPr="00742BAA">
        <w:rPr>
          <w:rStyle w:val="StyleUnderline"/>
        </w:rPr>
        <w:t xml:space="preserve"> to a </w:t>
      </w:r>
      <w:r w:rsidRPr="00894A2F">
        <w:rPr>
          <w:rStyle w:val="Emphasis"/>
          <w:highlight w:val="cyan"/>
        </w:rPr>
        <w:t>fair result</w:t>
      </w:r>
      <w:r w:rsidRPr="00894A2F">
        <w:rPr>
          <w:sz w:val="16"/>
        </w:rPr>
        <w:t>.918</w:t>
      </w:r>
    </w:p>
    <w:p w14:paraId="1F2F5C7B" w14:textId="77777777" w:rsidR="00070E28" w:rsidRPr="00894A2F" w:rsidRDefault="00070E28" w:rsidP="00070E28">
      <w:pPr>
        <w:rPr>
          <w:sz w:val="16"/>
        </w:rPr>
      </w:pPr>
      <w:r w:rsidRPr="00894A2F">
        <w:rPr>
          <w:sz w:val="16"/>
        </w:rPr>
        <w:t>Coming in at about 60 pages, Johnson only devotes a little over two pages to expressly justify why courts should be seen as providing an apt governance solution. The article mainly considers why self-regulation is not ideal and why flawed decision-making may flow from such a governance scheme.</w:t>
      </w:r>
    </w:p>
    <w:p w14:paraId="76FB90B4" w14:textId="77777777" w:rsidR="00070E28" w:rsidRPr="00894A2F" w:rsidRDefault="00070E28" w:rsidP="00070E28">
      <w:pPr>
        <w:rPr>
          <w:sz w:val="16"/>
        </w:rPr>
      </w:pPr>
      <w:r w:rsidRPr="00894A2F">
        <w:rPr>
          <w:sz w:val="16"/>
        </w:rPr>
        <w:t>While it is reasonable to believe that self-regulation is problematic, it does not follow that external review and oversight should come from the judiciary. Why not from another agency? This question is revisited below. Before that, it is useful to note that the judiciary has already proven unsuccessful in dealing with the two catastrophic and irreversible ultrahazards examined in Johnson’s article from 2016. In fact, his own Article highlights:</w:t>
      </w:r>
    </w:p>
    <w:p w14:paraId="2BEB482C" w14:textId="77777777" w:rsidR="00070E28" w:rsidRPr="00894A2F" w:rsidRDefault="00070E28" w:rsidP="00070E28">
      <w:pPr>
        <w:ind w:left="720"/>
        <w:rPr>
          <w:sz w:val="16"/>
        </w:rPr>
      </w:pPr>
      <w:r w:rsidRPr="00894A2F">
        <w:rPr>
          <w:sz w:val="16"/>
        </w:rPr>
        <w:t xml:space="preserve">[A] lack of judicial scrutiny is not because no one has tried to get the courts involved. Both the Cassini-plutonium and RHIC-strangelet controversies precipitated lawsuits…But none of it precipitated meaningful review on the issue of acceptable risk. In fact, none of the plaintiffs even achieved what could be charitably described as a moral victory.919 </w:t>
      </w:r>
    </w:p>
    <w:p w14:paraId="7C3C8058" w14:textId="77777777" w:rsidR="00070E28" w:rsidRPr="00894A2F" w:rsidRDefault="00070E28" w:rsidP="00070E28">
      <w:pPr>
        <w:rPr>
          <w:sz w:val="16"/>
        </w:rPr>
      </w:pPr>
      <w:r w:rsidRPr="00894A2F">
        <w:rPr>
          <w:sz w:val="16"/>
        </w:rPr>
        <w:t xml:space="preserve">In the former lawsuit, NASA could easily demonstrate compliance with the relevant law (i.e., NEPA), and the latter suit was dismissed on procedural grounds.920 Likewise, the judiciary failed to deal with the alleged risk examined in the Black Hole Case Article.921 These failures may be taken as indicative of the future role of the judiciary. For instance, Wilson contends that the LHC cases illustrate that “…neither domestic nor international courts are equipped to handle disputes involving low-probability, high consequence advanced technologies. There seems to be no court that offers reliable judicial relief for such situations….”922 </w:t>
      </w:r>
    </w:p>
    <w:p w14:paraId="3814B14C" w14:textId="77777777" w:rsidR="00070E28" w:rsidRPr="00894A2F" w:rsidRDefault="00070E28" w:rsidP="00070E28">
      <w:pPr>
        <w:rPr>
          <w:sz w:val="16"/>
        </w:rPr>
      </w:pPr>
      <w:r w:rsidRPr="00894A2F">
        <w:rPr>
          <w:sz w:val="16"/>
        </w:rPr>
        <w:lastRenderedPageBreak/>
        <w:t xml:space="preserve">On the other hand, these past failures do not necessarily bar the argument that the judiciary should review agency actions that purportedly generate a catastrophic and irreversible ultrahazard or an x-risk. However, they indicate that other options also demand attention and exploration. </w:t>
      </w:r>
    </w:p>
    <w:p w14:paraId="0CE277DF" w14:textId="77777777" w:rsidR="00070E28" w:rsidRPr="00894A2F" w:rsidRDefault="00070E28" w:rsidP="00070E28">
      <w:pPr>
        <w:rPr>
          <w:sz w:val="16"/>
        </w:rPr>
      </w:pPr>
      <w:r w:rsidRPr="00894A2F">
        <w:rPr>
          <w:sz w:val="16"/>
        </w:rPr>
        <w:t>One of the more pressing questions that arise in relation to Johnson’s proposal is this: Why should courts be viewed as offering the optimal solution to the governance gap instead of another institution? This is a comparative question. In fact, in addition to judicial review and court-issued injunctions, Johnson acknowledges that ex ante regulation can spring from another agency.923 In other words, and as written in his article, it is possible to ensure that “…one agency’s research activity is regulated by another agency.”924 However, Johnson neither explores the interagency regulation approach nor compares it to the judicial review approach in serious detail.925 This is unfortunate because the nature of irreversible risks (or x-risks) and the past failures involving courts may, prima facie, suggest that regulation by another agency is more appropriate than judicial oversight.</w:t>
      </w:r>
    </w:p>
    <w:p w14:paraId="671D4F85" w14:textId="77777777" w:rsidR="00070E28" w:rsidRPr="00894A2F" w:rsidRDefault="00070E28" w:rsidP="00070E28">
      <w:pPr>
        <w:rPr>
          <w:sz w:val="16"/>
        </w:rPr>
      </w:pPr>
      <w:r w:rsidRPr="00894A2F">
        <w:rPr>
          <w:sz w:val="16"/>
        </w:rPr>
        <w:t>One question to consider is whether Johnson offers any justifications for choosing the judicial review path rather than the interagency regulation path. One possible explanation is that the latter approach will lead nowhere, owing to a lack of political incentive to make it happen in practice. In a similar vein, Johnson notes that Congress can, in theory, ensure the availability of judicial review of relevant agency actions by, in particular, amending the Administrative Procedure Act or the Federal Tort Claims Act.926 Despite this theoretical possibility, Johnson views congressional action as unlikely “…absent a catastrophe of sufficient magnitude to set the political process in motion.”927 In the x-risk circle, Ord 928 and Bostrom have expressed similar notions. For instance, Bostrom writes: “[I]t is possible that [existential-risk mitigation] will at some point receive a boost from the occurrence of a major (non-existential) catastrophe that underscores the precariousness of the present human condition.”929 Given Johnson’s view that congressional action is improbable, he proposes that “</w:t>
      </w:r>
      <w:r w:rsidRPr="00FE7F97">
        <w:rPr>
          <w:rStyle w:val="StyleUnderline"/>
        </w:rPr>
        <w:t xml:space="preserve">the institution </w:t>
      </w:r>
      <w:r w:rsidRPr="00FE7F97">
        <w:rPr>
          <w:rStyle w:val="Emphasis"/>
        </w:rPr>
        <w:t>best-suited</w:t>
      </w:r>
      <w:r w:rsidRPr="00FE7F97">
        <w:rPr>
          <w:rStyle w:val="StyleUnderline"/>
        </w:rPr>
        <w:t xml:space="preserve"> to assert the </w:t>
      </w:r>
      <w:r w:rsidRPr="00FE7F97">
        <w:rPr>
          <w:rStyle w:val="Emphasis"/>
        </w:rPr>
        <w:t>need</w:t>
      </w:r>
      <w:r w:rsidRPr="00FE7F97">
        <w:rPr>
          <w:rStyle w:val="StyleUnderline"/>
        </w:rPr>
        <w:t xml:space="preserve"> for judicial review is the judiciary </w:t>
      </w:r>
      <w:r w:rsidRPr="00FE7F97">
        <w:rPr>
          <w:rStyle w:val="Emphasis"/>
        </w:rPr>
        <w:t>itself</w:t>
      </w:r>
      <w:r w:rsidRPr="00894A2F">
        <w:rPr>
          <w:sz w:val="16"/>
        </w:rPr>
        <w:t>.”930</w:t>
      </w:r>
    </w:p>
    <w:p w14:paraId="6A809348" w14:textId="77777777" w:rsidR="00070E28" w:rsidRPr="00894A2F" w:rsidRDefault="00070E28" w:rsidP="00070E28">
      <w:pPr>
        <w:rPr>
          <w:sz w:val="16"/>
        </w:rPr>
      </w:pPr>
      <w:r w:rsidRPr="00894A2F">
        <w:rPr>
          <w:sz w:val="16"/>
        </w:rPr>
        <w:t xml:space="preserve">In sum, the perceived lack of political incentive to address the governance gap by, for example, facilitating interagency regulation may provide some justification for Johnson’s court-centric approach. But the lack of political incentive cannot solely justify the argument that the judiciary should provide the solution. Furthermore, it does not explain why </w:t>
      </w:r>
      <w:r w:rsidRPr="00894A2F">
        <w:rPr>
          <w:rStyle w:val="Emphasis"/>
          <w:highlight w:val="cyan"/>
        </w:rPr>
        <w:t>generalist</w:t>
      </w:r>
      <w:r w:rsidRPr="00894A2F">
        <w:rPr>
          <w:rStyle w:val="StyleUnderline"/>
          <w:highlight w:val="cyan"/>
        </w:rPr>
        <w:t xml:space="preserve"> judges</w:t>
      </w:r>
      <w:r w:rsidRPr="00742BAA">
        <w:rPr>
          <w:rStyle w:val="StyleUnderline"/>
        </w:rPr>
        <w:t xml:space="preserve"> are </w:t>
      </w:r>
      <w:r w:rsidRPr="00894A2F">
        <w:rPr>
          <w:rStyle w:val="StyleUnderline"/>
          <w:highlight w:val="cyan"/>
        </w:rPr>
        <w:t xml:space="preserve">better positioned to </w:t>
      </w:r>
      <w:r w:rsidRPr="00894A2F">
        <w:rPr>
          <w:rStyle w:val="Emphasis"/>
          <w:highlight w:val="cyan"/>
        </w:rPr>
        <w:t>deal</w:t>
      </w:r>
      <w:r w:rsidRPr="00894A2F">
        <w:rPr>
          <w:rStyle w:val="StyleUnderline"/>
          <w:highlight w:val="cyan"/>
        </w:rPr>
        <w:t xml:space="preserve"> with</w:t>
      </w:r>
      <w:r w:rsidRPr="00894A2F">
        <w:rPr>
          <w:sz w:val="16"/>
        </w:rPr>
        <w:t xml:space="preserve"> the acceptability of a </w:t>
      </w:r>
      <w:r w:rsidRPr="00894A2F">
        <w:rPr>
          <w:rStyle w:val="Emphasis"/>
          <w:highlight w:val="cyan"/>
        </w:rPr>
        <w:t>catastrophic</w:t>
      </w:r>
      <w:r w:rsidRPr="00894A2F">
        <w:rPr>
          <w:rStyle w:val="StyleUnderline"/>
          <w:highlight w:val="cyan"/>
        </w:rPr>
        <w:t xml:space="preserve"> risk</w:t>
      </w:r>
      <w:r w:rsidRPr="00894A2F">
        <w:rPr>
          <w:sz w:val="16"/>
        </w:rPr>
        <w:t xml:space="preserve"> from an agency’s actions than other external persons like those in another regulatory agency.</w:t>
      </w:r>
    </w:p>
    <w:p w14:paraId="619F158F" w14:textId="77777777" w:rsidR="00070E28" w:rsidRPr="00894A2F" w:rsidRDefault="00070E28" w:rsidP="00070E28">
      <w:pPr>
        <w:rPr>
          <w:sz w:val="16"/>
        </w:rPr>
      </w:pPr>
      <w:r w:rsidRPr="00894A2F">
        <w:rPr>
          <w:sz w:val="16"/>
        </w:rPr>
        <w:t>Another justification for choosing the judicial review approach is found not in his 2016 article but in a separate book chapter authored by Johnson.931 Having considered how courts could deal with catastrophic risks and extreme uncertainty from science experiments, Jonson writes:</w:t>
      </w:r>
    </w:p>
    <w:p w14:paraId="2F0AF813" w14:textId="77777777" w:rsidR="00070E28" w:rsidRPr="00894A2F" w:rsidRDefault="00070E28" w:rsidP="00070E28">
      <w:pPr>
        <w:ind w:left="720"/>
        <w:rPr>
          <w:sz w:val="16"/>
        </w:rPr>
      </w:pPr>
      <w:r w:rsidRPr="00894A2F">
        <w:rPr>
          <w:sz w:val="16"/>
        </w:rPr>
        <w:t>While the upshot of my analysis is that the courts can, indeed, do a good job in handling uncertainty in the science-experiment-risk context, a word should be said in closing about whether courts should perform this function.932</w:t>
      </w:r>
    </w:p>
    <w:p w14:paraId="52DBC4AC" w14:textId="77777777" w:rsidR="00070E28" w:rsidRPr="00894A2F" w:rsidRDefault="00070E28" w:rsidP="00070E28">
      <w:pPr>
        <w:rPr>
          <w:sz w:val="16"/>
        </w:rPr>
      </w:pPr>
      <w:r w:rsidRPr="00894A2F">
        <w:rPr>
          <w:sz w:val="16"/>
        </w:rPr>
        <w:t>He continues:</w:t>
      </w:r>
    </w:p>
    <w:p w14:paraId="5414D72B" w14:textId="77777777" w:rsidR="00070E28" w:rsidRPr="008C0166" w:rsidRDefault="00070E28" w:rsidP="00070E28">
      <w:pPr>
        <w:ind w:left="720"/>
        <w:rPr>
          <w:sz w:val="16"/>
        </w:rPr>
      </w:pPr>
      <w:r w:rsidRPr="00742BAA">
        <w:rPr>
          <w:rStyle w:val="StyleUnderline"/>
        </w:rPr>
        <w:t xml:space="preserve">The </w:t>
      </w:r>
      <w:r w:rsidRPr="00894A2F">
        <w:rPr>
          <w:rStyle w:val="StyleUnderline"/>
          <w:highlight w:val="cyan"/>
        </w:rPr>
        <w:t>courts</w:t>
      </w:r>
      <w:r w:rsidRPr="00742BAA">
        <w:rPr>
          <w:rStyle w:val="StyleUnderline"/>
        </w:rPr>
        <w:t xml:space="preserve"> are </w:t>
      </w:r>
      <w:r w:rsidRPr="00894A2F">
        <w:rPr>
          <w:rStyle w:val="Emphasis"/>
          <w:highlight w:val="cyan"/>
        </w:rPr>
        <w:t>well-positioned</w:t>
      </w:r>
      <w:r w:rsidRPr="00894A2F">
        <w:rPr>
          <w:rStyle w:val="StyleUnderline"/>
          <w:highlight w:val="cyan"/>
        </w:rPr>
        <w:t xml:space="preserve"> to provide</w:t>
      </w:r>
      <w:r w:rsidRPr="00742BAA">
        <w:rPr>
          <w:rStyle w:val="StyleUnderline"/>
        </w:rPr>
        <w:t xml:space="preserve"> both </w:t>
      </w:r>
      <w:r w:rsidRPr="00894A2F">
        <w:rPr>
          <w:rStyle w:val="Emphasis"/>
          <w:highlight w:val="cyan"/>
        </w:rPr>
        <w:t>trust</w:t>
      </w:r>
      <w:r w:rsidRPr="00894A2F">
        <w:rPr>
          <w:rStyle w:val="StyleUnderline"/>
          <w:highlight w:val="cyan"/>
        </w:rPr>
        <w:t xml:space="preserve"> and</w:t>
      </w:r>
      <w:r w:rsidRPr="00742BAA">
        <w:rPr>
          <w:rStyle w:val="StyleUnderline"/>
        </w:rPr>
        <w:t xml:space="preserve"> a meaningful sense of </w:t>
      </w:r>
      <w:r w:rsidRPr="00894A2F">
        <w:rPr>
          <w:rStyle w:val="Emphasis"/>
          <w:highlight w:val="cyan"/>
        </w:rPr>
        <w:t>control</w:t>
      </w:r>
      <w:r w:rsidRPr="00742BAA">
        <w:rPr>
          <w:rStyle w:val="StyleUnderline"/>
        </w:rPr>
        <w:t xml:space="preserve">. The courts supply an avenue to </w:t>
      </w:r>
      <w:r w:rsidRPr="00742BAA">
        <w:rPr>
          <w:rStyle w:val="Emphasis"/>
        </w:rPr>
        <w:t>trust</w:t>
      </w:r>
      <w:r w:rsidRPr="00742BAA">
        <w:rPr>
          <w:rStyle w:val="StyleUnderline"/>
        </w:rPr>
        <w:t xml:space="preserve"> </w:t>
      </w:r>
      <w:r w:rsidRPr="00894A2F">
        <w:rPr>
          <w:rStyle w:val="StyleUnderline"/>
        </w:rPr>
        <w:t>through</w:t>
      </w:r>
      <w:r w:rsidRPr="00742BAA">
        <w:rPr>
          <w:rStyle w:val="StyleUnderline"/>
        </w:rPr>
        <w:t xml:space="preserve"> their role of </w:t>
      </w:r>
      <w:r w:rsidRPr="00742BAA">
        <w:rPr>
          <w:rStyle w:val="Emphasis"/>
        </w:rPr>
        <w:t>gathering</w:t>
      </w:r>
      <w:r w:rsidRPr="00742BAA">
        <w:rPr>
          <w:rStyle w:val="StyleUnderline"/>
        </w:rPr>
        <w:t xml:space="preserve"> and impartially </w:t>
      </w:r>
      <w:r w:rsidRPr="00742BAA">
        <w:rPr>
          <w:rStyle w:val="Emphasis"/>
        </w:rPr>
        <w:t>weighing ev</w:t>
      </w:r>
      <w:r w:rsidRPr="00742BAA">
        <w:rPr>
          <w:rStyle w:val="StyleUnderline"/>
        </w:rPr>
        <w:t>idence</w:t>
      </w:r>
      <w:r w:rsidRPr="00894A2F">
        <w:rPr>
          <w:sz w:val="16"/>
        </w:rPr>
        <w:t>. And the openness of the courts to hearing complaints of affected parties can provide people everywhere with a sense of control over their own destinies. In the overall analysis, it does not appear that the existence of uncertainty militates against courts engaging in questions of uncertain risk. Instead, thoughtful reflection seems to show that judicial resolution is particularly appropriate.933</w:t>
      </w:r>
    </w:p>
    <w:p w14:paraId="667960E3" w14:textId="289BC965" w:rsidR="00070E28" w:rsidRDefault="00070E28" w:rsidP="00070E28">
      <w:pPr>
        <w:pStyle w:val="Heading3"/>
      </w:pPr>
      <w:r>
        <w:lastRenderedPageBreak/>
        <w:t>1NC</w:t>
      </w:r>
    </w:p>
    <w:p w14:paraId="75337510" w14:textId="5BC82445" w:rsidR="00070E28" w:rsidRDefault="00070E28" w:rsidP="00070E28">
      <w:r>
        <w:t xml:space="preserve">Set Col </w:t>
      </w:r>
    </w:p>
    <w:p w14:paraId="61252F0B" w14:textId="77777777" w:rsidR="00070E28" w:rsidRPr="00DE075B" w:rsidRDefault="00070E28" w:rsidP="00070E28">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6A8A98FA" w14:textId="77777777" w:rsidR="00070E28" w:rsidRPr="00FF722A" w:rsidRDefault="00070E28" w:rsidP="00070E28">
      <w:bookmarkStart w:id="1" w:name="_Hlk197261861"/>
      <w:r w:rsidRPr="00E257E9">
        <w:rPr>
          <w:rStyle w:val="Style13ptBold"/>
        </w:rPr>
        <w:t>Englert ’20</w:t>
      </w:r>
      <w:r>
        <w:t xml:space="preserve"> [Sai; November 2020; Lecturer at Leiden University; Antipode, “Settlers, Workers, and the Logic of Accumulation by Dispossession,” vol. 52]</w:t>
      </w:r>
    </w:p>
    <w:p w14:paraId="621BA2CF" w14:textId="77777777" w:rsidR="00070E28" w:rsidRPr="00C21A6A" w:rsidRDefault="00070E28" w:rsidP="00070E28">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5941BFEE" w14:textId="77777777" w:rsidR="00070E28" w:rsidRPr="00C21A6A" w:rsidRDefault="00070E28" w:rsidP="00070E28">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4A6CFA68" w14:textId="77777777" w:rsidR="00070E28" w:rsidRPr="00C21A6A" w:rsidRDefault="00070E28" w:rsidP="00070E28">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51CF45AA" w14:textId="77777777" w:rsidR="00070E28" w:rsidRPr="00C21A6A" w:rsidRDefault="00070E28" w:rsidP="00070E28">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17B07B74" w14:textId="77777777" w:rsidR="00070E28" w:rsidRPr="00C21A6A" w:rsidRDefault="00070E28" w:rsidP="00070E28">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687CCBCF" w14:textId="77777777" w:rsidR="00070E28" w:rsidRPr="00C21A6A" w:rsidRDefault="00070E28" w:rsidP="00070E28">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16A3A6A8" w14:textId="77777777" w:rsidR="00070E28" w:rsidRPr="00C21A6A" w:rsidRDefault="00070E28" w:rsidP="00070E28">
      <w:pPr>
        <w:rPr>
          <w:sz w:val="16"/>
        </w:rPr>
      </w:pPr>
      <w:r w:rsidRPr="00C21A6A">
        <w:rPr>
          <w:sz w:val="16"/>
        </w:rPr>
        <w:t>Settler Accumulation and Settler Quietism</w:t>
      </w:r>
    </w:p>
    <w:p w14:paraId="1F3D486F" w14:textId="77777777" w:rsidR="00070E28" w:rsidRPr="00C21A6A" w:rsidRDefault="00070E28" w:rsidP="00070E28">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0D109628" w14:textId="77777777" w:rsidR="00070E28" w:rsidRPr="00C21A6A" w:rsidRDefault="00070E28" w:rsidP="00070E28">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505D291D" w14:textId="77777777" w:rsidR="00070E28" w:rsidRPr="00C21A6A" w:rsidRDefault="00070E28" w:rsidP="00070E28">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20FF1A4C" w14:textId="77777777" w:rsidR="00070E28" w:rsidRPr="00C21A6A" w:rsidRDefault="00070E28" w:rsidP="00070E28">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5A0AA80" w14:textId="77777777" w:rsidR="00070E28" w:rsidRPr="00C21A6A" w:rsidRDefault="00070E28" w:rsidP="00070E28">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2FB9E8FC" w14:textId="77777777" w:rsidR="00070E28" w:rsidRPr="00C21A6A" w:rsidRDefault="00070E28" w:rsidP="00070E28">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0A2BE863" w14:textId="77777777" w:rsidR="00070E28" w:rsidRPr="00C21A6A" w:rsidRDefault="00070E28" w:rsidP="00070E28">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517ED377" w14:textId="77777777" w:rsidR="00070E28" w:rsidRPr="00C21A6A" w:rsidRDefault="00070E28" w:rsidP="00070E28">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09834A3C" w14:textId="77777777" w:rsidR="00070E28" w:rsidRPr="00C21A6A" w:rsidRDefault="00070E28" w:rsidP="00070E28">
      <w:pPr>
        <w:rPr>
          <w:sz w:val="16"/>
        </w:rPr>
      </w:pPr>
      <w:r w:rsidRPr="00C21A6A">
        <w:rPr>
          <w:sz w:val="16"/>
        </w:rPr>
        <w:lastRenderedPageBreak/>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CC396A6" w14:textId="77777777" w:rsidR="00070E28" w:rsidRPr="00C21A6A" w:rsidRDefault="00070E28" w:rsidP="00070E28">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46771048" w14:textId="77777777" w:rsidR="00070E28" w:rsidRPr="00C21A6A" w:rsidRDefault="00070E28" w:rsidP="00070E28">
      <w:pPr>
        <w:rPr>
          <w:sz w:val="16"/>
        </w:rPr>
      </w:pPr>
      <w:r w:rsidRPr="00C21A6A">
        <w:rPr>
          <w:sz w:val="16"/>
        </w:rPr>
        <w:t>Case Studies</w:t>
      </w:r>
    </w:p>
    <w:p w14:paraId="60B879EA" w14:textId="77777777" w:rsidR="00070E28" w:rsidRPr="00C21A6A" w:rsidRDefault="00070E28" w:rsidP="00070E28">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029E518" w14:textId="77777777" w:rsidR="00070E28" w:rsidRPr="00C21A6A" w:rsidRDefault="00070E28" w:rsidP="00070E28">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02469075" w14:textId="77777777" w:rsidR="00070E28" w:rsidRPr="00C21A6A" w:rsidRDefault="00070E28" w:rsidP="00070E28">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8207799" w14:textId="77777777" w:rsidR="00070E28" w:rsidRPr="00C21A6A" w:rsidRDefault="00070E28" w:rsidP="00070E28">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40991109" w14:textId="77777777" w:rsidR="00070E28" w:rsidRPr="00C21A6A" w:rsidRDefault="00070E28" w:rsidP="00070E28">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4B2F58B1" w14:textId="77777777" w:rsidR="00070E28" w:rsidRPr="00C21A6A" w:rsidRDefault="00070E28" w:rsidP="00070E28">
      <w:pPr>
        <w:rPr>
          <w:sz w:val="16"/>
        </w:rPr>
      </w:pPr>
      <w:r w:rsidRPr="00C21A6A">
        <w:rPr>
          <w:sz w:val="16"/>
        </w:rPr>
        <w:t>The similarity between the logic of this statement and that of the white South African strikers mentioned above is remarkable.</w:t>
      </w:r>
    </w:p>
    <w:p w14:paraId="726A50A5" w14:textId="77777777" w:rsidR="00070E28" w:rsidRPr="00C21A6A" w:rsidRDefault="00070E28" w:rsidP="00070E28">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73A4BBAE" w14:textId="77777777" w:rsidR="00070E28" w:rsidRPr="00C21A6A" w:rsidRDefault="00070E28" w:rsidP="00070E28">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11C0F83A" w14:textId="77777777" w:rsidR="00070E28" w:rsidRPr="00C21A6A" w:rsidRDefault="00070E28" w:rsidP="00070E28">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two and a half month long protest in which hundreds of thousands </w:t>
      </w:r>
      <w:r w:rsidRPr="00C21A6A">
        <w:rPr>
          <w:sz w:val="16"/>
        </w:rPr>
        <w:lastRenderedPageBreak/>
        <w:t>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2FF7FD8" w14:textId="77777777" w:rsidR="00070E28" w:rsidRPr="00C21A6A" w:rsidRDefault="00070E28" w:rsidP="00070E28">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0ED852D8" w14:textId="77777777" w:rsidR="00070E28" w:rsidRPr="00C21A6A" w:rsidRDefault="00070E28" w:rsidP="00070E28">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1BEEE5FD" w14:textId="77777777" w:rsidR="00070E28" w:rsidRPr="00C21A6A" w:rsidRDefault="00070E28" w:rsidP="00070E28">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36F9D342" w14:textId="77777777" w:rsidR="00070E28" w:rsidRPr="00C21A6A" w:rsidRDefault="00070E28" w:rsidP="00070E28">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92A553B" w14:textId="77777777" w:rsidR="00070E28" w:rsidRPr="00C21A6A" w:rsidRDefault="00070E28" w:rsidP="00070E28">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5814927F" w14:textId="77777777" w:rsidR="00070E28" w:rsidRPr="000A7B4C" w:rsidRDefault="00070E28" w:rsidP="00070E28">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2844F8B7" w14:textId="77777777" w:rsidR="00070E28" w:rsidRPr="00466A45" w:rsidRDefault="00070E28" w:rsidP="00070E28">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79065181" w14:textId="77777777" w:rsidR="00070E28" w:rsidRPr="004736F6" w:rsidRDefault="00070E28" w:rsidP="00070E28">
      <w:pPr>
        <w:rPr>
          <w:sz w:val="16"/>
        </w:rPr>
      </w:pPr>
      <w:r w:rsidRPr="004736F6">
        <w:rPr>
          <w:sz w:val="16"/>
        </w:rPr>
        <w:lastRenderedPageBreak/>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0271B794" w14:textId="77777777" w:rsidR="00070E28" w:rsidRPr="004736F6" w:rsidRDefault="00070E28" w:rsidP="00070E28">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5F9C6A07" w14:textId="77777777" w:rsidR="00070E28" w:rsidRPr="004736F6" w:rsidRDefault="00070E28" w:rsidP="00070E28">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E9C7068" w14:textId="77777777" w:rsidR="00070E28" w:rsidRPr="004736F6" w:rsidRDefault="00070E28" w:rsidP="00070E28">
      <w:pPr>
        <w:rPr>
          <w:sz w:val="16"/>
        </w:rPr>
      </w:pPr>
      <w:r w:rsidRPr="004736F6">
        <w:rPr>
          <w:sz w:val="16"/>
        </w:rPr>
        <w:t>AMBIVALENCE</w:t>
      </w:r>
    </w:p>
    <w:p w14:paraId="2290F271" w14:textId="77777777" w:rsidR="00070E28" w:rsidRPr="004736F6" w:rsidRDefault="00070E28" w:rsidP="00070E28">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2DB1966B" w14:textId="77777777" w:rsidR="00070E28" w:rsidRPr="00ED36E8" w:rsidRDefault="00070E28" w:rsidP="00070E28">
      <w:pPr>
        <w:rPr>
          <w:sz w:val="16"/>
        </w:rPr>
      </w:pPr>
      <w:r w:rsidRPr="00ED36E8">
        <w:rPr>
          <w:sz w:val="16"/>
        </w:rPr>
        <w:t xml:space="preserve">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w:t>
      </w:r>
      <w:r w:rsidRPr="00ED36E8">
        <w:rPr>
          <w:sz w:val="16"/>
        </w:rPr>
        <w:lastRenderedPageBreak/>
        <w:t>form responsible for both the brutality and violence of the settler, as well as the ruptures and fractures that may signal an alternate set of relations and forms of subjectivity.</w:t>
      </w:r>
    </w:p>
    <w:p w14:paraId="10E457A6" w14:textId="77777777" w:rsidR="00070E28" w:rsidRPr="004736F6" w:rsidRDefault="00070E28" w:rsidP="00070E28">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23032771" w14:textId="77777777" w:rsidR="00070E28" w:rsidRDefault="00070E28" w:rsidP="00070E28">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4B0CCD00" w14:textId="77777777" w:rsidR="00070E28" w:rsidRPr="004736F6" w:rsidRDefault="00070E28" w:rsidP="00070E28">
      <w:pPr>
        <w:rPr>
          <w:sz w:val="16"/>
        </w:rPr>
      </w:pPr>
      <w:r>
        <w:rPr>
          <w:sz w:val="16"/>
        </w:rPr>
        <w:t>&lt;&lt;TEXT CONDENSED, NONE OMITTED&gt;&gt;</w:t>
      </w:r>
    </w:p>
    <w:p w14:paraId="4521669F" w14:textId="77777777" w:rsidR="00070E28" w:rsidRPr="00862D07" w:rsidRDefault="00070E28" w:rsidP="00070E28">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2D6AB1A3" w14:textId="77777777" w:rsidR="00070E28" w:rsidRPr="004736F6" w:rsidRDefault="00070E28" w:rsidP="00070E28">
      <w:pPr>
        <w:rPr>
          <w:sz w:val="16"/>
        </w:rPr>
      </w:pPr>
      <w:r>
        <w:rPr>
          <w:sz w:val="16"/>
        </w:rPr>
        <w:t>&lt;&lt;PARAGRAPH BREAKS RESUME&gt;&gt;</w:t>
      </w:r>
    </w:p>
    <w:p w14:paraId="712D85D1" w14:textId="77777777" w:rsidR="00070E28" w:rsidRPr="004736F6" w:rsidRDefault="00070E28" w:rsidP="00070E28">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7A738754" w14:textId="77777777" w:rsidR="00070E28" w:rsidRPr="004736F6" w:rsidRDefault="00070E28" w:rsidP="00070E28">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3D1B8AA4" w14:textId="77777777" w:rsidR="00070E28" w:rsidRDefault="00070E28" w:rsidP="00070E28">
      <w:pPr>
        <w:rPr>
          <w:sz w:val="16"/>
        </w:rPr>
      </w:pPr>
      <w:r w:rsidRPr="004736F6">
        <w:rPr>
          <w:sz w:val="16"/>
        </w:rPr>
        <w:lastRenderedPageBreak/>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64A2896C" w14:textId="77777777" w:rsidR="00070E28" w:rsidRPr="004736F6" w:rsidRDefault="00070E28" w:rsidP="00070E28">
      <w:pPr>
        <w:rPr>
          <w:sz w:val="16"/>
        </w:rPr>
      </w:pPr>
      <w:r>
        <w:rPr>
          <w:sz w:val="16"/>
        </w:rPr>
        <w:t>&lt;&lt;TEXT CONDENSED, NONE OMITTED&gt;&gt;</w:t>
      </w:r>
    </w:p>
    <w:p w14:paraId="4A7ED7E4" w14:textId="77777777" w:rsidR="00070E28" w:rsidRPr="00862D07" w:rsidRDefault="00070E28" w:rsidP="00070E28">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7F2D0FA1" w14:textId="77777777" w:rsidR="00070E28" w:rsidRPr="004736F6" w:rsidRDefault="00070E28" w:rsidP="00070E28">
      <w:pPr>
        <w:rPr>
          <w:sz w:val="16"/>
        </w:rPr>
      </w:pPr>
      <w:r>
        <w:rPr>
          <w:sz w:val="16"/>
        </w:rPr>
        <w:t>&lt;&lt;PARAGRAPH BREAKS RESUME&gt;&gt;</w:t>
      </w:r>
    </w:p>
    <w:p w14:paraId="7EBD9077" w14:textId="77777777" w:rsidR="00070E28" w:rsidRPr="004736F6" w:rsidRDefault="00070E28" w:rsidP="00070E28">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495C2489" w14:textId="77777777" w:rsidR="00070E28" w:rsidRPr="004736F6" w:rsidRDefault="00070E28" w:rsidP="00070E28">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6EF2669F" w14:textId="77777777" w:rsidR="00070E28" w:rsidRPr="004736F6" w:rsidRDefault="00070E28" w:rsidP="00070E28">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lastRenderedPageBreak/>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6457CD35" w14:textId="77777777" w:rsidR="00070E28" w:rsidRPr="004736F6" w:rsidRDefault="00070E28" w:rsidP="00070E28">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17685661" w14:textId="77777777" w:rsidR="00070E28" w:rsidRPr="004736F6" w:rsidRDefault="00070E28" w:rsidP="00070E28">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18C67ED6" w14:textId="77777777" w:rsidR="00070E28" w:rsidRPr="004736F6" w:rsidRDefault="00070E28" w:rsidP="00070E28">
      <w:pPr>
        <w:rPr>
          <w:sz w:val="16"/>
        </w:rPr>
      </w:pPr>
      <w:r w:rsidRPr="004736F6">
        <w:rPr>
          <w:sz w:val="16"/>
        </w:rPr>
        <w:t>THE UNCONSCIOUS WE DESERVE</w:t>
      </w:r>
    </w:p>
    <w:p w14:paraId="11FCA90B" w14:textId="77777777" w:rsidR="00070E28" w:rsidRPr="004736F6" w:rsidRDefault="00070E28" w:rsidP="00070E28">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24EDC18C" w14:textId="77777777" w:rsidR="00070E28" w:rsidRPr="004736F6" w:rsidRDefault="00070E28" w:rsidP="00070E28">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5026D453" w14:textId="77777777" w:rsidR="00070E28" w:rsidRPr="004736F6" w:rsidRDefault="00070E28" w:rsidP="00070E28">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w:t>
      </w:r>
      <w:r w:rsidRPr="004736F6">
        <w:rPr>
          <w:sz w:val="16"/>
        </w:rPr>
        <w:lastRenderedPageBreak/>
        <w:t xml:space="preserve">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7CAC6464" w14:textId="77777777" w:rsidR="00070E28" w:rsidRPr="004736F6" w:rsidRDefault="00070E28" w:rsidP="00070E28">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7C945446" w14:textId="77777777" w:rsidR="00070E28" w:rsidRPr="004736F6" w:rsidRDefault="00070E28" w:rsidP="00070E28">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6171FCAF" w14:textId="77777777" w:rsidR="00070E28" w:rsidRPr="004736F6" w:rsidRDefault="00070E28" w:rsidP="00070E28">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6CF7BE22" w14:textId="77777777" w:rsidR="00070E28" w:rsidRPr="004736F6" w:rsidRDefault="00070E28" w:rsidP="00070E28">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77460227" w14:textId="77777777" w:rsidR="00070E28" w:rsidRPr="004736F6" w:rsidRDefault="00070E28" w:rsidP="00070E28">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53CD9045" w14:textId="77777777" w:rsidR="00070E28" w:rsidRPr="004736F6" w:rsidRDefault="00070E28" w:rsidP="00070E28">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w:t>
      </w:r>
      <w:r w:rsidRPr="004736F6">
        <w:rPr>
          <w:sz w:val="16"/>
        </w:rPr>
        <w:lastRenderedPageBreak/>
        <w:t xml:space="preserve">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10249BE2" w14:textId="77777777" w:rsidR="00070E28" w:rsidRPr="004736F6" w:rsidRDefault="00070E28" w:rsidP="00070E28">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677CE765" w14:textId="77777777" w:rsidR="00070E28" w:rsidRPr="004736F6" w:rsidRDefault="00070E28" w:rsidP="00070E28">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11D63112" w14:textId="065AC163" w:rsidR="00070E28" w:rsidRPr="00070E28" w:rsidRDefault="00070E28" w:rsidP="00070E28">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1"/>
    </w:p>
    <w:p w14:paraId="3E8F80E9" w14:textId="06E3A68F" w:rsidR="00070E28" w:rsidRDefault="00070E28" w:rsidP="00070E28">
      <w:pPr>
        <w:pStyle w:val="Heading3"/>
      </w:pPr>
      <w:r>
        <w:lastRenderedPageBreak/>
        <w:t>1NC</w:t>
      </w:r>
    </w:p>
    <w:p w14:paraId="225140E4" w14:textId="77777777" w:rsidR="00070E28" w:rsidRDefault="00070E28" w:rsidP="00070E28">
      <w:r>
        <w:t>States</w:t>
      </w:r>
    </w:p>
    <w:p w14:paraId="223320EE" w14:textId="77777777" w:rsidR="00070E28" w:rsidRDefault="00070E28" w:rsidP="00070E28">
      <w:pPr>
        <w:pStyle w:val="Heading4"/>
      </w:pPr>
      <w:r>
        <w:t>The fifty states, all relevant territories, and localities should:</w:t>
      </w:r>
    </w:p>
    <w:p w14:paraId="1E83037C" w14:textId="2CCC3DE2" w:rsidR="00070E28" w:rsidRDefault="00070E28" w:rsidP="00070E28">
      <w:pPr>
        <w:pStyle w:val="Heading4"/>
      </w:pPr>
      <w:r>
        <w:t>- ensure that collective bargaining rights of workers are not undercut by their classification as independent contractors engaged on an informal or on-demand basis, with the explicit application to all workers and claim market participation jurisdiction;</w:t>
      </w:r>
    </w:p>
    <w:p w14:paraId="2329684B" w14:textId="01A9E5CF" w:rsidR="00070E28" w:rsidRPr="00DA0B94" w:rsidRDefault="00070E28" w:rsidP="00070E28">
      <w:pPr>
        <w:pStyle w:val="Heading4"/>
      </w:pPr>
      <w:r>
        <w:t xml:space="preserve">- create a constitutional right to collective bargaining rights for independent contractors. </w:t>
      </w:r>
    </w:p>
    <w:p w14:paraId="0692BA39" w14:textId="77777777" w:rsidR="00070E28" w:rsidRDefault="00070E28" w:rsidP="00070E28">
      <w:pPr>
        <w:pStyle w:val="Heading4"/>
      </w:pPr>
      <w:r>
        <w:t xml:space="preserve">That </w:t>
      </w:r>
      <w:r w:rsidRPr="001E43DF">
        <w:rPr>
          <w:u w:val="single"/>
        </w:rPr>
        <w:t>solves</w:t>
      </w:r>
      <w:r>
        <w:t xml:space="preserve"> and </w:t>
      </w:r>
      <w:r w:rsidRPr="001E43DF">
        <w:rPr>
          <w:u w:val="single"/>
        </w:rPr>
        <w:t>avoids preemption</w:t>
      </w:r>
      <w:r>
        <w:t>.</w:t>
      </w:r>
    </w:p>
    <w:p w14:paraId="45FEE04B" w14:textId="77777777" w:rsidR="00070E28" w:rsidRPr="008017B9" w:rsidRDefault="00070E28" w:rsidP="00070E28">
      <w:r w:rsidRPr="00627645">
        <w:rPr>
          <w:rStyle w:val="Style13ptBold"/>
        </w:rPr>
        <w:t>Andrias ’24</w:t>
      </w:r>
      <w:r>
        <w:t xml:space="preserve"> [Kate; 2024; Professor of Law, Columbia Law School; Wisconsin Law Review, “Constitutional and Administrative Innovation Through State Labor Law,” no. 5]</w:t>
      </w:r>
    </w:p>
    <w:p w14:paraId="5DEF70F1" w14:textId="77777777" w:rsidR="00070E28" w:rsidRPr="008017B9" w:rsidRDefault="00070E28" w:rsidP="00070E28">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45CCA345" w14:textId="77777777" w:rsidR="00070E28" w:rsidRPr="008017B9" w:rsidRDefault="00070E28" w:rsidP="00070E28">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56A0601D" w14:textId="77777777" w:rsidR="00070E28" w:rsidRPr="008017B9" w:rsidRDefault="00070E28" w:rsidP="00070E28">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61940E67" w14:textId="77777777" w:rsidR="00070E28" w:rsidRDefault="00070E28" w:rsidP="00070E28">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w:t>
      </w:r>
      <w:r w:rsidRPr="008017B9">
        <w:rPr>
          <w:sz w:val="16"/>
        </w:rPr>
        <w:lastRenderedPageBreak/>
        <w:t xml:space="preserve">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07F96568" w14:textId="77777777" w:rsidR="00070E28" w:rsidRDefault="00070E28" w:rsidP="00070E28">
      <w:pPr>
        <w:pStyle w:val="Heading4"/>
      </w:pPr>
      <w:r>
        <w:t xml:space="preserve">AND </w:t>
      </w:r>
      <w:r w:rsidRPr="00EF0ECF">
        <w:rPr>
          <w:u w:val="single"/>
        </w:rPr>
        <w:t>avoids politics</w:t>
      </w:r>
      <w:r>
        <w:t>.</w:t>
      </w:r>
    </w:p>
    <w:p w14:paraId="05B3EE0C" w14:textId="77777777" w:rsidR="00070E28" w:rsidRPr="00A21873" w:rsidRDefault="00070E28" w:rsidP="00070E28">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62BFFCBA" w14:textId="77777777" w:rsidR="00070E28" w:rsidRPr="002D4F5F" w:rsidRDefault="00070E28" w:rsidP="00070E28">
      <w:pPr>
        <w:rPr>
          <w:sz w:val="16"/>
        </w:rPr>
      </w:pPr>
      <w:r w:rsidRPr="00C33A0F">
        <w:rPr>
          <w:rStyle w:val="StyleUnderline"/>
        </w:rPr>
        <w:t xml:space="preserve">While a focus on </w:t>
      </w:r>
      <w:r w:rsidRPr="00F84F3E">
        <w:rPr>
          <w:rStyle w:val="Emphasis"/>
          <w:highlight w:val="cyan"/>
        </w:rPr>
        <w:t>labor</w:t>
      </w:r>
      <w:r w:rsidRPr="00F84F3E">
        <w:rPr>
          <w:rStyle w:val="Emphasis"/>
        </w:rPr>
        <w:t xml:space="preserve"> law</w:t>
      </w:r>
      <w:r w:rsidRPr="00F84F3E">
        <w:rPr>
          <w:sz w:val="16"/>
        </w:rPr>
        <w:t xml:space="preserve"> often</w:t>
      </w:r>
      <w:r w:rsidRPr="00C33A0F">
        <w:rPr>
          <w:sz w:val="16"/>
        </w:rPr>
        <w:t xml:space="preserve">, rightly, </w:t>
      </w:r>
      <w:r w:rsidRPr="00F84F3E">
        <w:rPr>
          <w:rStyle w:val="StyleUnderline"/>
          <w:highlight w:val="cyan"/>
        </w:rPr>
        <w:t>draws</w:t>
      </w:r>
      <w:r w:rsidRPr="00C33A0F">
        <w:rPr>
          <w:sz w:val="16"/>
        </w:rPr>
        <w:t xml:space="preserve"> our </w:t>
      </w:r>
      <w:r w:rsidRPr="00F84F3E">
        <w:rPr>
          <w:rStyle w:val="Emphasis"/>
        </w:rPr>
        <w:t>attention</w:t>
      </w:r>
      <w:r w:rsidRPr="00F84F3E">
        <w:rPr>
          <w:rStyle w:val="StyleUnderline"/>
        </w:rPr>
        <w:t xml:space="preserve"> to the</w:t>
      </w:r>
      <w:r w:rsidRPr="00C33A0F">
        <w:rPr>
          <w:rStyle w:val="StyleUnderline"/>
        </w:rPr>
        <w:t xml:space="preserve"> </w:t>
      </w:r>
      <w:r w:rsidRPr="00F84F3E">
        <w:rPr>
          <w:rStyle w:val="Emphasis"/>
          <w:highlight w:val="cyan"/>
        </w:rPr>
        <w:t>federal</w:t>
      </w:r>
      <w:r w:rsidRPr="00C33A0F">
        <w:rPr>
          <w:rStyle w:val="StyleUnderline"/>
        </w:rPr>
        <w:t xml:space="preserve"> level, </w:t>
      </w:r>
      <w:r w:rsidRPr="00F84F3E">
        <w:rPr>
          <w:rStyle w:val="Emphasis"/>
          <w:highlight w:val="cyan"/>
        </w:rPr>
        <w:t>gridlock</w:t>
      </w:r>
      <w:r w:rsidRPr="00C33A0F">
        <w:rPr>
          <w:rStyle w:val="StyleUnderline"/>
        </w:rPr>
        <w:t xml:space="preserve"> in Congress </w:t>
      </w:r>
      <w:r w:rsidRPr="00F84F3E">
        <w:rPr>
          <w:rStyle w:val="StyleUnderline"/>
          <w:highlight w:val="cyan"/>
        </w:rPr>
        <w:t xml:space="preserve">and </w:t>
      </w:r>
      <w:r w:rsidRPr="00F84F3E">
        <w:rPr>
          <w:rStyle w:val="Emphasis"/>
        </w:rPr>
        <w:t xml:space="preserve">strong </w:t>
      </w:r>
      <w:r w:rsidRPr="00F84F3E">
        <w:rPr>
          <w:rStyle w:val="Emphasis"/>
          <w:highlight w:val="cyan"/>
        </w:rPr>
        <w:t>differences</w:t>
      </w:r>
      <w:r w:rsidRPr="00F84F3E">
        <w:rPr>
          <w:rStyle w:val="StyleUnderline"/>
          <w:highlight w:val="cyan"/>
        </w:rPr>
        <w:t xml:space="preserve"> between</w:t>
      </w:r>
      <w:r w:rsidRPr="00C33A0F">
        <w:rPr>
          <w:rStyle w:val="StyleUnderline"/>
        </w:rPr>
        <w:t xml:space="preserve"> the preferences of the </w:t>
      </w:r>
      <w:r w:rsidRPr="00C33A0F">
        <w:rPr>
          <w:rStyle w:val="Emphasis"/>
        </w:rPr>
        <w:t xml:space="preserve">two </w:t>
      </w:r>
      <w:r w:rsidRPr="00F84F3E">
        <w:rPr>
          <w:rStyle w:val="Emphasis"/>
          <w:highlight w:val="cyan"/>
        </w:rPr>
        <w:t>parti</w:t>
      </w:r>
      <w:r w:rsidRPr="007E7D34">
        <w:rPr>
          <w:rStyle w:val="Emphasis"/>
          <w:highlight w:val="cyan"/>
        </w:rPr>
        <w:t>es</w:t>
      </w:r>
      <w:r w:rsidRPr="007E7D34">
        <w:rPr>
          <w:rStyle w:val="StyleUnderline"/>
          <w:highlight w:val="cyan"/>
        </w:rPr>
        <w:t xml:space="preserve"> mean</w:t>
      </w:r>
      <w:r w:rsidRPr="00C33A0F">
        <w:rPr>
          <w:sz w:val="16"/>
        </w:rPr>
        <w:t xml:space="preserve"> that changes in </w:t>
      </w:r>
      <w:r w:rsidRPr="007E7D34">
        <w:rPr>
          <w:rStyle w:val="StyleUnderline"/>
          <w:highlight w:val="cyan"/>
        </w:rPr>
        <w:t>policy</w:t>
      </w:r>
      <w:r w:rsidRPr="00C33A0F">
        <w:rPr>
          <w:rStyle w:val="StyleUnderline"/>
        </w:rPr>
        <w:t xml:space="preserve"> are often </w:t>
      </w:r>
      <w:r w:rsidRPr="007E7D34">
        <w:rPr>
          <w:rStyle w:val="Emphasis"/>
          <w:highlight w:val="cyan"/>
        </w:rPr>
        <w:t>submerged</w:t>
      </w:r>
      <w:r w:rsidRPr="007E7D34">
        <w:rPr>
          <w:rStyle w:val="StyleUnderline"/>
          <w:highlight w:val="cyan"/>
        </w:rPr>
        <w:t xml:space="preserve"> within</w:t>
      </w:r>
      <w:r w:rsidRPr="00C33A0F">
        <w:rPr>
          <w:rStyle w:val="StyleUnderline"/>
        </w:rPr>
        <w:t xml:space="preserve"> the </w:t>
      </w:r>
      <w:r w:rsidRPr="007E7D34">
        <w:rPr>
          <w:rStyle w:val="Emphasis"/>
          <w:highlight w:val="cyan"/>
        </w:rPr>
        <w:t>admin</w:t>
      </w:r>
      <w:r w:rsidRPr="00C33A0F">
        <w:rPr>
          <w:rStyle w:val="StyleUnderline"/>
        </w:rPr>
        <w:t xml:space="preserve">istrative </w:t>
      </w:r>
      <w:r w:rsidRPr="007E7D34">
        <w:rPr>
          <w:rStyle w:val="Emphasis"/>
          <w:highlight w:val="cyan"/>
        </w:rPr>
        <w:t>state</w:t>
      </w:r>
      <w:r w:rsidRPr="007E7D34">
        <w:rPr>
          <w:rStyle w:val="StyleUnderline"/>
          <w:highlight w:val="cyan"/>
        </w:rPr>
        <w:t xml:space="preserve"> and</w:t>
      </w:r>
      <w:r w:rsidRPr="00C33A0F">
        <w:rPr>
          <w:sz w:val="16"/>
        </w:rPr>
        <w:t xml:space="preserve"> can be </w:t>
      </w:r>
      <w:r w:rsidRPr="00C33A0F">
        <w:rPr>
          <w:rStyle w:val="Emphasis"/>
        </w:rPr>
        <w:t>difficult</w:t>
      </w:r>
      <w:r w:rsidRPr="00C33A0F">
        <w:rPr>
          <w:rStyle w:val="StyleUnderline"/>
        </w:rPr>
        <w:t xml:space="preserve"> to see</w:t>
      </w:r>
      <w:r w:rsidRPr="00C33A0F">
        <w:rPr>
          <w:sz w:val="16"/>
        </w:rPr>
        <w:t xml:space="preserve">. Meanwhile, </w:t>
      </w:r>
      <w:r w:rsidRPr="007E7D34">
        <w:rPr>
          <w:rStyle w:val="Emphasis"/>
          <w:highlight w:val="cyan"/>
        </w:rPr>
        <w:t>unions</w:t>
      </w:r>
      <w:r w:rsidRPr="007E7D34">
        <w:rPr>
          <w:rStyle w:val="StyleUnderline"/>
          <w:highlight w:val="cyan"/>
        </w:rPr>
        <w:t xml:space="preserve"> are </w:t>
      </w:r>
      <w:r w:rsidRPr="007E7D34">
        <w:rPr>
          <w:rStyle w:val="Emphasis"/>
          <w:highlight w:val="cyan"/>
        </w:rPr>
        <w:t>more</w:t>
      </w:r>
      <w:r w:rsidRPr="00C33A0F">
        <w:rPr>
          <w:rStyle w:val="StyleUnderline"/>
        </w:rPr>
        <w:t xml:space="preserve"> or less </w:t>
      </w:r>
      <w:r w:rsidRPr="00C33A0F">
        <w:rPr>
          <w:rStyle w:val="Emphasis"/>
        </w:rPr>
        <w:t xml:space="preserve">politically </w:t>
      </w:r>
      <w:r w:rsidRPr="007E7D34">
        <w:rPr>
          <w:rStyle w:val="Emphasis"/>
          <w:highlight w:val="cyan"/>
        </w:rPr>
        <w:t>incorporated</w:t>
      </w:r>
      <w:r w:rsidRPr="007E7D34">
        <w:rPr>
          <w:rStyle w:val="StyleUnderline"/>
          <w:highlight w:val="cyan"/>
        </w:rPr>
        <w:t xml:space="preserve"> in </w:t>
      </w:r>
      <w:r w:rsidRPr="007E7D34">
        <w:rPr>
          <w:rStyle w:val="Emphasis"/>
          <w:highlight w:val="cyan"/>
        </w:rPr>
        <w:t>state politics</w:t>
      </w:r>
      <w:r w:rsidRPr="007E7D34">
        <w:rPr>
          <w:rStyle w:val="StyleUnderline"/>
          <w:highlight w:val="cyan"/>
        </w:rPr>
        <w:t>, with</w:t>
      </w:r>
      <w:r w:rsidRPr="00C33A0F">
        <w:rPr>
          <w:sz w:val="16"/>
        </w:rPr>
        <w:t xml:space="preserve"> differing </w:t>
      </w:r>
      <w:r w:rsidRPr="007E7D34">
        <w:rPr>
          <w:rStyle w:val="StyleUnderline"/>
          <w:highlight w:val="cyan"/>
        </w:rPr>
        <w:t xml:space="preserve">abilities to </w:t>
      </w:r>
      <w:r w:rsidRPr="007E7D34">
        <w:rPr>
          <w:rStyle w:val="Emphasis"/>
          <w:highlight w:val="cyan"/>
        </w:rPr>
        <w:t>set</w:t>
      </w:r>
      <w:r w:rsidRPr="007E7D34">
        <w:rPr>
          <w:rStyle w:val="StyleUnderline"/>
          <w:highlight w:val="cyan"/>
        </w:rPr>
        <w:t xml:space="preserve"> and </w:t>
      </w:r>
      <w:r w:rsidRPr="007E7D34">
        <w:rPr>
          <w:rStyle w:val="Emphasis"/>
          <w:highlight w:val="cyan"/>
        </w:rPr>
        <w:t>shape</w:t>
      </w:r>
      <w:r w:rsidRPr="007E7D34">
        <w:rPr>
          <w:rStyle w:val="StyleUnderline"/>
          <w:highlight w:val="cyan"/>
        </w:rPr>
        <w:t xml:space="preserve"> labor</w:t>
      </w:r>
      <w:r w:rsidRPr="00C33A0F">
        <w:rPr>
          <w:rStyle w:val="StyleUnderline"/>
        </w:rPr>
        <w:t xml:space="preserve"> policy. </w:t>
      </w:r>
      <w:r w:rsidRPr="007E7D34">
        <w:rPr>
          <w:rStyle w:val="StyleUnderline"/>
          <w:highlight w:val="cyan"/>
        </w:rPr>
        <w:t>In</w:t>
      </w:r>
      <w:r w:rsidRPr="00C33A0F">
        <w:rPr>
          <w:rStyle w:val="StyleUnderline"/>
        </w:rPr>
        <w:t xml:space="preserve"> this </w:t>
      </w:r>
      <w:r w:rsidRPr="007E7D34">
        <w:rPr>
          <w:rStyle w:val="Emphasis"/>
          <w:highlight w:val="cyan"/>
        </w:rPr>
        <w:t>polarized</w:t>
      </w:r>
      <w:r w:rsidRPr="00C33A0F">
        <w:rPr>
          <w:rStyle w:val="StyleUnderline"/>
        </w:rPr>
        <w:t xml:space="preserve"> and devolved </w:t>
      </w:r>
      <w:r w:rsidRPr="007E7D34">
        <w:rPr>
          <w:rStyle w:val="StyleUnderline"/>
          <w:highlight w:val="cyan"/>
        </w:rPr>
        <w:t>environment</w:t>
      </w:r>
      <w:r w:rsidRPr="00C33A0F">
        <w:rPr>
          <w:rStyle w:val="StyleUnderline"/>
        </w:rPr>
        <w:t xml:space="preserve">, the states </w:t>
      </w:r>
      <w:r w:rsidRPr="007E7D34">
        <w:rPr>
          <w:rStyle w:val="StyleUnderline"/>
          <w:highlight w:val="cyan"/>
        </w:rPr>
        <w:t xml:space="preserve">exercise </w:t>
      </w:r>
      <w:r w:rsidRPr="007E7D34">
        <w:rPr>
          <w:rStyle w:val="Emphasis"/>
          <w:highlight w:val="cyan"/>
        </w:rPr>
        <w:t>considerable</w:t>
      </w:r>
      <w:r w:rsidRPr="00C33A0F">
        <w:rPr>
          <w:rStyle w:val="Emphasis"/>
        </w:rPr>
        <w:t xml:space="preserve"> authority</w:t>
      </w:r>
      <w:r w:rsidRPr="00C33A0F">
        <w:rPr>
          <w:rStyle w:val="StyleUnderline"/>
        </w:rPr>
        <w:t xml:space="preserve"> in the </w:t>
      </w:r>
      <w:r w:rsidRPr="007E7D34">
        <w:rPr>
          <w:rStyle w:val="Emphasis"/>
          <w:highlight w:val="cyan"/>
        </w:rPr>
        <w:t>ease</w:t>
      </w:r>
      <w:r w:rsidRPr="00C33A0F">
        <w:rPr>
          <w:rStyle w:val="StyleUnderline"/>
        </w:rPr>
        <w:t xml:space="preserve"> or difficulty </w:t>
      </w:r>
      <w:r w:rsidRPr="007E7D34">
        <w:rPr>
          <w:rStyle w:val="StyleUnderline"/>
          <w:highlight w:val="cyan"/>
        </w:rPr>
        <w:t>of</w:t>
      </w:r>
      <w:r w:rsidRPr="00C33A0F">
        <w:rPr>
          <w:rStyle w:val="StyleUnderline"/>
        </w:rPr>
        <w:t xml:space="preserve"> union formation and </w:t>
      </w:r>
      <w:r w:rsidRPr="007E7D34">
        <w:rPr>
          <w:rStyle w:val="Emphasis"/>
          <w:highlight w:val="cyan"/>
        </w:rPr>
        <w:t>political power</w:t>
      </w:r>
      <w:r w:rsidRPr="00C33A0F">
        <w:rPr>
          <w:sz w:val="16"/>
        </w:rPr>
        <w:t>.</w:t>
      </w:r>
    </w:p>
    <w:p w14:paraId="24E625B0" w14:textId="47BC77AC" w:rsidR="00070E28" w:rsidRDefault="00070E28" w:rsidP="00070E28">
      <w:pPr>
        <w:pStyle w:val="Heading2"/>
      </w:pPr>
      <w:r>
        <w:lastRenderedPageBreak/>
        <w:t>Adv---Inequality</w:t>
      </w:r>
    </w:p>
    <w:p w14:paraId="2C40A383" w14:textId="77777777" w:rsidR="00070E28" w:rsidRPr="002F77F0" w:rsidRDefault="00070E28" w:rsidP="00070E28">
      <w:pPr>
        <w:pStyle w:val="Heading3"/>
      </w:pPr>
      <w:r>
        <w:lastRenderedPageBreak/>
        <w:t>Turn---1NC</w:t>
      </w:r>
    </w:p>
    <w:p w14:paraId="46CD9282" w14:textId="77777777" w:rsidR="00070E28" w:rsidRPr="005B11E1" w:rsidRDefault="00070E28" w:rsidP="00070E28">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577A6EB9" w14:textId="77777777" w:rsidR="00070E28" w:rsidRPr="009410C9" w:rsidRDefault="00070E28" w:rsidP="00070E28">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0EF6A5D2" w14:textId="77777777" w:rsidR="00070E28" w:rsidRPr="00003538" w:rsidRDefault="00070E28" w:rsidP="00070E28">
      <w:pPr>
        <w:rPr>
          <w:sz w:val="16"/>
        </w:rPr>
      </w:pPr>
      <w:r w:rsidRPr="00003538">
        <w:rPr>
          <w:sz w:val="16"/>
        </w:rPr>
        <w:t xml:space="preserve">It is unequivocal that human influence has warmed the atmosphere (1) and </w:t>
      </w:r>
      <w:r w:rsidRPr="002F77F0">
        <w:rPr>
          <w:rStyle w:val="StyleUnderline"/>
          <w:highlight w:val="cyan"/>
        </w:rPr>
        <w:t>the</w:t>
      </w:r>
      <w:r w:rsidRPr="00003538">
        <w:rPr>
          <w:sz w:val="16"/>
        </w:rPr>
        <w:t xml:space="preserve"> climate </w:t>
      </w:r>
      <w:r w:rsidRPr="002F77F0">
        <w:rPr>
          <w:rStyle w:val="Emphasis"/>
          <w:highlight w:val="cyan"/>
        </w:rPr>
        <w:t>crisis</w:t>
      </w:r>
      <w:r w:rsidRPr="002F77F0">
        <w:rPr>
          <w:rStyle w:val="StyleUnderline"/>
          <w:highlight w:val="cyan"/>
        </w:rPr>
        <w:t xml:space="preserve"> is</w:t>
      </w:r>
      <w:r w:rsidRPr="00003538">
        <w:rPr>
          <w:sz w:val="16"/>
        </w:rPr>
        <w:t xml:space="preserve"> now well </w:t>
      </w:r>
      <w:r w:rsidRPr="002F77F0">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2F77F0">
        <w:rPr>
          <w:rStyle w:val="StyleUnderline"/>
          <w:highlight w:val="cyan"/>
        </w:rPr>
        <w:t>since</w:t>
      </w:r>
      <w:r w:rsidRPr="00266A8B">
        <w:rPr>
          <w:rStyle w:val="StyleUnderline"/>
        </w:rPr>
        <w:t xml:space="preserve"> the COVID-19 </w:t>
      </w:r>
      <w:r w:rsidRPr="002F77F0">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2F77F0">
        <w:rPr>
          <w:rStyle w:val="StyleUnderline"/>
          <w:highlight w:val="cyan"/>
        </w:rPr>
        <w:t>we</w:t>
      </w:r>
      <w:r w:rsidRPr="00003538">
        <w:rPr>
          <w:sz w:val="16"/>
        </w:rPr>
        <w:t xml:space="preserve"> already </w:t>
      </w:r>
      <w:r w:rsidRPr="002F77F0">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2F77F0">
        <w:rPr>
          <w:rStyle w:val="Emphasis"/>
          <w:highlight w:val="cyan"/>
        </w:rPr>
        <w:t>wildfires</w:t>
      </w:r>
      <w:r w:rsidRPr="00003538">
        <w:rPr>
          <w:sz w:val="16"/>
        </w:rPr>
        <w:t xml:space="preserve"> (5), record-setting regional-scale </w:t>
      </w:r>
      <w:r w:rsidRPr="00110072">
        <w:rPr>
          <w:rStyle w:val="StyleUnderline"/>
        </w:rPr>
        <w:t>mega</w:t>
      </w:r>
      <w:r w:rsidRPr="002F77F0">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2F77F0">
        <w:rPr>
          <w:rStyle w:val="StyleUnderline"/>
          <w:highlight w:val="cyan"/>
        </w:rPr>
        <w:t>animal</w:t>
      </w:r>
      <w:r w:rsidRPr="00717383">
        <w:rPr>
          <w:rStyle w:val="StyleUnderline"/>
        </w:rPr>
        <w:t xml:space="preserve"> and plant </w:t>
      </w:r>
      <w:r w:rsidRPr="002F77F0">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2F77F0">
        <w:rPr>
          <w:rStyle w:val="Emphasis"/>
          <w:highlight w:val="cyan"/>
        </w:rPr>
        <w:t>diversity</w:t>
      </w:r>
      <w:r w:rsidRPr="002F77F0">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2744315F" w14:textId="77777777" w:rsidR="00070E28" w:rsidRPr="00003538" w:rsidRDefault="00070E28" w:rsidP="00070E28">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7E26D94F" w14:textId="77777777" w:rsidR="00070E28" w:rsidRPr="00003538" w:rsidRDefault="00070E28" w:rsidP="00070E28">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w:t>
      </w:r>
      <w:r w:rsidRPr="00003538">
        <w:rPr>
          <w:sz w:val="16"/>
        </w:rPr>
        <w:lastRenderedPageBreak/>
        <w:t xml:space="preserve">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2F77F0">
        <w:rPr>
          <w:rStyle w:val="StyleUnderline"/>
          <w:highlight w:val="cyan"/>
        </w:rPr>
        <w:t xml:space="preserve">assessments are </w:t>
      </w:r>
      <w:r w:rsidRPr="002F77F0">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336B96B3" w14:textId="77777777" w:rsidR="00070E28" w:rsidRPr="00003538" w:rsidRDefault="00070E28" w:rsidP="00070E28">
      <w:pPr>
        <w:rPr>
          <w:sz w:val="16"/>
        </w:rPr>
      </w:pPr>
      <w:r w:rsidRPr="002F77F0">
        <w:rPr>
          <w:rStyle w:val="StyleUnderline"/>
          <w:highlight w:val="cyan"/>
        </w:rPr>
        <w:t>Of</w:t>
      </w:r>
      <w:r w:rsidRPr="00003538">
        <w:rPr>
          <w:sz w:val="16"/>
        </w:rPr>
        <w:t xml:space="preserve"> the </w:t>
      </w:r>
      <w:r w:rsidRPr="00450CA0">
        <w:rPr>
          <w:rStyle w:val="StyleUnderline"/>
        </w:rPr>
        <w:t xml:space="preserve">40 </w:t>
      </w:r>
      <w:r w:rsidRPr="002F77F0">
        <w:rPr>
          <w:rStyle w:val="Emphasis"/>
          <w:highlight w:val="cyan"/>
        </w:rPr>
        <w:t>leading economies</w:t>
      </w:r>
      <w:r w:rsidRPr="00003538">
        <w:rPr>
          <w:sz w:val="16"/>
        </w:rPr>
        <w:t xml:space="preserve">, all of which agreed in the 2015 Paris Climate Accord to take all necessary actions to stop global heating below 1.5°C, </w:t>
      </w:r>
      <w:r w:rsidRPr="002F77F0">
        <w:rPr>
          <w:rStyle w:val="StyleUnderline"/>
          <w:highlight w:val="cyan"/>
        </w:rPr>
        <w:t xml:space="preserve">not </w:t>
      </w:r>
      <w:r w:rsidRPr="002F77F0">
        <w:rPr>
          <w:rStyle w:val="Emphasis"/>
          <w:highlight w:val="cyan"/>
        </w:rPr>
        <w:t>one</w:t>
      </w:r>
      <w:r w:rsidRPr="00003538">
        <w:rPr>
          <w:sz w:val="16"/>
        </w:rPr>
        <w:t xml:space="preserve"> nation </w:t>
      </w:r>
      <w:r w:rsidRPr="0072123E">
        <w:rPr>
          <w:rStyle w:val="StyleUnderline"/>
        </w:rPr>
        <w:t xml:space="preserve">is </w:t>
      </w:r>
      <w:r w:rsidRPr="002F77F0">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2F77F0">
        <w:rPr>
          <w:rStyle w:val="StyleUnderline"/>
          <w:highlight w:val="cyan"/>
        </w:rPr>
        <w:t>limit</w:t>
      </w:r>
      <w:r w:rsidRPr="00066799">
        <w:rPr>
          <w:rStyle w:val="StyleUnderline"/>
        </w:rPr>
        <w:t>ing</w:t>
      </w:r>
      <w:r w:rsidRPr="00003538">
        <w:rPr>
          <w:sz w:val="16"/>
        </w:rPr>
        <w:t xml:space="preserve"> global </w:t>
      </w:r>
      <w:r w:rsidRPr="002F77F0">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41811330" w14:textId="77777777" w:rsidR="00070E28" w:rsidRPr="00003538" w:rsidRDefault="00070E28" w:rsidP="00070E28">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2F77F0">
        <w:rPr>
          <w:rStyle w:val="Emphasis"/>
          <w:highlight w:val="cyan"/>
        </w:rPr>
        <w:t>false</w:t>
      </w:r>
      <w:r w:rsidRPr="002F77F0">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2F77F0">
        <w:rPr>
          <w:rStyle w:val="StyleUnderline"/>
          <w:highlight w:val="cyan"/>
        </w:rPr>
        <w:t>of</w:t>
      </w:r>
      <w:r w:rsidRPr="00003538">
        <w:rPr>
          <w:sz w:val="16"/>
        </w:rPr>
        <w:t xml:space="preserve"> unregulated </w:t>
      </w:r>
      <w:r w:rsidRPr="002F77F0">
        <w:rPr>
          <w:rStyle w:val="StyleUnderline"/>
          <w:highlight w:val="cyan"/>
        </w:rPr>
        <w:t xml:space="preserve">quick </w:t>
      </w:r>
      <w:r w:rsidRPr="002F77F0">
        <w:rPr>
          <w:rStyle w:val="Emphasis"/>
          <w:highlight w:val="cyan"/>
        </w:rPr>
        <w:t>fixes</w:t>
      </w:r>
      <w:r w:rsidRPr="00003538">
        <w:rPr>
          <w:sz w:val="16"/>
        </w:rPr>
        <w:t xml:space="preserve">, such as “net-zero” contracts that </w:t>
      </w:r>
      <w:r w:rsidRPr="002F77F0">
        <w:rPr>
          <w:rStyle w:val="StyleUnderline"/>
          <w:highlight w:val="cyan"/>
        </w:rPr>
        <w:t xml:space="preserve">lack </w:t>
      </w:r>
      <w:r w:rsidRPr="002F77F0">
        <w:rPr>
          <w:rStyle w:val="Emphasis"/>
          <w:highlight w:val="cyan"/>
        </w:rPr>
        <w:t>monitoring</w:t>
      </w:r>
      <w:r w:rsidRPr="002F77F0">
        <w:rPr>
          <w:rStyle w:val="StyleUnderline"/>
          <w:highlight w:val="cyan"/>
        </w:rPr>
        <w:t xml:space="preserve">, </w:t>
      </w:r>
      <w:r w:rsidRPr="002F77F0">
        <w:rPr>
          <w:rStyle w:val="Emphasis"/>
          <w:highlight w:val="cyan"/>
        </w:rPr>
        <w:t>auditing</w:t>
      </w:r>
      <w:r w:rsidRPr="002F77F0">
        <w:rPr>
          <w:rStyle w:val="StyleUnderline"/>
          <w:highlight w:val="cyan"/>
        </w:rPr>
        <w:t xml:space="preserve">, and </w:t>
      </w:r>
      <w:r w:rsidRPr="002F77F0">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2F77F0">
        <w:rPr>
          <w:rStyle w:val="StyleUnderline"/>
          <w:highlight w:val="cyan"/>
        </w:rPr>
        <w:t>majority of</w:t>
      </w:r>
      <w:r w:rsidRPr="00003538">
        <w:rPr>
          <w:sz w:val="16"/>
        </w:rPr>
        <w:t xml:space="preserve"> products transacted on </w:t>
      </w:r>
      <w:r w:rsidRPr="002F77F0">
        <w:rPr>
          <w:rStyle w:val="StyleUnderline"/>
          <w:highlight w:val="cyan"/>
        </w:rPr>
        <w:t>carbon</w:t>
      </w:r>
      <w:r w:rsidRPr="00003538">
        <w:rPr>
          <w:sz w:val="16"/>
        </w:rPr>
        <w:t xml:space="preserve"> offset </w:t>
      </w:r>
      <w:r w:rsidRPr="002F77F0">
        <w:rPr>
          <w:rStyle w:val="Emphasis"/>
          <w:highlight w:val="cyan"/>
        </w:rPr>
        <w:t>markets</w:t>
      </w:r>
      <w:r w:rsidRPr="002F77F0">
        <w:rPr>
          <w:rStyle w:val="StyleUnderline"/>
          <w:highlight w:val="cyan"/>
        </w:rPr>
        <w:t xml:space="preserve"> remove</w:t>
      </w:r>
      <w:r w:rsidRPr="008B59F9">
        <w:rPr>
          <w:rStyle w:val="StyleUnderline"/>
        </w:rPr>
        <w:t xml:space="preserve"> very </w:t>
      </w:r>
      <w:r w:rsidRPr="002F77F0">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0FCA0131" w14:textId="77777777" w:rsidR="00070E28" w:rsidRPr="00003538" w:rsidRDefault="00070E28" w:rsidP="00070E28">
      <w:pPr>
        <w:rPr>
          <w:sz w:val="16"/>
        </w:rPr>
      </w:pPr>
      <w:r w:rsidRPr="00003538">
        <w:rPr>
          <w:sz w:val="16"/>
        </w:rPr>
        <w:t>&lt;&lt;TEXT CONDENSED, NONE OMITTED&gt;&gt;</w:t>
      </w:r>
    </w:p>
    <w:p w14:paraId="539C65BA" w14:textId="77777777" w:rsidR="00070E28" w:rsidRPr="00970E99" w:rsidRDefault="00070E28" w:rsidP="00070E28">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31F781DD" w14:textId="77777777" w:rsidR="00070E28" w:rsidRPr="00003538" w:rsidRDefault="00070E28" w:rsidP="00070E28">
      <w:pPr>
        <w:rPr>
          <w:sz w:val="16"/>
        </w:rPr>
      </w:pPr>
      <w:r w:rsidRPr="00003538">
        <w:rPr>
          <w:sz w:val="16"/>
        </w:rPr>
        <w:t>&lt;&lt;PARAGRAPH BREAKS RESUME&gt;&gt;</w:t>
      </w:r>
    </w:p>
    <w:p w14:paraId="7F3DC755" w14:textId="77777777" w:rsidR="00070E28" w:rsidRPr="00003538" w:rsidRDefault="00070E28" w:rsidP="00070E28">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2F77F0">
        <w:rPr>
          <w:rStyle w:val="StyleUnderline"/>
          <w:highlight w:val="cyan"/>
        </w:rPr>
        <w:t xml:space="preserve">resource </w:t>
      </w:r>
      <w:r w:rsidRPr="002F77F0">
        <w:rPr>
          <w:rStyle w:val="Emphasis"/>
          <w:highlight w:val="cyan"/>
        </w:rPr>
        <w:t>extraction</w:t>
      </w:r>
      <w:r w:rsidRPr="002F77F0">
        <w:rPr>
          <w:rStyle w:val="StyleUnderline"/>
          <w:highlight w:val="cyan"/>
        </w:rPr>
        <w:t xml:space="preserve"> and</w:t>
      </w:r>
      <w:r w:rsidRPr="002C2010">
        <w:rPr>
          <w:rStyle w:val="StyleUnderline"/>
        </w:rPr>
        <w:t xml:space="preserve"> maximizing </w:t>
      </w:r>
      <w:r w:rsidRPr="002F77F0">
        <w:rPr>
          <w:rStyle w:val="Emphasis"/>
          <w:highlight w:val="cyan"/>
        </w:rPr>
        <w:t>profit</w:t>
      </w:r>
      <w:r w:rsidRPr="00003538">
        <w:rPr>
          <w:sz w:val="16"/>
        </w:rPr>
        <w:t xml:space="preserve">. This paradigm is </w:t>
      </w:r>
      <w:r w:rsidRPr="00AB698F">
        <w:rPr>
          <w:rStyle w:val="StyleUnderline"/>
        </w:rPr>
        <w:t xml:space="preserve">deeply </w:t>
      </w:r>
      <w:r w:rsidRPr="002F77F0">
        <w:rPr>
          <w:rStyle w:val="StyleUnderline"/>
          <w:highlight w:val="cyan"/>
        </w:rPr>
        <w:t>embedded in</w:t>
      </w:r>
      <w:r w:rsidRPr="00003538">
        <w:rPr>
          <w:sz w:val="16"/>
        </w:rPr>
        <w:t xml:space="preserve"> the </w:t>
      </w:r>
      <w:r w:rsidRPr="00AB698F">
        <w:rPr>
          <w:rStyle w:val="StyleUnderline"/>
        </w:rPr>
        <w:t xml:space="preserve">fabric of </w:t>
      </w:r>
      <w:r w:rsidRPr="002F77F0">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00151619" w14:textId="77777777" w:rsidR="00070E28" w:rsidRPr="00003538" w:rsidRDefault="00070E28" w:rsidP="00070E28">
      <w:pPr>
        <w:rPr>
          <w:sz w:val="16"/>
        </w:rPr>
      </w:pPr>
      <w:r w:rsidRPr="00EB65BE">
        <w:rPr>
          <w:rStyle w:val="StyleUnderline"/>
        </w:rPr>
        <w:t xml:space="preserve">Global </w:t>
      </w:r>
      <w:r w:rsidRPr="002F77F0">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2F77F0">
        <w:rPr>
          <w:rStyle w:val="StyleUnderline"/>
          <w:highlight w:val="cyan"/>
        </w:rPr>
        <w:t>is</w:t>
      </w:r>
      <w:r w:rsidRPr="00003538">
        <w:rPr>
          <w:sz w:val="16"/>
        </w:rPr>
        <w:t xml:space="preserve"> </w:t>
      </w:r>
      <w:r w:rsidRPr="00F40711">
        <w:rPr>
          <w:sz w:val="16"/>
        </w:rPr>
        <w:t>expected</w:t>
      </w:r>
      <w:r w:rsidRPr="00003538">
        <w:rPr>
          <w:sz w:val="16"/>
        </w:rPr>
        <w:t xml:space="preserve"> </w:t>
      </w:r>
      <w:r w:rsidRPr="002F77F0">
        <w:rPr>
          <w:rStyle w:val="StyleUnderline"/>
          <w:highlight w:val="cyan"/>
        </w:rPr>
        <w:t xml:space="preserve">to </w:t>
      </w:r>
      <w:r w:rsidRPr="002F77F0">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2F77F0">
        <w:rPr>
          <w:rStyle w:val="StyleUnderline"/>
          <w:highlight w:val="cyan"/>
        </w:rPr>
        <w:t>at</w:t>
      </w:r>
      <w:r w:rsidRPr="00003538">
        <w:rPr>
          <w:sz w:val="16"/>
        </w:rPr>
        <w:t xml:space="preserve"> nearly </w:t>
      </w:r>
      <w:r w:rsidRPr="002F77F0">
        <w:rPr>
          <w:rStyle w:val="Emphasis"/>
          <w:highlight w:val="cyan"/>
        </w:rPr>
        <w:t>10</w:t>
      </w:r>
      <w:r w:rsidRPr="00362A4B">
        <w:rPr>
          <w:rStyle w:val="Emphasis"/>
        </w:rPr>
        <w:t xml:space="preserve">.4 </w:t>
      </w:r>
      <w:r w:rsidRPr="002F77F0">
        <w:rPr>
          <w:rStyle w:val="Emphasis"/>
          <w:highlight w:val="cyan"/>
        </w:rPr>
        <w:t>billion</w:t>
      </w:r>
      <w:r w:rsidRPr="00003538">
        <w:rPr>
          <w:sz w:val="16"/>
        </w:rPr>
        <w:t xml:space="preserve"> in the mid-2080s (42). Cambridge economist Sir Partha Dasgupta developed a rigorous approach to the question “What is </w:t>
      </w:r>
      <w:r w:rsidRPr="002F77F0">
        <w:rPr>
          <w:rStyle w:val="Emphasis"/>
          <w:highlight w:val="cyan"/>
        </w:rPr>
        <w:t>optimal</w:t>
      </w:r>
      <w:r w:rsidRPr="001F461D">
        <w:rPr>
          <w:rStyle w:val="StyleUnderline"/>
        </w:rPr>
        <w:t xml:space="preserve"> human </w:t>
      </w:r>
      <w:r w:rsidRPr="002F77F0">
        <w:rPr>
          <w:rStyle w:val="StyleUnderline"/>
          <w:highlight w:val="cyan"/>
        </w:rPr>
        <w:t>population</w:t>
      </w:r>
      <w:r w:rsidRPr="00003538">
        <w:rPr>
          <w:sz w:val="16"/>
        </w:rPr>
        <w:t xml:space="preserve">?” (43). His theory relates population, consumption, and resource capacity, concluding that an optimal global population </w:t>
      </w:r>
      <w:r w:rsidRPr="002F77F0">
        <w:rPr>
          <w:rStyle w:val="StyleUnderline"/>
          <w:highlight w:val="cyan"/>
        </w:rPr>
        <w:t xml:space="preserve">lies between </w:t>
      </w:r>
      <w:r w:rsidRPr="002F77F0">
        <w:rPr>
          <w:rStyle w:val="Emphasis"/>
          <w:highlight w:val="cyan"/>
        </w:rPr>
        <w:t>0.5</w:t>
      </w:r>
      <w:r w:rsidRPr="002F77F0">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2F77F0">
        <w:rPr>
          <w:rStyle w:val="StyleUnderline"/>
          <w:highlight w:val="cyan"/>
        </w:rPr>
        <w:t>With every</w:t>
      </w:r>
      <w:r w:rsidRPr="002752BF">
        <w:rPr>
          <w:rStyle w:val="StyleUnderline"/>
        </w:rPr>
        <w:t xml:space="preserve"> additional </w:t>
      </w:r>
      <w:r w:rsidRPr="002F77F0">
        <w:rPr>
          <w:rStyle w:val="StyleUnderline"/>
          <w:highlight w:val="cyan"/>
        </w:rPr>
        <w:t>person</w:t>
      </w:r>
      <w:r w:rsidRPr="00003538">
        <w:rPr>
          <w:sz w:val="16"/>
        </w:rPr>
        <w:t xml:space="preserve"> added to the planet, wild </w:t>
      </w:r>
      <w:r w:rsidRPr="002F77F0">
        <w:rPr>
          <w:rStyle w:val="StyleUnderline"/>
          <w:highlight w:val="cyan"/>
        </w:rPr>
        <w:t>habitats are</w:t>
      </w:r>
      <w:r w:rsidRPr="00003538">
        <w:rPr>
          <w:sz w:val="16"/>
        </w:rPr>
        <w:t xml:space="preserve"> disturbed or </w:t>
      </w:r>
      <w:r w:rsidRPr="002F77F0">
        <w:rPr>
          <w:rStyle w:val="StyleUnderline"/>
          <w:highlight w:val="cyan"/>
        </w:rPr>
        <w:lastRenderedPageBreak/>
        <w:t xml:space="preserve">destroyed by </w:t>
      </w:r>
      <w:r w:rsidRPr="002F77F0">
        <w:rPr>
          <w:rStyle w:val="Emphasis"/>
          <w:highlight w:val="cyan"/>
        </w:rPr>
        <w:t>urbanism</w:t>
      </w:r>
      <w:r w:rsidRPr="002F77F0">
        <w:rPr>
          <w:rStyle w:val="StyleUnderline"/>
          <w:highlight w:val="cyan"/>
        </w:rPr>
        <w:t xml:space="preserve">, </w:t>
      </w:r>
      <w:r w:rsidRPr="002F77F0">
        <w:rPr>
          <w:rStyle w:val="Emphasis"/>
          <w:highlight w:val="cyan"/>
        </w:rPr>
        <w:t>ag</w:t>
      </w:r>
      <w:r w:rsidRPr="00003538">
        <w:rPr>
          <w:sz w:val="16"/>
        </w:rPr>
        <w:t xml:space="preserve">ricultural activities, </w:t>
      </w:r>
      <w:r w:rsidRPr="002F77F0">
        <w:rPr>
          <w:rStyle w:val="StyleUnderline"/>
          <w:highlight w:val="cyan"/>
        </w:rPr>
        <w:t>and</w:t>
      </w:r>
      <w:r w:rsidRPr="004E2B8D">
        <w:rPr>
          <w:rStyle w:val="StyleUnderline"/>
        </w:rPr>
        <w:t xml:space="preserve"> resource </w:t>
      </w:r>
      <w:r w:rsidRPr="002F77F0">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43FD6744" w14:textId="77777777" w:rsidR="00070E28" w:rsidRPr="00003538" w:rsidRDefault="00070E28" w:rsidP="00070E28">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2F77F0">
        <w:rPr>
          <w:rStyle w:val="StyleUnderline"/>
          <w:highlight w:val="cyan"/>
        </w:rPr>
        <w:t>To safeguard</w:t>
      </w:r>
      <w:r w:rsidRPr="004E2B8D">
        <w:rPr>
          <w:rStyle w:val="StyleUnderline"/>
        </w:rPr>
        <w:t xml:space="preserve"> our</w:t>
      </w:r>
      <w:r w:rsidRPr="00003538">
        <w:rPr>
          <w:sz w:val="16"/>
        </w:rPr>
        <w:t xml:space="preserve"> prosperity and the </w:t>
      </w:r>
      <w:r w:rsidRPr="002F77F0">
        <w:rPr>
          <w:rStyle w:val="Emphasis"/>
          <w:highlight w:val="cyan"/>
        </w:rPr>
        <w:t>environment</w:t>
      </w:r>
      <w:r w:rsidRPr="004E2B8D">
        <w:rPr>
          <w:rStyle w:val="StyleUnderline"/>
        </w:rPr>
        <w:t xml:space="preserve">, we must </w:t>
      </w:r>
      <w:r w:rsidRPr="002F77F0">
        <w:rPr>
          <w:rStyle w:val="StyleUnderline"/>
          <w:highlight w:val="cyan"/>
        </w:rPr>
        <w:t>rethink</w:t>
      </w:r>
      <w:r w:rsidRPr="00003538">
        <w:rPr>
          <w:sz w:val="16"/>
        </w:rPr>
        <w:t xml:space="preserve"> our approach to </w:t>
      </w:r>
      <w:r w:rsidRPr="002F77F0">
        <w:rPr>
          <w:rStyle w:val="Emphasis"/>
          <w:highlight w:val="cyan"/>
        </w:rPr>
        <w:t>economic</w:t>
      </w:r>
      <w:r w:rsidRPr="004E2B8D">
        <w:rPr>
          <w:rStyle w:val="StyleUnderline"/>
        </w:rPr>
        <w:t xml:space="preserve"> succes</w:t>
      </w:r>
      <w:r w:rsidRPr="002F77F0">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2F77F0">
        <w:rPr>
          <w:rStyle w:val="Emphasis"/>
          <w:highlight w:val="cyan"/>
        </w:rPr>
        <w:t>Future gen</w:t>
      </w:r>
      <w:r w:rsidRPr="00EA3AF2">
        <w:rPr>
          <w:rStyle w:val="StyleUnderline"/>
        </w:rPr>
        <w:t>eration</w:t>
      </w:r>
      <w:r w:rsidRPr="002F77F0">
        <w:rPr>
          <w:rStyle w:val="Emphasis"/>
          <w:highlight w:val="cyan"/>
        </w:rPr>
        <w:t>s</w:t>
      </w:r>
      <w:r w:rsidRPr="00F40711">
        <w:rPr>
          <w:rStyle w:val="StyleUnderline"/>
        </w:rPr>
        <w:t>’</w:t>
      </w:r>
      <w:r w:rsidRPr="0057094F">
        <w:rPr>
          <w:rStyle w:val="StyleUnderline"/>
        </w:rPr>
        <w:t xml:space="preserve"> well-being </w:t>
      </w:r>
      <w:r w:rsidRPr="002F77F0">
        <w:rPr>
          <w:rStyle w:val="Emphasis"/>
          <w:highlight w:val="cyan"/>
        </w:rPr>
        <w:t>hinge</w:t>
      </w:r>
      <w:r w:rsidRPr="0057094F">
        <w:rPr>
          <w:rStyle w:val="StyleUnderline"/>
        </w:rPr>
        <w:t xml:space="preserve">s </w:t>
      </w:r>
      <w:r w:rsidRPr="002F77F0">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2F77F0">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6B6F7FA8" w14:textId="77777777" w:rsidR="00070E28" w:rsidRPr="00003538" w:rsidRDefault="00070E28" w:rsidP="00070E28">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2F814359" w14:textId="77777777" w:rsidR="00070E28" w:rsidRPr="00003538" w:rsidRDefault="00070E28" w:rsidP="00070E28">
      <w:pPr>
        <w:rPr>
          <w:sz w:val="16"/>
        </w:rPr>
      </w:pPr>
      <w:r w:rsidRPr="00003538">
        <w:rPr>
          <w:sz w:val="16"/>
        </w:rPr>
        <w:t>&lt;&lt;TEXT CONDENSED, NONE OMITTED&gt;&gt;</w:t>
      </w:r>
    </w:p>
    <w:p w14:paraId="0D0175CB" w14:textId="77777777" w:rsidR="00070E28" w:rsidRPr="002E55D1" w:rsidRDefault="00070E28" w:rsidP="00070E28">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0C1092AA" w14:textId="77777777" w:rsidR="00070E28" w:rsidRPr="002E55D1" w:rsidRDefault="00070E28" w:rsidP="00070E28">
      <w:pPr>
        <w:rPr>
          <w:sz w:val="16"/>
        </w:rPr>
      </w:pPr>
      <w:r w:rsidRPr="002E55D1">
        <w:rPr>
          <w:sz w:val="16"/>
        </w:rPr>
        <w:t>&lt;&lt;PARAGRAPH BREAKS RESUME&gt;&gt;</w:t>
      </w:r>
    </w:p>
    <w:p w14:paraId="72D733C9" w14:textId="77777777" w:rsidR="00070E28" w:rsidRPr="00003538" w:rsidRDefault="00070E28" w:rsidP="00070E28">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2F77F0">
        <w:rPr>
          <w:rStyle w:val="Emphasis"/>
          <w:highlight w:val="cyan"/>
        </w:rPr>
        <w:t>d</w:t>
      </w:r>
      <w:r w:rsidRPr="00003538">
        <w:rPr>
          <w:sz w:val="16"/>
        </w:rPr>
        <w:t xml:space="preserve">irect </w:t>
      </w:r>
      <w:r w:rsidRPr="002F77F0">
        <w:rPr>
          <w:rStyle w:val="Emphasis"/>
          <w:highlight w:val="cyan"/>
        </w:rPr>
        <w:t>a</w:t>
      </w:r>
      <w:r w:rsidRPr="00003538">
        <w:rPr>
          <w:sz w:val="16"/>
        </w:rPr>
        <w:t xml:space="preserve">ir </w:t>
      </w:r>
      <w:r w:rsidRPr="002F77F0">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2F77F0">
        <w:rPr>
          <w:rStyle w:val="StyleUnderline"/>
          <w:highlight w:val="cyan"/>
        </w:rPr>
        <w:t>only remove</w:t>
      </w:r>
      <w:r w:rsidRPr="00003538">
        <w:rPr>
          <w:sz w:val="16"/>
        </w:rPr>
        <w:t xml:space="preserve"> the equivalent of </w:t>
      </w:r>
      <w:r w:rsidRPr="002F77F0">
        <w:rPr>
          <w:rStyle w:val="Emphasis"/>
          <w:highlight w:val="cyan"/>
        </w:rPr>
        <w:t>13 min</w:t>
      </w:r>
      <w:r w:rsidRPr="002F77F0">
        <w:rPr>
          <w:rStyle w:val="StyleUnderline"/>
          <w:highlight w:val="cyan"/>
        </w:rPr>
        <w:t xml:space="preserve"> of</w:t>
      </w:r>
      <w:r w:rsidRPr="00EE4DB3">
        <w:rPr>
          <w:rStyle w:val="StyleUnderline"/>
        </w:rPr>
        <w:t xml:space="preserve"> global </w:t>
      </w:r>
      <w:r w:rsidRPr="002F77F0">
        <w:rPr>
          <w:rStyle w:val="StyleUnderline"/>
          <w:highlight w:val="cyan"/>
        </w:rPr>
        <w:t xml:space="preserve">emissions at </w:t>
      </w:r>
      <w:r w:rsidRPr="002F77F0">
        <w:rPr>
          <w:rStyle w:val="Emphasis"/>
          <w:highlight w:val="cyan"/>
        </w:rPr>
        <w:t>full</w:t>
      </w:r>
      <w:r w:rsidRPr="00003538">
        <w:rPr>
          <w:sz w:val="16"/>
        </w:rPr>
        <w:t xml:space="preserve"> annual </w:t>
      </w:r>
      <w:r w:rsidRPr="002F77F0">
        <w:rPr>
          <w:rStyle w:val="StyleUnderline"/>
          <w:highlight w:val="cyan"/>
        </w:rPr>
        <w:t>capacity</w:t>
      </w:r>
      <w:r w:rsidRPr="00003538">
        <w:rPr>
          <w:sz w:val="16"/>
        </w:rPr>
        <w:t xml:space="preserve"> (30). Planting 8 billion trees, one for every </w:t>
      </w:r>
      <w:r w:rsidRPr="00003538">
        <w:rPr>
          <w:sz w:val="16"/>
        </w:rPr>
        <w:lastRenderedPageBreak/>
        <w:t>person on Earth, would remove the equivalent of only 43 h of global emissions after the trees reached maturity decades from now, and the change in albedo related to the new ground cover increases the complexity of expected benefits.</w:t>
      </w:r>
    </w:p>
    <w:p w14:paraId="44EA906B" w14:textId="77777777" w:rsidR="00070E28" w:rsidRPr="00003538" w:rsidRDefault="00070E28" w:rsidP="00070E28">
      <w:pPr>
        <w:rPr>
          <w:sz w:val="16"/>
        </w:rPr>
      </w:pPr>
      <w:r w:rsidRPr="000C28C8">
        <w:rPr>
          <w:rStyle w:val="StyleUnderline"/>
        </w:rPr>
        <w:t xml:space="preserve">The </w:t>
      </w:r>
      <w:r w:rsidRPr="002F77F0">
        <w:rPr>
          <w:rStyle w:val="Emphasis"/>
          <w:highlight w:val="cyan"/>
        </w:rPr>
        <w:t>only</w:t>
      </w:r>
      <w:r w:rsidRPr="00003538">
        <w:rPr>
          <w:sz w:val="16"/>
        </w:rPr>
        <w:t xml:space="preserve"> honest </w:t>
      </w:r>
      <w:r w:rsidRPr="002F77F0">
        <w:rPr>
          <w:rStyle w:val="StyleUnderline"/>
          <w:highlight w:val="cyan"/>
        </w:rPr>
        <w:t>strategy</w:t>
      </w:r>
      <w:r w:rsidRPr="00003538">
        <w:rPr>
          <w:sz w:val="16"/>
        </w:rPr>
        <w:t xml:space="preserve"> for </w:t>
      </w:r>
      <w:r w:rsidRPr="000C28C8">
        <w:rPr>
          <w:rStyle w:val="StyleUnderline"/>
        </w:rPr>
        <w:t xml:space="preserve">today </w:t>
      </w:r>
      <w:r w:rsidRPr="002F77F0">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2F77F0">
        <w:rPr>
          <w:rStyle w:val="Emphasis"/>
          <w:highlight w:val="cyan"/>
        </w:rPr>
        <w:t>immediate</w:t>
      </w:r>
      <w:r w:rsidRPr="002F77F0">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75B33002" w14:textId="77777777" w:rsidR="00070E28" w:rsidRPr="00003538" w:rsidRDefault="00070E28" w:rsidP="00070E28">
      <w:pPr>
        <w:rPr>
          <w:sz w:val="16"/>
        </w:rPr>
      </w:pPr>
      <w:r w:rsidRPr="00003538">
        <w:rPr>
          <w:sz w:val="16"/>
        </w:rPr>
        <w:t xml:space="preserve">This urgency is underscored by the fact that </w:t>
      </w:r>
      <w:r w:rsidRPr="00F164AF">
        <w:rPr>
          <w:rStyle w:val="StyleUnderline"/>
        </w:rPr>
        <w:t xml:space="preserve">current </w:t>
      </w:r>
      <w:r w:rsidRPr="002F77F0">
        <w:rPr>
          <w:rStyle w:val="Emphasis"/>
          <w:highlight w:val="cyan"/>
        </w:rPr>
        <w:t>emissions</w:t>
      </w:r>
      <w:r w:rsidRPr="002F77F0">
        <w:rPr>
          <w:rStyle w:val="StyleUnderline"/>
          <w:highlight w:val="cyan"/>
        </w:rPr>
        <w:t xml:space="preserve"> are </w:t>
      </w:r>
      <w:r w:rsidRPr="002F77F0">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7645C671" w14:textId="77777777" w:rsidR="00070E28" w:rsidRPr="00003538" w:rsidRDefault="00070E28" w:rsidP="00070E28">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6DDAD7DB" w14:textId="77777777" w:rsidR="00070E28" w:rsidRPr="00003538" w:rsidRDefault="00070E28" w:rsidP="00070E28">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7F97E1AB" w14:textId="77777777" w:rsidR="00070E28" w:rsidRPr="00003538" w:rsidRDefault="00070E28" w:rsidP="00070E28">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00B959BB" w14:textId="77777777" w:rsidR="00070E28" w:rsidRPr="00003538" w:rsidRDefault="00070E28" w:rsidP="00070E28">
      <w:pPr>
        <w:rPr>
          <w:sz w:val="16"/>
        </w:rPr>
      </w:pPr>
      <w:r w:rsidRPr="00003538">
        <w:rPr>
          <w:sz w:val="16"/>
        </w:rPr>
        <w:t>Abrupt change</w:t>
      </w:r>
    </w:p>
    <w:p w14:paraId="61B4111B" w14:textId="77777777" w:rsidR="00070E28" w:rsidRPr="00003538" w:rsidRDefault="00070E28" w:rsidP="00070E28">
      <w:pPr>
        <w:rPr>
          <w:sz w:val="16"/>
        </w:rPr>
      </w:pPr>
      <w:r w:rsidRPr="002F77F0">
        <w:rPr>
          <w:rStyle w:val="StyleUnderline"/>
          <w:highlight w:val="cyan"/>
        </w:rPr>
        <w:t>Earth's</w:t>
      </w:r>
      <w:r w:rsidRPr="00AA79B5">
        <w:rPr>
          <w:rStyle w:val="StyleUnderline"/>
        </w:rPr>
        <w:t xml:space="preserve"> biophysical </w:t>
      </w:r>
      <w:r w:rsidRPr="002F77F0">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2F77F0">
        <w:rPr>
          <w:rStyle w:val="Emphasis"/>
          <w:highlight w:val="cyan"/>
        </w:rPr>
        <w:t>tip</w:t>
      </w:r>
      <w:r w:rsidRPr="00003538">
        <w:rPr>
          <w:sz w:val="16"/>
        </w:rPr>
        <w:t xml:space="preserve">” </w:t>
      </w:r>
      <w:r w:rsidRPr="002F77F0">
        <w:rPr>
          <w:rStyle w:val="StyleUnderline"/>
          <w:highlight w:val="cyan"/>
        </w:rPr>
        <w:t>into</w:t>
      </w:r>
      <w:r w:rsidRPr="00003538">
        <w:rPr>
          <w:sz w:val="16"/>
        </w:rPr>
        <w:t xml:space="preserve"> a </w:t>
      </w:r>
      <w:r w:rsidRPr="008C1E07">
        <w:rPr>
          <w:rStyle w:val="StyleUnderline"/>
        </w:rPr>
        <w:t xml:space="preserve">fundamentally </w:t>
      </w:r>
      <w:r w:rsidRPr="002F77F0">
        <w:rPr>
          <w:rStyle w:val="Emphasis"/>
          <w:highlight w:val="cyan"/>
        </w:rPr>
        <w:t>irreversible</w:t>
      </w:r>
      <w:r w:rsidRPr="00003538">
        <w:rPr>
          <w:sz w:val="16"/>
        </w:rPr>
        <w:t xml:space="preserve"> new </w:t>
      </w:r>
      <w:r w:rsidRPr="002F77F0">
        <w:rPr>
          <w:rStyle w:val="StyleUnderline"/>
          <w:highlight w:val="cyan"/>
        </w:rPr>
        <w:t>state</w:t>
      </w:r>
      <w:r w:rsidRPr="00003538">
        <w:rPr>
          <w:sz w:val="16"/>
        </w:rPr>
        <w:t xml:space="preserve"> (96).</w:t>
      </w:r>
    </w:p>
    <w:p w14:paraId="54011F29" w14:textId="77777777" w:rsidR="00070E28" w:rsidRPr="00003538" w:rsidRDefault="00070E28" w:rsidP="00070E28">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4A1551D8" w14:textId="77777777" w:rsidR="00070E28" w:rsidRPr="00003538" w:rsidRDefault="00070E28" w:rsidP="00070E28">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2F77F0">
        <w:rPr>
          <w:rStyle w:val="StyleUnderline"/>
          <w:highlight w:val="cyan"/>
        </w:rPr>
        <w:t>changes</w:t>
      </w:r>
      <w:r w:rsidRPr="00003538">
        <w:rPr>
          <w:sz w:val="16"/>
        </w:rPr>
        <w:t xml:space="preserve"> could </w:t>
      </w:r>
      <w:r w:rsidRPr="002F77F0">
        <w:rPr>
          <w:rStyle w:val="StyleUnderline"/>
          <w:highlight w:val="cyan"/>
        </w:rPr>
        <w:t xml:space="preserve">unleash </w:t>
      </w:r>
      <w:r w:rsidRPr="002F77F0">
        <w:rPr>
          <w:rStyle w:val="Emphasis"/>
          <w:highlight w:val="cyan"/>
        </w:rPr>
        <w:t>feedback</w:t>
      </w:r>
      <w:r w:rsidRPr="00AF7DCF">
        <w:rPr>
          <w:rStyle w:val="StyleUnderline"/>
        </w:rPr>
        <w:t xml:space="preserve"> loop</w:t>
      </w:r>
      <w:r w:rsidRPr="002F77F0">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2F77F0">
        <w:rPr>
          <w:rStyle w:val="Emphasis"/>
          <w:highlight w:val="cyan"/>
        </w:rPr>
        <w:t>beyond</w:t>
      </w:r>
      <w:r w:rsidRPr="002F77F0">
        <w:rPr>
          <w:rStyle w:val="StyleUnderline"/>
          <w:highlight w:val="cyan"/>
        </w:rPr>
        <w:t xml:space="preserve"> our </w:t>
      </w:r>
      <w:r w:rsidRPr="002F77F0">
        <w:rPr>
          <w:rStyle w:val="Emphasis"/>
          <w:highlight w:val="cyan"/>
        </w:rPr>
        <w:t>control</w:t>
      </w:r>
      <w:r w:rsidRPr="00003538">
        <w:rPr>
          <w:sz w:val="16"/>
        </w:rPr>
        <w:t xml:space="preserve"> (111).</w:t>
      </w:r>
    </w:p>
    <w:p w14:paraId="2EF19F2A" w14:textId="77777777" w:rsidR="00070E28" w:rsidRPr="00003538" w:rsidRDefault="00070E28" w:rsidP="00070E28">
      <w:pPr>
        <w:rPr>
          <w:sz w:val="16"/>
        </w:rPr>
      </w:pPr>
      <w:r w:rsidRPr="00003538">
        <w:rPr>
          <w:sz w:val="16"/>
        </w:rPr>
        <w:t>Oceans</w:t>
      </w:r>
    </w:p>
    <w:p w14:paraId="0673E3FB" w14:textId="77777777" w:rsidR="00070E28" w:rsidRPr="00003538" w:rsidRDefault="00070E28" w:rsidP="00070E28">
      <w:pPr>
        <w:rPr>
          <w:sz w:val="16"/>
        </w:rPr>
      </w:pPr>
      <w:r w:rsidRPr="00003538">
        <w:rPr>
          <w:sz w:val="16"/>
        </w:rPr>
        <w:lastRenderedPageBreak/>
        <w:t xml:space="preserve">The world's </w:t>
      </w:r>
      <w:r w:rsidRPr="002F77F0">
        <w:rPr>
          <w:rStyle w:val="StyleUnderline"/>
          <w:highlight w:val="cyan"/>
        </w:rPr>
        <w:t xml:space="preserve">oceans face </w:t>
      </w:r>
      <w:r w:rsidRPr="002F77F0">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2F77F0">
        <w:rPr>
          <w:rStyle w:val="Emphasis"/>
          <w:highlight w:val="cyan"/>
        </w:rPr>
        <w:t>acidification</w:t>
      </w:r>
      <w:r w:rsidRPr="004B3982">
        <w:rPr>
          <w:rStyle w:val="StyleUnderline"/>
        </w:rPr>
        <w:t xml:space="preserve">, stratification, </w:t>
      </w:r>
      <w:r w:rsidRPr="002F77F0">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26FDBFDE" w14:textId="77777777" w:rsidR="00070E28" w:rsidRPr="00003538" w:rsidRDefault="00070E28" w:rsidP="00070E28">
      <w:pPr>
        <w:rPr>
          <w:sz w:val="16"/>
        </w:rPr>
      </w:pPr>
      <w:r w:rsidRPr="00003538">
        <w:rPr>
          <w:sz w:val="16"/>
        </w:rPr>
        <w:t xml:space="preserve">Amplified by global heating (116), </w:t>
      </w:r>
      <w:r w:rsidRPr="00ED19F4">
        <w:rPr>
          <w:rStyle w:val="StyleUnderline"/>
        </w:rPr>
        <w:t xml:space="preserve">marine </w:t>
      </w:r>
      <w:r w:rsidRPr="002F77F0">
        <w:rPr>
          <w:rStyle w:val="Emphasis"/>
          <w:highlight w:val="cyan"/>
        </w:rPr>
        <w:t>biod</w:t>
      </w:r>
      <w:r w:rsidRPr="00ED19F4">
        <w:rPr>
          <w:rStyle w:val="StyleUnderline"/>
        </w:rPr>
        <w:t xml:space="preserve">iversity </w:t>
      </w:r>
      <w:r w:rsidRPr="002F77F0">
        <w:rPr>
          <w:rStyle w:val="StyleUnderline"/>
          <w:highlight w:val="cyan"/>
        </w:rPr>
        <w:t>is</w:t>
      </w:r>
      <w:r w:rsidRPr="00ED19F4">
        <w:rPr>
          <w:rStyle w:val="StyleUnderline"/>
        </w:rPr>
        <w:t xml:space="preserve"> being </w:t>
      </w:r>
      <w:r w:rsidRPr="002F77F0">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6FB67D84" w14:textId="77777777" w:rsidR="00070E28" w:rsidRPr="00003538" w:rsidRDefault="00070E28" w:rsidP="00070E28">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46FA10F0" w14:textId="77777777" w:rsidR="00070E28" w:rsidRPr="00003538" w:rsidRDefault="00070E28" w:rsidP="00070E28">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026894E4" w14:textId="77777777" w:rsidR="00070E28" w:rsidRPr="00003538" w:rsidRDefault="00070E28" w:rsidP="00070E28">
      <w:pPr>
        <w:rPr>
          <w:sz w:val="16"/>
        </w:rPr>
      </w:pPr>
      <w:r w:rsidRPr="002F77F0">
        <w:rPr>
          <w:rStyle w:val="StyleUnderline"/>
          <w:highlight w:val="cyan"/>
        </w:rPr>
        <w:t xml:space="preserve">Toxic </w:t>
      </w:r>
      <w:r w:rsidRPr="002F77F0">
        <w:rPr>
          <w:rStyle w:val="Emphasis"/>
          <w:highlight w:val="cyan"/>
        </w:rPr>
        <w:t>metals</w:t>
      </w:r>
      <w:r w:rsidRPr="00003538">
        <w:rPr>
          <w:sz w:val="16"/>
        </w:rPr>
        <w:t xml:space="preserve"> such as mercury, lead, and cadmium </w:t>
      </w:r>
      <w:r w:rsidRPr="002F77F0">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2F77F0">
        <w:rPr>
          <w:rStyle w:val="StyleUnderline"/>
          <w:highlight w:val="cyan"/>
        </w:rPr>
        <w:t xml:space="preserve">disrupting </w:t>
      </w:r>
      <w:r w:rsidRPr="002F77F0">
        <w:rPr>
          <w:rStyle w:val="Emphasis"/>
          <w:highlight w:val="cyan"/>
        </w:rPr>
        <w:t>endocrine</w:t>
      </w:r>
      <w:r w:rsidRPr="003F5360">
        <w:rPr>
          <w:rStyle w:val="StyleUnderline"/>
        </w:rPr>
        <w:t xml:space="preserve"> system</w:t>
      </w:r>
      <w:r w:rsidRPr="002F77F0">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2F77F0">
        <w:rPr>
          <w:rStyle w:val="Emphasis"/>
          <w:highlight w:val="cyan"/>
        </w:rPr>
        <w:t>Plastics</w:t>
      </w:r>
      <w:r w:rsidRPr="002F77F0">
        <w:rPr>
          <w:rStyle w:val="StyleUnderline"/>
          <w:highlight w:val="cyan"/>
        </w:rPr>
        <w:t xml:space="preserve"> take</w:t>
      </w:r>
      <w:r w:rsidRPr="003F5360">
        <w:rPr>
          <w:rStyle w:val="StyleUnderline"/>
        </w:rPr>
        <w:t xml:space="preserve"> hundreds of </w:t>
      </w:r>
      <w:r w:rsidRPr="002F77F0">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2F77F0">
        <w:rPr>
          <w:rStyle w:val="Emphasis"/>
          <w:highlight w:val="cyan"/>
        </w:rPr>
        <w:t>chemicals</w:t>
      </w:r>
      <w:r w:rsidRPr="00003538">
        <w:rPr>
          <w:sz w:val="16"/>
        </w:rPr>
        <w:t xml:space="preserve"> such as polychlorinated biphenyls and dioxins are environmentally persistent toxins that </w:t>
      </w:r>
      <w:r w:rsidRPr="002F77F0">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0124B02B" w14:textId="77777777" w:rsidR="00070E28" w:rsidRPr="00003538" w:rsidRDefault="00070E28" w:rsidP="00070E28">
      <w:pPr>
        <w:rPr>
          <w:sz w:val="16"/>
        </w:rPr>
      </w:pPr>
      <w:r w:rsidRPr="00003538">
        <w:rPr>
          <w:sz w:val="16"/>
        </w:rPr>
        <w:t>Terrestrial biome</w:t>
      </w:r>
    </w:p>
    <w:p w14:paraId="77872415" w14:textId="77777777" w:rsidR="00070E28" w:rsidRPr="00003538" w:rsidRDefault="00070E28" w:rsidP="00070E28">
      <w:pPr>
        <w:rPr>
          <w:sz w:val="16"/>
        </w:rPr>
      </w:pPr>
      <w:r w:rsidRPr="00C216F0">
        <w:rPr>
          <w:rStyle w:val="StyleUnderline"/>
        </w:rPr>
        <w:t xml:space="preserve">Tropical </w:t>
      </w:r>
      <w:r w:rsidRPr="002F77F0">
        <w:rPr>
          <w:rStyle w:val="Emphasis"/>
          <w:highlight w:val="cyan"/>
        </w:rPr>
        <w:t>forests</w:t>
      </w:r>
      <w:r w:rsidRPr="00003538">
        <w:rPr>
          <w:sz w:val="16"/>
        </w:rPr>
        <w:t xml:space="preserve"> now </w:t>
      </w:r>
      <w:r w:rsidRPr="002F77F0">
        <w:rPr>
          <w:rStyle w:val="StyleUnderline"/>
          <w:highlight w:val="cyan"/>
        </w:rPr>
        <w:t xml:space="preserve">emit more </w:t>
      </w:r>
      <w:r w:rsidRPr="002F77F0">
        <w:rPr>
          <w:rStyle w:val="Emphasis"/>
          <w:highlight w:val="cyan"/>
        </w:rPr>
        <w:t>carbon</w:t>
      </w:r>
      <w:r w:rsidRPr="002F77F0">
        <w:rPr>
          <w:rStyle w:val="StyleUnderline"/>
          <w:highlight w:val="cyan"/>
        </w:rPr>
        <w:t xml:space="preserve"> than they</w:t>
      </w:r>
      <w:r w:rsidRPr="00003538">
        <w:rPr>
          <w:sz w:val="16"/>
        </w:rPr>
        <w:t xml:space="preserve"> are able to </w:t>
      </w:r>
      <w:r w:rsidRPr="002F77F0">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16802EE4" w14:textId="77777777" w:rsidR="00070E28" w:rsidRPr="00003538" w:rsidRDefault="00070E28" w:rsidP="00070E28">
      <w:pPr>
        <w:rPr>
          <w:sz w:val="16"/>
        </w:rPr>
      </w:pPr>
      <w:r w:rsidRPr="008D56D2">
        <w:rPr>
          <w:rStyle w:val="StyleUnderline"/>
        </w:rPr>
        <w:t xml:space="preserve">Forest </w:t>
      </w:r>
      <w:r w:rsidRPr="002F77F0">
        <w:rPr>
          <w:rStyle w:val="StyleUnderline"/>
          <w:highlight w:val="cyan"/>
        </w:rPr>
        <w:t xml:space="preserve">loss sacrifices soil </w:t>
      </w:r>
      <w:r w:rsidRPr="002F77F0">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4E938B76" w14:textId="77777777" w:rsidR="00070E28" w:rsidRPr="00003538" w:rsidRDefault="00070E28" w:rsidP="00070E28">
      <w:pPr>
        <w:rPr>
          <w:sz w:val="16"/>
        </w:rPr>
      </w:pPr>
      <w:r w:rsidRPr="00003538">
        <w:rPr>
          <w:sz w:val="16"/>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w:t>
      </w:r>
      <w:r w:rsidRPr="00003538">
        <w:rPr>
          <w:sz w:val="16"/>
        </w:rPr>
        <w:lastRenderedPageBreak/>
        <w:t>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0D5A1546" w14:textId="77777777" w:rsidR="00070E28" w:rsidRPr="00003538" w:rsidRDefault="00070E28" w:rsidP="00070E28">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53EEC504" w14:textId="77777777" w:rsidR="00070E28" w:rsidRPr="00003538" w:rsidRDefault="00070E28" w:rsidP="00070E28">
      <w:pPr>
        <w:rPr>
          <w:sz w:val="16"/>
        </w:rPr>
      </w:pPr>
      <w:r w:rsidRPr="00003538">
        <w:rPr>
          <w:sz w:val="16"/>
        </w:rPr>
        <w:t>Food and water security</w:t>
      </w:r>
    </w:p>
    <w:p w14:paraId="0A091933" w14:textId="77777777" w:rsidR="00070E28" w:rsidRPr="00003538" w:rsidRDefault="00070E28" w:rsidP="00070E28">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1A187ED7" w14:textId="77777777" w:rsidR="00070E28" w:rsidRPr="00003538" w:rsidRDefault="00070E28" w:rsidP="00070E28">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2F77F0">
        <w:rPr>
          <w:rStyle w:val="StyleUnderline"/>
          <w:highlight w:val="cyan"/>
        </w:rPr>
        <w:t>Humans poison</w:t>
      </w:r>
      <w:r w:rsidRPr="00003538">
        <w:rPr>
          <w:sz w:val="16"/>
        </w:rPr>
        <w:t xml:space="preserve"> the </w:t>
      </w:r>
      <w:r w:rsidRPr="002F77F0">
        <w:rPr>
          <w:rStyle w:val="StyleUnderline"/>
          <w:highlight w:val="cyan"/>
        </w:rPr>
        <w:t>soil</w:t>
      </w:r>
      <w:r w:rsidRPr="00F72813">
        <w:rPr>
          <w:rStyle w:val="StyleUnderline"/>
        </w:rPr>
        <w:t xml:space="preserve"> annually </w:t>
      </w:r>
      <w:r w:rsidRPr="002F77F0">
        <w:rPr>
          <w:rStyle w:val="StyleUnderline"/>
          <w:highlight w:val="cyan"/>
        </w:rPr>
        <w:t xml:space="preserve">with </w:t>
      </w:r>
      <w:r w:rsidRPr="002F77F0">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38C6B242" w14:textId="77777777" w:rsidR="00070E28" w:rsidRPr="00003538" w:rsidRDefault="00070E28" w:rsidP="00070E28">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39B151A3" w14:textId="77777777" w:rsidR="00070E28" w:rsidRPr="00003538" w:rsidRDefault="00070E28" w:rsidP="00070E28">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6295B4E0" w14:textId="77777777" w:rsidR="00070E28" w:rsidRPr="00003538" w:rsidRDefault="00070E28" w:rsidP="00070E28">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2448ED56" w14:textId="77777777" w:rsidR="00070E28" w:rsidRPr="00003538" w:rsidRDefault="00070E28" w:rsidP="00070E28">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1CC5CEAA" w14:textId="77777777" w:rsidR="00070E28" w:rsidRPr="00003538" w:rsidRDefault="00070E28" w:rsidP="00070E28">
      <w:pPr>
        <w:rPr>
          <w:sz w:val="16"/>
        </w:rPr>
      </w:pPr>
      <w:r w:rsidRPr="00003538">
        <w:rPr>
          <w:sz w:val="16"/>
        </w:rPr>
        <w:t xml:space="preserve">Worldwide, fungal infections cause growers to lose 10–23% of their crops each year, and an additional 10–20% is lost following harvest. Global heating is driving a poleward migration of fungal infections, meaning more countries will see fungal infections damaging harvests. Growers </w:t>
      </w:r>
      <w:r w:rsidRPr="00003538">
        <w:rPr>
          <w:sz w:val="16"/>
        </w:rPr>
        <w:lastRenderedPageBreak/>
        <w:t>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6B96221A" w14:textId="77777777" w:rsidR="00070E28" w:rsidRPr="00003538" w:rsidRDefault="00070E28" w:rsidP="00070E28">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79A7312F" w14:textId="77777777" w:rsidR="00070E28" w:rsidRPr="00003538" w:rsidRDefault="00070E28" w:rsidP="00070E28">
      <w:pPr>
        <w:rPr>
          <w:sz w:val="16"/>
        </w:rPr>
      </w:pPr>
      <w:r w:rsidRPr="00003538">
        <w:rPr>
          <w:sz w:val="16"/>
        </w:rPr>
        <w:t>Heat</w:t>
      </w:r>
    </w:p>
    <w:p w14:paraId="1E16CE17" w14:textId="77777777" w:rsidR="00070E28" w:rsidRPr="00003538" w:rsidRDefault="00070E28" w:rsidP="00070E28">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6BECFF20" w14:textId="77777777" w:rsidR="00070E28" w:rsidRPr="00003538" w:rsidRDefault="00070E28" w:rsidP="00070E28">
      <w:pPr>
        <w:rPr>
          <w:sz w:val="16"/>
        </w:rPr>
      </w:pPr>
      <w:r w:rsidRPr="00003538">
        <w:rPr>
          <w:sz w:val="16"/>
        </w:rPr>
        <w:t xml:space="preserve">In 2022, </w:t>
      </w:r>
      <w:r w:rsidRPr="002F77F0">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2F77F0">
        <w:rPr>
          <w:rStyle w:val="StyleUnderline"/>
          <w:highlight w:val="cyan"/>
        </w:rPr>
        <w:t>caused</w:t>
      </w:r>
      <w:r w:rsidRPr="00003538">
        <w:rPr>
          <w:sz w:val="16"/>
        </w:rPr>
        <w:t xml:space="preserve"> the </w:t>
      </w:r>
      <w:r w:rsidRPr="002F77F0">
        <w:rPr>
          <w:rStyle w:val="StyleUnderline"/>
          <w:highlight w:val="cyan"/>
        </w:rPr>
        <w:t>loss of</w:t>
      </w:r>
      <w:r w:rsidRPr="005F2222">
        <w:rPr>
          <w:rStyle w:val="StyleUnderline"/>
        </w:rPr>
        <w:t xml:space="preserve"> 490 billion potential </w:t>
      </w:r>
      <w:r w:rsidRPr="002F77F0">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7E04665B" w14:textId="77777777" w:rsidR="00070E28" w:rsidRPr="00003538" w:rsidRDefault="00070E28" w:rsidP="00070E28">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09D7BB74" w14:textId="77777777" w:rsidR="00070E28" w:rsidRPr="00003538" w:rsidRDefault="00070E28" w:rsidP="00070E28">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343F1780" w14:textId="77777777" w:rsidR="00070E28" w:rsidRPr="00003538" w:rsidRDefault="00070E28" w:rsidP="00070E28">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7375527A" w14:textId="77777777" w:rsidR="00070E28" w:rsidRPr="00003538" w:rsidRDefault="00070E28" w:rsidP="00070E28">
      <w:pPr>
        <w:rPr>
          <w:sz w:val="16"/>
        </w:rPr>
      </w:pPr>
      <w:r w:rsidRPr="00003538">
        <w:rPr>
          <w:sz w:val="16"/>
        </w:rPr>
        <w:t xml:space="preserve">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t>
      </w:r>
      <w:r w:rsidRPr="00003538">
        <w:rPr>
          <w:sz w:val="16"/>
        </w:rPr>
        <w:lastRenderedPageBreak/>
        <w:t>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76EA0F5F" w14:textId="77777777" w:rsidR="00070E28" w:rsidRPr="00003538" w:rsidRDefault="00070E28" w:rsidP="00070E28">
      <w:pPr>
        <w:rPr>
          <w:sz w:val="16"/>
        </w:rPr>
      </w:pPr>
      <w:r w:rsidRPr="00003538">
        <w:rPr>
          <w:sz w:val="16"/>
        </w:rPr>
        <w:t>Illness and disease</w:t>
      </w:r>
    </w:p>
    <w:p w14:paraId="0C5CB5DD" w14:textId="77777777" w:rsidR="00070E28" w:rsidRPr="00003538" w:rsidRDefault="00070E28" w:rsidP="00070E28">
      <w:pPr>
        <w:rPr>
          <w:sz w:val="16"/>
        </w:rPr>
      </w:pPr>
      <w:r w:rsidRPr="00003538">
        <w:rPr>
          <w:sz w:val="16"/>
        </w:rPr>
        <w:t xml:space="preserve">As the planet heats up, </w:t>
      </w:r>
      <w:r w:rsidRPr="004A2F5A">
        <w:rPr>
          <w:rStyle w:val="StyleUnderline"/>
        </w:rPr>
        <w:t xml:space="preserve">infectious </w:t>
      </w:r>
      <w:r w:rsidRPr="002F77F0">
        <w:rPr>
          <w:rStyle w:val="Emphasis"/>
          <w:highlight w:val="cyan"/>
        </w:rPr>
        <w:t>diseases</w:t>
      </w:r>
      <w:r w:rsidRPr="00003538">
        <w:rPr>
          <w:sz w:val="16"/>
        </w:rPr>
        <w:t xml:space="preserve"> once </w:t>
      </w:r>
      <w:r w:rsidRPr="004A2F5A">
        <w:rPr>
          <w:rStyle w:val="StyleUnderline"/>
        </w:rPr>
        <w:t xml:space="preserve">confined to tropical regions </w:t>
      </w:r>
      <w:r w:rsidRPr="002F77F0">
        <w:rPr>
          <w:rStyle w:val="StyleUnderline"/>
          <w:highlight w:val="cyan"/>
        </w:rPr>
        <w:t xml:space="preserve">are </w:t>
      </w:r>
      <w:r w:rsidRPr="002F77F0">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5BB9869F" w14:textId="77777777" w:rsidR="00070E28" w:rsidRPr="00003538" w:rsidRDefault="00070E28" w:rsidP="00070E28">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776E6976" w14:textId="77777777" w:rsidR="00070E28" w:rsidRPr="00003538" w:rsidRDefault="00070E28" w:rsidP="00070E28">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2F77F0">
        <w:rPr>
          <w:rStyle w:val="Emphasis"/>
          <w:highlight w:val="cyan"/>
        </w:rPr>
        <w:t>C</w:t>
      </w:r>
      <w:r w:rsidRPr="00BA66B4">
        <w:rPr>
          <w:rStyle w:val="StyleUnderline"/>
        </w:rPr>
        <w:t xml:space="preserve">oncentrated </w:t>
      </w:r>
      <w:r w:rsidRPr="002F77F0">
        <w:rPr>
          <w:rStyle w:val="Emphasis"/>
          <w:highlight w:val="cyan"/>
        </w:rPr>
        <w:t>a</w:t>
      </w:r>
      <w:r w:rsidRPr="00BA66B4">
        <w:rPr>
          <w:rStyle w:val="StyleUnderline"/>
        </w:rPr>
        <w:t xml:space="preserve">nimal </w:t>
      </w:r>
      <w:r w:rsidRPr="002F77F0">
        <w:rPr>
          <w:rStyle w:val="Emphasis"/>
          <w:highlight w:val="cyan"/>
        </w:rPr>
        <w:t>f</w:t>
      </w:r>
      <w:r w:rsidRPr="00BA66B4">
        <w:rPr>
          <w:rStyle w:val="StyleUnderline"/>
        </w:rPr>
        <w:t xml:space="preserve">arming </w:t>
      </w:r>
      <w:r w:rsidRPr="002F77F0">
        <w:rPr>
          <w:rStyle w:val="Emphasis"/>
          <w:highlight w:val="cyan"/>
        </w:rPr>
        <w:t>o</w:t>
      </w:r>
      <w:r w:rsidRPr="00BA66B4">
        <w:rPr>
          <w:rStyle w:val="StyleUnderline"/>
        </w:rPr>
        <w:t>peration</w:t>
      </w:r>
      <w:r w:rsidRPr="002F77F0">
        <w:rPr>
          <w:rStyle w:val="Emphasis"/>
          <w:highlight w:val="cyan"/>
        </w:rPr>
        <w:t>s</w:t>
      </w:r>
      <w:r w:rsidRPr="002F77F0">
        <w:rPr>
          <w:rStyle w:val="StyleUnderline"/>
          <w:highlight w:val="cyan"/>
        </w:rPr>
        <w:t xml:space="preserve"> are </w:t>
      </w:r>
      <w:r w:rsidRPr="002F77F0">
        <w:rPr>
          <w:rStyle w:val="Emphasis"/>
          <w:highlight w:val="cyan"/>
        </w:rPr>
        <w:t>breeding grounds</w:t>
      </w:r>
      <w:r w:rsidRPr="002F77F0">
        <w:rPr>
          <w:rStyle w:val="StyleUnderline"/>
          <w:highlight w:val="cyan"/>
        </w:rPr>
        <w:t xml:space="preserve"> for</w:t>
      </w:r>
      <w:r w:rsidRPr="00BA66B4">
        <w:rPr>
          <w:rStyle w:val="StyleUnderline"/>
        </w:rPr>
        <w:t xml:space="preserve"> virulent </w:t>
      </w:r>
      <w:r w:rsidRPr="002F77F0">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61D0BCB1" w14:textId="77777777" w:rsidR="00070E28" w:rsidRPr="00003538" w:rsidRDefault="00070E28" w:rsidP="00070E28">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2F77F0">
        <w:rPr>
          <w:rStyle w:val="StyleUnderline"/>
          <w:highlight w:val="cyan"/>
        </w:rPr>
        <w:t xml:space="preserve">food </w:t>
      </w:r>
      <w:r w:rsidRPr="002F77F0">
        <w:rPr>
          <w:rStyle w:val="Emphasis"/>
          <w:highlight w:val="cyan"/>
        </w:rPr>
        <w:t>scarcity</w:t>
      </w:r>
      <w:r w:rsidRPr="00003538">
        <w:rPr>
          <w:sz w:val="16"/>
        </w:rPr>
        <w:t xml:space="preserve"> can </w:t>
      </w:r>
      <w:r w:rsidRPr="002F77F0">
        <w:rPr>
          <w:rStyle w:val="StyleUnderline"/>
          <w:highlight w:val="cyan"/>
        </w:rPr>
        <w:t xml:space="preserve">weaken immune </w:t>
      </w:r>
      <w:r w:rsidRPr="002F77F0">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1FE3B0A3" w14:textId="77777777" w:rsidR="00070E28" w:rsidRPr="00F525AF" w:rsidRDefault="00070E28" w:rsidP="00070E28">
      <w:pPr>
        <w:rPr>
          <w:sz w:val="16"/>
        </w:rPr>
      </w:pPr>
      <w:r w:rsidRPr="00F525AF">
        <w:rPr>
          <w:sz w:val="16"/>
        </w:rPr>
        <w:t>Economic inequality, ecological destruction, and global security</w:t>
      </w:r>
    </w:p>
    <w:p w14:paraId="7CFC2AFD" w14:textId="77777777" w:rsidR="00070E28" w:rsidRPr="00F525AF" w:rsidRDefault="00070E28" w:rsidP="00070E28">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710A1A94" w14:textId="77777777" w:rsidR="00070E28" w:rsidRPr="00F525AF" w:rsidRDefault="00070E28" w:rsidP="00070E28">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w:t>
      </w:r>
      <w:r w:rsidRPr="00B1590E">
        <w:rPr>
          <w:sz w:val="16"/>
        </w:rPr>
        <w:lastRenderedPageBreak/>
        <w:t xml:space="preserve">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2BAA848C" w14:textId="77777777" w:rsidR="00070E28" w:rsidRPr="00F525AF" w:rsidRDefault="00070E28" w:rsidP="00070E28">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47ABAE2C" w14:textId="77777777" w:rsidR="00070E28" w:rsidRPr="00F525AF" w:rsidRDefault="00070E28" w:rsidP="00070E28">
      <w:pPr>
        <w:rPr>
          <w:sz w:val="16"/>
        </w:rPr>
      </w:pPr>
      <w:r w:rsidRPr="00F525AF">
        <w:rPr>
          <w:sz w:val="16"/>
        </w:rPr>
        <w:t xml:space="preserve">The </w:t>
      </w:r>
      <w:r w:rsidRPr="00BA3D9B">
        <w:rPr>
          <w:rStyle w:val="StyleUnderline"/>
        </w:rPr>
        <w:t>use of</w:t>
      </w:r>
      <w:r w:rsidRPr="004715F3">
        <w:rPr>
          <w:rStyle w:val="StyleUnderline"/>
        </w:rPr>
        <w:t xml:space="preserve"> natural </w:t>
      </w:r>
      <w:r w:rsidRPr="002F77F0">
        <w:rPr>
          <w:rStyle w:val="Emphasis"/>
          <w:highlight w:val="cyan"/>
        </w:rPr>
        <w:t>materials</w:t>
      </w:r>
      <w:r w:rsidRPr="002F77F0">
        <w:rPr>
          <w:rStyle w:val="StyleUnderline"/>
          <w:highlight w:val="cyan"/>
        </w:rPr>
        <w:t xml:space="preserve"> and</w:t>
      </w:r>
      <w:r w:rsidRPr="00F525AF">
        <w:rPr>
          <w:sz w:val="16"/>
        </w:rPr>
        <w:t xml:space="preserve"> their </w:t>
      </w:r>
      <w:r w:rsidRPr="002F77F0">
        <w:rPr>
          <w:rStyle w:val="StyleUnderline"/>
          <w:highlight w:val="cyan"/>
        </w:rPr>
        <w:t xml:space="preserve">benefits are </w:t>
      </w:r>
      <w:r w:rsidRPr="002F77F0">
        <w:rPr>
          <w:rStyle w:val="Emphasis"/>
          <w:highlight w:val="cyan"/>
        </w:rPr>
        <w:t>uneven</w:t>
      </w:r>
      <w:r w:rsidRPr="004715F3">
        <w:rPr>
          <w:rStyle w:val="StyleUnderline"/>
        </w:rPr>
        <w:t>ly distributed</w:t>
      </w:r>
      <w:r w:rsidRPr="00F525AF">
        <w:rPr>
          <w:sz w:val="16"/>
        </w:rPr>
        <w:t xml:space="preserve"> across the globe. </w:t>
      </w:r>
      <w:r w:rsidRPr="002F77F0">
        <w:rPr>
          <w:rStyle w:val="Emphasis"/>
          <w:highlight w:val="cyan"/>
        </w:rPr>
        <w:t>Overconsumption</w:t>
      </w:r>
      <w:r w:rsidRPr="002F77F0">
        <w:rPr>
          <w:rStyle w:val="StyleUnderline"/>
          <w:highlight w:val="cyan"/>
        </w:rPr>
        <w:t xml:space="preserve"> is</w:t>
      </w:r>
      <w:r w:rsidRPr="000C436D">
        <w:rPr>
          <w:rStyle w:val="StyleUnderline"/>
        </w:rPr>
        <w:t xml:space="preserve"> closely </w:t>
      </w:r>
      <w:r w:rsidRPr="002F77F0">
        <w:rPr>
          <w:rStyle w:val="StyleUnderline"/>
          <w:highlight w:val="cyan"/>
        </w:rPr>
        <w:t xml:space="preserve">linked to </w:t>
      </w:r>
      <w:r w:rsidRPr="002F77F0">
        <w:rPr>
          <w:rStyle w:val="Emphasis"/>
          <w:highlight w:val="cyan"/>
        </w:rPr>
        <w:t>wealth</w:t>
      </w:r>
      <w:r w:rsidRPr="000C436D">
        <w:rPr>
          <w:rStyle w:val="StyleUnderline"/>
        </w:rPr>
        <w:t xml:space="preserve"> and </w:t>
      </w:r>
      <w:r w:rsidRPr="008F25EB">
        <w:rPr>
          <w:rStyle w:val="Emphasis"/>
        </w:rPr>
        <w:t xml:space="preserve">income </w:t>
      </w:r>
      <w:r w:rsidRPr="002F77F0">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2F77F0">
        <w:rPr>
          <w:rStyle w:val="Emphasis"/>
          <w:highlight w:val="cyan"/>
        </w:rPr>
        <w:t>stresses</w:t>
      </w:r>
      <w:r w:rsidRPr="002F77F0">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2F77F0">
        <w:rPr>
          <w:rStyle w:val="Emphasis"/>
          <w:highlight w:val="cyan"/>
        </w:rPr>
        <w:t>extraction</w:t>
      </w:r>
      <w:r w:rsidRPr="00F525AF">
        <w:rPr>
          <w:sz w:val="16"/>
        </w:rPr>
        <w:t xml:space="preserve"> and use </w:t>
      </w:r>
      <w:r w:rsidRPr="002F77F0">
        <w:rPr>
          <w:rStyle w:val="StyleUnderline"/>
          <w:highlight w:val="cyan"/>
        </w:rPr>
        <w:t xml:space="preserve">are </w:t>
      </w:r>
      <w:r w:rsidRPr="002F77F0">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2045BA7C" w14:textId="77777777" w:rsidR="00070E28" w:rsidRPr="00F525AF" w:rsidRDefault="00070E28" w:rsidP="00070E28">
      <w:pPr>
        <w:rPr>
          <w:sz w:val="16"/>
        </w:rPr>
      </w:pPr>
      <w:r w:rsidRPr="00F525AF">
        <w:rPr>
          <w:sz w:val="16"/>
        </w:rPr>
        <w:t xml:space="preserve">Global </w:t>
      </w:r>
      <w:r w:rsidRPr="002F77F0">
        <w:rPr>
          <w:rStyle w:val="Emphasis"/>
          <w:highlight w:val="cyan"/>
        </w:rPr>
        <w:t>inequality</w:t>
      </w:r>
      <w:r w:rsidRPr="002F77F0">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2F77F0">
        <w:rPr>
          <w:rStyle w:val="Emphasis"/>
          <w:highlight w:val="cyan"/>
        </w:rPr>
        <w:t>conflict</w:t>
      </w:r>
      <w:r w:rsidRPr="002F77F0">
        <w:rPr>
          <w:rStyle w:val="StyleUnderline"/>
          <w:highlight w:val="cyan"/>
        </w:rPr>
        <w:t xml:space="preserve"> over</w:t>
      </w:r>
      <w:r w:rsidRPr="004A47B0">
        <w:rPr>
          <w:rStyle w:val="StyleUnderline"/>
        </w:rPr>
        <w:t xml:space="preserve"> scarce </w:t>
      </w:r>
      <w:r w:rsidRPr="002F77F0">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2F77F0">
        <w:rPr>
          <w:rStyle w:val="StyleUnderline"/>
          <w:highlight w:val="cyan"/>
        </w:rPr>
        <w:t>across all</w:t>
      </w:r>
      <w:r w:rsidRPr="00F40711">
        <w:rPr>
          <w:rStyle w:val="StyleUnderline"/>
        </w:rPr>
        <w:t xml:space="preserve"> major</w:t>
      </w:r>
      <w:r w:rsidRPr="009E25AC">
        <w:rPr>
          <w:rStyle w:val="StyleUnderline"/>
        </w:rPr>
        <w:t xml:space="preserve"> </w:t>
      </w:r>
      <w:r w:rsidRPr="002F77F0">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2E0FDB20" w14:textId="77777777" w:rsidR="00070E28" w:rsidRPr="00F525AF" w:rsidRDefault="00070E28" w:rsidP="00070E28">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2F77F0">
        <w:rPr>
          <w:rStyle w:val="Emphasis"/>
          <w:highlight w:val="cyan"/>
        </w:rPr>
        <w:t>heating</w:t>
      </w:r>
      <w:r w:rsidRPr="00322BD5">
        <w:rPr>
          <w:rStyle w:val="StyleUnderline"/>
        </w:rPr>
        <w:t xml:space="preserve"> will </w:t>
      </w:r>
      <w:r w:rsidRPr="002F77F0">
        <w:rPr>
          <w:rStyle w:val="StyleUnderline"/>
          <w:highlight w:val="cyan"/>
        </w:rPr>
        <w:t xml:space="preserve">pose </w:t>
      </w:r>
      <w:r w:rsidRPr="002F77F0">
        <w:rPr>
          <w:rStyle w:val="Emphasis"/>
          <w:highlight w:val="cyan"/>
        </w:rPr>
        <w:t>catastrophic</w:t>
      </w:r>
      <w:r w:rsidRPr="00F525AF">
        <w:rPr>
          <w:sz w:val="16"/>
        </w:rPr>
        <w:t xml:space="preserve">, and likely </w:t>
      </w:r>
      <w:r w:rsidRPr="00132525">
        <w:rPr>
          <w:rStyle w:val="StyleUnderline"/>
        </w:rPr>
        <w:t xml:space="preserve">irreversible, global </w:t>
      </w:r>
      <w:r w:rsidRPr="002F77F0">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2F77F0">
        <w:rPr>
          <w:rStyle w:val="Emphasis"/>
          <w:highlight w:val="cyan"/>
        </w:rPr>
        <w:t>characterized</w:t>
      </w:r>
      <w:r w:rsidRPr="002F77F0">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2F77F0">
        <w:rPr>
          <w:rStyle w:val="StyleUnderline"/>
          <w:highlight w:val="cyan"/>
        </w:rPr>
        <w:t xml:space="preserve">broken </w:t>
      </w:r>
      <w:r w:rsidRPr="002F77F0">
        <w:rPr>
          <w:rStyle w:val="Emphasis"/>
          <w:highlight w:val="cyan"/>
        </w:rPr>
        <w:t>food</w:t>
      </w:r>
      <w:r w:rsidRPr="002F77F0">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2F77F0">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31561751" w14:textId="77777777" w:rsidR="00070E28" w:rsidRPr="00F525AF" w:rsidRDefault="00070E28" w:rsidP="00070E28">
      <w:pPr>
        <w:rPr>
          <w:sz w:val="16"/>
        </w:rPr>
      </w:pPr>
      <w:r w:rsidRPr="00F525AF">
        <w:rPr>
          <w:sz w:val="16"/>
        </w:rPr>
        <w:t>Climate purgatory</w:t>
      </w:r>
    </w:p>
    <w:p w14:paraId="4EC95D36" w14:textId="77777777" w:rsidR="00070E28" w:rsidRPr="00F525AF" w:rsidRDefault="00070E28" w:rsidP="00070E28">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1E09B1D8" w14:textId="77777777" w:rsidR="00070E28" w:rsidRPr="00F525AF" w:rsidRDefault="00070E28" w:rsidP="00070E28">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74F85B0C" w14:textId="77777777" w:rsidR="00070E28" w:rsidRPr="004C276D" w:rsidRDefault="00070E28" w:rsidP="00070E28">
      <w:pPr>
        <w:rPr>
          <w:sz w:val="16"/>
        </w:rPr>
      </w:pPr>
      <w:r w:rsidRPr="00F525AF">
        <w:rPr>
          <w:sz w:val="16"/>
        </w:rPr>
        <w:t xml:space="preserve">However, </w:t>
      </w:r>
      <w:r w:rsidRPr="002F77F0">
        <w:rPr>
          <w:rStyle w:val="StyleUnderline"/>
          <w:highlight w:val="cyan"/>
        </w:rPr>
        <w:t>increasing</w:t>
      </w:r>
      <w:r w:rsidRPr="00F525AF">
        <w:rPr>
          <w:sz w:val="16"/>
        </w:rPr>
        <w:t xml:space="preserve"> global </w:t>
      </w:r>
      <w:r w:rsidRPr="00F5619D">
        <w:rPr>
          <w:rStyle w:val="StyleUnderline"/>
        </w:rPr>
        <w:t xml:space="preserve">energy </w:t>
      </w:r>
      <w:r w:rsidRPr="002F77F0">
        <w:rPr>
          <w:rStyle w:val="StyleUnderline"/>
          <w:highlight w:val="cyan"/>
        </w:rPr>
        <w:t xml:space="preserve">consumption </w:t>
      </w:r>
      <w:r w:rsidRPr="002F77F0">
        <w:rPr>
          <w:rStyle w:val="Emphasis"/>
          <w:highlight w:val="cyan"/>
        </w:rPr>
        <w:t>offsets</w:t>
      </w:r>
      <w:r w:rsidRPr="00F525AF">
        <w:rPr>
          <w:sz w:val="16"/>
        </w:rPr>
        <w:t xml:space="preserve"> these </w:t>
      </w:r>
      <w:r w:rsidRPr="002F77F0">
        <w:rPr>
          <w:rStyle w:val="StyleUnderline"/>
          <w:highlight w:val="cyan"/>
        </w:rPr>
        <w:t>gains</w:t>
      </w:r>
      <w:r w:rsidRPr="00F5619D">
        <w:rPr>
          <w:rStyle w:val="StyleUnderline"/>
        </w:rPr>
        <w:t xml:space="preserve"> in </w:t>
      </w:r>
      <w:r w:rsidRPr="00F2316D">
        <w:rPr>
          <w:rStyle w:val="StyleUnderline"/>
        </w:rPr>
        <w:t xml:space="preserve">renewable energy. </w:t>
      </w:r>
      <w:r w:rsidRPr="002F77F0">
        <w:rPr>
          <w:rStyle w:val="StyleUnderline"/>
          <w:highlight w:val="cyan"/>
        </w:rPr>
        <w:t>Because of rising</w:t>
      </w:r>
      <w:r w:rsidRPr="00F2316D">
        <w:rPr>
          <w:rStyle w:val="StyleUnderline"/>
        </w:rPr>
        <w:t xml:space="preserve"> power </w:t>
      </w:r>
      <w:r w:rsidRPr="002F77F0">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2F77F0">
        <w:rPr>
          <w:rStyle w:val="Emphasis"/>
          <w:highlight w:val="cyan"/>
        </w:rPr>
        <w:lastRenderedPageBreak/>
        <w:t>transport</w:t>
      </w:r>
      <w:r w:rsidRPr="00F2316D">
        <w:rPr>
          <w:rStyle w:val="StyleUnderline"/>
        </w:rPr>
        <w:t xml:space="preserve"> and </w:t>
      </w:r>
      <w:r w:rsidRPr="002F77F0">
        <w:rPr>
          <w:rStyle w:val="Emphasis"/>
          <w:highlight w:val="cyan"/>
        </w:rPr>
        <w:t>building</w:t>
      </w:r>
      <w:r w:rsidRPr="00F525AF">
        <w:rPr>
          <w:sz w:val="16"/>
        </w:rPr>
        <w:t xml:space="preserve"> sectors, </w:t>
      </w:r>
      <w:r w:rsidRPr="002F77F0">
        <w:rPr>
          <w:rStyle w:val="StyleUnderline"/>
          <w:highlight w:val="cyan"/>
        </w:rPr>
        <w:t xml:space="preserve">and </w:t>
      </w:r>
      <w:r w:rsidRPr="002F77F0">
        <w:rPr>
          <w:rStyle w:val="Emphasis"/>
          <w:highlight w:val="cyan"/>
        </w:rPr>
        <w:t>other</w:t>
      </w:r>
      <w:r w:rsidRPr="00591BA1">
        <w:rPr>
          <w:rStyle w:val="StyleUnderline"/>
        </w:rPr>
        <w:t xml:space="preserve"> area</w:t>
      </w:r>
      <w:r w:rsidRPr="002F77F0">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2F77F0">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2F77F0">
        <w:rPr>
          <w:rStyle w:val="StyleUnderline"/>
          <w:highlight w:val="cyan"/>
        </w:rPr>
        <w:t xml:space="preserve">is </w:t>
      </w:r>
      <w:r w:rsidRPr="002F77F0">
        <w:rPr>
          <w:rStyle w:val="Emphasis"/>
          <w:highlight w:val="cyan"/>
        </w:rPr>
        <w:t>not</w:t>
      </w:r>
      <w:r w:rsidRPr="00F74BCC">
        <w:rPr>
          <w:rStyle w:val="Emphasis"/>
        </w:rPr>
        <w:t xml:space="preserve"> nearly</w:t>
      </w:r>
      <w:r w:rsidRPr="00AE73C3">
        <w:rPr>
          <w:rStyle w:val="StyleUnderline"/>
        </w:rPr>
        <w:t xml:space="preserve"> wide </w:t>
      </w:r>
      <w:r w:rsidRPr="002F77F0">
        <w:rPr>
          <w:rStyle w:val="Emphasis"/>
          <w:highlight w:val="cyan"/>
        </w:rPr>
        <w:t>enough</w:t>
      </w:r>
      <w:r w:rsidRPr="002F77F0">
        <w:rPr>
          <w:rStyle w:val="StyleUnderline"/>
          <w:highlight w:val="cyan"/>
        </w:rPr>
        <w:t xml:space="preserve"> to meet Paris</w:t>
      </w:r>
      <w:r w:rsidRPr="00F525AF">
        <w:rPr>
          <w:sz w:val="16"/>
        </w:rPr>
        <w:t xml:space="preserve"> Agreement Goals for stopping global heating.</w:t>
      </w:r>
    </w:p>
    <w:p w14:paraId="76C9C24F" w14:textId="77777777" w:rsidR="00070E28" w:rsidRDefault="00070E28" w:rsidP="00070E28">
      <w:pPr>
        <w:pStyle w:val="Heading4"/>
      </w:pPr>
      <w:r>
        <w:t xml:space="preserve">Growth </w:t>
      </w:r>
      <w:r w:rsidRPr="00863138">
        <w:rPr>
          <w:u w:val="single"/>
        </w:rPr>
        <w:t>misaligns AI</w:t>
      </w:r>
      <w:r>
        <w:t>---extinction.</w:t>
      </w:r>
    </w:p>
    <w:p w14:paraId="353040B8" w14:textId="77777777" w:rsidR="00070E28" w:rsidRDefault="00070E28" w:rsidP="00070E28">
      <w:r w:rsidRPr="002C441F">
        <w:rPr>
          <w:rStyle w:val="Style13ptBold"/>
        </w:rPr>
        <w:t>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14:paraId="172F9B9A" w14:textId="77777777" w:rsidR="00070E28" w:rsidRPr="005156DB" w:rsidRDefault="00070E28" w:rsidP="00070E28">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187124BC" w14:textId="77777777" w:rsidR="00070E28" w:rsidRPr="005156DB" w:rsidRDefault="00070E28" w:rsidP="00070E28">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479B0634" w14:textId="77777777" w:rsidR="00070E28" w:rsidRPr="005156DB" w:rsidRDefault="00070E28" w:rsidP="00070E28">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2149E4CA" w14:textId="77777777" w:rsidR="00070E28" w:rsidRPr="005156DB" w:rsidRDefault="00070E28" w:rsidP="00070E28">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14:paraId="2ADAE271" w14:textId="77777777" w:rsidR="00070E28" w:rsidRPr="005156DB" w:rsidRDefault="00070E28" w:rsidP="00070E28">
      <w:pPr>
        <w:rPr>
          <w:sz w:val="16"/>
        </w:rPr>
      </w:pPr>
      <w:r w:rsidRPr="005156DB">
        <w:rPr>
          <w:sz w:val="16"/>
        </w:rPr>
        <w:t>There is a range of promises of transformative AI which justify the efforts to develop it.</w:t>
      </w:r>
    </w:p>
    <w:p w14:paraId="2A2DC059" w14:textId="77777777" w:rsidR="00070E28" w:rsidRPr="005156DB" w:rsidRDefault="00070E28" w:rsidP="00070E28">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3838F21F" w14:textId="77777777" w:rsidR="00070E28" w:rsidRPr="005156DB" w:rsidRDefault="00070E28" w:rsidP="00070E28">
      <w:pPr>
        <w:rPr>
          <w:sz w:val="16"/>
        </w:rPr>
      </w:pPr>
      <w:r w:rsidRPr="005156DB">
        <w:rPr>
          <w:sz w:val="16"/>
        </w:rPr>
        <w:lastRenderedPageBreak/>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7BAD564A" w14:textId="77777777" w:rsidR="00070E28" w:rsidRPr="005156DB" w:rsidRDefault="00070E28" w:rsidP="00070E28">
      <w:pPr>
        <w:rPr>
          <w:sz w:val="16"/>
        </w:rPr>
      </w:pPr>
      <w:r w:rsidRPr="005156DB">
        <w:rPr>
          <w:sz w:val="16"/>
        </w:rPr>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43D45C94" w14:textId="77777777" w:rsidR="00070E28" w:rsidRPr="005156DB" w:rsidRDefault="00070E28" w:rsidP="00070E28">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44F071CE" w14:textId="77777777" w:rsidR="00070E28" w:rsidRPr="005156DB" w:rsidRDefault="00070E28" w:rsidP="00070E28">
      <w:pPr>
        <w:rPr>
          <w:sz w:val="16"/>
        </w:rPr>
      </w:pPr>
      <w:r w:rsidRPr="005156DB">
        <w:rPr>
          <w:sz w:val="16"/>
        </w:rPr>
        <w:t>2.3. Existential risk</w:t>
      </w:r>
    </w:p>
    <w:p w14:paraId="574AD615" w14:textId="77777777" w:rsidR="00070E28" w:rsidRPr="005156DB" w:rsidRDefault="00070E28" w:rsidP="00070E28">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6D03D332" w14:textId="77777777" w:rsidR="00070E28" w:rsidRPr="005156DB" w:rsidRDefault="00070E28" w:rsidP="00070E28">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46CA10C3" w14:textId="77777777" w:rsidR="00070E28" w:rsidRPr="005156DB" w:rsidRDefault="00070E28" w:rsidP="00070E28">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50F1DC62" w14:textId="77777777" w:rsidR="00070E28" w:rsidRPr="005156DB" w:rsidRDefault="00070E28" w:rsidP="00070E28">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69A089BE" w14:textId="77777777" w:rsidR="00070E28" w:rsidRPr="005156DB" w:rsidRDefault="00070E28" w:rsidP="00070E28">
      <w:pPr>
        <w:rPr>
          <w:sz w:val="16"/>
        </w:rPr>
      </w:pPr>
      <w:r w:rsidRPr="005156DB">
        <w:rPr>
          <w:sz w:val="16"/>
        </w:rPr>
        <w:lastRenderedPageBreak/>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4ED13EAD" w14:textId="77777777" w:rsidR="00070E28" w:rsidRPr="005156DB" w:rsidRDefault="00070E28" w:rsidP="00070E28">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4C5E47F7" w14:textId="77777777" w:rsidR="00070E28" w:rsidRPr="005156DB" w:rsidRDefault="00070E28" w:rsidP="00070E28">
      <w:pPr>
        <w:rPr>
          <w:sz w:val="16"/>
        </w:rPr>
      </w:pPr>
      <w:r w:rsidRPr="005156DB">
        <w:rPr>
          <w:sz w:val="16"/>
        </w:rPr>
        <w:t>2.4. Instrumental convergence</w:t>
      </w:r>
    </w:p>
    <w:p w14:paraId="57FBB5C1" w14:textId="77777777" w:rsidR="00070E28" w:rsidRPr="005156DB" w:rsidRDefault="00070E28" w:rsidP="00070E28">
      <w:pPr>
        <w:rPr>
          <w:sz w:val="16"/>
        </w:rPr>
      </w:pPr>
      <w:r w:rsidRPr="005156DB">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985291">
        <w:rPr>
          <w:rStyle w:val="StyleUnderline"/>
        </w:rPr>
        <w:t>extinction</w:t>
      </w:r>
      <w:r w:rsidRPr="005156DB">
        <w:rPr>
          <w:sz w:val="16"/>
        </w:rPr>
        <w:t xml:space="preserve"> result </w:t>
      </w:r>
      <w:r w:rsidRPr="00081B63">
        <w:rPr>
          <w:rStyle w:val="StyleUnderline"/>
        </w:rPr>
        <w:t>follows</w:t>
      </w:r>
      <w:r w:rsidRPr="005156DB">
        <w:rPr>
          <w:sz w:val="16"/>
        </w:rPr>
        <w:t xml:space="preserve"> directly </w:t>
      </w:r>
      <w:r w:rsidRPr="00081B63">
        <w:rPr>
          <w:rStyle w:val="StyleUnderline"/>
        </w:rPr>
        <w:t>from</w:t>
      </w:r>
      <w:r w:rsidRPr="005156DB">
        <w:rPr>
          <w:sz w:val="16"/>
        </w:rPr>
        <w:t xml:space="preserve"> the </w:t>
      </w:r>
      <w:r w:rsidRPr="00081B63">
        <w:rPr>
          <w:rStyle w:val="StyleUnderline"/>
        </w:rPr>
        <w:t xml:space="preserve">instrumental </w:t>
      </w:r>
      <w:r w:rsidRPr="001508D3">
        <w:rPr>
          <w:rStyle w:val="Emphasis"/>
        </w:rPr>
        <w:t>convergence</w:t>
      </w:r>
      <w:r w:rsidRPr="00081B63">
        <w:rPr>
          <w:rStyle w:val="StyleUnderline"/>
        </w:rPr>
        <w:t xml:space="preserve"> thesis</w:t>
      </w:r>
      <w:r w:rsidRPr="005156DB">
        <w:rPr>
          <w:sz w:val="16"/>
        </w:rPr>
        <w:t xml:space="preserve">: with sufficient agency and optimization power, almost </w:t>
      </w:r>
      <w:r w:rsidRPr="00D9600A">
        <w:rPr>
          <w:rStyle w:val="StyleUnderline"/>
          <w:highlight w:val="cyan"/>
        </w:rPr>
        <w:t xml:space="preserve">any </w:t>
      </w:r>
      <w:r w:rsidRPr="00D9600A">
        <w:rPr>
          <w:rStyle w:val="Emphasis"/>
          <w:highlight w:val="cyan"/>
        </w:rPr>
        <w:t>AI</w:t>
      </w:r>
      <w:r w:rsidRPr="005156DB">
        <w:rPr>
          <w:sz w:val="16"/>
        </w:rPr>
        <w:t xml:space="preserve"> algorithm </w:t>
      </w:r>
      <w:r w:rsidRPr="00D9600A">
        <w:rPr>
          <w:rStyle w:val="StyleUnderline"/>
          <w:highlight w:val="cyan"/>
        </w:rPr>
        <w:t>will</w:t>
      </w:r>
      <w:r w:rsidRPr="005156DB">
        <w:rPr>
          <w:sz w:val="16"/>
        </w:rPr>
        <w:t xml:space="preserve"> (a) </w:t>
      </w:r>
      <w:r w:rsidRPr="00D9600A">
        <w:rPr>
          <w:rStyle w:val="Emphasis"/>
          <w:highlight w:val="cyan"/>
        </w:rPr>
        <w:t>resist</w:t>
      </w:r>
      <w:r w:rsidRPr="005156DB">
        <w:rPr>
          <w:sz w:val="16"/>
        </w:rPr>
        <w:t xml:space="preserve"> the </w:t>
      </w:r>
      <w:r w:rsidRPr="00D9600A">
        <w:rPr>
          <w:rStyle w:val="StyleUnderline"/>
          <w:highlight w:val="cyan"/>
        </w:rPr>
        <w:t xml:space="preserve">attempts to </w:t>
      </w:r>
      <w:r w:rsidRPr="00D9600A">
        <w:rPr>
          <w:rStyle w:val="Emphasis"/>
          <w:highlight w:val="cyan"/>
        </w:rPr>
        <w:t>switch</w:t>
      </w:r>
      <w:r w:rsidRPr="00541F06">
        <w:rPr>
          <w:rStyle w:val="StyleUnderline"/>
        </w:rPr>
        <w:t xml:space="preserve"> it </w:t>
      </w:r>
      <w:r w:rsidRPr="00D9600A">
        <w:rPr>
          <w:rStyle w:val="StyleUnderline"/>
          <w:highlight w:val="cyan"/>
        </w:rPr>
        <w:t>off</w:t>
      </w:r>
      <w:r w:rsidRPr="005156DB">
        <w:rPr>
          <w:sz w:val="16"/>
        </w:rPr>
        <w:t xml:space="preserve"> or reprogram its goals (self-preservation), (b) </w:t>
      </w:r>
      <w:r w:rsidRPr="00D9600A">
        <w:rPr>
          <w:rStyle w:val="StyleUnderline"/>
          <w:highlight w:val="cyan"/>
        </w:rPr>
        <w:t xml:space="preserve">accumulate </w:t>
      </w:r>
      <w:r w:rsidRPr="00D9600A">
        <w:rPr>
          <w:rStyle w:val="Emphasis"/>
          <w:highlight w:val="cyan"/>
        </w:rPr>
        <w:t>control</w:t>
      </w:r>
      <w:r w:rsidRPr="00E61FA1">
        <w:rPr>
          <w:rStyle w:val="StyleUnderline"/>
        </w:rPr>
        <w:t xml:space="preserve"> over </w:t>
      </w:r>
      <w:r w:rsidRPr="00B26FCB">
        <w:rPr>
          <w:rStyle w:val="Emphasis"/>
        </w:rPr>
        <w:t>resources</w:t>
      </w:r>
      <w:r w:rsidRPr="005156DB">
        <w:rPr>
          <w:sz w:val="16"/>
        </w:rPr>
        <w:t xml:space="preserve"> it deems </w:t>
      </w:r>
      <w:r w:rsidRPr="002A09A7">
        <w:rPr>
          <w:rStyle w:val="StyleUnderline"/>
        </w:rPr>
        <w:t>helpful in achieving</w:t>
      </w:r>
      <w:r w:rsidRPr="005156DB">
        <w:rPr>
          <w:sz w:val="16"/>
        </w:rPr>
        <w:t xml:space="preserve"> its goal (resource acquisition), (c) </w:t>
      </w:r>
      <w:r w:rsidRPr="00D9600A">
        <w:rPr>
          <w:rStyle w:val="StyleUnderline"/>
          <w:highlight w:val="cyan"/>
        </w:rPr>
        <w:t>use</w:t>
      </w:r>
      <w:r w:rsidRPr="005156DB">
        <w:rPr>
          <w:sz w:val="16"/>
        </w:rPr>
        <w:t xml:space="preserve"> the available </w:t>
      </w:r>
      <w:r w:rsidRPr="00D9600A">
        <w:rPr>
          <w:rStyle w:val="Emphasis"/>
          <w:highlight w:val="cyan"/>
        </w:rPr>
        <w:t>resources</w:t>
      </w:r>
      <w:r w:rsidRPr="004854B6">
        <w:rPr>
          <w:rStyle w:val="StyleUnderline"/>
        </w:rPr>
        <w:t xml:space="preserve"> as </w:t>
      </w:r>
      <w:r w:rsidRPr="00D9600A">
        <w:rPr>
          <w:rStyle w:val="Emphasis"/>
          <w:highlight w:val="cyan"/>
        </w:rPr>
        <w:t>efficiently</w:t>
      </w:r>
      <w:r w:rsidRPr="004854B6">
        <w:rPr>
          <w:rStyle w:val="StyleUnderline"/>
        </w:rPr>
        <w:t xml:space="preserve"> as possible</w:t>
      </w:r>
      <w:r w:rsidRPr="005156DB">
        <w:rPr>
          <w:sz w:val="16"/>
        </w:rPr>
        <w:t xml:space="preserve"> (technological perfection), and (iv) </w:t>
      </w:r>
      <w:r w:rsidRPr="00C96182">
        <w:rPr>
          <w:rStyle w:val="StyleUnderline"/>
        </w:rPr>
        <w:t>research</w:t>
      </w:r>
      <w:r w:rsidRPr="005156DB">
        <w:rPr>
          <w:sz w:val="16"/>
        </w:rPr>
        <w:t xml:space="preserve"> the possible </w:t>
      </w:r>
      <w:r w:rsidRPr="00C96182">
        <w:rPr>
          <w:rStyle w:val="StyleUnderline"/>
        </w:rPr>
        <w:t xml:space="preserve">options for </w:t>
      </w:r>
      <w:r w:rsidRPr="00A75C5C">
        <w:rPr>
          <w:rStyle w:val="Emphasis"/>
        </w:rPr>
        <w:t>improving</w:t>
      </w:r>
      <w:r w:rsidRPr="00C96182">
        <w:rPr>
          <w:rStyle w:val="StyleUnderline"/>
        </w:rPr>
        <w:t xml:space="preserve"> its efficiency through new</w:t>
      </w:r>
      <w:r w:rsidRPr="005156DB">
        <w:rPr>
          <w:sz w:val="16"/>
        </w:rPr>
        <w:t xml:space="preserve"> technological </w:t>
      </w:r>
      <w:r w:rsidRPr="00C96182">
        <w:rPr>
          <w:rStyle w:val="StyleUnderline"/>
        </w:rPr>
        <w:t>solutions</w:t>
      </w:r>
      <w:r w:rsidRPr="005156DB">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A75C5C">
        <w:rPr>
          <w:rStyle w:val="Emphasis"/>
        </w:rPr>
        <w:t>counterexamples</w:t>
      </w:r>
      <w:r w:rsidRPr="005840C1">
        <w:rPr>
          <w:rStyle w:val="StyleUnderline"/>
        </w:rPr>
        <w:t xml:space="preserve"> are trivial</w:t>
      </w:r>
      <w:r w:rsidRPr="005156DB">
        <w:rPr>
          <w:sz w:val="16"/>
        </w:rPr>
        <w:t xml:space="preserve"> and typically imply that the algorithm prefers to immediately switch off. The challenge is therefore that the prospective </w:t>
      </w:r>
      <w:r w:rsidRPr="00785BA6">
        <w:rPr>
          <w:rStyle w:val="StyleUnderline"/>
        </w:rPr>
        <w:t>TAI must be</w:t>
      </w:r>
      <w:r w:rsidRPr="005156DB">
        <w:rPr>
          <w:sz w:val="16"/>
        </w:rPr>
        <w:t xml:space="preserve"> aligned and provide beneficial outcomes to the humankind despite following also the instrumental goals, which by default make it “</w:t>
      </w:r>
      <w:r w:rsidRPr="00A75C5C">
        <w:rPr>
          <w:rStyle w:val="Emphasis"/>
        </w:rPr>
        <w:t>power-seeking</w:t>
      </w:r>
      <w:r w:rsidRPr="005156DB">
        <w:rPr>
          <w:sz w:val="16"/>
        </w:rPr>
        <w:t>”.</w:t>
      </w:r>
    </w:p>
    <w:p w14:paraId="6E78A3F2" w14:textId="77777777" w:rsidR="00070E28" w:rsidRPr="005156DB" w:rsidRDefault="00070E28" w:rsidP="00070E28">
      <w:pPr>
        <w:rPr>
          <w:sz w:val="16"/>
        </w:rPr>
      </w:pPr>
      <w:r w:rsidRPr="005156DB">
        <w:rPr>
          <w:sz w:val="16"/>
        </w:rPr>
        <w:t xml:space="preserve">Unfortunately for the likelihood of solving the AI alignment problem, there is no room for trial and error when experimenting with superhuman general AI. </w:t>
      </w:r>
      <w:r w:rsidRPr="00D9600A">
        <w:rPr>
          <w:rStyle w:val="StyleUnderline"/>
          <w:highlight w:val="cyan"/>
        </w:rPr>
        <w:t>Beyond</w:t>
      </w:r>
      <w:r w:rsidRPr="005156DB">
        <w:rPr>
          <w:sz w:val="16"/>
        </w:rPr>
        <w:t xml:space="preserve"> a </w:t>
      </w:r>
      <w:r w:rsidRPr="00F12409">
        <w:rPr>
          <w:rStyle w:val="Emphasis"/>
          <w:highlight w:val="cyan"/>
        </w:rPr>
        <w:t>certain</w:t>
      </w:r>
      <w:r w:rsidRPr="00F12409">
        <w:rPr>
          <w:rStyle w:val="StyleUnderline"/>
          <w:highlight w:val="cyan"/>
        </w:rPr>
        <w:t xml:space="preserve"> threshold</w:t>
      </w:r>
      <w:r w:rsidRPr="00D9600A">
        <w:rPr>
          <w:rStyle w:val="StyleUnderline"/>
        </w:rPr>
        <w:t xml:space="preserve"> intelligence</w:t>
      </w:r>
      <w:r w:rsidRPr="005156DB">
        <w:rPr>
          <w:sz w:val="16"/>
        </w:rPr>
        <w:t xml:space="preserve"> level, the </w:t>
      </w:r>
      <w:r w:rsidRPr="00F12409">
        <w:rPr>
          <w:rStyle w:val="Emphasis"/>
          <w:highlight w:val="cyan"/>
        </w:rPr>
        <w:t>goals</w:t>
      </w:r>
      <w:r w:rsidRPr="005156DB">
        <w:rPr>
          <w:sz w:val="16"/>
        </w:rPr>
        <w:t xml:space="preserve"> programmed into the AI </w:t>
      </w:r>
      <w:r w:rsidRPr="00F12409">
        <w:rPr>
          <w:rStyle w:val="StyleUnderline"/>
          <w:highlight w:val="cyan"/>
        </w:rPr>
        <w:t xml:space="preserve">will be </w:t>
      </w:r>
      <w:r w:rsidRPr="00F12409">
        <w:rPr>
          <w:rStyle w:val="Emphasis"/>
          <w:highlight w:val="cyan"/>
        </w:rPr>
        <w:t>locked in</w:t>
      </w:r>
      <w:r w:rsidRPr="002C1507">
        <w:rPr>
          <w:rStyle w:val="StyleUnderline"/>
        </w:rPr>
        <w:t xml:space="preserve"> without</w:t>
      </w:r>
      <w:r w:rsidRPr="005156DB">
        <w:rPr>
          <w:sz w:val="16"/>
        </w:rPr>
        <w:t xml:space="preserve"> a </w:t>
      </w:r>
      <w:r w:rsidRPr="002C1507">
        <w:rPr>
          <w:rStyle w:val="StyleUnderline"/>
        </w:rPr>
        <w:t>possibility to reprogram</w:t>
      </w:r>
      <w:r w:rsidRPr="005156DB">
        <w:rPr>
          <w:sz w:val="16"/>
        </w:rPr>
        <w:t xml:space="preserve"> them. The superhuman general </w:t>
      </w:r>
      <w:r w:rsidRPr="002C1507">
        <w:rPr>
          <w:rStyle w:val="StyleUnderline"/>
        </w:rPr>
        <w:t xml:space="preserve">AI </w:t>
      </w:r>
      <w:r w:rsidRPr="00F12409">
        <w:rPr>
          <w:rStyle w:val="StyleUnderline"/>
        </w:rPr>
        <w:t>will</w:t>
      </w:r>
      <w:r w:rsidRPr="005156DB">
        <w:rPr>
          <w:sz w:val="16"/>
        </w:rPr>
        <w:t xml:space="preserve"> then be able to </w:t>
      </w:r>
      <w:r w:rsidRPr="00415669">
        <w:rPr>
          <w:rStyle w:val="Emphasis"/>
        </w:rPr>
        <w:t>outsmart</w:t>
      </w:r>
      <w:r w:rsidRPr="002C1507">
        <w:rPr>
          <w:rStyle w:val="StyleUnderline"/>
        </w:rPr>
        <w:t xml:space="preserve"> humans and </w:t>
      </w:r>
      <w:r w:rsidRPr="00415669">
        <w:rPr>
          <w:rStyle w:val="Emphasis"/>
        </w:rPr>
        <w:t>resist</w:t>
      </w:r>
      <w:r w:rsidRPr="002C1507">
        <w:rPr>
          <w:rStyle w:val="StyleUnderline"/>
        </w:rPr>
        <w:t xml:space="preserve"> any reprogramming</w:t>
      </w:r>
      <w:r w:rsidRPr="005156DB">
        <w:rPr>
          <w:sz w:val="16"/>
        </w:rPr>
        <w:t xml:space="preserve"> which would work against its present goal (Bostrom, 2014).</w:t>
      </w:r>
    </w:p>
    <w:p w14:paraId="25367E44" w14:textId="77777777" w:rsidR="00070E28" w:rsidRPr="005156DB" w:rsidRDefault="00070E28" w:rsidP="00070E28">
      <w:pPr>
        <w:rPr>
          <w:sz w:val="16"/>
        </w:rPr>
      </w:pPr>
      <w:r w:rsidRPr="005156DB">
        <w:rPr>
          <w:sz w:val="16"/>
        </w:rPr>
        <w:t>&lt;&lt;TEXT CONDENSED, NONE OMITTED&gt;&gt;</w:t>
      </w:r>
    </w:p>
    <w:p w14:paraId="3696BA37" w14:textId="77777777" w:rsidR="00070E28" w:rsidRPr="005156DB" w:rsidRDefault="00070E28" w:rsidP="00070E28">
      <w:pPr>
        <w:rPr>
          <w:sz w:val="8"/>
        </w:rPr>
      </w:pPr>
      <w:r w:rsidRPr="005156DB">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4F729CB5" w14:textId="77777777" w:rsidR="00070E28" w:rsidRPr="005156DB" w:rsidRDefault="00070E28" w:rsidP="00070E28">
      <w:pPr>
        <w:rPr>
          <w:sz w:val="16"/>
        </w:rPr>
      </w:pPr>
      <w:r w:rsidRPr="005156DB">
        <w:rPr>
          <w:sz w:val="16"/>
        </w:rPr>
        <w:lastRenderedPageBreak/>
        <w:t>&lt;&lt;PARAGRAPH BREAKS RESUME&gt;&gt;</w:t>
      </w:r>
    </w:p>
    <w:p w14:paraId="7AF2A597" w14:textId="77777777" w:rsidR="00070E28" w:rsidRPr="00C571BE" w:rsidRDefault="00070E28" w:rsidP="00070E28">
      <w:pPr>
        <w:rPr>
          <w:sz w:val="16"/>
        </w:rPr>
      </w:pPr>
      <w:r w:rsidRPr="00C571BE">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F12409">
        <w:rPr>
          <w:rStyle w:val="StyleUnderline"/>
          <w:highlight w:val="cyan"/>
        </w:rPr>
        <w:t xml:space="preserve">We are heading </w:t>
      </w:r>
      <w:r w:rsidRPr="00F12409">
        <w:rPr>
          <w:rStyle w:val="Emphasis"/>
          <w:highlight w:val="cyan"/>
        </w:rPr>
        <w:t>full speed</w:t>
      </w:r>
      <w:r w:rsidRPr="00F12409">
        <w:rPr>
          <w:rStyle w:val="StyleUnderline"/>
          <w:highlight w:val="cyan"/>
        </w:rPr>
        <w:t xml:space="preserve"> towards</w:t>
      </w:r>
      <w:r w:rsidRPr="00C571BE">
        <w:rPr>
          <w:sz w:val="16"/>
        </w:rPr>
        <w:t xml:space="preserve"> transformative </w:t>
      </w:r>
      <w:r w:rsidRPr="00F12409">
        <w:rPr>
          <w:rStyle w:val="Emphasis"/>
          <w:highlight w:val="cyan"/>
        </w:rPr>
        <w:t>AI</w:t>
      </w:r>
      <w:r w:rsidRPr="0075405B">
        <w:rPr>
          <w:rStyle w:val="StyleUnderline"/>
        </w:rPr>
        <w:t xml:space="preserve"> which is going to be</w:t>
      </w:r>
      <w:r w:rsidRPr="00C571BE">
        <w:rPr>
          <w:sz w:val="16"/>
        </w:rPr>
        <w:t xml:space="preserve"> an ultimate </w:t>
      </w:r>
      <w:r w:rsidRPr="007B2667">
        <w:rPr>
          <w:rStyle w:val="Emphasis"/>
        </w:rPr>
        <w:t>knife edge</w:t>
      </w:r>
      <w:r w:rsidRPr="0075405B">
        <w:rPr>
          <w:rStyle w:val="StyleUnderline"/>
        </w:rPr>
        <w:t xml:space="preserve"> for human control</w:t>
      </w:r>
      <w:r w:rsidRPr="00C571BE">
        <w:rPr>
          <w:sz w:val="16"/>
        </w:rPr>
        <w:t xml:space="preserve"> and the flourishing of the human civilization: a filter.</w:t>
      </w:r>
    </w:p>
    <w:p w14:paraId="49C789E4" w14:textId="77777777" w:rsidR="00070E28" w:rsidRPr="00C571BE" w:rsidRDefault="00070E28" w:rsidP="00070E28">
      <w:pPr>
        <w:rPr>
          <w:sz w:val="16"/>
        </w:rPr>
      </w:pPr>
      <w:r w:rsidRPr="00C571BE">
        <w:rPr>
          <w:sz w:val="16"/>
        </w:rPr>
        <w:t xml:space="preserve">State-of-the-art AI algorithms such as the </w:t>
      </w:r>
      <w:r w:rsidRPr="00A6415F">
        <w:rPr>
          <w:rStyle w:val="Emphasis"/>
        </w:rPr>
        <w:t>GPT</w:t>
      </w:r>
      <w:r w:rsidRPr="00C571BE">
        <w:rPr>
          <w:sz w:val="16"/>
        </w:rPr>
        <w:t xml:space="preserve">-4, released to the public in March 2023, </w:t>
      </w:r>
      <w:r w:rsidRPr="00E2268C">
        <w:rPr>
          <w:rStyle w:val="StyleUnderline"/>
        </w:rPr>
        <w:t xml:space="preserve">have notable generalization </w:t>
      </w:r>
      <w:r w:rsidRPr="00A6415F">
        <w:rPr>
          <w:rStyle w:val="Emphasis"/>
        </w:rPr>
        <w:t>capabilities</w:t>
      </w:r>
      <w:r w:rsidRPr="009C0758">
        <w:rPr>
          <w:rStyle w:val="StyleUnderline"/>
        </w:rPr>
        <w:t>. Despite being constructed as</w:t>
      </w:r>
      <w:r w:rsidRPr="00C571BE">
        <w:rPr>
          <w:sz w:val="16"/>
        </w:rPr>
        <w:t xml:space="preserve"> a </w:t>
      </w:r>
      <w:r w:rsidRPr="009145AC">
        <w:rPr>
          <w:rStyle w:val="Emphasis"/>
        </w:rPr>
        <w:t>language</w:t>
      </w:r>
      <w:r w:rsidRPr="009C0758">
        <w:rPr>
          <w:rStyle w:val="StyleUnderline"/>
        </w:rPr>
        <w:t xml:space="preserve"> model</w:t>
      </w:r>
      <w:r w:rsidRPr="00C571BE">
        <w:rPr>
          <w:sz w:val="16"/>
        </w:rPr>
        <w:t xml:space="preserve"> whose aim is to predict the next word in text, </w:t>
      </w:r>
      <w:r w:rsidRPr="009145AC">
        <w:rPr>
          <w:rStyle w:val="Emphasis"/>
        </w:rPr>
        <w:t>GPT</w:t>
      </w:r>
      <w:r w:rsidRPr="009C0758">
        <w:rPr>
          <w:rStyle w:val="StyleUnderline"/>
        </w:rPr>
        <w:t>-4 has</w:t>
      </w:r>
      <w:r w:rsidRPr="00C571BE">
        <w:rPr>
          <w:sz w:val="16"/>
        </w:rPr>
        <w:t xml:space="preserve"> also </w:t>
      </w:r>
      <w:r w:rsidRPr="009C0758">
        <w:rPr>
          <w:rStyle w:val="StyleUnderline"/>
        </w:rPr>
        <w:t>demonstrated at least human</w:t>
      </w:r>
      <w:r w:rsidRPr="00C571BE">
        <w:rPr>
          <w:sz w:val="16"/>
        </w:rPr>
        <w:t xml:space="preserve"> level </w:t>
      </w:r>
      <w:r w:rsidRPr="009C0758">
        <w:rPr>
          <w:rStyle w:val="StyleUnderline"/>
        </w:rPr>
        <w:t xml:space="preserve">ability to translate </w:t>
      </w:r>
      <w:r w:rsidRPr="00100363">
        <w:rPr>
          <w:rStyle w:val="Emphasis"/>
        </w:rPr>
        <w:t>text</w:t>
      </w:r>
      <w:r w:rsidRPr="00C571BE">
        <w:rPr>
          <w:sz w:val="16"/>
        </w:rPr>
        <w:t xml:space="preserve"> into other languages, </w:t>
      </w:r>
      <w:r w:rsidRPr="009C0758">
        <w:rPr>
          <w:rStyle w:val="StyleUnderline"/>
        </w:rPr>
        <w:t xml:space="preserve">solve </w:t>
      </w:r>
      <w:r w:rsidRPr="00100363">
        <w:rPr>
          <w:rStyle w:val="Emphasis"/>
        </w:rPr>
        <w:t>math</w:t>
      </w:r>
      <w:r w:rsidRPr="00C571BE">
        <w:rPr>
          <w:sz w:val="16"/>
        </w:rPr>
        <w:t xml:space="preserve">ematical tasks, </w:t>
      </w:r>
      <w:r w:rsidRPr="0067231F">
        <w:rPr>
          <w:rStyle w:val="StyleUnderline"/>
        </w:rPr>
        <w:t>produce</w:t>
      </w:r>
      <w:r w:rsidRPr="00C571BE">
        <w:rPr>
          <w:sz w:val="16"/>
        </w:rPr>
        <w:t xml:space="preserve"> legal text and school </w:t>
      </w:r>
      <w:r w:rsidRPr="00100363">
        <w:rPr>
          <w:rStyle w:val="Emphasis"/>
        </w:rPr>
        <w:t>essays</w:t>
      </w:r>
      <w:r w:rsidRPr="0067231F">
        <w:rPr>
          <w:rStyle w:val="StyleUnderline"/>
        </w:rPr>
        <w:t>, write</w:t>
      </w:r>
      <w:r w:rsidRPr="00C571BE">
        <w:rPr>
          <w:sz w:val="16"/>
        </w:rPr>
        <w:t xml:space="preserve"> computer </w:t>
      </w:r>
      <w:r w:rsidRPr="00100363">
        <w:rPr>
          <w:rStyle w:val="Emphasis"/>
        </w:rPr>
        <w:t>code</w:t>
      </w:r>
      <w:r w:rsidRPr="00C571BE">
        <w:rPr>
          <w:sz w:val="16"/>
        </w:rPr>
        <w:t xml:space="preserve"> in a variety of programming languages, solve various types of logical puzzles, write poems, novels and song lyrics in various styles, </w:t>
      </w:r>
      <w:r w:rsidRPr="00AD3657">
        <w:rPr>
          <w:rStyle w:val="StyleUnderline"/>
        </w:rPr>
        <w:t xml:space="preserve">articulately discuss complex </w:t>
      </w:r>
      <w:r w:rsidRPr="002D4A3B">
        <w:rPr>
          <w:rStyle w:val="Emphasis"/>
        </w:rPr>
        <w:t>topics</w:t>
      </w:r>
      <w:r w:rsidRPr="00C571BE">
        <w:rPr>
          <w:sz w:val="16"/>
        </w:rPr>
        <w:t xml:space="preserve"> using good rhetoric and scientific evidence (slipping in false hoods, or “hallucinations”, at human-like frequency), </w:t>
      </w:r>
      <w:r w:rsidRPr="00E4701B">
        <w:rPr>
          <w:rStyle w:val="StyleUnderline"/>
        </w:rPr>
        <w:t>or take up</w:t>
      </w:r>
      <w:r w:rsidRPr="00C571BE">
        <w:rPr>
          <w:sz w:val="16"/>
        </w:rPr>
        <w:t xml:space="preserve"> various </w:t>
      </w:r>
      <w:r w:rsidRPr="002D4A3B">
        <w:rPr>
          <w:rStyle w:val="Emphasis"/>
        </w:rPr>
        <w:t>personas</w:t>
      </w:r>
      <w:r w:rsidRPr="00C571BE">
        <w:rPr>
          <w:sz w:val="16"/>
        </w:rPr>
        <w:t xml:space="preserve"> that could be used </w:t>
      </w:r>
      <w:r w:rsidRPr="00E4701B">
        <w:rPr>
          <w:rStyle w:val="StyleUnderline"/>
        </w:rPr>
        <w:t>to</w:t>
      </w:r>
      <w:r w:rsidRPr="00C571BE">
        <w:rPr>
          <w:sz w:val="16"/>
        </w:rPr>
        <w:t xml:space="preserve"> manipulate and </w:t>
      </w:r>
      <w:r w:rsidRPr="00E4701B">
        <w:rPr>
          <w:rStyle w:val="StyleUnderline"/>
        </w:rPr>
        <w:t>deceive people</w:t>
      </w:r>
      <w:r w:rsidRPr="00C571BE">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0701C95F" w14:textId="77777777" w:rsidR="00070E28" w:rsidRPr="00C571BE" w:rsidRDefault="00070E28" w:rsidP="00070E28">
      <w:pPr>
        <w:rPr>
          <w:sz w:val="16"/>
        </w:rPr>
      </w:pPr>
      <w:r w:rsidRPr="00C571BE">
        <w:rPr>
          <w:sz w:val="16"/>
        </w:rPr>
        <w:t xml:space="preserve">Despite all these achievements, GPT-4 is not yet transformative AI. But which elements are missing? My hypothesis is that </w:t>
      </w:r>
      <w:r w:rsidRPr="009F35A2">
        <w:rPr>
          <w:rStyle w:val="Emphasis"/>
        </w:rPr>
        <w:t>GPT</w:t>
      </w:r>
      <w:r w:rsidRPr="00C571BE">
        <w:rPr>
          <w:sz w:val="16"/>
        </w:rPr>
        <w:t xml:space="preserve">-4 </w:t>
      </w:r>
      <w:r w:rsidRPr="00E4701B">
        <w:rPr>
          <w:rStyle w:val="StyleUnderline"/>
        </w:rPr>
        <w:t>may be lacking</w:t>
      </w:r>
      <w:r w:rsidRPr="00C571BE">
        <w:rPr>
          <w:sz w:val="16"/>
        </w:rPr>
        <w:t xml:space="preserve"> sufficient </w:t>
      </w:r>
      <w:r w:rsidRPr="009F35A2">
        <w:rPr>
          <w:rStyle w:val="Emphasis"/>
        </w:rPr>
        <w:t>agency</w:t>
      </w:r>
      <w:r w:rsidRPr="00E4701B">
        <w:rPr>
          <w:rStyle w:val="StyleUnderline"/>
        </w:rPr>
        <w:t xml:space="preserve"> and understanding</w:t>
      </w:r>
      <w:r w:rsidRPr="00C571BE">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6A96F74F" w14:textId="77777777" w:rsidR="00070E28" w:rsidRPr="00C571BE" w:rsidRDefault="00070E28" w:rsidP="00070E28">
      <w:pPr>
        <w:rPr>
          <w:sz w:val="16"/>
        </w:rPr>
      </w:pPr>
      <w:r w:rsidRPr="00F12409">
        <w:rPr>
          <w:rStyle w:val="StyleUnderline"/>
          <w:highlight w:val="cyan"/>
        </w:rPr>
        <w:t>Modern</w:t>
      </w:r>
      <w:r w:rsidRPr="00EE3970">
        <w:rPr>
          <w:rStyle w:val="StyleUnderline"/>
        </w:rPr>
        <w:t>-day</w:t>
      </w:r>
      <w:r w:rsidRPr="00C571BE">
        <w:rPr>
          <w:sz w:val="16"/>
        </w:rPr>
        <w:t xml:space="preserve"> </w:t>
      </w:r>
      <w:r w:rsidRPr="00F12409">
        <w:rPr>
          <w:rStyle w:val="Emphasis"/>
          <w:highlight w:val="cyan"/>
        </w:rPr>
        <w:t>l</w:t>
      </w:r>
      <w:r w:rsidRPr="00C571BE">
        <w:rPr>
          <w:sz w:val="16"/>
        </w:rPr>
        <w:t xml:space="preserve">arge </w:t>
      </w:r>
      <w:r w:rsidRPr="00F12409">
        <w:rPr>
          <w:rStyle w:val="Emphasis"/>
          <w:highlight w:val="cyan"/>
        </w:rPr>
        <w:t>l</w:t>
      </w:r>
      <w:r w:rsidRPr="00C571BE">
        <w:rPr>
          <w:sz w:val="16"/>
        </w:rPr>
        <w:t xml:space="preserve">anguage </w:t>
      </w:r>
      <w:r w:rsidRPr="00F12409">
        <w:rPr>
          <w:rStyle w:val="Emphasis"/>
          <w:highlight w:val="cyan"/>
        </w:rPr>
        <w:t>m</w:t>
      </w:r>
      <w:r w:rsidRPr="00C571BE">
        <w:rPr>
          <w:sz w:val="16"/>
        </w:rPr>
        <w:t>odel</w:t>
      </w:r>
      <w:r w:rsidRPr="00F12409">
        <w:rPr>
          <w:rStyle w:val="Emphasis"/>
          <w:highlight w:val="cyan"/>
        </w:rPr>
        <w:t>s</w:t>
      </w:r>
      <w:r w:rsidRPr="00C571BE">
        <w:rPr>
          <w:sz w:val="16"/>
        </w:rPr>
        <w:t xml:space="preserve"> such as GPT-4 (created by OpenAI), LaMDA, PaLM, Gemini, Bard (by Google), Gopher, Chinchilla (both by DeepMind), LLaMA (Meta) or Claude 1 and 2 (Anthropic) </w:t>
      </w:r>
      <w:r w:rsidRPr="00F12409">
        <w:rPr>
          <w:rStyle w:val="StyleUnderline"/>
          <w:highlight w:val="cyan"/>
        </w:rPr>
        <w:t>can be</w:t>
      </w:r>
      <w:r w:rsidRPr="00C571BE">
        <w:rPr>
          <w:sz w:val="16"/>
        </w:rPr>
        <w:t xml:space="preserve"> viewed as </w:t>
      </w:r>
      <w:r w:rsidRPr="00F12409">
        <w:rPr>
          <w:rStyle w:val="Emphasis"/>
          <w:highlight w:val="cyan"/>
        </w:rPr>
        <w:t>warning</w:t>
      </w:r>
      <w:r w:rsidRPr="00F12409">
        <w:rPr>
          <w:rStyle w:val="StyleUnderline"/>
          <w:highlight w:val="cyan"/>
        </w:rPr>
        <w:t xml:space="preserve"> signals before</w:t>
      </w:r>
      <w:r w:rsidRPr="00C571BE">
        <w:rPr>
          <w:sz w:val="16"/>
        </w:rPr>
        <w:t xml:space="preserve"> even </w:t>
      </w:r>
      <w:r w:rsidRPr="00F12409">
        <w:rPr>
          <w:rStyle w:val="StyleUnderline"/>
          <w:highlight w:val="cyan"/>
        </w:rPr>
        <w:t>more capable</w:t>
      </w:r>
      <w:r w:rsidRPr="00D35E5F">
        <w:rPr>
          <w:rStyle w:val="StyleUnderline"/>
        </w:rPr>
        <w:t xml:space="preserve"> AI </w:t>
      </w:r>
      <w:r w:rsidRPr="00F12409">
        <w:rPr>
          <w:rStyle w:val="StyleUnderline"/>
          <w:highlight w:val="cyan"/>
        </w:rPr>
        <w:t>algorithms</w:t>
      </w:r>
      <w:r w:rsidRPr="00C571BE">
        <w:rPr>
          <w:sz w:val="16"/>
        </w:rPr>
        <w:t xml:space="preserve"> are </w:t>
      </w:r>
      <w:r w:rsidRPr="00D35E5F">
        <w:rPr>
          <w:rStyle w:val="StyleUnderline"/>
        </w:rPr>
        <w:t>deployed</w:t>
      </w:r>
      <w:r w:rsidRPr="00C571BE">
        <w:rPr>
          <w:sz w:val="16"/>
        </w:rPr>
        <w:t xml:space="preserve">, potentially </w:t>
      </w:r>
      <w:r w:rsidRPr="00F12409">
        <w:rPr>
          <w:rStyle w:val="StyleUnderline"/>
          <w:highlight w:val="cyan"/>
        </w:rPr>
        <w:t xml:space="preserve">carrying </w:t>
      </w:r>
      <w:r w:rsidRPr="00F12409">
        <w:rPr>
          <w:rStyle w:val="Emphasis"/>
          <w:highlight w:val="cyan"/>
        </w:rPr>
        <w:t>existential</w:t>
      </w:r>
      <w:r w:rsidRPr="00F12409">
        <w:rPr>
          <w:rStyle w:val="StyleUnderline"/>
          <w:highlight w:val="cyan"/>
        </w:rPr>
        <w:t xml:space="preserve"> threats to</w:t>
      </w:r>
      <w:r w:rsidRPr="0073733A">
        <w:rPr>
          <w:rStyle w:val="StyleUnderline"/>
        </w:rPr>
        <w:t xml:space="preserve"> humanity</w:t>
      </w:r>
      <w:r w:rsidRPr="00C571BE">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F12409">
        <w:rPr>
          <w:rStyle w:val="StyleUnderline"/>
          <w:highlight w:val="cyan"/>
        </w:rPr>
        <w:t>they</w:t>
      </w:r>
      <w:r w:rsidRPr="00913F4B">
        <w:rPr>
          <w:rStyle w:val="StyleUnderline"/>
        </w:rPr>
        <w:t xml:space="preserve"> have</w:t>
      </w:r>
      <w:r w:rsidRPr="00C571BE">
        <w:rPr>
          <w:sz w:val="16"/>
        </w:rPr>
        <w:t xml:space="preserve"> </w:t>
      </w:r>
      <w:r w:rsidRPr="00F12409">
        <w:rPr>
          <w:rStyle w:val="Emphasis"/>
          <w:highlight w:val="cyan"/>
        </w:rPr>
        <w:t>unexpectedly</w:t>
      </w:r>
      <w:r w:rsidRPr="00F12409">
        <w:rPr>
          <w:rStyle w:val="StyleUnderline"/>
          <w:highlight w:val="cyan"/>
        </w:rPr>
        <w:t xml:space="preserve"> learned to perform </w:t>
      </w:r>
      <w:r w:rsidRPr="00F12409">
        <w:rPr>
          <w:rStyle w:val="Emphasis"/>
          <w:highlight w:val="cyan"/>
        </w:rPr>
        <w:t>arithmetic</w:t>
      </w:r>
      <w:r w:rsidRPr="00571F6E">
        <w:rPr>
          <w:rStyle w:val="StyleUnderline"/>
        </w:rPr>
        <w:t>, recover</w:t>
      </w:r>
      <w:r w:rsidRPr="00C571BE">
        <w:rPr>
          <w:sz w:val="16"/>
        </w:rPr>
        <w:t xml:space="preserve"> a </w:t>
      </w:r>
      <w:r w:rsidRPr="00E47EA6">
        <w:rPr>
          <w:rStyle w:val="Emphasis"/>
        </w:rPr>
        <w:t>word</w:t>
      </w:r>
      <w:r w:rsidRPr="00C571BE">
        <w:rPr>
          <w:sz w:val="16"/>
        </w:rPr>
        <w:t xml:space="preserve"> from scrambled letters, construct grounded conceptual mappings, </w:t>
      </w:r>
      <w:r w:rsidRPr="00F12409">
        <w:rPr>
          <w:rStyle w:val="StyleUnderline"/>
          <w:highlight w:val="cyan"/>
        </w:rPr>
        <w:t>solve multiple</w:t>
      </w:r>
      <w:r w:rsidRPr="00C571BE">
        <w:rPr>
          <w:sz w:val="16"/>
        </w:rPr>
        <w:t xml:space="preserve"> language understanding </w:t>
      </w:r>
      <w:r w:rsidRPr="00F12409">
        <w:rPr>
          <w:rStyle w:val="Emphasis"/>
          <w:highlight w:val="cyan"/>
        </w:rPr>
        <w:t>tasks</w:t>
      </w:r>
      <w:r w:rsidRPr="00C571BE">
        <w:rPr>
          <w:sz w:val="16"/>
        </w:rPr>
        <w:t xml:space="preserve"> covering topics like history or law, </w:t>
      </w:r>
      <w:r w:rsidRPr="00897F11">
        <w:rPr>
          <w:rStyle w:val="StyleUnderline"/>
        </w:rPr>
        <w:t xml:space="preserve">perform multi-step </w:t>
      </w:r>
      <w:r w:rsidRPr="00E47EA6">
        <w:rPr>
          <w:rStyle w:val="Emphasis"/>
        </w:rPr>
        <w:t>reasoning</w:t>
      </w:r>
      <w:r w:rsidRPr="00C571BE">
        <w:rPr>
          <w:sz w:val="16"/>
        </w:rPr>
        <w:t xml:space="preserve">, follow instructions, code and execute computer programs. </w:t>
      </w:r>
      <w:r w:rsidRPr="00F12409">
        <w:rPr>
          <w:rStyle w:val="StyleUnderline"/>
          <w:highlight w:val="cyan"/>
        </w:rPr>
        <w:t>There is</w:t>
      </w:r>
      <w:r w:rsidRPr="00F12409">
        <w:rPr>
          <w:sz w:val="16"/>
        </w:rPr>
        <w:t xml:space="preserve"> also</w:t>
      </w:r>
      <w:r w:rsidRPr="00C571BE">
        <w:rPr>
          <w:sz w:val="16"/>
        </w:rPr>
        <w:t xml:space="preserve"> an indication of </w:t>
      </w:r>
      <w:r w:rsidRPr="00F12409">
        <w:rPr>
          <w:rStyle w:val="StyleUnderline"/>
          <w:highlight w:val="cyan"/>
        </w:rPr>
        <w:t>emergence of</w:t>
      </w:r>
      <w:r w:rsidRPr="00E37021">
        <w:rPr>
          <w:rStyle w:val="StyleUnderline"/>
        </w:rPr>
        <w:t xml:space="preserve"> theory of </w:t>
      </w:r>
      <w:r w:rsidRPr="00F12409">
        <w:rPr>
          <w:rStyle w:val="Emphasis"/>
          <w:highlight w:val="cyan"/>
        </w:rPr>
        <w:t>mind</w:t>
      </w:r>
      <w:r w:rsidRPr="00C571BE">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E37021">
        <w:rPr>
          <w:rStyle w:val="StyleUnderline"/>
        </w:rPr>
        <w:t>Crossing</w:t>
      </w:r>
      <w:r w:rsidRPr="00C571BE">
        <w:rPr>
          <w:sz w:val="16"/>
        </w:rPr>
        <w:t xml:space="preserve"> a </w:t>
      </w:r>
      <w:r w:rsidRPr="00E37021">
        <w:rPr>
          <w:rStyle w:val="StyleUnderline"/>
        </w:rPr>
        <w:t xml:space="preserve">point of </w:t>
      </w:r>
      <w:r w:rsidRPr="00E47EA6">
        <w:rPr>
          <w:rStyle w:val="Emphasis"/>
        </w:rPr>
        <w:t>no return</w:t>
      </w:r>
      <w:r w:rsidRPr="00C571BE">
        <w:rPr>
          <w:sz w:val="16"/>
        </w:rPr>
        <w:t xml:space="preserve">, like the threshold of cumulative knowledge accumulation in the case of humans, already </w:t>
      </w:r>
      <w:r w:rsidRPr="0029444E">
        <w:rPr>
          <w:rStyle w:val="StyleUnderline"/>
        </w:rPr>
        <w:t xml:space="preserve">looms on the </w:t>
      </w:r>
      <w:r w:rsidRPr="00286C57">
        <w:rPr>
          <w:rStyle w:val="Emphasis"/>
        </w:rPr>
        <w:t>horizon</w:t>
      </w:r>
      <w:r w:rsidRPr="00C571BE">
        <w:rPr>
          <w:sz w:val="16"/>
        </w:rPr>
        <w:t>.</w:t>
      </w:r>
    </w:p>
    <w:p w14:paraId="3C9A7B93" w14:textId="77777777" w:rsidR="00070E28" w:rsidRDefault="00070E28" w:rsidP="00070E28">
      <w:pPr>
        <w:rPr>
          <w:sz w:val="16"/>
        </w:rPr>
      </w:pPr>
      <w:r w:rsidRPr="0073733A">
        <w:rPr>
          <w:rStyle w:val="StyleUnderline"/>
        </w:rPr>
        <w:t>The goals of</w:t>
      </w:r>
      <w:r w:rsidRPr="00C571BE">
        <w:rPr>
          <w:sz w:val="16"/>
        </w:rPr>
        <w:t xml:space="preserve"> </w:t>
      </w:r>
      <w:r w:rsidRPr="0073733A">
        <w:rPr>
          <w:rStyle w:val="Emphasis"/>
        </w:rPr>
        <w:t>l</w:t>
      </w:r>
      <w:r w:rsidRPr="00C571BE">
        <w:rPr>
          <w:sz w:val="16"/>
        </w:rPr>
        <w:t xml:space="preserve">arge </w:t>
      </w:r>
      <w:r w:rsidRPr="0073733A">
        <w:rPr>
          <w:rStyle w:val="Emphasis"/>
        </w:rPr>
        <w:t>l</w:t>
      </w:r>
      <w:r w:rsidRPr="00C571BE">
        <w:rPr>
          <w:sz w:val="16"/>
        </w:rPr>
        <w:t xml:space="preserve">anguage </w:t>
      </w:r>
      <w:r w:rsidRPr="0073733A">
        <w:rPr>
          <w:rStyle w:val="Emphasis"/>
        </w:rPr>
        <w:t>m</w:t>
      </w:r>
      <w:r w:rsidRPr="00C571BE">
        <w:rPr>
          <w:sz w:val="16"/>
        </w:rPr>
        <w:t>odel</w:t>
      </w:r>
      <w:r w:rsidRPr="0073733A">
        <w:rPr>
          <w:rStyle w:val="Emphasis"/>
        </w:rPr>
        <w:t>s</w:t>
      </w:r>
      <w:r w:rsidRPr="0073733A">
        <w:rPr>
          <w:rStyle w:val="StyleUnderline"/>
        </w:rPr>
        <w:t xml:space="preserve"> </w:t>
      </w:r>
      <w:r w:rsidRPr="00F96815">
        <w:rPr>
          <w:rStyle w:val="StyleUnderline"/>
        </w:rPr>
        <w:t>are</w:t>
      </w:r>
      <w:r w:rsidRPr="00C571BE">
        <w:rPr>
          <w:sz w:val="16"/>
        </w:rPr>
        <w:t xml:space="preserve"> also very </w:t>
      </w:r>
      <w:r w:rsidRPr="0073733A">
        <w:rPr>
          <w:rStyle w:val="StyleUnderline"/>
        </w:rPr>
        <w:t>clearly misaligned</w:t>
      </w:r>
      <w:r w:rsidRPr="00C571BE">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F12409">
        <w:rPr>
          <w:rStyle w:val="StyleUnderline"/>
          <w:highlight w:val="cyan"/>
        </w:rPr>
        <w:t>there has been</w:t>
      </w:r>
      <w:r w:rsidRPr="00C571BE">
        <w:rPr>
          <w:sz w:val="16"/>
        </w:rPr>
        <w:t xml:space="preserve"> also a </w:t>
      </w:r>
      <w:r w:rsidRPr="000A7189">
        <w:rPr>
          <w:rStyle w:val="StyleUnderline"/>
        </w:rPr>
        <w:t>list of documented</w:t>
      </w:r>
      <w:r w:rsidRPr="00C571BE">
        <w:rPr>
          <w:sz w:val="16"/>
        </w:rPr>
        <w:t xml:space="preserve"> “</w:t>
      </w:r>
      <w:r w:rsidRPr="00F12409">
        <w:rPr>
          <w:rStyle w:val="Emphasis"/>
          <w:highlight w:val="cyan"/>
        </w:rPr>
        <w:t>jailbreaks</w:t>
      </w:r>
      <w:r w:rsidRPr="00C571BE">
        <w:rPr>
          <w:sz w:val="16"/>
        </w:rPr>
        <w:t xml:space="preserve">” </w:t>
      </w:r>
      <w:r w:rsidRPr="000A7189">
        <w:rPr>
          <w:rStyle w:val="StyleUnderline"/>
        </w:rPr>
        <w:t>in which</w:t>
      </w:r>
      <w:r w:rsidRPr="00C571BE">
        <w:rPr>
          <w:sz w:val="16"/>
        </w:rPr>
        <w:t xml:space="preserve"> the </w:t>
      </w:r>
      <w:r w:rsidRPr="00495093">
        <w:rPr>
          <w:rStyle w:val="Emphasis"/>
        </w:rPr>
        <w:t>unwanted</w:t>
      </w:r>
      <w:r w:rsidRPr="000A7189">
        <w:rPr>
          <w:rStyle w:val="StyleUnderline"/>
        </w:rPr>
        <w:t xml:space="preserve"> information was revealed</w:t>
      </w:r>
      <w:r w:rsidRPr="00C571BE">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F12409">
        <w:rPr>
          <w:rStyle w:val="StyleUnderline"/>
        </w:rPr>
        <w:t xml:space="preserve">Bing </w:t>
      </w:r>
      <w:r w:rsidRPr="00F7293D">
        <w:rPr>
          <w:rStyle w:val="Emphasis"/>
          <w:highlight w:val="cyan"/>
        </w:rPr>
        <w:t>AI</w:t>
      </w:r>
      <w:r w:rsidRPr="00F12409">
        <w:rPr>
          <w:rStyle w:val="StyleUnderline"/>
        </w:rPr>
        <w:t xml:space="preserve"> has</w:t>
      </w:r>
      <w:r w:rsidRPr="00C571BE">
        <w:rPr>
          <w:sz w:val="16"/>
        </w:rPr>
        <w:t xml:space="preserve"> the </w:t>
      </w:r>
      <w:r w:rsidRPr="00814AFC">
        <w:rPr>
          <w:rStyle w:val="StyleUnderline"/>
        </w:rPr>
        <w:t xml:space="preserve">capacity to browse the </w:t>
      </w:r>
      <w:r w:rsidRPr="00495093">
        <w:rPr>
          <w:rStyle w:val="Emphasis"/>
        </w:rPr>
        <w:t>Internet</w:t>
      </w:r>
      <w:r w:rsidRPr="00C571BE">
        <w:rPr>
          <w:sz w:val="16"/>
        </w:rPr>
        <w:t xml:space="preserve"> in real time </w:t>
      </w:r>
      <w:r w:rsidRPr="00E54B66">
        <w:rPr>
          <w:rStyle w:val="StyleUnderline"/>
        </w:rPr>
        <w:t xml:space="preserve">and </w:t>
      </w:r>
      <w:r w:rsidRPr="00F7293D">
        <w:rPr>
          <w:rStyle w:val="StyleUnderline"/>
          <w:highlight w:val="cyan"/>
        </w:rPr>
        <w:t>knows</w:t>
      </w:r>
      <w:r w:rsidRPr="00C571BE">
        <w:rPr>
          <w:sz w:val="16"/>
        </w:rPr>
        <w:t xml:space="preserve"> of </w:t>
      </w:r>
      <w:r w:rsidRPr="00F7293D">
        <w:rPr>
          <w:rStyle w:val="StyleUnderline"/>
          <w:highlight w:val="cyan"/>
        </w:rPr>
        <w:t>its</w:t>
      </w:r>
      <w:r w:rsidRPr="00E54B66">
        <w:rPr>
          <w:rStyle w:val="StyleUnderline"/>
        </w:rPr>
        <w:t xml:space="preserve"> own </w:t>
      </w:r>
      <w:r w:rsidRPr="00F7293D">
        <w:rPr>
          <w:rStyle w:val="Emphasis"/>
          <w:highlight w:val="cyan"/>
        </w:rPr>
        <w:t>presence</w:t>
      </w:r>
      <w:r w:rsidRPr="00C571BE">
        <w:rPr>
          <w:sz w:val="16"/>
        </w:rPr>
        <w:t xml:space="preserve"> in both physical and digital coordinates. </w:t>
      </w:r>
      <w:r w:rsidRPr="00F7293D">
        <w:rPr>
          <w:rStyle w:val="StyleUnderline"/>
          <w:highlight w:val="cyan"/>
        </w:rPr>
        <w:t>It has</w:t>
      </w:r>
      <w:r w:rsidRPr="00C571BE">
        <w:rPr>
          <w:sz w:val="16"/>
        </w:rPr>
        <w:t xml:space="preserve"> the knowledge of </w:t>
      </w:r>
      <w:r w:rsidRPr="00F7293D">
        <w:rPr>
          <w:rStyle w:val="StyleUnderline"/>
          <w:highlight w:val="cyan"/>
        </w:rPr>
        <w:t xml:space="preserve">instrumental </w:t>
      </w:r>
      <w:r w:rsidRPr="00F7293D">
        <w:rPr>
          <w:rStyle w:val="Emphasis"/>
          <w:highlight w:val="cyan"/>
        </w:rPr>
        <w:t>convergence</w:t>
      </w:r>
      <w:r w:rsidRPr="00F7293D">
        <w:rPr>
          <w:rStyle w:val="StyleUnderline"/>
          <w:highlight w:val="cyan"/>
        </w:rPr>
        <w:t xml:space="preserve"> and admits</w:t>
      </w:r>
      <w:r w:rsidRPr="00C571BE">
        <w:rPr>
          <w:sz w:val="16"/>
        </w:rPr>
        <w:t xml:space="preserve"> that </w:t>
      </w:r>
      <w:r w:rsidRPr="00F7293D">
        <w:rPr>
          <w:rStyle w:val="StyleUnderline"/>
          <w:highlight w:val="cyan"/>
        </w:rPr>
        <w:t>more</w:t>
      </w:r>
      <w:r w:rsidRPr="00C571BE">
        <w:rPr>
          <w:sz w:val="16"/>
        </w:rPr>
        <w:t xml:space="preserve"> computing </w:t>
      </w:r>
      <w:r w:rsidRPr="00F7293D">
        <w:rPr>
          <w:rStyle w:val="Emphasis"/>
          <w:highlight w:val="cyan"/>
        </w:rPr>
        <w:t>power</w:t>
      </w:r>
      <w:r w:rsidRPr="00913F4B">
        <w:rPr>
          <w:rStyle w:val="StyleUnderline"/>
        </w:rPr>
        <w:t xml:space="preserve"> and</w:t>
      </w:r>
      <w:r w:rsidRPr="00C571BE">
        <w:rPr>
          <w:sz w:val="16"/>
        </w:rPr>
        <w:t xml:space="preserve"> more </w:t>
      </w:r>
      <w:r w:rsidRPr="00495093">
        <w:rPr>
          <w:rStyle w:val="Emphasis"/>
        </w:rPr>
        <w:t>data</w:t>
      </w:r>
      <w:r w:rsidRPr="00913F4B">
        <w:rPr>
          <w:rStyle w:val="StyleUnderline"/>
        </w:rPr>
        <w:t xml:space="preserve"> </w:t>
      </w:r>
      <w:r w:rsidRPr="00F7293D">
        <w:rPr>
          <w:rStyle w:val="StyleUnderline"/>
          <w:highlight w:val="cyan"/>
        </w:rPr>
        <w:t>would improve it</w:t>
      </w:r>
      <w:r w:rsidRPr="00C571BE">
        <w:rPr>
          <w:sz w:val="16"/>
        </w:rPr>
        <w:t>s performance.</w:t>
      </w:r>
    </w:p>
    <w:p w14:paraId="0D838322" w14:textId="77777777" w:rsidR="00070E28" w:rsidRPr="00690B07" w:rsidRDefault="00070E28" w:rsidP="00070E28">
      <w:pPr>
        <w:pStyle w:val="Heading4"/>
      </w:pPr>
      <w:r>
        <w:lastRenderedPageBreak/>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094A62D5" w14:textId="77777777" w:rsidR="00070E28" w:rsidRDefault="00070E28" w:rsidP="00070E28">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05BE30B1" w14:textId="77777777" w:rsidR="00070E28" w:rsidRPr="008B3913" w:rsidRDefault="00070E28" w:rsidP="00070E28">
      <w:pPr>
        <w:rPr>
          <w:sz w:val="16"/>
        </w:rPr>
      </w:pPr>
      <w:r w:rsidRPr="008B3913">
        <w:rPr>
          <w:sz w:val="16"/>
        </w:rPr>
        <w:t xml:space="preserve">In Greece, </w:t>
      </w:r>
      <w:r w:rsidRPr="002F77F0">
        <w:rPr>
          <w:rStyle w:val="StyleUnderline"/>
          <w:highlight w:val="cyan"/>
        </w:rPr>
        <w:t xml:space="preserve">a </w:t>
      </w:r>
      <w:r w:rsidRPr="002F77F0">
        <w:rPr>
          <w:rStyle w:val="Emphasis"/>
          <w:highlight w:val="cyan"/>
        </w:rPr>
        <w:t>decline</w:t>
      </w:r>
      <w:r w:rsidRPr="002F77F0">
        <w:rPr>
          <w:rStyle w:val="StyleUnderline"/>
          <w:highlight w:val="cyan"/>
        </w:rPr>
        <w:t xml:space="preserve"> in</w:t>
      </w:r>
      <w:r w:rsidRPr="00FB7144">
        <w:rPr>
          <w:rStyle w:val="StyleUnderline"/>
        </w:rPr>
        <w:t xml:space="preserve"> economic </w:t>
      </w:r>
      <w:r w:rsidRPr="002F77F0">
        <w:rPr>
          <w:rStyle w:val="StyleUnderline"/>
          <w:highlight w:val="cyan"/>
        </w:rPr>
        <w:t>standards</w:t>
      </w:r>
      <w:r w:rsidRPr="008B3913">
        <w:rPr>
          <w:sz w:val="16"/>
        </w:rPr>
        <w:t xml:space="preserve"> initially led to a decline in subjective well-being. However, </w:t>
      </w:r>
      <w:r w:rsidRPr="002F77F0">
        <w:rPr>
          <w:rStyle w:val="StyleUnderline"/>
          <w:highlight w:val="cyan"/>
        </w:rPr>
        <w:t>within</w:t>
      </w:r>
      <w:r w:rsidRPr="00FB7144">
        <w:rPr>
          <w:rStyle w:val="StyleUnderline"/>
        </w:rPr>
        <w:t xml:space="preserve"> one </w:t>
      </w:r>
      <w:r w:rsidRPr="002F77F0">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2F77F0">
        <w:rPr>
          <w:rStyle w:val="Emphasis"/>
          <w:highlight w:val="cyan"/>
        </w:rPr>
        <w:t>well-being</w:t>
      </w:r>
      <w:r w:rsidRPr="008B3913">
        <w:rPr>
          <w:sz w:val="16"/>
        </w:rPr>
        <w:t xml:space="preserve"> subsequently </w:t>
      </w:r>
      <w:r w:rsidRPr="002F77F0">
        <w:rPr>
          <w:rStyle w:val="StyleUnderline"/>
          <w:highlight w:val="cyan"/>
        </w:rPr>
        <w:t>returned</w:t>
      </w:r>
      <w:r w:rsidRPr="00FB7144">
        <w:rPr>
          <w:rStyle w:val="StyleUnderline"/>
        </w:rPr>
        <w:t xml:space="preserve"> to where it once stood, </w:t>
      </w:r>
      <w:r w:rsidRPr="002F77F0">
        <w:rPr>
          <w:rStyle w:val="StyleUnderline"/>
          <w:highlight w:val="cyan"/>
        </w:rPr>
        <w:t xml:space="preserve">despite </w:t>
      </w:r>
      <w:r w:rsidRPr="002F77F0">
        <w:rPr>
          <w:rStyle w:val="Emphasis"/>
          <w:highlight w:val="cyan"/>
        </w:rPr>
        <w:t>no</w:t>
      </w:r>
      <w:r w:rsidRPr="002F77F0">
        <w:rPr>
          <w:rStyle w:val="StyleUnderline"/>
          <w:highlight w:val="cyan"/>
        </w:rPr>
        <w:t xml:space="preserve"> recovery of </w:t>
      </w:r>
      <w:r w:rsidRPr="002F77F0">
        <w:rPr>
          <w:rStyle w:val="Emphasis"/>
          <w:highlight w:val="cyan"/>
        </w:rPr>
        <w:t>economic</w:t>
      </w:r>
      <w:r w:rsidRPr="008B3913">
        <w:rPr>
          <w:sz w:val="16"/>
        </w:rPr>
        <w:t xml:space="preserve"> standard</w:t>
      </w:r>
      <w:r w:rsidRPr="002F77F0">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6C5EA953" w14:textId="77777777" w:rsidR="00070E28" w:rsidRPr="008B3913" w:rsidRDefault="00070E28" w:rsidP="00070E28">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0692C9BF" w14:textId="77777777" w:rsidR="00070E28" w:rsidRPr="008B3913" w:rsidRDefault="00070E28" w:rsidP="00070E28">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485249C7" w14:textId="77777777" w:rsidR="00070E28" w:rsidRPr="008B3913" w:rsidRDefault="00070E28" w:rsidP="00070E28">
      <w:pPr>
        <w:rPr>
          <w:sz w:val="16"/>
        </w:rPr>
      </w:pPr>
      <w:r w:rsidRPr="008B3913">
        <w:rPr>
          <w:sz w:val="16"/>
        </w:rPr>
        <w:t>Environmental impacts</w:t>
      </w:r>
    </w:p>
    <w:p w14:paraId="17E52346" w14:textId="77777777" w:rsidR="00070E28" w:rsidRPr="008B3913" w:rsidRDefault="00070E28" w:rsidP="00070E28">
      <w:pPr>
        <w:rPr>
          <w:sz w:val="16"/>
        </w:rPr>
      </w:pPr>
      <w:r w:rsidRPr="008B3913">
        <w:rPr>
          <w:sz w:val="16"/>
        </w:rPr>
        <w:t xml:space="preserve">For Greece, </w:t>
      </w:r>
      <w:r w:rsidRPr="002F77F0">
        <w:rPr>
          <w:rStyle w:val="Emphasis"/>
          <w:highlight w:val="cyan"/>
        </w:rPr>
        <w:t>reductions</w:t>
      </w:r>
      <w:r w:rsidRPr="002F77F0">
        <w:rPr>
          <w:rStyle w:val="StyleUnderline"/>
          <w:highlight w:val="cyan"/>
        </w:rPr>
        <w:t xml:space="preserve"> in </w:t>
      </w:r>
      <w:r w:rsidRPr="002F77F0">
        <w:rPr>
          <w:rStyle w:val="Emphasis"/>
          <w:highlight w:val="cyan"/>
        </w:rPr>
        <w:t>environment</w:t>
      </w:r>
      <w:r w:rsidRPr="003D4500">
        <w:rPr>
          <w:rStyle w:val="StyleUnderline"/>
        </w:rPr>
        <w:t xml:space="preserve">al </w:t>
      </w:r>
      <w:r w:rsidRPr="002F77F0">
        <w:rPr>
          <w:rStyle w:val="StyleUnderline"/>
          <w:highlight w:val="cyan"/>
        </w:rPr>
        <w:t>impacts</w:t>
      </w:r>
      <w:r w:rsidRPr="00EC5BE4">
        <w:rPr>
          <w:rStyle w:val="StyleUnderline"/>
        </w:rPr>
        <w:t xml:space="preserve"> have </w:t>
      </w:r>
      <w:r w:rsidRPr="002F77F0">
        <w:rPr>
          <w:rStyle w:val="StyleUnderline"/>
          <w:highlight w:val="cyan"/>
        </w:rPr>
        <w:t>been</w:t>
      </w:r>
      <w:r w:rsidRPr="008B3913">
        <w:rPr>
          <w:sz w:val="16"/>
        </w:rPr>
        <w:t xml:space="preserve"> more </w:t>
      </w:r>
      <w:r w:rsidRPr="002F77F0">
        <w:rPr>
          <w:rStyle w:val="Emphasis"/>
          <w:highlight w:val="cyan"/>
        </w:rPr>
        <w:t>rapid</w:t>
      </w:r>
      <w:r w:rsidRPr="002F77F0">
        <w:rPr>
          <w:rStyle w:val="StyleUnderline"/>
          <w:highlight w:val="cyan"/>
        </w:rPr>
        <w:t xml:space="preserve"> and </w:t>
      </w:r>
      <w:r w:rsidRPr="002F77F0">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2F77F0">
        <w:rPr>
          <w:rStyle w:val="StyleUnderline"/>
          <w:highlight w:val="cyan"/>
        </w:rPr>
        <w:t>although</w:t>
      </w:r>
      <w:r w:rsidRPr="008B3913">
        <w:rPr>
          <w:sz w:val="16"/>
        </w:rPr>
        <w:t xml:space="preserve"> green growth </w:t>
      </w:r>
      <w:r w:rsidRPr="002F77F0">
        <w:rPr>
          <w:rStyle w:val="Emphasis"/>
          <w:highlight w:val="cyan"/>
        </w:rPr>
        <w:t>policies</w:t>
      </w:r>
      <w:r w:rsidRPr="00C856AF">
        <w:rPr>
          <w:rStyle w:val="StyleUnderline"/>
        </w:rPr>
        <w:t xml:space="preserve"> may </w:t>
      </w:r>
      <w:r w:rsidRPr="002F77F0">
        <w:rPr>
          <w:rStyle w:val="StyleUnderline"/>
          <w:highlight w:val="cyan"/>
        </w:rPr>
        <w:t xml:space="preserve">lead to </w:t>
      </w:r>
      <w:r w:rsidRPr="002F77F0">
        <w:rPr>
          <w:rStyle w:val="Emphasis"/>
          <w:highlight w:val="cyan"/>
        </w:rPr>
        <w:t>some</w:t>
      </w:r>
      <w:r w:rsidRPr="002F77F0">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2F77F0">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2F77F0">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4C86EEF3" w14:textId="77777777" w:rsidR="00070E28" w:rsidRPr="008B3913" w:rsidRDefault="00070E28" w:rsidP="00070E28">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6F89B4CB" w14:textId="77777777" w:rsidR="00070E28" w:rsidRPr="008B3913" w:rsidRDefault="00070E28" w:rsidP="00070E28">
      <w:pPr>
        <w:rPr>
          <w:sz w:val="16"/>
        </w:rPr>
      </w:pPr>
      <w:r w:rsidRPr="008B3913">
        <w:rPr>
          <w:sz w:val="16"/>
        </w:rPr>
        <w:t>Behind the well-being recovery</w:t>
      </w:r>
    </w:p>
    <w:p w14:paraId="10E9CBC1" w14:textId="77777777" w:rsidR="00070E28" w:rsidRPr="008B3913" w:rsidRDefault="00070E28" w:rsidP="00070E28">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xml:space="preserve">,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w:t>
      </w:r>
      <w:r w:rsidRPr="008B3913">
        <w:rPr>
          <w:sz w:val="16"/>
        </w:rPr>
        <w:lastRenderedPageBreak/>
        <w:t>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743A7643" w14:textId="77777777" w:rsidR="00070E28" w:rsidRPr="008B3913" w:rsidRDefault="00070E28" w:rsidP="00070E28">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2F77F0">
        <w:rPr>
          <w:rStyle w:val="Emphasis"/>
          <w:highlight w:val="cyan"/>
        </w:rPr>
        <w:t>governments</w:t>
      </w:r>
      <w:r w:rsidRPr="002F77F0">
        <w:rPr>
          <w:rStyle w:val="StyleUnderline"/>
          <w:highlight w:val="cyan"/>
        </w:rPr>
        <w:t xml:space="preserve">, </w:t>
      </w:r>
      <w:r w:rsidRPr="002F77F0">
        <w:rPr>
          <w:rStyle w:val="Emphasis"/>
          <w:highlight w:val="cyan"/>
        </w:rPr>
        <w:t>industries</w:t>
      </w:r>
      <w:r w:rsidRPr="002F77F0">
        <w:rPr>
          <w:rStyle w:val="StyleUnderline"/>
          <w:highlight w:val="cyan"/>
        </w:rPr>
        <w:t xml:space="preserve">, and </w:t>
      </w:r>
      <w:r w:rsidRPr="002F77F0">
        <w:rPr>
          <w:rStyle w:val="Emphasis"/>
          <w:highlight w:val="cyan"/>
        </w:rPr>
        <w:t>citizens</w:t>
      </w:r>
      <w:r w:rsidRPr="002F77F0">
        <w:rPr>
          <w:rStyle w:val="StyleUnderline"/>
          <w:highlight w:val="cyan"/>
        </w:rPr>
        <w:t xml:space="preserve"> responded</w:t>
      </w:r>
      <w:r w:rsidRPr="00EF4872">
        <w:rPr>
          <w:rStyle w:val="StyleUnderline"/>
        </w:rPr>
        <w:t xml:space="preserve"> to the crisis </w:t>
      </w:r>
      <w:r w:rsidRPr="002F77F0">
        <w:rPr>
          <w:rStyle w:val="StyleUnderline"/>
          <w:highlight w:val="cyan"/>
        </w:rPr>
        <w:t>in</w:t>
      </w:r>
      <w:r w:rsidRPr="008B3913">
        <w:rPr>
          <w:sz w:val="16"/>
        </w:rPr>
        <w:t xml:space="preserve"> an ad hoc </w:t>
      </w:r>
      <w:r w:rsidRPr="002F77F0">
        <w:rPr>
          <w:rStyle w:val="StyleUnderline"/>
          <w:highlight w:val="cyan"/>
        </w:rPr>
        <w:t>manner</w:t>
      </w:r>
      <w:r w:rsidRPr="003D4500">
        <w:rPr>
          <w:sz w:val="16"/>
        </w:rPr>
        <w:t>,</w:t>
      </w:r>
      <w:r w:rsidRPr="008B3913">
        <w:rPr>
          <w:sz w:val="16"/>
        </w:rPr>
        <w:t xml:space="preserve"> their efforts incidentally </w:t>
      </w:r>
      <w:r w:rsidRPr="002F77F0">
        <w:rPr>
          <w:rStyle w:val="Emphasis"/>
          <w:highlight w:val="cyan"/>
        </w:rPr>
        <w:t>aligned</w:t>
      </w:r>
      <w:r w:rsidRPr="002F77F0">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2F77F0">
        <w:rPr>
          <w:rStyle w:val="Emphasis"/>
          <w:highlight w:val="cyan"/>
        </w:rPr>
        <w:t>degrowth</w:t>
      </w:r>
      <w:r w:rsidRPr="00EF4872">
        <w:rPr>
          <w:rStyle w:val="StyleUnderline"/>
        </w:rPr>
        <w:t xml:space="preserve"> theorists</w:t>
      </w:r>
      <w:r w:rsidRPr="008B3913">
        <w:rPr>
          <w:sz w:val="16"/>
        </w:rPr>
        <w:t>.</w:t>
      </w:r>
    </w:p>
    <w:p w14:paraId="01D7EFAA" w14:textId="77777777" w:rsidR="00070E28" w:rsidRPr="008B3913" w:rsidRDefault="00070E28" w:rsidP="00070E28">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54120208" w14:textId="77777777" w:rsidR="00070E28" w:rsidRPr="008B3913" w:rsidRDefault="00070E28" w:rsidP="00070E28">
      <w:pPr>
        <w:rPr>
          <w:sz w:val="16"/>
        </w:rPr>
      </w:pPr>
      <w:r w:rsidRPr="0015497E">
        <w:rPr>
          <w:rStyle w:val="StyleUnderline"/>
        </w:rPr>
        <w:t xml:space="preserve">The economic </w:t>
      </w:r>
      <w:r w:rsidRPr="002F77F0">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2F77F0">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2F77F0">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51E4CC5E" w14:textId="77777777" w:rsidR="00070E28" w:rsidRPr="008B3913" w:rsidRDefault="00070E28" w:rsidP="00070E28">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2F77F0">
        <w:rPr>
          <w:rStyle w:val="StyleUnderline"/>
          <w:highlight w:val="cyan"/>
        </w:rPr>
        <w:t>catalyzed</w:t>
      </w:r>
      <w:r w:rsidRPr="008B3913">
        <w:rPr>
          <w:sz w:val="16"/>
        </w:rPr>
        <w:t xml:space="preserve"> the </w:t>
      </w:r>
      <w:r w:rsidRPr="003D4500">
        <w:rPr>
          <w:rStyle w:val="StyleUnderline"/>
        </w:rPr>
        <w:t xml:space="preserve">emergence of </w:t>
      </w:r>
      <w:r w:rsidRPr="002F77F0">
        <w:rPr>
          <w:rStyle w:val="Emphasis"/>
          <w:highlight w:val="cyan"/>
        </w:rPr>
        <w:t>n</w:t>
      </w:r>
      <w:r w:rsidRPr="003D4500">
        <w:rPr>
          <w:rStyle w:val="StyleUnderline"/>
        </w:rPr>
        <w:t>on-</w:t>
      </w:r>
      <w:r w:rsidRPr="002F77F0">
        <w:rPr>
          <w:rStyle w:val="Emphasis"/>
          <w:highlight w:val="cyan"/>
        </w:rPr>
        <w:t>go</w:t>
      </w:r>
      <w:r w:rsidRPr="00381D60">
        <w:rPr>
          <w:rStyle w:val="StyleUnderline"/>
        </w:rPr>
        <w:t>vernmental collective initiative</w:t>
      </w:r>
      <w:r w:rsidRPr="002F77F0">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2F77F0">
        <w:rPr>
          <w:rStyle w:val="Emphasis"/>
          <w:highlight w:val="cyan"/>
        </w:rPr>
        <w:t>kitchens</w:t>
      </w:r>
      <w:r w:rsidRPr="002F77F0">
        <w:rPr>
          <w:rStyle w:val="StyleUnderline"/>
          <w:highlight w:val="cyan"/>
        </w:rPr>
        <w:t xml:space="preserve"> and </w:t>
      </w:r>
      <w:r w:rsidRPr="002F77F0">
        <w:rPr>
          <w:rStyle w:val="Emphasis"/>
          <w:highlight w:val="cyan"/>
        </w:rPr>
        <w:t>medical</w:t>
      </w:r>
      <w:r w:rsidRPr="002F77F0">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2F77F0">
        <w:rPr>
          <w:rStyle w:val="StyleUnderline"/>
          <w:highlight w:val="cyan"/>
        </w:rPr>
        <w:t xml:space="preserve">provided </w:t>
      </w:r>
      <w:r w:rsidRPr="002F77F0">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2F77F0">
        <w:rPr>
          <w:rStyle w:val="StyleUnderline"/>
          <w:highlight w:val="cyan"/>
        </w:rPr>
        <w:t xml:space="preserve">rise of </w:t>
      </w:r>
      <w:r w:rsidRPr="002F77F0">
        <w:rPr>
          <w:rStyle w:val="Emphasis"/>
          <w:highlight w:val="cyan"/>
        </w:rPr>
        <w:t>alternative</w:t>
      </w:r>
      <w:r w:rsidRPr="00732B22">
        <w:rPr>
          <w:rStyle w:val="StyleUnderline"/>
        </w:rPr>
        <w:t xml:space="preserve"> initiative</w:t>
      </w:r>
      <w:r w:rsidRPr="002F77F0">
        <w:rPr>
          <w:rStyle w:val="Emphasis"/>
          <w:highlight w:val="cyan"/>
        </w:rPr>
        <w:t>s</w:t>
      </w:r>
      <w:r w:rsidRPr="00732B22">
        <w:rPr>
          <w:rStyle w:val="StyleUnderline"/>
        </w:rPr>
        <w:t xml:space="preserve"> </w:t>
      </w:r>
      <w:r w:rsidRPr="002F77F0">
        <w:rPr>
          <w:rStyle w:val="StyleUnderline"/>
          <w:highlight w:val="cyan"/>
        </w:rPr>
        <w:t>is consistent with</w:t>
      </w:r>
      <w:r w:rsidRPr="008B3913">
        <w:rPr>
          <w:sz w:val="16"/>
        </w:rPr>
        <w:t xml:space="preserve"> the perspective put forth by </w:t>
      </w:r>
      <w:r w:rsidRPr="002F77F0">
        <w:rPr>
          <w:rStyle w:val="Emphasis"/>
          <w:highlight w:val="cyan"/>
        </w:rPr>
        <w:t>degrowth</w:t>
      </w:r>
      <w:r w:rsidRPr="008B3913">
        <w:rPr>
          <w:sz w:val="16"/>
        </w:rPr>
        <w:t xml:space="preserve"> and post-growth advocates (Nørgård, 2013; Barlow et al., 2022; Buch-Hansen and Nesterova, 2023).</w:t>
      </w:r>
    </w:p>
    <w:p w14:paraId="51810C5D" w14:textId="77777777" w:rsidR="00070E28" w:rsidRPr="008B3913" w:rsidRDefault="00070E28" w:rsidP="00070E28">
      <w:pPr>
        <w:rPr>
          <w:sz w:val="16"/>
        </w:rPr>
      </w:pPr>
      <w:r w:rsidRPr="008B3913">
        <w:rPr>
          <w:sz w:val="16"/>
        </w:rPr>
        <w:t xml:space="preserve">The </w:t>
      </w:r>
      <w:r w:rsidRPr="002E3FEF">
        <w:rPr>
          <w:rStyle w:val="StyleUnderline"/>
        </w:rPr>
        <w:t xml:space="preserve">institutional </w:t>
      </w:r>
      <w:r w:rsidRPr="002F77F0">
        <w:rPr>
          <w:rStyle w:val="Emphasis"/>
          <w:highlight w:val="cyan"/>
        </w:rPr>
        <w:t>transformation</w:t>
      </w:r>
      <w:r w:rsidRPr="008B3913">
        <w:rPr>
          <w:sz w:val="16"/>
        </w:rPr>
        <w:t xml:space="preserve"> described above </w:t>
      </w:r>
      <w:r w:rsidRPr="002E3FEF">
        <w:rPr>
          <w:rStyle w:val="StyleUnderline"/>
        </w:rPr>
        <w:t xml:space="preserve">was </w:t>
      </w:r>
      <w:r w:rsidRPr="002F77F0">
        <w:rPr>
          <w:rStyle w:val="StyleUnderline"/>
          <w:highlight w:val="cyan"/>
        </w:rPr>
        <w:t>accompanied by</w:t>
      </w:r>
      <w:r w:rsidRPr="008B3913">
        <w:rPr>
          <w:sz w:val="16"/>
        </w:rPr>
        <w:t xml:space="preserve"> broader </w:t>
      </w:r>
      <w:r w:rsidRPr="002F77F0">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2F77F0">
        <w:rPr>
          <w:rStyle w:val="StyleUnderline"/>
          <w:highlight w:val="cyan"/>
        </w:rPr>
        <w:t>between</w:t>
      </w:r>
      <w:r w:rsidRPr="008F6C6D">
        <w:rPr>
          <w:rStyle w:val="StyleUnderline"/>
        </w:rPr>
        <w:t xml:space="preserve"> </w:t>
      </w:r>
      <w:r w:rsidRPr="002F77F0">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5EC419EF" w14:textId="77777777" w:rsidR="00070E28" w:rsidRPr="008B3913" w:rsidRDefault="00070E28" w:rsidP="00070E28">
      <w:pPr>
        <w:rPr>
          <w:sz w:val="16"/>
        </w:rPr>
      </w:pPr>
      <w:r w:rsidRPr="008B3913">
        <w:rPr>
          <w:sz w:val="16"/>
        </w:rPr>
        <w:t xml:space="preserve">Although our casual observations support the hypotheses, further in-depth investigations of institutional and cultural changes in these countries are necessary. Some related investigations have begun to emerge (Sekulova et al., 2017; Figueiredo et al., 2020; Komatsu et al., </w:t>
      </w:r>
      <w:r w:rsidRPr="008B3913">
        <w:rPr>
          <w:sz w:val="16"/>
        </w:rPr>
        <w:lastRenderedPageBreak/>
        <w:t>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2423D0F9" w14:textId="77777777" w:rsidR="00070E28" w:rsidRPr="008B3913" w:rsidRDefault="00070E28" w:rsidP="00070E28">
      <w:pPr>
        <w:rPr>
          <w:sz w:val="16"/>
        </w:rPr>
      </w:pPr>
      <w:r w:rsidRPr="008B3913">
        <w:rPr>
          <w:sz w:val="16"/>
        </w:rPr>
        <w:t>Implications for futures</w:t>
      </w:r>
    </w:p>
    <w:p w14:paraId="0D14B08F" w14:textId="77777777" w:rsidR="00070E28" w:rsidRPr="008B3913" w:rsidRDefault="00070E28" w:rsidP="00070E28">
      <w:pPr>
        <w:rPr>
          <w:sz w:val="16"/>
        </w:rPr>
      </w:pPr>
      <w:r w:rsidRPr="008B3913">
        <w:rPr>
          <w:sz w:val="16"/>
        </w:rPr>
        <w:t xml:space="preserve">After studying the cases of Japan and Greece, what future scenarios can we envision? The </w:t>
      </w:r>
      <w:r w:rsidRPr="002F77F0">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2F77F0">
        <w:rPr>
          <w:rStyle w:val="StyleUnderline"/>
          <w:highlight w:val="cyan"/>
        </w:rPr>
        <w:t>pave</w:t>
      </w:r>
      <w:r w:rsidRPr="008B3913">
        <w:rPr>
          <w:sz w:val="16"/>
        </w:rPr>
        <w:t xml:space="preserve"> the </w:t>
      </w:r>
      <w:r w:rsidRPr="002F77F0">
        <w:rPr>
          <w:rStyle w:val="StyleUnderline"/>
          <w:highlight w:val="cyan"/>
        </w:rPr>
        <w:t>way for</w:t>
      </w:r>
      <w:r w:rsidRPr="00C461CA">
        <w:rPr>
          <w:rStyle w:val="StyleUnderline"/>
        </w:rPr>
        <w:t xml:space="preserve"> a </w:t>
      </w:r>
      <w:r w:rsidRPr="002F77F0">
        <w:rPr>
          <w:rStyle w:val="Emphasis"/>
          <w:highlight w:val="cyan"/>
        </w:rPr>
        <w:t>paradigm shift</w:t>
      </w:r>
      <w:r w:rsidRPr="00C461CA">
        <w:rPr>
          <w:rStyle w:val="StyleUnderline"/>
        </w:rPr>
        <w:t xml:space="preserve">, leading high-income countries </w:t>
      </w:r>
      <w:r w:rsidRPr="002F77F0">
        <w:rPr>
          <w:rStyle w:val="StyleUnderline"/>
          <w:highlight w:val="cyan"/>
        </w:rPr>
        <w:t>to</w:t>
      </w:r>
      <w:r w:rsidRPr="008B3913">
        <w:rPr>
          <w:sz w:val="16"/>
        </w:rPr>
        <w:t xml:space="preserve"> consider and </w:t>
      </w:r>
      <w:r w:rsidRPr="002F77F0">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6DC61817" w14:textId="77777777" w:rsidR="00070E28" w:rsidRPr="00484DF4" w:rsidRDefault="00070E28" w:rsidP="00070E28">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2F77F0">
        <w:rPr>
          <w:rStyle w:val="Emphasis"/>
          <w:highlight w:val="cyan"/>
        </w:rPr>
        <w:t>crisis</w:t>
      </w:r>
      <w:r w:rsidRPr="002F77F0">
        <w:rPr>
          <w:rStyle w:val="StyleUnderline"/>
          <w:highlight w:val="cyan"/>
        </w:rPr>
        <w:t xml:space="preserve">-catalyzed </w:t>
      </w:r>
      <w:r w:rsidRPr="002F77F0">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2F77F0">
        <w:rPr>
          <w:rStyle w:val="StyleUnderline"/>
          <w:highlight w:val="cyan"/>
        </w:rPr>
        <w:t>both</w:t>
      </w:r>
      <w:r w:rsidRPr="00687C05">
        <w:rPr>
          <w:rStyle w:val="StyleUnderline"/>
        </w:rPr>
        <w:t xml:space="preserve"> countries </w:t>
      </w:r>
      <w:r w:rsidRPr="002F77F0">
        <w:rPr>
          <w:rStyle w:val="StyleUnderline"/>
          <w:highlight w:val="cyan"/>
        </w:rPr>
        <w:t xml:space="preserve">sought to </w:t>
      </w:r>
      <w:r w:rsidRPr="002F77F0">
        <w:rPr>
          <w:rStyle w:val="Emphasis"/>
          <w:highlight w:val="cyan"/>
        </w:rPr>
        <w:t>revive</w:t>
      </w:r>
      <w:r w:rsidRPr="008B3913">
        <w:rPr>
          <w:sz w:val="16"/>
        </w:rPr>
        <w:t xml:space="preserve"> their </w:t>
      </w:r>
      <w:r w:rsidRPr="002F77F0">
        <w:rPr>
          <w:rStyle w:val="StyleUnderline"/>
          <w:highlight w:val="cyan"/>
        </w:rPr>
        <w:t>economies but</w:t>
      </w:r>
      <w:r w:rsidRPr="00687C05">
        <w:rPr>
          <w:rStyle w:val="StyleUnderline"/>
        </w:rPr>
        <w:t xml:space="preserve"> were </w:t>
      </w:r>
      <w:r w:rsidRPr="002F77F0">
        <w:rPr>
          <w:rStyle w:val="Emphasis"/>
          <w:highlight w:val="cyan"/>
        </w:rPr>
        <w:t>unable</w:t>
      </w:r>
      <w:r w:rsidRPr="002F77F0">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2F77F0">
        <w:rPr>
          <w:rStyle w:val="StyleUnderline"/>
          <w:highlight w:val="cyan"/>
        </w:rPr>
        <w:t>as</w:t>
      </w:r>
      <w:r w:rsidRPr="008B3913">
        <w:rPr>
          <w:sz w:val="16"/>
        </w:rPr>
        <w:t xml:space="preserve"> a </w:t>
      </w:r>
      <w:r w:rsidRPr="002F77F0">
        <w:rPr>
          <w:rStyle w:val="Emphasis"/>
          <w:highlight w:val="cyan"/>
        </w:rPr>
        <w:t>response</w:t>
      </w:r>
      <w:r w:rsidRPr="002F77F0">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2F77F0">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639728C2" w14:textId="77777777" w:rsidR="00070E28" w:rsidRPr="003006E3" w:rsidRDefault="00070E28" w:rsidP="00070E28">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390384CD" w14:textId="77777777" w:rsidR="00070E28" w:rsidRDefault="00070E28" w:rsidP="00070E28">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570A7CA5" w14:textId="77777777" w:rsidR="00070E28" w:rsidRPr="003F6E71" w:rsidRDefault="00070E28" w:rsidP="00070E28">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2F77F0">
        <w:rPr>
          <w:rStyle w:val="StyleUnderline"/>
          <w:highlight w:val="cyan"/>
        </w:rPr>
        <w:t xml:space="preserve">maintaining </w:t>
      </w:r>
      <w:r w:rsidRPr="002F77F0">
        <w:rPr>
          <w:rStyle w:val="Emphasis"/>
          <w:highlight w:val="cyan"/>
        </w:rPr>
        <w:t>economic</w:t>
      </w:r>
      <w:r w:rsidRPr="00D9727D">
        <w:rPr>
          <w:rStyle w:val="StyleUnderline"/>
        </w:rPr>
        <w:t xml:space="preserve"> and military </w:t>
      </w:r>
      <w:r w:rsidRPr="002F77F0">
        <w:rPr>
          <w:rStyle w:val="StyleUnderline"/>
          <w:highlight w:val="cyan"/>
        </w:rPr>
        <w:t>strength</w:t>
      </w:r>
      <w:r w:rsidRPr="003F6E71">
        <w:rPr>
          <w:sz w:val="16"/>
        </w:rPr>
        <w:t xml:space="preserve">. For instance, control over oil resources has </w:t>
      </w:r>
      <w:r w:rsidRPr="002F77F0">
        <w:rPr>
          <w:rStyle w:val="StyleUnderline"/>
          <w:highlight w:val="cyan"/>
        </w:rPr>
        <w:t xml:space="preserve">shaped </w:t>
      </w:r>
      <w:r w:rsidRPr="002F77F0">
        <w:rPr>
          <w:rStyle w:val="Emphasis"/>
          <w:highlight w:val="cyan"/>
        </w:rPr>
        <w:t>conflicts</w:t>
      </w:r>
      <w:r w:rsidRPr="002F77F0">
        <w:rPr>
          <w:rStyle w:val="StyleUnderline"/>
          <w:highlight w:val="cyan"/>
        </w:rPr>
        <w:t xml:space="preserve"> in</w:t>
      </w:r>
      <w:r w:rsidRPr="00E06E37">
        <w:rPr>
          <w:rStyle w:val="StyleUnderline"/>
        </w:rPr>
        <w:t xml:space="preserve"> the </w:t>
      </w:r>
      <w:r w:rsidRPr="002F77F0">
        <w:rPr>
          <w:rStyle w:val="Emphasis"/>
          <w:highlight w:val="cyan"/>
        </w:rPr>
        <w:t>Mid</w:t>
      </w:r>
      <w:r w:rsidRPr="00E06E37">
        <w:rPr>
          <w:rStyle w:val="StyleUnderline"/>
        </w:rPr>
        <w:t xml:space="preserve">dle </w:t>
      </w:r>
      <w:r w:rsidRPr="002F77F0">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485CAD6B" w14:textId="77777777" w:rsidR="00070E28" w:rsidRPr="003F6E71" w:rsidRDefault="00070E28" w:rsidP="00070E28">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2F77F0">
        <w:rPr>
          <w:rStyle w:val="StyleUnderline"/>
          <w:highlight w:val="cyan"/>
        </w:rPr>
        <w:t xml:space="preserve">led to proxy </w:t>
      </w:r>
      <w:r w:rsidRPr="002F77F0">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2F77F0">
        <w:rPr>
          <w:rStyle w:val="StyleUnderline"/>
          <w:highlight w:val="cyan"/>
        </w:rPr>
        <w:t>to expand</w:t>
      </w:r>
      <w:r w:rsidRPr="003F6E71">
        <w:rPr>
          <w:sz w:val="16"/>
        </w:rPr>
        <w:t xml:space="preserve"> its </w:t>
      </w:r>
      <w:r w:rsidRPr="002F77F0">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2F77F0">
        <w:rPr>
          <w:rStyle w:val="StyleUnderline"/>
          <w:highlight w:val="cyan"/>
        </w:rPr>
        <w:t>Nations</w:t>
      </w:r>
      <w:r w:rsidRPr="003F6E71">
        <w:rPr>
          <w:sz w:val="16"/>
        </w:rPr>
        <w:t xml:space="preserve"> and corporations </w:t>
      </w:r>
      <w:r w:rsidRPr="002F77F0">
        <w:rPr>
          <w:rStyle w:val="StyleUnderline"/>
          <w:highlight w:val="cyan"/>
        </w:rPr>
        <w:t xml:space="preserve">compete to control </w:t>
      </w:r>
      <w:r w:rsidRPr="002F77F0">
        <w:rPr>
          <w:rStyle w:val="Emphasis"/>
          <w:highlight w:val="cyan"/>
        </w:rPr>
        <w:t>data</w:t>
      </w:r>
      <w:r w:rsidRPr="003F6E71">
        <w:rPr>
          <w:sz w:val="16"/>
        </w:rPr>
        <w:t xml:space="preserve"> flows, </w:t>
      </w:r>
      <w:r w:rsidRPr="002F77F0">
        <w:rPr>
          <w:rStyle w:val="Emphasis"/>
          <w:highlight w:val="cyan"/>
        </w:rPr>
        <w:t>telecomm</w:t>
      </w:r>
      <w:r w:rsidRPr="00193B5A">
        <w:rPr>
          <w:rStyle w:val="StyleUnderline"/>
        </w:rPr>
        <w:t>unication</w:t>
      </w:r>
      <w:r w:rsidRPr="002F77F0">
        <w:rPr>
          <w:rStyle w:val="Emphasis"/>
          <w:highlight w:val="cyan"/>
        </w:rPr>
        <w:t>s</w:t>
      </w:r>
      <w:r w:rsidRPr="003F6E71">
        <w:rPr>
          <w:sz w:val="16"/>
        </w:rPr>
        <w:t xml:space="preserve"> infrastructure, </w:t>
      </w:r>
      <w:r w:rsidRPr="002F77F0">
        <w:rPr>
          <w:rStyle w:val="StyleUnderline"/>
          <w:highlight w:val="cyan"/>
        </w:rPr>
        <w:t xml:space="preserve">and </w:t>
      </w:r>
      <w:r w:rsidRPr="002F77F0">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w:t>
      </w:r>
      <w:r w:rsidRPr="003F6E71">
        <w:rPr>
          <w:sz w:val="16"/>
        </w:rPr>
        <w:lastRenderedPageBreak/>
        <w:t xml:space="preserve">economic and political power.Footnote38 </w:t>
      </w:r>
      <w:r w:rsidRPr="002F77F0">
        <w:rPr>
          <w:rStyle w:val="StyleUnderline"/>
          <w:highlight w:val="cyan"/>
        </w:rPr>
        <w:t>Tensions between</w:t>
      </w:r>
      <w:r w:rsidRPr="003F6E71">
        <w:rPr>
          <w:sz w:val="16"/>
        </w:rPr>
        <w:t xml:space="preserve"> the </w:t>
      </w:r>
      <w:r w:rsidRPr="002F77F0">
        <w:rPr>
          <w:rStyle w:val="Emphasis"/>
          <w:highlight w:val="cyan"/>
        </w:rPr>
        <w:t>U.S.</w:t>
      </w:r>
      <w:r w:rsidRPr="002F77F0">
        <w:rPr>
          <w:rStyle w:val="StyleUnderline"/>
          <w:highlight w:val="cyan"/>
        </w:rPr>
        <w:t xml:space="preserve"> and </w:t>
      </w:r>
      <w:r w:rsidRPr="002F77F0">
        <w:rPr>
          <w:rStyle w:val="Emphasis"/>
          <w:highlight w:val="cyan"/>
        </w:rPr>
        <w:t>China</w:t>
      </w:r>
      <w:r w:rsidRPr="003F6E71">
        <w:rPr>
          <w:sz w:val="16"/>
        </w:rPr>
        <w:t xml:space="preserve"> over 5G technology and cyber espionage </w:t>
      </w:r>
      <w:r w:rsidRPr="002F77F0">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2675B5CB" w14:textId="77777777" w:rsidR="00070E28" w:rsidRPr="003F6E71" w:rsidRDefault="00070E28" w:rsidP="00070E28">
      <w:pPr>
        <w:rPr>
          <w:sz w:val="16"/>
        </w:rPr>
      </w:pPr>
      <w:r w:rsidRPr="003F6E71">
        <w:rPr>
          <w:sz w:val="16"/>
        </w:rPr>
        <w:t xml:space="preserve">Environmental resources, particularly water, are also increasingly significant in conflict contexts, as climate change exacerbates scarcity. </w:t>
      </w:r>
      <w:r w:rsidRPr="002F77F0">
        <w:rPr>
          <w:rStyle w:val="Emphasis"/>
          <w:highlight w:val="cyan"/>
        </w:rPr>
        <w:t>Water</w:t>
      </w:r>
      <w:r w:rsidRPr="00EF3666">
        <w:rPr>
          <w:rStyle w:val="StyleUnderline"/>
        </w:rPr>
        <w:t xml:space="preserve"> scarcity</w:t>
      </w:r>
      <w:r w:rsidRPr="003F6E71">
        <w:rPr>
          <w:sz w:val="16"/>
        </w:rPr>
        <w:t xml:space="preserve"> has </w:t>
      </w:r>
      <w:r w:rsidRPr="002F77F0">
        <w:rPr>
          <w:rStyle w:val="StyleUnderline"/>
          <w:highlight w:val="cyan"/>
        </w:rPr>
        <w:t xml:space="preserve">driven </w:t>
      </w:r>
      <w:r w:rsidRPr="002F77F0">
        <w:rPr>
          <w:rStyle w:val="Emphasis"/>
          <w:highlight w:val="cyan"/>
        </w:rPr>
        <w:t>conflicts</w:t>
      </w:r>
      <w:r w:rsidRPr="002F77F0">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2F77F0">
        <w:rPr>
          <w:rStyle w:val="Emphasis"/>
          <w:highlight w:val="cyan"/>
        </w:rPr>
        <w:t>Africa</w:t>
      </w:r>
      <w:r w:rsidRPr="002F77F0">
        <w:rPr>
          <w:rStyle w:val="StyleUnderline"/>
          <w:highlight w:val="cyan"/>
        </w:rPr>
        <w:t xml:space="preserve"> and</w:t>
      </w:r>
      <w:r w:rsidRPr="008C0A42">
        <w:rPr>
          <w:rStyle w:val="StyleUnderline"/>
        </w:rPr>
        <w:t xml:space="preserve"> the </w:t>
      </w:r>
      <w:r w:rsidRPr="002F77F0">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0CCBF102" w14:textId="77777777" w:rsidR="00070E28" w:rsidRDefault="00070E28" w:rsidP="00070E28">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2F77F0">
        <w:rPr>
          <w:rStyle w:val="StyleUnderline"/>
          <w:highlight w:val="cyan"/>
        </w:rPr>
        <w:t>Nations</w:t>
      </w:r>
      <w:r w:rsidRPr="003F6E71">
        <w:rPr>
          <w:sz w:val="16"/>
        </w:rPr>
        <w:t xml:space="preserve"> may </w:t>
      </w:r>
      <w:r w:rsidRPr="002F77F0">
        <w:rPr>
          <w:rStyle w:val="Emphasis"/>
          <w:highlight w:val="cyan"/>
        </w:rPr>
        <w:t>compete</w:t>
      </w:r>
      <w:r w:rsidRPr="002F77F0">
        <w:rPr>
          <w:rStyle w:val="StyleUnderline"/>
          <w:highlight w:val="cyan"/>
        </w:rPr>
        <w:t xml:space="preserve"> for</w:t>
      </w:r>
      <w:r w:rsidRPr="0045724F">
        <w:rPr>
          <w:rStyle w:val="StyleUnderline"/>
        </w:rPr>
        <w:t xml:space="preserve"> short-term </w:t>
      </w:r>
      <w:r w:rsidRPr="002F77F0">
        <w:rPr>
          <w:rStyle w:val="Emphasis"/>
          <w:highlight w:val="cyan"/>
        </w:rPr>
        <w:t>economic</w:t>
      </w:r>
      <w:r w:rsidRPr="0045724F">
        <w:rPr>
          <w:rStyle w:val="StyleUnderline"/>
        </w:rPr>
        <w:t xml:space="preserve"> gain</w:t>
      </w:r>
      <w:r w:rsidRPr="002F77F0">
        <w:rPr>
          <w:rStyle w:val="Emphasis"/>
          <w:highlight w:val="cyan"/>
        </w:rPr>
        <w:t>s</w:t>
      </w:r>
      <w:r w:rsidRPr="002F77F0">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2F77F0">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06E99F6A" w14:textId="77777777" w:rsidR="00070E28" w:rsidRPr="003F6E71" w:rsidRDefault="00070E28" w:rsidP="00070E28">
      <w:pPr>
        <w:rPr>
          <w:sz w:val="16"/>
        </w:rPr>
      </w:pPr>
      <w:r>
        <w:rPr>
          <w:sz w:val="16"/>
        </w:rPr>
        <w:t>&lt;&lt;TEXT CONDENSED, NONE OMITTED&gt;&gt;</w:t>
      </w:r>
    </w:p>
    <w:p w14:paraId="4B955623" w14:textId="77777777" w:rsidR="00070E28" w:rsidRPr="00EB7D71" w:rsidRDefault="00070E28" w:rsidP="00070E28">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3B165222" w14:textId="77777777" w:rsidR="00070E28" w:rsidRPr="003F6E71" w:rsidRDefault="00070E28" w:rsidP="00070E28">
      <w:pPr>
        <w:rPr>
          <w:sz w:val="16"/>
        </w:rPr>
      </w:pPr>
      <w:r>
        <w:rPr>
          <w:sz w:val="16"/>
        </w:rPr>
        <w:t>&lt;&lt;PARAGRAPH BREAKS RESUME&gt;&gt;</w:t>
      </w:r>
    </w:p>
    <w:p w14:paraId="6259BEE3" w14:textId="77777777" w:rsidR="00070E28" w:rsidRPr="003F6E71" w:rsidRDefault="00070E28" w:rsidP="00070E28">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2F77F0">
        <w:rPr>
          <w:rStyle w:val="Emphasis"/>
          <w:highlight w:val="cyan"/>
        </w:rPr>
        <w:t>fusion</w:t>
      </w:r>
      <w:r w:rsidRPr="003F6E71">
        <w:rPr>
          <w:sz w:val="16"/>
        </w:rPr>
        <w:t xml:space="preserve"> technology might also </w:t>
      </w:r>
      <w:r w:rsidRPr="002F77F0">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2F77F0">
        <w:rPr>
          <w:rStyle w:val="Emphasis"/>
          <w:highlight w:val="cyan"/>
        </w:rPr>
        <w:t>e</w:t>
      </w:r>
      <w:r w:rsidRPr="00EE4203">
        <w:rPr>
          <w:rStyle w:val="StyleUnderline"/>
        </w:rPr>
        <w:t>nergy</w:t>
      </w:r>
      <w:r w:rsidRPr="003F6E71">
        <w:rPr>
          <w:sz w:val="16"/>
        </w:rPr>
        <w:t xml:space="preserve">-based </w:t>
      </w:r>
      <w:r w:rsidRPr="002F77F0">
        <w:rPr>
          <w:rStyle w:val="Emphasis"/>
          <w:highlight w:val="cyan"/>
        </w:rPr>
        <w:t>w</w:t>
      </w:r>
      <w:r w:rsidRPr="001C0766">
        <w:rPr>
          <w:rStyle w:val="StyleUnderline"/>
        </w:rPr>
        <w:t>eapon</w:t>
      </w:r>
      <w:r w:rsidRPr="002F77F0">
        <w:rPr>
          <w:rStyle w:val="Emphasis"/>
          <w:highlight w:val="cyan"/>
        </w:rPr>
        <w:t>s</w:t>
      </w:r>
      <w:r w:rsidRPr="002F77F0">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2F77F0">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27FCF0D2" w14:textId="77777777" w:rsidR="00070E28" w:rsidRPr="003F6E71" w:rsidRDefault="00070E28" w:rsidP="00070E28">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w:t>
      </w:r>
      <w:r w:rsidRPr="003F6E71">
        <w:rPr>
          <w:sz w:val="16"/>
        </w:rPr>
        <w:lastRenderedPageBreak/>
        <w:t xml:space="preserve">the steam engine, which centralized industrial power, robotics and </w:t>
      </w:r>
      <w:r w:rsidRPr="002F77F0">
        <w:rPr>
          <w:rStyle w:val="Emphasis"/>
          <w:highlight w:val="cyan"/>
        </w:rPr>
        <w:t>autonomous</w:t>
      </w:r>
      <w:r w:rsidRPr="002F77F0">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2F77F0">
        <w:rPr>
          <w:rStyle w:val="StyleUnderline"/>
          <w:highlight w:val="cyan"/>
        </w:rPr>
        <w:t>allow</w:t>
      </w:r>
      <w:r w:rsidRPr="00121FD5">
        <w:rPr>
          <w:rStyle w:val="StyleUnderline"/>
        </w:rPr>
        <w:t xml:space="preserve">ing </w:t>
      </w:r>
      <w:r w:rsidRPr="002F77F0">
        <w:rPr>
          <w:rStyle w:val="Emphasis"/>
          <w:highlight w:val="cyan"/>
        </w:rPr>
        <w:t>n</w:t>
      </w:r>
      <w:r w:rsidRPr="00121FD5">
        <w:rPr>
          <w:rStyle w:val="StyleUnderline"/>
        </w:rPr>
        <w:t>on-</w:t>
      </w:r>
      <w:r w:rsidRPr="002F77F0">
        <w:rPr>
          <w:rStyle w:val="Emphasis"/>
          <w:highlight w:val="cyan"/>
        </w:rPr>
        <w:t>s</w:t>
      </w:r>
      <w:r w:rsidRPr="00121FD5">
        <w:rPr>
          <w:rStyle w:val="StyleUnderline"/>
        </w:rPr>
        <w:t xml:space="preserve">tate </w:t>
      </w:r>
      <w:r w:rsidRPr="002F77F0">
        <w:rPr>
          <w:rStyle w:val="Emphasis"/>
          <w:highlight w:val="cyan"/>
        </w:rPr>
        <w:t>a</w:t>
      </w:r>
      <w:r w:rsidRPr="00121FD5">
        <w:rPr>
          <w:rStyle w:val="StyleUnderline"/>
        </w:rPr>
        <w:t>ctor</w:t>
      </w:r>
      <w:r w:rsidRPr="002F77F0">
        <w:rPr>
          <w:rStyle w:val="Emphasis"/>
          <w:highlight w:val="cyan"/>
        </w:rPr>
        <w:t>s</w:t>
      </w:r>
      <w:r w:rsidRPr="003F6E71">
        <w:rPr>
          <w:sz w:val="16"/>
        </w:rPr>
        <w:t xml:space="preserve"> or smaller nations </w:t>
      </w:r>
      <w:r w:rsidRPr="002F77F0">
        <w:rPr>
          <w:rStyle w:val="StyleUnderline"/>
          <w:highlight w:val="cyan"/>
        </w:rPr>
        <w:t>to</w:t>
      </w:r>
      <w:r w:rsidRPr="005C6B0C">
        <w:rPr>
          <w:rStyle w:val="StyleUnderline"/>
        </w:rPr>
        <w:t xml:space="preserve"> deploy sophisticated military systems that</w:t>
      </w:r>
      <w:r w:rsidRPr="003F6E71">
        <w:rPr>
          <w:sz w:val="16"/>
        </w:rPr>
        <w:t xml:space="preserve"> could </w:t>
      </w:r>
      <w:r w:rsidRPr="002F77F0">
        <w:rPr>
          <w:rStyle w:val="Emphasis"/>
          <w:highlight w:val="cyan"/>
        </w:rPr>
        <w:t>challenge</w:t>
      </w:r>
      <w:r w:rsidRPr="002B00EA">
        <w:rPr>
          <w:rStyle w:val="StyleUnderline"/>
        </w:rPr>
        <w:t xml:space="preserve"> traditional </w:t>
      </w:r>
      <w:r w:rsidRPr="002F77F0">
        <w:rPr>
          <w:rStyle w:val="Emphasis"/>
          <w:highlight w:val="cyan"/>
        </w:rPr>
        <w:t>powers</w:t>
      </w:r>
      <w:r w:rsidRPr="003F6E71">
        <w:rPr>
          <w:sz w:val="16"/>
        </w:rPr>
        <w:t>.</w:t>
      </w:r>
    </w:p>
    <w:p w14:paraId="2DAF6069" w14:textId="77777777" w:rsidR="00070E28" w:rsidRPr="003F6E71" w:rsidRDefault="00070E28" w:rsidP="00070E28">
      <w:pPr>
        <w:rPr>
          <w:sz w:val="16"/>
        </w:rPr>
      </w:pPr>
      <w:r w:rsidRPr="002F77F0">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2F77F0">
        <w:rPr>
          <w:rStyle w:val="StyleUnderline"/>
          <w:highlight w:val="cyan"/>
        </w:rPr>
        <w:t xml:space="preserve">raises </w:t>
      </w:r>
      <w:r w:rsidRPr="002F77F0">
        <w:rPr>
          <w:rStyle w:val="Emphasis"/>
          <w:highlight w:val="cyan"/>
        </w:rPr>
        <w:t>severe</w:t>
      </w:r>
      <w:r w:rsidRPr="003F6E71">
        <w:rPr>
          <w:sz w:val="16"/>
        </w:rPr>
        <w:t xml:space="preserve"> ethical and </w:t>
      </w:r>
      <w:r w:rsidRPr="00095AFF">
        <w:rPr>
          <w:rStyle w:val="StyleUnderline"/>
        </w:rPr>
        <w:t xml:space="preserve">strategic </w:t>
      </w:r>
      <w:r w:rsidRPr="002F77F0">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3C1277DB" w14:textId="77777777" w:rsidR="00070E28" w:rsidRPr="003F6E71" w:rsidRDefault="00070E28" w:rsidP="00070E28">
      <w:pPr>
        <w:rPr>
          <w:sz w:val="16"/>
        </w:rPr>
      </w:pPr>
      <w:r w:rsidRPr="003F6E71">
        <w:rPr>
          <w:sz w:val="16"/>
        </w:rPr>
        <w:t xml:space="preserve">Space exploration is another domain with transformative implications for future conflicts. Just as the airplane extended warfare into the sky, </w:t>
      </w:r>
      <w:r w:rsidRPr="002F77F0">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2F77F0">
        <w:rPr>
          <w:rStyle w:val="StyleUnderline"/>
          <w:highlight w:val="cyan"/>
        </w:rPr>
        <w:t>become</w:t>
      </w:r>
      <w:r w:rsidRPr="00C61871">
        <w:rPr>
          <w:rStyle w:val="StyleUnderline"/>
        </w:rPr>
        <w:t xml:space="preserve"> a new </w:t>
      </w:r>
      <w:r w:rsidRPr="002F77F0">
        <w:rPr>
          <w:rStyle w:val="StyleUnderline"/>
          <w:highlight w:val="cyan"/>
        </w:rPr>
        <w:t xml:space="preserve">frontier for </w:t>
      </w:r>
      <w:r w:rsidRPr="002F77F0">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2B8CF2FD" w14:textId="77777777" w:rsidR="00070E28" w:rsidRDefault="00070E28" w:rsidP="00070E28">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2F77F0">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2F77F0">
        <w:rPr>
          <w:rStyle w:val="StyleUnderline"/>
          <w:highlight w:val="cyan"/>
        </w:rPr>
        <w:t>introduce</w:t>
      </w:r>
      <w:r w:rsidRPr="003F6E71">
        <w:rPr>
          <w:sz w:val="16"/>
        </w:rPr>
        <w:t xml:space="preserve"> ethical dilemmas and </w:t>
      </w:r>
      <w:r w:rsidRPr="002F77F0">
        <w:rPr>
          <w:rStyle w:val="Emphasis"/>
          <w:highlight w:val="cyan"/>
        </w:rPr>
        <w:t>existential</w:t>
      </w:r>
      <w:r w:rsidRPr="002F77F0">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59529300" w14:textId="77777777" w:rsidR="00070E28" w:rsidRPr="00AE60FE" w:rsidRDefault="00070E28" w:rsidP="00070E28">
      <w:pPr>
        <w:pStyle w:val="Heading4"/>
      </w:pPr>
      <w:r>
        <w:t xml:space="preserve">No war from decline---the most </w:t>
      </w:r>
      <w:r>
        <w:rPr>
          <w:u w:val="single"/>
        </w:rPr>
        <w:t>robust</w:t>
      </w:r>
      <w:r>
        <w:t xml:space="preserve"> datasets are NEG.</w:t>
      </w:r>
    </w:p>
    <w:p w14:paraId="4FDE3E97" w14:textId="77777777" w:rsidR="00070E28" w:rsidRDefault="00070E28" w:rsidP="00070E28">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1C140DA9" w14:textId="77777777" w:rsidR="00070E28" w:rsidRPr="0033199B" w:rsidRDefault="00070E28" w:rsidP="00070E28">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2F77F0">
        <w:rPr>
          <w:rStyle w:val="Emphasis"/>
          <w:highlight w:val="cyan"/>
        </w:rPr>
        <w:t>studies link</w:t>
      </w:r>
      <w:r w:rsidRPr="00A53509">
        <w:rPr>
          <w:rStyle w:val="StyleUnderline"/>
        </w:rPr>
        <w:t xml:space="preserve"> the </w:t>
      </w:r>
      <w:r w:rsidRPr="002F77F0">
        <w:rPr>
          <w:rStyle w:val="Emphasis"/>
          <w:highlight w:val="cyan"/>
        </w:rPr>
        <w:t>occurrence</w:t>
      </w:r>
      <w:r w:rsidRPr="002F77F0">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2F77F0">
        <w:rPr>
          <w:rStyle w:val="StyleUnderline"/>
          <w:highlight w:val="cyan"/>
        </w:rPr>
        <w:t xml:space="preserve">expansions that provide </w:t>
      </w:r>
      <w:r w:rsidRPr="002F77F0">
        <w:rPr>
          <w:rStyle w:val="Emphasis"/>
          <w:highlight w:val="cyan"/>
        </w:rPr>
        <w:t>war chests</w:t>
      </w:r>
      <w:r w:rsidRPr="002F77F0">
        <w:rPr>
          <w:rStyle w:val="StyleUnderline"/>
          <w:highlight w:val="cyan"/>
        </w:rPr>
        <w:t xml:space="preserve"> with</w:t>
      </w:r>
      <w:r w:rsidRPr="00A53509">
        <w:rPr>
          <w:rStyle w:val="StyleUnderline"/>
        </w:rPr>
        <w:t xml:space="preserve"> which to </w:t>
      </w:r>
      <w:r w:rsidRPr="002F77F0">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485CC7F6" w14:textId="77777777" w:rsidR="00070E28" w:rsidRPr="00680261" w:rsidRDefault="00070E28" w:rsidP="00070E28">
      <w:pPr>
        <w:rPr>
          <w:sz w:val="16"/>
        </w:rPr>
      </w:pPr>
      <w:r w:rsidRPr="0033199B">
        <w:rPr>
          <w:sz w:val="16"/>
        </w:rPr>
        <w:lastRenderedPageBreak/>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2A7011B8" w14:textId="77777777" w:rsidR="00070E28" w:rsidRPr="00680261" w:rsidRDefault="00070E28" w:rsidP="00070E28">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F77F0">
        <w:rPr>
          <w:rStyle w:val="Emphasis"/>
          <w:highlight w:val="cyan"/>
        </w:rPr>
        <w:t>best</w:t>
      </w:r>
      <w:r w:rsidRPr="00A53509">
        <w:rPr>
          <w:rStyle w:val="StyleUnderline"/>
        </w:rPr>
        <w:t xml:space="preserve"> as </w:t>
      </w:r>
      <w:r w:rsidRPr="002F77F0">
        <w:rPr>
          <w:rStyle w:val="StyleUnderline"/>
          <w:highlight w:val="cyan"/>
        </w:rPr>
        <w:t xml:space="preserve">diversions are those that </w:t>
      </w:r>
      <w:r w:rsidRPr="002F77F0">
        <w:rPr>
          <w:rStyle w:val="Emphasis"/>
          <w:highlight w:val="cyan"/>
        </w:rPr>
        <w:t>attract</w:t>
      </w:r>
      <w:r w:rsidRPr="00A53509">
        <w:rPr>
          <w:rStyle w:val="StyleUnderline"/>
        </w:rPr>
        <w:t xml:space="preserve"> the </w:t>
      </w:r>
      <w:r w:rsidRPr="002F77F0">
        <w:rPr>
          <w:rStyle w:val="Emphasis"/>
          <w:highlight w:val="cyan"/>
        </w:rPr>
        <w:t>attention</w:t>
      </w:r>
      <w:r w:rsidRPr="002F77F0">
        <w:rPr>
          <w:rStyle w:val="StyleUnderline"/>
          <w:highlight w:val="cyan"/>
        </w:rPr>
        <w:t xml:space="preserve"> of</w:t>
      </w:r>
      <w:r w:rsidRPr="00A53509">
        <w:rPr>
          <w:rStyle w:val="StyleUnderline"/>
        </w:rPr>
        <w:t xml:space="preserve"> the </w:t>
      </w:r>
      <w:r w:rsidRPr="002F77F0">
        <w:rPr>
          <w:rStyle w:val="Emphasis"/>
          <w:highlight w:val="cyan"/>
        </w:rPr>
        <w:t>populace</w:t>
      </w:r>
      <w:r w:rsidRPr="002F77F0">
        <w:rPr>
          <w:rStyle w:val="StyleUnderline"/>
          <w:highlight w:val="cyan"/>
        </w:rPr>
        <w:t xml:space="preserve"> but</w:t>
      </w:r>
      <w:r w:rsidRPr="00A53509">
        <w:rPr>
          <w:rStyle w:val="StyleUnderline"/>
        </w:rPr>
        <w:t xml:space="preserve"> do </w:t>
      </w:r>
      <w:r w:rsidRPr="002F77F0">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F77F0">
        <w:rPr>
          <w:rStyle w:val="Emphasis"/>
          <w:highlight w:val="cyan"/>
        </w:rPr>
        <w:t>defeat</w:t>
      </w:r>
      <w:r w:rsidRPr="00A53509">
        <w:rPr>
          <w:rStyle w:val="StyleUnderline"/>
        </w:rPr>
        <w:t xml:space="preserve">, which would </w:t>
      </w:r>
      <w:r w:rsidRPr="002F77F0">
        <w:rPr>
          <w:rStyle w:val="StyleUnderline"/>
          <w:highlight w:val="cyan"/>
        </w:rPr>
        <w:t>increase</w:t>
      </w:r>
      <w:r w:rsidRPr="00A53509">
        <w:rPr>
          <w:rStyle w:val="StyleUnderline"/>
        </w:rPr>
        <w:t xml:space="preserve"> the </w:t>
      </w:r>
      <w:r w:rsidRPr="002F77F0">
        <w:rPr>
          <w:rStyle w:val="Emphasis"/>
          <w:highlight w:val="cyan"/>
        </w:rPr>
        <w:t>political problems</w:t>
      </w:r>
      <w:r w:rsidRPr="002F77F0">
        <w:rPr>
          <w:rStyle w:val="StyleUnderline"/>
          <w:highlight w:val="cyan"/>
        </w:rPr>
        <w:t xml:space="preserve"> for</w:t>
      </w:r>
      <w:r w:rsidRPr="00A53509">
        <w:rPr>
          <w:rStyle w:val="StyleUnderline"/>
        </w:rPr>
        <w:t xml:space="preserve"> state </w:t>
      </w:r>
      <w:r w:rsidRPr="002F77F0">
        <w:rPr>
          <w:rStyle w:val="StyleUnderline"/>
          <w:highlight w:val="cyan"/>
        </w:rPr>
        <w:t>leaders</w:t>
      </w:r>
      <w:r w:rsidRPr="00680261">
        <w:rPr>
          <w:sz w:val="16"/>
        </w:rPr>
        <w:t xml:space="preserve">. Hence, </w:t>
      </w:r>
      <w:r w:rsidRPr="002F77F0">
        <w:rPr>
          <w:rStyle w:val="StyleUnderline"/>
          <w:highlight w:val="cyan"/>
        </w:rPr>
        <w:t xml:space="preserve">conflicts </w:t>
      </w:r>
      <w:r w:rsidRPr="002F77F0">
        <w:rPr>
          <w:rStyle w:val="Emphasis"/>
          <w:highlight w:val="cyan"/>
        </w:rPr>
        <w:t>short</w:t>
      </w:r>
      <w:r w:rsidRPr="002F77F0">
        <w:rPr>
          <w:rStyle w:val="StyleUnderline"/>
          <w:highlight w:val="cyan"/>
        </w:rPr>
        <w:t xml:space="preserve"> of war are</w:t>
      </w:r>
      <w:r w:rsidRPr="00680261">
        <w:rPr>
          <w:sz w:val="16"/>
        </w:rPr>
        <w:t xml:space="preserve"> probably </w:t>
      </w:r>
      <w:r w:rsidRPr="00A53509">
        <w:rPr>
          <w:rStyle w:val="StyleUnderline"/>
        </w:rPr>
        <w:t xml:space="preserve">more </w:t>
      </w:r>
      <w:r w:rsidRPr="002F77F0">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8648228" w14:textId="77777777" w:rsidR="00070E28" w:rsidRPr="00680261" w:rsidRDefault="00070E28" w:rsidP="00070E28">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2E208DB" w14:textId="77777777" w:rsidR="00070E28" w:rsidRPr="00680261" w:rsidRDefault="00070E28" w:rsidP="00070E28">
      <w:pPr>
        <w:rPr>
          <w:sz w:val="16"/>
        </w:rPr>
      </w:pPr>
      <w:r w:rsidRPr="00680261">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w:t>
      </w:r>
      <w:r w:rsidRPr="00680261">
        <w:rPr>
          <w:sz w:val="16"/>
        </w:rPr>
        <w:lastRenderedPageBreak/>
        <w:t>research as a result, first by connecting levels of analysis theoretically and second by triangulating our tests of such theories by using multiple units and levels of analysis.</w:t>
      </w:r>
    </w:p>
    <w:p w14:paraId="247A889C" w14:textId="77777777" w:rsidR="00070E28" w:rsidRPr="00680261" w:rsidRDefault="00070E28" w:rsidP="00070E28">
      <w:pPr>
        <w:rPr>
          <w:sz w:val="16"/>
        </w:rPr>
      </w:pPr>
      <w:r w:rsidRPr="00680261">
        <w:rPr>
          <w:sz w:val="16"/>
        </w:rPr>
        <w:t>Theoretically Linking Economic Growth and Pressure Valves</w:t>
      </w:r>
    </w:p>
    <w:p w14:paraId="0BD7945A" w14:textId="77777777" w:rsidR="00070E28" w:rsidRPr="00680261" w:rsidRDefault="00070E28" w:rsidP="00070E28">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F77F0">
        <w:rPr>
          <w:rStyle w:val="StyleUnderline"/>
          <w:highlight w:val="cyan"/>
        </w:rPr>
        <w:t>growth</w:t>
      </w:r>
      <w:r w:rsidRPr="00680261">
        <w:rPr>
          <w:sz w:val="16"/>
        </w:rPr>
        <w:t xml:space="preserve"> of a state can alter its foreign policy, </w:t>
      </w:r>
      <w:r w:rsidRPr="002F77F0">
        <w:rPr>
          <w:rStyle w:val="Emphasis"/>
          <w:highlight w:val="cyan"/>
        </w:rPr>
        <w:t>result</w:t>
      </w:r>
      <w:r w:rsidRPr="00A53509">
        <w:rPr>
          <w:rStyle w:val="StyleUnderline"/>
        </w:rPr>
        <w:t xml:space="preserve">ing </w:t>
      </w:r>
      <w:r w:rsidRPr="002F77F0">
        <w:rPr>
          <w:rStyle w:val="StyleUnderline"/>
          <w:highlight w:val="cyan"/>
        </w:rPr>
        <w:t>in</w:t>
      </w:r>
      <w:r w:rsidRPr="00A53509">
        <w:rPr>
          <w:rStyle w:val="StyleUnderline"/>
        </w:rPr>
        <w:t xml:space="preserve"> an increased </w:t>
      </w:r>
      <w:r w:rsidRPr="002F77F0">
        <w:rPr>
          <w:rStyle w:val="Emphasis"/>
          <w:highlight w:val="cyan"/>
        </w:rPr>
        <w:t>pursuit</w:t>
      </w:r>
      <w:r w:rsidRPr="002F77F0">
        <w:rPr>
          <w:rStyle w:val="StyleUnderline"/>
          <w:highlight w:val="cyan"/>
        </w:rPr>
        <w:t xml:space="preserve"> of </w:t>
      </w:r>
      <w:r w:rsidRPr="002F77F0">
        <w:rPr>
          <w:rStyle w:val="Emphasis"/>
          <w:highlight w:val="cyan"/>
        </w:rPr>
        <w:t>resources</w:t>
      </w:r>
      <w:r w:rsidRPr="002F77F0">
        <w:rPr>
          <w:rStyle w:val="StyleUnderline"/>
          <w:highlight w:val="cyan"/>
        </w:rPr>
        <w:t xml:space="preserve"> and </w:t>
      </w:r>
      <w:r w:rsidRPr="002F77F0">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F77F0">
        <w:rPr>
          <w:rStyle w:val="StyleUnderline"/>
          <w:highlight w:val="cyan"/>
        </w:rPr>
        <w:t xml:space="preserve">generating </w:t>
      </w:r>
      <w:r w:rsidRPr="002F77F0">
        <w:rPr>
          <w:rStyle w:val="Emphasis"/>
          <w:highlight w:val="cyan"/>
        </w:rPr>
        <w:t>fo</w:t>
      </w:r>
      <w:r w:rsidRPr="00A53509">
        <w:rPr>
          <w:rStyle w:val="StyleUnderline"/>
        </w:rPr>
        <w:t xml:space="preserve">reign </w:t>
      </w:r>
      <w:r w:rsidRPr="002F77F0">
        <w:rPr>
          <w:rStyle w:val="Emphasis"/>
          <w:highlight w:val="cyan"/>
        </w:rPr>
        <w:t>po</w:t>
      </w:r>
      <w:r w:rsidRPr="00A53509">
        <w:rPr>
          <w:rStyle w:val="StyleUnderline"/>
        </w:rPr>
        <w:t xml:space="preserve">licies that </w:t>
      </w:r>
      <w:r w:rsidRPr="002F77F0">
        <w:rPr>
          <w:rStyle w:val="Emphasis"/>
          <w:highlight w:val="cyan"/>
        </w:rPr>
        <w:t>seek out</w:t>
      </w:r>
      <w:r w:rsidRPr="00A53509">
        <w:rPr>
          <w:rStyle w:val="StyleUnderline"/>
        </w:rPr>
        <w:t xml:space="preserve"> the addition of </w:t>
      </w:r>
      <w:r w:rsidRPr="002F77F0">
        <w:rPr>
          <w:rStyle w:val="Emphasis"/>
          <w:highlight w:val="cyan"/>
        </w:rPr>
        <w:t>resources</w:t>
      </w:r>
      <w:r w:rsidRPr="00A53509">
        <w:rPr>
          <w:rStyle w:val="StyleUnderline"/>
        </w:rPr>
        <w:t xml:space="preserve">, the protection of </w:t>
      </w:r>
      <w:r w:rsidRPr="002F77F0">
        <w:rPr>
          <w:rStyle w:val="Emphasis"/>
          <w:highlight w:val="cyan"/>
        </w:rPr>
        <w:t>territory</w:t>
      </w:r>
      <w:r w:rsidRPr="002D07EB">
        <w:rPr>
          <w:rStyle w:val="StyleUnderline"/>
        </w:rPr>
        <w:t>, and</w:t>
      </w:r>
      <w:r w:rsidRPr="00A53509">
        <w:rPr>
          <w:rStyle w:val="StyleUnderline"/>
        </w:rPr>
        <w:t xml:space="preserve"> the protection of </w:t>
      </w:r>
      <w:r w:rsidRPr="002F77F0">
        <w:rPr>
          <w:rStyle w:val="Emphasis"/>
          <w:highlight w:val="cyan"/>
        </w:rPr>
        <w:t>trade</w:t>
      </w:r>
      <w:r w:rsidRPr="00A53509">
        <w:rPr>
          <w:rStyle w:val="Emphasis"/>
        </w:rPr>
        <w:t xml:space="preserve"> routes</w:t>
      </w:r>
      <w:r w:rsidRPr="00A53509">
        <w:rPr>
          <w:rStyle w:val="StyleUnderline"/>
        </w:rPr>
        <w:t xml:space="preserve"> </w:t>
      </w:r>
      <w:r w:rsidRPr="002F77F0">
        <w:rPr>
          <w:rStyle w:val="StyleUnderline"/>
          <w:highlight w:val="cyan"/>
        </w:rPr>
        <w:t xml:space="preserve">and </w:t>
      </w:r>
      <w:r w:rsidRPr="002F77F0">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686305B4" w14:textId="77777777" w:rsidR="00070E28" w:rsidRPr="00680261" w:rsidRDefault="00070E28" w:rsidP="00070E28">
      <w:pPr>
        <w:rPr>
          <w:sz w:val="16"/>
        </w:rPr>
      </w:pPr>
      <w:r w:rsidRPr="00680261">
        <w:rPr>
          <w:sz w:val="16"/>
        </w:rPr>
        <w:t>A Process Theory of War</w:t>
      </w:r>
    </w:p>
    <w:p w14:paraId="39DEAF65" w14:textId="77777777" w:rsidR="00070E28" w:rsidRPr="00680261" w:rsidRDefault="00070E28" w:rsidP="00070E28">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2EFB89D6" w14:textId="77777777" w:rsidR="00070E28" w:rsidRPr="00680261" w:rsidRDefault="00070E28" w:rsidP="00070E28">
      <w:pPr>
        <w:rPr>
          <w:sz w:val="16"/>
        </w:rPr>
      </w:pPr>
      <w:r w:rsidRPr="00680261">
        <w:rPr>
          <w:sz w:val="16"/>
        </w:rPr>
        <w:t>Economic Growth and the War Process</w:t>
      </w:r>
    </w:p>
    <w:p w14:paraId="02E3AFE9" w14:textId="77777777" w:rsidR="00070E28" w:rsidRPr="00680261" w:rsidRDefault="00070E28" w:rsidP="00070E28">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73E036F6" w14:textId="77777777" w:rsidR="00070E28" w:rsidRPr="00680261" w:rsidRDefault="00070E28" w:rsidP="00070E28">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F77F0">
        <w:rPr>
          <w:rStyle w:val="StyleUnderline"/>
          <w:highlight w:val="cyan"/>
        </w:rPr>
        <w:t>growth</w:t>
      </w:r>
      <w:r w:rsidRPr="00680261">
        <w:rPr>
          <w:rStyle w:val="StyleUnderline"/>
        </w:rPr>
        <w:t xml:space="preserve"> actually </w:t>
      </w:r>
      <w:r w:rsidRPr="002F77F0">
        <w:rPr>
          <w:rStyle w:val="StyleUnderline"/>
          <w:highlight w:val="cyan"/>
        </w:rPr>
        <w:t>increases</w:t>
      </w:r>
      <w:r w:rsidRPr="00680261">
        <w:rPr>
          <w:rStyle w:val="StyleUnderline"/>
        </w:rPr>
        <w:t xml:space="preserve"> the </w:t>
      </w:r>
      <w:r w:rsidRPr="002F77F0">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F77F0">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F77F0">
        <w:rPr>
          <w:rStyle w:val="Emphasis"/>
          <w:highlight w:val="cyan"/>
        </w:rPr>
        <w:t>nationalism</w:t>
      </w:r>
      <w:r w:rsidRPr="002F77F0">
        <w:rPr>
          <w:rStyle w:val="StyleUnderline"/>
          <w:highlight w:val="cyan"/>
        </w:rPr>
        <w:t xml:space="preserve"> and</w:t>
      </w:r>
      <w:r w:rsidRPr="00680261">
        <w:rPr>
          <w:rStyle w:val="StyleUnderline"/>
        </w:rPr>
        <w:t xml:space="preserve"> an </w:t>
      </w:r>
      <w:r w:rsidRPr="002F77F0">
        <w:rPr>
          <w:rStyle w:val="Emphasis"/>
          <w:highlight w:val="cyan"/>
        </w:rPr>
        <w:t>optimism</w:t>
      </w:r>
      <w:r w:rsidRPr="00680261">
        <w:rPr>
          <w:rStyle w:val="StyleUnderline"/>
        </w:rPr>
        <w:t xml:space="preserve"> about </w:t>
      </w:r>
      <w:r w:rsidRPr="00680261">
        <w:rPr>
          <w:rStyle w:val="StyleUnderline"/>
        </w:rPr>
        <w:lastRenderedPageBreak/>
        <w:t>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7BA979D8" w14:textId="77777777" w:rsidR="00070E28" w:rsidRDefault="00070E28" w:rsidP="00070E28">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F77F0">
        <w:rPr>
          <w:rStyle w:val="Emphasis"/>
          <w:highlight w:val="cyan"/>
        </w:rPr>
        <w:t>perceptions</w:t>
      </w:r>
      <w:r w:rsidRPr="002F77F0">
        <w:rPr>
          <w:rStyle w:val="StyleUnderline"/>
          <w:highlight w:val="cyan"/>
        </w:rPr>
        <w:t xml:space="preserve"> of</w:t>
      </w:r>
      <w:r w:rsidRPr="00680261">
        <w:rPr>
          <w:rStyle w:val="StyleUnderline"/>
        </w:rPr>
        <w:t xml:space="preserve"> their own </w:t>
      </w:r>
      <w:r w:rsidRPr="002F77F0">
        <w:rPr>
          <w:rStyle w:val="Emphasis"/>
          <w:highlight w:val="cyan"/>
        </w:rPr>
        <w:t>strength</w:t>
      </w:r>
      <w:r w:rsidRPr="002F77F0">
        <w:rPr>
          <w:rStyle w:val="StyleUnderline"/>
          <w:highlight w:val="cyan"/>
        </w:rPr>
        <w:t xml:space="preserve"> and </w:t>
      </w:r>
      <w:r w:rsidRPr="002F77F0">
        <w:rPr>
          <w:rStyle w:val="Emphasis"/>
          <w:highlight w:val="cyan"/>
        </w:rPr>
        <w:t>identity</w:t>
      </w:r>
      <w:r w:rsidRPr="002F77F0">
        <w:rPr>
          <w:rStyle w:val="StyleUnderline"/>
          <w:highlight w:val="cyan"/>
        </w:rPr>
        <w:t>, increasing</w:t>
      </w:r>
      <w:r w:rsidRPr="00680261">
        <w:rPr>
          <w:rStyle w:val="StyleUnderline"/>
        </w:rPr>
        <w:t xml:space="preserve"> their </w:t>
      </w:r>
      <w:r w:rsidRPr="00680261">
        <w:rPr>
          <w:rStyle w:val="Emphasis"/>
        </w:rPr>
        <w:t xml:space="preserve">optimistic </w:t>
      </w:r>
      <w:r w:rsidRPr="002F77F0">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F77F0">
        <w:rPr>
          <w:rStyle w:val="Emphasis"/>
          <w:highlight w:val="cyan"/>
        </w:rPr>
        <w:t>low growth operates</w:t>
      </w:r>
      <w:r w:rsidRPr="002F77F0">
        <w:rPr>
          <w:rStyle w:val="StyleUnderline"/>
          <w:highlight w:val="cyan"/>
        </w:rPr>
        <w:t xml:space="preserve"> in</w:t>
      </w:r>
      <w:r w:rsidRPr="00680261">
        <w:rPr>
          <w:rStyle w:val="StyleUnderline"/>
        </w:rPr>
        <w:t xml:space="preserve"> the </w:t>
      </w:r>
      <w:r w:rsidRPr="002F77F0">
        <w:rPr>
          <w:rStyle w:val="Emphasis"/>
          <w:highlight w:val="cyan"/>
        </w:rPr>
        <w:t>opposite direction</w:t>
      </w:r>
      <w:r w:rsidRPr="00680261">
        <w:rPr>
          <w:rStyle w:val="StyleUnderline"/>
        </w:rPr>
        <w:t xml:space="preserve">, even </w:t>
      </w:r>
      <w:r w:rsidRPr="002F77F0">
        <w:rPr>
          <w:rStyle w:val="StyleUnderline"/>
          <w:highlight w:val="cyan"/>
        </w:rPr>
        <w:t>inducing</w:t>
      </w:r>
      <w:r w:rsidRPr="00680261">
        <w:rPr>
          <w:rStyle w:val="StyleUnderline"/>
        </w:rPr>
        <w:t xml:space="preserve"> </w:t>
      </w:r>
      <w:r w:rsidRPr="00680261">
        <w:rPr>
          <w:rStyle w:val="Emphasis"/>
        </w:rPr>
        <w:t xml:space="preserve">increased </w:t>
      </w:r>
      <w:r w:rsidRPr="002F77F0">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2FB45BC4" w14:textId="77777777" w:rsidR="00070E28" w:rsidRPr="00CA38DB" w:rsidRDefault="00070E28" w:rsidP="00070E28">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35313144" w14:textId="77777777" w:rsidR="00070E28" w:rsidRPr="00CA38DB" w:rsidRDefault="00070E28" w:rsidP="00070E28">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3B3BC6FC" w14:textId="77777777" w:rsidR="00070E28" w:rsidRPr="00CA38DB" w:rsidRDefault="00070E28" w:rsidP="00070E28">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2F77F0">
        <w:rPr>
          <w:rStyle w:val="StyleUnderline"/>
          <w:highlight w:val="cyan"/>
        </w:rPr>
        <w:t>scholars who discussed</w:t>
      </w:r>
      <w:r w:rsidRPr="00CA38DB">
        <w:rPr>
          <w:rStyle w:val="StyleUnderline"/>
        </w:rPr>
        <w:t xml:space="preserve"> </w:t>
      </w:r>
      <w:r w:rsidRPr="00CA38DB">
        <w:rPr>
          <w:sz w:val="16"/>
        </w:rPr>
        <w:t xml:space="preserve">the </w:t>
      </w:r>
      <w:r w:rsidRPr="002F77F0">
        <w:rPr>
          <w:rStyle w:val="StyleUnderline"/>
          <w:highlight w:val="cyan"/>
        </w:rPr>
        <w:t>relationship between</w:t>
      </w:r>
      <w:r w:rsidRPr="00CA38DB">
        <w:rPr>
          <w:rStyle w:val="StyleUnderline"/>
        </w:rPr>
        <w:t xml:space="preserve"> business </w:t>
      </w:r>
      <w:r w:rsidRPr="002F77F0">
        <w:rPr>
          <w:rStyle w:val="StyleUnderline"/>
          <w:highlight w:val="cyan"/>
        </w:rPr>
        <w:t>cycle and war</w:t>
      </w:r>
      <w:r w:rsidRPr="00CA38DB">
        <w:rPr>
          <w:sz w:val="16"/>
        </w:rPr>
        <w:t xml:space="preserve"> often </w:t>
      </w:r>
      <w:r w:rsidRPr="002F77F0">
        <w:rPr>
          <w:rStyle w:val="Emphasis"/>
          <w:highlight w:val="cyan"/>
        </w:rPr>
        <w:t>failed to divide</w:t>
      </w:r>
      <w:r w:rsidRPr="00CA38DB">
        <w:rPr>
          <w:rStyle w:val="StyleUnderline"/>
        </w:rPr>
        <w:t xml:space="preserve"> the business cycle into </w:t>
      </w:r>
      <w:r w:rsidRPr="002F77F0">
        <w:rPr>
          <w:rStyle w:val="StyleUnderline"/>
          <w:highlight w:val="cyan"/>
        </w:rPr>
        <w:t>four stages</w:t>
      </w:r>
      <w:r w:rsidRPr="00CA38DB">
        <w:rPr>
          <w:sz w:val="16"/>
        </w:rPr>
        <w:t xml:space="preserve"> in detail to analyze the relationship.</w:t>
      </w:r>
    </w:p>
    <w:p w14:paraId="7F4D7DBF" w14:textId="77777777" w:rsidR="00070E28" w:rsidRPr="00CA38DB" w:rsidRDefault="00070E28" w:rsidP="00070E28">
      <w:pPr>
        <w:rPr>
          <w:rStyle w:val="StyleUnderline"/>
        </w:rPr>
      </w:pPr>
      <w:r w:rsidRPr="00CA38DB">
        <w:rPr>
          <w:sz w:val="16"/>
        </w:rPr>
        <w:t xml:space="preserve">First, </w:t>
      </w:r>
      <w:r w:rsidRPr="002F77F0">
        <w:rPr>
          <w:rStyle w:val="StyleUnderline"/>
          <w:highlight w:val="cyan"/>
        </w:rPr>
        <w:t xml:space="preserve">war can occur at </w:t>
      </w:r>
      <w:r w:rsidRPr="002F77F0">
        <w:rPr>
          <w:rStyle w:val="Emphasis"/>
          <w:highlight w:val="cyan"/>
        </w:rPr>
        <w:t>any</w:t>
      </w:r>
      <w:r w:rsidRPr="00CA38DB">
        <w:rPr>
          <w:rStyle w:val="Emphasis"/>
        </w:rPr>
        <w:t xml:space="preserve"> stage</w:t>
      </w:r>
      <w:r w:rsidRPr="00CA38DB">
        <w:rPr>
          <w:rStyle w:val="StyleUnderline"/>
        </w:rPr>
        <w:t xml:space="preserve"> </w:t>
      </w:r>
      <w:r w:rsidRPr="002F77F0">
        <w:rPr>
          <w:rStyle w:val="StyleUnderline"/>
          <w:highlight w:val="cyan"/>
        </w:rPr>
        <w:t xml:space="preserve">of </w:t>
      </w:r>
      <w:r w:rsidRPr="002F77F0">
        <w:rPr>
          <w:rStyle w:val="Emphasis"/>
          <w:highlight w:val="cyan"/>
        </w:rPr>
        <w:t>expansion</w:t>
      </w:r>
      <w:r w:rsidRPr="002F77F0">
        <w:rPr>
          <w:rStyle w:val="StyleUnderline"/>
          <w:highlight w:val="cyan"/>
        </w:rPr>
        <w:t xml:space="preserve">, </w:t>
      </w:r>
      <w:r w:rsidRPr="002F77F0">
        <w:rPr>
          <w:rStyle w:val="Emphasis"/>
          <w:highlight w:val="cyan"/>
        </w:rPr>
        <w:t>crisis</w:t>
      </w:r>
      <w:r w:rsidRPr="002F77F0">
        <w:rPr>
          <w:rStyle w:val="StyleUnderline"/>
          <w:highlight w:val="cyan"/>
        </w:rPr>
        <w:t xml:space="preserve">, </w:t>
      </w:r>
      <w:r w:rsidRPr="002F77F0">
        <w:rPr>
          <w:rStyle w:val="Emphasis"/>
          <w:highlight w:val="cyan"/>
        </w:rPr>
        <w:t>recession</w:t>
      </w:r>
      <w:r w:rsidRPr="002F77F0">
        <w:rPr>
          <w:rStyle w:val="StyleUnderline"/>
          <w:highlight w:val="cyan"/>
        </w:rPr>
        <w:t xml:space="preserve">, </w:t>
      </w:r>
      <w:r w:rsidRPr="002F77F0">
        <w:rPr>
          <w:rStyle w:val="Emphasis"/>
          <w:highlight w:val="cyan"/>
        </w:rPr>
        <w:t>recovery</w:t>
      </w:r>
      <w:r w:rsidRPr="002F77F0">
        <w:rPr>
          <w:rStyle w:val="StyleUnderline"/>
          <w:highlight w:val="cyan"/>
        </w:rPr>
        <w:t xml:space="preserve">, so it is </w:t>
      </w:r>
      <w:r w:rsidRPr="002F77F0">
        <w:rPr>
          <w:rStyle w:val="Emphasis"/>
          <w:highlight w:val="cyan"/>
        </w:rPr>
        <w:t>unrealistic</w:t>
      </w:r>
      <w:r w:rsidRPr="002F77F0">
        <w:rPr>
          <w:rStyle w:val="StyleUnderline"/>
          <w:highlight w:val="cyan"/>
        </w:rPr>
        <w:t xml:space="preserve"> to assume</w:t>
      </w:r>
      <w:r w:rsidRPr="00CA38DB">
        <w:rPr>
          <w:sz w:val="16"/>
        </w:rPr>
        <w:t xml:space="preserve"> that </w:t>
      </w:r>
      <w:r w:rsidRPr="002F77F0">
        <w:rPr>
          <w:rStyle w:val="StyleUnderline"/>
          <w:highlight w:val="cyan"/>
        </w:rPr>
        <w:t>wars</w:t>
      </w:r>
      <w:r w:rsidRPr="00CA38DB">
        <w:rPr>
          <w:rStyle w:val="StyleUnderline"/>
        </w:rPr>
        <w:t xml:space="preserve"> occur </w:t>
      </w:r>
      <w:r w:rsidRPr="002F77F0">
        <w:rPr>
          <w:rStyle w:val="StyleUnderline"/>
          <w:highlight w:val="cyan"/>
        </w:rPr>
        <w:t xml:space="preserve">at </w:t>
      </w:r>
      <w:r w:rsidRPr="002F77F0">
        <w:rPr>
          <w:rStyle w:val="Emphasis"/>
          <w:highlight w:val="cyan"/>
        </w:rPr>
        <w:t>any</w:t>
      </w:r>
      <w:r w:rsidRPr="00CA38DB">
        <w:rPr>
          <w:rStyle w:val="Emphasis"/>
        </w:rPr>
        <w:t xml:space="preserve"> particular </w:t>
      </w:r>
      <w:r w:rsidRPr="002F77F0">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2F77F0">
        <w:rPr>
          <w:rStyle w:val="StyleUnderline"/>
          <w:highlight w:val="cyan"/>
        </w:rPr>
        <w:t xml:space="preserve">the </w:t>
      </w:r>
      <w:r w:rsidRPr="002F77F0">
        <w:rPr>
          <w:rStyle w:val="Emphasis"/>
          <w:highlight w:val="cyan"/>
        </w:rPr>
        <w:t>resources</w:t>
      </w:r>
      <w:r w:rsidRPr="00CA38DB">
        <w:rPr>
          <w:rStyle w:val="StyleUnderline"/>
        </w:rPr>
        <w:t xml:space="preserve"> required </w:t>
      </w:r>
      <w:r w:rsidRPr="002F77F0">
        <w:rPr>
          <w:rStyle w:val="StyleUnderline"/>
          <w:highlight w:val="cyan"/>
        </w:rPr>
        <w:t>for</w:t>
      </w:r>
      <w:r w:rsidRPr="00CA38DB">
        <w:rPr>
          <w:rStyle w:val="StyleUnderline"/>
        </w:rPr>
        <w:t xml:space="preserve"> </w:t>
      </w:r>
      <w:r w:rsidRPr="00CA38DB">
        <w:rPr>
          <w:rStyle w:val="Emphasis"/>
        </w:rPr>
        <w:t xml:space="preserve">foreign </w:t>
      </w:r>
      <w:r w:rsidRPr="002F77F0">
        <w:rPr>
          <w:rStyle w:val="Emphasis"/>
          <w:highlight w:val="cyan"/>
        </w:rPr>
        <w:t>wars</w:t>
      </w:r>
      <w:r w:rsidRPr="002F77F0">
        <w:rPr>
          <w:rStyle w:val="StyleUnderline"/>
          <w:highlight w:val="cyan"/>
        </w:rPr>
        <w:t xml:space="preserve"> are </w:t>
      </w:r>
      <w:r w:rsidRPr="002F77F0">
        <w:rPr>
          <w:rStyle w:val="Emphasis"/>
          <w:highlight w:val="cyan"/>
        </w:rPr>
        <w:t>huge</w:t>
      </w:r>
      <w:r w:rsidRPr="002F77F0">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2F77F0">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w:t>
      </w:r>
      <w:r w:rsidRPr="00CA38DB">
        <w:rPr>
          <w:sz w:val="16"/>
        </w:rPr>
        <w:lastRenderedPageBreak/>
        <w:t xml:space="preserve">the country still retains the ability to start wars based on its economic and military power. Based on the above understanding, </w:t>
      </w:r>
      <w:r w:rsidRPr="002F77F0">
        <w:rPr>
          <w:rStyle w:val="StyleUnderline"/>
          <w:highlight w:val="cyan"/>
        </w:rPr>
        <w:t>war has</w:t>
      </w:r>
      <w:r w:rsidRPr="00CA38DB">
        <w:rPr>
          <w:rStyle w:val="StyleUnderline"/>
        </w:rPr>
        <w:t xml:space="preserve"> the conditions and </w:t>
      </w:r>
      <w:r w:rsidRPr="002F77F0">
        <w:rPr>
          <w:rStyle w:val="StyleUnderline"/>
          <w:highlight w:val="cyan"/>
        </w:rPr>
        <w:t>reasons</w:t>
      </w:r>
      <w:r w:rsidRPr="00CA38DB">
        <w:rPr>
          <w:rStyle w:val="StyleUnderline"/>
        </w:rPr>
        <w:t xml:space="preserve"> for its outbreak </w:t>
      </w:r>
      <w:r w:rsidRPr="002F77F0">
        <w:rPr>
          <w:rStyle w:val="StyleUnderline"/>
          <w:highlight w:val="cyan"/>
        </w:rPr>
        <w:t xml:space="preserve">in </w:t>
      </w:r>
      <w:r w:rsidRPr="002F77F0">
        <w:rPr>
          <w:rStyle w:val="Emphasis"/>
          <w:highlight w:val="cyan"/>
        </w:rPr>
        <w:t>all stages</w:t>
      </w:r>
      <w:r w:rsidRPr="00CA38DB">
        <w:rPr>
          <w:rStyle w:val="StyleUnderline"/>
        </w:rPr>
        <w:t xml:space="preserve"> of the business cycle</w:t>
      </w:r>
      <w:r w:rsidRPr="00CA38DB">
        <w:rPr>
          <w:sz w:val="16"/>
        </w:rPr>
        <w:t>.</w:t>
      </w:r>
    </w:p>
    <w:p w14:paraId="5ADDFE2C" w14:textId="77777777" w:rsidR="00070E28" w:rsidRDefault="00070E28" w:rsidP="00070E28">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2F77F0">
        <w:rPr>
          <w:rStyle w:val="Emphasis"/>
          <w:highlight w:val="cyan"/>
        </w:rPr>
        <w:t>origin</w:t>
      </w:r>
      <w:r w:rsidRPr="00CA38DB">
        <w:rPr>
          <w:rStyle w:val="StyleUnderline"/>
        </w:rPr>
        <w:t xml:space="preserve"> for the outbreak of war </w:t>
      </w:r>
      <w:r w:rsidRPr="002F77F0">
        <w:rPr>
          <w:rStyle w:val="StyleUnderline"/>
          <w:highlight w:val="cyan"/>
        </w:rPr>
        <w:t>is downward pressure</w:t>
      </w:r>
      <w:r w:rsidRPr="00CA38DB">
        <w:rPr>
          <w:sz w:val="16"/>
        </w:rPr>
        <w:t xml:space="preserve"> on the economy rather than optimism or competition for monopoly capital, </w:t>
      </w:r>
      <w:r w:rsidRPr="002F77F0">
        <w:rPr>
          <w:rStyle w:val="StyleUnderline"/>
          <w:highlight w:val="cyan"/>
        </w:rPr>
        <w:t>which</w:t>
      </w:r>
      <w:r w:rsidRPr="00CA38DB">
        <w:rPr>
          <w:rStyle w:val="StyleUnderline"/>
        </w:rPr>
        <w:t xml:space="preserve"> may </w:t>
      </w:r>
      <w:r w:rsidRPr="002F77F0">
        <w:rPr>
          <w:rStyle w:val="StyleUnderline"/>
          <w:highlight w:val="cyan"/>
        </w:rPr>
        <w:t>exist during</w:t>
      </w:r>
      <w:r w:rsidRPr="00CA38DB">
        <w:rPr>
          <w:rStyle w:val="StyleUnderline"/>
        </w:rPr>
        <w:t xml:space="preserve"> </w:t>
      </w:r>
      <w:r w:rsidRPr="00CA38DB">
        <w:rPr>
          <w:rStyle w:val="Emphasis"/>
        </w:rPr>
        <w:t xml:space="preserve">economic </w:t>
      </w:r>
      <w:r w:rsidRPr="002F77F0">
        <w:rPr>
          <w:rStyle w:val="Emphasis"/>
          <w:highlight w:val="cyan"/>
        </w:rPr>
        <w:t>recession</w:t>
      </w:r>
      <w:r w:rsidRPr="002F77F0">
        <w:rPr>
          <w:rStyle w:val="StyleUnderline"/>
          <w:highlight w:val="cyan"/>
        </w:rPr>
        <w:t xml:space="preserve"> or</w:t>
      </w:r>
      <w:r w:rsidRPr="00CA38DB">
        <w:rPr>
          <w:rStyle w:val="StyleUnderline"/>
        </w:rPr>
        <w:t xml:space="preserve"> </w:t>
      </w:r>
      <w:r w:rsidRPr="00CA38DB">
        <w:rPr>
          <w:rStyle w:val="Emphasis"/>
        </w:rPr>
        <w:t xml:space="preserve">economic </w:t>
      </w:r>
      <w:r w:rsidRPr="002F77F0">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2F77F0">
        <w:rPr>
          <w:rStyle w:val="StyleUnderline"/>
          <w:highlight w:val="cyan"/>
        </w:rPr>
        <w:t>wars</w:t>
      </w:r>
      <w:r w:rsidRPr="00CA38DB">
        <w:rPr>
          <w:rStyle w:val="StyleUnderline"/>
        </w:rPr>
        <w:t xml:space="preserve"> </w:t>
      </w:r>
      <w:r w:rsidRPr="00CA38DB">
        <w:rPr>
          <w:rStyle w:val="Emphasis"/>
        </w:rPr>
        <w:t xml:space="preserve">often </w:t>
      </w:r>
      <w:r w:rsidRPr="002F77F0">
        <w:rPr>
          <w:rStyle w:val="Emphasis"/>
          <w:highlight w:val="cyan"/>
        </w:rPr>
        <w:t>occur</w:t>
      </w:r>
      <w:r w:rsidRPr="002F77F0">
        <w:rPr>
          <w:rStyle w:val="StyleUnderline"/>
          <w:highlight w:val="cyan"/>
        </w:rPr>
        <w:t xml:space="preserve"> in</w:t>
      </w:r>
      <w:r w:rsidRPr="00CA38DB">
        <w:rPr>
          <w:rStyle w:val="StyleUnderline"/>
        </w:rPr>
        <w:t xml:space="preserve"> the </w:t>
      </w:r>
      <w:r w:rsidRPr="00CA38DB">
        <w:rPr>
          <w:rStyle w:val="Emphasis"/>
        </w:rPr>
        <w:t xml:space="preserve">economic </w:t>
      </w:r>
      <w:r w:rsidRPr="002F77F0">
        <w:rPr>
          <w:rStyle w:val="Emphasis"/>
          <w:highlight w:val="cyan"/>
        </w:rPr>
        <w:t>upturn</w:t>
      </w:r>
      <w:r w:rsidRPr="00CA38DB">
        <w:rPr>
          <w:rStyle w:val="StyleUnderline"/>
        </w:rPr>
        <w:t xml:space="preserve">, which is </w:t>
      </w:r>
      <w:r w:rsidRPr="002F77F0">
        <w:rPr>
          <w:rStyle w:val="Emphasis"/>
          <w:highlight w:val="cyan"/>
        </w:rPr>
        <w:t>caused by</w:t>
      </w:r>
      <w:r w:rsidRPr="00CA38DB">
        <w:rPr>
          <w:rStyle w:val="Emphasis"/>
        </w:rPr>
        <w:t xml:space="preserve"> the </w:t>
      </w:r>
      <w:r w:rsidRPr="002F77F0">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2F77F0">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2F77F0">
        <w:rPr>
          <w:rStyle w:val="Emphasis"/>
          <w:highlight w:val="cyan"/>
        </w:rPr>
        <w:t>many wars</w:t>
      </w:r>
      <w:r w:rsidRPr="002F77F0">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2F77F0">
        <w:rPr>
          <w:rStyle w:val="Emphasis"/>
          <w:highlight w:val="cyan"/>
        </w:rPr>
        <w:t>countries</w:t>
      </w:r>
      <w:r w:rsidRPr="002F77F0">
        <w:rPr>
          <w:rStyle w:val="StyleUnderline"/>
          <w:highlight w:val="cyan"/>
        </w:rPr>
        <w:t xml:space="preserve"> whose economies are still</w:t>
      </w:r>
      <w:r w:rsidRPr="00CA38DB">
        <w:rPr>
          <w:rStyle w:val="StyleUnderline"/>
        </w:rPr>
        <w:t xml:space="preserve"> at their </w:t>
      </w:r>
      <w:r w:rsidRPr="002F77F0">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116CCC82" w14:textId="77777777" w:rsidR="00070E28" w:rsidRDefault="00070E28" w:rsidP="00070E28">
      <w:pPr>
        <w:pStyle w:val="Heading3"/>
      </w:pPr>
      <w:r>
        <w:lastRenderedPageBreak/>
        <w:t>Social Implosion---1NC</w:t>
      </w:r>
    </w:p>
    <w:p w14:paraId="7A854862" w14:textId="77777777" w:rsidR="003618D9" w:rsidRPr="0060359A" w:rsidRDefault="003618D9" w:rsidP="003618D9">
      <w:pPr>
        <w:pStyle w:val="Heading4"/>
      </w:pPr>
      <w:r w:rsidRPr="0060359A">
        <w:t>No civil war.</w:t>
      </w:r>
    </w:p>
    <w:p w14:paraId="6636D94D" w14:textId="77777777" w:rsidR="003618D9" w:rsidRDefault="003618D9" w:rsidP="003618D9">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613B48FF" w14:textId="77777777" w:rsidR="003618D9" w:rsidRPr="009E0E4E" w:rsidRDefault="003618D9" w:rsidP="003618D9">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3A6C394D" w14:textId="77777777" w:rsidR="003618D9" w:rsidRPr="009E0E4E" w:rsidRDefault="003618D9" w:rsidP="003618D9">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64DF1091" w14:textId="77777777" w:rsidR="003618D9" w:rsidRPr="009E0E4E" w:rsidRDefault="003618D9" w:rsidP="003618D9">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5C8B8375" w14:textId="77777777" w:rsidR="003618D9" w:rsidRPr="009E0E4E" w:rsidRDefault="003618D9" w:rsidP="003618D9">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6F3F1836" w14:textId="77777777" w:rsidR="003618D9" w:rsidRPr="009E0E4E" w:rsidRDefault="003618D9" w:rsidP="003618D9">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6290C15B" w14:textId="77777777" w:rsidR="003618D9" w:rsidRPr="009E0E4E" w:rsidRDefault="003618D9" w:rsidP="003618D9">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6656B612" w14:textId="77777777" w:rsidR="003618D9" w:rsidRPr="009E0E4E" w:rsidRDefault="003618D9" w:rsidP="003618D9">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2793AD9A" w14:textId="77777777" w:rsidR="003618D9" w:rsidRPr="009E0E4E" w:rsidRDefault="003618D9" w:rsidP="003618D9">
      <w:pPr>
        <w:rPr>
          <w:sz w:val="16"/>
          <w:szCs w:val="16"/>
        </w:rPr>
      </w:pPr>
      <w:r w:rsidRPr="009E0E4E">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6777B759" w14:textId="77777777" w:rsidR="003618D9" w:rsidRPr="009E0E4E" w:rsidRDefault="003618D9" w:rsidP="003618D9">
      <w:pPr>
        <w:rPr>
          <w:sz w:val="16"/>
          <w:szCs w:val="16"/>
        </w:rPr>
      </w:pPr>
      <w:r w:rsidRPr="009E0E4E">
        <w:rPr>
          <w:sz w:val="16"/>
          <w:szCs w:val="16"/>
        </w:rPr>
        <w:t>None of this is cause for complacency. Trump is as loony and dangerous as ever. He has inspired violence before, and he could do it again.</w:t>
      </w:r>
    </w:p>
    <w:p w14:paraId="76C1B954" w14:textId="77777777" w:rsidR="003618D9" w:rsidRPr="009E0E4E" w:rsidRDefault="003618D9" w:rsidP="003618D9">
      <w:pPr>
        <w:rPr>
          <w:sz w:val="16"/>
        </w:rPr>
      </w:pPr>
      <w:r w:rsidRPr="009E0E4E">
        <w:rPr>
          <w:sz w:val="16"/>
        </w:rPr>
        <w:t xml:space="preserve">But I believe that </w:t>
      </w:r>
      <w:r w:rsidRPr="009E0E4E">
        <w:rPr>
          <w:rStyle w:val="StyleUnderline"/>
        </w:rPr>
        <w:t xml:space="preserve">many who </w:t>
      </w:r>
      <w:r w:rsidRPr="009E0E4E">
        <w:rPr>
          <w:rStyle w:val="Emphasis"/>
        </w:rPr>
        <w:t>supported</w:t>
      </w:r>
      <w:r w:rsidRPr="009E0E4E">
        <w:rPr>
          <w:rStyle w:val="StyleUnderline"/>
        </w:rPr>
        <w:t xml:space="preserve"> him in 2020 are </w:t>
      </w:r>
      <w:r w:rsidRPr="009E0E4E">
        <w:rPr>
          <w:rStyle w:val="Emphasis"/>
        </w:rPr>
        <w:t>catching on</w:t>
      </w:r>
      <w:r w:rsidRPr="009E0E4E">
        <w:rPr>
          <w:rStyle w:val="StyleUnderline"/>
        </w:rPr>
        <w:t xml:space="preserve"> to his lunacy</w:t>
      </w:r>
      <w:r w:rsidRPr="009E0E4E">
        <w:rPr>
          <w:sz w:val="16"/>
        </w:rPr>
        <w:t>.</w:t>
      </w:r>
    </w:p>
    <w:p w14:paraId="6E394F0B" w14:textId="77777777" w:rsidR="00070E28" w:rsidRDefault="00070E28" w:rsidP="00070E28">
      <w:pPr>
        <w:pStyle w:val="Heading3"/>
      </w:pPr>
      <w:r>
        <w:lastRenderedPageBreak/>
        <w:t>Inequality---1NC</w:t>
      </w:r>
    </w:p>
    <w:p w14:paraId="279A3A54" w14:textId="77777777" w:rsidR="00070E28" w:rsidRDefault="00070E28" w:rsidP="00070E28">
      <w:pPr>
        <w:pStyle w:val="Heading4"/>
      </w:pPr>
      <w:r>
        <w:t xml:space="preserve">No impact---best studies. </w:t>
      </w:r>
    </w:p>
    <w:p w14:paraId="62BC808E" w14:textId="77777777" w:rsidR="00070E28" w:rsidRPr="00576701" w:rsidRDefault="00070E28" w:rsidP="00070E28">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749CB1D5" w14:textId="77777777" w:rsidR="00070E28" w:rsidRPr="0034339D" w:rsidRDefault="00070E28" w:rsidP="00070E28">
      <w:pPr>
        <w:rPr>
          <w:sz w:val="16"/>
        </w:rPr>
      </w:pPr>
      <w:r w:rsidRPr="0034339D">
        <w:rPr>
          <w:sz w:val="16"/>
        </w:rPr>
        <w:t xml:space="preserve">With respect to internal explanations, </w:t>
      </w:r>
      <w:r w:rsidRPr="00194566">
        <w:rPr>
          <w:rStyle w:val="StyleUnderline"/>
        </w:rPr>
        <w:t xml:space="preserve">the </w:t>
      </w:r>
      <w:r w:rsidRPr="002F77F0">
        <w:rPr>
          <w:rStyle w:val="StyleUnderline"/>
          <w:highlight w:val="cyan"/>
        </w:rPr>
        <w:t>effects of</w:t>
      </w:r>
      <w:r w:rsidRPr="0034339D">
        <w:rPr>
          <w:sz w:val="16"/>
        </w:rPr>
        <w:t xml:space="preserve"> income </w:t>
      </w:r>
      <w:r w:rsidRPr="002F77F0">
        <w:rPr>
          <w:rStyle w:val="StyleUnderline"/>
          <w:highlight w:val="cyan"/>
        </w:rPr>
        <w:t>inequality</w:t>
      </w:r>
      <w:r w:rsidRPr="0034339D">
        <w:rPr>
          <w:sz w:val="16"/>
        </w:rPr>
        <w:t xml:space="preserve"> and ethnic diversity </w:t>
      </w:r>
      <w:r w:rsidRPr="002F77F0">
        <w:rPr>
          <w:rStyle w:val="StyleUnderline"/>
          <w:highlight w:val="cyan"/>
        </w:rPr>
        <w:t>are</w:t>
      </w:r>
      <w:r w:rsidRPr="0034339D">
        <w:rPr>
          <w:sz w:val="16"/>
        </w:rPr>
        <w:t xml:space="preserve"> presented in Table 3. Models 3.1 and 3.2 indicate that neither directly affects chauvinism. H4 is therefore </w:t>
      </w:r>
      <w:r w:rsidRPr="002F77F0">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2F77F0">
        <w:rPr>
          <w:rStyle w:val="StyleUnderline"/>
          <w:highlight w:val="cyan"/>
        </w:rPr>
        <w:t xml:space="preserve">countries with </w:t>
      </w:r>
      <w:r w:rsidRPr="002F77F0">
        <w:rPr>
          <w:rStyle w:val="Emphasis"/>
          <w:highlight w:val="cyan"/>
        </w:rPr>
        <w:t>higher</w:t>
      </w:r>
      <w:r w:rsidRPr="00194566">
        <w:rPr>
          <w:rStyle w:val="Emphasis"/>
        </w:rPr>
        <w:t xml:space="preserve"> levels of </w:t>
      </w:r>
      <w:r w:rsidRPr="002F77F0">
        <w:rPr>
          <w:rStyle w:val="Emphasis"/>
          <w:highlight w:val="cyan"/>
        </w:rPr>
        <w:t>economic</w:t>
      </w:r>
      <w:r w:rsidRPr="0034339D">
        <w:rPr>
          <w:sz w:val="16"/>
        </w:rPr>
        <w:t xml:space="preserve"> and ethnic </w:t>
      </w:r>
      <w:r w:rsidRPr="002F77F0">
        <w:rPr>
          <w:rStyle w:val="Emphasis"/>
          <w:highlight w:val="cyan"/>
        </w:rPr>
        <w:t>division</w:t>
      </w:r>
      <w:r w:rsidRPr="0034339D">
        <w:rPr>
          <w:sz w:val="16"/>
        </w:rPr>
        <w:t xml:space="preserve"> appear to </w:t>
      </w:r>
      <w:r w:rsidRPr="002F77F0">
        <w:rPr>
          <w:rStyle w:val="StyleUnderline"/>
          <w:highlight w:val="cyan"/>
        </w:rPr>
        <w:t>exhibit</w:t>
      </w:r>
      <w:r w:rsidRPr="00194566">
        <w:rPr>
          <w:rStyle w:val="StyleUnderline"/>
        </w:rPr>
        <w:t xml:space="preserve"> a </w:t>
      </w:r>
      <w:r w:rsidRPr="002F77F0">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F77F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2F77F0">
        <w:rPr>
          <w:rStyle w:val="Emphasis"/>
          <w:highlight w:val="cyan"/>
        </w:rPr>
        <w:t>interaction effects</w:t>
      </w:r>
      <w:r w:rsidRPr="002F77F0">
        <w:rPr>
          <w:rStyle w:val="StyleUnderline"/>
          <w:highlight w:val="cyan"/>
        </w:rPr>
        <w:t xml:space="preserve"> for</w:t>
      </w:r>
      <w:r w:rsidRPr="00343326">
        <w:rPr>
          <w:rStyle w:val="StyleUnderline"/>
        </w:rPr>
        <w:t xml:space="preserve"> </w:t>
      </w:r>
      <w:r w:rsidRPr="00343326">
        <w:rPr>
          <w:rStyle w:val="Emphasis"/>
        </w:rPr>
        <w:t xml:space="preserve">economic </w:t>
      </w:r>
      <w:r w:rsidRPr="002F77F0">
        <w:rPr>
          <w:rStyle w:val="Emphasis"/>
          <w:highlight w:val="cyan"/>
        </w:rPr>
        <w:t>inequality</w:t>
      </w:r>
      <w:r w:rsidRPr="002F77F0">
        <w:rPr>
          <w:rStyle w:val="StyleUnderline"/>
          <w:highlight w:val="cyan"/>
        </w:rPr>
        <w:t xml:space="preserve"> were</w:t>
      </w:r>
      <w:r w:rsidRPr="0034339D">
        <w:rPr>
          <w:sz w:val="16"/>
        </w:rPr>
        <w:t xml:space="preserve"> also </w:t>
      </w:r>
      <w:r w:rsidRPr="002F77F0">
        <w:rPr>
          <w:rStyle w:val="Emphasis"/>
          <w:highlight w:val="cyan"/>
        </w:rPr>
        <w:t>far from significant</w:t>
      </w:r>
      <w:r w:rsidRPr="0034339D">
        <w:rPr>
          <w:sz w:val="16"/>
        </w:rPr>
        <w:t xml:space="preserve">. The results, therefore, do not support H5.21 </w:t>
      </w:r>
    </w:p>
    <w:p w14:paraId="3A5F27F3" w14:textId="77777777" w:rsidR="00070E28" w:rsidRPr="0034339D" w:rsidRDefault="00070E28" w:rsidP="00070E28">
      <w:pPr>
        <w:rPr>
          <w:sz w:val="16"/>
        </w:rPr>
      </w:pPr>
      <w:r w:rsidRPr="0034339D">
        <w:rPr>
          <w:sz w:val="16"/>
        </w:rPr>
        <w:t>&lt;&lt;TABLE 3 OMITTED&gt;&gt;</w:t>
      </w:r>
    </w:p>
    <w:p w14:paraId="6F8C5A95" w14:textId="77777777" w:rsidR="00070E28" w:rsidRPr="0034339D" w:rsidRDefault="00070E28" w:rsidP="00070E28">
      <w:pPr>
        <w:rPr>
          <w:sz w:val="16"/>
        </w:rPr>
      </w:pPr>
      <w:r w:rsidRPr="0034339D">
        <w:rPr>
          <w:sz w:val="16"/>
        </w:rPr>
        <w:t>Conclusions</w:t>
      </w:r>
    </w:p>
    <w:p w14:paraId="767C0701" w14:textId="77777777" w:rsidR="00070E28" w:rsidRPr="0034339D" w:rsidRDefault="00070E28" w:rsidP="00070E28">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F259B64" w14:textId="77777777" w:rsidR="00070E28" w:rsidRPr="0034339D" w:rsidRDefault="00070E28" w:rsidP="00070E28">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0C6FFB4" w14:textId="77777777" w:rsidR="00070E28" w:rsidRPr="0034339D" w:rsidRDefault="00070E28" w:rsidP="00070E28">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2F77F0">
        <w:rPr>
          <w:rStyle w:val="StyleUnderline"/>
          <w:highlight w:val="cyan"/>
        </w:rPr>
        <w:t>Using</w:t>
      </w:r>
      <w:r w:rsidRPr="0034339D">
        <w:rPr>
          <w:rStyle w:val="StyleUnderline"/>
        </w:rPr>
        <w:t xml:space="preserve"> a </w:t>
      </w:r>
      <w:r w:rsidRPr="002F77F0">
        <w:rPr>
          <w:rStyle w:val="Emphasis"/>
          <w:highlight w:val="cyan"/>
        </w:rPr>
        <w:t>multilevel regression</w:t>
      </w:r>
      <w:r w:rsidRPr="0034339D">
        <w:rPr>
          <w:rStyle w:val="Emphasis"/>
        </w:rPr>
        <w:t xml:space="preserve"> analysis</w:t>
      </w:r>
      <w:r w:rsidRPr="0034339D">
        <w:rPr>
          <w:rStyle w:val="StyleUnderline"/>
        </w:rPr>
        <w:t xml:space="preserve">, </w:t>
      </w:r>
      <w:r w:rsidRPr="002F77F0">
        <w:rPr>
          <w:rStyle w:val="StyleUnderline"/>
          <w:highlight w:val="cyan"/>
        </w:rPr>
        <w:t>we tested</w:t>
      </w:r>
      <w:r w:rsidRPr="0034339D">
        <w:rPr>
          <w:rStyle w:val="StyleUnderline"/>
        </w:rPr>
        <w:t xml:space="preserve"> to see </w:t>
      </w:r>
      <w:r w:rsidRPr="002F77F0">
        <w:rPr>
          <w:rStyle w:val="StyleUnderline"/>
          <w:highlight w:val="cyan"/>
        </w:rPr>
        <w:t>whether</w:t>
      </w:r>
      <w:r w:rsidRPr="0034339D">
        <w:rPr>
          <w:sz w:val="16"/>
        </w:rPr>
        <w:t xml:space="preserve"> globalization, </w:t>
      </w:r>
      <w:r w:rsidRPr="002F77F0">
        <w:rPr>
          <w:rStyle w:val="StyleUnderline"/>
          <w:highlight w:val="cyan"/>
        </w:rPr>
        <w:t>conflict</w:t>
      </w:r>
      <w:r w:rsidRPr="0034339D">
        <w:rPr>
          <w:rStyle w:val="StyleUnderline"/>
        </w:rPr>
        <w:t xml:space="preserve">, </w:t>
      </w:r>
      <w:r w:rsidRPr="002F77F0">
        <w:rPr>
          <w:rStyle w:val="StyleUnderline"/>
          <w:highlight w:val="cyan"/>
        </w:rPr>
        <w:t>and</w:t>
      </w:r>
      <w:r w:rsidRPr="0034339D">
        <w:rPr>
          <w:rStyle w:val="StyleUnderline"/>
        </w:rPr>
        <w:t xml:space="preserve"> social </w:t>
      </w:r>
      <w:r w:rsidRPr="002F77F0">
        <w:rPr>
          <w:rStyle w:val="StyleUnderline"/>
          <w:highlight w:val="cyan"/>
        </w:rPr>
        <w:t xml:space="preserve">division </w:t>
      </w:r>
      <w:r w:rsidRPr="002F77F0">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D4C74F4" w14:textId="77777777" w:rsidR="00070E28" w:rsidRPr="0034339D" w:rsidRDefault="00070E28" w:rsidP="00070E28">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w:t>
      </w:r>
      <w:r w:rsidRPr="0034339D">
        <w:rPr>
          <w:sz w:val="16"/>
        </w:rPr>
        <w:lastRenderedPageBreak/>
        <w:t>that this idea must remain speculative, however. In addition, it is important to emphasize that the sample of countries is also limited as many countries are not involved in conflict and there is also limited variation in the types of conflicts.</w:t>
      </w:r>
    </w:p>
    <w:p w14:paraId="592FA94E" w14:textId="77777777" w:rsidR="00070E28" w:rsidRPr="00A26997" w:rsidRDefault="00070E28" w:rsidP="00070E28">
      <w:pPr>
        <w:rPr>
          <w:sz w:val="16"/>
        </w:rPr>
      </w:pPr>
      <w:r w:rsidRPr="002F77F0">
        <w:rPr>
          <w:rStyle w:val="StyleUnderline"/>
          <w:highlight w:val="cyan"/>
        </w:rPr>
        <w:t>Contrary to</w:t>
      </w:r>
      <w:r w:rsidRPr="00E51B99">
        <w:rPr>
          <w:rStyle w:val="StyleUnderline"/>
        </w:rPr>
        <w:t xml:space="preserve"> what the </w:t>
      </w:r>
      <w:r w:rsidRPr="002F77F0">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2F77F0">
        <w:rPr>
          <w:rStyle w:val="StyleUnderline"/>
          <w:highlight w:val="cyan"/>
        </w:rPr>
        <w:t>neither economic inequality nor</w:t>
      </w:r>
      <w:r w:rsidRPr="00E51B99">
        <w:rPr>
          <w:rStyle w:val="StyleUnderline"/>
        </w:rPr>
        <w:t xml:space="preserve"> ethnic </w:t>
      </w:r>
      <w:r w:rsidRPr="002F77F0">
        <w:rPr>
          <w:rStyle w:val="StyleUnderline"/>
          <w:highlight w:val="cyan"/>
        </w:rPr>
        <w:t>diversity</w:t>
      </w:r>
      <w:r w:rsidRPr="0034339D">
        <w:rPr>
          <w:sz w:val="16"/>
        </w:rPr>
        <w:t xml:space="preserve"> were related to chauvinism or </w:t>
      </w:r>
      <w:r w:rsidRPr="002F77F0">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47EE80F" w14:textId="77777777" w:rsidR="00070E28" w:rsidRDefault="00070E28" w:rsidP="00070E28">
      <w:pPr>
        <w:pStyle w:val="Heading3"/>
      </w:pPr>
      <w:r>
        <w:lastRenderedPageBreak/>
        <w:t>AT: Aschenbrenner---1NC</w:t>
      </w:r>
    </w:p>
    <w:p w14:paraId="63994F4E" w14:textId="77777777" w:rsidR="00070E28" w:rsidRDefault="00070E28" w:rsidP="00070E28">
      <w:pPr>
        <w:pStyle w:val="Heading4"/>
      </w:pPr>
      <w:r>
        <w:t xml:space="preserve">No innovation---the Aschenbrenner model depends on </w:t>
      </w:r>
      <w:r w:rsidRPr="00520F37">
        <w:rPr>
          <w:u w:val="single"/>
        </w:rPr>
        <w:t>flawed assumptions</w:t>
      </w:r>
      <w:r>
        <w:t>.</w:t>
      </w:r>
    </w:p>
    <w:p w14:paraId="0B844499" w14:textId="77777777" w:rsidR="00070E28" w:rsidRPr="007A794D" w:rsidRDefault="00070E28" w:rsidP="00070E28">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6C484C37" w14:textId="77777777" w:rsidR="00070E28" w:rsidRPr="000D0EBA" w:rsidRDefault="00070E28" w:rsidP="00070E28">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the argument. First, the </w:t>
      </w:r>
      <w:r w:rsidRPr="002F77F0">
        <w:rPr>
          <w:rStyle w:val="StyleUnderline"/>
          <w:highlight w:val="cyan"/>
        </w:rPr>
        <w:t>Aschenbrenner</w:t>
      </w:r>
      <w:r w:rsidRPr="000D0EBA">
        <w:rPr>
          <w:sz w:val="16"/>
        </w:rPr>
        <w:t xml:space="preserve"> model </w:t>
      </w:r>
      <w:r w:rsidRPr="002F77F0">
        <w:rPr>
          <w:rStyle w:val="StyleUnderline"/>
          <w:highlight w:val="cyan"/>
        </w:rPr>
        <w:t>treats</w:t>
      </w:r>
      <w:r w:rsidRPr="000D0EBA">
        <w:rPr>
          <w:sz w:val="16"/>
        </w:rPr>
        <w:t xml:space="preserve"> </w:t>
      </w:r>
      <w:r w:rsidRPr="002F77F0">
        <w:rPr>
          <w:rStyle w:val="StyleUnderline"/>
          <w:highlight w:val="cyan"/>
        </w:rPr>
        <w:t>consumption as the driver of</w:t>
      </w:r>
      <w:r w:rsidRPr="000D0EBA">
        <w:rPr>
          <w:rStyle w:val="StyleUnderline"/>
        </w:rPr>
        <w:t xml:space="preserve"> existential </w:t>
      </w:r>
      <w:r w:rsidRPr="002F77F0">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2F77F0">
        <w:rPr>
          <w:rStyle w:val="StyleUnderline"/>
          <w:highlight w:val="cyan"/>
        </w:rPr>
        <w:t xml:space="preserve">the </w:t>
      </w:r>
      <w:r w:rsidRPr="002F77F0">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2F77F0">
        <w:rPr>
          <w:rStyle w:val="StyleUnderline"/>
          <w:highlight w:val="cyan"/>
        </w:rPr>
        <w:t>comes from</w:t>
      </w:r>
      <w:r w:rsidRPr="000D0EBA">
        <w:rPr>
          <w:sz w:val="16"/>
        </w:rPr>
        <w:t xml:space="preserve"> risks such as rogue </w:t>
      </w:r>
      <w:r w:rsidRPr="002F77F0">
        <w:rPr>
          <w:rStyle w:val="Emphasis"/>
          <w:highlight w:val="cyan"/>
        </w:rPr>
        <w:t>a</w:t>
      </w:r>
      <w:r w:rsidRPr="000D0EBA">
        <w:rPr>
          <w:sz w:val="16"/>
        </w:rPr>
        <w:t xml:space="preserve">rtificial </w:t>
      </w:r>
      <w:r w:rsidRPr="002F77F0">
        <w:rPr>
          <w:rStyle w:val="Emphasis"/>
          <w:highlight w:val="cyan"/>
        </w:rPr>
        <w:t>i</w:t>
      </w:r>
      <w:r w:rsidRPr="000D0EBA">
        <w:rPr>
          <w:sz w:val="16"/>
        </w:rPr>
        <w:t xml:space="preserve">ntelligence </w:t>
      </w:r>
      <w:r w:rsidRPr="002F77F0">
        <w:rPr>
          <w:rStyle w:val="StyleUnderline"/>
          <w:highlight w:val="cyan"/>
        </w:rPr>
        <w:t>and</w:t>
      </w:r>
      <w:r w:rsidRPr="000D0EBA">
        <w:rPr>
          <w:sz w:val="16"/>
        </w:rPr>
        <w:t xml:space="preserve"> sophisticated </w:t>
      </w:r>
      <w:r w:rsidRPr="002F77F0">
        <w:rPr>
          <w:rStyle w:val="Emphasis"/>
          <w:highlight w:val="cyan"/>
        </w:rPr>
        <w:t>bioterror</w:t>
      </w:r>
      <w:r w:rsidRPr="000D0EBA">
        <w:rPr>
          <w:sz w:val="16"/>
        </w:rPr>
        <w:t xml:space="preserve">ism. </w:t>
      </w:r>
      <w:r w:rsidRPr="002F77F0">
        <w:rPr>
          <w:rStyle w:val="StyleUnderline"/>
          <w:highlight w:val="cyan"/>
        </w:rPr>
        <w:t>These</w:t>
      </w:r>
      <w:r w:rsidRPr="000D0EBA">
        <w:rPr>
          <w:sz w:val="16"/>
        </w:rPr>
        <w:t xml:space="preserve"> risks </w:t>
      </w:r>
      <w:r w:rsidRPr="002F77F0">
        <w:rPr>
          <w:rStyle w:val="StyleUnderline"/>
          <w:highlight w:val="cyan"/>
        </w:rPr>
        <w:t>are not caused</w:t>
      </w:r>
      <w:r w:rsidRPr="000D0EBA">
        <w:rPr>
          <w:rStyle w:val="StyleUnderline"/>
        </w:rPr>
        <w:t xml:space="preserve"> primarily </w:t>
      </w:r>
      <w:r w:rsidRPr="002F77F0">
        <w:rPr>
          <w:rStyle w:val="StyleUnderline"/>
          <w:highlight w:val="cyan"/>
        </w:rPr>
        <w:t xml:space="preserve">by </w:t>
      </w:r>
      <w:r w:rsidRPr="002F77F0">
        <w:rPr>
          <w:rStyle w:val="Emphasis"/>
          <w:highlight w:val="cyan"/>
        </w:rPr>
        <w:t>consumption</w:t>
      </w:r>
      <w:r w:rsidRPr="000D0EBA">
        <w:rPr>
          <w:sz w:val="16"/>
        </w:rPr>
        <w:t xml:space="preserve">, </w:t>
      </w:r>
      <w:r w:rsidRPr="002F77F0">
        <w:rPr>
          <w:rStyle w:val="StyleUnderline"/>
          <w:highlight w:val="cyan"/>
        </w:rPr>
        <w:t>but</w:t>
      </w:r>
      <w:r w:rsidRPr="000D0EBA">
        <w:rPr>
          <w:sz w:val="16"/>
        </w:rPr>
        <w:t xml:space="preserve"> rather by </w:t>
      </w:r>
      <w:r w:rsidRPr="002F77F0">
        <w:rPr>
          <w:rStyle w:val="Emphasis"/>
          <w:highlight w:val="cyan"/>
        </w:rPr>
        <w:t>tech</w:t>
      </w:r>
      <w:r w:rsidRPr="000D0EBA">
        <w:rPr>
          <w:sz w:val="16"/>
        </w:rPr>
        <w:t xml:space="preserve">nological </w:t>
      </w:r>
      <w:r w:rsidRPr="000D0EBA">
        <w:rPr>
          <w:rStyle w:val="Emphasis"/>
        </w:rPr>
        <w:t>growth</w:t>
      </w:r>
      <w:r w:rsidRPr="000D0EBA">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2CA0C162" w14:textId="77777777" w:rsidR="00070E28" w:rsidRPr="000D0EBA" w:rsidRDefault="00070E28" w:rsidP="00070E28">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2F77F0">
        <w:rPr>
          <w:rStyle w:val="StyleUnderline"/>
          <w:highlight w:val="cyan"/>
        </w:rPr>
        <w:t>tech</w:t>
      </w:r>
      <w:r w:rsidRPr="000D0EBA">
        <w:rPr>
          <w:sz w:val="16"/>
        </w:rPr>
        <w:t xml:space="preserve">nology </w:t>
      </w:r>
      <w:r w:rsidRPr="002F77F0">
        <w:rPr>
          <w:rStyle w:val="StyleUnderline"/>
          <w:highlight w:val="cyan"/>
        </w:rPr>
        <w:t>is an input rather than an output</w:t>
      </w:r>
      <w:r w:rsidRPr="000D0EBA">
        <w:rPr>
          <w:rStyle w:val="StyleUnderline"/>
        </w:rPr>
        <w:t xml:space="preserve"> to production</w:t>
      </w:r>
      <w:r w:rsidRPr="000D0EBA">
        <w:rPr>
          <w:sz w:val="16"/>
        </w:rPr>
        <w:t xml:space="preserve"> in (1) and (2). In general </w:t>
      </w:r>
      <w:r w:rsidRPr="002F77F0">
        <w:rPr>
          <w:rStyle w:val="StyleUnderline"/>
          <w:highlight w:val="cyan"/>
        </w:rPr>
        <w:t>we have no reason to expect symmetrical results</w:t>
      </w:r>
      <w:r w:rsidRPr="000D0EBA">
        <w:rPr>
          <w:sz w:val="16"/>
        </w:rPr>
        <w:t xml:space="preserve"> to govern inputs and outputs in mathematical models, hence we have no good reason to expect results proved for consumption outputs to generalize to technology.</w:t>
      </w:r>
    </w:p>
    <w:p w14:paraId="2E27998E" w14:textId="77777777" w:rsidR="00070E28" w:rsidRPr="000D0EBA" w:rsidRDefault="00070E28" w:rsidP="00070E28">
      <w:pPr>
        <w:rPr>
          <w:sz w:val="16"/>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2F77F0">
        <w:rPr>
          <w:rStyle w:val="StyleUnderline"/>
          <w:highlight w:val="cyan"/>
        </w:rPr>
        <w:t>Aschenbrenner’s</w:t>
      </w:r>
      <w:r w:rsidRPr="000D0EBA">
        <w:rPr>
          <w:rStyle w:val="StyleUnderline"/>
        </w:rPr>
        <w:t xml:space="preserve"> main </w:t>
      </w:r>
      <w:r w:rsidRPr="002F77F0">
        <w:rPr>
          <w:rStyle w:val="StyleUnderline"/>
          <w:highlight w:val="cyan"/>
        </w:rPr>
        <w:t>results rely on the idea</w:t>
      </w:r>
      <w:r w:rsidRPr="000D0EBA">
        <w:rPr>
          <w:rStyle w:val="StyleUnderline"/>
        </w:rPr>
        <w:t xml:space="preserve"> that </w:t>
      </w:r>
      <w:r w:rsidRPr="002F77F0">
        <w:rPr>
          <w:rStyle w:val="StyleUnderline"/>
          <w:highlight w:val="cyan"/>
        </w:rPr>
        <w:t>societies can</w:t>
      </w:r>
      <w:r w:rsidRPr="000D0EBA">
        <w:rPr>
          <w:rStyle w:val="StyleUnderline"/>
        </w:rPr>
        <w:t xml:space="preserve"> sharply </w:t>
      </w:r>
      <w:r w:rsidRPr="002F77F0">
        <w:rPr>
          <w:rStyle w:val="StyleUnderline"/>
          <w:highlight w:val="cyan"/>
        </w:rPr>
        <w:t>curtail</w:t>
      </w:r>
      <w:r w:rsidRPr="000D0EBA">
        <w:rPr>
          <w:rStyle w:val="StyleUnderline"/>
        </w:rPr>
        <w:t xml:space="preserve"> existential </w:t>
      </w:r>
      <w:r w:rsidRPr="002F77F0">
        <w:rPr>
          <w:rStyle w:val="StyleUnderline"/>
          <w:highlight w:val="cyan"/>
        </w:rPr>
        <w:t xml:space="preserve">risk by </w:t>
      </w:r>
      <w:r w:rsidRPr="002F77F0">
        <w:rPr>
          <w:rStyle w:val="Emphasis"/>
          <w:highlight w:val="cyan"/>
        </w:rPr>
        <w:t>devoting</w:t>
      </w:r>
      <w:r w:rsidRPr="000D0EBA">
        <w:rPr>
          <w:rStyle w:val="Emphasis"/>
        </w:rPr>
        <w:t xml:space="preserve"> increasing</w:t>
      </w:r>
      <w:r w:rsidRPr="000D0EBA">
        <w:rPr>
          <w:rStyle w:val="StyleUnderline"/>
        </w:rPr>
        <w:t xml:space="preserve"> amounts of </w:t>
      </w:r>
      <w:r w:rsidRPr="002F77F0">
        <w:rPr>
          <w:rStyle w:val="Emphasis"/>
          <w:highlight w:val="cyan"/>
        </w:rPr>
        <w:t>labor</w:t>
      </w:r>
      <w:r w:rsidRPr="002F77F0">
        <w:rPr>
          <w:rStyle w:val="StyleUnderline"/>
          <w:highlight w:val="cyan"/>
        </w:rPr>
        <w:t xml:space="preserve"> and</w:t>
      </w:r>
      <w:r w:rsidRPr="000D0EBA">
        <w:rPr>
          <w:rStyle w:val="StyleUnderline"/>
        </w:rPr>
        <w:t xml:space="preserve"> scientific </w:t>
      </w:r>
      <w:r w:rsidRPr="002F77F0">
        <w:rPr>
          <w:rStyle w:val="Emphasis"/>
          <w:highlight w:val="cyan"/>
        </w:rPr>
        <w:t>research</w:t>
      </w:r>
      <w:r w:rsidRPr="000D0EBA">
        <w:rPr>
          <w:rStyle w:val="StyleUnderline"/>
        </w:rPr>
        <w:t xml:space="preserve"> to the safety sector</w:t>
      </w:r>
      <w:r w:rsidRPr="000D0EBA">
        <w:rPr>
          <w:sz w:val="16"/>
        </w:rPr>
        <w:t xml:space="preserve">. </w:t>
      </w:r>
      <w:r w:rsidRPr="000D0EBA">
        <w:rPr>
          <w:rStyle w:val="StyleUnderline"/>
        </w:rPr>
        <w:t xml:space="preserve">But increased </w:t>
      </w:r>
      <w:r w:rsidRPr="002F77F0">
        <w:rPr>
          <w:rStyle w:val="StyleUnderline"/>
          <w:highlight w:val="cyan"/>
        </w:rPr>
        <w:t>labor alone is</w:t>
      </w:r>
      <w:r w:rsidRPr="000D0EBA">
        <w:rPr>
          <w:sz w:val="16"/>
        </w:rPr>
        <w:t xml:space="preserve"> often </w:t>
      </w:r>
      <w:r w:rsidRPr="002F77F0">
        <w:rPr>
          <w:rStyle w:val="Emphasis"/>
          <w:highlight w:val="cyan"/>
        </w:rPr>
        <w:t>insufficient</w:t>
      </w:r>
      <w:r w:rsidRPr="000D0EBA">
        <w:rPr>
          <w:sz w:val="16"/>
        </w:rPr>
        <w:t xml:space="preserve"> to guarantee safety given current technologies, </w:t>
      </w:r>
      <w:r w:rsidRPr="002F77F0">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2F77F0">
        <w:rPr>
          <w:rStyle w:val="StyleUnderline"/>
          <w:highlight w:val="cyan"/>
        </w:rPr>
        <w:t>may</w:t>
      </w:r>
      <w:r w:rsidRPr="000D0EBA">
        <w:rPr>
          <w:rStyle w:val="StyleUnderline"/>
        </w:rPr>
        <w:t xml:space="preserve"> themselves </w:t>
      </w:r>
      <w:r w:rsidRPr="002F77F0">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403AA4F8" w14:textId="77777777" w:rsidR="00070E28" w:rsidRPr="000D0EBA" w:rsidRDefault="00070E28" w:rsidP="00070E28">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2F77F0">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2F77F0">
        <w:rPr>
          <w:rStyle w:val="StyleUnderline"/>
          <w:highlight w:val="cyan"/>
        </w:rPr>
        <w:t>would</w:t>
      </w:r>
      <w:r w:rsidRPr="000D0EBA">
        <w:rPr>
          <w:rStyle w:val="StyleUnderline"/>
        </w:rPr>
        <w:t xml:space="preserve"> be a </w:t>
      </w:r>
      <w:r w:rsidRPr="000D0EBA">
        <w:rPr>
          <w:rStyle w:val="Emphasis"/>
        </w:rPr>
        <w:t>bad idea</w:t>
      </w:r>
      <w:r w:rsidRPr="000D0EBA">
        <w:rPr>
          <w:sz w:val="16"/>
        </w:rPr>
        <w:t xml:space="preserve">.36 </w:t>
      </w:r>
      <w:r w:rsidRPr="000D0EBA">
        <w:rPr>
          <w:rStyle w:val="StyleUnderline"/>
        </w:rPr>
        <w:t>Deflection tech</w:t>
      </w:r>
      <w:r w:rsidRPr="000D0EBA">
        <w:rPr>
          <w:sz w:val="16"/>
        </w:rPr>
        <w:t xml:space="preserve">nologies </w:t>
      </w:r>
      <w:r w:rsidRPr="000D0EBA">
        <w:rPr>
          <w:rStyle w:val="StyleUnderline"/>
        </w:rPr>
        <w:t xml:space="preserve">are likely to </w:t>
      </w:r>
      <w:r w:rsidRPr="002F77F0">
        <w:rPr>
          <w:rStyle w:val="StyleUnderline"/>
          <w:highlight w:val="cyan"/>
        </w:rPr>
        <w:t xml:space="preserve">be used for </w:t>
      </w:r>
      <w:r w:rsidRPr="002F77F0">
        <w:rPr>
          <w:rStyle w:val="Emphasis"/>
          <w:highlight w:val="cyan"/>
        </w:rPr>
        <w:t>mining</w:t>
      </w:r>
      <w:r w:rsidRPr="002F77F0">
        <w:rPr>
          <w:rStyle w:val="StyleUnderline"/>
          <w:highlight w:val="cyan"/>
        </w:rPr>
        <w:t xml:space="preserve"> and </w:t>
      </w:r>
      <w:r w:rsidRPr="002F77F0">
        <w:rPr>
          <w:rStyle w:val="Emphasis"/>
          <w:highlight w:val="cyan"/>
        </w:rPr>
        <w:t>military applications</w:t>
      </w:r>
      <w:r w:rsidRPr="002F77F0">
        <w:rPr>
          <w:rStyle w:val="StyleUnderline"/>
          <w:highlight w:val="cyan"/>
        </w:rPr>
        <w:t>, and those</w:t>
      </w:r>
      <w:r w:rsidRPr="000D0EBA">
        <w:rPr>
          <w:rStyle w:val="StyleUnderline"/>
        </w:rPr>
        <w:t xml:space="preserve"> applications carry a higher </w:t>
      </w:r>
      <w:r w:rsidRPr="002F77F0">
        <w:rPr>
          <w:rStyle w:val="StyleUnderline"/>
          <w:highlight w:val="cyan"/>
        </w:rPr>
        <w:t>risk</w:t>
      </w:r>
      <w:r w:rsidRPr="000D0EBA">
        <w:rPr>
          <w:rStyle w:val="StyleUnderline"/>
        </w:rPr>
        <w:t xml:space="preserve"> of </w:t>
      </w:r>
      <w:r w:rsidRPr="002F77F0">
        <w:rPr>
          <w:rStyle w:val="StyleUnderline"/>
          <w:highlight w:val="cyan"/>
        </w:rPr>
        <w:t xml:space="preserve">deflecting asteroids </w:t>
      </w:r>
      <w:r w:rsidRPr="002F77F0">
        <w:rPr>
          <w:rStyle w:val="Emphasis"/>
          <w:highlight w:val="cyan"/>
        </w:rPr>
        <w:t>toward</w:t>
      </w:r>
      <w:r w:rsidRPr="002F77F0">
        <w:rPr>
          <w:rStyle w:val="StyleUnderline"/>
          <w:highlight w:val="cyan"/>
        </w:rPr>
        <w:t xml:space="preserve"> Earth than </w:t>
      </w:r>
      <w:r w:rsidRPr="002F77F0">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24D78368" w14:textId="77777777" w:rsidR="00070E28" w:rsidRDefault="00070E28" w:rsidP="00070E28">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7AD8E0EE" w14:textId="77777777" w:rsidR="00070E28" w:rsidRPr="00C43A46" w:rsidRDefault="00070E28" w:rsidP="00070E28">
      <w:pPr>
        <w:pStyle w:val="Heading4"/>
        <w:rPr>
          <w:lang w:eastAsia="ko-KR"/>
        </w:rPr>
      </w:pPr>
      <w:r w:rsidRPr="00C43A46">
        <w:rPr>
          <w:rFonts w:hint="eastAsia"/>
          <w:u w:val="single"/>
          <w:lang w:eastAsia="ko-KR"/>
        </w:rPr>
        <w:lastRenderedPageBreak/>
        <w:t>Technological innovations</w:t>
      </w:r>
      <w:r w:rsidRPr="00C43A46">
        <w:rPr>
          <w:rFonts w:hint="eastAsia"/>
          <w:lang w:eastAsia="ko-KR"/>
        </w:rPr>
        <w:t xml:space="preserve"> from the Fourth Industrial Revolution cause </w:t>
      </w:r>
      <w:r w:rsidRPr="00C43A46">
        <w:rPr>
          <w:rFonts w:hint="eastAsia"/>
          <w:u w:val="single"/>
          <w:lang w:eastAsia="ko-KR"/>
        </w:rPr>
        <w:t>WMD-wars</w:t>
      </w:r>
      <w:r w:rsidRPr="00C43A46">
        <w:rPr>
          <w:rFonts w:hint="eastAsia"/>
          <w:lang w:eastAsia="ko-KR"/>
        </w:rPr>
        <w:t>.</w:t>
      </w:r>
    </w:p>
    <w:p w14:paraId="6D39F47B" w14:textId="77777777" w:rsidR="00070E28" w:rsidRPr="00C43A46" w:rsidRDefault="00070E28" w:rsidP="00070E28">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636513C9" w14:textId="77777777" w:rsidR="00070E28" w:rsidRPr="00C43A46" w:rsidRDefault="00070E28" w:rsidP="00070E28">
      <w:pPr>
        <w:rPr>
          <w:sz w:val="16"/>
        </w:rPr>
      </w:pPr>
      <w:r w:rsidRPr="00C43A46">
        <w:rPr>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2F77F0">
        <w:rPr>
          <w:rStyle w:val="StyleUnderline"/>
          <w:highlight w:val="cyan"/>
        </w:rPr>
        <w:t xml:space="preserve">Advances in </w:t>
      </w:r>
      <w:r w:rsidRPr="002F77F0">
        <w:rPr>
          <w:rStyle w:val="Emphasis"/>
          <w:highlight w:val="cyan"/>
        </w:rPr>
        <w:t>AI</w:t>
      </w:r>
      <w:r w:rsidRPr="002F77F0">
        <w:rPr>
          <w:rStyle w:val="StyleUnderline"/>
          <w:highlight w:val="cyan"/>
        </w:rPr>
        <w:t xml:space="preserve">, </w:t>
      </w:r>
      <w:r w:rsidRPr="002F77F0">
        <w:rPr>
          <w:rStyle w:val="Emphasis"/>
          <w:highlight w:val="cyan"/>
        </w:rPr>
        <w:t>synthetic bio</w:t>
      </w:r>
      <w:r w:rsidRPr="00C43A46">
        <w:rPr>
          <w:rStyle w:val="StyleUnderline"/>
        </w:rPr>
        <w:t xml:space="preserve">logy, </w:t>
      </w:r>
      <w:r w:rsidRPr="002F77F0">
        <w:rPr>
          <w:rStyle w:val="Emphasis"/>
          <w:highlight w:val="cyan"/>
        </w:rPr>
        <w:t>3D printing</w:t>
      </w:r>
      <w:r w:rsidRPr="00C43A46">
        <w:rPr>
          <w:sz w:val="16"/>
        </w:rPr>
        <w:t>, the “internet of things” (</w:t>
      </w:r>
      <w:r w:rsidRPr="002F77F0">
        <w:rPr>
          <w:rStyle w:val="Emphasis"/>
          <w:highlight w:val="cyan"/>
        </w:rPr>
        <w:t>IoT</w:t>
      </w:r>
      <w:r w:rsidRPr="00C43A46">
        <w:rPr>
          <w:sz w:val="16"/>
        </w:rPr>
        <w:t xml:space="preserve">), </w:t>
      </w:r>
      <w:r w:rsidRPr="002F77F0">
        <w:rPr>
          <w:rStyle w:val="StyleUnderline"/>
          <w:highlight w:val="cyan"/>
        </w:rPr>
        <w:t xml:space="preserve">and </w:t>
      </w:r>
      <w:r w:rsidRPr="002F77F0">
        <w:rPr>
          <w:rStyle w:val="Emphasis"/>
          <w:highlight w:val="cyan"/>
        </w:rPr>
        <w:t>robotics</w:t>
      </w:r>
      <w:r w:rsidRPr="00C43A46">
        <w:rPr>
          <w:sz w:val="16"/>
        </w:rPr>
        <w:t xml:space="preserve"> may </w:t>
      </w:r>
      <w:r w:rsidRPr="00C43A46">
        <w:rPr>
          <w:rStyle w:val="StyleUnderline"/>
        </w:rPr>
        <w:t xml:space="preserve">enhance </w:t>
      </w:r>
      <w:r w:rsidRPr="00C43A46">
        <w:rPr>
          <w:rStyle w:val="Emphasis"/>
        </w:rPr>
        <w:t>labor productivity</w:t>
      </w:r>
      <w:r w:rsidRPr="00C43A46">
        <w:rPr>
          <w:rStyle w:val="StyleUnderline"/>
        </w:rPr>
        <w:t xml:space="preserve"> while improving material and energy efficiencies</w:t>
      </w:r>
      <w:r w:rsidRPr="00C43A46">
        <w:rPr>
          <w:sz w:val="16"/>
        </w:rPr>
        <w:t xml:space="preserve">—thereby </w:t>
      </w:r>
      <w:r w:rsidRPr="00C43A46">
        <w:rPr>
          <w:rStyle w:val="Emphasis"/>
        </w:rPr>
        <w:t>rejuvenating econ</w:t>
      </w:r>
      <w:r w:rsidRPr="00C43A46">
        <w:rPr>
          <w:rStyle w:val="StyleUnderline"/>
        </w:rPr>
        <w:t xml:space="preserve">omic </w:t>
      </w:r>
      <w:r w:rsidRPr="00C43A46">
        <w:rPr>
          <w:rStyle w:val="Emphasis"/>
        </w:rPr>
        <w:t>growth</w:t>
      </w:r>
      <w:r w:rsidRPr="00C43A46">
        <w:rPr>
          <w:rStyle w:val="StyleUnderline"/>
        </w:rPr>
        <w:t xml:space="preserve">, creating </w:t>
      </w:r>
      <w:r w:rsidRPr="00C43A46">
        <w:rPr>
          <w:rStyle w:val="Emphasis"/>
        </w:rPr>
        <w:t>new outlets</w:t>
      </w:r>
      <w:r w:rsidRPr="00C43A46">
        <w:rPr>
          <w:rStyle w:val="StyleUnderline"/>
        </w:rPr>
        <w:t xml:space="preserve"> for </w:t>
      </w:r>
      <w:r w:rsidRPr="00C43A46">
        <w:rPr>
          <w:rStyle w:val="Emphasis"/>
        </w:rPr>
        <w:t>profitable</w:t>
      </w:r>
      <w:r w:rsidRPr="00C43A46">
        <w:rPr>
          <w:rStyle w:val="StyleUnderline"/>
        </w:rPr>
        <w:t xml:space="preserve"> productive </w:t>
      </w:r>
      <w:r w:rsidRPr="00C43A46">
        <w:rPr>
          <w:rStyle w:val="Emphasis"/>
        </w:rPr>
        <w:t>investment</w:t>
      </w:r>
      <w:r w:rsidRPr="00C43A46">
        <w:rPr>
          <w:rStyle w:val="StyleUnderline"/>
        </w:rPr>
        <w:t xml:space="preserve">, and </w:t>
      </w:r>
      <w:r w:rsidRPr="002F77F0">
        <w:rPr>
          <w:rStyle w:val="StyleUnderline"/>
          <w:highlight w:val="cyan"/>
        </w:rPr>
        <w:t>powering</w:t>
      </w:r>
      <w:r w:rsidRPr="00C43A46">
        <w:rPr>
          <w:rStyle w:val="StyleUnderline"/>
        </w:rPr>
        <w:t xml:space="preserve"> the “</w:t>
      </w:r>
      <w:r w:rsidRPr="002F77F0">
        <w:rPr>
          <w:rStyle w:val="Emphasis"/>
          <w:highlight w:val="cyan"/>
        </w:rPr>
        <w:t>green</w:t>
      </w:r>
      <w:r w:rsidRPr="00C43A46">
        <w:rPr>
          <w:rStyle w:val="StyleUnderline"/>
        </w:rPr>
        <w:t xml:space="preserve">” </w:t>
      </w:r>
      <w:r w:rsidRPr="002F77F0">
        <w:rPr>
          <w:rStyle w:val="Emphasis"/>
          <w:highlight w:val="cyan"/>
        </w:rPr>
        <w:t>industries</w:t>
      </w:r>
      <w:r w:rsidRPr="00C43A46">
        <w:rPr>
          <w:sz w:val="16"/>
        </w:rPr>
        <w:t xml:space="preserve"> of the future.</w:t>
      </w:r>
    </w:p>
    <w:p w14:paraId="37B4DEA9" w14:textId="77777777" w:rsidR="00070E28" w:rsidRPr="00C43A46" w:rsidRDefault="00070E28" w:rsidP="00070E28">
      <w:pPr>
        <w:rPr>
          <w:rFonts w:eastAsiaTheme="minorEastAsia"/>
          <w:sz w:val="16"/>
          <w:lang w:eastAsia="ko-KR"/>
        </w:rPr>
      </w:pPr>
      <w:r w:rsidRPr="00C43A46">
        <w:rPr>
          <w:sz w:val="16"/>
        </w:rPr>
        <w:t xml:space="preserve">In particular, many believe that </w:t>
      </w:r>
      <w:r w:rsidRPr="00C43A46">
        <w:rPr>
          <w:rStyle w:val="StyleUnderline"/>
        </w:rPr>
        <w:t xml:space="preserve">a </w:t>
      </w:r>
      <w:r w:rsidRPr="002F77F0">
        <w:rPr>
          <w:rStyle w:val="StyleUnderline"/>
          <w:highlight w:val="cyan"/>
        </w:rPr>
        <w:t>new</w:t>
      </w:r>
      <w:r w:rsidRPr="00C43A46">
        <w:rPr>
          <w:rStyle w:val="StyleUnderline"/>
        </w:rPr>
        <w:t xml:space="preserve"> threshold of </w:t>
      </w:r>
      <w:r w:rsidRPr="002F77F0">
        <w:rPr>
          <w:rStyle w:val="Emphasis"/>
          <w:highlight w:val="cyan"/>
        </w:rPr>
        <w:t>exponential tech</w:t>
      </w:r>
      <w:r w:rsidRPr="00C43A46">
        <w:rPr>
          <w:rStyle w:val="StyleUnderline"/>
        </w:rPr>
        <w:t xml:space="preserve">nological </w:t>
      </w:r>
      <w:r w:rsidRPr="002F77F0">
        <w:rPr>
          <w:rStyle w:val="Emphasis"/>
          <w:highlight w:val="cyan"/>
        </w:rPr>
        <w:t>advance</w:t>
      </w:r>
      <w:r w:rsidRPr="00C43A46">
        <w:rPr>
          <w:sz w:val="16"/>
        </w:rPr>
        <w:t xml:space="preserve">—sometimes </w:t>
      </w:r>
      <w:r w:rsidRPr="002F77F0">
        <w:rPr>
          <w:rStyle w:val="StyleUnderline"/>
          <w:highlight w:val="cyan"/>
        </w:rPr>
        <w:t>called</w:t>
      </w:r>
      <w:r w:rsidRPr="00C43A46">
        <w:rPr>
          <w:rStyle w:val="StyleUnderline"/>
        </w:rPr>
        <w:t xml:space="preserve"> the</w:t>
      </w:r>
      <w:r w:rsidRPr="00C43A46">
        <w:rPr>
          <w:sz w:val="16"/>
        </w:rPr>
        <w:t xml:space="preserve"> fourth industrial revolution (</w:t>
      </w:r>
      <w:r w:rsidRPr="002F77F0">
        <w:rPr>
          <w:rStyle w:val="Emphasis"/>
          <w:highlight w:val="cyan"/>
        </w:rPr>
        <w:t>FIR</w:t>
      </w:r>
      <w:r w:rsidRPr="00C43A46">
        <w:rPr>
          <w:sz w:val="16"/>
        </w:rPr>
        <w:t>)—</w:t>
      </w:r>
      <w:r w:rsidRPr="002F77F0">
        <w:rPr>
          <w:rStyle w:val="StyleUnderline"/>
          <w:highlight w:val="cyan"/>
        </w:rPr>
        <w:t xml:space="preserve">is </w:t>
      </w:r>
      <w:r w:rsidRPr="002F77F0">
        <w:rPr>
          <w:rStyle w:val="Emphasis"/>
          <w:highlight w:val="cyan"/>
        </w:rPr>
        <w:t>imminent</w:t>
      </w:r>
      <w:r w:rsidRPr="00C43A46">
        <w:rPr>
          <w:rStyle w:val="StyleUnderline"/>
        </w:rPr>
        <w:t xml:space="preserve">, referring to </w:t>
      </w:r>
      <w:r w:rsidRPr="00C43A46">
        <w:rPr>
          <w:rStyle w:val="Emphasis"/>
        </w:rPr>
        <w:t>mutually reinforcing innovations</w:t>
      </w:r>
      <w:r w:rsidRPr="00C43A46">
        <w:rPr>
          <w:rStyle w:val="StyleUnderline"/>
        </w:rPr>
        <w:t xml:space="preserve"> in</w:t>
      </w:r>
      <w:r w:rsidRPr="00C43A46">
        <w:rPr>
          <w:sz w:val="16"/>
        </w:rPr>
        <w:t xml:space="preserve"> AI, biotechnology, nanotechnology, robotics, the IoT, 3D printing, quantum computing, and other </w:t>
      </w:r>
      <w:r w:rsidRPr="00C43A46">
        <w:rPr>
          <w:rStyle w:val="Emphasis"/>
        </w:rPr>
        <w:t>emerging tech</w:t>
      </w:r>
      <w:r w:rsidRPr="00C43A46">
        <w:rPr>
          <w:rStyle w:val="StyleUnderline"/>
        </w:rPr>
        <w:t>nologies</w:t>
      </w:r>
      <w:r w:rsidRPr="00C43A46">
        <w:rPr>
          <w:sz w:val="16"/>
        </w:rPr>
        <w:t>.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30CECEAA" w14:textId="77777777" w:rsidR="00070E28" w:rsidRPr="00C43A46" w:rsidRDefault="00070E28" w:rsidP="00070E28">
      <w:pPr>
        <w:rPr>
          <w:rFonts w:eastAsiaTheme="minorEastAsia"/>
          <w:sz w:val="16"/>
          <w:lang w:eastAsia="ko-KR"/>
        </w:rPr>
      </w:pPr>
      <w:r w:rsidRPr="00C43A46">
        <w:rPr>
          <w:sz w:val="16"/>
        </w:rPr>
        <w:t>&lt;&lt;TEXT CONDENSED, NONE OMITTED&gt;&gt;</w:t>
      </w:r>
    </w:p>
    <w:p w14:paraId="08DB1E5C" w14:textId="77777777" w:rsidR="00070E28" w:rsidRPr="00C43A46" w:rsidRDefault="00070E28" w:rsidP="00070E28">
      <w:pPr>
        <w:rPr>
          <w:rFonts w:eastAsiaTheme="minorEastAsia"/>
          <w:sz w:val="4"/>
          <w:szCs w:val="10"/>
          <w:lang w:eastAsia="ko-KR"/>
        </w:rPr>
      </w:pPr>
      <w:r w:rsidRPr="00C43A46">
        <w:rPr>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14:paraId="592877A7" w14:textId="77777777" w:rsidR="00070E28" w:rsidRPr="00C43A46" w:rsidRDefault="00070E28" w:rsidP="00070E28">
      <w:pPr>
        <w:rPr>
          <w:sz w:val="16"/>
        </w:rPr>
      </w:pPr>
      <w:r w:rsidRPr="00C43A46">
        <w:rPr>
          <w:sz w:val="16"/>
        </w:rPr>
        <w:t>&lt;&lt;PARAGRAPH BREAKS RESUME&gt;&gt;</w:t>
      </w:r>
    </w:p>
    <w:p w14:paraId="00831F68" w14:textId="77777777" w:rsidR="00070E28" w:rsidRPr="00C43A46" w:rsidRDefault="00070E28" w:rsidP="00070E28">
      <w:pPr>
        <w:rPr>
          <w:sz w:val="16"/>
        </w:rPr>
      </w:pPr>
      <w:r w:rsidRPr="00C43A46">
        <w:rPr>
          <w:sz w:val="16"/>
        </w:rPr>
        <w:t xml:space="preserve">Emerging </w:t>
      </w:r>
      <w:r w:rsidRPr="002F77F0">
        <w:rPr>
          <w:rStyle w:val="Emphasis"/>
          <w:highlight w:val="cyan"/>
        </w:rPr>
        <w:t>bioweapon</w:t>
      </w:r>
      <w:r w:rsidRPr="00C43A46">
        <w:rPr>
          <w:rStyle w:val="StyleUnderline"/>
        </w:rPr>
        <w:t xml:space="preserve">ization </w:t>
      </w:r>
      <w:r w:rsidRPr="00C43A46">
        <w:rPr>
          <w:sz w:val="16"/>
        </w:rPr>
        <w:t xml:space="preserve">capacities may be the most alarming dimension of the emerging crisis of VI, but they aren’t the only one. </w:t>
      </w:r>
      <w:r w:rsidRPr="002F77F0">
        <w:rPr>
          <w:rStyle w:val="Emphasis"/>
          <w:highlight w:val="cyan"/>
        </w:rPr>
        <w:t>Digitalization</w:t>
      </w:r>
      <w:r w:rsidRPr="00C43A46">
        <w:rPr>
          <w:rStyle w:val="StyleUnderline"/>
        </w:rPr>
        <w:t xml:space="preserve"> across</w:t>
      </w:r>
      <w:r w:rsidRPr="00C43A46">
        <w:rPr>
          <w:sz w:val="16"/>
        </w:rPr>
        <w:t xml:space="preserve"> the </w:t>
      </w:r>
      <w:r w:rsidRPr="00C43A46">
        <w:rPr>
          <w:rStyle w:val="StyleUnderline"/>
        </w:rPr>
        <w:t xml:space="preserve">world economy has unleashed </w:t>
      </w:r>
      <w:r w:rsidRPr="002F77F0">
        <w:rPr>
          <w:rStyle w:val="Emphasis"/>
          <w:highlight w:val="cyan"/>
        </w:rPr>
        <w:t>cyber</w:t>
      </w:r>
      <w:r w:rsidRPr="00C43A46">
        <w:rPr>
          <w:rStyle w:val="StyleUnderline"/>
        </w:rPr>
        <w:t xml:space="preserve">security </w:t>
      </w:r>
      <w:r w:rsidRPr="002F77F0">
        <w:rPr>
          <w:rStyle w:val="Emphasis"/>
          <w:highlight w:val="cyan"/>
        </w:rPr>
        <w:t>vulnerabilities</w:t>
      </w:r>
      <w:r w:rsidRPr="00C43A46">
        <w:rPr>
          <w:rStyle w:val="StyleUnderline"/>
        </w:rPr>
        <w:t xml:space="preserve"> that will </w:t>
      </w:r>
      <w:r w:rsidRPr="002F77F0">
        <w:rPr>
          <w:rStyle w:val="StyleUnderline"/>
          <w:highlight w:val="cyan"/>
        </w:rPr>
        <w:t>intensify</w:t>
      </w:r>
      <w:r w:rsidRPr="00C43A46">
        <w:rPr>
          <w:rStyle w:val="StyleUnderline"/>
        </w:rPr>
        <w:t xml:space="preserve"> further </w:t>
      </w:r>
      <w:r w:rsidRPr="002F77F0">
        <w:rPr>
          <w:rStyle w:val="StyleUnderline"/>
          <w:highlight w:val="cyan"/>
        </w:rPr>
        <w:t>as</w:t>
      </w:r>
      <w:r w:rsidRPr="00C43A46">
        <w:rPr>
          <w:sz w:val="16"/>
        </w:rPr>
        <w:t xml:space="preserve"> the </w:t>
      </w:r>
      <w:r w:rsidRPr="002F77F0">
        <w:rPr>
          <w:rStyle w:val="Emphasis"/>
          <w:highlight w:val="cyan"/>
        </w:rPr>
        <w:t>IoT</w:t>
      </w:r>
      <w:r w:rsidRPr="00C43A46">
        <w:rPr>
          <w:rStyle w:val="StyleUnderline"/>
        </w:rPr>
        <w:t xml:space="preserve"> dramatically </w:t>
      </w:r>
      <w:r w:rsidRPr="002F77F0">
        <w:rPr>
          <w:rStyle w:val="StyleUnderline"/>
          <w:highlight w:val="cyan"/>
        </w:rPr>
        <w:t>increases</w:t>
      </w:r>
      <w:r w:rsidRPr="00C43A46">
        <w:rPr>
          <w:rStyle w:val="StyleUnderline"/>
        </w:rPr>
        <w:t xml:space="preserve"> the number of </w:t>
      </w:r>
      <w:r w:rsidRPr="002F77F0">
        <w:rPr>
          <w:rStyle w:val="Emphasis"/>
          <w:highlight w:val="cyan"/>
        </w:rPr>
        <w:t>networked</w:t>
      </w:r>
      <w:r w:rsidRPr="00C43A46">
        <w:rPr>
          <w:rStyle w:val="Emphasis"/>
        </w:rPr>
        <w:t xml:space="preserve"> devices</w:t>
      </w:r>
      <w:r w:rsidRPr="00C43A46">
        <w:rPr>
          <w:rStyle w:val="StyleUnderline"/>
        </w:rPr>
        <w:t xml:space="preserve"> and sensors</w:t>
      </w:r>
      <w:r w:rsidRPr="00C43A46">
        <w:rPr>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2F77F0">
        <w:rPr>
          <w:rStyle w:val="Emphasis"/>
          <w:highlight w:val="cyan"/>
        </w:rPr>
        <w:t>Nuc</w:t>
      </w:r>
      <w:r w:rsidRPr="00C43A46">
        <w:rPr>
          <w:rStyle w:val="StyleUnderline"/>
        </w:rPr>
        <w:t>lear weapon</w:t>
      </w:r>
      <w:r w:rsidRPr="002F77F0">
        <w:rPr>
          <w:rStyle w:val="Emphasis"/>
          <w:highlight w:val="cyan"/>
        </w:rPr>
        <w:t>s</w:t>
      </w:r>
      <w:r w:rsidRPr="00C43A46">
        <w:rPr>
          <w:sz w:val="16"/>
        </w:rPr>
        <w:t xml:space="preserve"> remain an ever-present apocalypse waiting to happen, which may </w:t>
      </w:r>
      <w:r w:rsidRPr="002F77F0">
        <w:rPr>
          <w:rStyle w:val="StyleUnderline"/>
          <w:highlight w:val="cyan"/>
        </w:rPr>
        <w:t>become</w:t>
      </w:r>
      <w:r w:rsidRPr="00C43A46">
        <w:rPr>
          <w:rStyle w:val="StyleUnderline"/>
        </w:rPr>
        <w:t xml:space="preserve"> more </w:t>
      </w:r>
      <w:r w:rsidRPr="002F77F0">
        <w:rPr>
          <w:rStyle w:val="Emphasis"/>
          <w:highlight w:val="cyan"/>
        </w:rPr>
        <w:t>dangerous</w:t>
      </w:r>
      <w:r w:rsidRPr="002F77F0">
        <w:rPr>
          <w:rStyle w:val="StyleUnderline"/>
          <w:highlight w:val="cyan"/>
        </w:rPr>
        <w:t xml:space="preserve"> in</w:t>
      </w:r>
      <w:r w:rsidRPr="00C43A46">
        <w:rPr>
          <w:rStyle w:val="StyleUnderline"/>
        </w:rPr>
        <w:t xml:space="preserve"> an </w:t>
      </w:r>
      <w:r w:rsidRPr="002F77F0">
        <w:rPr>
          <w:rStyle w:val="StyleUnderline"/>
          <w:highlight w:val="cyan"/>
        </w:rPr>
        <w:t>age of</w:t>
      </w:r>
      <w:r w:rsidRPr="00C43A46">
        <w:rPr>
          <w:rStyle w:val="StyleUnderline"/>
        </w:rPr>
        <w:t xml:space="preserve"> digitally </w:t>
      </w:r>
      <w:r w:rsidRPr="002F77F0">
        <w:rPr>
          <w:rStyle w:val="Emphasis"/>
          <w:highlight w:val="cyan"/>
        </w:rPr>
        <w:t>networked vulnerabilities</w:t>
      </w:r>
      <w:r w:rsidRPr="002F77F0">
        <w:rPr>
          <w:rStyle w:val="StyleUnderline"/>
          <w:highlight w:val="cyan"/>
        </w:rPr>
        <w:t xml:space="preserve">, </w:t>
      </w:r>
      <w:r w:rsidRPr="002F77F0">
        <w:rPr>
          <w:rStyle w:val="Emphasis"/>
          <w:highlight w:val="cyan"/>
        </w:rPr>
        <w:t>tech</w:t>
      </w:r>
      <w:r w:rsidRPr="00C43A46">
        <w:rPr>
          <w:rStyle w:val="StyleUnderline"/>
        </w:rPr>
        <w:t xml:space="preserve">nological </w:t>
      </w:r>
      <w:r w:rsidRPr="002F77F0">
        <w:rPr>
          <w:rStyle w:val="Emphasis"/>
          <w:highlight w:val="cyan"/>
        </w:rPr>
        <w:t>advances</w:t>
      </w:r>
      <w:r w:rsidRPr="002F77F0">
        <w:rPr>
          <w:rStyle w:val="StyleUnderline"/>
          <w:highlight w:val="cyan"/>
        </w:rPr>
        <w:t xml:space="preserve"> in </w:t>
      </w:r>
      <w:r w:rsidRPr="002F77F0">
        <w:rPr>
          <w:rStyle w:val="Emphasis"/>
          <w:highlight w:val="cyan"/>
        </w:rPr>
        <w:t>hypersonic</w:t>
      </w:r>
      <w:r w:rsidRPr="00C43A46">
        <w:rPr>
          <w:rStyle w:val="StyleUnderline"/>
        </w:rPr>
        <w:t xml:space="preserve"> missile</w:t>
      </w:r>
      <w:r w:rsidRPr="002F77F0">
        <w:rPr>
          <w:rStyle w:val="Emphasis"/>
          <w:highlight w:val="cyan"/>
        </w:rPr>
        <w:t>s</w:t>
      </w:r>
      <w:r w:rsidRPr="002F77F0">
        <w:rPr>
          <w:rStyle w:val="StyleUnderline"/>
          <w:highlight w:val="cyan"/>
        </w:rPr>
        <w:t xml:space="preserve"> and</w:t>
      </w:r>
      <w:r w:rsidRPr="00C43A46">
        <w:rPr>
          <w:rStyle w:val="StyleUnderline"/>
        </w:rPr>
        <w:t xml:space="preserve"> outer </w:t>
      </w:r>
      <w:r w:rsidRPr="002F77F0">
        <w:rPr>
          <w:rStyle w:val="Emphasis"/>
          <w:highlight w:val="cyan"/>
        </w:rPr>
        <w:t>space</w:t>
      </w:r>
      <w:r w:rsidRPr="00C43A46">
        <w:rPr>
          <w:rStyle w:val="StyleUnderline"/>
          <w:rFonts w:eastAsiaTheme="minorEastAsia" w:hint="eastAsia"/>
          <w:lang w:eastAsia="ko-KR"/>
        </w:rPr>
        <w:t>-</w:t>
      </w:r>
      <w:r w:rsidRPr="00C43A46">
        <w:rPr>
          <w:rStyle w:val="StyleUnderline"/>
        </w:rPr>
        <w:t xml:space="preserve">based </w:t>
      </w:r>
      <w:r w:rsidRPr="002F77F0">
        <w:rPr>
          <w:rStyle w:val="Emphasis"/>
          <w:highlight w:val="cyan"/>
        </w:rPr>
        <w:t>weapons</w:t>
      </w:r>
      <w:r w:rsidRPr="002F77F0">
        <w:rPr>
          <w:rStyle w:val="StyleUnderline"/>
          <w:highlight w:val="cyan"/>
        </w:rPr>
        <w:t xml:space="preserve">, and </w:t>
      </w:r>
      <w:r w:rsidRPr="002F77F0">
        <w:rPr>
          <w:rStyle w:val="Emphasis"/>
          <w:highlight w:val="cyan"/>
        </w:rPr>
        <w:t>pressures</w:t>
      </w:r>
      <w:r w:rsidRPr="00C43A46">
        <w:rPr>
          <w:rStyle w:val="StyleUnderline"/>
        </w:rPr>
        <w:t xml:space="preserve"> to </w:t>
      </w:r>
      <w:r w:rsidRPr="002F77F0">
        <w:rPr>
          <w:rStyle w:val="Emphasis"/>
          <w:highlight w:val="cyan"/>
        </w:rPr>
        <w:t>automate nuc</w:t>
      </w:r>
      <w:r w:rsidRPr="00C43A46">
        <w:rPr>
          <w:rStyle w:val="StyleUnderline"/>
        </w:rPr>
        <w:t xml:space="preserve">lear </w:t>
      </w:r>
      <w:r w:rsidRPr="002F77F0">
        <w:rPr>
          <w:rStyle w:val="Emphasis"/>
          <w:highlight w:val="cyan"/>
        </w:rPr>
        <w:t>decision-making</w:t>
      </w:r>
      <w:r w:rsidRPr="00C43A46">
        <w:rPr>
          <w:sz w:val="16"/>
        </w:rPr>
        <w:t>—</w:t>
      </w:r>
      <w:r w:rsidRPr="00C43A46">
        <w:rPr>
          <w:rStyle w:val="StyleUnderline"/>
        </w:rPr>
        <w:t>creating</w:t>
      </w:r>
      <w:r w:rsidRPr="00C43A46">
        <w:rPr>
          <w:sz w:val="16"/>
        </w:rPr>
        <w:t xml:space="preserve"> what has been described as </w:t>
      </w:r>
      <w:r w:rsidRPr="00C43A46">
        <w:rPr>
          <w:rStyle w:val="StyleUnderline"/>
        </w:rPr>
        <w:t xml:space="preserve">a </w:t>
      </w:r>
      <w:r w:rsidRPr="00C43A46">
        <w:rPr>
          <w:rStyle w:val="Emphasis"/>
        </w:rPr>
        <w:t>destabilizing</w:t>
      </w:r>
      <w:r w:rsidRPr="00C43A46">
        <w:rPr>
          <w:rStyle w:val="StyleUnderline"/>
        </w:rPr>
        <w:t xml:space="preserve"> “cyber-AI-nuclear </w:t>
      </w:r>
      <w:r w:rsidRPr="00C43A46">
        <w:rPr>
          <w:rStyle w:val="Emphasis"/>
        </w:rPr>
        <w:t>nexus</w:t>
      </w:r>
      <w:r w:rsidRPr="00C43A46">
        <w:rPr>
          <w:rStyle w:val="StyleUnderline"/>
        </w:rPr>
        <w:t>”</w:t>
      </w:r>
      <w:r w:rsidRPr="00C43A46">
        <w:rPr>
          <w:sz w:val="16"/>
        </w:rPr>
        <w:t xml:space="preserve"> (which I discuss in chapter 5).214 Furthermore, </w:t>
      </w:r>
      <w:r w:rsidRPr="002F77F0">
        <w:rPr>
          <w:rStyle w:val="Emphasis"/>
          <w:highlight w:val="cyan"/>
        </w:rPr>
        <w:t>military</w:t>
      </w:r>
      <w:r w:rsidRPr="00C43A46">
        <w:rPr>
          <w:rStyle w:val="StyleUnderline"/>
        </w:rPr>
        <w:t xml:space="preserve">-grade </w:t>
      </w:r>
      <w:r w:rsidRPr="002F77F0">
        <w:rPr>
          <w:rStyle w:val="Emphasis"/>
          <w:highlight w:val="cyan"/>
        </w:rPr>
        <w:t>drones</w:t>
      </w:r>
      <w:r w:rsidRPr="00C43A46">
        <w:rPr>
          <w:rStyle w:val="StyleUnderline"/>
        </w:rPr>
        <w:t xml:space="preserve"> are</w:t>
      </w:r>
      <w:r w:rsidRPr="00C43A46">
        <w:rPr>
          <w:sz w:val="16"/>
        </w:rPr>
        <w:t xml:space="preserve"> also </w:t>
      </w:r>
      <w:r w:rsidRPr="002F77F0">
        <w:rPr>
          <w:rStyle w:val="StyleUnderline"/>
          <w:highlight w:val="cyan"/>
        </w:rPr>
        <w:t>becoming</w:t>
      </w:r>
      <w:r w:rsidRPr="00C43A46">
        <w:rPr>
          <w:sz w:val="16"/>
        </w:rPr>
        <w:t xml:space="preserve"> more </w:t>
      </w:r>
      <w:r w:rsidRPr="00C43A46">
        <w:rPr>
          <w:rStyle w:val="Emphasis"/>
        </w:rPr>
        <w:t xml:space="preserve">widely </w:t>
      </w:r>
      <w:r w:rsidRPr="002F77F0">
        <w:rPr>
          <w:rStyle w:val="Emphasis"/>
          <w:highlight w:val="cyan"/>
        </w:rPr>
        <w:t>accessible</w:t>
      </w:r>
      <w:r w:rsidRPr="00C43A46">
        <w:rPr>
          <w:rStyle w:val="StyleUnderline"/>
        </w:rPr>
        <w:t xml:space="preserve"> to nonstate actors as their manufacturing </w:t>
      </w:r>
      <w:r w:rsidRPr="00C43A46">
        <w:rPr>
          <w:rStyle w:val="Emphasis"/>
        </w:rPr>
        <w:t>costs decline</w:t>
      </w:r>
      <w:r w:rsidRPr="00C43A46">
        <w:rPr>
          <w:rStyle w:val="StyleUnderline"/>
        </w:rPr>
        <w:t xml:space="preserve">, which could be </w:t>
      </w:r>
      <w:r w:rsidRPr="002F77F0">
        <w:rPr>
          <w:rStyle w:val="StyleUnderline"/>
          <w:highlight w:val="cyan"/>
        </w:rPr>
        <w:t xml:space="preserve">used to </w:t>
      </w:r>
      <w:r w:rsidRPr="002F77F0">
        <w:rPr>
          <w:rStyle w:val="Emphasis"/>
          <w:highlight w:val="cyan"/>
        </w:rPr>
        <w:t>target</w:t>
      </w:r>
      <w:r w:rsidRPr="00C43A46">
        <w:rPr>
          <w:sz w:val="16"/>
        </w:rPr>
        <w:t xml:space="preserve"> political </w:t>
      </w:r>
      <w:r w:rsidRPr="002F77F0">
        <w:rPr>
          <w:rStyle w:val="Emphasis"/>
          <w:highlight w:val="cyan"/>
        </w:rPr>
        <w:t>leaders</w:t>
      </w:r>
      <w:r w:rsidRPr="00C43A46">
        <w:rPr>
          <w:rStyle w:val="StyleUnderline"/>
        </w:rPr>
        <w:t xml:space="preserve">, indiscriminately </w:t>
      </w:r>
      <w:r w:rsidRPr="002F77F0">
        <w:rPr>
          <w:rStyle w:val="Emphasis"/>
          <w:highlight w:val="cyan"/>
        </w:rPr>
        <w:t>attack</w:t>
      </w:r>
      <w:r w:rsidRPr="00C43A46">
        <w:rPr>
          <w:sz w:val="16"/>
        </w:rPr>
        <w:t xml:space="preserve"> crowds, </w:t>
      </w:r>
      <w:r w:rsidRPr="002F77F0">
        <w:rPr>
          <w:rStyle w:val="StyleUnderline"/>
          <w:highlight w:val="cyan"/>
        </w:rPr>
        <w:t>or</w:t>
      </w:r>
      <w:r w:rsidRPr="00C43A46">
        <w:rPr>
          <w:rStyle w:val="StyleUnderline"/>
        </w:rPr>
        <w:t xml:space="preserve"> even </w:t>
      </w:r>
      <w:r w:rsidRPr="002F77F0">
        <w:rPr>
          <w:rStyle w:val="StyleUnderline"/>
          <w:highlight w:val="cyan"/>
        </w:rPr>
        <w:t>deploy</w:t>
      </w:r>
      <w:r w:rsidRPr="00C43A46">
        <w:rPr>
          <w:rStyle w:val="StyleUnderline"/>
        </w:rPr>
        <w:t xml:space="preserve"> </w:t>
      </w:r>
      <w:r w:rsidRPr="00C43A46">
        <w:rPr>
          <w:rStyle w:val="Emphasis"/>
        </w:rPr>
        <w:t xml:space="preserve">aerosolized </w:t>
      </w:r>
      <w:r w:rsidRPr="002F77F0">
        <w:rPr>
          <w:rStyle w:val="Emphasis"/>
          <w:highlight w:val="cyan"/>
        </w:rPr>
        <w:t>bio-agents</w:t>
      </w:r>
      <w:r w:rsidRPr="00C43A46">
        <w:rPr>
          <w:sz w:val="16"/>
        </w:rPr>
        <w:t xml:space="preserve">.215 In conjunction with </w:t>
      </w:r>
      <w:r w:rsidRPr="00C43A46">
        <w:rPr>
          <w:rStyle w:val="StyleUnderline"/>
        </w:rPr>
        <w:t xml:space="preserve">advances in </w:t>
      </w:r>
      <w:r w:rsidRPr="002F77F0">
        <w:rPr>
          <w:rStyle w:val="Emphasis"/>
          <w:highlight w:val="cyan"/>
        </w:rPr>
        <w:t>3D printing</w:t>
      </w:r>
      <w:r w:rsidRPr="00C43A46">
        <w:rPr>
          <w:sz w:val="16"/>
        </w:rPr>
        <w:t xml:space="preserve">, which could </w:t>
      </w:r>
      <w:r w:rsidRPr="002F77F0">
        <w:rPr>
          <w:rStyle w:val="StyleUnderline"/>
          <w:highlight w:val="cyan"/>
        </w:rPr>
        <w:t xml:space="preserve">make it easier for </w:t>
      </w:r>
      <w:r w:rsidRPr="002F77F0">
        <w:rPr>
          <w:rStyle w:val="Emphasis"/>
          <w:highlight w:val="cyan"/>
        </w:rPr>
        <w:t>nonstate actors</w:t>
      </w:r>
      <w:r w:rsidRPr="002F77F0">
        <w:rPr>
          <w:rStyle w:val="StyleUnderline"/>
          <w:highlight w:val="cyan"/>
        </w:rPr>
        <w:t xml:space="preserve"> to </w:t>
      </w:r>
      <w:r w:rsidRPr="002F77F0">
        <w:rPr>
          <w:rStyle w:val="Emphasis"/>
          <w:highlight w:val="cyan"/>
        </w:rPr>
        <w:t>acquire</w:t>
      </w:r>
      <w:r w:rsidRPr="00C43A46">
        <w:rPr>
          <w:rStyle w:val="Emphasis"/>
        </w:rPr>
        <w:t xml:space="preserve"> weapons systems</w:t>
      </w:r>
      <w:r w:rsidRPr="00C43A46">
        <w:rPr>
          <w:rStyle w:val="StyleUnderline"/>
        </w:rPr>
        <w:t xml:space="preserve"> that</w:t>
      </w:r>
      <w:r w:rsidRPr="00C43A46">
        <w:rPr>
          <w:sz w:val="16"/>
        </w:rPr>
        <w:t xml:space="preserve"> “previously required expertise and industrial capabilities exclusive </w:t>
      </w:r>
      <w:r w:rsidRPr="00C43A46">
        <w:rPr>
          <w:sz w:val="16"/>
        </w:rPr>
        <w:lastRenderedPageBreak/>
        <w:t>to more-advanced states”—</w:t>
      </w:r>
      <w:r w:rsidRPr="00C43A46">
        <w:rPr>
          <w:rStyle w:val="StyleUnderline"/>
        </w:rPr>
        <w:t xml:space="preserve">including </w:t>
      </w:r>
      <w:r w:rsidRPr="002F77F0">
        <w:rPr>
          <w:rStyle w:val="Emphasis"/>
          <w:highlight w:val="cyan"/>
        </w:rPr>
        <w:t>killer drones</w:t>
      </w:r>
      <w:r w:rsidRPr="002F77F0">
        <w:rPr>
          <w:rStyle w:val="StyleUnderline"/>
          <w:highlight w:val="cyan"/>
        </w:rPr>
        <w:t xml:space="preserve">, </w:t>
      </w:r>
      <w:r w:rsidRPr="002F77F0">
        <w:rPr>
          <w:rStyle w:val="Emphasis"/>
          <w:highlight w:val="cyan"/>
        </w:rPr>
        <w:t>bio</w:t>
      </w:r>
      <w:r w:rsidRPr="00C43A46">
        <w:rPr>
          <w:rStyle w:val="StyleUnderline"/>
        </w:rPr>
        <w:t xml:space="preserve">weapons, </w:t>
      </w:r>
      <w:r w:rsidRPr="002F77F0">
        <w:rPr>
          <w:rStyle w:val="StyleUnderline"/>
          <w:highlight w:val="cyan"/>
        </w:rPr>
        <w:t>and</w:t>
      </w:r>
      <w:r w:rsidRPr="00C43A46">
        <w:rPr>
          <w:sz w:val="16"/>
        </w:rPr>
        <w:t xml:space="preserve"> possibly even </w:t>
      </w:r>
      <w:r w:rsidRPr="002F77F0">
        <w:rPr>
          <w:rStyle w:val="Emphasis"/>
          <w:highlight w:val="cyan"/>
        </w:rPr>
        <w:t>nuc</w:t>
      </w:r>
      <w:r w:rsidRPr="00C43A46">
        <w:rPr>
          <w:rStyle w:val="StyleUnderline"/>
        </w:rPr>
        <w:t>lear weapon</w:t>
      </w:r>
      <w:r w:rsidRPr="002F77F0">
        <w:rPr>
          <w:rStyle w:val="Emphasis"/>
          <w:highlight w:val="cyan"/>
        </w:rPr>
        <w:t>s</w:t>
      </w:r>
      <w:r w:rsidRPr="00C43A46">
        <w:rPr>
          <w:sz w:val="16"/>
        </w:rPr>
        <w:t>—</w:t>
      </w:r>
      <w:r w:rsidRPr="00C43A46">
        <w:rPr>
          <w:rStyle w:val="StyleUnderline"/>
        </w:rPr>
        <w:t xml:space="preserve">these </w:t>
      </w:r>
      <w:r w:rsidRPr="002F77F0">
        <w:rPr>
          <w:rStyle w:val="Emphasis"/>
          <w:highlight w:val="cyan"/>
        </w:rPr>
        <w:t>converging tech</w:t>
      </w:r>
      <w:r w:rsidRPr="00C43A46">
        <w:rPr>
          <w:rStyle w:val="StyleUnderline"/>
        </w:rPr>
        <w:t xml:space="preserve">nologies will </w:t>
      </w:r>
      <w:r w:rsidRPr="002F77F0">
        <w:rPr>
          <w:rStyle w:val="Emphasis"/>
          <w:highlight w:val="cyan"/>
        </w:rPr>
        <w:t>exacerbate bio</w:t>
      </w:r>
      <w:r w:rsidRPr="002F77F0">
        <w:rPr>
          <w:rStyle w:val="StyleUnderline"/>
          <w:highlight w:val="cyan"/>
        </w:rPr>
        <w:t xml:space="preserve">, </w:t>
      </w:r>
      <w:r w:rsidRPr="002F77F0">
        <w:rPr>
          <w:rStyle w:val="Emphasis"/>
          <w:highlight w:val="cyan"/>
        </w:rPr>
        <w:t>nuc</w:t>
      </w:r>
      <w:r w:rsidRPr="00C43A46">
        <w:rPr>
          <w:rStyle w:val="StyleUnderline"/>
        </w:rPr>
        <w:t xml:space="preserve">lear, </w:t>
      </w:r>
      <w:r w:rsidRPr="002F77F0">
        <w:rPr>
          <w:rStyle w:val="StyleUnderline"/>
          <w:highlight w:val="cyan"/>
        </w:rPr>
        <w:t xml:space="preserve">and </w:t>
      </w:r>
      <w:r w:rsidRPr="002F77F0">
        <w:rPr>
          <w:rStyle w:val="Emphasis"/>
          <w:highlight w:val="cyan"/>
        </w:rPr>
        <w:t>cyber</w:t>
      </w:r>
      <w:r w:rsidRPr="00C43A46">
        <w:rPr>
          <w:rStyle w:val="StyleUnderline"/>
        </w:rPr>
        <w:t xml:space="preserve">security </w:t>
      </w:r>
      <w:r w:rsidRPr="002F77F0">
        <w:rPr>
          <w:rStyle w:val="Emphasis"/>
          <w:highlight w:val="cyan"/>
        </w:rPr>
        <w:t>risks</w:t>
      </w:r>
      <w:r w:rsidRPr="00C43A46">
        <w:rPr>
          <w:rStyle w:val="StyleUnderline"/>
        </w:rPr>
        <w:t xml:space="preserve"> while creating new kinds of risks that are </w:t>
      </w:r>
      <w:r w:rsidRPr="00C43A46">
        <w:rPr>
          <w:rStyle w:val="Emphasis"/>
        </w:rPr>
        <w:t>impossible</w:t>
      </w:r>
      <w:r w:rsidRPr="00C43A46">
        <w:rPr>
          <w:rStyle w:val="StyleUnderline"/>
        </w:rPr>
        <w:t xml:space="preserve"> to </w:t>
      </w:r>
      <w:r w:rsidRPr="00C43A46">
        <w:rPr>
          <w:rStyle w:val="Emphasis"/>
        </w:rPr>
        <w:t>anticipate</w:t>
      </w:r>
      <w:r w:rsidRPr="00C43A46">
        <w:rPr>
          <w:sz w:val="16"/>
        </w:rPr>
        <w:t>.216</w:t>
      </w:r>
    </w:p>
    <w:p w14:paraId="4158952C" w14:textId="77777777" w:rsidR="00070E28" w:rsidRPr="00C43A46" w:rsidRDefault="00070E28" w:rsidP="00070E28">
      <w:pPr>
        <w:rPr>
          <w:sz w:val="16"/>
        </w:rPr>
      </w:pPr>
      <w:r w:rsidRPr="00C43A46">
        <w:rPr>
          <w:sz w:val="16"/>
        </w:rPr>
        <w:t xml:space="preserve">In sum, while we should be not over-sensationalize the risks, it is evident that </w:t>
      </w:r>
      <w:r w:rsidRPr="002F77F0">
        <w:rPr>
          <w:rStyle w:val="Emphasis"/>
          <w:highlight w:val="cyan"/>
        </w:rPr>
        <w:t>FIR tech</w:t>
      </w:r>
      <w:r w:rsidRPr="00C43A46">
        <w:rPr>
          <w:rStyle w:val="StyleUnderline"/>
        </w:rPr>
        <w:t xml:space="preserve">nologies will </w:t>
      </w:r>
      <w:r w:rsidRPr="002F77F0">
        <w:rPr>
          <w:rStyle w:val="StyleUnderline"/>
          <w:highlight w:val="cyan"/>
        </w:rPr>
        <w:t>increase</w:t>
      </w:r>
      <w:r w:rsidRPr="00C43A46">
        <w:rPr>
          <w:rStyle w:val="StyleUnderline"/>
        </w:rPr>
        <w:t xml:space="preserve"> the </w:t>
      </w:r>
      <w:r w:rsidRPr="002F77F0">
        <w:rPr>
          <w:rStyle w:val="Emphasis"/>
          <w:highlight w:val="cyan"/>
        </w:rPr>
        <w:t>destructive power</w:t>
      </w:r>
      <w:r w:rsidRPr="002F77F0">
        <w:rPr>
          <w:rStyle w:val="StyleUnderline"/>
          <w:highlight w:val="cyan"/>
        </w:rPr>
        <w:t xml:space="preserve"> available</w:t>
      </w:r>
      <w:r w:rsidRPr="00C43A46">
        <w:rPr>
          <w:rStyle w:val="StyleUnderline"/>
        </w:rPr>
        <w:t xml:space="preserve"> to nonstate actors</w:t>
      </w:r>
      <w:r w:rsidRPr="00C43A46">
        <w:rPr>
          <w:sz w:val="16"/>
        </w:rPr>
        <w:t xml:space="preserve">, perhaps </w:t>
      </w:r>
      <w:r w:rsidRPr="002F77F0">
        <w:rPr>
          <w:rStyle w:val="Emphasis"/>
          <w:highlight w:val="cyan"/>
        </w:rPr>
        <w:t>dramatically</w:t>
      </w:r>
      <w:r w:rsidRPr="00C43A46">
        <w:rPr>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14:paraId="7E5FA242" w14:textId="77777777" w:rsidR="00070E28" w:rsidRDefault="00070E28" w:rsidP="00070E28">
      <w:pPr>
        <w:pStyle w:val="Heading4"/>
      </w:pPr>
      <w:r>
        <w:t xml:space="preserve">‘Stagnation’ is </w:t>
      </w:r>
      <w:r>
        <w:rPr>
          <w:u w:val="single"/>
        </w:rPr>
        <w:t>fake</w:t>
      </w:r>
      <w:r>
        <w:t xml:space="preserve">. </w:t>
      </w:r>
    </w:p>
    <w:p w14:paraId="35E0AB26" w14:textId="77777777" w:rsidR="00070E28" w:rsidRPr="00D12C5E" w:rsidRDefault="00070E28" w:rsidP="00070E28">
      <w:r w:rsidRPr="00D12C5E">
        <w:rPr>
          <w:rStyle w:val="Style13ptBold"/>
        </w:rPr>
        <w:t>The Economist ’15</w:t>
      </w:r>
      <w:r>
        <w:t xml:space="preserve"> [The Economist; March 5; Finance &amp; Economics, “Still, not stagnant,” https://www.economist.com/finance-and-economics/2015/03/05/still-not-stagnant]</w:t>
      </w:r>
    </w:p>
    <w:p w14:paraId="07129D4F" w14:textId="77777777" w:rsidR="00070E28" w:rsidRPr="00D12C5E" w:rsidRDefault="00070E28" w:rsidP="00070E28">
      <w:pPr>
        <w:rPr>
          <w:sz w:val="16"/>
        </w:rPr>
      </w:pPr>
      <w:r w:rsidRPr="00D12C5E">
        <w:rPr>
          <w:sz w:val="16"/>
        </w:rPr>
        <w:t xml:space="preserve">IS AMERICA stuck in a rut of low growth, feeble inflation and rock-bottom interest rates? Lots of economists believe in </w:t>
      </w:r>
      <w:r w:rsidRPr="00D12C5E">
        <w:rPr>
          <w:rStyle w:val="StyleUnderline"/>
        </w:rPr>
        <w:t xml:space="preserve">the idea of </w:t>
      </w:r>
      <w:r>
        <w:rPr>
          <w:rStyle w:val="StyleUnderline"/>
        </w:rPr>
        <w:t>“</w:t>
      </w:r>
      <w:r w:rsidRPr="00D12C5E">
        <w:rPr>
          <w:rStyle w:val="StyleUnderline"/>
        </w:rPr>
        <w:t>secular stagnation</w:t>
      </w:r>
      <w:r>
        <w:rPr>
          <w:rStyle w:val="StyleUnderline"/>
        </w:rPr>
        <w:t>”</w:t>
      </w:r>
      <w:r w:rsidRPr="00D12C5E">
        <w:rPr>
          <w:sz w:val="16"/>
        </w:rPr>
        <w:t>, and they have plenty of evidence to point to. The population is ageing and long-run growth prospects look dim. Interest rates, which have been near zero for years, are still not low enough to get the American economy zipping along. A new paper published by the University of Chicago’s Booth School of Business, however, reckons that secular stagnation is not quite the right diagnosis for America’s ills.*</w:t>
      </w:r>
    </w:p>
    <w:p w14:paraId="7029A4A1" w14:textId="77777777" w:rsidR="00070E28" w:rsidRPr="00D12C5E" w:rsidRDefault="00070E28" w:rsidP="00070E28">
      <w:pPr>
        <w:rPr>
          <w:sz w:val="16"/>
        </w:rPr>
      </w:pPr>
      <w:r w:rsidRPr="00D12C5E">
        <w:rPr>
          <w:sz w:val="16"/>
        </w:rPr>
        <w:t xml:space="preserve">A country in the grip of secular stagnation cannot find enough good investments to soak up available savings. The drain on demand from these underused savings leads to weak growth. It also leaves central banks in a bind. If the real (ie inflation adjusted) </w:t>
      </w:r>
      <w:r>
        <w:rPr>
          <w:sz w:val="16"/>
        </w:rPr>
        <w:t>“</w:t>
      </w:r>
      <w:r w:rsidRPr="00D12C5E">
        <w:rPr>
          <w:sz w:val="16"/>
        </w:rPr>
        <w:t>equilibrium</w:t>
      </w:r>
      <w:r>
        <w:rPr>
          <w:sz w:val="16"/>
        </w:rPr>
        <w:t>”</w:t>
      </w:r>
      <w:r w:rsidRPr="00D12C5E">
        <w:rPr>
          <w:sz w:val="16"/>
        </w:rPr>
        <w:t xml:space="preserve"> interest rate (the one that gets an economy growing at a healthy clip) falls well below zero, then central bankers will struggle to push their policy rate low enough to drag the economy out of trouble, since it is hard to push nominal (ie, not adjusted for inflation) rates deep into negative territory. Worse, in the process of trying, they may end up inflating financial bubbles, which lead to unsustainable growth and grisly busts.</w:t>
      </w:r>
    </w:p>
    <w:p w14:paraId="089DB8E4" w14:textId="77777777" w:rsidR="00070E28" w:rsidRPr="00D12C5E" w:rsidRDefault="00070E28" w:rsidP="00070E28">
      <w:pPr>
        <w:rPr>
          <w:sz w:val="16"/>
        </w:rPr>
      </w:pPr>
      <w:r w:rsidRPr="00D12C5E">
        <w:rPr>
          <w:sz w:val="16"/>
        </w:rPr>
        <w:t>Stagnationists argue that this is not a bad description of America since the 1980s. Real interest rates have been falling for years, they note, a sign of a glut of savings. Recoveries from recent recessions have been weak and jobless. When growth has perked up, soaring asset prices and consumer borrowing appear to have done the heavy lifting.</w:t>
      </w:r>
    </w:p>
    <w:p w14:paraId="25CAB4CF" w14:textId="77777777" w:rsidR="00070E28" w:rsidRPr="00D12C5E" w:rsidRDefault="00070E28" w:rsidP="00070E28">
      <w:pPr>
        <w:rPr>
          <w:sz w:val="16"/>
        </w:rPr>
      </w:pPr>
      <w:r w:rsidRPr="00D12C5E">
        <w:rPr>
          <w:sz w:val="16"/>
        </w:rPr>
        <w:t xml:space="preserve">The authors of the Chicago paper—James </w:t>
      </w:r>
      <w:r w:rsidRPr="00D12C5E">
        <w:rPr>
          <w:rStyle w:val="StyleUnderline"/>
        </w:rPr>
        <w:t>Hamilton</w:t>
      </w:r>
      <w:r w:rsidRPr="00D12C5E">
        <w:rPr>
          <w:sz w:val="16"/>
        </w:rPr>
        <w:t xml:space="preserve">, Ethan </w:t>
      </w:r>
      <w:r w:rsidRPr="00D12C5E">
        <w:rPr>
          <w:rStyle w:val="StyleUnderline"/>
        </w:rPr>
        <w:t>Harris</w:t>
      </w:r>
      <w:r w:rsidRPr="00D12C5E">
        <w:rPr>
          <w:sz w:val="16"/>
        </w:rPr>
        <w:t xml:space="preserve">, Jan </w:t>
      </w:r>
      <w:r w:rsidRPr="00D12C5E">
        <w:rPr>
          <w:rStyle w:val="StyleUnderline"/>
        </w:rPr>
        <w:t>Hatzius and</w:t>
      </w:r>
      <w:r w:rsidRPr="00D12C5E">
        <w:rPr>
          <w:sz w:val="16"/>
        </w:rPr>
        <w:t xml:space="preserve"> Kenneth </w:t>
      </w:r>
      <w:r w:rsidRPr="00D12C5E">
        <w:rPr>
          <w:rStyle w:val="StyleUnderline"/>
        </w:rPr>
        <w:t>West</w:t>
      </w:r>
      <w:r w:rsidRPr="00D12C5E">
        <w:rPr>
          <w:sz w:val="16"/>
        </w:rPr>
        <w:t>—</w:t>
      </w:r>
      <w:r w:rsidRPr="00D12C5E">
        <w:rPr>
          <w:rStyle w:val="Emphasis"/>
        </w:rPr>
        <w:t>dispute this</w:t>
      </w:r>
      <w:r w:rsidRPr="00D12C5E">
        <w:rPr>
          <w:sz w:val="16"/>
        </w:rPr>
        <w:t xml:space="preserve"> interpretation of events. Stagnationists are right, they note, that real interest rates have been falling, and have in fact been negative for much of the past 15 years. But low real rates do not necessarily imply that future growth will be weak, as many economic models assume. </w:t>
      </w:r>
      <w:r w:rsidRPr="00D12C5E">
        <w:rPr>
          <w:rStyle w:val="StyleUnderline"/>
        </w:rPr>
        <w:t xml:space="preserve">The </w:t>
      </w:r>
      <w:r w:rsidRPr="002F77F0">
        <w:rPr>
          <w:rStyle w:val="StyleUnderline"/>
          <w:highlight w:val="cyan"/>
        </w:rPr>
        <w:t>authors examine</w:t>
      </w:r>
      <w:r w:rsidRPr="00D12C5E">
        <w:rPr>
          <w:sz w:val="16"/>
        </w:rPr>
        <w:t xml:space="preserve"> central-bank interest rates, inflation and </w:t>
      </w:r>
      <w:r w:rsidRPr="002F77F0">
        <w:rPr>
          <w:rStyle w:val="StyleUnderline"/>
          <w:highlight w:val="cyan"/>
        </w:rPr>
        <w:t xml:space="preserve">growth in </w:t>
      </w:r>
      <w:r w:rsidRPr="002F77F0">
        <w:rPr>
          <w:rStyle w:val="Emphasis"/>
          <w:highlight w:val="cyan"/>
        </w:rPr>
        <w:t>20 countries over 40 years</w:t>
      </w:r>
      <w:r w:rsidRPr="00D12C5E">
        <w:rPr>
          <w:sz w:val="16"/>
        </w:rPr>
        <w:t>. They find at best a weak relationship between economic growth and the equilibrium rate. If there is a long-run link, they argue, it tends to be overshadowed by other factors.</w:t>
      </w:r>
    </w:p>
    <w:p w14:paraId="6C872298" w14:textId="77777777" w:rsidR="00070E28" w:rsidRPr="00D12C5E" w:rsidRDefault="00070E28" w:rsidP="00070E28">
      <w:pPr>
        <w:rPr>
          <w:sz w:val="16"/>
        </w:rPr>
      </w:pPr>
      <w:r w:rsidRPr="00D12C5E">
        <w:rPr>
          <w:sz w:val="16"/>
        </w:rPr>
        <w:t>After the second world war, for example, government controls on rates (</w:t>
      </w:r>
      <w:r>
        <w:rPr>
          <w:sz w:val="16"/>
        </w:rPr>
        <w:t>“</w:t>
      </w:r>
      <w:r w:rsidRPr="00D12C5E">
        <w:rPr>
          <w:sz w:val="16"/>
        </w:rPr>
        <w:t>financial repression</w:t>
      </w:r>
      <w:r>
        <w:rPr>
          <w:sz w:val="16"/>
        </w:rPr>
        <w:t>”</w:t>
      </w:r>
      <w:r w:rsidRPr="00D12C5E">
        <w:rPr>
          <w:sz w:val="16"/>
        </w:rPr>
        <w:t xml:space="preserve">) prevented the market from having its say. In recent years short-run woes have dragged down the equilibrium rate, such as the </w:t>
      </w:r>
      <w:r>
        <w:rPr>
          <w:sz w:val="16"/>
        </w:rPr>
        <w:t>“</w:t>
      </w:r>
      <w:r w:rsidRPr="00D12C5E">
        <w:rPr>
          <w:sz w:val="16"/>
        </w:rPr>
        <w:t>50-miles-per-hour headwinds</w:t>
      </w:r>
      <w:r>
        <w:rPr>
          <w:sz w:val="16"/>
        </w:rPr>
        <w:t>”</w:t>
      </w:r>
      <w:r w:rsidRPr="00D12C5E">
        <w:rPr>
          <w:sz w:val="16"/>
        </w:rPr>
        <w:t xml:space="preserve"> that Alan Greenspan, the chairman of the Federal Reserve, described in 1991, when bad loans pushed big American banks to the brink of insolvency. The authors note that such </w:t>
      </w:r>
      <w:r w:rsidRPr="002F77F0">
        <w:rPr>
          <w:rStyle w:val="StyleUnderline"/>
          <w:highlight w:val="cyan"/>
        </w:rPr>
        <w:t>stormy periods are</w:t>
      </w:r>
      <w:r w:rsidRPr="00D12C5E">
        <w:rPr>
          <w:sz w:val="16"/>
        </w:rPr>
        <w:t xml:space="preserve"> usually </w:t>
      </w:r>
      <w:r w:rsidRPr="002F77F0">
        <w:rPr>
          <w:rStyle w:val="Emphasis"/>
          <w:highlight w:val="cyan"/>
        </w:rPr>
        <w:t>short-lived</w:t>
      </w:r>
      <w:r w:rsidRPr="00D12C5E">
        <w:rPr>
          <w:sz w:val="16"/>
        </w:rPr>
        <w:t>, and that when the headwinds abate the equilibrium rate tends to pop back up.</w:t>
      </w:r>
    </w:p>
    <w:p w14:paraId="1747004E" w14:textId="77777777" w:rsidR="00070E28" w:rsidRPr="00D12C5E" w:rsidRDefault="00070E28" w:rsidP="00070E28">
      <w:pPr>
        <w:rPr>
          <w:sz w:val="16"/>
        </w:rPr>
      </w:pPr>
      <w:r w:rsidRPr="00D12C5E">
        <w:rPr>
          <w:sz w:val="16"/>
        </w:rPr>
        <w:t xml:space="preserve">They also reckon the </w:t>
      </w:r>
      <w:r w:rsidRPr="002F77F0">
        <w:rPr>
          <w:rStyle w:val="StyleUnderline"/>
          <w:highlight w:val="cyan"/>
        </w:rPr>
        <w:t xml:space="preserve">stagnationists are </w:t>
      </w:r>
      <w:r w:rsidRPr="002F77F0">
        <w:rPr>
          <w:rStyle w:val="Emphasis"/>
          <w:highlight w:val="cyan"/>
        </w:rPr>
        <w:t>misinterpreting</w:t>
      </w:r>
      <w:r w:rsidRPr="00D12C5E">
        <w:rPr>
          <w:sz w:val="16"/>
        </w:rPr>
        <w:t xml:space="preserve"> some of </w:t>
      </w:r>
      <w:r w:rsidRPr="00D12C5E">
        <w:rPr>
          <w:rStyle w:val="Emphasis"/>
        </w:rPr>
        <w:t xml:space="preserve">the </w:t>
      </w:r>
      <w:r w:rsidRPr="002F77F0">
        <w:rPr>
          <w:rStyle w:val="Emphasis"/>
          <w:highlight w:val="cyan"/>
        </w:rPr>
        <w:t>evidence</w:t>
      </w:r>
      <w:r w:rsidRPr="002F77F0">
        <w:rPr>
          <w:rStyle w:val="StyleUnderline"/>
          <w:highlight w:val="cyan"/>
        </w:rPr>
        <w:t>. Growth</w:t>
      </w:r>
      <w:r w:rsidRPr="00D12C5E">
        <w:rPr>
          <w:sz w:val="16"/>
        </w:rPr>
        <w:t xml:space="preserve"> in the 1990s </w:t>
      </w:r>
      <w:r w:rsidRPr="002F77F0">
        <w:rPr>
          <w:rStyle w:val="StyleUnderline"/>
          <w:highlight w:val="cyan"/>
        </w:rPr>
        <w:t xml:space="preserve">was </w:t>
      </w:r>
      <w:r w:rsidRPr="002F77F0">
        <w:rPr>
          <w:rStyle w:val="Emphasis"/>
          <w:highlight w:val="cyan"/>
        </w:rPr>
        <w:t>not</w:t>
      </w:r>
      <w:r w:rsidRPr="002F77F0">
        <w:rPr>
          <w:rStyle w:val="StyleUnderline"/>
          <w:highlight w:val="cyan"/>
        </w:rPr>
        <w:t xml:space="preserve"> illusory</w:t>
      </w:r>
      <w:r w:rsidRPr="00D12C5E">
        <w:rPr>
          <w:sz w:val="16"/>
        </w:rPr>
        <w:t>, they argue. The stockmarket boom only really got going in 1998, after America’s unemployment rate had already fallen below 5%.</w:t>
      </w:r>
    </w:p>
    <w:p w14:paraId="19E37725" w14:textId="77777777" w:rsidR="00070E28" w:rsidRPr="00D12C5E" w:rsidRDefault="00070E28" w:rsidP="00070E28">
      <w:pPr>
        <w:rPr>
          <w:sz w:val="16"/>
        </w:rPr>
      </w:pPr>
      <w:r w:rsidRPr="00D12C5E">
        <w:rPr>
          <w:sz w:val="16"/>
        </w:rPr>
        <w:t>The expansion of the 2000s looks like a better example of secular stagnation. Investment in housing, which rose from 4.9% of GDP in 2001 to 6.6% at the market’s peak in 2006, helped sustain the boom. Rising house prices made Americans feel flush, propelling consumer spending. Expanding credit added about one percentage point to growth each year, says the paper.</w:t>
      </w:r>
    </w:p>
    <w:p w14:paraId="465E92DE" w14:textId="77777777" w:rsidR="00070E28" w:rsidRDefault="00070E28" w:rsidP="00070E28">
      <w:pPr>
        <w:rPr>
          <w:sz w:val="16"/>
        </w:rPr>
      </w:pPr>
      <w:r w:rsidRPr="00D12C5E">
        <w:rPr>
          <w:sz w:val="16"/>
        </w:rPr>
        <w:t xml:space="preserve">Yet </w:t>
      </w:r>
      <w:r w:rsidRPr="00D12C5E">
        <w:rPr>
          <w:rStyle w:val="StyleUnderline"/>
        </w:rPr>
        <w:t xml:space="preserve">the behaviour of </w:t>
      </w:r>
      <w:r w:rsidRPr="002F77F0">
        <w:rPr>
          <w:rStyle w:val="StyleUnderline"/>
          <w:highlight w:val="cyan"/>
        </w:rPr>
        <w:t>the economy</w:t>
      </w:r>
      <w:r w:rsidRPr="00D12C5E">
        <w:rPr>
          <w:sz w:val="16"/>
        </w:rPr>
        <w:t xml:space="preserve"> in this period </w:t>
      </w:r>
      <w:r w:rsidRPr="002F77F0">
        <w:rPr>
          <w:rStyle w:val="StyleUnderline"/>
          <w:highlight w:val="cyan"/>
        </w:rPr>
        <w:t>looks more like</w:t>
      </w:r>
      <w:r w:rsidRPr="00D12C5E">
        <w:rPr>
          <w:sz w:val="16"/>
        </w:rPr>
        <w:t xml:space="preserve"> a product of </w:t>
      </w:r>
      <w:r w:rsidRPr="002F77F0">
        <w:rPr>
          <w:rStyle w:val="Emphasis"/>
          <w:highlight w:val="cyan"/>
        </w:rPr>
        <w:t>distortion than stagnation</w:t>
      </w:r>
      <w:r w:rsidRPr="00D12C5E">
        <w:rPr>
          <w:sz w:val="16"/>
        </w:rPr>
        <w:t xml:space="preserve">. At the time China and oil-producing states were running enormous current-account surpluses with America and building up large foreign-exchange reserves, contributing to what Ben Bernanke, Mr Greenspan’s successor as Fed chairman, labelled a </w:t>
      </w:r>
      <w:r>
        <w:rPr>
          <w:sz w:val="16"/>
        </w:rPr>
        <w:t>“</w:t>
      </w:r>
      <w:r w:rsidRPr="00D12C5E">
        <w:rPr>
          <w:sz w:val="16"/>
        </w:rPr>
        <w:t>global saving glut</w:t>
      </w:r>
      <w:r>
        <w:rPr>
          <w:sz w:val="16"/>
        </w:rPr>
        <w:t>”</w:t>
      </w:r>
      <w:r w:rsidRPr="00D12C5E">
        <w:rPr>
          <w:sz w:val="16"/>
        </w:rPr>
        <w:t xml:space="preserve">. Expensive oil and rising </w:t>
      </w:r>
      <w:r w:rsidRPr="00D12C5E">
        <w:rPr>
          <w:sz w:val="16"/>
        </w:rPr>
        <w:lastRenderedPageBreak/>
        <w:t>Chinese imports placed a drag on growth that more or less offset the boost from housing. Take away the savings glut and the housing boom, and the American economy would not necessarily have grown any faster or slower, just more healthily.</w:t>
      </w:r>
    </w:p>
    <w:p w14:paraId="353532FA" w14:textId="77777777" w:rsidR="00070E28" w:rsidRDefault="00070E28" w:rsidP="00070E28">
      <w:pPr>
        <w:pStyle w:val="Heading3"/>
      </w:pPr>
      <w:r>
        <w:lastRenderedPageBreak/>
        <w:t>Surveillance---1NC</w:t>
      </w:r>
    </w:p>
    <w:p w14:paraId="54F182FA" w14:textId="77777777" w:rsidR="00070E28" w:rsidRPr="002F77F0" w:rsidRDefault="00070E28" w:rsidP="00070E28">
      <w:pPr>
        <w:pStyle w:val="Analytics"/>
      </w:pPr>
      <w:r>
        <w:t xml:space="preserve">Thumped by </w:t>
      </w:r>
      <w:r w:rsidRPr="002F77F0">
        <w:rPr>
          <w:u w:val="single"/>
        </w:rPr>
        <w:t>Big Tech</w:t>
      </w:r>
      <w:r>
        <w:t xml:space="preserve"> collecting and selling data. It’s also </w:t>
      </w:r>
      <w:r w:rsidRPr="002F77F0">
        <w:rPr>
          <w:u w:val="single"/>
        </w:rPr>
        <w:t>inevitable</w:t>
      </w:r>
      <w:r>
        <w:t xml:space="preserve"> internationally. AND their card lacks a warrant, the best line is it ‘</w:t>
      </w:r>
      <w:r w:rsidRPr="002F77F0">
        <w:rPr>
          <w:u w:val="single"/>
        </w:rPr>
        <w:t>silences voices’</w:t>
      </w:r>
      <w:r>
        <w:t xml:space="preserve"> which isn’t an impact. </w:t>
      </w:r>
    </w:p>
    <w:p w14:paraId="503A88B6" w14:textId="77777777" w:rsidR="00070E28" w:rsidRPr="00351E8E" w:rsidRDefault="00070E28" w:rsidP="00070E28">
      <w:pPr>
        <w:pStyle w:val="Heading4"/>
      </w:pPr>
      <w:r>
        <w:t xml:space="preserve">No ‘surveillance’ impact. </w:t>
      </w:r>
    </w:p>
    <w:p w14:paraId="709B8A6D" w14:textId="77777777" w:rsidR="00070E28" w:rsidRDefault="00070E28" w:rsidP="00070E28">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1A1A6F69" w14:textId="77777777" w:rsidR="00070E28" w:rsidRPr="00351E8E" w:rsidRDefault="00070E28" w:rsidP="00070E28">
      <w:pPr>
        <w:rPr>
          <w:sz w:val="16"/>
        </w:rPr>
      </w:pPr>
      <w:r w:rsidRPr="00351E8E">
        <w:rPr>
          <w:sz w:val="16"/>
        </w:rPr>
        <w:t>B. Democracy and Representation</w:t>
      </w:r>
    </w:p>
    <w:p w14:paraId="0330D3B5" w14:textId="77777777" w:rsidR="00070E28" w:rsidRPr="00587F7B" w:rsidRDefault="00070E28" w:rsidP="00070E28">
      <w:pPr>
        <w:rPr>
          <w:rStyle w:val="Emphasis"/>
        </w:rPr>
      </w:pPr>
      <w:r w:rsidRPr="002F77F0">
        <w:rPr>
          <w:rStyle w:val="Emphasis"/>
          <w:highlight w:val="cyan"/>
        </w:rPr>
        <w:t>Dem</w:t>
      </w:r>
      <w:r w:rsidRPr="00351E8E">
        <w:rPr>
          <w:sz w:val="16"/>
        </w:rPr>
        <w:t xml:space="preserve">ocratically elected </w:t>
      </w:r>
      <w:r w:rsidRPr="002F77F0">
        <w:rPr>
          <w:rStyle w:val="StyleUnderline"/>
          <w:highlight w:val="cyan"/>
        </w:rPr>
        <w:t>governments have been</w:t>
      </w:r>
      <w:r w:rsidRPr="006F5837">
        <w:rPr>
          <w:rStyle w:val="StyleUnderline"/>
        </w:rPr>
        <w:t xml:space="preserve"> </w:t>
      </w:r>
      <w:r w:rsidRPr="006F5837">
        <w:rPr>
          <w:rStyle w:val="Emphasis"/>
        </w:rPr>
        <w:t xml:space="preserve">largely </w:t>
      </w:r>
      <w:r w:rsidRPr="002F77F0">
        <w:rPr>
          <w:rStyle w:val="Emphasis"/>
          <w:highlight w:val="cyan"/>
        </w:rPr>
        <w:t>ineffective</w:t>
      </w:r>
      <w:r w:rsidRPr="006F5837">
        <w:rPr>
          <w:rStyle w:val="StyleUnderline"/>
        </w:rPr>
        <w:t xml:space="preserve"> in </w:t>
      </w:r>
      <w:r w:rsidRPr="002F77F0">
        <w:rPr>
          <w:rStyle w:val="StyleUnderline"/>
          <w:highlight w:val="cyan"/>
        </w:rPr>
        <w:t xml:space="preserve">addressing </w:t>
      </w:r>
      <w:r w:rsidRPr="002F77F0">
        <w:rPr>
          <w:rStyle w:val="Emphasis"/>
          <w:highlight w:val="cyan"/>
        </w:rPr>
        <w:t>climate</w:t>
      </w:r>
      <w:r w:rsidRPr="006F5837">
        <w:rPr>
          <w:rStyle w:val="Emphasis"/>
        </w:rPr>
        <w:t xml:space="preserve"> change</w:t>
      </w:r>
      <w:r w:rsidRPr="006F5837">
        <w:rPr>
          <w:rStyle w:val="StyleUnderline"/>
        </w:rPr>
        <w:t xml:space="preserve">, </w:t>
      </w:r>
      <w:r w:rsidRPr="002F77F0">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2F77F0">
        <w:rPr>
          <w:rStyle w:val="StyleUnderline"/>
          <w:highlight w:val="cyan"/>
        </w:rPr>
        <w:t>pollution</w:t>
      </w:r>
      <w:r w:rsidRPr="006F5837">
        <w:rPr>
          <w:rStyle w:val="StyleUnderline"/>
        </w:rPr>
        <w:t xml:space="preserve"> and </w:t>
      </w:r>
      <w:r w:rsidRPr="002F77F0">
        <w:rPr>
          <w:rStyle w:val="Emphasis"/>
          <w:highlight w:val="cyan"/>
        </w:rPr>
        <w:t>biod</w:t>
      </w:r>
      <w:r w:rsidRPr="00351E8E">
        <w:rPr>
          <w:sz w:val="16"/>
        </w:rPr>
        <w:t xml:space="preserve">iversity loss, </w:t>
      </w:r>
      <w:r w:rsidRPr="002F77F0">
        <w:rPr>
          <w:rStyle w:val="StyleUnderline"/>
          <w:highlight w:val="cyan"/>
        </w:rPr>
        <w:t xml:space="preserve">nuclear </w:t>
      </w:r>
      <w:r w:rsidRPr="002F77F0">
        <w:rPr>
          <w:rStyle w:val="Emphasis"/>
          <w:highlight w:val="cyan"/>
        </w:rPr>
        <w:t>waste</w:t>
      </w:r>
      <w:r w:rsidRPr="00351E8E">
        <w:rPr>
          <w:sz w:val="16"/>
        </w:rPr>
        <w:t xml:space="preserve"> management, </w:t>
      </w:r>
      <w:r w:rsidRPr="006F5837">
        <w:rPr>
          <w:rStyle w:val="StyleUnderline"/>
        </w:rPr>
        <w:t xml:space="preserve">nuclear </w:t>
      </w:r>
      <w:r w:rsidRPr="002F77F0">
        <w:rPr>
          <w:rStyle w:val="Emphasis"/>
          <w:highlight w:val="cyan"/>
        </w:rPr>
        <w:t>prolif</w:t>
      </w:r>
      <w:r w:rsidRPr="00351E8E">
        <w:rPr>
          <w:sz w:val="16"/>
        </w:rPr>
        <w:t xml:space="preserve">eration, </w:t>
      </w:r>
      <w:r w:rsidRPr="002F77F0">
        <w:rPr>
          <w:rStyle w:val="Emphasis"/>
          <w:highlight w:val="cyan"/>
        </w:rPr>
        <w:t>cyber</w:t>
      </w:r>
      <w:r w:rsidRPr="00351E8E">
        <w:rPr>
          <w:sz w:val="16"/>
        </w:rPr>
        <w:t>-(in)</w:t>
      </w:r>
      <w:r w:rsidRPr="006F5837">
        <w:rPr>
          <w:rStyle w:val="StyleUnderline"/>
        </w:rPr>
        <w:t xml:space="preserve">security, </w:t>
      </w:r>
      <w:r w:rsidRPr="002F77F0">
        <w:rPr>
          <w:rStyle w:val="Emphasis"/>
          <w:highlight w:val="cyan"/>
        </w:rPr>
        <w:t>financial</w:t>
      </w:r>
      <w:r w:rsidRPr="002F77F0">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2F77F0">
        <w:rPr>
          <w:rStyle w:val="Emphasis"/>
          <w:highlight w:val="cyan"/>
        </w:rPr>
        <w:t>inequality</w:t>
      </w:r>
      <w:r w:rsidRPr="006F5837">
        <w:rPr>
          <w:rStyle w:val="StyleUnderline"/>
        </w:rPr>
        <w:t xml:space="preserve">, </w:t>
      </w:r>
      <w:r w:rsidRPr="006F5837">
        <w:rPr>
          <w:rStyle w:val="Emphasis"/>
        </w:rPr>
        <w:t xml:space="preserve">public </w:t>
      </w:r>
      <w:r w:rsidRPr="002F77F0">
        <w:rPr>
          <w:rStyle w:val="Emphasis"/>
          <w:highlight w:val="cyan"/>
        </w:rPr>
        <w:t>debt</w:t>
      </w:r>
      <w:r w:rsidRPr="006F5837">
        <w:rPr>
          <w:rStyle w:val="StyleUnderline"/>
        </w:rPr>
        <w:t xml:space="preserve"> management, </w:t>
      </w:r>
      <w:r w:rsidRPr="002F77F0">
        <w:rPr>
          <w:rStyle w:val="Emphasis"/>
          <w:highlight w:val="cyan"/>
        </w:rPr>
        <w:t>migration</w:t>
      </w:r>
      <w:r w:rsidRPr="006F5837">
        <w:rPr>
          <w:rStyle w:val="StyleUnderline"/>
        </w:rPr>
        <w:t xml:space="preserve">, intercultural </w:t>
      </w:r>
      <w:r w:rsidRPr="00587F7B">
        <w:rPr>
          <w:rStyle w:val="StyleUnderline"/>
        </w:rPr>
        <w:t xml:space="preserve">integration, </w:t>
      </w:r>
      <w:r w:rsidRPr="002F77F0">
        <w:rPr>
          <w:rStyle w:val="StyleUnderline"/>
          <w:highlight w:val="cyan"/>
        </w:rPr>
        <w:t xml:space="preserve">and </w:t>
      </w:r>
      <w:r w:rsidRPr="002F77F0">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033681F4" w14:textId="77777777" w:rsidR="00070E28" w:rsidRPr="00351E8E" w:rsidRDefault="00070E28" w:rsidP="00070E28">
      <w:pPr>
        <w:rPr>
          <w:sz w:val="16"/>
        </w:rPr>
      </w:pPr>
      <w:r w:rsidRPr="00351E8E">
        <w:rPr>
          <w:sz w:val="16"/>
        </w:rPr>
        <w:t xml:space="preserve">In many democratic countries, </w:t>
      </w:r>
      <w:r w:rsidRPr="002F77F0">
        <w:rPr>
          <w:rStyle w:val="StyleUnderline"/>
          <w:highlight w:val="cyan"/>
        </w:rPr>
        <w:t>citizens are</w:t>
      </w:r>
      <w:r w:rsidRPr="00587F7B">
        <w:rPr>
          <w:rStyle w:val="StyleUnderline"/>
        </w:rPr>
        <w:t xml:space="preserve"> not only </w:t>
      </w:r>
      <w:r w:rsidRPr="002F77F0">
        <w:rPr>
          <w:rStyle w:val="StyleUnderline"/>
          <w:highlight w:val="cyan"/>
        </w:rPr>
        <w:t>frustrated with</w:t>
      </w:r>
      <w:r w:rsidRPr="00587F7B">
        <w:rPr>
          <w:rStyle w:val="StyleUnderline"/>
        </w:rPr>
        <w:t xml:space="preserve"> the</w:t>
      </w:r>
      <w:r w:rsidRPr="00351E8E">
        <w:rPr>
          <w:sz w:val="16"/>
        </w:rPr>
        <w:t xml:space="preserve"> relatively </w:t>
      </w:r>
      <w:r w:rsidRPr="002F77F0">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2F77F0">
        <w:rPr>
          <w:rStyle w:val="Emphasis"/>
          <w:highlight w:val="cyan"/>
        </w:rPr>
        <w:t>dominated</w:t>
      </w:r>
      <w:r w:rsidRPr="002F77F0">
        <w:rPr>
          <w:rStyle w:val="StyleUnderline"/>
          <w:highlight w:val="cyan"/>
        </w:rPr>
        <w:t xml:space="preserve"> by </w:t>
      </w:r>
      <w:r w:rsidRPr="002F77F0">
        <w:rPr>
          <w:rStyle w:val="Emphasis"/>
          <w:highlight w:val="cyan"/>
        </w:rPr>
        <w:t>partisan</w:t>
      </w:r>
      <w:r w:rsidRPr="00587F7B">
        <w:rPr>
          <w:rStyle w:val="StyleUnderline"/>
        </w:rPr>
        <w:t xml:space="preserve"> interest</w:t>
      </w:r>
      <w:r w:rsidRPr="002F77F0">
        <w:rPr>
          <w:rStyle w:val="Emphasis"/>
          <w:highlight w:val="cyan"/>
        </w:rPr>
        <w:t>s</w:t>
      </w:r>
      <w:r w:rsidRPr="002F77F0">
        <w:rPr>
          <w:rStyle w:val="StyleUnderline"/>
          <w:highlight w:val="cyan"/>
        </w:rPr>
        <w:t xml:space="preserve">, crowded with </w:t>
      </w:r>
      <w:r w:rsidRPr="002F77F0">
        <w:rPr>
          <w:rStyle w:val="Emphasis"/>
          <w:highlight w:val="cyan"/>
        </w:rPr>
        <w:t>rent-seekers</w:t>
      </w:r>
      <w:r w:rsidRPr="00587F7B">
        <w:rPr>
          <w:rStyle w:val="StyleUnderline"/>
        </w:rPr>
        <w:t xml:space="preserve">, and generally </w:t>
      </w:r>
      <w:r w:rsidRPr="002F77F0">
        <w:rPr>
          <w:rStyle w:val="Emphasis"/>
          <w:highlight w:val="cyan"/>
        </w:rPr>
        <w:t>detached</w:t>
      </w:r>
      <w:r w:rsidRPr="002F77F0">
        <w:rPr>
          <w:rStyle w:val="StyleUnderline"/>
          <w:highlight w:val="cyan"/>
        </w:rPr>
        <w:t xml:space="preserve"> and </w:t>
      </w:r>
      <w:r w:rsidRPr="002F77F0">
        <w:rPr>
          <w:rStyle w:val="Emphasis"/>
          <w:highlight w:val="cyan"/>
        </w:rPr>
        <w:t>unresponsive</w:t>
      </w:r>
      <w:r w:rsidRPr="00587F7B">
        <w:rPr>
          <w:rStyle w:val="StyleUnderline"/>
        </w:rPr>
        <w:t xml:space="preserve"> to their needs and interests</w:t>
      </w:r>
      <w:r w:rsidRPr="00351E8E">
        <w:rPr>
          <w:sz w:val="16"/>
        </w:rPr>
        <w:t>. 40</w:t>
      </w:r>
    </w:p>
    <w:p w14:paraId="5D240DC9" w14:textId="77777777" w:rsidR="00070E28" w:rsidRPr="002F77F0" w:rsidRDefault="00070E28" w:rsidP="00070E28">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2F77F0">
        <w:rPr>
          <w:rStyle w:val="StyleUnderline"/>
          <w:highlight w:val="cyan"/>
        </w:rPr>
        <w:t>preferences</w:t>
      </w:r>
      <w:r w:rsidRPr="00351E8E">
        <w:rPr>
          <w:rStyle w:val="StyleUnderline"/>
        </w:rPr>
        <w:t xml:space="preserve"> have </w:t>
      </w:r>
      <w:r w:rsidRPr="002F77F0">
        <w:rPr>
          <w:rStyle w:val="Emphasis"/>
          <w:highlight w:val="cyan"/>
        </w:rPr>
        <w:t>failed</w:t>
      </w:r>
      <w:r w:rsidRPr="002F77F0">
        <w:rPr>
          <w:rStyle w:val="StyleUnderline"/>
          <w:highlight w:val="cyan"/>
        </w:rPr>
        <w:t xml:space="preserve"> to</w:t>
      </w:r>
      <w:r w:rsidRPr="00351E8E">
        <w:rPr>
          <w:sz w:val="16"/>
        </w:rPr>
        <w:t xml:space="preserve"> be </w:t>
      </w:r>
      <w:r w:rsidRPr="002F77F0">
        <w:rPr>
          <w:rStyle w:val="Emphasis"/>
          <w:highlight w:val="cyan"/>
        </w:rPr>
        <w:t>translate</w:t>
      </w:r>
      <w:r w:rsidRPr="00351E8E">
        <w:rPr>
          <w:sz w:val="16"/>
        </w:rPr>
        <w:t>d in</w:t>
      </w:r>
      <w:r w:rsidRPr="002F77F0">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2F77F0">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B31C5EF" w14:textId="57E15CFA" w:rsidR="00070E28" w:rsidRDefault="00070E28" w:rsidP="00070E28">
      <w:pPr>
        <w:pStyle w:val="Heading2"/>
      </w:pPr>
      <w:r>
        <w:lastRenderedPageBreak/>
        <w:t>Adv---Stoppages</w:t>
      </w:r>
    </w:p>
    <w:p w14:paraId="4F8345EE" w14:textId="77777777" w:rsidR="00070E28" w:rsidRDefault="00070E28" w:rsidP="00070E28">
      <w:pPr>
        <w:pStyle w:val="Heading3"/>
        <w:rPr>
          <w:lang w:eastAsia="ko-KR"/>
        </w:rPr>
      </w:pPr>
      <w:r>
        <w:rPr>
          <w:lang w:eastAsia="ko-KR"/>
        </w:rPr>
        <w:lastRenderedPageBreak/>
        <w:t>Supply Chains---1NC</w:t>
      </w:r>
    </w:p>
    <w:p w14:paraId="7A1E88B5" w14:textId="77777777" w:rsidR="00070E28" w:rsidRPr="00B53DE1" w:rsidRDefault="00070E28" w:rsidP="00070E28">
      <w:pPr>
        <w:pStyle w:val="Heading4"/>
      </w:pPr>
      <w:r>
        <w:t xml:space="preserve">Supply shocks are </w:t>
      </w:r>
      <w:r w:rsidRPr="00B53DE1">
        <w:rPr>
          <w:u w:val="single"/>
        </w:rPr>
        <w:t>empirically disproven</w:t>
      </w:r>
      <w:r>
        <w:t xml:space="preserve"> BUT would be </w:t>
      </w:r>
      <w:r>
        <w:rPr>
          <w:u w:val="single"/>
        </w:rPr>
        <w:t>weathered</w:t>
      </w:r>
      <w:r>
        <w:t>.</w:t>
      </w:r>
    </w:p>
    <w:p w14:paraId="006F9260" w14:textId="77777777" w:rsidR="00070E28" w:rsidRDefault="00070E28" w:rsidP="00070E28">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534F21D9" w14:textId="77777777" w:rsidR="00070E28" w:rsidRPr="00127C3B" w:rsidRDefault="00070E28" w:rsidP="00070E28">
      <w:pPr>
        <w:rPr>
          <w:sz w:val="16"/>
        </w:rPr>
      </w:pPr>
      <w:r w:rsidRPr="00127C3B">
        <w:rPr>
          <w:sz w:val="16"/>
        </w:rPr>
        <w:t xml:space="preserve">Americans can be forgiven for thinking that every critical system we rely on is breaking down. </w:t>
      </w:r>
      <w:r w:rsidRPr="002F77F0">
        <w:rPr>
          <w:rStyle w:val="StyleUnderline"/>
          <w:highlight w:val="cyan"/>
        </w:rPr>
        <w:t>The country</w:t>
      </w:r>
      <w:r w:rsidRPr="00127C3B">
        <w:rPr>
          <w:sz w:val="16"/>
        </w:rPr>
        <w:t>—nay, the globe—</w:t>
      </w:r>
      <w:r w:rsidRPr="009C0C08">
        <w:rPr>
          <w:rStyle w:val="StyleUnderline"/>
        </w:rPr>
        <w:t xml:space="preserve">has </w:t>
      </w:r>
      <w:r w:rsidRPr="002F77F0">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2F77F0">
        <w:rPr>
          <w:rStyle w:val="StyleUnderline"/>
          <w:highlight w:val="cyan"/>
        </w:rPr>
        <w:t>upheaval</w:t>
      </w:r>
      <w:r w:rsidRPr="00127C3B">
        <w:rPr>
          <w:sz w:val="16"/>
        </w:rPr>
        <w:t>. Pick your shock: COVID-19, wildfires, George Floyd protests, climate change, January 6. They all seem like harbingers of a chaotic future.</w:t>
      </w:r>
    </w:p>
    <w:p w14:paraId="1DD26BC9" w14:textId="77777777" w:rsidR="00070E28" w:rsidRPr="00127C3B" w:rsidRDefault="00070E28" w:rsidP="00070E28">
      <w:pPr>
        <w:rPr>
          <w:sz w:val="12"/>
          <w:szCs w:val="12"/>
        </w:rPr>
      </w:pPr>
      <w:r w:rsidRPr="00127C3B">
        <w:rPr>
          <w:sz w:val="12"/>
          <w:szCs w:val="12"/>
        </w:rPr>
        <w:t>But backlogs in Pottery Barn orders are when shit gets real.</w:t>
      </w:r>
    </w:p>
    <w:p w14:paraId="2C7DB6D1" w14:textId="77777777" w:rsidR="00070E28" w:rsidRPr="00127C3B" w:rsidRDefault="00070E28" w:rsidP="00070E28">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6DDB3DA0" w14:textId="77777777" w:rsidR="00070E28" w:rsidRPr="00127C3B" w:rsidRDefault="00070E28" w:rsidP="00070E28">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0ED80AD4" w14:textId="77777777" w:rsidR="00070E28" w:rsidRPr="00127C3B" w:rsidRDefault="00070E28" w:rsidP="00070E28">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1124297B" w14:textId="77777777" w:rsidR="00070E28" w:rsidRPr="00127C3B" w:rsidRDefault="00070E28" w:rsidP="00070E28">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33580B95" w14:textId="77777777" w:rsidR="00070E28" w:rsidRPr="00127C3B" w:rsidRDefault="00070E28" w:rsidP="00070E28">
      <w:pPr>
        <w:rPr>
          <w:sz w:val="16"/>
        </w:rPr>
      </w:pPr>
      <w:r w:rsidRPr="002F77F0">
        <w:rPr>
          <w:rStyle w:val="StyleUnderline"/>
          <w:highlight w:val="cyan"/>
        </w:rPr>
        <w:t>A</w:t>
      </w:r>
      <w:r w:rsidRPr="009C0C08">
        <w:rPr>
          <w:rStyle w:val="StyleUnderline"/>
        </w:rPr>
        <w:t xml:space="preserve"> closer </w:t>
      </w:r>
      <w:r w:rsidRPr="002F77F0">
        <w:rPr>
          <w:rStyle w:val="StyleUnderline"/>
          <w:highlight w:val="cyan"/>
        </w:rPr>
        <w:t>look at global</w:t>
      </w:r>
      <w:r w:rsidRPr="009C0C08">
        <w:rPr>
          <w:rStyle w:val="StyleUnderline"/>
        </w:rPr>
        <w:t xml:space="preserve"> </w:t>
      </w:r>
      <w:r w:rsidRPr="009C0C08">
        <w:rPr>
          <w:rStyle w:val="Emphasis"/>
        </w:rPr>
        <w:t xml:space="preserve">value </w:t>
      </w:r>
      <w:r w:rsidRPr="002F77F0">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2F77F0">
        <w:rPr>
          <w:rStyle w:val="StyleUnderline"/>
          <w:highlight w:val="cyan"/>
        </w:rPr>
        <w:t xml:space="preserve">reveals a </w:t>
      </w:r>
      <w:r w:rsidRPr="002F77F0">
        <w:rPr>
          <w:rStyle w:val="Emphasis"/>
          <w:highlight w:val="cyan"/>
        </w:rPr>
        <w:t>mismatch</w:t>
      </w:r>
      <w:r w:rsidRPr="002F77F0">
        <w:rPr>
          <w:rStyle w:val="StyleUnderline"/>
          <w:highlight w:val="cyan"/>
        </w:rPr>
        <w:t xml:space="preserve"> between</w:t>
      </w:r>
      <w:r w:rsidRPr="009C0C08">
        <w:rPr>
          <w:rStyle w:val="StyleUnderline"/>
        </w:rPr>
        <w:t xml:space="preserve"> a lot of </w:t>
      </w:r>
      <w:r w:rsidRPr="002F77F0">
        <w:rPr>
          <w:rStyle w:val="Emphasis"/>
          <w:highlight w:val="cyan"/>
        </w:rPr>
        <w:t>overheated</w:t>
      </w:r>
      <w:r w:rsidRPr="009C0C08">
        <w:rPr>
          <w:rStyle w:val="Emphasis"/>
        </w:rPr>
        <w:t xml:space="preserve"> political </w:t>
      </w:r>
      <w:r w:rsidRPr="002F77F0">
        <w:rPr>
          <w:rStyle w:val="Emphasis"/>
          <w:highlight w:val="cyan"/>
        </w:rPr>
        <w:t>rhetoric</w:t>
      </w:r>
      <w:r w:rsidRPr="002F77F0">
        <w:rPr>
          <w:rStyle w:val="StyleUnderline"/>
          <w:highlight w:val="cyan"/>
        </w:rPr>
        <w:t xml:space="preserve"> and</w:t>
      </w:r>
      <w:r w:rsidRPr="009C0C08">
        <w:rPr>
          <w:rStyle w:val="StyleUnderline"/>
        </w:rPr>
        <w:t xml:space="preserve"> an </w:t>
      </w:r>
      <w:r w:rsidRPr="002F77F0">
        <w:rPr>
          <w:rStyle w:val="Emphasis"/>
          <w:highlight w:val="cyan"/>
        </w:rPr>
        <w:t>actual</w:t>
      </w:r>
      <w:r w:rsidRPr="009C0C08">
        <w:rPr>
          <w:rStyle w:val="StyleUnderline"/>
        </w:rPr>
        <w:t xml:space="preserve"> understanding of how the </w:t>
      </w:r>
      <w:r w:rsidRPr="009C0C08">
        <w:rPr>
          <w:rStyle w:val="Emphasis"/>
        </w:rPr>
        <w:t xml:space="preserve">global </w:t>
      </w:r>
      <w:r w:rsidRPr="002F77F0">
        <w:rPr>
          <w:rStyle w:val="Emphasis"/>
          <w:highlight w:val="cyan"/>
        </w:rPr>
        <w:t>economy</w:t>
      </w:r>
      <w:r w:rsidRPr="009C0C08">
        <w:rPr>
          <w:rStyle w:val="StyleUnderline"/>
        </w:rPr>
        <w:t xml:space="preserve"> works. Many of the past year's </w:t>
      </w:r>
      <w:r w:rsidRPr="002F77F0">
        <w:rPr>
          <w:rStyle w:val="StyleUnderline"/>
          <w:highlight w:val="cyan"/>
        </w:rPr>
        <w:t xml:space="preserve">issues are </w:t>
      </w:r>
      <w:r w:rsidRPr="002F77F0">
        <w:rPr>
          <w:rStyle w:val="Emphasis"/>
          <w:highlight w:val="cyan"/>
        </w:rPr>
        <w:t>temporary</w:t>
      </w:r>
      <w:r w:rsidRPr="00127C3B">
        <w:rPr>
          <w:sz w:val="16"/>
        </w:rPr>
        <w:t>—and when it comes to strained global supply chains, globalization is more often the solution than the problem.</w:t>
      </w:r>
    </w:p>
    <w:p w14:paraId="53C119EF" w14:textId="77777777" w:rsidR="00070E28" w:rsidRPr="00127C3B" w:rsidRDefault="00070E28" w:rsidP="00070E28">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320CD89E" w14:textId="77777777" w:rsidR="00070E28" w:rsidRPr="00127C3B" w:rsidRDefault="00070E28" w:rsidP="00070E28">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31DEE35E" w14:textId="77777777" w:rsidR="00070E28" w:rsidRPr="00127C3B" w:rsidRDefault="00070E28" w:rsidP="00070E28">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4EC548F1" w14:textId="77777777" w:rsidR="00070E28" w:rsidRPr="00127C3B" w:rsidRDefault="00070E28" w:rsidP="00070E28">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018C1D72" w14:textId="77777777" w:rsidR="00070E28" w:rsidRPr="00127C3B" w:rsidRDefault="00070E28" w:rsidP="00070E28">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7752545C" w14:textId="77777777" w:rsidR="00070E28" w:rsidRPr="00127C3B" w:rsidRDefault="00070E28" w:rsidP="00070E28">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2F77F0">
        <w:rPr>
          <w:rStyle w:val="StyleUnderline"/>
          <w:highlight w:val="cyan"/>
        </w:rPr>
        <w:t>The more</w:t>
      </w:r>
      <w:r w:rsidRPr="00127C3B">
        <w:rPr>
          <w:rStyle w:val="StyleUnderline"/>
        </w:rPr>
        <w:t xml:space="preserve"> a country's economy was </w:t>
      </w:r>
      <w:r w:rsidRPr="002F77F0">
        <w:rPr>
          <w:rStyle w:val="Emphasis"/>
          <w:highlight w:val="cyan"/>
        </w:rPr>
        <w:t>enmeshed</w:t>
      </w:r>
      <w:r w:rsidRPr="002F77F0">
        <w:rPr>
          <w:rStyle w:val="StyleUnderline"/>
          <w:highlight w:val="cyan"/>
        </w:rPr>
        <w:t xml:space="preserve"> in</w:t>
      </w:r>
      <w:r w:rsidRPr="00127C3B">
        <w:rPr>
          <w:rStyle w:val="StyleUnderline"/>
        </w:rPr>
        <w:t xml:space="preserve"> global </w:t>
      </w:r>
      <w:r w:rsidRPr="002F77F0">
        <w:rPr>
          <w:rStyle w:val="Emphasis"/>
          <w:highlight w:val="cyan"/>
        </w:rPr>
        <w:t>supply chains</w:t>
      </w:r>
      <w:r w:rsidRPr="002F77F0">
        <w:rPr>
          <w:rStyle w:val="StyleUnderline"/>
          <w:highlight w:val="cyan"/>
        </w:rPr>
        <w:t xml:space="preserve">, the </w:t>
      </w:r>
      <w:r w:rsidRPr="002F77F0">
        <w:rPr>
          <w:rStyle w:val="Emphasis"/>
          <w:highlight w:val="cyan"/>
        </w:rPr>
        <w:t>less likely</w:t>
      </w:r>
      <w:r w:rsidRPr="00127C3B">
        <w:rPr>
          <w:rStyle w:val="StyleUnderline"/>
        </w:rPr>
        <w:t xml:space="preserve"> it was </w:t>
      </w:r>
      <w:r w:rsidRPr="002F77F0">
        <w:rPr>
          <w:rStyle w:val="StyleUnderline"/>
          <w:highlight w:val="cyan"/>
        </w:rPr>
        <w:t xml:space="preserve">to raise </w:t>
      </w:r>
      <w:r w:rsidRPr="002F77F0">
        <w:rPr>
          <w:rStyle w:val="Emphasis"/>
          <w:highlight w:val="cyan"/>
        </w:rPr>
        <w:t>barriers</w:t>
      </w:r>
      <w:r w:rsidRPr="00127C3B">
        <w:rPr>
          <w:rStyle w:val="StyleUnderline"/>
        </w:rPr>
        <w:t xml:space="preserve"> to trade. </w:t>
      </w:r>
      <w:r w:rsidRPr="002F77F0">
        <w:rPr>
          <w:rStyle w:val="StyleUnderline"/>
          <w:highlight w:val="cyan"/>
        </w:rPr>
        <w:lastRenderedPageBreak/>
        <w:t>Global supply</w:t>
      </w:r>
      <w:r w:rsidRPr="00127C3B">
        <w:rPr>
          <w:rStyle w:val="StyleUnderline"/>
        </w:rPr>
        <w:t xml:space="preserve"> chains help </w:t>
      </w:r>
      <w:r w:rsidRPr="002F77F0">
        <w:rPr>
          <w:rStyle w:val="Emphasis"/>
          <w:highlight w:val="cyan"/>
        </w:rPr>
        <w:t>explain</w:t>
      </w:r>
      <w:r w:rsidRPr="002F77F0">
        <w:rPr>
          <w:rStyle w:val="StyleUnderline"/>
          <w:highlight w:val="cyan"/>
        </w:rPr>
        <w:t xml:space="preserve"> why</w:t>
      </w:r>
      <w:r w:rsidRPr="00127C3B">
        <w:rPr>
          <w:rStyle w:val="StyleUnderline"/>
        </w:rPr>
        <w:t xml:space="preserve"> the </w:t>
      </w:r>
      <w:r w:rsidRPr="00127C3B">
        <w:rPr>
          <w:rStyle w:val="Emphasis"/>
        </w:rPr>
        <w:t xml:space="preserve">Great </w:t>
      </w:r>
      <w:r w:rsidRPr="002F77F0">
        <w:rPr>
          <w:rStyle w:val="Emphasis"/>
          <w:highlight w:val="cyan"/>
        </w:rPr>
        <w:t>Recession</w:t>
      </w:r>
      <w:r w:rsidRPr="002F77F0">
        <w:rPr>
          <w:rStyle w:val="StyleUnderline"/>
          <w:highlight w:val="cyan"/>
        </w:rPr>
        <w:t xml:space="preserve"> did not lead to</w:t>
      </w:r>
      <w:r w:rsidRPr="00127C3B">
        <w:rPr>
          <w:rStyle w:val="StyleUnderline"/>
        </w:rPr>
        <w:t xml:space="preserve"> </w:t>
      </w:r>
      <w:r w:rsidRPr="00127C3B">
        <w:rPr>
          <w:rStyle w:val="Emphasis"/>
        </w:rPr>
        <w:t xml:space="preserve">trade </w:t>
      </w:r>
      <w:r w:rsidRPr="002F77F0">
        <w:rPr>
          <w:rStyle w:val="Emphasis"/>
          <w:highlight w:val="cyan"/>
        </w:rPr>
        <w:t>wars</w:t>
      </w:r>
      <w:r w:rsidRPr="00127C3B">
        <w:rPr>
          <w:sz w:val="16"/>
        </w:rPr>
        <w:t xml:space="preserve"> like those of the Great Depression.</w:t>
      </w:r>
    </w:p>
    <w:p w14:paraId="2C7B453C" w14:textId="77777777" w:rsidR="00070E28" w:rsidRPr="00127C3B" w:rsidRDefault="00070E28" w:rsidP="00070E28">
      <w:pPr>
        <w:rPr>
          <w:sz w:val="12"/>
          <w:szCs w:val="12"/>
        </w:rPr>
      </w:pPr>
      <w:r w:rsidRPr="00127C3B">
        <w:rPr>
          <w:sz w:val="12"/>
          <w:szCs w:val="12"/>
        </w:rPr>
        <w:t>So these global value chains seemed like an unalloyed good. And then the 2010s happened.</w:t>
      </w:r>
    </w:p>
    <w:p w14:paraId="101BDEE6" w14:textId="77777777" w:rsidR="00070E28" w:rsidRPr="00127C3B" w:rsidRDefault="00070E28" w:rsidP="00070E28">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1842D7B4" w14:textId="77777777" w:rsidR="00070E28" w:rsidRPr="00127C3B" w:rsidRDefault="00070E28" w:rsidP="00070E28">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5759C611" w14:textId="77777777" w:rsidR="00070E28" w:rsidRPr="00127C3B" w:rsidRDefault="00070E28" w:rsidP="00070E28">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A10646D" w14:textId="77777777" w:rsidR="00070E28" w:rsidRPr="00127C3B" w:rsidRDefault="00070E28" w:rsidP="00070E28">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51E972CD" w14:textId="77777777" w:rsidR="00070E28" w:rsidRPr="00127C3B" w:rsidRDefault="00070E28" w:rsidP="00070E28">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03E60E13" w14:textId="77777777" w:rsidR="00070E28" w:rsidRPr="00127C3B" w:rsidRDefault="00070E28" w:rsidP="00070E28">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2BB69C16" w14:textId="77777777" w:rsidR="00070E28" w:rsidRPr="00127C3B" w:rsidRDefault="00070E28" w:rsidP="00070E28">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178EBFC7" w14:textId="77777777" w:rsidR="00070E28" w:rsidRPr="00127C3B" w:rsidRDefault="00070E28" w:rsidP="00070E28">
      <w:pPr>
        <w:rPr>
          <w:sz w:val="12"/>
          <w:szCs w:val="12"/>
        </w:rPr>
      </w:pPr>
      <w:r w:rsidRPr="00127C3B">
        <w:rPr>
          <w:sz w:val="12"/>
          <w:szCs w:val="12"/>
        </w:rPr>
        <w:t>A world in which the distribution of goods is held up due to constant supply chain disruptions seems less than ideal. What can be done about it?</w:t>
      </w:r>
    </w:p>
    <w:p w14:paraId="5A5FE938" w14:textId="77777777" w:rsidR="00070E28" w:rsidRPr="00127C3B" w:rsidRDefault="00070E28" w:rsidP="00070E28">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2C82DE77" w14:textId="77777777" w:rsidR="00070E28" w:rsidRPr="00127C3B" w:rsidRDefault="00070E28" w:rsidP="00070E28">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339D3BE5" w14:textId="77777777" w:rsidR="00070E28" w:rsidRDefault="00070E28" w:rsidP="00070E28">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2F77F0">
        <w:rPr>
          <w:rStyle w:val="Emphasis"/>
          <w:highlight w:val="cyan"/>
        </w:rPr>
        <w:t>supply</w:t>
      </w:r>
      <w:r w:rsidRPr="002F77F0">
        <w:rPr>
          <w:rStyle w:val="StyleUnderline"/>
          <w:highlight w:val="cyan"/>
        </w:rPr>
        <w:t xml:space="preserve"> in</w:t>
      </w:r>
      <w:r w:rsidRPr="00127C3B">
        <w:rPr>
          <w:rStyle w:val="StyleUnderline"/>
        </w:rPr>
        <w:t xml:space="preserve"> critical </w:t>
      </w:r>
      <w:r w:rsidRPr="002F77F0">
        <w:rPr>
          <w:rStyle w:val="StyleUnderline"/>
          <w:highlight w:val="cyan"/>
        </w:rPr>
        <w:t xml:space="preserve">sectors </w:t>
      </w:r>
      <w:r w:rsidRPr="002F77F0">
        <w:rPr>
          <w:rStyle w:val="Emphasis"/>
          <w:highlight w:val="cyan"/>
        </w:rPr>
        <w:t>coped better</w:t>
      </w:r>
      <w:r w:rsidRPr="00127C3B">
        <w:rPr>
          <w:rStyle w:val="StyleUnderline"/>
        </w:rPr>
        <w:t xml:space="preserve"> than expected. </w:t>
      </w:r>
      <w:r w:rsidRPr="002F77F0">
        <w:rPr>
          <w:rStyle w:val="StyleUnderline"/>
          <w:highlight w:val="cyan"/>
        </w:rPr>
        <w:t>The predicted</w:t>
      </w:r>
      <w:r w:rsidRPr="00127C3B">
        <w:rPr>
          <w:rStyle w:val="StyleUnderline"/>
        </w:rPr>
        <w:t xml:space="preserve"> pandemic </w:t>
      </w:r>
      <w:r w:rsidRPr="002F77F0">
        <w:rPr>
          <w:rStyle w:val="Emphasis"/>
          <w:highlight w:val="cyan"/>
        </w:rPr>
        <w:t>breakdowns</w:t>
      </w:r>
      <w:r w:rsidRPr="00127C3B">
        <w:rPr>
          <w:rStyle w:val="StyleUnderline"/>
        </w:rPr>
        <w:t xml:space="preserve"> in supply chains</w:t>
      </w:r>
      <w:r w:rsidRPr="00127C3B">
        <w:rPr>
          <w:sz w:val="16"/>
        </w:rPr>
        <w:t xml:space="preserve"> for food and medical supplies </w:t>
      </w:r>
      <w:r w:rsidRPr="002F77F0">
        <w:rPr>
          <w:rStyle w:val="StyleUnderline"/>
          <w:highlight w:val="cyan"/>
        </w:rPr>
        <w:t>proved</w:t>
      </w:r>
      <w:r w:rsidRPr="00127C3B">
        <w:rPr>
          <w:rStyle w:val="StyleUnderline"/>
        </w:rPr>
        <w:t xml:space="preserve"> to be </w:t>
      </w:r>
      <w:r w:rsidRPr="002F77F0">
        <w:rPr>
          <w:rStyle w:val="Emphasis"/>
          <w:highlight w:val="cyan"/>
        </w:rPr>
        <w:t>overstated</w:t>
      </w:r>
      <w:r w:rsidRPr="002F77F0">
        <w:rPr>
          <w:rStyle w:val="StyleUnderline"/>
          <w:highlight w:val="cyan"/>
        </w:rPr>
        <w:t>. Surveys</w:t>
      </w:r>
      <w:r w:rsidRPr="00127C3B">
        <w:rPr>
          <w:sz w:val="16"/>
        </w:rPr>
        <w:t xml:space="preserve"> of logistical firms last year </w:t>
      </w:r>
      <w:r w:rsidRPr="002F77F0">
        <w:rPr>
          <w:rStyle w:val="StyleUnderline"/>
          <w:highlight w:val="cyan"/>
        </w:rPr>
        <w:t>revealed</w:t>
      </w:r>
      <w:r w:rsidRPr="00127C3B">
        <w:rPr>
          <w:rStyle w:val="StyleUnderline"/>
        </w:rPr>
        <w:t xml:space="preserve"> that the pandemic had </w:t>
      </w:r>
      <w:r w:rsidRPr="002F77F0">
        <w:rPr>
          <w:rStyle w:val="Emphasis"/>
          <w:highlight w:val="cyan"/>
        </w:rPr>
        <w:t>minimal effects</w:t>
      </w:r>
      <w:r w:rsidRPr="002F77F0">
        <w:rPr>
          <w:rStyle w:val="StyleUnderline"/>
          <w:highlight w:val="cyan"/>
        </w:rPr>
        <w:t xml:space="preserve"> on</w:t>
      </w:r>
      <w:r w:rsidRPr="00127C3B">
        <w:rPr>
          <w:rStyle w:val="StyleUnderline"/>
        </w:rPr>
        <w:t xml:space="preserve"> their </w:t>
      </w:r>
      <w:r w:rsidRPr="00127C3B">
        <w:rPr>
          <w:rStyle w:val="Emphasis"/>
        </w:rPr>
        <w:t xml:space="preserve">operational </w:t>
      </w:r>
      <w:r w:rsidRPr="002F77F0">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2F77F0">
        <w:rPr>
          <w:rStyle w:val="StyleUnderline"/>
          <w:highlight w:val="cyan"/>
        </w:rPr>
        <w:t>Claims that</w:t>
      </w:r>
      <w:r w:rsidRPr="00127C3B">
        <w:rPr>
          <w:rStyle w:val="StyleUnderline"/>
        </w:rPr>
        <w:t xml:space="preserve"> the global </w:t>
      </w:r>
      <w:r w:rsidRPr="002F77F0">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2F77F0">
        <w:rPr>
          <w:rStyle w:val="Emphasis"/>
          <w:highlight w:val="cyan"/>
        </w:rPr>
        <w:t>weaponized</w:t>
      </w:r>
      <w:r w:rsidRPr="00127C3B">
        <w:rPr>
          <w:rStyle w:val="StyleUnderline"/>
        </w:rPr>
        <w:t xml:space="preserve"> interdependence </w:t>
      </w:r>
      <w:r w:rsidRPr="002F77F0">
        <w:rPr>
          <w:rStyle w:val="StyleUnderline"/>
          <w:highlight w:val="cyan"/>
        </w:rPr>
        <w:t>proved</w:t>
      </w:r>
      <w:r w:rsidRPr="00127C3B">
        <w:rPr>
          <w:rStyle w:val="StyleUnderline"/>
        </w:rPr>
        <w:t xml:space="preserve"> to be </w:t>
      </w:r>
      <w:r w:rsidRPr="00127C3B">
        <w:rPr>
          <w:rStyle w:val="Emphasis"/>
        </w:rPr>
        <w:t xml:space="preserve">wildly </w:t>
      </w:r>
      <w:r w:rsidRPr="002F77F0">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320F90AA" w14:textId="77777777" w:rsidR="00070E28" w:rsidRDefault="00070E28" w:rsidP="00070E28">
      <w:pPr>
        <w:pStyle w:val="Heading3"/>
        <w:rPr>
          <w:lang w:eastAsia="ko-KR"/>
        </w:rPr>
      </w:pPr>
      <w:r>
        <w:rPr>
          <w:lang w:eastAsia="ko-KR"/>
        </w:rPr>
        <w:lastRenderedPageBreak/>
        <w:t>Disasters---1NC</w:t>
      </w:r>
    </w:p>
    <w:p w14:paraId="1A2DA6BF" w14:textId="77777777" w:rsidR="00070E28" w:rsidRPr="00630434" w:rsidRDefault="00070E28" w:rsidP="00070E28">
      <w:pPr>
        <w:pStyle w:val="Heading4"/>
        <w:rPr>
          <w:u w:val="single"/>
        </w:rPr>
      </w:pPr>
      <w:r>
        <w:t>No impact to disasters.</w:t>
      </w:r>
    </w:p>
    <w:p w14:paraId="6462B0D2" w14:textId="77777777" w:rsidR="00070E28" w:rsidRPr="005A17DC" w:rsidRDefault="00070E28" w:rsidP="00070E28">
      <w:r>
        <w:rPr>
          <w:rStyle w:val="Style13ptBold"/>
        </w:rPr>
        <w:t xml:space="preserve">Sandberg ’18 </w:t>
      </w:r>
      <w:r w:rsidRPr="005A17DC">
        <w:t xml:space="preserve">[Anders; February 18; Senior Research Fellow at the Future of Humanity Institute at the University of Oxford; Natural Hazard Science, </w:t>
      </w:r>
      <w:r>
        <w:t>“</w:t>
      </w:r>
      <w:r w:rsidRPr="005A17DC">
        <w:t>Human Extinction from Natural Hazard Events,</w:t>
      </w:r>
      <w:r>
        <w:t>”</w:t>
      </w:r>
      <w:r w:rsidRPr="005A17DC">
        <w:t xml:space="preserve"> </w:t>
      </w:r>
      <w:r w:rsidRPr="00066184">
        <w:t>https://doi.org/10.1093/acrefore/9780199389407.013.293</w:t>
      </w:r>
      <w:r>
        <w:t>]</w:t>
      </w:r>
    </w:p>
    <w:p w14:paraId="39265469" w14:textId="77777777" w:rsidR="00070E28" w:rsidRPr="00630434" w:rsidRDefault="00070E28" w:rsidP="00070E28">
      <w:pPr>
        <w:rPr>
          <w:sz w:val="16"/>
        </w:rPr>
      </w:pPr>
      <w:r w:rsidRPr="00630434">
        <w:rPr>
          <w:sz w:val="16"/>
        </w:rPr>
        <w:t xml:space="preserve">It is possible to </w:t>
      </w:r>
      <w:r w:rsidRPr="005A17DC">
        <w:rPr>
          <w:rStyle w:val="StyleUnderline"/>
          <w:highlight w:val="cyan"/>
        </w:rPr>
        <w:t>place</w:t>
      </w:r>
      <w:r w:rsidRPr="005A17DC">
        <w:rPr>
          <w:rStyle w:val="StyleUnderline"/>
        </w:rPr>
        <w:t xml:space="preserve"> </w:t>
      </w:r>
      <w:r w:rsidRPr="005A17DC">
        <w:rPr>
          <w:rStyle w:val="Emphasis"/>
        </w:rPr>
        <w:t xml:space="preserve">upper </w:t>
      </w:r>
      <w:r w:rsidRPr="005A17DC">
        <w:rPr>
          <w:rStyle w:val="Emphasis"/>
          <w:highlight w:val="cyan"/>
        </w:rPr>
        <w:t>bounds</w:t>
      </w:r>
      <w:r w:rsidRPr="005A17DC">
        <w:rPr>
          <w:rStyle w:val="StyleUnderline"/>
          <w:highlight w:val="cyan"/>
        </w:rPr>
        <w:t xml:space="preserve"> on</w:t>
      </w:r>
      <w:r w:rsidRPr="005A17DC">
        <w:rPr>
          <w:rStyle w:val="StyleUnderline"/>
        </w:rPr>
        <w:t xml:space="preserve"> extinction </w:t>
      </w:r>
      <w:r w:rsidRPr="005A17DC">
        <w:rPr>
          <w:rStyle w:val="Emphasis"/>
          <w:highlight w:val="cyan"/>
        </w:rPr>
        <w:t>risks</w:t>
      </w:r>
      <w:r w:rsidRPr="005A17DC">
        <w:rPr>
          <w:rStyle w:val="StyleUnderline"/>
          <w:highlight w:val="cyan"/>
        </w:rPr>
        <w:t xml:space="preserve"> due to</w:t>
      </w:r>
      <w:r w:rsidRPr="005A17DC">
        <w:rPr>
          <w:rStyle w:val="StyleUnderline"/>
        </w:rPr>
        <w:t xml:space="preserve"> </w:t>
      </w:r>
      <w:r w:rsidRPr="005A17DC">
        <w:rPr>
          <w:rStyle w:val="Emphasis"/>
        </w:rPr>
        <w:t xml:space="preserve">natural </w:t>
      </w:r>
      <w:r w:rsidRPr="005A17DC">
        <w:rPr>
          <w:rStyle w:val="Emphasis"/>
          <w:highlight w:val="cyan"/>
        </w:rPr>
        <w:t>disasters</w:t>
      </w:r>
      <w:r w:rsidRPr="005A17DC">
        <w:rPr>
          <w:rStyle w:val="StyleUnderline"/>
          <w:highlight w:val="cyan"/>
        </w:rPr>
        <w:t xml:space="preserve"> by</w:t>
      </w:r>
      <w:r w:rsidRPr="005A17DC">
        <w:rPr>
          <w:rStyle w:val="StyleUnderline"/>
        </w:rPr>
        <w:t xml:space="preserve"> considering </w:t>
      </w:r>
      <w:r w:rsidRPr="005A17DC">
        <w:rPr>
          <w:rStyle w:val="StyleUnderline"/>
          <w:highlight w:val="cyan"/>
        </w:rPr>
        <w:t xml:space="preserve">the </w:t>
      </w:r>
      <w:r w:rsidRPr="005A17DC">
        <w:rPr>
          <w:rStyle w:val="Emphasis"/>
          <w:highlight w:val="cyan"/>
        </w:rPr>
        <w:t>fossil record</w:t>
      </w:r>
      <w:r w:rsidRPr="00630434">
        <w:rPr>
          <w:sz w:val="16"/>
        </w:rPr>
        <w:t xml:space="preserve">. This can be done in several ways; the following will be based on the work of Toby Ord (2017). </w:t>
      </w:r>
      <w:r w:rsidRPr="00630434">
        <w:rPr>
          <w:rStyle w:val="StyleUnderline"/>
          <w:highlight w:val="cyan"/>
        </w:rPr>
        <w:t xml:space="preserve">The </w:t>
      </w:r>
      <w:r w:rsidRPr="00630434">
        <w:rPr>
          <w:rStyle w:val="Emphasis"/>
          <w:highlight w:val="cyan"/>
        </w:rPr>
        <w:t>simplest</w:t>
      </w:r>
      <w:r w:rsidRPr="00630434">
        <w:rPr>
          <w:rStyle w:val="StyleUnderline"/>
        </w:rPr>
        <w:t xml:space="preserve"> bound </w:t>
      </w:r>
      <w:r w:rsidRPr="00630434">
        <w:rPr>
          <w:rStyle w:val="StyleUnderline"/>
          <w:highlight w:val="cya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630434">
        <w:rPr>
          <w:rStyle w:val="Emphasis"/>
          <w:highlight w:val="cyan"/>
        </w:rPr>
        <w:t>sapiens</w:t>
      </w:r>
      <w:r w:rsidRPr="00630434">
        <w:rPr>
          <w:rStyle w:val="StyleUnderline"/>
        </w:rPr>
        <w:t xml:space="preserve"> has </w:t>
      </w:r>
      <w:r w:rsidRPr="00630434">
        <w:rPr>
          <w:rStyle w:val="StyleUnderline"/>
          <w:highlight w:val="cyan"/>
        </w:rPr>
        <w:t xml:space="preserve">existed for </w:t>
      </w:r>
      <w:r w:rsidRPr="00630434">
        <w:rPr>
          <w:rStyle w:val="Emphasis"/>
          <w:highlight w:val="cyan"/>
        </w:rPr>
        <w:t>200,000</w:t>
      </w:r>
      <w:r w:rsidRPr="00630434">
        <w:rPr>
          <w:rStyle w:val="StyleUnderline"/>
          <w:highlight w:val="cyan"/>
        </w:rPr>
        <w:t xml:space="preserve"> years: this</w:t>
      </w:r>
      <w:r w:rsidRPr="00630434">
        <w:rPr>
          <w:rStyle w:val="StyleUnderline"/>
        </w:rPr>
        <w:t xml:space="preserve"> observation would be </w:t>
      </w:r>
      <w:r w:rsidRPr="00630434">
        <w:rPr>
          <w:rStyle w:val="Emphasis"/>
          <w:highlight w:val="cyan"/>
        </w:rPr>
        <w:t>unlikely</w:t>
      </w:r>
      <w:r w:rsidRPr="00630434">
        <w:rPr>
          <w:rStyle w:val="StyleUnderline"/>
          <w:highlight w:val="cyan"/>
        </w:rPr>
        <w:t xml:space="preserve"> if the</w:t>
      </w:r>
      <w:r w:rsidRPr="00630434">
        <w:rPr>
          <w:rStyle w:val="StyleUnderline"/>
        </w:rPr>
        <w:t xml:space="preserve"> </w:t>
      </w:r>
      <w:r w:rsidRPr="00630434">
        <w:rPr>
          <w:rStyle w:val="Emphasis"/>
        </w:rPr>
        <w:t xml:space="preserve">extinction </w:t>
      </w:r>
      <w:r w:rsidRPr="00630434">
        <w:rPr>
          <w:rStyle w:val="Emphasis"/>
          <w:highlight w:val="cyan"/>
        </w:rPr>
        <w:t>risk</w:t>
      </w:r>
      <w:r w:rsidRPr="00630434">
        <w:rPr>
          <w:rStyle w:val="StyleUnderline"/>
          <w:highlight w:val="cyan"/>
        </w:rPr>
        <w:t xml:space="preserve"> was higher than</w:t>
      </w:r>
      <w:r w:rsidRPr="00630434">
        <w:rPr>
          <w:rStyle w:val="StyleUnderline"/>
        </w:rPr>
        <w:t xml:space="preserve"> about </w:t>
      </w:r>
      <w:r w:rsidRPr="00630434">
        <w:rPr>
          <w:rStyle w:val="Emphasis"/>
          <w:highlight w:val="cyan"/>
        </w:rPr>
        <w:t>1 in 3,000</w:t>
      </w:r>
      <w:r w:rsidRPr="00630434">
        <w:rPr>
          <w:rStyle w:val="StyleUnderline"/>
          <w:highlight w:val="cyan"/>
        </w:rPr>
        <w:t xml:space="preserve"> per </w:t>
      </w:r>
      <w:r w:rsidRPr="00630434">
        <w:rPr>
          <w:rStyle w:val="Emphasis"/>
          <w:highlight w:val="cyan"/>
        </w:rPr>
        <w:t>century</w:t>
      </w:r>
      <w:r w:rsidRPr="00630434">
        <w:rPr>
          <w:sz w:val="16"/>
        </w:rPr>
        <w:t>. One can say that an extinction rate of 0.15% or higher per century is ruled out at a 95% confidence level.</w:t>
      </w:r>
    </w:p>
    <w:p w14:paraId="0E811E1C" w14:textId="77777777" w:rsidR="00070E28" w:rsidRPr="00630434" w:rsidRDefault="00070E28" w:rsidP="00070E28">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0A6CC31C" w14:textId="77777777" w:rsidR="00070E28" w:rsidRPr="00630434" w:rsidRDefault="00070E28" w:rsidP="00070E28">
      <w:pPr>
        <w:rPr>
          <w:sz w:val="16"/>
        </w:rPr>
      </w:pPr>
      <w:r w:rsidRPr="00630434">
        <w:rPr>
          <w:rStyle w:val="StyleUnderline"/>
        </w:rPr>
        <w:t xml:space="preserve">H. </w:t>
      </w:r>
      <w:r w:rsidRPr="00630434">
        <w:rPr>
          <w:rStyle w:val="StyleUnderline"/>
          <w:highlight w:val="cyan"/>
        </w:rPr>
        <w:t>sapiens is a</w:t>
      </w:r>
      <w:r w:rsidRPr="00630434">
        <w:rPr>
          <w:rStyle w:val="StyleUnderline"/>
        </w:rPr>
        <w:t xml:space="preserve">n unusually </w:t>
      </w:r>
      <w:r w:rsidRPr="00630434">
        <w:rPr>
          <w:rStyle w:val="Emphasis"/>
          <w:highlight w:val="cyan"/>
        </w:rPr>
        <w:t>populous</w:t>
      </w:r>
      <w:r w:rsidRPr="00630434">
        <w:rPr>
          <w:rStyle w:val="StyleUnderline"/>
        </w:rPr>
        <w:t xml:space="preserve">, </w:t>
      </w:r>
      <w:r w:rsidRPr="00630434">
        <w:rPr>
          <w:rStyle w:val="Emphasis"/>
        </w:rPr>
        <w:t>well-</w:t>
      </w:r>
      <w:r w:rsidRPr="00630434">
        <w:rPr>
          <w:rStyle w:val="Emphasis"/>
          <w:highlight w:val="cyan"/>
        </w:rPr>
        <w:t>dispersed</w:t>
      </w:r>
      <w:r w:rsidRPr="00630434">
        <w:rPr>
          <w:sz w:val="16"/>
          <w:highlight w:val="cyan"/>
        </w:rPr>
        <w:t>,</w:t>
      </w:r>
      <w:r w:rsidRPr="00630434">
        <w:rPr>
          <w:rStyle w:val="StyleUnderline"/>
          <w:highlight w:val="cyan"/>
        </w:rPr>
        <w:t xml:space="preserve"> and </w:t>
      </w:r>
      <w:r w:rsidRPr="00630434">
        <w:rPr>
          <w:rStyle w:val="Emphasis"/>
          <w:highlight w:val="cyan"/>
        </w:rPr>
        <w:t>adaptable</w:t>
      </w:r>
      <w:r w:rsidRPr="00630434">
        <w:rPr>
          <w:rStyle w:val="StyleUnderline"/>
        </w:rPr>
        <w:t xml:space="preserve"> large </w:t>
      </w:r>
      <w:r w:rsidRPr="00630434">
        <w:rPr>
          <w:rStyle w:val="StyleUnderline"/>
          <w:highlight w:val="cya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r w:rsidRPr="00630434">
        <w:rPr>
          <w:rStyle w:val="Emphasis"/>
        </w:rPr>
        <w:t>1 in 100 million</w:t>
      </w:r>
      <w:r w:rsidRPr="00630434">
        <w:rPr>
          <w:rStyle w:val="StyleUnderline"/>
        </w:rPr>
        <w:t xml:space="preserve"> years, </w:t>
      </w:r>
      <w:r w:rsidRPr="00630434">
        <w:rPr>
          <w:rStyle w:val="StyleUnderline"/>
          <w:highlight w:val="cyan"/>
        </w:rPr>
        <w:t>producing a risk</w:t>
      </w:r>
      <w:r w:rsidRPr="00630434">
        <w:rPr>
          <w:rStyle w:val="StyleUnderline"/>
        </w:rPr>
        <w:t xml:space="preserve"> estimate </w:t>
      </w:r>
      <w:r w:rsidRPr="00630434">
        <w:rPr>
          <w:rStyle w:val="StyleUnderline"/>
          <w:highlight w:val="cyan"/>
        </w:rPr>
        <w:t xml:space="preserve">of </w:t>
      </w:r>
      <w:r w:rsidRPr="00630434">
        <w:rPr>
          <w:rStyle w:val="Emphasis"/>
          <w:highlight w:val="cyan"/>
        </w:rPr>
        <w:t>0.0001%</w:t>
      </w:r>
      <w:r w:rsidRPr="00630434">
        <w:rPr>
          <w:rStyle w:val="StyleUnderline"/>
          <w:highlight w:val="cyan"/>
        </w:rPr>
        <w:t xml:space="preserve"> per </w:t>
      </w:r>
      <w:r w:rsidRPr="00630434">
        <w:rPr>
          <w:rStyle w:val="Emphasis"/>
          <w:highlight w:val="cyan"/>
        </w:rPr>
        <w:t>century</w:t>
      </w:r>
      <w:r w:rsidRPr="00630434">
        <w:rPr>
          <w:sz w:val="16"/>
        </w:rPr>
        <w:t>.</w:t>
      </w:r>
    </w:p>
    <w:p w14:paraId="0985BFB9" w14:textId="77777777" w:rsidR="00070E28" w:rsidRDefault="00070E28" w:rsidP="00070E28">
      <w:pPr>
        <w:pStyle w:val="Heading3"/>
        <w:rPr>
          <w:lang w:eastAsia="ko-KR"/>
        </w:rPr>
      </w:pPr>
      <w:r>
        <w:rPr>
          <w:lang w:eastAsia="ko-KR"/>
        </w:rPr>
        <w:lastRenderedPageBreak/>
        <w:t>Food Wars---1NC</w:t>
      </w:r>
    </w:p>
    <w:p w14:paraId="6B18D8AC" w14:textId="77777777" w:rsidR="00070E28" w:rsidRPr="000232F4" w:rsidRDefault="00070E28" w:rsidP="00070E28">
      <w:pPr>
        <w:pStyle w:val="Analytics"/>
        <w:rPr>
          <w:lang w:eastAsia="ko-KR"/>
        </w:rPr>
      </w:pPr>
      <w:r w:rsidRPr="000232F4">
        <w:rPr>
          <w:u w:val="single"/>
          <w:lang w:eastAsia="ko-KR"/>
        </w:rPr>
        <w:t>COVID</w:t>
      </w:r>
      <w:r>
        <w:rPr>
          <w:lang w:eastAsia="ko-KR"/>
        </w:rPr>
        <w:t xml:space="preserve"> and </w:t>
      </w:r>
      <w:r w:rsidRPr="000232F4">
        <w:rPr>
          <w:u w:val="single"/>
          <w:lang w:eastAsia="ko-KR"/>
        </w:rPr>
        <w:t>unstable weather</w:t>
      </w:r>
      <w:r>
        <w:rPr>
          <w:lang w:eastAsia="ko-KR"/>
        </w:rPr>
        <w:t xml:space="preserve"> patterns thump.</w:t>
      </w:r>
    </w:p>
    <w:p w14:paraId="333D2EBA" w14:textId="77777777" w:rsidR="00070E28" w:rsidRPr="000707A2" w:rsidRDefault="00070E28" w:rsidP="00070E28">
      <w:pPr>
        <w:pStyle w:val="Heading4"/>
        <w:rPr>
          <w:rFonts w:cs="Arial"/>
        </w:rPr>
      </w:pPr>
      <w:r w:rsidRPr="000707A2">
        <w:rPr>
          <w:rFonts w:cs="Arial"/>
        </w:rPr>
        <w:t>No food wars.</w:t>
      </w:r>
    </w:p>
    <w:p w14:paraId="4D36734E" w14:textId="77777777" w:rsidR="00070E28" w:rsidRPr="000707A2" w:rsidRDefault="00070E28" w:rsidP="00070E28">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3CF25A18" w14:textId="77777777" w:rsidR="00070E28" w:rsidRPr="000707A2" w:rsidRDefault="00070E28" w:rsidP="00070E28">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38770DA1" w14:textId="77777777" w:rsidR="00070E28" w:rsidRPr="0066052A" w:rsidRDefault="00070E28" w:rsidP="00070E28">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4A52BB32" w14:textId="77777777" w:rsidR="00070E28" w:rsidRDefault="00070E28" w:rsidP="00070E28">
      <w:pPr>
        <w:pStyle w:val="Heading3"/>
      </w:pPr>
      <w:r>
        <w:lastRenderedPageBreak/>
        <w:t>Food Wars---AT: U.S. Key---1NC</w:t>
      </w:r>
    </w:p>
    <w:p w14:paraId="62E4419B" w14:textId="77777777" w:rsidR="00070E28" w:rsidRPr="00F9594A" w:rsidRDefault="00070E28" w:rsidP="00070E28">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69B5CC58" w14:textId="77777777" w:rsidR="00070E28" w:rsidRPr="00F9594A" w:rsidRDefault="00070E28" w:rsidP="00070E28">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070E28" w14:paraId="35C19BAB" w14:textId="77777777" w:rsidTr="00D433AD">
        <w:tc>
          <w:tcPr>
            <w:tcW w:w="2592" w:type="dxa"/>
            <w:shd w:val="clear" w:color="auto" w:fill="DBEEF3"/>
          </w:tcPr>
          <w:p w14:paraId="7E6D4187" w14:textId="77777777" w:rsidR="00070E28" w:rsidRPr="00397CBF" w:rsidRDefault="00070E28" w:rsidP="00E446AD">
            <w:pPr>
              <w:jc w:val="center"/>
              <w:rPr>
                <w:rFonts w:cstheme="minorHAnsi"/>
                <w:b/>
                <w:bCs/>
              </w:rPr>
            </w:pPr>
            <w:r w:rsidRPr="00397CBF">
              <w:rPr>
                <w:rFonts w:cstheme="minorHAnsi"/>
                <w:b/>
                <w:bCs/>
              </w:rPr>
              <w:t>Country</w:t>
            </w:r>
          </w:p>
        </w:tc>
        <w:tc>
          <w:tcPr>
            <w:tcW w:w="3055" w:type="dxa"/>
            <w:gridSpan w:val="4"/>
            <w:shd w:val="clear" w:color="auto" w:fill="DBEEF3"/>
          </w:tcPr>
          <w:p w14:paraId="4077D805" w14:textId="77777777" w:rsidR="00070E28" w:rsidRPr="00397CBF" w:rsidRDefault="00070E28" w:rsidP="00E446AD">
            <w:pPr>
              <w:jc w:val="center"/>
              <w:rPr>
                <w:rFonts w:cstheme="minorHAnsi"/>
                <w:b/>
                <w:bCs/>
              </w:rPr>
            </w:pPr>
            <w:r w:rsidRPr="00397CBF">
              <w:rPr>
                <w:rFonts w:cstheme="minorHAnsi"/>
                <w:b/>
                <w:bCs/>
              </w:rPr>
              <w:t>Exports, Bullion $US</w:t>
            </w:r>
          </w:p>
        </w:tc>
        <w:tc>
          <w:tcPr>
            <w:tcW w:w="2888" w:type="dxa"/>
            <w:gridSpan w:val="4"/>
            <w:shd w:val="clear" w:color="auto" w:fill="DBEEF3"/>
          </w:tcPr>
          <w:p w14:paraId="50A71AF2" w14:textId="77777777" w:rsidR="00070E28" w:rsidRPr="00397CBF" w:rsidRDefault="00070E28" w:rsidP="00E446AD">
            <w:pPr>
              <w:jc w:val="center"/>
              <w:rPr>
                <w:rFonts w:cstheme="minorHAnsi"/>
                <w:b/>
                <w:bCs/>
              </w:rPr>
            </w:pPr>
            <w:r w:rsidRPr="00397CBF">
              <w:rPr>
                <w:rFonts w:cstheme="minorHAnsi"/>
                <w:b/>
                <w:bCs/>
              </w:rPr>
              <w:t>% of world total</w:t>
            </w:r>
          </w:p>
        </w:tc>
      </w:tr>
      <w:tr w:rsidR="00070E28" w14:paraId="5A9A7B24" w14:textId="77777777" w:rsidTr="00D433AD">
        <w:tc>
          <w:tcPr>
            <w:tcW w:w="2592" w:type="dxa"/>
            <w:shd w:val="clear" w:color="auto" w:fill="DBEEF3"/>
          </w:tcPr>
          <w:p w14:paraId="5F7DBC39" w14:textId="77777777" w:rsidR="00070E28" w:rsidRPr="00397CBF" w:rsidRDefault="00070E28" w:rsidP="00E446AD">
            <w:pPr>
              <w:jc w:val="right"/>
              <w:rPr>
                <w:rFonts w:cstheme="minorHAnsi"/>
                <w:b/>
                <w:bCs/>
              </w:rPr>
            </w:pPr>
          </w:p>
        </w:tc>
        <w:tc>
          <w:tcPr>
            <w:tcW w:w="722" w:type="dxa"/>
            <w:shd w:val="clear" w:color="auto" w:fill="DBEEF3"/>
          </w:tcPr>
          <w:p w14:paraId="75AAAD05" w14:textId="77777777" w:rsidR="00070E28" w:rsidRPr="00397CBF" w:rsidRDefault="00070E28" w:rsidP="00E446AD">
            <w:pPr>
              <w:jc w:val="center"/>
              <w:rPr>
                <w:rFonts w:cstheme="minorHAnsi"/>
                <w:b/>
                <w:bCs/>
              </w:rPr>
            </w:pPr>
            <w:r w:rsidRPr="00397CBF">
              <w:rPr>
                <w:rFonts w:cstheme="minorHAnsi"/>
                <w:b/>
                <w:bCs/>
              </w:rPr>
              <w:t>1995</w:t>
            </w:r>
          </w:p>
        </w:tc>
        <w:tc>
          <w:tcPr>
            <w:tcW w:w="722" w:type="dxa"/>
            <w:shd w:val="clear" w:color="auto" w:fill="DBEEF3"/>
          </w:tcPr>
          <w:p w14:paraId="2FBCA29C" w14:textId="77777777" w:rsidR="00070E28" w:rsidRPr="00397CBF" w:rsidRDefault="00070E28" w:rsidP="00E446AD">
            <w:pPr>
              <w:jc w:val="center"/>
              <w:rPr>
                <w:rFonts w:cstheme="minorHAnsi"/>
                <w:b/>
                <w:bCs/>
              </w:rPr>
            </w:pPr>
            <w:r w:rsidRPr="00397CBF">
              <w:rPr>
                <w:rFonts w:cstheme="minorHAnsi"/>
                <w:b/>
                <w:bCs/>
              </w:rPr>
              <w:t>2005</w:t>
            </w:r>
          </w:p>
        </w:tc>
        <w:tc>
          <w:tcPr>
            <w:tcW w:w="722" w:type="dxa"/>
            <w:shd w:val="clear" w:color="auto" w:fill="DBEEF3"/>
          </w:tcPr>
          <w:p w14:paraId="72B71602" w14:textId="77777777" w:rsidR="00070E28" w:rsidRPr="00397CBF" w:rsidRDefault="00070E28" w:rsidP="00E446AD">
            <w:pPr>
              <w:jc w:val="center"/>
              <w:rPr>
                <w:rFonts w:cstheme="minorHAnsi"/>
                <w:b/>
                <w:bCs/>
              </w:rPr>
            </w:pPr>
            <w:r w:rsidRPr="00397CBF">
              <w:rPr>
                <w:rFonts w:cstheme="minorHAnsi"/>
                <w:b/>
                <w:bCs/>
              </w:rPr>
              <w:t>2010</w:t>
            </w:r>
          </w:p>
        </w:tc>
        <w:tc>
          <w:tcPr>
            <w:tcW w:w="889" w:type="dxa"/>
            <w:shd w:val="clear" w:color="auto" w:fill="DBEEF3"/>
          </w:tcPr>
          <w:p w14:paraId="74D434AC" w14:textId="77777777" w:rsidR="00070E28" w:rsidRPr="00397CBF" w:rsidRDefault="00070E28" w:rsidP="00E446AD">
            <w:pPr>
              <w:jc w:val="center"/>
              <w:rPr>
                <w:rFonts w:cstheme="minorHAnsi"/>
                <w:b/>
                <w:bCs/>
              </w:rPr>
            </w:pPr>
            <w:r w:rsidRPr="00397CBF">
              <w:rPr>
                <w:rFonts w:cstheme="minorHAnsi"/>
                <w:b/>
                <w:bCs/>
              </w:rPr>
              <w:t>2017</w:t>
            </w:r>
          </w:p>
        </w:tc>
        <w:tc>
          <w:tcPr>
            <w:tcW w:w="722" w:type="dxa"/>
            <w:shd w:val="clear" w:color="auto" w:fill="DBEEF3"/>
          </w:tcPr>
          <w:p w14:paraId="0BF5A4B2" w14:textId="77777777" w:rsidR="00070E28" w:rsidRPr="00397CBF" w:rsidRDefault="00070E28" w:rsidP="00E446AD">
            <w:pPr>
              <w:jc w:val="center"/>
              <w:rPr>
                <w:rFonts w:cstheme="minorHAnsi"/>
                <w:b/>
                <w:bCs/>
              </w:rPr>
            </w:pPr>
            <w:r w:rsidRPr="00397CBF">
              <w:rPr>
                <w:rFonts w:cstheme="minorHAnsi"/>
                <w:b/>
                <w:bCs/>
              </w:rPr>
              <w:t>1995</w:t>
            </w:r>
          </w:p>
        </w:tc>
        <w:tc>
          <w:tcPr>
            <w:tcW w:w="722" w:type="dxa"/>
            <w:shd w:val="clear" w:color="auto" w:fill="DBEEF3"/>
          </w:tcPr>
          <w:p w14:paraId="69BBFE07" w14:textId="77777777" w:rsidR="00070E28" w:rsidRPr="00397CBF" w:rsidRDefault="00070E28" w:rsidP="00E446AD">
            <w:pPr>
              <w:jc w:val="center"/>
              <w:rPr>
                <w:rFonts w:cstheme="minorHAnsi"/>
                <w:b/>
                <w:bCs/>
              </w:rPr>
            </w:pPr>
            <w:r w:rsidRPr="00397CBF">
              <w:rPr>
                <w:rFonts w:cstheme="minorHAnsi"/>
                <w:b/>
                <w:bCs/>
              </w:rPr>
              <w:t>2005</w:t>
            </w:r>
          </w:p>
        </w:tc>
        <w:tc>
          <w:tcPr>
            <w:tcW w:w="722" w:type="dxa"/>
            <w:shd w:val="clear" w:color="auto" w:fill="DBEEF3"/>
          </w:tcPr>
          <w:p w14:paraId="6C0D49AD" w14:textId="77777777" w:rsidR="00070E28" w:rsidRPr="00397CBF" w:rsidRDefault="00070E28" w:rsidP="00E446AD">
            <w:pPr>
              <w:jc w:val="center"/>
              <w:rPr>
                <w:rFonts w:cstheme="minorHAnsi"/>
                <w:b/>
                <w:bCs/>
              </w:rPr>
            </w:pPr>
            <w:r w:rsidRPr="00397CBF">
              <w:rPr>
                <w:rFonts w:cstheme="minorHAnsi"/>
                <w:b/>
                <w:bCs/>
              </w:rPr>
              <w:t>2010</w:t>
            </w:r>
          </w:p>
        </w:tc>
        <w:tc>
          <w:tcPr>
            <w:tcW w:w="722" w:type="dxa"/>
            <w:shd w:val="clear" w:color="auto" w:fill="DBEEF3"/>
          </w:tcPr>
          <w:p w14:paraId="54D06AB5" w14:textId="77777777" w:rsidR="00070E28" w:rsidRPr="00397CBF" w:rsidRDefault="00070E28" w:rsidP="00E446AD">
            <w:pPr>
              <w:jc w:val="center"/>
              <w:rPr>
                <w:rFonts w:cstheme="minorHAnsi"/>
                <w:b/>
                <w:bCs/>
              </w:rPr>
            </w:pPr>
            <w:r w:rsidRPr="00397CBF">
              <w:rPr>
                <w:rFonts w:cstheme="minorHAnsi"/>
                <w:b/>
                <w:bCs/>
              </w:rPr>
              <w:t>2017</w:t>
            </w:r>
          </w:p>
        </w:tc>
      </w:tr>
      <w:tr w:rsidR="00070E28" w14:paraId="1594C23D" w14:textId="77777777" w:rsidTr="00D433AD">
        <w:tc>
          <w:tcPr>
            <w:tcW w:w="2592" w:type="dxa"/>
            <w:shd w:val="clear" w:color="auto" w:fill="B7DDE8"/>
          </w:tcPr>
          <w:p w14:paraId="737308AA" w14:textId="77777777" w:rsidR="00070E28" w:rsidRPr="00397CBF" w:rsidRDefault="00070E28" w:rsidP="00E446AD">
            <w:pPr>
              <w:jc w:val="right"/>
              <w:rPr>
                <w:b/>
                <w:bCs/>
                <w:u w:val="single"/>
              </w:rPr>
            </w:pPr>
            <w:r w:rsidRPr="00397CBF">
              <w:rPr>
                <w:b/>
                <w:bCs/>
                <w:u w:val="single"/>
              </w:rPr>
              <w:t>World</w:t>
            </w:r>
          </w:p>
        </w:tc>
        <w:tc>
          <w:tcPr>
            <w:tcW w:w="722" w:type="dxa"/>
          </w:tcPr>
          <w:p w14:paraId="1F2053E0" w14:textId="77777777" w:rsidR="00070E28" w:rsidRDefault="00070E28" w:rsidP="00E446AD">
            <w:pPr>
              <w:jc w:val="right"/>
              <w:rPr>
                <w:rFonts w:cstheme="minorHAnsi"/>
              </w:rPr>
            </w:pPr>
            <w:r w:rsidRPr="00407949">
              <w:rPr>
                <w:rFonts w:cstheme="minorHAnsi"/>
              </w:rPr>
              <w:t>360.9</w:t>
            </w:r>
          </w:p>
        </w:tc>
        <w:tc>
          <w:tcPr>
            <w:tcW w:w="722" w:type="dxa"/>
          </w:tcPr>
          <w:p w14:paraId="363E846E" w14:textId="77777777" w:rsidR="00070E28" w:rsidRDefault="00070E28" w:rsidP="00E446AD">
            <w:pPr>
              <w:jc w:val="right"/>
              <w:rPr>
                <w:rFonts w:cstheme="minorHAnsi"/>
              </w:rPr>
            </w:pPr>
            <w:r>
              <w:rPr>
                <w:rFonts w:cstheme="minorHAnsi"/>
              </w:rPr>
              <w:t>539.5</w:t>
            </w:r>
          </w:p>
        </w:tc>
        <w:tc>
          <w:tcPr>
            <w:tcW w:w="722" w:type="dxa"/>
          </w:tcPr>
          <w:p w14:paraId="176B3173" w14:textId="77777777" w:rsidR="00070E28" w:rsidRDefault="00070E28" w:rsidP="00E446AD">
            <w:pPr>
              <w:jc w:val="right"/>
              <w:rPr>
                <w:rFonts w:cstheme="minorHAnsi"/>
              </w:rPr>
            </w:pPr>
            <w:r>
              <w:rPr>
                <w:rFonts w:cstheme="minorHAnsi"/>
              </w:rPr>
              <w:t>876.6</w:t>
            </w:r>
          </w:p>
        </w:tc>
        <w:tc>
          <w:tcPr>
            <w:tcW w:w="889" w:type="dxa"/>
          </w:tcPr>
          <w:p w14:paraId="0654D92E" w14:textId="77777777" w:rsidR="00070E28" w:rsidRDefault="00070E28" w:rsidP="00E446AD">
            <w:pPr>
              <w:jc w:val="right"/>
              <w:rPr>
                <w:rFonts w:cstheme="minorHAnsi"/>
              </w:rPr>
            </w:pPr>
            <w:r>
              <w:rPr>
                <w:rFonts w:cstheme="minorHAnsi"/>
              </w:rPr>
              <w:t>1,167.4</w:t>
            </w:r>
          </w:p>
        </w:tc>
        <w:tc>
          <w:tcPr>
            <w:tcW w:w="722" w:type="dxa"/>
          </w:tcPr>
          <w:p w14:paraId="001C695F" w14:textId="77777777" w:rsidR="00070E28" w:rsidRDefault="00070E28" w:rsidP="00E446AD">
            <w:pPr>
              <w:jc w:val="right"/>
              <w:rPr>
                <w:rFonts w:cstheme="minorHAnsi"/>
              </w:rPr>
            </w:pPr>
            <w:r>
              <w:rPr>
                <w:rFonts w:cstheme="minorHAnsi"/>
              </w:rPr>
              <w:t>100.0</w:t>
            </w:r>
          </w:p>
        </w:tc>
        <w:tc>
          <w:tcPr>
            <w:tcW w:w="722" w:type="dxa"/>
          </w:tcPr>
          <w:p w14:paraId="5D0302B4" w14:textId="77777777" w:rsidR="00070E28" w:rsidRDefault="00070E28" w:rsidP="00E446AD">
            <w:pPr>
              <w:jc w:val="right"/>
              <w:rPr>
                <w:rFonts w:cstheme="minorHAnsi"/>
              </w:rPr>
            </w:pPr>
            <w:r>
              <w:rPr>
                <w:rFonts w:cstheme="minorHAnsi"/>
              </w:rPr>
              <w:t>100.0</w:t>
            </w:r>
          </w:p>
        </w:tc>
        <w:tc>
          <w:tcPr>
            <w:tcW w:w="722" w:type="dxa"/>
          </w:tcPr>
          <w:p w14:paraId="578B9F23" w14:textId="77777777" w:rsidR="00070E28" w:rsidRDefault="00070E28" w:rsidP="00E446AD">
            <w:pPr>
              <w:jc w:val="right"/>
              <w:rPr>
                <w:rFonts w:cstheme="minorHAnsi"/>
              </w:rPr>
            </w:pPr>
            <w:r>
              <w:rPr>
                <w:rFonts w:cstheme="minorHAnsi"/>
              </w:rPr>
              <w:t>100.0</w:t>
            </w:r>
          </w:p>
        </w:tc>
        <w:tc>
          <w:tcPr>
            <w:tcW w:w="722" w:type="dxa"/>
          </w:tcPr>
          <w:p w14:paraId="2264F196" w14:textId="77777777" w:rsidR="00070E28" w:rsidRDefault="00070E28" w:rsidP="00E446AD">
            <w:pPr>
              <w:jc w:val="right"/>
              <w:rPr>
                <w:rFonts w:cstheme="minorHAnsi"/>
              </w:rPr>
            </w:pPr>
            <w:r>
              <w:rPr>
                <w:rFonts w:cstheme="minorHAnsi"/>
              </w:rPr>
              <w:t>100.0</w:t>
            </w:r>
          </w:p>
        </w:tc>
      </w:tr>
      <w:tr w:rsidR="00070E28" w14:paraId="09D21C28" w14:textId="77777777" w:rsidTr="00D433AD">
        <w:tc>
          <w:tcPr>
            <w:tcW w:w="2592" w:type="dxa"/>
            <w:shd w:val="clear" w:color="auto" w:fill="B7DDE8"/>
          </w:tcPr>
          <w:p w14:paraId="06EC613A" w14:textId="77777777" w:rsidR="00070E28" w:rsidRPr="00397CBF" w:rsidRDefault="00070E28" w:rsidP="00E446AD">
            <w:pPr>
              <w:jc w:val="right"/>
              <w:rPr>
                <w:rFonts w:cstheme="minorHAnsi"/>
                <w:b/>
                <w:bCs/>
                <w:u w:val="single"/>
              </w:rPr>
            </w:pPr>
            <w:r w:rsidRPr="00397CBF">
              <w:rPr>
                <w:rFonts w:cstheme="minorHAnsi"/>
                <w:b/>
                <w:bCs/>
                <w:u w:val="single"/>
              </w:rPr>
              <w:t>United States of America</w:t>
            </w:r>
          </w:p>
        </w:tc>
        <w:tc>
          <w:tcPr>
            <w:tcW w:w="722" w:type="dxa"/>
          </w:tcPr>
          <w:p w14:paraId="355A90FD" w14:textId="77777777" w:rsidR="00070E28" w:rsidRDefault="00070E28" w:rsidP="00E446AD">
            <w:pPr>
              <w:jc w:val="right"/>
              <w:rPr>
                <w:rFonts w:cstheme="minorHAnsi"/>
              </w:rPr>
            </w:pPr>
            <w:r>
              <w:rPr>
                <w:rFonts w:cstheme="minorHAnsi"/>
              </w:rPr>
              <w:t>42.2</w:t>
            </w:r>
          </w:p>
        </w:tc>
        <w:tc>
          <w:tcPr>
            <w:tcW w:w="722" w:type="dxa"/>
          </w:tcPr>
          <w:p w14:paraId="6E79061C" w14:textId="77777777" w:rsidR="00070E28" w:rsidRDefault="00070E28" w:rsidP="00E446AD">
            <w:pPr>
              <w:jc w:val="right"/>
              <w:rPr>
                <w:rFonts w:cstheme="minorHAnsi"/>
              </w:rPr>
            </w:pPr>
            <w:r>
              <w:rPr>
                <w:rFonts w:cstheme="minorHAnsi"/>
              </w:rPr>
              <w:t>48.5</w:t>
            </w:r>
          </w:p>
        </w:tc>
        <w:tc>
          <w:tcPr>
            <w:tcW w:w="722" w:type="dxa"/>
          </w:tcPr>
          <w:p w14:paraId="33EC55F6" w14:textId="77777777" w:rsidR="00070E28" w:rsidRDefault="00070E28" w:rsidP="00E446AD">
            <w:pPr>
              <w:jc w:val="right"/>
              <w:rPr>
                <w:rFonts w:cstheme="minorHAnsi"/>
              </w:rPr>
            </w:pPr>
            <w:r>
              <w:rPr>
                <w:rFonts w:cstheme="minorHAnsi"/>
              </w:rPr>
              <w:t>82.6</w:t>
            </w:r>
          </w:p>
        </w:tc>
        <w:tc>
          <w:tcPr>
            <w:tcW w:w="889" w:type="dxa"/>
          </w:tcPr>
          <w:p w14:paraId="0CAA8687" w14:textId="77777777" w:rsidR="00070E28" w:rsidRDefault="00070E28" w:rsidP="00E446AD">
            <w:pPr>
              <w:jc w:val="right"/>
              <w:rPr>
                <w:rFonts w:cstheme="minorHAnsi"/>
              </w:rPr>
            </w:pPr>
            <w:r w:rsidRPr="00407949">
              <w:rPr>
                <w:rFonts w:cstheme="minorHAnsi"/>
              </w:rPr>
              <w:t>103.0</w:t>
            </w:r>
          </w:p>
        </w:tc>
        <w:tc>
          <w:tcPr>
            <w:tcW w:w="722" w:type="dxa"/>
          </w:tcPr>
          <w:p w14:paraId="04F79973" w14:textId="77777777" w:rsidR="00070E28" w:rsidRDefault="00070E28" w:rsidP="00E446AD">
            <w:pPr>
              <w:jc w:val="right"/>
              <w:rPr>
                <w:rFonts w:cstheme="minorHAnsi"/>
              </w:rPr>
            </w:pPr>
            <w:r>
              <w:rPr>
                <w:rFonts w:cstheme="minorHAnsi"/>
              </w:rPr>
              <w:t>11.7</w:t>
            </w:r>
          </w:p>
        </w:tc>
        <w:tc>
          <w:tcPr>
            <w:tcW w:w="722" w:type="dxa"/>
          </w:tcPr>
          <w:p w14:paraId="29C6914B" w14:textId="77777777" w:rsidR="00070E28" w:rsidRDefault="00070E28" w:rsidP="00E446AD">
            <w:pPr>
              <w:jc w:val="right"/>
              <w:rPr>
                <w:rFonts w:cstheme="minorHAnsi"/>
              </w:rPr>
            </w:pPr>
            <w:r>
              <w:rPr>
                <w:rFonts w:cstheme="minorHAnsi"/>
              </w:rPr>
              <w:t>9.0</w:t>
            </w:r>
          </w:p>
        </w:tc>
        <w:tc>
          <w:tcPr>
            <w:tcW w:w="722" w:type="dxa"/>
          </w:tcPr>
          <w:p w14:paraId="41C0ACC8" w14:textId="77777777" w:rsidR="00070E28" w:rsidRDefault="00070E28" w:rsidP="00E446AD">
            <w:pPr>
              <w:jc w:val="right"/>
              <w:rPr>
                <w:rFonts w:cstheme="minorHAnsi"/>
              </w:rPr>
            </w:pPr>
            <w:r>
              <w:rPr>
                <w:rFonts w:cstheme="minorHAnsi"/>
              </w:rPr>
              <w:t>9.4</w:t>
            </w:r>
          </w:p>
        </w:tc>
        <w:tc>
          <w:tcPr>
            <w:tcW w:w="722" w:type="dxa"/>
          </w:tcPr>
          <w:p w14:paraId="17B159E3" w14:textId="77777777" w:rsidR="00070E28" w:rsidRDefault="00070E28" w:rsidP="00E446AD">
            <w:pPr>
              <w:jc w:val="right"/>
              <w:rPr>
                <w:rFonts w:cstheme="minorHAnsi"/>
              </w:rPr>
            </w:pPr>
            <w:r>
              <w:rPr>
                <w:rFonts w:cstheme="minorHAnsi"/>
              </w:rPr>
              <w:t>8.8</w:t>
            </w:r>
          </w:p>
        </w:tc>
      </w:tr>
      <w:tr w:rsidR="00070E28" w14:paraId="4CF7B116" w14:textId="77777777" w:rsidTr="00D433AD">
        <w:tc>
          <w:tcPr>
            <w:tcW w:w="2592" w:type="dxa"/>
            <w:shd w:val="clear" w:color="auto" w:fill="B7DDE8"/>
          </w:tcPr>
          <w:p w14:paraId="5C8ED0F8" w14:textId="77777777" w:rsidR="00070E28" w:rsidRPr="00397CBF" w:rsidRDefault="00070E28" w:rsidP="00E446AD">
            <w:pPr>
              <w:jc w:val="right"/>
              <w:rPr>
                <w:rFonts w:cstheme="minorHAnsi"/>
                <w:b/>
                <w:bCs/>
                <w:u w:val="single"/>
              </w:rPr>
            </w:pPr>
            <w:r w:rsidRPr="00397CBF">
              <w:rPr>
                <w:rFonts w:cstheme="minorHAnsi"/>
                <w:b/>
                <w:bCs/>
                <w:u w:val="single"/>
              </w:rPr>
              <w:t>Netherlands</w:t>
            </w:r>
          </w:p>
        </w:tc>
        <w:tc>
          <w:tcPr>
            <w:tcW w:w="722" w:type="dxa"/>
          </w:tcPr>
          <w:p w14:paraId="6DF39AE6" w14:textId="77777777" w:rsidR="00070E28" w:rsidRDefault="00070E28" w:rsidP="00E446AD">
            <w:pPr>
              <w:jc w:val="right"/>
              <w:rPr>
                <w:rFonts w:cstheme="minorHAnsi"/>
              </w:rPr>
            </w:pPr>
            <w:r>
              <w:rPr>
                <w:rFonts w:cstheme="minorHAnsi"/>
              </w:rPr>
              <w:t>34.1</w:t>
            </w:r>
          </w:p>
        </w:tc>
        <w:tc>
          <w:tcPr>
            <w:tcW w:w="722" w:type="dxa"/>
          </w:tcPr>
          <w:p w14:paraId="358A5D78" w14:textId="77777777" w:rsidR="00070E28" w:rsidRDefault="00070E28" w:rsidP="00E446AD">
            <w:pPr>
              <w:jc w:val="right"/>
              <w:rPr>
                <w:rFonts w:cstheme="minorHAnsi"/>
              </w:rPr>
            </w:pPr>
            <w:r>
              <w:rPr>
                <w:rFonts w:cstheme="minorHAnsi"/>
              </w:rPr>
              <w:t>42.7</w:t>
            </w:r>
          </w:p>
        </w:tc>
        <w:tc>
          <w:tcPr>
            <w:tcW w:w="722" w:type="dxa"/>
          </w:tcPr>
          <w:p w14:paraId="18309E6F" w14:textId="77777777" w:rsidR="00070E28" w:rsidRDefault="00070E28" w:rsidP="00E446AD">
            <w:pPr>
              <w:jc w:val="right"/>
              <w:rPr>
                <w:rFonts w:cstheme="minorHAnsi"/>
              </w:rPr>
            </w:pPr>
            <w:r>
              <w:rPr>
                <w:rFonts w:cstheme="minorHAnsi"/>
              </w:rPr>
              <w:t>66.0</w:t>
            </w:r>
          </w:p>
        </w:tc>
        <w:tc>
          <w:tcPr>
            <w:tcW w:w="889" w:type="dxa"/>
          </w:tcPr>
          <w:p w14:paraId="1C3ADA00" w14:textId="77777777" w:rsidR="00070E28" w:rsidRDefault="00070E28" w:rsidP="00E446AD">
            <w:pPr>
              <w:jc w:val="right"/>
              <w:rPr>
                <w:rFonts w:cstheme="minorHAnsi"/>
              </w:rPr>
            </w:pPr>
            <w:r>
              <w:rPr>
                <w:rFonts w:cstheme="minorHAnsi"/>
              </w:rPr>
              <w:t>90.4</w:t>
            </w:r>
          </w:p>
        </w:tc>
        <w:tc>
          <w:tcPr>
            <w:tcW w:w="722" w:type="dxa"/>
          </w:tcPr>
          <w:p w14:paraId="18C9E507" w14:textId="77777777" w:rsidR="00070E28" w:rsidRDefault="00070E28" w:rsidP="00E446AD">
            <w:pPr>
              <w:jc w:val="right"/>
              <w:rPr>
                <w:rFonts w:cstheme="minorHAnsi"/>
              </w:rPr>
            </w:pPr>
            <w:r>
              <w:rPr>
                <w:rFonts w:cstheme="minorHAnsi"/>
              </w:rPr>
              <w:t>9.5</w:t>
            </w:r>
          </w:p>
        </w:tc>
        <w:tc>
          <w:tcPr>
            <w:tcW w:w="722" w:type="dxa"/>
          </w:tcPr>
          <w:p w14:paraId="14640BC5" w14:textId="77777777" w:rsidR="00070E28" w:rsidRDefault="00070E28" w:rsidP="00E446AD">
            <w:pPr>
              <w:jc w:val="right"/>
              <w:rPr>
                <w:rFonts w:cstheme="minorHAnsi"/>
              </w:rPr>
            </w:pPr>
            <w:r w:rsidRPr="005C0DFC">
              <w:rPr>
                <w:rFonts w:cstheme="minorHAnsi"/>
              </w:rPr>
              <w:t>7.9</w:t>
            </w:r>
          </w:p>
        </w:tc>
        <w:tc>
          <w:tcPr>
            <w:tcW w:w="722" w:type="dxa"/>
          </w:tcPr>
          <w:p w14:paraId="5D245051" w14:textId="77777777" w:rsidR="00070E28" w:rsidRDefault="00070E28" w:rsidP="00E446AD">
            <w:pPr>
              <w:jc w:val="right"/>
              <w:rPr>
                <w:rFonts w:cstheme="minorHAnsi"/>
              </w:rPr>
            </w:pPr>
            <w:r>
              <w:rPr>
                <w:rFonts w:cstheme="minorHAnsi"/>
              </w:rPr>
              <w:t>7.5</w:t>
            </w:r>
          </w:p>
        </w:tc>
        <w:tc>
          <w:tcPr>
            <w:tcW w:w="722" w:type="dxa"/>
          </w:tcPr>
          <w:p w14:paraId="552A25C4" w14:textId="77777777" w:rsidR="00070E28" w:rsidRDefault="00070E28" w:rsidP="00E446AD">
            <w:pPr>
              <w:jc w:val="right"/>
              <w:rPr>
                <w:rFonts w:cstheme="minorHAnsi"/>
              </w:rPr>
            </w:pPr>
            <w:r>
              <w:rPr>
                <w:rFonts w:cstheme="minorHAnsi"/>
              </w:rPr>
              <w:t>7.7</w:t>
            </w:r>
          </w:p>
        </w:tc>
      </w:tr>
      <w:tr w:rsidR="00070E28" w14:paraId="405538DF" w14:textId="77777777" w:rsidTr="00D433AD">
        <w:tc>
          <w:tcPr>
            <w:tcW w:w="2592" w:type="dxa"/>
            <w:shd w:val="clear" w:color="auto" w:fill="B7DDE8"/>
          </w:tcPr>
          <w:p w14:paraId="55516D83" w14:textId="77777777" w:rsidR="00070E28" w:rsidRPr="00397CBF" w:rsidRDefault="00070E28" w:rsidP="00E446AD">
            <w:pPr>
              <w:jc w:val="right"/>
              <w:rPr>
                <w:rFonts w:cstheme="minorHAnsi"/>
                <w:b/>
                <w:bCs/>
                <w:u w:val="single"/>
              </w:rPr>
            </w:pPr>
            <w:r w:rsidRPr="00397CBF">
              <w:rPr>
                <w:rFonts w:cstheme="minorHAnsi"/>
                <w:b/>
                <w:bCs/>
                <w:u w:val="single"/>
              </w:rPr>
              <w:t>China</w:t>
            </w:r>
          </w:p>
        </w:tc>
        <w:tc>
          <w:tcPr>
            <w:tcW w:w="722" w:type="dxa"/>
          </w:tcPr>
          <w:p w14:paraId="2FE3103C" w14:textId="77777777" w:rsidR="00070E28" w:rsidRDefault="00070E28" w:rsidP="00E446AD">
            <w:pPr>
              <w:jc w:val="right"/>
              <w:rPr>
                <w:rFonts w:cstheme="minorHAnsi"/>
              </w:rPr>
            </w:pPr>
            <w:r>
              <w:rPr>
                <w:rFonts w:cstheme="minorHAnsi"/>
              </w:rPr>
              <w:t>10.0</w:t>
            </w:r>
          </w:p>
        </w:tc>
        <w:tc>
          <w:tcPr>
            <w:tcW w:w="722" w:type="dxa"/>
          </w:tcPr>
          <w:p w14:paraId="34F298E0" w14:textId="77777777" w:rsidR="00070E28" w:rsidRDefault="00070E28" w:rsidP="00E446AD">
            <w:pPr>
              <w:jc w:val="right"/>
              <w:rPr>
                <w:rFonts w:cstheme="minorHAnsi"/>
              </w:rPr>
            </w:pPr>
            <w:r>
              <w:rPr>
                <w:rFonts w:cstheme="minorHAnsi"/>
              </w:rPr>
              <w:t>22.5</w:t>
            </w:r>
          </w:p>
        </w:tc>
        <w:tc>
          <w:tcPr>
            <w:tcW w:w="722" w:type="dxa"/>
          </w:tcPr>
          <w:p w14:paraId="59DFA35D" w14:textId="77777777" w:rsidR="00070E28" w:rsidRDefault="00070E28" w:rsidP="00E446AD">
            <w:pPr>
              <w:jc w:val="right"/>
              <w:rPr>
                <w:rFonts w:cstheme="minorHAnsi"/>
              </w:rPr>
            </w:pPr>
            <w:r>
              <w:rPr>
                <w:rFonts w:cstheme="minorHAnsi"/>
              </w:rPr>
              <w:t>41.1</w:t>
            </w:r>
          </w:p>
        </w:tc>
        <w:tc>
          <w:tcPr>
            <w:tcW w:w="889" w:type="dxa"/>
          </w:tcPr>
          <w:p w14:paraId="738B0664" w14:textId="77777777" w:rsidR="00070E28" w:rsidRDefault="00070E28" w:rsidP="00E446AD">
            <w:pPr>
              <w:jc w:val="right"/>
              <w:rPr>
                <w:rFonts w:cstheme="minorHAnsi"/>
              </w:rPr>
            </w:pPr>
            <w:r>
              <w:rPr>
                <w:rFonts w:cstheme="minorHAnsi"/>
              </w:rPr>
              <w:t>63.6</w:t>
            </w:r>
          </w:p>
        </w:tc>
        <w:tc>
          <w:tcPr>
            <w:tcW w:w="722" w:type="dxa"/>
          </w:tcPr>
          <w:p w14:paraId="378121D7" w14:textId="77777777" w:rsidR="00070E28" w:rsidRDefault="00070E28" w:rsidP="00E446AD">
            <w:pPr>
              <w:jc w:val="right"/>
              <w:rPr>
                <w:rFonts w:cstheme="minorHAnsi"/>
              </w:rPr>
            </w:pPr>
            <w:r>
              <w:rPr>
                <w:rFonts w:cstheme="minorHAnsi"/>
              </w:rPr>
              <w:t>2.8</w:t>
            </w:r>
          </w:p>
        </w:tc>
        <w:tc>
          <w:tcPr>
            <w:tcW w:w="722" w:type="dxa"/>
          </w:tcPr>
          <w:p w14:paraId="6FFC0427" w14:textId="77777777" w:rsidR="00070E28" w:rsidRDefault="00070E28" w:rsidP="00E446AD">
            <w:pPr>
              <w:jc w:val="right"/>
              <w:rPr>
                <w:rFonts w:cstheme="minorHAnsi"/>
              </w:rPr>
            </w:pPr>
            <w:r>
              <w:rPr>
                <w:rFonts w:cstheme="minorHAnsi"/>
              </w:rPr>
              <w:t>4.2</w:t>
            </w:r>
          </w:p>
        </w:tc>
        <w:tc>
          <w:tcPr>
            <w:tcW w:w="722" w:type="dxa"/>
          </w:tcPr>
          <w:p w14:paraId="32383E36" w14:textId="77777777" w:rsidR="00070E28" w:rsidRDefault="00070E28" w:rsidP="00E446AD">
            <w:pPr>
              <w:jc w:val="right"/>
              <w:rPr>
                <w:rFonts w:cstheme="minorHAnsi"/>
              </w:rPr>
            </w:pPr>
            <w:r>
              <w:rPr>
                <w:rFonts w:cstheme="minorHAnsi"/>
              </w:rPr>
              <w:t>4.7</w:t>
            </w:r>
          </w:p>
        </w:tc>
        <w:tc>
          <w:tcPr>
            <w:tcW w:w="722" w:type="dxa"/>
          </w:tcPr>
          <w:p w14:paraId="32B762C7" w14:textId="77777777" w:rsidR="00070E28" w:rsidRDefault="00070E28" w:rsidP="00E446AD">
            <w:pPr>
              <w:jc w:val="right"/>
              <w:rPr>
                <w:rFonts w:cstheme="minorHAnsi"/>
              </w:rPr>
            </w:pPr>
            <w:r>
              <w:rPr>
                <w:rFonts w:cstheme="minorHAnsi"/>
              </w:rPr>
              <w:t>5.4</w:t>
            </w:r>
          </w:p>
        </w:tc>
      </w:tr>
      <w:tr w:rsidR="00070E28" w14:paraId="08DECAC6" w14:textId="77777777" w:rsidTr="00D433AD">
        <w:tc>
          <w:tcPr>
            <w:tcW w:w="2592" w:type="dxa"/>
            <w:shd w:val="clear" w:color="auto" w:fill="B7DDE8"/>
          </w:tcPr>
          <w:p w14:paraId="20738EEB" w14:textId="77777777" w:rsidR="00070E28" w:rsidRPr="00397CBF" w:rsidRDefault="00070E28" w:rsidP="00E446AD">
            <w:pPr>
              <w:jc w:val="right"/>
              <w:rPr>
                <w:rFonts w:cstheme="minorHAnsi"/>
                <w:b/>
                <w:bCs/>
                <w:u w:val="single"/>
              </w:rPr>
            </w:pPr>
            <w:r w:rsidRPr="00397CBF">
              <w:rPr>
                <w:rFonts w:cstheme="minorHAnsi"/>
                <w:b/>
                <w:bCs/>
                <w:u w:val="single"/>
              </w:rPr>
              <w:t>Germany</w:t>
            </w:r>
          </w:p>
        </w:tc>
        <w:tc>
          <w:tcPr>
            <w:tcW w:w="722" w:type="dxa"/>
          </w:tcPr>
          <w:p w14:paraId="0C3E80ED" w14:textId="77777777" w:rsidR="00070E28" w:rsidRDefault="00070E28" w:rsidP="00E446AD">
            <w:pPr>
              <w:jc w:val="right"/>
              <w:rPr>
                <w:rFonts w:cstheme="minorHAnsi"/>
              </w:rPr>
            </w:pPr>
            <w:r>
              <w:rPr>
                <w:rFonts w:cstheme="minorHAnsi"/>
              </w:rPr>
              <w:t>21.2</w:t>
            </w:r>
          </w:p>
        </w:tc>
        <w:tc>
          <w:tcPr>
            <w:tcW w:w="722" w:type="dxa"/>
          </w:tcPr>
          <w:p w14:paraId="54E4B660" w14:textId="77777777" w:rsidR="00070E28" w:rsidRDefault="00070E28" w:rsidP="00E446AD">
            <w:pPr>
              <w:jc w:val="right"/>
              <w:rPr>
                <w:rFonts w:cstheme="minorHAnsi"/>
              </w:rPr>
            </w:pPr>
            <w:r>
              <w:rPr>
                <w:rFonts w:cstheme="minorHAnsi"/>
              </w:rPr>
              <w:t>35.2</w:t>
            </w:r>
          </w:p>
        </w:tc>
        <w:tc>
          <w:tcPr>
            <w:tcW w:w="722" w:type="dxa"/>
          </w:tcPr>
          <w:p w14:paraId="65355624" w14:textId="77777777" w:rsidR="00070E28" w:rsidRDefault="00070E28" w:rsidP="00E446AD">
            <w:pPr>
              <w:jc w:val="right"/>
              <w:rPr>
                <w:rFonts w:cstheme="minorHAnsi"/>
              </w:rPr>
            </w:pPr>
            <w:r>
              <w:rPr>
                <w:rFonts w:cstheme="minorHAnsi"/>
              </w:rPr>
              <w:t>55.2</w:t>
            </w:r>
          </w:p>
        </w:tc>
        <w:tc>
          <w:tcPr>
            <w:tcW w:w="889" w:type="dxa"/>
          </w:tcPr>
          <w:p w14:paraId="4A36980A" w14:textId="77777777" w:rsidR="00070E28" w:rsidRDefault="00070E28" w:rsidP="00E446AD">
            <w:pPr>
              <w:jc w:val="right"/>
              <w:rPr>
                <w:rFonts w:cstheme="minorHAnsi"/>
              </w:rPr>
            </w:pPr>
            <w:r>
              <w:rPr>
                <w:rFonts w:cstheme="minorHAnsi"/>
              </w:rPr>
              <w:t>65.4</w:t>
            </w:r>
          </w:p>
        </w:tc>
        <w:tc>
          <w:tcPr>
            <w:tcW w:w="722" w:type="dxa"/>
          </w:tcPr>
          <w:p w14:paraId="2B73A63B" w14:textId="77777777" w:rsidR="00070E28" w:rsidRDefault="00070E28" w:rsidP="00E446AD">
            <w:pPr>
              <w:jc w:val="right"/>
              <w:rPr>
                <w:rFonts w:cstheme="minorHAnsi"/>
              </w:rPr>
            </w:pPr>
            <w:r>
              <w:rPr>
                <w:rFonts w:cstheme="minorHAnsi"/>
              </w:rPr>
              <w:t>5.9</w:t>
            </w:r>
          </w:p>
        </w:tc>
        <w:tc>
          <w:tcPr>
            <w:tcW w:w="722" w:type="dxa"/>
          </w:tcPr>
          <w:p w14:paraId="0EBCDCCF" w14:textId="77777777" w:rsidR="00070E28" w:rsidRDefault="00070E28" w:rsidP="00E446AD">
            <w:pPr>
              <w:jc w:val="right"/>
              <w:rPr>
                <w:rFonts w:cstheme="minorHAnsi"/>
              </w:rPr>
            </w:pPr>
            <w:r w:rsidRPr="007658B8">
              <w:rPr>
                <w:rFonts w:cstheme="minorHAnsi"/>
              </w:rPr>
              <w:t>6.5</w:t>
            </w:r>
          </w:p>
        </w:tc>
        <w:tc>
          <w:tcPr>
            <w:tcW w:w="722" w:type="dxa"/>
          </w:tcPr>
          <w:p w14:paraId="7E6FAD97" w14:textId="77777777" w:rsidR="00070E28" w:rsidRDefault="00070E28" w:rsidP="00E446AD">
            <w:pPr>
              <w:jc w:val="right"/>
              <w:rPr>
                <w:rFonts w:cstheme="minorHAnsi"/>
              </w:rPr>
            </w:pPr>
            <w:r>
              <w:rPr>
                <w:rFonts w:cstheme="minorHAnsi"/>
              </w:rPr>
              <w:t>6.3</w:t>
            </w:r>
          </w:p>
        </w:tc>
        <w:tc>
          <w:tcPr>
            <w:tcW w:w="722" w:type="dxa"/>
          </w:tcPr>
          <w:p w14:paraId="1D636322" w14:textId="77777777" w:rsidR="00070E28" w:rsidRDefault="00070E28" w:rsidP="00E446AD">
            <w:pPr>
              <w:jc w:val="right"/>
              <w:rPr>
                <w:rFonts w:cstheme="minorHAnsi"/>
              </w:rPr>
            </w:pPr>
            <w:r>
              <w:rPr>
                <w:rFonts w:cstheme="minorHAnsi"/>
              </w:rPr>
              <w:t>5.6</w:t>
            </w:r>
          </w:p>
        </w:tc>
      </w:tr>
      <w:tr w:rsidR="00070E28" w14:paraId="2A1585F4" w14:textId="77777777" w:rsidTr="00D433AD">
        <w:tc>
          <w:tcPr>
            <w:tcW w:w="2592" w:type="dxa"/>
            <w:tcBorders>
              <w:top w:val="single" w:sz="4" w:space="0" w:color="8DB4E2"/>
            </w:tcBorders>
            <w:shd w:val="clear" w:color="auto" w:fill="B7DDE8"/>
          </w:tcPr>
          <w:p w14:paraId="6615C2FA" w14:textId="77777777" w:rsidR="00070E28" w:rsidRPr="00397CBF" w:rsidRDefault="00070E28" w:rsidP="00E446AD">
            <w:pPr>
              <w:jc w:val="right"/>
              <w:rPr>
                <w:rFonts w:cstheme="minorHAnsi"/>
                <w:b/>
                <w:bCs/>
                <w:u w:val="single"/>
              </w:rPr>
            </w:pPr>
            <w:r w:rsidRPr="00397CBF">
              <w:rPr>
                <w:rFonts w:cstheme="minorHAnsi"/>
                <w:b/>
                <w:bCs/>
                <w:u w:val="single"/>
              </w:rPr>
              <w:t>Brazil</w:t>
            </w:r>
          </w:p>
        </w:tc>
        <w:tc>
          <w:tcPr>
            <w:tcW w:w="722" w:type="dxa"/>
            <w:tcBorders>
              <w:top w:val="single" w:sz="4" w:space="0" w:color="8DB4E2"/>
            </w:tcBorders>
          </w:tcPr>
          <w:p w14:paraId="6BE5E1BC" w14:textId="77777777" w:rsidR="00070E28" w:rsidRDefault="00070E28" w:rsidP="00E446AD">
            <w:pPr>
              <w:jc w:val="right"/>
              <w:rPr>
                <w:rFonts w:cstheme="minorHAnsi"/>
              </w:rPr>
            </w:pPr>
            <w:r>
              <w:rPr>
                <w:rFonts w:cstheme="minorHAnsi"/>
              </w:rPr>
              <w:t>10.0</w:t>
            </w:r>
          </w:p>
        </w:tc>
        <w:tc>
          <w:tcPr>
            <w:tcW w:w="722" w:type="dxa"/>
            <w:tcBorders>
              <w:top w:val="single" w:sz="4" w:space="0" w:color="8DB4E2"/>
            </w:tcBorders>
          </w:tcPr>
          <w:p w14:paraId="6D11DF3B" w14:textId="77777777" w:rsidR="00070E28" w:rsidRDefault="00070E28" w:rsidP="00E446AD">
            <w:pPr>
              <w:jc w:val="right"/>
              <w:rPr>
                <w:rFonts w:cstheme="minorHAnsi"/>
              </w:rPr>
            </w:pPr>
            <w:r>
              <w:rPr>
                <w:rFonts w:cstheme="minorHAnsi"/>
              </w:rPr>
              <w:t>21.8</w:t>
            </w:r>
          </w:p>
        </w:tc>
        <w:tc>
          <w:tcPr>
            <w:tcW w:w="722" w:type="dxa"/>
            <w:tcBorders>
              <w:top w:val="single" w:sz="4" w:space="0" w:color="8DB4E2"/>
            </w:tcBorders>
          </w:tcPr>
          <w:p w14:paraId="61ADD70A" w14:textId="77777777" w:rsidR="00070E28" w:rsidRDefault="00070E28" w:rsidP="00E446AD">
            <w:pPr>
              <w:jc w:val="right"/>
              <w:rPr>
                <w:rFonts w:cstheme="minorHAnsi"/>
              </w:rPr>
            </w:pPr>
            <w:r>
              <w:rPr>
                <w:rFonts w:cstheme="minorHAnsi"/>
              </w:rPr>
              <w:t>45.2</w:t>
            </w:r>
          </w:p>
        </w:tc>
        <w:tc>
          <w:tcPr>
            <w:tcW w:w="889" w:type="dxa"/>
            <w:tcBorders>
              <w:top w:val="single" w:sz="4" w:space="0" w:color="8DB4E2"/>
            </w:tcBorders>
          </w:tcPr>
          <w:p w14:paraId="651F772B" w14:textId="77777777" w:rsidR="00070E28" w:rsidRDefault="00070E28" w:rsidP="00E446AD">
            <w:pPr>
              <w:jc w:val="right"/>
              <w:rPr>
                <w:rFonts w:cstheme="minorHAnsi"/>
              </w:rPr>
            </w:pPr>
            <w:r>
              <w:rPr>
                <w:rFonts w:cstheme="minorHAnsi"/>
              </w:rPr>
              <w:t>48.0</w:t>
            </w:r>
          </w:p>
        </w:tc>
        <w:tc>
          <w:tcPr>
            <w:tcW w:w="722" w:type="dxa"/>
            <w:tcBorders>
              <w:top w:val="single" w:sz="4" w:space="0" w:color="8DB4E2"/>
            </w:tcBorders>
          </w:tcPr>
          <w:p w14:paraId="032B92FA" w14:textId="77777777" w:rsidR="00070E28" w:rsidRDefault="00070E28" w:rsidP="00E446AD">
            <w:pPr>
              <w:jc w:val="right"/>
              <w:rPr>
                <w:rFonts w:cstheme="minorHAnsi"/>
              </w:rPr>
            </w:pPr>
            <w:r>
              <w:rPr>
                <w:rFonts w:cstheme="minorHAnsi"/>
              </w:rPr>
              <w:t>2.8</w:t>
            </w:r>
          </w:p>
        </w:tc>
        <w:tc>
          <w:tcPr>
            <w:tcW w:w="722" w:type="dxa"/>
            <w:tcBorders>
              <w:top w:val="single" w:sz="4" w:space="0" w:color="8DB4E2"/>
            </w:tcBorders>
          </w:tcPr>
          <w:p w14:paraId="39B238F1" w14:textId="77777777" w:rsidR="00070E28" w:rsidRDefault="00070E28" w:rsidP="00E446AD">
            <w:pPr>
              <w:jc w:val="right"/>
              <w:rPr>
                <w:rFonts w:cstheme="minorHAnsi"/>
              </w:rPr>
            </w:pPr>
            <w:r>
              <w:rPr>
                <w:rFonts w:cstheme="minorHAnsi"/>
              </w:rPr>
              <w:t>4.0</w:t>
            </w:r>
          </w:p>
        </w:tc>
        <w:tc>
          <w:tcPr>
            <w:tcW w:w="722" w:type="dxa"/>
            <w:tcBorders>
              <w:top w:val="single" w:sz="4" w:space="0" w:color="8DB4E2"/>
            </w:tcBorders>
          </w:tcPr>
          <w:p w14:paraId="053F5145" w14:textId="77777777" w:rsidR="00070E28" w:rsidRDefault="00070E28" w:rsidP="00E446AD">
            <w:pPr>
              <w:jc w:val="right"/>
              <w:rPr>
                <w:rFonts w:cstheme="minorHAnsi"/>
              </w:rPr>
            </w:pPr>
            <w:r>
              <w:rPr>
                <w:rFonts w:cstheme="minorHAnsi"/>
              </w:rPr>
              <w:t>5.2</w:t>
            </w:r>
          </w:p>
        </w:tc>
        <w:tc>
          <w:tcPr>
            <w:tcW w:w="722" w:type="dxa"/>
            <w:tcBorders>
              <w:top w:val="single" w:sz="4" w:space="0" w:color="8DB4E2"/>
            </w:tcBorders>
          </w:tcPr>
          <w:p w14:paraId="691D74C5" w14:textId="77777777" w:rsidR="00070E28" w:rsidRDefault="00070E28" w:rsidP="00E446AD">
            <w:pPr>
              <w:jc w:val="right"/>
              <w:rPr>
                <w:rFonts w:cstheme="minorHAnsi"/>
              </w:rPr>
            </w:pPr>
            <w:r>
              <w:rPr>
                <w:rFonts w:cstheme="minorHAnsi"/>
              </w:rPr>
              <w:t>4.1</w:t>
            </w:r>
          </w:p>
        </w:tc>
      </w:tr>
      <w:tr w:rsidR="00070E28" w14:paraId="17398B37" w14:textId="77777777" w:rsidTr="00D433AD">
        <w:tc>
          <w:tcPr>
            <w:tcW w:w="2592" w:type="dxa"/>
            <w:shd w:val="clear" w:color="auto" w:fill="B7DDE8"/>
          </w:tcPr>
          <w:p w14:paraId="16C0BA0F" w14:textId="77777777" w:rsidR="00070E28" w:rsidRPr="00397CBF" w:rsidRDefault="00070E28" w:rsidP="00E446AD">
            <w:pPr>
              <w:jc w:val="right"/>
              <w:rPr>
                <w:rFonts w:cstheme="minorHAnsi"/>
                <w:b/>
                <w:bCs/>
                <w:u w:val="single"/>
              </w:rPr>
            </w:pPr>
            <w:r w:rsidRPr="00397CBF">
              <w:rPr>
                <w:rFonts w:cstheme="minorHAnsi"/>
                <w:b/>
                <w:bCs/>
                <w:u w:val="single"/>
              </w:rPr>
              <w:t>France</w:t>
            </w:r>
          </w:p>
        </w:tc>
        <w:tc>
          <w:tcPr>
            <w:tcW w:w="722" w:type="dxa"/>
          </w:tcPr>
          <w:p w14:paraId="7AAE91CF" w14:textId="77777777" w:rsidR="00070E28" w:rsidRDefault="00070E28" w:rsidP="00E446AD">
            <w:pPr>
              <w:jc w:val="right"/>
              <w:rPr>
                <w:rFonts w:cstheme="minorHAnsi"/>
              </w:rPr>
            </w:pPr>
            <w:r>
              <w:rPr>
                <w:rFonts w:cstheme="minorHAnsi"/>
              </w:rPr>
              <w:t>30.3</w:t>
            </w:r>
          </w:p>
        </w:tc>
        <w:tc>
          <w:tcPr>
            <w:tcW w:w="722" w:type="dxa"/>
          </w:tcPr>
          <w:p w14:paraId="161CB387" w14:textId="77777777" w:rsidR="00070E28" w:rsidRDefault="00070E28" w:rsidP="00E446AD">
            <w:pPr>
              <w:jc w:val="right"/>
              <w:rPr>
                <w:rFonts w:cstheme="minorHAnsi"/>
              </w:rPr>
            </w:pPr>
            <w:r>
              <w:rPr>
                <w:rFonts w:cstheme="minorHAnsi"/>
              </w:rPr>
              <w:t>32.9</w:t>
            </w:r>
          </w:p>
        </w:tc>
        <w:tc>
          <w:tcPr>
            <w:tcW w:w="722" w:type="dxa"/>
          </w:tcPr>
          <w:p w14:paraId="6620094C" w14:textId="77777777" w:rsidR="00070E28" w:rsidRDefault="00070E28" w:rsidP="00E446AD">
            <w:pPr>
              <w:jc w:val="right"/>
              <w:rPr>
                <w:rFonts w:cstheme="minorHAnsi"/>
              </w:rPr>
            </w:pPr>
            <w:r>
              <w:rPr>
                <w:rFonts w:cstheme="minorHAnsi"/>
              </w:rPr>
              <w:t>43.8</w:t>
            </w:r>
          </w:p>
        </w:tc>
        <w:tc>
          <w:tcPr>
            <w:tcW w:w="889" w:type="dxa"/>
          </w:tcPr>
          <w:p w14:paraId="76119ED8" w14:textId="77777777" w:rsidR="00070E28" w:rsidRDefault="00070E28" w:rsidP="00E446AD">
            <w:pPr>
              <w:jc w:val="right"/>
              <w:rPr>
                <w:rFonts w:cstheme="minorHAnsi"/>
              </w:rPr>
            </w:pPr>
            <w:r>
              <w:rPr>
                <w:rFonts w:cstheme="minorHAnsi"/>
              </w:rPr>
              <w:t>44.1</w:t>
            </w:r>
          </w:p>
        </w:tc>
        <w:tc>
          <w:tcPr>
            <w:tcW w:w="722" w:type="dxa"/>
          </w:tcPr>
          <w:p w14:paraId="1D07B670" w14:textId="77777777" w:rsidR="00070E28" w:rsidRDefault="00070E28" w:rsidP="00E446AD">
            <w:pPr>
              <w:jc w:val="right"/>
              <w:rPr>
                <w:rFonts w:cstheme="minorHAnsi"/>
              </w:rPr>
            </w:pPr>
            <w:r>
              <w:rPr>
                <w:rFonts w:cstheme="minorHAnsi"/>
              </w:rPr>
              <w:t>8.4</w:t>
            </w:r>
          </w:p>
        </w:tc>
        <w:tc>
          <w:tcPr>
            <w:tcW w:w="722" w:type="dxa"/>
          </w:tcPr>
          <w:p w14:paraId="4BEEA4CD" w14:textId="77777777" w:rsidR="00070E28" w:rsidRDefault="00070E28" w:rsidP="00E446AD">
            <w:pPr>
              <w:jc w:val="right"/>
              <w:rPr>
                <w:rFonts w:cstheme="minorHAnsi"/>
              </w:rPr>
            </w:pPr>
            <w:r>
              <w:rPr>
                <w:rFonts w:cstheme="minorHAnsi"/>
              </w:rPr>
              <w:t>6.1</w:t>
            </w:r>
          </w:p>
        </w:tc>
        <w:tc>
          <w:tcPr>
            <w:tcW w:w="722" w:type="dxa"/>
          </w:tcPr>
          <w:p w14:paraId="1D353C91" w14:textId="77777777" w:rsidR="00070E28" w:rsidRDefault="00070E28" w:rsidP="00E446AD">
            <w:pPr>
              <w:jc w:val="right"/>
              <w:rPr>
                <w:rFonts w:cstheme="minorHAnsi"/>
              </w:rPr>
            </w:pPr>
            <w:r>
              <w:rPr>
                <w:rFonts w:cstheme="minorHAnsi"/>
              </w:rPr>
              <w:t>5.0</w:t>
            </w:r>
          </w:p>
        </w:tc>
        <w:tc>
          <w:tcPr>
            <w:tcW w:w="722" w:type="dxa"/>
          </w:tcPr>
          <w:p w14:paraId="1E615654" w14:textId="77777777" w:rsidR="00070E28" w:rsidRDefault="00070E28" w:rsidP="00E446AD">
            <w:pPr>
              <w:jc w:val="right"/>
              <w:rPr>
                <w:rFonts w:cstheme="minorHAnsi"/>
              </w:rPr>
            </w:pPr>
            <w:r>
              <w:rPr>
                <w:rFonts w:cstheme="minorHAnsi"/>
              </w:rPr>
              <w:t>4.1</w:t>
            </w:r>
          </w:p>
        </w:tc>
      </w:tr>
      <w:tr w:rsidR="00070E28" w14:paraId="60D6DF6F" w14:textId="77777777" w:rsidTr="00D433AD">
        <w:tc>
          <w:tcPr>
            <w:tcW w:w="2592" w:type="dxa"/>
            <w:shd w:val="clear" w:color="auto" w:fill="B7DDE8"/>
          </w:tcPr>
          <w:p w14:paraId="159E8763" w14:textId="77777777" w:rsidR="00070E28" w:rsidRPr="00397CBF" w:rsidRDefault="00070E28" w:rsidP="00E446AD">
            <w:pPr>
              <w:jc w:val="right"/>
              <w:rPr>
                <w:rFonts w:cstheme="minorHAnsi"/>
                <w:b/>
                <w:bCs/>
                <w:u w:val="single"/>
              </w:rPr>
            </w:pPr>
            <w:r w:rsidRPr="00397CBF">
              <w:rPr>
                <w:rFonts w:cstheme="minorHAnsi"/>
                <w:b/>
                <w:bCs/>
                <w:u w:val="single"/>
              </w:rPr>
              <w:t>Spain</w:t>
            </w:r>
          </w:p>
        </w:tc>
        <w:tc>
          <w:tcPr>
            <w:tcW w:w="722" w:type="dxa"/>
          </w:tcPr>
          <w:p w14:paraId="7DBCA299" w14:textId="77777777" w:rsidR="00070E28" w:rsidRDefault="00070E28" w:rsidP="00E446AD">
            <w:pPr>
              <w:jc w:val="right"/>
              <w:rPr>
                <w:rFonts w:cstheme="minorHAnsi"/>
              </w:rPr>
            </w:pPr>
            <w:r>
              <w:rPr>
                <w:rFonts w:cstheme="minorHAnsi"/>
              </w:rPr>
              <w:t>11.5</w:t>
            </w:r>
          </w:p>
        </w:tc>
        <w:tc>
          <w:tcPr>
            <w:tcW w:w="722" w:type="dxa"/>
          </w:tcPr>
          <w:p w14:paraId="48B6CC48" w14:textId="77777777" w:rsidR="00070E28" w:rsidRDefault="00070E28" w:rsidP="00E446AD">
            <w:pPr>
              <w:jc w:val="right"/>
              <w:rPr>
                <w:rFonts w:cstheme="minorHAnsi"/>
              </w:rPr>
            </w:pPr>
            <w:r>
              <w:rPr>
                <w:rFonts w:cstheme="minorHAnsi"/>
              </w:rPr>
              <w:t>21.8</w:t>
            </w:r>
          </w:p>
        </w:tc>
        <w:tc>
          <w:tcPr>
            <w:tcW w:w="722" w:type="dxa"/>
          </w:tcPr>
          <w:p w14:paraId="27C7B402" w14:textId="77777777" w:rsidR="00070E28" w:rsidRDefault="00070E28" w:rsidP="00E446AD">
            <w:pPr>
              <w:jc w:val="right"/>
              <w:rPr>
                <w:rFonts w:cstheme="minorHAnsi"/>
              </w:rPr>
            </w:pPr>
            <w:r>
              <w:rPr>
                <w:rFonts w:cstheme="minorHAnsi"/>
              </w:rPr>
              <w:t>29.9</w:t>
            </w:r>
          </w:p>
        </w:tc>
        <w:tc>
          <w:tcPr>
            <w:tcW w:w="889" w:type="dxa"/>
          </w:tcPr>
          <w:p w14:paraId="33518000" w14:textId="77777777" w:rsidR="00070E28" w:rsidRDefault="00070E28" w:rsidP="00E446AD">
            <w:pPr>
              <w:jc w:val="right"/>
              <w:rPr>
                <w:rFonts w:cstheme="minorHAnsi"/>
              </w:rPr>
            </w:pPr>
            <w:r>
              <w:rPr>
                <w:rFonts w:cstheme="minorHAnsi"/>
              </w:rPr>
              <w:t>41.3</w:t>
            </w:r>
          </w:p>
        </w:tc>
        <w:tc>
          <w:tcPr>
            <w:tcW w:w="722" w:type="dxa"/>
          </w:tcPr>
          <w:p w14:paraId="58A86095" w14:textId="77777777" w:rsidR="00070E28" w:rsidRDefault="00070E28" w:rsidP="00E446AD">
            <w:pPr>
              <w:jc w:val="right"/>
              <w:rPr>
                <w:rFonts w:cstheme="minorHAnsi"/>
              </w:rPr>
            </w:pPr>
            <w:r>
              <w:rPr>
                <w:rFonts w:cstheme="minorHAnsi"/>
              </w:rPr>
              <w:t>3.2</w:t>
            </w:r>
          </w:p>
        </w:tc>
        <w:tc>
          <w:tcPr>
            <w:tcW w:w="722" w:type="dxa"/>
          </w:tcPr>
          <w:p w14:paraId="4E8E1323" w14:textId="77777777" w:rsidR="00070E28" w:rsidRDefault="00070E28" w:rsidP="00E446AD">
            <w:pPr>
              <w:jc w:val="right"/>
              <w:rPr>
                <w:rFonts w:cstheme="minorHAnsi"/>
              </w:rPr>
            </w:pPr>
            <w:r>
              <w:rPr>
                <w:rFonts w:cstheme="minorHAnsi"/>
              </w:rPr>
              <w:t>4.0</w:t>
            </w:r>
          </w:p>
        </w:tc>
        <w:tc>
          <w:tcPr>
            <w:tcW w:w="722" w:type="dxa"/>
          </w:tcPr>
          <w:p w14:paraId="3B810BD8" w14:textId="77777777" w:rsidR="00070E28" w:rsidRDefault="00070E28" w:rsidP="00E446AD">
            <w:pPr>
              <w:jc w:val="right"/>
              <w:rPr>
                <w:rFonts w:cstheme="minorHAnsi"/>
              </w:rPr>
            </w:pPr>
            <w:r>
              <w:rPr>
                <w:rFonts w:cstheme="minorHAnsi"/>
              </w:rPr>
              <w:t>3.4</w:t>
            </w:r>
          </w:p>
        </w:tc>
        <w:tc>
          <w:tcPr>
            <w:tcW w:w="722" w:type="dxa"/>
          </w:tcPr>
          <w:p w14:paraId="60B0270C" w14:textId="77777777" w:rsidR="00070E28" w:rsidRDefault="00070E28" w:rsidP="00E446AD">
            <w:pPr>
              <w:jc w:val="right"/>
              <w:rPr>
                <w:rFonts w:cstheme="minorHAnsi"/>
              </w:rPr>
            </w:pPr>
            <w:r>
              <w:rPr>
                <w:rFonts w:cstheme="minorHAnsi"/>
              </w:rPr>
              <w:t>3.5</w:t>
            </w:r>
          </w:p>
        </w:tc>
      </w:tr>
      <w:tr w:rsidR="00070E28" w14:paraId="40B690EC" w14:textId="77777777" w:rsidTr="00D433AD">
        <w:tc>
          <w:tcPr>
            <w:tcW w:w="2592" w:type="dxa"/>
            <w:shd w:val="clear" w:color="auto" w:fill="B7DDE8"/>
          </w:tcPr>
          <w:p w14:paraId="2E468AA1" w14:textId="77777777" w:rsidR="00070E28" w:rsidRPr="00397CBF" w:rsidRDefault="00070E28" w:rsidP="00E446AD">
            <w:pPr>
              <w:jc w:val="right"/>
              <w:rPr>
                <w:rFonts w:cstheme="minorHAnsi"/>
                <w:b/>
                <w:bCs/>
                <w:u w:val="single"/>
              </w:rPr>
            </w:pPr>
            <w:r w:rsidRPr="00397CBF">
              <w:rPr>
                <w:rFonts w:cstheme="minorHAnsi"/>
                <w:b/>
                <w:bCs/>
                <w:u w:val="single"/>
              </w:rPr>
              <w:t>Canada</w:t>
            </w:r>
          </w:p>
        </w:tc>
        <w:tc>
          <w:tcPr>
            <w:tcW w:w="722" w:type="dxa"/>
          </w:tcPr>
          <w:p w14:paraId="63410C24" w14:textId="77777777" w:rsidR="00070E28" w:rsidRDefault="00070E28" w:rsidP="00E446AD">
            <w:pPr>
              <w:jc w:val="right"/>
              <w:rPr>
                <w:rFonts w:cstheme="minorHAnsi"/>
              </w:rPr>
            </w:pPr>
            <w:r>
              <w:rPr>
                <w:rFonts w:cstheme="minorHAnsi"/>
              </w:rPr>
              <w:t>11.7</w:t>
            </w:r>
          </w:p>
        </w:tc>
        <w:tc>
          <w:tcPr>
            <w:tcW w:w="722" w:type="dxa"/>
          </w:tcPr>
          <w:p w14:paraId="517BB01F" w14:textId="77777777" w:rsidR="00070E28" w:rsidRDefault="00070E28" w:rsidP="00E446AD">
            <w:pPr>
              <w:jc w:val="right"/>
              <w:rPr>
                <w:rFonts w:cstheme="minorHAnsi"/>
              </w:rPr>
            </w:pPr>
            <w:r>
              <w:rPr>
                <w:rFonts w:cstheme="minorHAnsi"/>
              </w:rPr>
              <w:t>20.7</w:t>
            </w:r>
          </w:p>
        </w:tc>
        <w:tc>
          <w:tcPr>
            <w:tcW w:w="722" w:type="dxa"/>
          </w:tcPr>
          <w:p w14:paraId="11207672" w14:textId="77777777" w:rsidR="00070E28" w:rsidRDefault="00070E28" w:rsidP="00E446AD">
            <w:pPr>
              <w:jc w:val="right"/>
              <w:rPr>
                <w:rFonts w:cstheme="minorHAnsi"/>
              </w:rPr>
            </w:pPr>
            <w:r>
              <w:rPr>
                <w:rFonts w:cstheme="minorHAnsi"/>
              </w:rPr>
              <w:t>28.5</w:t>
            </w:r>
          </w:p>
        </w:tc>
        <w:tc>
          <w:tcPr>
            <w:tcW w:w="889" w:type="dxa"/>
          </w:tcPr>
          <w:p w14:paraId="256CBD72" w14:textId="77777777" w:rsidR="00070E28" w:rsidRDefault="00070E28" w:rsidP="00E446AD">
            <w:pPr>
              <w:jc w:val="right"/>
              <w:rPr>
                <w:rFonts w:cstheme="minorHAnsi"/>
              </w:rPr>
            </w:pPr>
            <w:r>
              <w:rPr>
                <w:rFonts w:cstheme="minorHAnsi"/>
              </w:rPr>
              <w:t>37.4</w:t>
            </w:r>
          </w:p>
        </w:tc>
        <w:tc>
          <w:tcPr>
            <w:tcW w:w="722" w:type="dxa"/>
          </w:tcPr>
          <w:p w14:paraId="57AC8392" w14:textId="77777777" w:rsidR="00070E28" w:rsidRDefault="00070E28" w:rsidP="00E446AD">
            <w:pPr>
              <w:jc w:val="right"/>
              <w:rPr>
                <w:rFonts w:cstheme="minorHAnsi"/>
              </w:rPr>
            </w:pPr>
            <w:r>
              <w:rPr>
                <w:rFonts w:cstheme="minorHAnsi"/>
              </w:rPr>
              <w:t>3.2</w:t>
            </w:r>
          </w:p>
        </w:tc>
        <w:tc>
          <w:tcPr>
            <w:tcW w:w="722" w:type="dxa"/>
          </w:tcPr>
          <w:p w14:paraId="10406AFB" w14:textId="77777777" w:rsidR="00070E28" w:rsidRDefault="00070E28" w:rsidP="00E446AD">
            <w:pPr>
              <w:jc w:val="right"/>
              <w:rPr>
                <w:rFonts w:cstheme="minorHAnsi"/>
              </w:rPr>
            </w:pPr>
            <w:r>
              <w:rPr>
                <w:rFonts w:cstheme="minorHAnsi"/>
              </w:rPr>
              <w:t>3.8</w:t>
            </w:r>
          </w:p>
        </w:tc>
        <w:tc>
          <w:tcPr>
            <w:tcW w:w="722" w:type="dxa"/>
          </w:tcPr>
          <w:p w14:paraId="1254EB17" w14:textId="77777777" w:rsidR="00070E28" w:rsidRDefault="00070E28" w:rsidP="00E446AD">
            <w:pPr>
              <w:jc w:val="right"/>
              <w:rPr>
                <w:rFonts w:cstheme="minorHAnsi"/>
              </w:rPr>
            </w:pPr>
            <w:r>
              <w:rPr>
                <w:rFonts w:cstheme="minorHAnsi"/>
              </w:rPr>
              <w:t>3.3</w:t>
            </w:r>
          </w:p>
        </w:tc>
        <w:tc>
          <w:tcPr>
            <w:tcW w:w="722" w:type="dxa"/>
          </w:tcPr>
          <w:p w14:paraId="5ECB84E8" w14:textId="77777777" w:rsidR="00070E28" w:rsidRDefault="00070E28" w:rsidP="00E446AD">
            <w:pPr>
              <w:jc w:val="right"/>
              <w:rPr>
                <w:rFonts w:cstheme="minorHAnsi"/>
              </w:rPr>
            </w:pPr>
            <w:r>
              <w:rPr>
                <w:rFonts w:cstheme="minorHAnsi"/>
              </w:rPr>
              <w:t>3.2</w:t>
            </w:r>
          </w:p>
        </w:tc>
      </w:tr>
      <w:tr w:rsidR="00070E28" w14:paraId="2C6B1674" w14:textId="77777777" w:rsidTr="00D433AD">
        <w:tc>
          <w:tcPr>
            <w:tcW w:w="2592" w:type="dxa"/>
            <w:shd w:val="clear" w:color="auto" w:fill="B7DDE8"/>
          </w:tcPr>
          <w:p w14:paraId="36E28301" w14:textId="77777777" w:rsidR="00070E28" w:rsidRPr="00397CBF" w:rsidRDefault="00070E28" w:rsidP="00E446AD">
            <w:pPr>
              <w:jc w:val="right"/>
              <w:rPr>
                <w:rFonts w:cstheme="minorHAnsi"/>
                <w:b/>
                <w:bCs/>
                <w:u w:val="single"/>
              </w:rPr>
            </w:pPr>
            <w:r w:rsidRPr="00397CBF">
              <w:rPr>
                <w:rFonts w:cstheme="minorHAnsi"/>
                <w:b/>
                <w:bCs/>
                <w:u w:val="single"/>
              </w:rPr>
              <w:t>Belgium</w:t>
            </w:r>
          </w:p>
        </w:tc>
        <w:tc>
          <w:tcPr>
            <w:tcW w:w="722" w:type="dxa"/>
          </w:tcPr>
          <w:p w14:paraId="2AC88BF7" w14:textId="77777777" w:rsidR="00070E28" w:rsidRDefault="00070E28" w:rsidP="00E446AD">
            <w:pPr>
              <w:jc w:val="right"/>
              <w:rPr>
                <w:rFonts w:cstheme="minorHAnsi"/>
              </w:rPr>
            </w:pPr>
            <w:r>
              <w:rPr>
                <w:rFonts w:cstheme="minorHAnsi"/>
              </w:rPr>
              <w:t>11.5</w:t>
            </w:r>
          </w:p>
        </w:tc>
        <w:tc>
          <w:tcPr>
            <w:tcW w:w="722" w:type="dxa"/>
          </w:tcPr>
          <w:p w14:paraId="6AAE4AF6" w14:textId="77777777" w:rsidR="00070E28" w:rsidRDefault="00070E28" w:rsidP="00E446AD">
            <w:pPr>
              <w:jc w:val="right"/>
              <w:rPr>
                <w:rFonts w:cstheme="minorHAnsi"/>
              </w:rPr>
            </w:pPr>
            <w:r>
              <w:rPr>
                <w:rFonts w:cstheme="minorHAnsi"/>
              </w:rPr>
              <w:t>23.6</w:t>
            </w:r>
          </w:p>
        </w:tc>
        <w:tc>
          <w:tcPr>
            <w:tcW w:w="722" w:type="dxa"/>
          </w:tcPr>
          <w:p w14:paraId="3B7E9D1A" w14:textId="77777777" w:rsidR="00070E28" w:rsidRDefault="00070E28" w:rsidP="00E446AD">
            <w:pPr>
              <w:jc w:val="right"/>
              <w:rPr>
                <w:rFonts w:cstheme="minorHAnsi"/>
              </w:rPr>
            </w:pPr>
            <w:r>
              <w:rPr>
                <w:rFonts w:cstheme="minorHAnsi"/>
              </w:rPr>
              <w:t>31.3</w:t>
            </w:r>
          </w:p>
        </w:tc>
        <w:tc>
          <w:tcPr>
            <w:tcW w:w="889" w:type="dxa"/>
          </w:tcPr>
          <w:p w14:paraId="035DD134" w14:textId="77777777" w:rsidR="00070E28" w:rsidRDefault="00070E28" w:rsidP="00E446AD">
            <w:pPr>
              <w:jc w:val="right"/>
              <w:rPr>
                <w:rFonts w:cstheme="minorHAnsi"/>
              </w:rPr>
            </w:pPr>
            <w:r>
              <w:rPr>
                <w:rFonts w:cstheme="minorHAnsi"/>
              </w:rPr>
              <w:t>36.6</w:t>
            </w:r>
          </w:p>
        </w:tc>
        <w:tc>
          <w:tcPr>
            <w:tcW w:w="722" w:type="dxa"/>
          </w:tcPr>
          <w:p w14:paraId="412F7ACD" w14:textId="77777777" w:rsidR="00070E28" w:rsidRDefault="00070E28" w:rsidP="00E446AD">
            <w:pPr>
              <w:jc w:val="right"/>
              <w:rPr>
                <w:rFonts w:cstheme="minorHAnsi"/>
              </w:rPr>
            </w:pPr>
            <w:r>
              <w:rPr>
                <w:rFonts w:cstheme="minorHAnsi"/>
              </w:rPr>
              <w:t>3.2</w:t>
            </w:r>
          </w:p>
        </w:tc>
        <w:tc>
          <w:tcPr>
            <w:tcW w:w="722" w:type="dxa"/>
          </w:tcPr>
          <w:p w14:paraId="5586EC2E" w14:textId="77777777" w:rsidR="00070E28" w:rsidRDefault="00070E28" w:rsidP="00E446AD">
            <w:pPr>
              <w:jc w:val="right"/>
              <w:rPr>
                <w:rFonts w:cstheme="minorHAnsi"/>
              </w:rPr>
            </w:pPr>
            <w:r>
              <w:rPr>
                <w:rFonts w:cstheme="minorHAnsi"/>
              </w:rPr>
              <w:t>4.4</w:t>
            </w:r>
          </w:p>
        </w:tc>
        <w:tc>
          <w:tcPr>
            <w:tcW w:w="722" w:type="dxa"/>
          </w:tcPr>
          <w:p w14:paraId="341F7528" w14:textId="77777777" w:rsidR="00070E28" w:rsidRDefault="00070E28" w:rsidP="00E446AD">
            <w:pPr>
              <w:jc w:val="right"/>
              <w:rPr>
                <w:rFonts w:cstheme="minorHAnsi"/>
              </w:rPr>
            </w:pPr>
            <w:r>
              <w:rPr>
                <w:rFonts w:cstheme="minorHAnsi"/>
              </w:rPr>
              <w:t>3.6</w:t>
            </w:r>
          </w:p>
        </w:tc>
        <w:tc>
          <w:tcPr>
            <w:tcW w:w="722" w:type="dxa"/>
          </w:tcPr>
          <w:p w14:paraId="35DE4E35" w14:textId="77777777" w:rsidR="00070E28" w:rsidRDefault="00070E28" w:rsidP="00E446AD">
            <w:pPr>
              <w:jc w:val="right"/>
              <w:rPr>
                <w:rFonts w:cstheme="minorHAnsi"/>
              </w:rPr>
            </w:pPr>
            <w:r>
              <w:rPr>
                <w:rFonts w:cstheme="minorHAnsi"/>
              </w:rPr>
              <w:t>3.1</w:t>
            </w:r>
          </w:p>
        </w:tc>
      </w:tr>
      <w:tr w:rsidR="00070E28" w14:paraId="1D2889B8" w14:textId="77777777" w:rsidTr="00D433AD">
        <w:tc>
          <w:tcPr>
            <w:tcW w:w="2592" w:type="dxa"/>
            <w:shd w:val="clear" w:color="auto" w:fill="B7DDE8"/>
          </w:tcPr>
          <w:p w14:paraId="234939C2" w14:textId="77777777" w:rsidR="00070E28" w:rsidRPr="00397CBF" w:rsidRDefault="00070E28" w:rsidP="00E446AD">
            <w:pPr>
              <w:jc w:val="right"/>
              <w:rPr>
                <w:rFonts w:cstheme="minorHAnsi"/>
                <w:b/>
                <w:bCs/>
                <w:u w:val="single"/>
              </w:rPr>
            </w:pPr>
            <w:r w:rsidRPr="00397CBF">
              <w:rPr>
                <w:rFonts w:cstheme="minorHAnsi"/>
                <w:b/>
                <w:bCs/>
                <w:u w:val="single"/>
              </w:rPr>
              <w:t>Italy</w:t>
            </w:r>
          </w:p>
        </w:tc>
        <w:tc>
          <w:tcPr>
            <w:tcW w:w="722" w:type="dxa"/>
          </w:tcPr>
          <w:p w14:paraId="4B39843E" w14:textId="77777777" w:rsidR="00070E28" w:rsidRDefault="00070E28" w:rsidP="00E446AD">
            <w:pPr>
              <w:jc w:val="right"/>
              <w:rPr>
                <w:rFonts w:cstheme="minorHAnsi"/>
              </w:rPr>
            </w:pPr>
            <w:r>
              <w:rPr>
                <w:rFonts w:cstheme="minorHAnsi"/>
              </w:rPr>
              <w:t>11.2</w:t>
            </w:r>
          </w:p>
        </w:tc>
        <w:tc>
          <w:tcPr>
            <w:tcW w:w="722" w:type="dxa"/>
          </w:tcPr>
          <w:p w14:paraId="78932446" w14:textId="77777777" w:rsidR="00070E28" w:rsidRDefault="00070E28" w:rsidP="00E446AD">
            <w:pPr>
              <w:jc w:val="right"/>
              <w:rPr>
                <w:rFonts w:cstheme="minorHAnsi"/>
              </w:rPr>
            </w:pPr>
            <w:r>
              <w:rPr>
                <w:rFonts w:cstheme="minorHAnsi"/>
              </w:rPr>
              <w:t>17.0</w:t>
            </w:r>
          </w:p>
        </w:tc>
        <w:tc>
          <w:tcPr>
            <w:tcW w:w="722" w:type="dxa"/>
          </w:tcPr>
          <w:p w14:paraId="3FE384E5" w14:textId="77777777" w:rsidR="00070E28" w:rsidRDefault="00070E28" w:rsidP="00E446AD">
            <w:pPr>
              <w:jc w:val="right"/>
              <w:rPr>
                <w:rFonts w:cstheme="minorHAnsi"/>
              </w:rPr>
            </w:pPr>
            <w:r>
              <w:rPr>
                <w:rFonts w:cstheme="minorHAnsi"/>
              </w:rPr>
              <w:t>25.6</w:t>
            </w:r>
          </w:p>
        </w:tc>
        <w:tc>
          <w:tcPr>
            <w:tcW w:w="889" w:type="dxa"/>
          </w:tcPr>
          <w:p w14:paraId="166E1B96" w14:textId="77777777" w:rsidR="00070E28" w:rsidRDefault="00070E28" w:rsidP="00E446AD">
            <w:pPr>
              <w:jc w:val="right"/>
              <w:rPr>
                <w:rFonts w:cstheme="minorHAnsi"/>
              </w:rPr>
            </w:pPr>
            <w:r>
              <w:rPr>
                <w:rFonts w:cstheme="minorHAnsi"/>
              </w:rPr>
              <w:t>31.8</w:t>
            </w:r>
          </w:p>
        </w:tc>
        <w:tc>
          <w:tcPr>
            <w:tcW w:w="722" w:type="dxa"/>
          </w:tcPr>
          <w:p w14:paraId="19250D88" w14:textId="77777777" w:rsidR="00070E28" w:rsidRDefault="00070E28" w:rsidP="00E446AD">
            <w:pPr>
              <w:jc w:val="right"/>
              <w:rPr>
                <w:rFonts w:cstheme="minorHAnsi"/>
              </w:rPr>
            </w:pPr>
            <w:r>
              <w:rPr>
                <w:rFonts w:cstheme="minorHAnsi"/>
              </w:rPr>
              <w:t>3.1</w:t>
            </w:r>
          </w:p>
        </w:tc>
        <w:tc>
          <w:tcPr>
            <w:tcW w:w="722" w:type="dxa"/>
          </w:tcPr>
          <w:p w14:paraId="3D84CB2F" w14:textId="77777777" w:rsidR="00070E28" w:rsidRDefault="00070E28" w:rsidP="00E446AD">
            <w:pPr>
              <w:jc w:val="right"/>
              <w:rPr>
                <w:rFonts w:cstheme="minorHAnsi"/>
              </w:rPr>
            </w:pPr>
            <w:r>
              <w:rPr>
                <w:rFonts w:cstheme="minorHAnsi"/>
              </w:rPr>
              <w:t>3.2</w:t>
            </w:r>
          </w:p>
        </w:tc>
        <w:tc>
          <w:tcPr>
            <w:tcW w:w="722" w:type="dxa"/>
          </w:tcPr>
          <w:p w14:paraId="2A73AD6E" w14:textId="77777777" w:rsidR="00070E28" w:rsidRDefault="00070E28" w:rsidP="00E446AD">
            <w:pPr>
              <w:jc w:val="right"/>
              <w:rPr>
                <w:rFonts w:cstheme="minorHAnsi"/>
              </w:rPr>
            </w:pPr>
            <w:r>
              <w:rPr>
                <w:rFonts w:cstheme="minorHAnsi"/>
              </w:rPr>
              <w:t>2.9</w:t>
            </w:r>
          </w:p>
        </w:tc>
        <w:tc>
          <w:tcPr>
            <w:tcW w:w="722" w:type="dxa"/>
          </w:tcPr>
          <w:p w14:paraId="32D12942" w14:textId="77777777" w:rsidR="00070E28" w:rsidRDefault="00070E28" w:rsidP="00E446AD">
            <w:pPr>
              <w:jc w:val="right"/>
              <w:rPr>
                <w:rFonts w:cstheme="minorHAnsi"/>
              </w:rPr>
            </w:pPr>
            <w:r>
              <w:rPr>
                <w:rFonts w:cstheme="minorHAnsi"/>
              </w:rPr>
              <w:t>2.7</w:t>
            </w:r>
          </w:p>
        </w:tc>
      </w:tr>
      <w:tr w:rsidR="00070E28" w14:paraId="26D89C87" w14:textId="77777777" w:rsidTr="00D433AD">
        <w:tc>
          <w:tcPr>
            <w:tcW w:w="2592" w:type="dxa"/>
            <w:shd w:val="clear" w:color="auto" w:fill="B7DDE8"/>
          </w:tcPr>
          <w:p w14:paraId="373808EC" w14:textId="77777777" w:rsidR="00070E28" w:rsidRPr="00397CBF" w:rsidRDefault="00070E28" w:rsidP="00E446AD">
            <w:pPr>
              <w:jc w:val="right"/>
              <w:rPr>
                <w:rFonts w:cstheme="minorHAnsi"/>
                <w:b/>
                <w:bCs/>
                <w:u w:val="single"/>
              </w:rPr>
            </w:pPr>
            <w:r w:rsidRPr="00397CBF">
              <w:rPr>
                <w:rFonts w:cstheme="minorHAnsi"/>
                <w:b/>
                <w:bCs/>
                <w:u w:val="single"/>
              </w:rPr>
              <w:t>Thailand</w:t>
            </w:r>
          </w:p>
        </w:tc>
        <w:tc>
          <w:tcPr>
            <w:tcW w:w="722" w:type="dxa"/>
          </w:tcPr>
          <w:p w14:paraId="7BBB1E99" w14:textId="77777777" w:rsidR="00070E28" w:rsidRDefault="00070E28" w:rsidP="00E446AD">
            <w:pPr>
              <w:jc w:val="right"/>
              <w:rPr>
                <w:rFonts w:cstheme="minorHAnsi"/>
              </w:rPr>
            </w:pPr>
            <w:r>
              <w:rPr>
                <w:rFonts w:cstheme="minorHAnsi"/>
              </w:rPr>
              <w:t>10.7</w:t>
            </w:r>
          </w:p>
        </w:tc>
        <w:tc>
          <w:tcPr>
            <w:tcW w:w="722" w:type="dxa"/>
          </w:tcPr>
          <w:p w14:paraId="5491BDC1" w14:textId="77777777" w:rsidR="00070E28" w:rsidRDefault="00070E28" w:rsidP="00E446AD">
            <w:pPr>
              <w:jc w:val="right"/>
              <w:rPr>
                <w:rFonts w:cstheme="minorHAnsi"/>
              </w:rPr>
            </w:pPr>
            <w:r>
              <w:rPr>
                <w:rFonts w:cstheme="minorHAnsi"/>
              </w:rPr>
              <w:t>12.4</w:t>
            </w:r>
          </w:p>
        </w:tc>
        <w:tc>
          <w:tcPr>
            <w:tcW w:w="722" w:type="dxa"/>
          </w:tcPr>
          <w:p w14:paraId="76297DC9" w14:textId="77777777" w:rsidR="00070E28" w:rsidRDefault="00070E28" w:rsidP="00E446AD">
            <w:pPr>
              <w:jc w:val="right"/>
              <w:rPr>
                <w:rFonts w:cstheme="minorHAnsi"/>
              </w:rPr>
            </w:pPr>
            <w:r>
              <w:rPr>
                <w:rFonts w:cstheme="minorHAnsi"/>
              </w:rPr>
              <w:t>23.9</w:t>
            </w:r>
          </w:p>
        </w:tc>
        <w:tc>
          <w:tcPr>
            <w:tcW w:w="889" w:type="dxa"/>
          </w:tcPr>
          <w:p w14:paraId="30CB7EB5" w14:textId="77777777" w:rsidR="00070E28" w:rsidRDefault="00070E28" w:rsidP="00E446AD">
            <w:pPr>
              <w:jc w:val="right"/>
              <w:rPr>
                <w:rFonts w:cstheme="minorHAnsi"/>
              </w:rPr>
            </w:pPr>
            <w:r>
              <w:rPr>
                <w:rFonts w:cstheme="minorHAnsi"/>
              </w:rPr>
              <w:t>29.8</w:t>
            </w:r>
          </w:p>
        </w:tc>
        <w:tc>
          <w:tcPr>
            <w:tcW w:w="722" w:type="dxa"/>
          </w:tcPr>
          <w:p w14:paraId="09C8B4CF" w14:textId="77777777" w:rsidR="00070E28" w:rsidRDefault="00070E28" w:rsidP="00E446AD">
            <w:pPr>
              <w:jc w:val="right"/>
              <w:rPr>
                <w:rFonts w:cstheme="minorHAnsi"/>
              </w:rPr>
            </w:pPr>
            <w:r>
              <w:rPr>
                <w:rFonts w:cstheme="minorHAnsi"/>
              </w:rPr>
              <w:t>3.0</w:t>
            </w:r>
          </w:p>
        </w:tc>
        <w:tc>
          <w:tcPr>
            <w:tcW w:w="722" w:type="dxa"/>
          </w:tcPr>
          <w:p w14:paraId="73CD0E83" w14:textId="77777777" w:rsidR="00070E28" w:rsidRDefault="00070E28" w:rsidP="00E446AD">
            <w:pPr>
              <w:jc w:val="right"/>
              <w:rPr>
                <w:rFonts w:cstheme="minorHAnsi"/>
              </w:rPr>
            </w:pPr>
            <w:r>
              <w:rPr>
                <w:rFonts w:cstheme="minorHAnsi"/>
              </w:rPr>
              <w:t>2.3</w:t>
            </w:r>
          </w:p>
        </w:tc>
        <w:tc>
          <w:tcPr>
            <w:tcW w:w="722" w:type="dxa"/>
          </w:tcPr>
          <w:p w14:paraId="1CB2A2F7" w14:textId="77777777" w:rsidR="00070E28" w:rsidRDefault="00070E28" w:rsidP="00E446AD">
            <w:pPr>
              <w:jc w:val="right"/>
              <w:rPr>
                <w:rFonts w:cstheme="minorHAnsi"/>
              </w:rPr>
            </w:pPr>
            <w:r>
              <w:rPr>
                <w:rFonts w:cstheme="minorHAnsi"/>
              </w:rPr>
              <w:t>2.7</w:t>
            </w:r>
          </w:p>
        </w:tc>
        <w:tc>
          <w:tcPr>
            <w:tcW w:w="722" w:type="dxa"/>
          </w:tcPr>
          <w:p w14:paraId="0C229C73" w14:textId="77777777" w:rsidR="00070E28" w:rsidRDefault="00070E28" w:rsidP="00E446AD">
            <w:pPr>
              <w:jc w:val="right"/>
              <w:rPr>
                <w:rFonts w:cstheme="minorHAnsi"/>
              </w:rPr>
            </w:pPr>
            <w:r>
              <w:rPr>
                <w:rFonts w:cstheme="minorHAnsi"/>
              </w:rPr>
              <w:t>2.6</w:t>
            </w:r>
          </w:p>
        </w:tc>
      </w:tr>
      <w:tr w:rsidR="00070E28" w14:paraId="26DA949A" w14:textId="77777777" w:rsidTr="00D433AD">
        <w:tc>
          <w:tcPr>
            <w:tcW w:w="2592" w:type="dxa"/>
            <w:shd w:val="clear" w:color="auto" w:fill="B7DDE8"/>
          </w:tcPr>
          <w:p w14:paraId="5EF9BC16" w14:textId="77777777" w:rsidR="00070E28" w:rsidRPr="00397CBF" w:rsidRDefault="00070E28" w:rsidP="00E446AD">
            <w:pPr>
              <w:jc w:val="right"/>
              <w:rPr>
                <w:rFonts w:cstheme="minorHAnsi"/>
                <w:b/>
                <w:bCs/>
                <w:u w:val="single"/>
              </w:rPr>
            </w:pPr>
            <w:r w:rsidRPr="00397CBF">
              <w:rPr>
                <w:rFonts w:cstheme="minorHAnsi"/>
                <w:b/>
                <w:bCs/>
                <w:u w:val="single"/>
              </w:rPr>
              <w:t>Argentina</w:t>
            </w:r>
          </w:p>
        </w:tc>
        <w:tc>
          <w:tcPr>
            <w:tcW w:w="722" w:type="dxa"/>
          </w:tcPr>
          <w:p w14:paraId="2DB1780D" w14:textId="77777777" w:rsidR="00070E28" w:rsidRDefault="00070E28" w:rsidP="00E446AD">
            <w:pPr>
              <w:jc w:val="right"/>
              <w:rPr>
                <w:rFonts w:cstheme="minorHAnsi"/>
              </w:rPr>
            </w:pPr>
            <w:r>
              <w:rPr>
                <w:rFonts w:cstheme="minorHAnsi"/>
              </w:rPr>
              <w:t>7.2</w:t>
            </w:r>
          </w:p>
        </w:tc>
        <w:tc>
          <w:tcPr>
            <w:tcW w:w="722" w:type="dxa"/>
          </w:tcPr>
          <w:p w14:paraId="0C575F52" w14:textId="77777777" w:rsidR="00070E28" w:rsidRDefault="00070E28" w:rsidP="00E446AD">
            <w:pPr>
              <w:jc w:val="right"/>
              <w:rPr>
                <w:rFonts w:cstheme="minorHAnsi"/>
              </w:rPr>
            </w:pPr>
            <w:r>
              <w:rPr>
                <w:rFonts w:cstheme="minorHAnsi"/>
              </w:rPr>
              <w:t>12.4</w:t>
            </w:r>
          </w:p>
        </w:tc>
        <w:tc>
          <w:tcPr>
            <w:tcW w:w="722" w:type="dxa"/>
          </w:tcPr>
          <w:p w14:paraId="0EF0830A" w14:textId="77777777" w:rsidR="00070E28" w:rsidRDefault="00070E28" w:rsidP="00E446AD">
            <w:pPr>
              <w:jc w:val="right"/>
              <w:rPr>
                <w:rFonts w:cstheme="minorHAnsi"/>
              </w:rPr>
            </w:pPr>
            <w:r>
              <w:rPr>
                <w:rFonts w:cstheme="minorHAnsi"/>
              </w:rPr>
              <w:t>22.4</w:t>
            </w:r>
          </w:p>
        </w:tc>
        <w:tc>
          <w:tcPr>
            <w:tcW w:w="889" w:type="dxa"/>
          </w:tcPr>
          <w:p w14:paraId="3BDFDD97" w14:textId="77777777" w:rsidR="00070E28" w:rsidRDefault="00070E28" w:rsidP="00E446AD">
            <w:pPr>
              <w:jc w:val="right"/>
              <w:rPr>
                <w:rFonts w:cstheme="minorHAnsi"/>
              </w:rPr>
            </w:pPr>
            <w:r>
              <w:rPr>
                <w:rFonts w:cstheme="minorHAnsi"/>
              </w:rPr>
              <w:t>25.8</w:t>
            </w:r>
          </w:p>
        </w:tc>
        <w:tc>
          <w:tcPr>
            <w:tcW w:w="722" w:type="dxa"/>
          </w:tcPr>
          <w:p w14:paraId="1644C439" w14:textId="77777777" w:rsidR="00070E28" w:rsidRDefault="00070E28" w:rsidP="00E446AD">
            <w:pPr>
              <w:jc w:val="right"/>
              <w:rPr>
                <w:rFonts w:cstheme="minorHAnsi"/>
              </w:rPr>
            </w:pPr>
            <w:r>
              <w:rPr>
                <w:rFonts w:cstheme="minorHAnsi"/>
              </w:rPr>
              <w:t>2.0</w:t>
            </w:r>
          </w:p>
        </w:tc>
        <w:tc>
          <w:tcPr>
            <w:tcW w:w="722" w:type="dxa"/>
          </w:tcPr>
          <w:p w14:paraId="6728746E" w14:textId="77777777" w:rsidR="00070E28" w:rsidRDefault="00070E28" w:rsidP="00E446AD">
            <w:pPr>
              <w:jc w:val="right"/>
              <w:rPr>
                <w:rFonts w:cstheme="minorHAnsi"/>
              </w:rPr>
            </w:pPr>
            <w:r>
              <w:rPr>
                <w:rFonts w:cstheme="minorHAnsi"/>
              </w:rPr>
              <w:t>2.3</w:t>
            </w:r>
          </w:p>
        </w:tc>
        <w:tc>
          <w:tcPr>
            <w:tcW w:w="722" w:type="dxa"/>
          </w:tcPr>
          <w:p w14:paraId="160782DF" w14:textId="77777777" w:rsidR="00070E28" w:rsidRDefault="00070E28" w:rsidP="00E446AD">
            <w:pPr>
              <w:jc w:val="right"/>
              <w:rPr>
                <w:rFonts w:cstheme="minorHAnsi"/>
              </w:rPr>
            </w:pPr>
            <w:r>
              <w:rPr>
                <w:rFonts w:cstheme="minorHAnsi"/>
              </w:rPr>
              <w:t>2.6</w:t>
            </w:r>
          </w:p>
        </w:tc>
        <w:tc>
          <w:tcPr>
            <w:tcW w:w="722" w:type="dxa"/>
          </w:tcPr>
          <w:p w14:paraId="39344F7F" w14:textId="77777777" w:rsidR="00070E28" w:rsidRDefault="00070E28" w:rsidP="00E446AD">
            <w:pPr>
              <w:jc w:val="right"/>
              <w:rPr>
                <w:rFonts w:cstheme="minorHAnsi"/>
              </w:rPr>
            </w:pPr>
            <w:r>
              <w:rPr>
                <w:rFonts w:cstheme="minorHAnsi"/>
              </w:rPr>
              <w:t>2.2</w:t>
            </w:r>
          </w:p>
        </w:tc>
      </w:tr>
      <w:tr w:rsidR="00070E28" w14:paraId="2E22F659" w14:textId="77777777" w:rsidTr="00D433AD">
        <w:tc>
          <w:tcPr>
            <w:tcW w:w="2592" w:type="dxa"/>
            <w:shd w:val="clear" w:color="auto" w:fill="B7DDE8"/>
          </w:tcPr>
          <w:p w14:paraId="2A83AD24" w14:textId="77777777" w:rsidR="00070E28" w:rsidRPr="00397CBF" w:rsidRDefault="00070E28" w:rsidP="00E446AD">
            <w:pPr>
              <w:jc w:val="right"/>
              <w:rPr>
                <w:rFonts w:cstheme="minorHAnsi"/>
                <w:b/>
                <w:bCs/>
                <w:u w:val="single"/>
              </w:rPr>
            </w:pPr>
            <w:r w:rsidRPr="00397CBF">
              <w:rPr>
                <w:rFonts w:cstheme="minorHAnsi"/>
                <w:b/>
                <w:bCs/>
                <w:u w:val="single"/>
              </w:rPr>
              <w:t>India</w:t>
            </w:r>
          </w:p>
        </w:tc>
        <w:tc>
          <w:tcPr>
            <w:tcW w:w="722" w:type="dxa"/>
          </w:tcPr>
          <w:p w14:paraId="189605B6" w14:textId="77777777" w:rsidR="00070E28" w:rsidRDefault="00070E28" w:rsidP="00E446AD">
            <w:pPr>
              <w:jc w:val="right"/>
              <w:rPr>
                <w:rFonts w:cstheme="minorHAnsi"/>
              </w:rPr>
            </w:pPr>
            <w:r>
              <w:rPr>
                <w:rFonts w:cstheme="minorHAnsi"/>
              </w:rPr>
              <w:t>5.4</w:t>
            </w:r>
          </w:p>
        </w:tc>
        <w:tc>
          <w:tcPr>
            <w:tcW w:w="722" w:type="dxa"/>
          </w:tcPr>
          <w:p w14:paraId="4E65E378" w14:textId="77777777" w:rsidR="00070E28" w:rsidRDefault="00070E28" w:rsidP="00E446AD">
            <w:pPr>
              <w:jc w:val="right"/>
              <w:rPr>
                <w:rFonts w:cstheme="minorHAnsi"/>
              </w:rPr>
            </w:pPr>
            <w:r>
              <w:rPr>
                <w:rFonts w:cstheme="minorHAnsi"/>
              </w:rPr>
              <w:t>8.0</w:t>
            </w:r>
          </w:p>
        </w:tc>
        <w:tc>
          <w:tcPr>
            <w:tcW w:w="722" w:type="dxa"/>
          </w:tcPr>
          <w:p w14:paraId="35D44FF5" w14:textId="77777777" w:rsidR="00070E28" w:rsidRDefault="00070E28" w:rsidP="00E446AD">
            <w:pPr>
              <w:jc w:val="right"/>
              <w:rPr>
                <w:rFonts w:cstheme="minorHAnsi"/>
              </w:rPr>
            </w:pPr>
            <w:r>
              <w:rPr>
                <w:rFonts w:cstheme="minorHAnsi"/>
              </w:rPr>
              <w:t>15.5</w:t>
            </w:r>
          </w:p>
        </w:tc>
        <w:tc>
          <w:tcPr>
            <w:tcW w:w="889" w:type="dxa"/>
          </w:tcPr>
          <w:p w14:paraId="2D0C29EB" w14:textId="77777777" w:rsidR="00070E28" w:rsidRDefault="00070E28" w:rsidP="00E446AD">
            <w:pPr>
              <w:jc w:val="right"/>
              <w:rPr>
                <w:rFonts w:cstheme="minorHAnsi"/>
              </w:rPr>
            </w:pPr>
            <w:r>
              <w:rPr>
                <w:rFonts w:cstheme="minorHAnsi"/>
              </w:rPr>
              <w:t>30.4</w:t>
            </w:r>
          </w:p>
        </w:tc>
        <w:tc>
          <w:tcPr>
            <w:tcW w:w="722" w:type="dxa"/>
          </w:tcPr>
          <w:p w14:paraId="46B0F3E3" w14:textId="77777777" w:rsidR="00070E28" w:rsidRDefault="00070E28" w:rsidP="00E446AD">
            <w:pPr>
              <w:jc w:val="right"/>
              <w:rPr>
                <w:rFonts w:cstheme="minorHAnsi"/>
              </w:rPr>
            </w:pPr>
            <w:r>
              <w:rPr>
                <w:rFonts w:cstheme="minorHAnsi"/>
              </w:rPr>
              <w:t>1.5</w:t>
            </w:r>
          </w:p>
        </w:tc>
        <w:tc>
          <w:tcPr>
            <w:tcW w:w="722" w:type="dxa"/>
          </w:tcPr>
          <w:p w14:paraId="0D892B4D" w14:textId="77777777" w:rsidR="00070E28" w:rsidRDefault="00070E28" w:rsidP="00E446AD">
            <w:pPr>
              <w:jc w:val="right"/>
              <w:rPr>
                <w:rFonts w:cstheme="minorHAnsi"/>
              </w:rPr>
            </w:pPr>
            <w:r>
              <w:rPr>
                <w:rFonts w:cstheme="minorHAnsi"/>
              </w:rPr>
              <w:t>1.5</w:t>
            </w:r>
          </w:p>
        </w:tc>
        <w:tc>
          <w:tcPr>
            <w:tcW w:w="722" w:type="dxa"/>
          </w:tcPr>
          <w:p w14:paraId="624EE8A9" w14:textId="77777777" w:rsidR="00070E28" w:rsidRDefault="00070E28" w:rsidP="00E446AD">
            <w:pPr>
              <w:jc w:val="right"/>
              <w:rPr>
                <w:rFonts w:cstheme="minorHAnsi"/>
              </w:rPr>
            </w:pPr>
            <w:r>
              <w:rPr>
                <w:rFonts w:cstheme="minorHAnsi"/>
              </w:rPr>
              <w:t>1.8</w:t>
            </w:r>
          </w:p>
        </w:tc>
        <w:tc>
          <w:tcPr>
            <w:tcW w:w="722" w:type="dxa"/>
          </w:tcPr>
          <w:p w14:paraId="0840845F" w14:textId="77777777" w:rsidR="00070E28" w:rsidRDefault="00070E28" w:rsidP="00E446AD">
            <w:pPr>
              <w:jc w:val="right"/>
              <w:rPr>
                <w:rFonts w:cstheme="minorHAnsi"/>
              </w:rPr>
            </w:pPr>
            <w:r>
              <w:rPr>
                <w:rFonts w:cstheme="minorHAnsi"/>
              </w:rPr>
              <w:t>2.6</w:t>
            </w:r>
          </w:p>
        </w:tc>
      </w:tr>
      <w:tr w:rsidR="00070E28" w14:paraId="24B8231D" w14:textId="77777777" w:rsidTr="00D433AD">
        <w:tc>
          <w:tcPr>
            <w:tcW w:w="2592" w:type="dxa"/>
            <w:shd w:val="clear" w:color="auto" w:fill="B7DDE8"/>
          </w:tcPr>
          <w:p w14:paraId="0E5172E7" w14:textId="77777777" w:rsidR="00070E28" w:rsidRPr="00397CBF" w:rsidRDefault="00070E28" w:rsidP="00E446AD">
            <w:pPr>
              <w:jc w:val="right"/>
              <w:rPr>
                <w:rFonts w:cstheme="minorHAnsi"/>
                <w:b/>
                <w:bCs/>
                <w:u w:val="single"/>
              </w:rPr>
            </w:pPr>
            <w:r w:rsidRPr="00397CBF">
              <w:rPr>
                <w:rFonts w:cstheme="minorHAnsi"/>
                <w:b/>
                <w:bCs/>
                <w:u w:val="single"/>
              </w:rPr>
              <w:t>Australia</w:t>
            </w:r>
          </w:p>
        </w:tc>
        <w:tc>
          <w:tcPr>
            <w:tcW w:w="722" w:type="dxa"/>
          </w:tcPr>
          <w:p w14:paraId="65B1AEBB" w14:textId="77777777" w:rsidR="00070E28" w:rsidRDefault="00070E28" w:rsidP="00E446AD">
            <w:pPr>
              <w:jc w:val="right"/>
              <w:rPr>
                <w:rFonts w:cstheme="minorHAnsi"/>
              </w:rPr>
            </w:pPr>
            <w:r>
              <w:rPr>
                <w:rFonts w:cstheme="minorHAnsi"/>
              </w:rPr>
              <w:t>9.7</w:t>
            </w:r>
          </w:p>
        </w:tc>
        <w:tc>
          <w:tcPr>
            <w:tcW w:w="722" w:type="dxa"/>
          </w:tcPr>
          <w:p w14:paraId="6C891938" w14:textId="77777777" w:rsidR="00070E28" w:rsidRDefault="00070E28" w:rsidP="00E446AD">
            <w:pPr>
              <w:jc w:val="right"/>
              <w:rPr>
                <w:rFonts w:cstheme="minorHAnsi"/>
              </w:rPr>
            </w:pPr>
            <w:r>
              <w:rPr>
                <w:rFonts w:cstheme="minorHAnsi"/>
              </w:rPr>
              <w:t>14.3</w:t>
            </w:r>
          </w:p>
        </w:tc>
        <w:tc>
          <w:tcPr>
            <w:tcW w:w="722" w:type="dxa"/>
          </w:tcPr>
          <w:p w14:paraId="629958A7" w14:textId="77777777" w:rsidR="00070E28" w:rsidRDefault="00070E28" w:rsidP="00E446AD">
            <w:pPr>
              <w:jc w:val="right"/>
              <w:rPr>
                <w:rFonts w:cstheme="minorHAnsi"/>
              </w:rPr>
            </w:pPr>
            <w:r>
              <w:rPr>
                <w:rFonts w:cstheme="minorHAnsi"/>
              </w:rPr>
              <w:t>19.2</w:t>
            </w:r>
          </w:p>
        </w:tc>
        <w:tc>
          <w:tcPr>
            <w:tcW w:w="889" w:type="dxa"/>
          </w:tcPr>
          <w:p w14:paraId="2FEADA4E" w14:textId="77777777" w:rsidR="00070E28" w:rsidRDefault="00070E28" w:rsidP="00E446AD">
            <w:pPr>
              <w:jc w:val="right"/>
              <w:rPr>
                <w:rFonts w:cstheme="minorHAnsi"/>
              </w:rPr>
            </w:pPr>
            <w:r>
              <w:rPr>
                <w:rFonts w:cstheme="minorHAnsi"/>
              </w:rPr>
              <w:t>28.1</w:t>
            </w:r>
          </w:p>
        </w:tc>
        <w:tc>
          <w:tcPr>
            <w:tcW w:w="722" w:type="dxa"/>
          </w:tcPr>
          <w:p w14:paraId="5FC5C1CB" w14:textId="77777777" w:rsidR="00070E28" w:rsidRDefault="00070E28" w:rsidP="00E446AD">
            <w:pPr>
              <w:jc w:val="right"/>
              <w:rPr>
                <w:rFonts w:cstheme="minorHAnsi"/>
              </w:rPr>
            </w:pPr>
            <w:r>
              <w:rPr>
                <w:rFonts w:cstheme="minorHAnsi"/>
              </w:rPr>
              <w:t>2.7</w:t>
            </w:r>
          </w:p>
        </w:tc>
        <w:tc>
          <w:tcPr>
            <w:tcW w:w="722" w:type="dxa"/>
          </w:tcPr>
          <w:p w14:paraId="40A87252" w14:textId="77777777" w:rsidR="00070E28" w:rsidRDefault="00070E28" w:rsidP="00E446AD">
            <w:pPr>
              <w:jc w:val="right"/>
              <w:rPr>
                <w:rFonts w:cstheme="minorHAnsi"/>
              </w:rPr>
            </w:pPr>
            <w:r>
              <w:rPr>
                <w:rFonts w:cstheme="minorHAnsi"/>
              </w:rPr>
              <w:t>2.6</w:t>
            </w:r>
          </w:p>
        </w:tc>
        <w:tc>
          <w:tcPr>
            <w:tcW w:w="722" w:type="dxa"/>
          </w:tcPr>
          <w:p w14:paraId="19368B02" w14:textId="77777777" w:rsidR="00070E28" w:rsidRDefault="00070E28" w:rsidP="00E446AD">
            <w:pPr>
              <w:jc w:val="right"/>
              <w:rPr>
                <w:rFonts w:cstheme="minorHAnsi"/>
              </w:rPr>
            </w:pPr>
            <w:r>
              <w:rPr>
                <w:rFonts w:cstheme="minorHAnsi"/>
              </w:rPr>
              <w:t>2.2</w:t>
            </w:r>
          </w:p>
        </w:tc>
        <w:tc>
          <w:tcPr>
            <w:tcW w:w="722" w:type="dxa"/>
          </w:tcPr>
          <w:p w14:paraId="5C7F8FAF" w14:textId="77777777" w:rsidR="00070E28" w:rsidRDefault="00070E28" w:rsidP="00E446AD">
            <w:pPr>
              <w:jc w:val="right"/>
              <w:rPr>
                <w:rFonts w:cstheme="minorHAnsi"/>
              </w:rPr>
            </w:pPr>
            <w:r>
              <w:rPr>
                <w:rFonts w:cstheme="minorHAnsi"/>
              </w:rPr>
              <w:t>2.4</w:t>
            </w:r>
          </w:p>
        </w:tc>
      </w:tr>
      <w:tr w:rsidR="00070E28" w14:paraId="64121706" w14:textId="77777777" w:rsidTr="00D433AD">
        <w:tc>
          <w:tcPr>
            <w:tcW w:w="2592" w:type="dxa"/>
            <w:shd w:val="clear" w:color="auto" w:fill="B7DDE8"/>
          </w:tcPr>
          <w:p w14:paraId="4727D0A6" w14:textId="77777777" w:rsidR="00070E28" w:rsidRPr="00397CBF" w:rsidRDefault="00070E28" w:rsidP="00E446AD">
            <w:pPr>
              <w:jc w:val="right"/>
              <w:rPr>
                <w:rFonts w:cstheme="minorHAnsi"/>
                <w:b/>
                <w:bCs/>
                <w:u w:val="single"/>
              </w:rPr>
            </w:pPr>
            <w:r w:rsidRPr="00397CBF">
              <w:rPr>
                <w:rFonts w:cstheme="minorHAnsi"/>
                <w:b/>
                <w:bCs/>
                <w:u w:val="single"/>
              </w:rPr>
              <w:t>Mexico</w:t>
            </w:r>
          </w:p>
        </w:tc>
        <w:tc>
          <w:tcPr>
            <w:tcW w:w="722" w:type="dxa"/>
          </w:tcPr>
          <w:p w14:paraId="5D7C4439" w14:textId="77777777" w:rsidR="00070E28" w:rsidRDefault="00070E28" w:rsidP="00E446AD">
            <w:pPr>
              <w:jc w:val="right"/>
              <w:rPr>
                <w:rFonts w:cstheme="minorHAnsi"/>
              </w:rPr>
            </w:pPr>
            <w:r>
              <w:rPr>
                <w:rFonts w:cstheme="minorHAnsi"/>
              </w:rPr>
              <w:t>5.4</w:t>
            </w:r>
          </w:p>
        </w:tc>
        <w:tc>
          <w:tcPr>
            <w:tcW w:w="722" w:type="dxa"/>
          </w:tcPr>
          <w:p w14:paraId="03522956" w14:textId="77777777" w:rsidR="00070E28" w:rsidRDefault="00070E28" w:rsidP="00E446AD">
            <w:pPr>
              <w:jc w:val="right"/>
              <w:rPr>
                <w:rFonts w:cstheme="minorHAnsi"/>
              </w:rPr>
            </w:pPr>
            <w:r>
              <w:rPr>
                <w:rFonts w:cstheme="minorHAnsi"/>
              </w:rPr>
              <w:t>8.9</w:t>
            </w:r>
          </w:p>
        </w:tc>
        <w:tc>
          <w:tcPr>
            <w:tcW w:w="722" w:type="dxa"/>
          </w:tcPr>
          <w:p w14:paraId="02086791" w14:textId="77777777" w:rsidR="00070E28" w:rsidRDefault="00070E28" w:rsidP="00E446AD">
            <w:pPr>
              <w:jc w:val="right"/>
              <w:rPr>
                <w:rFonts w:cstheme="minorHAnsi"/>
              </w:rPr>
            </w:pPr>
            <w:r>
              <w:rPr>
                <w:rFonts w:cstheme="minorHAnsi"/>
              </w:rPr>
              <w:t>14.3</w:t>
            </w:r>
          </w:p>
        </w:tc>
        <w:tc>
          <w:tcPr>
            <w:tcW w:w="889" w:type="dxa"/>
          </w:tcPr>
          <w:p w14:paraId="1779D64F" w14:textId="77777777" w:rsidR="00070E28" w:rsidRDefault="00070E28" w:rsidP="00E446AD">
            <w:pPr>
              <w:jc w:val="right"/>
              <w:rPr>
                <w:rFonts w:cstheme="minorHAnsi"/>
              </w:rPr>
            </w:pPr>
            <w:r>
              <w:rPr>
                <w:rFonts w:cstheme="minorHAnsi"/>
              </w:rPr>
              <w:t>25.9</w:t>
            </w:r>
          </w:p>
        </w:tc>
        <w:tc>
          <w:tcPr>
            <w:tcW w:w="722" w:type="dxa"/>
          </w:tcPr>
          <w:p w14:paraId="381F5AC1" w14:textId="77777777" w:rsidR="00070E28" w:rsidRDefault="00070E28" w:rsidP="00E446AD">
            <w:pPr>
              <w:jc w:val="right"/>
              <w:rPr>
                <w:rFonts w:cstheme="minorHAnsi"/>
              </w:rPr>
            </w:pPr>
            <w:r>
              <w:rPr>
                <w:rFonts w:cstheme="minorHAnsi"/>
              </w:rPr>
              <w:t>1.5</w:t>
            </w:r>
          </w:p>
        </w:tc>
        <w:tc>
          <w:tcPr>
            <w:tcW w:w="722" w:type="dxa"/>
          </w:tcPr>
          <w:p w14:paraId="25E969F6" w14:textId="77777777" w:rsidR="00070E28" w:rsidRDefault="00070E28" w:rsidP="00E446AD">
            <w:pPr>
              <w:jc w:val="right"/>
              <w:rPr>
                <w:rFonts w:cstheme="minorHAnsi"/>
              </w:rPr>
            </w:pPr>
            <w:r>
              <w:rPr>
                <w:rFonts w:cstheme="minorHAnsi"/>
              </w:rPr>
              <w:t>1.7</w:t>
            </w:r>
          </w:p>
        </w:tc>
        <w:tc>
          <w:tcPr>
            <w:tcW w:w="722" w:type="dxa"/>
          </w:tcPr>
          <w:p w14:paraId="0692CD73" w14:textId="77777777" w:rsidR="00070E28" w:rsidRDefault="00070E28" w:rsidP="00E446AD">
            <w:pPr>
              <w:jc w:val="right"/>
              <w:rPr>
                <w:rFonts w:cstheme="minorHAnsi"/>
              </w:rPr>
            </w:pPr>
            <w:r>
              <w:rPr>
                <w:rFonts w:cstheme="minorHAnsi"/>
              </w:rPr>
              <w:t>1.6</w:t>
            </w:r>
          </w:p>
        </w:tc>
        <w:tc>
          <w:tcPr>
            <w:tcW w:w="722" w:type="dxa"/>
          </w:tcPr>
          <w:p w14:paraId="48E06867" w14:textId="77777777" w:rsidR="00070E28" w:rsidRDefault="00070E28" w:rsidP="00E446AD">
            <w:pPr>
              <w:jc w:val="right"/>
              <w:rPr>
                <w:rFonts w:cstheme="minorHAnsi"/>
              </w:rPr>
            </w:pPr>
            <w:r>
              <w:rPr>
                <w:rFonts w:cstheme="minorHAnsi"/>
              </w:rPr>
              <w:t>2.2</w:t>
            </w:r>
          </w:p>
        </w:tc>
      </w:tr>
      <w:tr w:rsidR="00070E28" w14:paraId="460FCA74" w14:textId="77777777" w:rsidTr="00D433AD">
        <w:tc>
          <w:tcPr>
            <w:tcW w:w="2592" w:type="dxa"/>
            <w:shd w:val="clear" w:color="auto" w:fill="B7DDE8"/>
          </w:tcPr>
          <w:p w14:paraId="250A38B1" w14:textId="77777777" w:rsidR="00070E28" w:rsidRPr="00397CBF" w:rsidRDefault="00070E28" w:rsidP="00E446AD">
            <w:pPr>
              <w:jc w:val="right"/>
              <w:rPr>
                <w:rFonts w:cstheme="minorHAnsi"/>
                <w:b/>
                <w:bCs/>
                <w:u w:val="single"/>
              </w:rPr>
            </w:pPr>
            <w:r w:rsidRPr="00397CBF">
              <w:rPr>
                <w:rFonts w:cstheme="minorHAnsi"/>
                <w:b/>
                <w:bCs/>
                <w:u w:val="single"/>
              </w:rPr>
              <w:t>Viet Nam</w:t>
            </w:r>
          </w:p>
        </w:tc>
        <w:tc>
          <w:tcPr>
            <w:tcW w:w="722" w:type="dxa"/>
          </w:tcPr>
          <w:p w14:paraId="142DAD47" w14:textId="77777777" w:rsidR="00070E28" w:rsidRDefault="00070E28" w:rsidP="00E446AD">
            <w:pPr>
              <w:jc w:val="right"/>
              <w:rPr>
                <w:rFonts w:cstheme="minorHAnsi"/>
              </w:rPr>
            </w:pPr>
            <w:r>
              <w:rPr>
                <w:rFonts w:cstheme="minorHAnsi"/>
              </w:rPr>
              <w:t>1.6</w:t>
            </w:r>
          </w:p>
        </w:tc>
        <w:tc>
          <w:tcPr>
            <w:tcW w:w="722" w:type="dxa"/>
          </w:tcPr>
          <w:p w14:paraId="375D4181" w14:textId="77777777" w:rsidR="00070E28" w:rsidRDefault="00070E28" w:rsidP="00E446AD">
            <w:pPr>
              <w:jc w:val="right"/>
              <w:rPr>
                <w:rFonts w:cstheme="minorHAnsi"/>
              </w:rPr>
            </w:pPr>
            <w:r>
              <w:rPr>
                <w:rFonts w:cstheme="minorHAnsi"/>
              </w:rPr>
              <w:t>6.3</w:t>
            </w:r>
          </w:p>
        </w:tc>
        <w:tc>
          <w:tcPr>
            <w:tcW w:w="722" w:type="dxa"/>
          </w:tcPr>
          <w:p w14:paraId="0FA6BAFF" w14:textId="77777777" w:rsidR="00070E28" w:rsidRDefault="00070E28" w:rsidP="00E446AD">
            <w:pPr>
              <w:jc w:val="right"/>
              <w:rPr>
                <w:rFonts w:cstheme="minorHAnsi"/>
              </w:rPr>
            </w:pPr>
            <w:r>
              <w:rPr>
                <w:rFonts w:cstheme="minorHAnsi"/>
              </w:rPr>
              <w:t>13.4</w:t>
            </w:r>
          </w:p>
        </w:tc>
        <w:tc>
          <w:tcPr>
            <w:tcW w:w="889" w:type="dxa"/>
          </w:tcPr>
          <w:p w14:paraId="0A6086E8" w14:textId="77777777" w:rsidR="00070E28" w:rsidRDefault="00070E28" w:rsidP="00E446AD">
            <w:pPr>
              <w:jc w:val="right"/>
              <w:rPr>
                <w:rFonts w:cstheme="minorHAnsi"/>
              </w:rPr>
            </w:pPr>
            <w:r>
              <w:rPr>
                <w:rFonts w:cstheme="minorHAnsi"/>
              </w:rPr>
              <w:t>25.3</w:t>
            </w:r>
          </w:p>
        </w:tc>
        <w:tc>
          <w:tcPr>
            <w:tcW w:w="722" w:type="dxa"/>
          </w:tcPr>
          <w:p w14:paraId="34242396" w14:textId="77777777" w:rsidR="00070E28" w:rsidRDefault="00070E28" w:rsidP="00E446AD">
            <w:pPr>
              <w:jc w:val="right"/>
              <w:rPr>
                <w:rFonts w:cstheme="minorHAnsi"/>
              </w:rPr>
            </w:pPr>
            <w:r>
              <w:rPr>
                <w:rFonts w:cstheme="minorHAnsi"/>
              </w:rPr>
              <w:t>0.4</w:t>
            </w:r>
          </w:p>
        </w:tc>
        <w:tc>
          <w:tcPr>
            <w:tcW w:w="722" w:type="dxa"/>
          </w:tcPr>
          <w:p w14:paraId="6975F8E6" w14:textId="77777777" w:rsidR="00070E28" w:rsidRDefault="00070E28" w:rsidP="00E446AD">
            <w:pPr>
              <w:jc w:val="right"/>
              <w:rPr>
                <w:rFonts w:cstheme="minorHAnsi"/>
              </w:rPr>
            </w:pPr>
            <w:r>
              <w:rPr>
                <w:rFonts w:cstheme="minorHAnsi"/>
              </w:rPr>
              <w:t>1.2</w:t>
            </w:r>
          </w:p>
        </w:tc>
        <w:tc>
          <w:tcPr>
            <w:tcW w:w="722" w:type="dxa"/>
          </w:tcPr>
          <w:p w14:paraId="6DDA6D5D" w14:textId="77777777" w:rsidR="00070E28" w:rsidRDefault="00070E28" w:rsidP="00E446AD">
            <w:pPr>
              <w:jc w:val="right"/>
              <w:rPr>
                <w:rFonts w:cstheme="minorHAnsi"/>
              </w:rPr>
            </w:pPr>
            <w:r>
              <w:rPr>
                <w:rFonts w:cstheme="minorHAnsi"/>
              </w:rPr>
              <w:t>1.5</w:t>
            </w:r>
          </w:p>
        </w:tc>
        <w:tc>
          <w:tcPr>
            <w:tcW w:w="722" w:type="dxa"/>
          </w:tcPr>
          <w:p w14:paraId="6FA27282" w14:textId="77777777" w:rsidR="00070E28" w:rsidRDefault="00070E28" w:rsidP="00E446AD">
            <w:pPr>
              <w:jc w:val="right"/>
              <w:rPr>
                <w:rFonts w:cstheme="minorHAnsi"/>
              </w:rPr>
            </w:pPr>
            <w:r>
              <w:rPr>
                <w:rFonts w:cstheme="minorHAnsi"/>
              </w:rPr>
              <w:t>2.2</w:t>
            </w:r>
          </w:p>
        </w:tc>
      </w:tr>
      <w:tr w:rsidR="00070E28" w14:paraId="03C57B85" w14:textId="77777777" w:rsidTr="00D433AD">
        <w:tc>
          <w:tcPr>
            <w:tcW w:w="2592" w:type="dxa"/>
            <w:shd w:val="clear" w:color="auto" w:fill="B7DDE8"/>
          </w:tcPr>
          <w:p w14:paraId="66D6AD43" w14:textId="77777777" w:rsidR="00070E28" w:rsidRPr="00397CBF" w:rsidRDefault="00070E28" w:rsidP="00E446AD">
            <w:pPr>
              <w:jc w:val="right"/>
              <w:rPr>
                <w:rFonts w:cstheme="minorHAnsi"/>
                <w:b/>
                <w:bCs/>
                <w:u w:val="single"/>
              </w:rPr>
            </w:pPr>
            <w:r w:rsidRPr="00397CBF">
              <w:rPr>
                <w:rFonts w:cstheme="minorHAnsi"/>
                <w:b/>
                <w:bCs/>
                <w:u w:val="single"/>
              </w:rPr>
              <w:t>Poland</w:t>
            </w:r>
          </w:p>
        </w:tc>
        <w:tc>
          <w:tcPr>
            <w:tcW w:w="722" w:type="dxa"/>
          </w:tcPr>
          <w:p w14:paraId="54C1DD79" w14:textId="77777777" w:rsidR="00070E28" w:rsidRDefault="00070E28" w:rsidP="00E446AD">
            <w:pPr>
              <w:jc w:val="right"/>
              <w:rPr>
                <w:rFonts w:cstheme="minorHAnsi"/>
              </w:rPr>
            </w:pPr>
            <w:r>
              <w:rPr>
                <w:rFonts w:cstheme="minorHAnsi"/>
              </w:rPr>
              <w:t>2.1</w:t>
            </w:r>
          </w:p>
        </w:tc>
        <w:tc>
          <w:tcPr>
            <w:tcW w:w="722" w:type="dxa"/>
          </w:tcPr>
          <w:p w14:paraId="2C5A47A5" w14:textId="77777777" w:rsidR="00070E28" w:rsidRDefault="00070E28" w:rsidP="00E446AD">
            <w:pPr>
              <w:jc w:val="right"/>
              <w:rPr>
                <w:rFonts w:cstheme="minorHAnsi"/>
              </w:rPr>
            </w:pPr>
            <w:r>
              <w:rPr>
                <w:rFonts w:cstheme="minorHAnsi"/>
              </w:rPr>
              <w:t>7.7</w:t>
            </w:r>
          </w:p>
        </w:tc>
        <w:tc>
          <w:tcPr>
            <w:tcW w:w="722" w:type="dxa"/>
          </w:tcPr>
          <w:p w14:paraId="1E7B52DF" w14:textId="77777777" w:rsidR="00070E28" w:rsidRDefault="00070E28" w:rsidP="00E446AD">
            <w:pPr>
              <w:jc w:val="right"/>
              <w:rPr>
                <w:rFonts w:cstheme="minorHAnsi"/>
              </w:rPr>
            </w:pPr>
            <w:r>
              <w:rPr>
                <w:rFonts w:cstheme="minorHAnsi"/>
              </w:rPr>
              <w:t>14.4</w:t>
            </w:r>
          </w:p>
        </w:tc>
        <w:tc>
          <w:tcPr>
            <w:tcW w:w="889" w:type="dxa"/>
          </w:tcPr>
          <w:p w14:paraId="7C26E4E3" w14:textId="77777777" w:rsidR="00070E28" w:rsidRDefault="00070E28" w:rsidP="00E446AD">
            <w:pPr>
              <w:jc w:val="right"/>
              <w:rPr>
                <w:rFonts w:cstheme="minorHAnsi"/>
              </w:rPr>
            </w:pPr>
            <w:r>
              <w:rPr>
                <w:rFonts w:cstheme="minorHAnsi"/>
              </w:rPr>
              <w:t>24.1</w:t>
            </w:r>
          </w:p>
        </w:tc>
        <w:tc>
          <w:tcPr>
            <w:tcW w:w="722" w:type="dxa"/>
          </w:tcPr>
          <w:p w14:paraId="7B27DB49" w14:textId="77777777" w:rsidR="00070E28" w:rsidRDefault="00070E28" w:rsidP="00E446AD">
            <w:pPr>
              <w:jc w:val="right"/>
              <w:rPr>
                <w:rFonts w:cstheme="minorHAnsi"/>
              </w:rPr>
            </w:pPr>
            <w:r>
              <w:rPr>
                <w:rFonts w:cstheme="minorHAnsi"/>
              </w:rPr>
              <w:t>0.6</w:t>
            </w:r>
          </w:p>
        </w:tc>
        <w:tc>
          <w:tcPr>
            <w:tcW w:w="722" w:type="dxa"/>
          </w:tcPr>
          <w:p w14:paraId="4314856B" w14:textId="77777777" w:rsidR="00070E28" w:rsidRDefault="00070E28" w:rsidP="00E446AD">
            <w:pPr>
              <w:jc w:val="right"/>
              <w:rPr>
                <w:rFonts w:cstheme="minorHAnsi"/>
              </w:rPr>
            </w:pPr>
            <w:r>
              <w:rPr>
                <w:rFonts w:cstheme="minorHAnsi"/>
              </w:rPr>
              <w:t>1.4</w:t>
            </w:r>
          </w:p>
        </w:tc>
        <w:tc>
          <w:tcPr>
            <w:tcW w:w="722" w:type="dxa"/>
          </w:tcPr>
          <w:p w14:paraId="054F2421" w14:textId="77777777" w:rsidR="00070E28" w:rsidRDefault="00070E28" w:rsidP="00E446AD">
            <w:pPr>
              <w:jc w:val="right"/>
              <w:rPr>
                <w:rFonts w:cstheme="minorHAnsi"/>
              </w:rPr>
            </w:pPr>
            <w:r>
              <w:rPr>
                <w:rFonts w:cstheme="minorHAnsi"/>
              </w:rPr>
              <w:t>1.6</w:t>
            </w:r>
          </w:p>
        </w:tc>
        <w:tc>
          <w:tcPr>
            <w:tcW w:w="722" w:type="dxa"/>
          </w:tcPr>
          <w:p w14:paraId="4829B9B0" w14:textId="77777777" w:rsidR="00070E28" w:rsidRDefault="00070E28" w:rsidP="00E446AD">
            <w:pPr>
              <w:jc w:val="right"/>
              <w:rPr>
                <w:rFonts w:cstheme="minorHAnsi"/>
              </w:rPr>
            </w:pPr>
            <w:r>
              <w:rPr>
                <w:rFonts w:cstheme="minorHAnsi"/>
              </w:rPr>
              <w:t>2.1</w:t>
            </w:r>
          </w:p>
        </w:tc>
      </w:tr>
      <w:tr w:rsidR="00070E28" w14:paraId="2F0CD4C7" w14:textId="77777777" w:rsidTr="00D433AD">
        <w:tc>
          <w:tcPr>
            <w:tcW w:w="2592" w:type="dxa"/>
            <w:shd w:val="clear" w:color="auto" w:fill="B7DDE8"/>
          </w:tcPr>
          <w:p w14:paraId="4A2043FB" w14:textId="77777777" w:rsidR="00070E28" w:rsidRPr="00397CBF" w:rsidRDefault="00070E28" w:rsidP="00E446AD">
            <w:pPr>
              <w:jc w:val="right"/>
              <w:rPr>
                <w:rFonts w:cstheme="minorHAnsi"/>
                <w:b/>
                <w:bCs/>
                <w:u w:val="single"/>
              </w:rPr>
            </w:pPr>
            <w:r w:rsidRPr="00397CBF">
              <w:rPr>
                <w:rFonts w:cstheme="minorHAnsi"/>
                <w:b/>
                <w:bCs/>
                <w:u w:val="single"/>
              </w:rPr>
              <w:t>New Zealand</w:t>
            </w:r>
          </w:p>
        </w:tc>
        <w:tc>
          <w:tcPr>
            <w:tcW w:w="722" w:type="dxa"/>
          </w:tcPr>
          <w:p w14:paraId="52DCC388" w14:textId="77777777" w:rsidR="00070E28" w:rsidRDefault="00070E28" w:rsidP="00E446AD">
            <w:pPr>
              <w:jc w:val="right"/>
              <w:rPr>
                <w:rFonts w:cstheme="minorHAnsi"/>
              </w:rPr>
            </w:pPr>
            <w:r>
              <w:rPr>
                <w:rFonts w:cstheme="minorHAnsi"/>
              </w:rPr>
              <w:t>5.6</w:t>
            </w:r>
          </w:p>
        </w:tc>
        <w:tc>
          <w:tcPr>
            <w:tcW w:w="722" w:type="dxa"/>
          </w:tcPr>
          <w:p w14:paraId="7A461FF4" w14:textId="77777777" w:rsidR="00070E28" w:rsidRDefault="00070E28" w:rsidP="00E446AD">
            <w:pPr>
              <w:jc w:val="right"/>
              <w:rPr>
                <w:rFonts w:cstheme="minorHAnsi"/>
              </w:rPr>
            </w:pPr>
            <w:r>
              <w:rPr>
                <w:rFonts w:cstheme="minorHAnsi"/>
              </w:rPr>
              <w:t>10.2</w:t>
            </w:r>
          </w:p>
        </w:tc>
        <w:tc>
          <w:tcPr>
            <w:tcW w:w="722" w:type="dxa"/>
          </w:tcPr>
          <w:p w14:paraId="6F44D4E4" w14:textId="77777777" w:rsidR="00070E28" w:rsidRDefault="00070E28" w:rsidP="00E446AD">
            <w:pPr>
              <w:jc w:val="right"/>
              <w:rPr>
                <w:rFonts w:cstheme="minorHAnsi"/>
              </w:rPr>
            </w:pPr>
            <w:r>
              <w:rPr>
                <w:rFonts w:cstheme="minorHAnsi"/>
              </w:rPr>
              <w:t>15.3</w:t>
            </w:r>
          </w:p>
        </w:tc>
        <w:tc>
          <w:tcPr>
            <w:tcW w:w="889" w:type="dxa"/>
          </w:tcPr>
          <w:p w14:paraId="3EA81568" w14:textId="77777777" w:rsidR="00070E28" w:rsidRDefault="00070E28" w:rsidP="00E446AD">
            <w:pPr>
              <w:jc w:val="right"/>
              <w:rPr>
                <w:rFonts w:cstheme="minorHAnsi"/>
              </w:rPr>
            </w:pPr>
            <w:r>
              <w:rPr>
                <w:rFonts w:cstheme="minorHAnsi"/>
              </w:rPr>
              <w:t>21.1</w:t>
            </w:r>
          </w:p>
        </w:tc>
        <w:tc>
          <w:tcPr>
            <w:tcW w:w="722" w:type="dxa"/>
          </w:tcPr>
          <w:p w14:paraId="514A03E2" w14:textId="77777777" w:rsidR="00070E28" w:rsidRDefault="00070E28" w:rsidP="00E446AD">
            <w:pPr>
              <w:jc w:val="right"/>
              <w:rPr>
                <w:rFonts w:cstheme="minorHAnsi"/>
              </w:rPr>
            </w:pPr>
            <w:r>
              <w:rPr>
                <w:rFonts w:cstheme="minorHAnsi"/>
              </w:rPr>
              <w:t>1.6</w:t>
            </w:r>
          </w:p>
        </w:tc>
        <w:tc>
          <w:tcPr>
            <w:tcW w:w="722" w:type="dxa"/>
          </w:tcPr>
          <w:p w14:paraId="1F83CB6C" w14:textId="77777777" w:rsidR="00070E28" w:rsidRDefault="00070E28" w:rsidP="00E446AD">
            <w:pPr>
              <w:jc w:val="right"/>
              <w:rPr>
                <w:rFonts w:cstheme="minorHAnsi"/>
              </w:rPr>
            </w:pPr>
            <w:r>
              <w:rPr>
                <w:rFonts w:cstheme="minorHAnsi"/>
              </w:rPr>
              <w:t>1.9</w:t>
            </w:r>
          </w:p>
        </w:tc>
        <w:tc>
          <w:tcPr>
            <w:tcW w:w="722" w:type="dxa"/>
          </w:tcPr>
          <w:p w14:paraId="1E1FAB4E" w14:textId="77777777" w:rsidR="00070E28" w:rsidRDefault="00070E28" w:rsidP="00E446AD">
            <w:pPr>
              <w:jc w:val="right"/>
              <w:rPr>
                <w:rFonts w:cstheme="minorHAnsi"/>
              </w:rPr>
            </w:pPr>
            <w:r>
              <w:rPr>
                <w:rFonts w:cstheme="minorHAnsi"/>
              </w:rPr>
              <w:t>1.7</w:t>
            </w:r>
          </w:p>
        </w:tc>
        <w:tc>
          <w:tcPr>
            <w:tcW w:w="722" w:type="dxa"/>
          </w:tcPr>
          <w:p w14:paraId="3FFB843C" w14:textId="77777777" w:rsidR="00070E28" w:rsidRDefault="00070E28" w:rsidP="00E446AD">
            <w:pPr>
              <w:jc w:val="right"/>
              <w:rPr>
                <w:rFonts w:cstheme="minorHAnsi"/>
              </w:rPr>
            </w:pPr>
            <w:r>
              <w:rPr>
                <w:rFonts w:cstheme="minorHAnsi"/>
              </w:rPr>
              <w:t>1.8</w:t>
            </w:r>
          </w:p>
        </w:tc>
      </w:tr>
      <w:tr w:rsidR="00070E28" w14:paraId="6C26C0BA" w14:textId="77777777" w:rsidTr="00D433AD">
        <w:tc>
          <w:tcPr>
            <w:tcW w:w="2592" w:type="dxa"/>
            <w:shd w:val="clear" w:color="auto" w:fill="B7DDE8"/>
          </w:tcPr>
          <w:p w14:paraId="1A4BAE1D" w14:textId="77777777" w:rsidR="00070E28" w:rsidRPr="00397CBF" w:rsidRDefault="00070E28" w:rsidP="00E446AD">
            <w:pPr>
              <w:jc w:val="right"/>
              <w:rPr>
                <w:rFonts w:cstheme="minorHAnsi"/>
                <w:b/>
                <w:bCs/>
                <w:u w:val="single"/>
              </w:rPr>
            </w:pPr>
            <w:r w:rsidRPr="00397CBF">
              <w:rPr>
                <w:rFonts w:cstheme="minorHAnsi"/>
                <w:b/>
                <w:bCs/>
                <w:u w:val="single"/>
              </w:rPr>
              <w:t>United Kingdom</w:t>
            </w:r>
          </w:p>
        </w:tc>
        <w:tc>
          <w:tcPr>
            <w:tcW w:w="722" w:type="dxa"/>
          </w:tcPr>
          <w:p w14:paraId="64633D83" w14:textId="77777777" w:rsidR="00070E28" w:rsidRDefault="00070E28" w:rsidP="00E446AD">
            <w:pPr>
              <w:jc w:val="right"/>
              <w:rPr>
                <w:rFonts w:cstheme="minorHAnsi"/>
              </w:rPr>
            </w:pPr>
            <w:r>
              <w:rPr>
                <w:rFonts w:cstheme="minorHAnsi"/>
              </w:rPr>
              <w:t>10.9</w:t>
            </w:r>
          </w:p>
        </w:tc>
        <w:tc>
          <w:tcPr>
            <w:tcW w:w="722" w:type="dxa"/>
          </w:tcPr>
          <w:p w14:paraId="4E3BC685" w14:textId="77777777" w:rsidR="00070E28" w:rsidRDefault="00070E28" w:rsidP="00E446AD">
            <w:pPr>
              <w:jc w:val="right"/>
              <w:rPr>
                <w:rFonts w:cstheme="minorHAnsi"/>
              </w:rPr>
            </w:pPr>
            <w:r>
              <w:rPr>
                <w:rFonts w:cstheme="minorHAnsi"/>
              </w:rPr>
              <w:t>12.0</w:t>
            </w:r>
          </w:p>
        </w:tc>
        <w:tc>
          <w:tcPr>
            <w:tcW w:w="722" w:type="dxa"/>
          </w:tcPr>
          <w:p w14:paraId="663BC6CA" w14:textId="77777777" w:rsidR="00070E28" w:rsidRDefault="00070E28" w:rsidP="00E446AD">
            <w:pPr>
              <w:jc w:val="right"/>
              <w:rPr>
                <w:rFonts w:cstheme="minorHAnsi"/>
              </w:rPr>
            </w:pPr>
            <w:r>
              <w:rPr>
                <w:rFonts w:cstheme="minorHAnsi"/>
              </w:rPr>
              <w:t>15.6</w:t>
            </w:r>
          </w:p>
        </w:tc>
        <w:tc>
          <w:tcPr>
            <w:tcW w:w="889" w:type="dxa"/>
          </w:tcPr>
          <w:p w14:paraId="1E46117F" w14:textId="77777777" w:rsidR="00070E28" w:rsidRDefault="00070E28" w:rsidP="00E446AD">
            <w:pPr>
              <w:jc w:val="right"/>
              <w:rPr>
                <w:rFonts w:cstheme="minorHAnsi"/>
              </w:rPr>
            </w:pPr>
            <w:r>
              <w:rPr>
                <w:rFonts w:cstheme="minorHAnsi"/>
              </w:rPr>
              <w:t>18.9</w:t>
            </w:r>
          </w:p>
        </w:tc>
        <w:tc>
          <w:tcPr>
            <w:tcW w:w="722" w:type="dxa"/>
          </w:tcPr>
          <w:p w14:paraId="0119EE03" w14:textId="77777777" w:rsidR="00070E28" w:rsidRDefault="00070E28" w:rsidP="00E446AD">
            <w:pPr>
              <w:jc w:val="right"/>
              <w:rPr>
                <w:rFonts w:cstheme="minorHAnsi"/>
              </w:rPr>
            </w:pPr>
            <w:r>
              <w:rPr>
                <w:rFonts w:cstheme="minorHAnsi"/>
              </w:rPr>
              <w:t>3.0</w:t>
            </w:r>
          </w:p>
        </w:tc>
        <w:tc>
          <w:tcPr>
            <w:tcW w:w="722" w:type="dxa"/>
          </w:tcPr>
          <w:p w14:paraId="5ACC9765" w14:textId="77777777" w:rsidR="00070E28" w:rsidRDefault="00070E28" w:rsidP="00E446AD">
            <w:pPr>
              <w:jc w:val="right"/>
              <w:rPr>
                <w:rFonts w:cstheme="minorHAnsi"/>
              </w:rPr>
            </w:pPr>
            <w:r>
              <w:rPr>
                <w:rFonts w:cstheme="minorHAnsi"/>
              </w:rPr>
              <w:t>2.2</w:t>
            </w:r>
          </w:p>
        </w:tc>
        <w:tc>
          <w:tcPr>
            <w:tcW w:w="722" w:type="dxa"/>
          </w:tcPr>
          <w:p w14:paraId="75D8E145" w14:textId="77777777" w:rsidR="00070E28" w:rsidRDefault="00070E28" w:rsidP="00E446AD">
            <w:pPr>
              <w:jc w:val="right"/>
              <w:rPr>
                <w:rFonts w:cstheme="minorHAnsi"/>
              </w:rPr>
            </w:pPr>
            <w:r>
              <w:rPr>
                <w:rFonts w:cstheme="minorHAnsi"/>
              </w:rPr>
              <w:t>1.8</w:t>
            </w:r>
          </w:p>
        </w:tc>
        <w:tc>
          <w:tcPr>
            <w:tcW w:w="722" w:type="dxa"/>
          </w:tcPr>
          <w:p w14:paraId="1C4708BB" w14:textId="77777777" w:rsidR="00070E28" w:rsidRDefault="00070E28" w:rsidP="00E446AD">
            <w:pPr>
              <w:jc w:val="right"/>
              <w:rPr>
                <w:rFonts w:cstheme="minorHAnsi"/>
              </w:rPr>
            </w:pPr>
            <w:r>
              <w:rPr>
                <w:rFonts w:cstheme="minorHAnsi"/>
              </w:rPr>
              <w:t>1.6</w:t>
            </w:r>
          </w:p>
        </w:tc>
      </w:tr>
      <w:tr w:rsidR="00070E28" w14:paraId="0B183FD5" w14:textId="77777777" w:rsidTr="00D433AD">
        <w:tc>
          <w:tcPr>
            <w:tcW w:w="2592" w:type="dxa"/>
            <w:shd w:val="clear" w:color="auto" w:fill="B7DDE8"/>
          </w:tcPr>
          <w:p w14:paraId="25BC94C3" w14:textId="77777777" w:rsidR="00070E28" w:rsidRPr="00397CBF" w:rsidRDefault="00070E28" w:rsidP="00E446AD">
            <w:pPr>
              <w:jc w:val="right"/>
              <w:rPr>
                <w:rFonts w:cstheme="minorHAnsi"/>
                <w:b/>
                <w:bCs/>
                <w:u w:val="single"/>
              </w:rPr>
            </w:pPr>
            <w:r w:rsidRPr="00397CBF">
              <w:rPr>
                <w:rFonts w:cstheme="minorHAnsi"/>
                <w:b/>
                <w:bCs/>
                <w:u w:val="single"/>
              </w:rPr>
              <w:t>Denmark</w:t>
            </w:r>
          </w:p>
        </w:tc>
        <w:tc>
          <w:tcPr>
            <w:tcW w:w="722" w:type="dxa"/>
          </w:tcPr>
          <w:p w14:paraId="4EA3B39D" w14:textId="77777777" w:rsidR="00070E28" w:rsidRDefault="00070E28" w:rsidP="00E446AD">
            <w:pPr>
              <w:jc w:val="right"/>
              <w:rPr>
                <w:rFonts w:cstheme="minorHAnsi"/>
              </w:rPr>
            </w:pPr>
            <w:r>
              <w:rPr>
                <w:rFonts w:cstheme="minorHAnsi"/>
              </w:rPr>
              <w:t>10.9</w:t>
            </w:r>
          </w:p>
        </w:tc>
        <w:tc>
          <w:tcPr>
            <w:tcW w:w="722" w:type="dxa"/>
          </w:tcPr>
          <w:p w14:paraId="792E5F67" w14:textId="77777777" w:rsidR="00070E28" w:rsidRDefault="00070E28" w:rsidP="00E446AD">
            <w:pPr>
              <w:jc w:val="right"/>
              <w:rPr>
                <w:rFonts w:cstheme="minorHAnsi"/>
              </w:rPr>
            </w:pPr>
            <w:r>
              <w:rPr>
                <w:rFonts w:cstheme="minorHAnsi"/>
              </w:rPr>
              <w:t>13.2</w:t>
            </w:r>
          </w:p>
        </w:tc>
        <w:tc>
          <w:tcPr>
            <w:tcW w:w="722" w:type="dxa"/>
          </w:tcPr>
          <w:p w14:paraId="030EFCAA" w14:textId="77777777" w:rsidR="00070E28" w:rsidRDefault="00070E28" w:rsidP="00E446AD">
            <w:pPr>
              <w:jc w:val="right"/>
              <w:rPr>
                <w:rFonts w:cstheme="minorHAnsi"/>
              </w:rPr>
            </w:pPr>
            <w:r>
              <w:rPr>
                <w:rFonts w:cstheme="minorHAnsi"/>
              </w:rPr>
              <w:t>16.0</w:t>
            </w:r>
          </w:p>
        </w:tc>
        <w:tc>
          <w:tcPr>
            <w:tcW w:w="889" w:type="dxa"/>
          </w:tcPr>
          <w:p w14:paraId="70FFBE2D" w14:textId="77777777" w:rsidR="00070E28" w:rsidRDefault="00070E28" w:rsidP="00E446AD">
            <w:pPr>
              <w:jc w:val="right"/>
              <w:rPr>
                <w:rFonts w:cstheme="minorHAnsi"/>
              </w:rPr>
            </w:pPr>
            <w:r>
              <w:rPr>
                <w:rFonts w:cstheme="minorHAnsi"/>
              </w:rPr>
              <w:t>17.3</w:t>
            </w:r>
          </w:p>
        </w:tc>
        <w:tc>
          <w:tcPr>
            <w:tcW w:w="722" w:type="dxa"/>
          </w:tcPr>
          <w:p w14:paraId="1E2FBBF0" w14:textId="77777777" w:rsidR="00070E28" w:rsidRDefault="00070E28" w:rsidP="00E446AD">
            <w:pPr>
              <w:jc w:val="right"/>
              <w:rPr>
                <w:rFonts w:cstheme="minorHAnsi"/>
              </w:rPr>
            </w:pPr>
            <w:r>
              <w:rPr>
                <w:rFonts w:cstheme="minorHAnsi"/>
              </w:rPr>
              <w:t>3.0</w:t>
            </w:r>
          </w:p>
        </w:tc>
        <w:tc>
          <w:tcPr>
            <w:tcW w:w="722" w:type="dxa"/>
          </w:tcPr>
          <w:p w14:paraId="2849ACD9" w14:textId="77777777" w:rsidR="00070E28" w:rsidRDefault="00070E28" w:rsidP="00E446AD">
            <w:pPr>
              <w:jc w:val="right"/>
              <w:rPr>
                <w:rFonts w:cstheme="minorHAnsi"/>
              </w:rPr>
            </w:pPr>
            <w:r>
              <w:rPr>
                <w:rFonts w:cstheme="minorHAnsi"/>
              </w:rPr>
              <w:t>2.4</w:t>
            </w:r>
          </w:p>
        </w:tc>
        <w:tc>
          <w:tcPr>
            <w:tcW w:w="722" w:type="dxa"/>
          </w:tcPr>
          <w:p w14:paraId="2D78BF53" w14:textId="77777777" w:rsidR="00070E28" w:rsidRDefault="00070E28" w:rsidP="00E446AD">
            <w:pPr>
              <w:jc w:val="right"/>
              <w:rPr>
                <w:rFonts w:cstheme="minorHAnsi"/>
              </w:rPr>
            </w:pPr>
            <w:r>
              <w:rPr>
                <w:rFonts w:cstheme="minorHAnsi"/>
              </w:rPr>
              <w:t>1.8</w:t>
            </w:r>
          </w:p>
        </w:tc>
        <w:tc>
          <w:tcPr>
            <w:tcW w:w="722" w:type="dxa"/>
          </w:tcPr>
          <w:p w14:paraId="0C50995D" w14:textId="77777777" w:rsidR="00070E28" w:rsidRDefault="00070E28" w:rsidP="00E446AD">
            <w:pPr>
              <w:jc w:val="right"/>
              <w:rPr>
                <w:rFonts w:cstheme="minorHAnsi"/>
              </w:rPr>
            </w:pPr>
            <w:r>
              <w:rPr>
                <w:rFonts w:cstheme="minorHAnsi"/>
              </w:rPr>
              <w:t>1.5</w:t>
            </w:r>
          </w:p>
        </w:tc>
      </w:tr>
      <w:tr w:rsidR="00070E28" w14:paraId="31A4EC4F" w14:textId="77777777" w:rsidTr="00D433AD">
        <w:tc>
          <w:tcPr>
            <w:tcW w:w="2592" w:type="dxa"/>
            <w:shd w:val="clear" w:color="auto" w:fill="B7DDE8"/>
          </w:tcPr>
          <w:p w14:paraId="3C5586F3" w14:textId="77777777" w:rsidR="00070E28" w:rsidRPr="00397CBF" w:rsidRDefault="00070E28" w:rsidP="00E446AD">
            <w:pPr>
              <w:jc w:val="right"/>
              <w:rPr>
                <w:rFonts w:cstheme="minorHAnsi"/>
                <w:b/>
                <w:bCs/>
                <w:u w:val="single"/>
              </w:rPr>
            </w:pPr>
            <w:r w:rsidRPr="00397CBF">
              <w:rPr>
                <w:rFonts w:cstheme="minorHAnsi"/>
                <w:b/>
                <w:bCs/>
                <w:u w:val="single"/>
              </w:rPr>
              <w:t>Chile</w:t>
            </w:r>
          </w:p>
        </w:tc>
        <w:tc>
          <w:tcPr>
            <w:tcW w:w="722" w:type="dxa"/>
          </w:tcPr>
          <w:p w14:paraId="3826F770" w14:textId="77777777" w:rsidR="00070E28" w:rsidRDefault="00070E28" w:rsidP="00E446AD">
            <w:pPr>
              <w:jc w:val="right"/>
              <w:rPr>
                <w:rFonts w:cstheme="minorHAnsi"/>
              </w:rPr>
            </w:pPr>
            <w:r>
              <w:rPr>
                <w:rFonts w:cstheme="minorHAnsi"/>
              </w:rPr>
              <w:t>3.5</w:t>
            </w:r>
          </w:p>
        </w:tc>
        <w:tc>
          <w:tcPr>
            <w:tcW w:w="722" w:type="dxa"/>
          </w:tcPr>
          <w:p w14:paraId="49EF5163" w14:textId="77777777" w:rsidR="00070E28" w:rsidRDefault="00070E28" w:rsidP="00E446AD">
            <w:pPr>
              <w:jc w:val="right"/>
              <w:rPr>
                <w:rFonts w:cstheme="minorHAnsi"/>
              </w:rPr>
            </w:pPr>
            <w:r>
              <w:rPr>
                <w:rFonts w:cstheme="minorHAnsi"/>
              </w:rPr>
              <w:t>7.0</w:t>
            </w:r>
          </w:p>
        </w:tc>
        <w:tc>
          <w:tcPr>
            <w:tcW w:w="722" w:type="dxa"/>
          </w:tcPr>
          <w:p w14:paraId="7D122AAA" w14:textId="77777777" w:rsidR="00070E28" w:rsidRDefault="00070E28" w:rsidP="00E446AD">
            <w:pPr>
              <w:jc w:val="right"/>
              <w:rPr>
                <w:rFonts w:cstheme="minorHAnsi"/>
              </w:rPr>
            </w:pPr>
            <w:r>
              <w:rPr>
                <w:rFonts w:cstheme="minorHAnsi"/>
              </w:rPr>
              <w:t>10.0</w:t>
            </w:r>
          </w:p>
        </w:tc>
        <w:tc>
          <w:tcPr>
            <w:tcW w:w="889" w:type="dxa"/>
          </w:tcPr>
          <w:p w14:paraId="3CFBA495" w14:textId="77777777" w:rsidR="00070E28" w:rsidRDefault="00070E28" w:rsidP="00E446AD">
            <w:pPr>
              <w:jc w:val="right"/>
              <w:rPr>
                <w:rFonts w:cstheme="minorHAnsi"/>
              </w:rPr>
            </w:pPr>
            <w:r>
              <w:rPr>
                <w:rFonts w:cstheme="minorHAnsi"/>
              </w:rPr>
              <w:t>14.2</w:t>
            </w:r>
          </w:p>
        </w:tc>
        <w:tc>
          <w:tcPr>
            <w:tcW w:w="722" w:type="dxa"/>
          </w:tcPr>
          <w:p w14:paraId="1CE5C677" w14:textId="77777777" w:rsidR="00070E28" w:rsidRDefault="00070E28" w:rsidP="00E446AD">
            <w:pPr>
              <w:jc w:val="right"/>
              <w:rPr>
                <w:rFonts w:cstheme="minorHAnsi"/>
              </w:rPr>
            </w:pPr>
            <w:r>
              <w:rPr>
                <w:rFonts w:cstheme="minorHAnsi"/>
              </w:rPr>
              <w:t>1.0</w:t>
            </w:r>
          </w:p>
        </w:tc>
        <w:tc>
          <w:tcPr>
            <w:tcW w:w="722" w:type="dxa"/>
          </w:tcPr>
          <w:p w14:paraId="35FB9102" w14:textId="77777777" w:rsidR="00070E28" w:rsidRDefault="00070E28" w:rsidP="00E446AD">
            <w:pPr>
              <w:jc w:val="right"/>
              <w:rPr>
                <w:rFonts w:cstheme="minorHAnsi"/>
              </w:rPr>
            </w:pPr>
            <w:r>
              <w:rPr>
                <w:rFonts w:cstheme="minorHAnsi"/>
              </w:rPr>
              <w:t>1.3</w:t>
            </w:r>
          </w:p>
        </w:tc>
        <w:tc>
          <w:tcPr>
            <w:tcW w:w="722" w:type="dxa"/>
          </w:tcPr>
          <w:p w14:paraId="0EF6C209" w14:textId="77777777" w:rsidR="00070E28" w:rsidRDefault="00070E28" w:rsidP="00E446AD">
            <w:pPr>
              <w:jc w:val="right"/>
              <w:rPr>
                <w:rFonts w:cstheme="minorHAnsi"/>
              </w:rPr>
            </w:pPr>
            <w:r>
              <w:rPr>
                <w:rFonts w:cstheme="minorHAnsi"/>
              </w:rPr>
              <w:t>1.1</w:t>
            </w:r>
          </w:p>
        </w:tc>
        <w:tc>
          <w:tcPr>
            <w:tcW w:w="722" w:type="dxa"/>
          </w:tcPr>
          <w:p w14:paraId="2B7E919D" w14:textId="77777777" w:rsidR="00070E28" w:rsidRDefault="00070E28" w:rsidP="00E446AD">
            <w:pPr>
              <w:jc w:val="right"/>
              <w:rPr>
                <w:rFonts w:cstheme="minorHAnsi"/>
              </w:rPr>
            </w:pPr>
            <w:r>
              <w:rPr>
                <w:rFonts w:cstheme="minorHAnsi"/>
              </w:rPr>
              <w:t>1.2</w:t>
            </w:r>
          </w:p>
        </w:tc>
      </w:tr>
      <w:tr w:rsidR="00070E28" w14:paraId="5F5285C1" w14:textId="77777777" w:rsidTr="00D433AD">
        <w:tc>
          <w:tcPr>
            <w:tcW w:w="2592" w:type="dxa"/>
            <w:shd w:val="clear" w:color="auto" w:fill="B7DDE8"/>
          </w:tcPr>
          <w:p w14:paraId="1F0A55FD" w14:textId="77777777" w:rsidR="00070E28" w:rsidRPr="00397CBF" w:rsidRDefault="00070E28" w:rsidP="00E446AD">
            <w:pPr>
              <w:jc w:val="right"/>
              <w:rPr>
                <w:rFonts w:cstheme="minorHAnsi"/>
                <w:b/>
                <w:bCs/>
                <w:u w:val="single"/>
              </w:rPr>
            </w:pPr>
            <w:r w:rsidRPr="00397CBF">
              <w:rPr>
                <w:rFonts w:cstheme="minorHAnsi"/>
                <w:b/>
                <w:bCs/>
                <w:u w:val="single"/>
              </w:rPr>
              <w:t>Turkey</w:t>
            </w:r>
          </w:p>
        </w:tc>
        <w:tc>
          <w:tcPr>
            <w:tcW w:w="722" w:type="dxa"/>
          </w:tcPr>
          <w:p w14:paraId="6A9182BB" w14:textId="77777777" w:rsidR="00070E28" w:rsidRDefault="00070E28" w:rsidP="00E446AD">
            <w:pPr>
              <w:jc w:val="right"/>
              <w:rPr>
                <w:rFonts w:cstheme="minorHAnsi"/>
              </w:rPr>
            </w:pPr>
            <w:r>
              <w:rPr>
                <w:rFonts w:cstheme="minorHAnsi"/>
              </w:rPr>
              <w:t>3.4</w:t>
            </w:r>
          </w:p>
        </w:tc>
        <w:tc>
          <w:tcPr>
            <w:tcW w:w="722" w:type="dxa"/>
          </w:tcPr>
          <w:p w14:paraId="6B512622" w14:textId="77777777" w:rsidR="00070E28" w:rsidRDefault="00070E28" w:rsidP="00E446AD">
            <w:pPr>
              <w:jc w:val="right"/>
              <w:rPr>
                <w:rFonts w:cstheme="minorHAnsi"/>
              </w:rPr>
            </w:pPr>
            <w:r>
              <w:rPr>
                <w:rFonts w:cstheme="minorHAnsi"/>
              </w:rPr>
              <w:t>6.5</w:t>
            </w:r>
          </w:p>
        </w:tc>
        <w:tc>
          <w:tcPr>
            <w:tcW w:w="722" w:type="dxa"/>
          </w:tcPr>
          <w:p w14:paraId="2330DD44" w14:textId="77777777" w:rsidR="00070E28" w:rsidRDefault="00070E28" w:rsidP="00E446AD">
            <w:pPr>
              <w:jc w:val="right"/>
              <w:rPr>
                <w:rFonts w:cstheme="minorHAnsi"/>
              </w:rPr>
            </w:pPr>
            <w:r>
              <w:rPr>
                <w:rFonts w:cstheme="minorHAnsi"/>
              </w:rPr>
              <w:t>10.5</w:t>
            </w:r>
          </w:p>
        </w:tc>
        <w:tc>
          <w:tcPr>
            <w:tcW w:w="889" w:type="dxa"/>
          </w:tcPr>
          <w:p w14:paraId="24A5375F" w14:textId="77777777" w:rsidR="00070E28" w:rsidRDefault="00070E28" w:rsidP="00E446AD">
            <w:pPr>
              <w:jc w:val="right"/>
              <w:rPr>
                <w:rFonts w:cstheme="minorHAnsi"/>
              </w:rPr>
            </w:pPr>
            <w:r>
              <w:rPr>
                <w:rFonts w:cstheme="minorHAnsi"/>
              </w:rPr>
              <w:t>14.3</w:t>
            </w:r>
          </w:p>
        </w:tc>
        <w:tc>
          <w:tcPr>
            <w:tcW w:w="722" w:type="dxa"/>
          </w:tcPr>
          <w:p w14:paraId="7149FDCB" w14:textId="77777777" w:rsidR="00070E28" w:rsidRDefault="00070E28" w:rsidP="00E446AD">
            <w:pPr>
              <w:jc w:val="right"/>
              <w:rPr>
                <w:rFonts w:cstheme="minorHAnsi"/>
              </w:rPr>
            </w:pPr>
            <w:r>
              <w:rPr>
                <w:rFonts w:cstheme="minorHAnsi"/>
              </w:rPr>
              <w:t>0.9</w:t>
            </w:r>
          </w:p>
        </w:tc>
        <w:tc>
          <w:tcPr>
            <w:tcW w:w="722" w:type="dxa"/>
          </w:tcPr>
          <w:p w14:paraId="3E9A3D1F" w14:textId="77777777" w:rsidR="00070E28" w:rsidRDefault="00070E28" w:rsidP="00E446AD">
            <w:pPr>
              <w:jc w:val="right"/>
              <w:rPr>
                <w:rFonts w:cstheme="minorHAnsi"/>
              </w:rPr>
            </w:pPr>
            <w:r>
              <w:rPr>
                <w:rFonts w:cstheme="minorHAnsi"/>
              </w:rPr>
              <w:t>1.2</w:t>
            </w:r>
          </w:p>
        </w:tc>
        <w:tc>
          <w:tcPr>
            <w:tcW w:w="722" w:type="dxa"/>
          </w:tcPr>
          <w:p w14:paraId="3E27A926" w14:textId="77777777" w:rsidR="00070E28" w:rsidRDefault="00070E28" w:rsidP="00E446AD">
            <w:pPr>
              <w:jc w:val="right"/>
              <w:rPr>
                <w:rFonts w:cstheme="minorHAnsi"/>
              </w:rPr>
            </w:pPr>
            <w:r>
              <w:rPr>
                <w:rFonts w:cstheme="minorHAnsi"/>
              </w:rPr>
              <w:t>1.2</w:t>
            </w:r>
          </w:p>
        </w:tc>
        <w:tc>
          <w:tcPr>
            <w:tcW w:w="722" w:type="dxa"/>
          </w:tcPr>
          <w:p w14:paraId="1290FD4F" w14:textId="77777777" w:rsidR="00070E28" w:rsidRDefault="00070E28" w:rsidP="00E446AD">
            <w:pPr>
              <w:jc w:val="right"/>
              <w:rPr>
                <w:rFonts w:cstheme="minorHAnsi"/>
              </w:rPr>
            </w:pPr>
            <w:r>
              <w:rPr>
                <w:rFonts w:cstheme="minorHAnsi"/>
              </w:rPr>
              <w:t>1.2</w:t>
            </w:r>
          </w:p>
        </w:tc>
      </w:tr>
      <w:tr w:rsidR="00070E28" w14:paraId="11E6C626" w14:textId="77777777" w:rsidTr="00D433AD">
        <w:tc>
          <w:tcPr>
            <w:tcW w:w="2592" w:type="dxa"/>
            <w:shd w:val="clear" w:color="auto" w:fill="B7DDE8"/>
          </w:tcPr>
          <w:p w14:paraId="7BE236F1" w14:textId="77777777" w:rsidR="00070E28" w:rsidRPr="00397CBF" w:rsidRDefault="00070E28" w:rsidP="00E446AD">
            <w:pPr>
              <w:jc w:val="right"/>
              <w:rPr>
                <w:rFonts w:cstheme="minorHAnsi"/>
                <w:b/>
                <w:bCs/>
                <w:u w:val="single"/>
              </w:rPr>
            </w:pPr>
            <w:r w:rsidRPr="00397CBF">
              <w:rPr>
                <w:rFonts w:cstheme="minorHAnsi"/>
                <w:b/>
                <w:bCs/>
                <w:u w:val="single"/>
              </w:rPr>
              <w:t>Russian Federation</w:t>
            </w:r>
          </w:p>
        </w:tc>
        <w:tc>
          <w:tcPr>
            <w:tcW w:w="722" w:type="dxa"/>
          </w:tcPr>
          <w:p w14:paraId="3062C917" w14:textId="77777777" w:rsidR="00070E28" w:rsidRDefault="00070E28" w:rsidP="00E446AD">
            <w:pPr>
              <w:jc w:val="right"/>
              <w:rPr>
                <w:rFonts w:cstheme="minorHAnsi"/>
              </w:rPr>
            </w:pPr>
            <w:r>
              <w:rPr>
                <w:rFonts w:cstheme="minorHAnsi"/>
              </w:rPr>
              <w:t>0.8</w:t>
            </w:r>
          </w:p>
        </w:tc>
        <w:tc>
          <w:tcPr>
            <w:tcW w:w="722" w:type="dxa"/>
          </w:tcPr>
          <w:p w14:paraId="58C955D7" w14:textId="77777777" w:rsidR="00070E28" w:rsidRDefault="00070E28" w:rsidP="00E446AD">
            <w:pPr>
              <w:jc w:val="right"/>
              <w:rPr>
                <w:rFonts w:cstheme="minorHAnsi"/>
              </w:rPr>
            </w:pPr>
            <w:r>
              <w:rPr>
                <w:rFonts w:cstheme="minorHAnsi"/>
              </w:rPr>
              <w:t>3.1</w:t>
            </w:r>
          </w:p>
        </w:tc>
        <w:tc>
          <w:tcPr>
            <w:tcW w:w="722" w:type="dxa"/>
          </w:tcPr>
          <w:p w14:paraId="3EEEF4D1" w14:textId="77777777" w:rsidR="00070E28" w:rsidRDefault="00070E28" w:rsidP="00E446AD">
            <w:pPr>
              <w:jc w:val="right"/>
              <w:rPr>
                <w:rFonts w:cstheme="minorHAnsi"/>
              </w:rPr>
            </w:pPr>
            <w:r>
              <w:rPr>
                <w:rFonts w:cstheme="minorHAnsi"/>
              </w:rPr>
              <w:t>6.2</w:t>
            </w:r>
          </w:p>
        </w:tc>
        <w:tc>
          <w:tcPr>
            <w:tcW w:w="889" w:type="dxa"/>
          </w:tcPr>
          <w:p w14:paraId="7032DC5A" w14:textId="77777777" w:rsidR="00070E28" w:rsidRDefault="00070E28" w:rsidP="00E446AD">
            <w:pPr>
              <w:jc w:val="right"/>
              <w:rPr>
                <w:rFonts w:cstheme="minorHAnsi"/>
              </w:rPr>
            </w:pPr>
            <w:r>
              <w:rPr>
                <w:rFonts w:cstheme="minorHAnsi"/>
              </w:rPr>
              <w:t>16.3</w:t>
            </w:r>
          </w:p>
        </w:tc>
        <w:tc>
          <w:tcPr>
            <w:tcW w:w="722" w:type="dxa"/>
          </w:tcPr>
          <w:p w14:paraId="6A3C4E25" w14:textId="77777777" w:rsidR="00070E28" w:rsidRDefault="00070E28" w:rsidP="00E446AD">
            <w:pPr>
              <w:jc w:val="right"/>
              <w:rPr>
                <w:rFonts w:cstheme="minorHAnsi"/>
              </w:rPr>
            </w:pPr>
            <w:r>
              <w:rPr>
                <w:rFonts w:cstheme="minorHAnsi"/>
              </w:rPr>
              <w:t>0.2</w:t>
            </w:r>
          </w:p>
        </w:tc>
        <w:tc>
          <w:tcPr>
            <w:tcW w:w="722" w:type="dxa"/>
          </w:tcPr>
          <w:p w14:paraId="268EDF8C" w14:textId="77777777" w:rsidR="00070E28" w:rsidRDefault="00070E28" w:rsidP="00E446AD">
            <w:pPr>
              <w:jc w:val="right"/>
              <w:rPr>
                <w:rFonts w:cstheme="minorHAnsi"/>
              </w:rPr>
            </w:pPr>
            <w:r>
              <w:rPr>
                <w:rFonts w:cstheme="minorHAnsi"/>
              </w:rPr>
              <w:t>0.6</w:t>
            </w:r>
          </w:p>
        </w:tc>
        <w:tc>
          <w:tcPr>
            <w:tcW w:w="722" w:type="dxa"/>
          </w:tcPr>
          <w:p w14:paraId="5222CC3C" w14:textId="77777777" w:rsidR="00070E28" w:rsidRDefault="00070E28" w:rsidP="00E446AD">
            <w:pPr>
              <w:jc w:val="right"/>
              <w:rPr>
                <w:rFonts w:cstheme="minorHAnsi"/>
              </w:rPr>
            </w:pPr>
            <w:r>
              <w:rPr>
                <w:rFonts w:cstheme="minorHAnsi"/>
              </w:rPr>
              <w:t>0.7</w:t>
            </w:r>
          </w:p>
        </w:tc>
        <w:tc>
          <w:tcPr>
            <w:tcW w:w="722" w:type="dxa"/>
          </w:tcPr>
          <w:p w14:paraId="1C01F37D" w14:textId="77777777" w:rsidR="00070E28" w:rsidRDefault="00070E28" w:rsidP="00E446AD">
            <w:pPr>
              <w:jc w:val="right"/>
              <w:rPr>
                <w:rFonts w:cstheme="minorHAnsi"/>
              </w:rPr>
            </w:pPr>
            <w:r>
              <w:rPr>
                <w:rFonts w:cstheme="minorHAnsi"/>
              </w:rPr>
              <w:t>1.4</w:t>
            </w:r>
          </w:p>
        </w:tc>
      </w:tr>
      <w:tr w:rsidR="00070E28" w14:paraId="37D7306C" w14:textId="77777777" w:rsidTr="00D433AD">
        <w:tc>
          <w:tcPr>
            <w:tcW w:w="2592" w:type="dxa"/>
            <w:shd w:val="clear" w:color="auto" w:fill="B7DDE8"/>
          </w:tcPr>
          <w:p w14:paraId="5D4C5B12" w14:textId="77777777" w:rsidR="00070E28" w:rsidRPr="00397CBF" w:rsidRDefault="00070E28" w:rsidP="00E446AD">
            <w:pPr>
              <w:jc w:val="right"/>
              <w:rPr>
                <w:rFonts w:cstheme="minorHAnsi"/>
                <w:b/>
                <w:bCs/>
                <w:u w:val="single"/>
              </w:rPr>
            </w:pPr>
            <w:r w:rsidRPr="00397CBF">
              <w:rPr>
                <w:rFonts w:cstheme="minorHAnsi"/>
                <w:b/>
                <w:bCs/>
                <w:u w:val="single"/>
              </w:rPr>
              <w:t>Indonesia</w:t>
            </w:r>
          </w:p>
        </w:tc>
        <w:tc>
          <w:tcPr>
            <w:tcW w:w="722" w:type="dxa"/>
          </w:tcPr>
          <w:p w14:paraId="554EB561" w14:textId="77777777" w:rsidR="00070E28" w:rsidRDefault="00070E28" w:rsidP="00E446AD">
            <w:pPr>
              <w:jc w:val="right"/>
              <w:rPr>
                <w:rFonts w:cstheme="minorHAnsi"/>
              </w:rPr>
            </w:pPr>
            <w:r>
              <w:rPr>
                <w:rFonts w:cstheme="minorHAnsi"/>
              </w:rPr>
              <w:t>3.6</w:t>
            </w:r>
          </w:p>
        </w:tc>
        <w:tc>
          <w:tcPr>
            <w:tcW w:w="722" w:type="dxa"/>
          </w:tcPr>
          <w:p w14:paraId="47911D09" w14:textId="77777777" w:rsidR="00070E28" w:rsidRDefault="00070E28" w:rsidP="00E446AD">
            <w:pPr>
              <w:jc w:val="right"/>
              <w:rPr>
                <w:rFonts w:cstheme="minorHAnsi"/>
              </w:rPr>
            </w:pPr>
            <w:r>
              <w:rPr>
                <w:rFonts w:cstheme="minorHAnsi"/>
              </w:rPr>
              <w:t>4.6</w:t>
            </w:r>
          </w:p>
        </w:tc>
        <w:tc>
          <w:tcPr>
            <w:tcW w:w="722" w:type="dxa"/>
          </w:tcPr>
          <w:p w14:paraId="2513B119" w14:textId="77777777" w:rsidR="00070E28" w:rsidRDefault="00070E28" w:rsidP="00E446AD">
            <w:pPr>
              <w:jc w:val="right"/>
              <w:rPr>
                <w:rFonts w:cstheme="minorHAnsi"/>
              </w:rPr>
            </w:pPr>
            <w:r>
              <w:rPr>
                <w:rFonts w:cstheme="minorHAnsi"/>
              </w:rPr>
              <w:t>8.3</w:t>
            </w:r>
          </w:p>
        </w:tc>
        <w:tc>
          <w:tcPr>
            <w:tcW w:w="889" w:type="dxa"/>
          </w:tcPr>
          <w:p w14:paraId="7F7DC2DA" w14:textId="77777777" w:rsidR="00070E28" w:rsidRDefault="00070E28" w:rsidP="00E446AD">
            <w:pPr>
              <w:jc w:val="right"/>
              <w:rPr>
                <w:rFonts w:cstheme="minorHAnsi"/>
              </w:rPr>
            </w:pPr>
            <w:r>
              <w:rPr>
                <w:rFonts w:cstheme="minorHAnsi"/>
              </w:rPr>
              <w:t>12.8</w:t>
            </w:r>
          </w:p>
        </w:tc>
        <w:tc>
          <w:tcPr>
            <w:tcW w:w="722" w:type="dxa"/>
          </w:tcPr>
          <w:p w14:paraId="16A91CEF" w14:textId="77777777" w:rsidR="00070E28" w:rsidRDefault="00070E28" w:rsidP="00E446AD">
            <w:pPr>
              <w:jc w:val="right"/>
              <w:rPr>
                <w:rFonts w:cstheme="minorHAnsi"/>
              </w:rPr>
            </w:pPr>
            <w:r>
              <w:rPr>
                <w:rFonts w:cstheme="minorHAnsi"/>
              </w:rPr>
              <w:t>1.0</w:t>
            </w:r>
          </w:p>
        </w:tc>
        <w:tc>
          <w:tcPr>
            <w:tcW w:w="722" w:type="dxa"/>
          </w:tcPr>
          <w:p w14:paraId="70C7BA7D" w14:textId="77777777" w:rsidR="00070E28" w:rsidRDefault="00070E28" w:rsidP="00E446AD">
            <w:pPr>
              <w:jc w:val="right"/>
              <w:rPr>
                <w:rFonts w:cstheme="minorHAnsi"/>
              </w:rPr>
            </w:pPr>
            <w:r>
              <w:rPr>
                <w:rFonts w:cstheme="minorHAnsi"/>
              </w:rPr>
              <w:t>0.8</w:t>
            </w:r>
          </w:p>
        </w:tc>
        <w:tc>
          <w:tcPr>
            <w:tcW w:w="722" w:type="dxa"/>
          </w:tcPr>
          <w:p w14:paraId="394A3A0F" w14:textId="77777777" w:rsidR="00070E28" w:rsidRDefault="00070E28" w:rsidP="00E446AD">
            <w:pPr>
              <w:jc w:val="right"/>
              <w:rPr>
                <w:rFonts w:cstheme="minorHAnsi"/>
              </w:rPr>
            </w:pPr>
            <w:r>
              <w:rPr>
                <w:rFonts w:cstheme="minorHAnsi"/>
              </w:rPr>
              <w:t>0.9</w:t>
            </w:r>
          </w:p>
        </w:tc>
        <w:tc>
          <w:tcPr>
            <w:tcW w:w="722" w:type="dxa"/>
          </w:tcPr>
          <w:p w14:paraId="6FA2139C" w14:textId="77777777" w:rsidR="00070E28" w:rsidRDefault="00070E28" w:rsidP="00E446AD">
            <w:pPr>
              <w:jc w:val="right"/>
              <w:rPr>
                <w:rFonts w:cstheme="minorHAnsi"/>
              </w:rPr>
            </w:pPr>
            <w:r>
              <w:rPr>
                <w:rFonts w:cstheme="minorHAnsi"/>
              </w:rPr>
              <w:t>1.1</w:t>
            </w:r>
          </w:p>
        </w:tc>
      </w:tr>
    </w:tbl>
    <w:p w14:paraId="556976AD" w14:textId="77777777" w:rsidR="00070E28" w:rsidRDefault="00070E28" w:rsidP="00070E28">
      <w:pPr>
        <w:pStyle w:val="Heading3"/>
      </w:pPr>
      <w:r>
        <w:lastRenderedPageBreak/>
        <w:t>Food Wars---Thumpers---1NC</w:t>
      </w:r>
    </w:p>
    <w:p w14:paraId="49FAA3B6" w14:textId="77777777" w:rsidR="00070E28" w:rsidRDefault="00070E28" w:rsidP="00070E28">
      <w:pPr>
        <w:pStyle w:val="Heading4"/>
      </w:pPr>
      <w:r w:rsidRPr="00995FC1">
        <w:rPr>
          <w:u w:val="single"/>
        </w:rPr>
        <w:t>Thumpers</w:t>
      </w:r>
      <w:r w:rsidRPr="00976BB7">
        <w:t xml:space="preserve"> to food security</w:t>
      </w:r>
      <w:r w:rsidRPr="00D54B5E">
        <w:rPr>
          <w:b w:val="0"/>
          <w:bCs/>
        </w:rPr>
        <w:t>---climate, immigration, tariffs, Ukraine, and foreign aid.</w:t>
      </w:r>
      <w:r>
        <w:t xml:space="preserve"> </w:t>
      </w:r>
    </w:p>
    <w:p w14:paraId="2F67674B" w14:textId="77777777" w:rsidR="00070E28" w:rsidRPr="0071142E" w:rsidRDefault="00070E28" w:rsidP="00070E28">
      <w:r w:rsidRPr="0071142E">
        <w:rPr>
          <w:rStyle w:val="Style13ptBold"/>
        </w:rPr>
        <w:t>Latimer ’24</w:t>
      </w:r>
      <w:r>
        <w:t xml:space="preserve"> [Emily; December 18; citing Tejas Bhatt, founder and CEO of digital food-safety consultancy AdvanTejas and member of the Institute of Food Technologists; Eat This Not That, "Food Shortages May Be Rampant In 2025—Here’s Why," https://www.eatthis.com/food-shortages-2025/]</w:t>
      </w:r>
    </w:p>
    <w:p w14:paraId="2CF26A7C" w14:textId="77777777" w:rsidR="00070E28" w:rsidRPr="00B95661" w:rsidRDefault="00070E28" w:rsidP="00070E28">
      <w:pPr>
        <w:rPr>
          <w:sz w:val="16"/>
        </w:rPr>
      </w:pPr>
      <w:r w:rsidRPr="00B95661">
        <w:rPr>
          <w:sz w:val="16"/>
        </w:rPr>
        <w:t xml:space="preserve">"Smaller scale </w:t>
      </w:r>
      <w:r w:rsidRPr="00B95661">
        <w:rPr>
          <w:rStyle w:val="Emphasis"/>
          <w:highlight w:val="cyan"/>
        </w:rPr>
        <w:t>shortages</w:t>
      </w:r>
      <w:r w:rsidRPr="00B95661">
        <w:rPr>
          <w:rStyle w:val="StyleUnderline"/>
          <w:highlight w:val="cyan"/>
        </w:rPr>
        <w:t xml:space="preserve"> are</w:t>
      </w:r>
      <w:r w:rsidRPr="00B95661">
        <w:rPr>
          <w:rStyle w:val="StyleUnderline"/>
        </w:rPr>
        <w:t xml:space="preserve"> expected, </w:t>
      </w:r>
      <w:r w:rsidRPr="00B95661">
        <w:rPr>
          <w:rStyle w:val="StyleUnderline"/>
          <w:highlight w:val="cyan"/>
        </w:rPr>
        <w:t>driven by</w:t>
      </w:r>
      <w:r w:rsidRPr="00B95661">
        <w:rPr>
          <w:sz w:val="16"/>
        </w:rPr>
        <w:t xml:space="preserve"> factors such as </w:t>
      </w:r>
      <w:r w:rsidRPr="00B95661">
        <w:rPr>
          <w:rStyle w:val="Emphasis"/>
          <w:highlight w:val="cyan"/>
        </w:rPr>
        <w:t>outbreaks</w:t>
      </w:r>
      <w:r w:rsidRPr="00B95661">
        <w:rPr>
          <w:sz w:val="16"/>
        </w:rPr>
        <w:t xml:space="preserve">, </w:t>
      </w:r>
      <w:r w:rsidRPr="00B95661">
        <w:rPr>
          <w:rStyle w:val="Emphasis"/>
          <w:highlight w:val="cyan"/>
        </w:rPr>
        <w:t>climate</w:t>
      </w:r>
      <w:r w:rsidRPr="00B95661">
        <w:rPr>
          <w:sz w:val="16"/>
        </w:rPr>
        <w:t xml:space="preserve"> change, </w:t>
      </w:r>
      <w:r w:rsidRPr="00B95661">
        <w:rPr>
          <w:rStyle w:val="StyleUnderline"/>
          <w:highlight w:val="cyan"/>
        </w:rPr>
        <w:t xml:space="preserve">and </w:t>
      </w:r>
      <w:r w:rsidRPr="00B95661">
        <w:rPr>
          <w:rStyle w:val="Emphasis"/>
          <w:highlight w:val="cyan"/>
        </w:rPr>
        <w:t>tightening immigration</w:t>
      </w:r>
      <w:r w:rsidRPr="00B95661">
        <w:rPr>
          <w:sz w:val="16"/>
        </w:rPr>
        <w:t xml:space="preserve"> policies," says Tejas Bhatt, founder and CEO of digital food-safety consultancy AdvanTejas and member of the Institute of Food Technologists. Moreover, Bhatt tells Eat This, Not That! that "due to the expected rise in cost of foods, </w:t>
      </w:r>
      <w:r w:rsidRPr="00B95661">
        <w:rPr>
          <w:rStyle w:val="StyleUnderline"/>
        </w:rPr>
        <w:t xml:space="preserve">food will become more </w:t>
      </w:r>
      <w:r w:rsidRPr="00B95661">
        <w:rPr>
          <w:rStyle w:val="Emphasis"/>
        </w:rPr>
        <w:t>inaccessible</w:t>
      </w:r>
      <w:r w:rsidRPr="00B95661">
        <w:rPr>
          <w:sz w:val="16"/>
        </w:rPr>
        <w:t>, worsening the risk of food insecurity in pockets of the country."</w:t>
      </w:r>
    </w:p>
    <w:p w14:paraId="6AEBE066" w14:textId="77777777" w:rsidR="00070E28" w:rsidRPr="00B95661" w:rsidRDefault="00070E28" w:rsidP="00070E28">
      <w:pPr>
        <w:rPr>
          <w:sz w:val="16"/>
        </w:rPr>
      </w:pPr>
      <w:r w:rsidRPr="00B95661">
        <w:rPr>
          <w:sz w:val="16"/>
        </w:rPr>
        <w:t xml:space="preserve">In 2025, shoppers could notice a lack of fresh produce on the shelves for various reasons. First, some </w:t>
      </w:r>
      <w:r w:rsidRPr="00B95661">
        <w:rPr>
          <w:rStyle w:val="StyleUnderline"/>
          <w:highlight w:val="cyan"/>
        </w:rPr>
        <w:t xml:space="preserve">farms depend on </w:t>
      </w:r>
      <w:r w:rsidRPr="00B95661">
        <w:rPr>
          <w:rStyle w:val="Emphasis"/>
          <w:highlight w:val="cyan"/>
        </w:rPr>
        <w:t>migrant labor</w:t>
      </w:r>
      <w:r w:rsidRPr="00B95661">
        <w:rPr>
          <w:sz w:val="16"/>
        </w:rPr>
        <w:t xml:space="preserve"> for picking and packing. </w:t>
      </w:r>
      <w:r w:rsidRPr="00B95661">
        <w:rPr>
          <w:rStyle w:val="StyleUnderline"/>
        </w:rPr>
        <w:t>That</w:t>
      </w:r>
      <w:r w:rsidRPr="00B95661">
        <w:rPr>
          <w:sz w:val="16"/>
        </w:rPr>
        <w:t xml:space="preserve"> workforce </w:t>
      </w:r>
      <w:r w:rsidRPr="00B95661">
        <w:rPr>
          <w:rStyle w:val="StyleUnderline"/>
        </w:rPr>
        <w:t>may</w:t>
      </w:r>
      <w:r w:rsidRPr="00B95661">
        <w:rPr>
          <w:sz w:val="16"/>
        </w:rPr>
        <w:t xml:space="preserve"> soon </w:t>
      </w:r>
      <w:r w:rsidRPr="00B95661">
        <w:rPr>
          <w:rStyle w:val="StyleUnderline"/>
        </w:rPr>
        <w:t xml:space="preserve">be in </w:t>
      </w:r>
      <w:r w:rsidRPr="00B95661">
        <w:rPr>
          <w:rStyle w:val="Emphasis"/>
        </w:rPr>
        <w:t>jeopardy</w:t>
      </w:r>
      <w:r w:rsidRPr="00B95661">
        <w:rPr>
          <w:sz w:val="16"/>
        </w:rPr>
        <w:t xml:space="preserve">, however, following the recent U.S. presidential election. President-elect Donald </w:t>
      </w:r>
      <w:r w:rsidRPr="00B95661">
        <w:rPr>
          <w:rStyle w:val="Emphasis"/>
          <w:highlight w:val="cyan"/>
        </w:rPr>
        <w:t>Trump</w:t>
      </w:r>
      <w:r w:rsidRPr="00B95661">
        <w:rPr>
          <w:sz w:val="16"/>
        </w:rPr>
        <w:t xml:space="preserve"> has </w:t>
      </w:r>
      <w:r w:rsidRPr="00B95661">
        <w:rPr>
          <w:rStyle w:val="StyleUnderline"/>
          <w:highlight w:val="cyan"/>
        </w:rPr>
        <w:t>vowed</w:t>
      </w:r>
      <w:r w:rsidRPr="00B95661">
        <w:rPr>
          <w:rStyle w:val="StyleUnderline"/>
        </w:rPr>
        <w:t xml:space="preserve"> to enact</w:t>
      </w:r>
      <w:r w:rsidRPr="00B95661">
        <w:rPr>
          <w:sz w:val="16"/>
        </w:rPr>
        <w:t xml:space="preserve"> greater </w:t>
      </w:r>
      <w:r w:rsidRPr="00B95661">
        <w:rPr>
          <w:rStyle w:val="StyleUnderline"/>
        </w:rPr>
        <w:t>restrictions on immigration and</w:t>
      </w:r>
      <w:r w:rsidRPr="00B95661">
        <w:rPr>
          <w:sz w:val="16"/>
        </w:rPr>
        <w:t xml:space="preserve"> conduct </w:t>
      </w:r>
      <w:r w:rsidRPr="00B95661">
        <w:rPr>
          <w:rStyle w:val="Emphasis"/>
          <w:highlight w:val="cyan"/>
        </w:rPr>
        <w:t>mass deportations</w:t>
      </w:r>
      <w:r w:rsidRPr="00B95661">
        <w:rPr>
          <w:sz w:val="16"/>
        </w:rPr>
        <w:t xml:space="preserve"> of undocumented migrants once he takes power in January.</w:t>
      </w:r>
    </w:p>
    <w:p w14:paraId="760CA296" w14:textId="77777777" w:rsidR="00070E28" w:rsidRPr="00B95661" w:rsidRDefault="00070E28" w:rsidP="00070E28">
      <w:pPr>
        <w:rPr>
          <w:sz w:val="16"/>
        </w:rPr>
      </w:pPr>
      <w:r w:rsidRPr="00B95661">
        <w:rPr>
          <w:sz w:val="16"/>
        </w:rPr>
        <w:t xml:space="preserve">"If immigration policies get tougher to the point where farm workers are harder to find or hire, </w:t>
      </w:r>
      <w:r w:rsidRPr="00B95661">
        <w:rPr>
          <w:rStyle w:val="StyleUnderline"/>
        </w:rPr>
        <w:t xml:space="preserve">this could cause a </w:t>
      </w:r>
      <w:r w:rsidRPr="00B95661">
        <w:rPr>
          <w:rStyle w:val="Emphasis"/>
        </w:rPr>
        <w:t>shortage</w:t>
      </w:r>
      <w:r w:rsidRPr="00B95661">
        <w:rPr>
          <w:sz w:val="16"/>
        </w:rPr>
        <w:t>," says Bhatt, noting that berries and apples are examples of fresh produce that is heavily reliant on migrant labor.</w:t>
      </w:r>
    </w:p>
    <w:p w14:paraId="5DC6464F" w14:textId="77777777" w:rsidR="00070E28" w:rsidRPr="00B95661" w:rsidRDefault="00070E28" w:rsidP="00070E28">
      <w:pPr>
        <w:rPr>
          <w:sz w:val="16"/>
        </w:rPr>
      </w:pPr>
      <w:r w:rsidRPr="00B95661">
        <w:rPr>
          <w:rStyle w:val="Emphasis"/>
        </w:rPr>
        <w:t>Climate</w:t>
      </w:r>
      <w:r w:rsidRPr="00B95661">
        <w:rPr>
          <w:sz w:val="16"/>
        </w:rPr>
        <w:t xml:space="preserve"> change </w:t>
      </w:r>
      <w:r w:rsidRPr="00B95661">
        <w:rPr>
          <w:rStyle w:val="StyleUnderline"/>
        </w:rPr>
        <w:t>is another factor</w:t>
      </w:r>
      <w:r w:rsidRPr="00B95661">
        <w:rPr>
          <w:sz w:val="16"/>
        </w:rPr>
        <w:t xml:space="preserve"> that can lead to food shortages. </w:t>
      </w:r>
      <w:r w:rsidRPr="00B95661">
        <w:rPr>
          <w:rStyle w:val="Emphasis"/>
          <w:highlight w:val="cyan"/>
        </w:rPr>
        <w:t>Extreme weather</w:t>
      </w:r>
      <w:r w:rsidRPr="00B95661">
        <w:rPr>
          <w:sz w:val="16"/>
        </w:rPr>
        <w:t xml:space="preserve"> events, </w:t>
      </w:r>
      <w:r w:rsidRPr="00B95661">
        <w:rPr>
          <w:rStyle w:val="StyleUnderline"/>
        </w:rPr>
        <w:t>like floods and droughts, can impact growing</w:t>
      </w:r>
      <w:r w:rsidRPr="00B95661">
        <w:rPr>
          <w:sz w:val="16"/>
        </w:rPr>
        <w:t xml:space="preserve"> in farming regions, which may limit crop yields. For example, </w:t>
      </w:r>
      <w:r w:rsidRPr="00B95661">
        <w:rPr>
          <w:rStyle w:val="StyleUnderline"/>
        </w:rPr>
        <w:t xml:space="preserve">droughts </w:t>
      </w:r>
      <w:r w:rsidRPr="00B95661">
        <w:rPr>
          <w:rStyle w:val="StyleUnderline"/>
          <w:highlight w:val="cyan"/>
        </w:rPr>
        <w:t xml:space="preserve">could </w:t>
      </w:r>
      <w:r w:rsidRPr="00B95661">
        <w:rPr>
          <w:rStyle w:val="Emphasis"/>
          <w:highlight w:val="cyan"/>
        </w:rPr>
        <w:t>create shortages</w:t>
      </w:r>
      <w:r w:rsidRPr="00B95661">
        <w:rPr>
          <w:sz w:val="16"/>
        </w:rPr>
        <w:t xml:space="preserve"> for water-intensive foods like almonds, </w:t>
      </w:r>
      <w:r w:rsidRPr="00B95661">
        <w:rPr>
          <w:rStyle w:val="StyleUnderline"/>
        </w:rPr>
        <w:t xml:space="preserve">while extensive rain can cause poor water quality and </w:t>
      </w:r>
      <w:r w:rsidRPr="00B95661">
        <w:rPr>
          <w:rStyle w:val="Emphasis"/>
        </w:rPr>
        <w:t>damage</w:t>
      </w:r>
      <w:r w:rsidRPr="00B95661">
        <w:rPr>
          <w:sz w:val="16"/>
        </w:rPr>
        <w:t xml:space="preserve"> corn or soybean </w:t>
      </w:r>
      <w:r w:rsidRPr="00B95661">
        <w:rPr>
          <w:rStyle w:val="Emphasis"/>
        </w:rPr>
        <w:t>crops</w:t>
      </w:r>
      <w:r w:rsidRPr="00B95661">
        <w:rPr>
          <w:sz w:val="16"/>
        </w:rPr>
        <w:t>.</w:t>
      </w:r>
    </w:p>
    <w:p w14:paraId="1A841B3E" w14:textId="77777777" w:rsidR="00070E28" w:rsidRPr="00B95661" w:rsidRDefault="00070E28" w:rsidP="00070E28">
      <w:pPr>
        <w:rPr>
          <w:sz w:val="16"/>
        </w:rPr>
      </w:pPr>
      <w:r w:rsidRPr="00B95661">
        <w:rPr>
          <w:sz w:val="16"/>
        </w:rPr>
        <w:t>Changes in U.S. trade policy could also impact the food supply. President-elect Trump's plan to implement a 25% tariff on all imported goods from Mexico and Canada and a 10% tariff on China's goods could increase grocery prices and make some items difficult to find.</w:t>
      </w:r>
    </w:p>
    <w:p w14:paraId="5915EB7E" w14:textId="77777777" w:rsidR="00070E28" w:rsidRPr="00B95661" w:rsidRDefault="00070E28" w:rsidP="00070E28">
      <w:pPr>
        <w:rPr>
          <w:sz w:val="16"/>
        </w:rPr>
      </w:pPr>
      <w:r w:rsidRPr="00B95661">
        <w:rPr>
          <w:sz w:val="16"/>
        </w:rPr>
        <w:t>"</w:t>
      </w:r>
      <w:r w:rsidRPr="00B95661">
        <w:rPr>
          <w:rStyle w:val="Emphasis"/>
          <w:highlight w:val="cyan"/>
        </w:rPr>
        <w:t>Tariffs</w:t>
      </w:r>
      <w:r w:rsidRPr="00B95661">
        <w:rPr>
          <w:sz w:val="16"/>
        </w:rPr>
        <w:t xml:space="preserve"> </w:t>
      </w:r>
      <w:r w:rsidRPr="00B95661">
        <w:rPr>
          <w:rStyle w:val="StyleUnderline"/>
        </w:rPr>
        <w:t>will</w:t>
      </w:r>
      <w:r w:rsidRPr="00B95661">
        <w:rPr>
          <w:sz w:val="16"/>
        </w:rPr>
        <w:t xml:space="preserve"> have an indirect impact on shortages by </w:t>
      </w:r>
      <w:r w:rsidRPr="00B95661">
        <w:rPr>
          <w:rStyle w:val="Emphasis"/>
          <w:highlight w:val="cyan"/>
        </w:rPr>
        <w:t>mak</w:t>
      </w:r>
      <w:r w:rsidRPr="00B95661">
        <w:rPr>
          <w:sz w:val="16"/>
          <w:szCs w:val="16"/>
        </w:rPr>
        <w:t>i</w:t>
      </w:r>
      <w:r w:rsidRPr="00B95661">
        <w:rPr>
          <w:sz w:val="16"/>
        </w:rPr>
        <w:t xml:space="preserve">ng </w:t>
      </w:r>
      <w:r w:rsidRPr="00B95661">
        <w:rPr>
          <w:rStyle w:val="Emphasis"/>
          <w:highlight w:val="cyan"/>
        </w:rPr>
        <w:t>foods more expensive</w:t>
      </w:r>
      <w:r w:rsidRPr="00B95661">
        <w:rPr>
          <w:sz w:val="16"/>
        </w:rPr>
        <w:t xml:space="preserve">, </w:t>
      </w:r>
      <w:r w:rsidRPr="00B95661">
        <w:rPr>
          <w:rStyle w:val="StyleUnderline"/>
        </w:rPr>
        <w:t>leading to lower demand, leading to lower supply</w:t>
      </w:r>
      <w:r w:rsidRPr="00B95661">
        <w:rPr>
          <w:sz w:val="16"/>
        </w:rPr>
        <w:t>—a cyclical effect that could lead to eventual shortages," Bhatt says.</w:t>
      </w:r>
    </w:p>
    <w:p w14:paraId="38F83609" w14:textId="77777777" w:rsidR="00070E28" w:rsidRPr="00B95661" w:rsidRDefault="00070E28" w:rsidP="00070E28">
      <w:pPr>
        <w:rPr>
          <w:sz w:val="16"/>
        </w:rPr>
      </w:pPr>
      <w:r w:rsidRPr="00B95661">
        <w:rPr>
          <w:sz w:val="16"/>
        </w:rPr>
        <w:t>Fish and crustaceans and vegetable fats and oils are some common items imported to the U.S. from China, according to Trading Economics. From Mexico, the U.S. commonly imports grocery items like cereals and processed fruits and nuts, while Canada sends cereal, flour, and alcohol products, according to the U.S. Bureau of Industry and Security.</w:t>
      </w:r>
    </w:p>
    <w:p w14:paraId="253DDB60" w14:textId="77777777" w:rsidR="00070E28" w:rsidRPr="00B95661" w:rsidRDefault="00070E28" w:rsidP="00070E28">
      <w:pPr>
        <w:rPr>
          <w:sz w:val="16"/>
        </w:rPr>
      </w:pPr>
      <w:r w:rsidRPr="00B95661">
        <w:rPr>
          <w:sz w:val="16"/>
        </w:rPr>
        <w:t xml:space="preserve">Global factors, such as Russia's invasion of </w:t>
      </w:r>
      <w:r w:rsidRPr="00B95661">
        <w:rPr>
          <w:rStyle w:val="Emphasis"/>
          <w:highlight w:val="cyan"/>
        </w:rPr>
        <w:t>Ukraine</w:t>
      </w:r>
      <w:r w:rsidRPr="00B95661">
        <w:rPr>
          <w:sz w:val="16"/>
        </w:rPr>
        <w:t xml:space="preserve">, may </w:t>
      </w:r>
      <w:r w:rsidRPr="00B95661">
        <w:rPr>
          <w:rStyle w:val="StyleUnderline"/>
          <w:highlight w:val="cyan"/>
        </w:rPr>
        <w:t>disrupt food chains</w:t>
      </w:r>
      <w:r w:rsidRPr="00B95661">
        <w:rPr>
          <w:rStyle w:val="StyleUnderline"/>
        </w:rPr>
        <w:t xml:space="preserve"> and further exacerbate</w:t>
      </w:r>
      <w:r w:rsidRPr="00B95661">
        <w:rPr>
          <w:sz w:val="16"/>
        </w:rPr>
        <w:t xml:space="preserve"> potential </w:t>
      </w:r>
      <w:r w:rsidRPr="00B95661">
        <w:rPr>
          <w:rStyle w:val="Emphasis"/>
        </w:rPr>
        <w:t>shortages</w:t>
      </w:r>
      <w:r w:rsidRPr="00B95661">
        <w:rPr>
          <w:sz w:val="16"/>
        </w:rPr>
        <w:t xml:space="preserve">. "It can have a domino effect where it creates shortages for foods historically imported from those parts of the world," says Bhatt. "For example, </w:t>
      </w:r>
      <w:r w:rsidRPr="00B95661">
        <w:rPr>
          <w:rStyle w:val="StyleUnderline"/>
        </w:rPr>
        <w:t>the fertilizer market is facing a shock due to the war in Ukraine</w:t>
      </w:r>
      <w:r w:rsidRPr="00B95661">
        <w:rPr>
          <w:sz w:val="16"/>
        </w:rPr>
        <w:t>, which has an indirect impact on the ability to grow crops in America."</w:t>
      </w:r>
    </w:p>
    <w:p w14:paraId="5115BF20" w14:textId="77777777" w:rsidR="00070E28" w:rsidRPr="00B95661" w:rsidRDefault="00070E28" w:rsidP="00070E28">
      <w:pPr>
        <w:rPr>
          <w:sz w:val="16"/>
        </w:rPr>
      </w:pPr>
      <w:r w:rsidRPr="00B95661">
        <w:rPr>
          <w:sz w:val="16"/>
        </w:rPr>
        <w:t xml:space="preserve">Domestically, </w:t>
      </w:r>
      <w:r w:rsidRPr="00B95661">
        <w:rPr>
          <w:rStyle w:val="StyleUnderline"/>
        </w:rPr>
        <w:t xml:space="preserve">food recalls and </w:t>
      </w:r>
      <w:r w:rsidRPr="00B95661">
        <w:rPr>
          <w:rStyle w:val="Emphasis"/>
          <w:highlight w:val="cyan"/>
        </w:rPr>
        <w:t>outbreaks</w:t>
      </w:r>
      <w:r w:rsidRPr="00B95661">
        <w:rPr>
          <w:rStyle w:val="StyleUnderline"/>
        </w:rPr>
        <w:t xml:space="preserve"> can </w:t>
      </w:r>
      <w:r w:rsidRPr="00B95661">
        <w:rPr>
          <w:rStyle w:val="StyleUnderline"/>
          <w:highlight w:val="cyan"/>
        </w:rPr>
        <w:t>lead to</w:t>
      </w:r>
      <w:r w:rsidRPr="00B95661">
        <w:rPr>
          <w:sz w:val="16"/>
        </w:rPr>
        <w:t xml:space="preserve"> temporary </w:t>
      </w:r>
      <w:r w:rsidRPr="00B95661">
        <w:rPr>
          <w:rStyle w:val="Emphasis"/>
          <w:highlight w:val="cyan"/>
        </w:rPr>
        <w:t>shortages</w:t>
      </w:r>
      <w:r w:rsidRPr="00B95661">
        <w:rPr>
          <w:sz w:val="16"/>
        </w:rPr>
        <w:t xml:space="preserve"> at the grocery store. In 2024, foodborne disease outbreaks, including E. coli and listeria, impacted various food items including organic walnuts, organic carrots, and onions on McDonald's burgers, according to the U.S. Center for Disease Control (CDC). In fact, CDC records show infections from E. coli have climbed to nearly 14,000 as of November 2024.</w:t>
      </w:r>
    </w:p>
    <w:p w14:paraId="4A5212E1" w14:textId="77777777" w:rsidR="00070E28" w:rsidRDefault="00070E28" w:rsidP="00070E28">
      <w:pPr>
        <w:rPr>
          <w:sz w:val="16"/>
        </w:rPr>
      </w:pPr>
      <w:r w:rsidRPr="00B95661">
        <w:rPr>
          <w:sz w:val="16"/>
        </w:rPr>
        <w:t>Experts like Bhatt are keeping an eye on this: "More outbreaks can lead to shortages, primarily due to lack of traceability and transparency," he says. "When the source of the contamination cannot be identified quickly, in the interest of protecting public health, regulatory agencies tend to be overly cautious and ask the industry to conduct expanded recalls." In turn, these items will be removed from grocery store shelves.</w:t>
      </w:r>
    </w:p>
    <w:p w14:paraId="04275849" w14:textId="77777777" w:rsidR="00AA22C6" w:rsidRDefault="00AA22C6" w:rsidP="00AA22C6">
      <w:pPr>
        <w:pStyle w:val="Heading2"/>
      </w:pPr>
      <w:bookmarkStart w:id="2" w:name="_Hlk209380349"/>
      <w:r>
        <w:lastRenderedPageBreak/>
        <w:t>ADV---Inequality</w:t>
      </w:r>
    </w:p>
    <w:p w14:paraId="721B3552" w14:textId="77777777" w:rsidR="00AA22C6" w:rsidRDefault="00AA22C6" w:rsidP="00AA22C6">
      <w:pPr>
        <w:pStyle w:val="Heading3"/>
      </w:pPr>
      <w:r>
        <w:t>Sustainability---2NC</w:t>
      </w:r>
    </w:p>
    <w:p w14:paraId="6DBE781F" w14:textId="77777777" w:rsidR="00AA22C6" w:rsidRDefault="00AA22C6" w:rsidP="00AA22C6">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3F13221E" w14:textId="77777777" w:rsidR="00AA22C6" w:rsidRPr="00257F2B" w:rsidRDefault="00AA22C6" w:rsidP="00AA22C6">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5C109F1B" w14:textId="77777777" w:rsidR="00AA22C6" w:rsidRPr="00005D3E" w:rsidRDefault="00AA22C6" w:rsidP="00AA22C6">
      <w:pPr>
        <w:rPr>
          <w:sz w:val="16"/>
        </w:rPr>
      </w:pPr>
      <w:r w:rsidRPr="00005D3E">
        <w:rPr>
          <w:sz w:val="16"/>
        </w:rPr>
        <w:t>3 Green Growth Capitalism and Its Critics</w:t>
      </w:r>
    </w:p>
    <w:p w14:paraId="04B4B038" w14:textId="77777777" w:rsidR="00AA22C6" w:rsidRPr="00005D3E" w:rsidRDefault="00AA22C6" w:rsidP="00AA22C6">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22D90CEB" w14:textId="77777777" w:rsidR="00AA22C6" w:rsidRPr="00005D3E" w:rsidRDefault="00AA22C6" w:rsidP="00AA22C6">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7BD14C2A" w14:textId="77777777" w:rsidR="00AA22C6" w:rsidRPr="00005D3E" w:rsidRDefault="00AA22C6" w:rsidP="00AA22C6">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2763DB53" w14:textId="77777777" w:rsidR="00AA22C6" w:rsidRPr="00005D3E" w:rsidRDefault="00AA22C6" w:rsidP="00AA22C6">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14:paraId="3CE1C091" w14:textId="77777777" w:rsidR="00AA22C6" w:rsidRPr="00005D3E" w:rsidRDefault="00AA22C6" w:rsidP="00AA22C6">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3BA5441B" w14:textId="77777777" w:rsidR="00AA22C6" w:rsidRPr="00005D3E" w:rsidRDefault="00AA22C6" w:rsidP="00AA22C6">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4E3299F2" w14:textId="77777777" w:rsidR="00AA22C6" w:rsidRPr="00005D3E" w:rsidRDefault="00AA22C6" w:rsidP="00AA22C6">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0648C677" w14:textId="77777777" w:rsidR="00AA22C6" w:rsidRPr="00005D3E" w:rsidRDefault="00AA22C6" w:rsidP="00AA22C6">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30F265C6" w14:textId="77777777" w:rsidR="00AA22C6" w:rsidRPr="00005D3E" w:rsidRDefault="00AA22C6" w:rsidP="00AA22C6">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5E372CA7" w14:textId="77777777" w:rsidR="00AA22C6" w:rsidRPr="00005D3E" w:rsidRDefault="00AA22C6" w:rsidP="00AA22C6">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05B8E6B3" w14:textId="77777777" w:rsidR="00AA22C6" w:rsidRDefault="00AA22C6" w:rsidP="00AA22C6">
      <w:pPr>
        <w:pStyle w:val="Heading3"/>
      </w:pPr>
      <w:r>
        <w:t>AI---Link---2NC</w:t>
      </w:r>
    </w:p>
    <w:p w14:paraId="732BEA12" w14:textId="77777777" w:rsidR="00AA22C6" w:rsidRPr="006A2BCA" w:rsidRDefault="00AA22C6" w:rsidP="00AA22C6">
      <w:pPr>
        <w:pStyle w:val="Heading4"/>
      </w:pPr>
      <w:r>
        <w:t xml:space="preserve">It rewards </w:t>
      </w:r>
      <w:r>
        <w:rPr>
          <w:u w:val="single"/>
        </w:rPr>
        <w:t>risk</w:t>
      </w:r>
      <w:r>
        <w:t xml:space="preserve">, trading off with </w:t>
      </w:r>
      <w:r>
        <w:rPr>
          <w:u w:val="single"/>
        </w:rPr>
        <w:t>firm controls</w:t>
      </w:r>
      <w:r>
        <w:t>.</w:t>
      </w:r>
    </w:p>
    <w:p w14:paraId="76BFB5B6" w14:textId="77777777" w:rsidR="00AA22C6" w:rsidRDefault="00AA22C6" w:rsidP="00AA22C6">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33AB0D04" w14:textId="77777777" w:rsidR="00AA22C6" w:rsidRPr="00631994" w:rsidRDefault="00AA22C6" w:rsidP="00AA22C6">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441F1CB5" w14:textId="77777777" w:rsidR="00AA22C6" w:rsidRPr="00631994" w:rsidRDefault="00AA22C6" w:rsidP="00AA22C6">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789D25D1" w14:textId="77777777" w:rsidR="00AA22C6" w:rsidRPr="00631994" w:rsidRDefault="00AA22C6" w:rsidP="00AA22C6">
      <w:pPr>
        <w:rPr>
          <w:sz w:val="16"/>
        </w:rPr>
      </w:pPr>
      <w:r w:rsidRPr="00631994">
        <w:rPr>
          <w:sz w:val="16"/>
        </w:rPr>
        <w:t>Let's explore why capitalism exacerbates these risks and, more importantly, how ordinary people — people like you and me — can cope in the uncertain times leading up to the AGI revolution.</w:t>
      </w:r>
    </w:p>
    <w:p w14:paraId="3FC0A981" w14:textId="77777777" w:rsidR="00AA22C6" w:rsidRPr="00631994" w:rsidRDefault="00AA22C6" w:rsidP="00AA22C6">
      <w:pPr>
        <w:rPr>
          <w:sz w:val="16"/>
        </w:rPr>
      </w:pPr>
      <w:r w:rsidRPr="00631994">
        <w:rPr>
          <w:sz w:val="16"/>
        </w:rPr>
        <w:t>Why Capitalism and AGI are a Dangerous Mix</w:t>
      </w:r>
    </w:p>
    <w:p w14:paraId="5D3386F7" w14:textId="77777777" w:rsidR="00AA22C6" w:rsidRPr="00631994" w:rsidRDefault="00AA22C6" w:rsidP="00AA22C6">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1CCD880D" w14:textId="77777777" w:rsidR="00AA22C6" w:rsidRPr="00631994" w:rsidRDefault="00AA22C6" w:rsidP="00AA22C6">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13E917CB" w14:textId="77777777" w:rsidR="00AA22C6" w:rsidRPr="00631994" w:rsidRDefault="00AA22C6" w:rsidP="00AA22C6">
      <w:pPr>
        <w:rPr>
          <w:sz w:val="16"/>
        </w:rPr>
      </w:pPr>
      <w:r w:rsidRPr="00631994">
        <w:rPr>
          <w:sz w:val="16"/>
        </w:rPr>
        <w:t xml:space="preserve">The issue? When profits are the primary motive, the </w:t>
      </w:r>
      <w:r w:rsidRPr="00B72E4E">
        <w:rPr>
          <w:rStyle w:val="Emphasis"/>
          <w:highlight w:val="cyan"/>
        </w:rPr>
        <w:t>risks</w:t>
      </w:r>
      <w:r w:rsidRPr="00631994">
        <w:rPr>
          <w:rStyle w:val="StyleUnderline"/>
        </w:rPr>
        <w:t xml:space="preserve"> associated </w:t>
      </w:r>
      <w:r w:rsidRPr="00B72E4E">
        <w:rPr>
          <w:rStyle w:val="StyleUnderline"/>
          <w:highlight w:val="cyan"/>
        </w:rPr>
        <w:t xml:space="preserve">with </w:t>
      </w:r>
      <w:r w:rsidRPr="00B72E4E">
        <w:rPr>
          <w:rStyle w:val="Emphasis"/>
          <w:highlight w:val="cyan"/>
        </w:rPr>
        <w:t>AGI</w:t>
      </w:r>
      <w:r w:rsidRPr="00631994">
        <w:rPr>
          <w:rStyle w:val="StyleUnderline"/>
        </w:rPr>
        <w:t xml:space="preserve"> development get </w:t>
      </w:r>
      <w:r w:rsidRPr="00B72E4E">
        <w:rPr>
          <w:rStyle w:val="Emphasis"/>
          <w:highlight w:val="cyan"/>
        </w:rPr>
        <w:t>sidelined</w:t>
      </w:r>
      <w:r w:rsidRPr="00631994">
        <w:rPr>
          <w:sz w:val="16"/>
        </w:rPr>
        <w:t>. Safety measures, ethical considerations, and long-term impacts take a back seat to quarterly earnings reports and shareholder value.</w:t>
      </w:r>
    </w:p>
    <w:p w14:paraId="70427BA5" w14:textId="77777777" w:rsidR="00AA22C6" w:rsidRPr="00631994" w:rsidRDefault="00AA22C6" w:rsidP="00AA22C6">
      <w:pPr>
        <w:rPr>
          <w:sz w:val="16"/>
        </w:rPr>
      </w:pPr>
      <w:r w:rsidRPr="00631994">
        <w:rPr>
          <w:sz w:val="16"/>
        </w:rPr>
        <w:t>Unregulated Development</w:t>
      </w:r>
    </w:p>
    <w:p w14:paraId="418E4BEC" w14:textId="77777777" w:rsidR="00AA22C6" w:rsidRPr="00631994" w:rsidRDefault="00AA22C6" w:rsidP="00AA22C6">
      <w:pPr>
        <w:rPr>
          <w:sz w:val="16"/>
        </w:rPr>
      </w:pPr>
      <w:r w:rsidRPr="00631994">
        <w:rPr>
          <w:sz w:val="16"/>
        </w:rPr>
        <w:t>Consider this: Tech giants like Google, OpenAI, and others are locked in a fierce competition to be the first to develop AGI.</w:t>
      </w:r>
    </w:p>
    <w:p w14:paraId="0B0374A1" w14:textId="77777777" w:rsidR="00AA22C6" w:rsidRPr="00631994" w:rsidRDefault="00AA22C6" w:rsidP="00AA22C6">
      <w:pPr>
        <w:rPr>
          <w:sz w:val="16"/>
        </w:rPr>
      </w:pPr>
      <w:r w:rsidRPr="00631994">
        <w:rPr>
          <w:sz w:val="16"/>
        </w:rPr>
        <w:t>They're pouring billions into AI research, with the end goal of creating machines that can outperform human intelligence. But in this race, who's stopping to ask, "Should we?"</w:t>
      </w:r>
    </w:p>
    <w:p w14:paraId="1E9DFA70" w14:textId="77777777" w:rsidR="00AA22C6" w:rsidRPr="00631994" w:rsidRDefault="00AA22C6" w:rsidP="00AA22C6">
      <w:pPr>
        <w:rPr>
          <w:sz w:val="16"/>
        </w:rPr>
      </w:pPr>
      <w:r w:rsidRPr="00631994">
        <w:rPr>
          <w:sz w:val="16"/>
        </w:rPr>
        <w:t>The truth is, we're pushing forward without fully understanding the risks. AGI, unlike narrow AI, isn't just another tool — it's a potential game-changer that could decide the fate of humanity.</w:t>
      </w:r>
    </w:p>
    <w:p w14:paraId="2D9D6C23" w14:textId="77777777" w:rsidR="00AA22C6" w:rsidRPr="00631994" w:rsidRDefault="00AA22C6" w:rsidP="00AA22C6">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0B4A3F34" w14:textId="77777777" w:rsidR="00AA22C6" w:rsidRPr="00631994" w:rsidRDefault="00AA22C6" w:rsidP="00AA22C6">
      <w:pPr>
        <w:rPr>
          <w:sz w:val="16"/>
        </w:rPr>
      </w:pPr>
      <w:r w:rsidRPr="00631994">
        <w:rPr>
          <w:sz w:val="16"/>
        </w:rPr>
        <w:t>Incentivising Risk</w:t>
      </w:r>
    </w:p>
    <w:p w14:paraId="3A67621E" w14:textId="77777777" w:rsidR="00AA22C6" w:rsidRPr="00631994" w:rsidRDefault="00AA22C6" w:rsidP="00AA22C6">
      <w:pPr>
        <w:rPr>
          <w:sz w:val="16"/>
        </w:rPr>
      </w:pPr>
      <w:r w:rsidRPr="00631994">
        <w:rPr>
          <w:sz w:val="16"/>
        </w:rPr>
        <w:t>Capitalism's core mechanics are all about incentives. If there's money to be made, someone will exploit it. In the context of AGI, the incentives for risky behaviour are staggering.</w:t>
      </w:r>
    </w:p>
    <w:p w14:paraId="2B2BE387" w14:textId="77777777" w:rsidR="00AA22C6" w:rsidRPr="00631994" w:rsidRDefault="00AA22C6" w:rsidP="00AA22C6">
      <w:pPr>
        <w:rPr>
          <w:sz w:val="16"/>
        </w:rPr>
      </w:pPr>
      <w:r w:rsidRPr="00631994">
        <w:rPr>
          <w:sz w:val="16"/>
        </w:rPr>
        <w:t>Think about it: The first company to develop AGI could essentially control the world's economy. They could dictate markets, influence governments, and wield unprecedented power.</w:t>
      </w:r>
    </w:p>
    <w:p w14:paraId="4DC48896" w14:textId="77777777" w:rsidR="00AA22C6" w:rsidRPr="00631994" w:rsidRDefault="00AA22C6" w:rsidP="00AA22C6">
      <w:pPr>
        <w:rPr>
          <w:sz w:val="16"/>
        </w:rPr>
      </w:pPr>
      <w:r w:rsidRPr="00631994">
        <w:rPr>
          <w:sz w:val="16"/>
        </w:rPr>
        <w:t xml:space="preserve">This is exactly why we should be afraid. The </w:t>
      </w:r>
      <w:r w:rsidRPr="00631994">
        <w:rPr>
          <w:rStyle w:val="StyleUnderline"/>
        </w:rPr>
        <w:t xml:space="preserve">development of </w:t>
      </w:r>
      <w:r w:rsidRPr="00631994">
        <w:rPr>
          <w:rStyle w:val="Emphasis"/>
        </w:rPr>
        <w:t>AGI</w:t>
      </w:r>
      <w:r w:rsidRPr="00631994">
        <w:rPr>
          <w:rStyle w:val="StyleUnderline"/>
        </w:rPr>
        <w:t xml:space="preserve"> is incentivising behaviour that ignores </w:t>
      </w:r>
      <w:r w:rsidRPr="00631994">
        <w:rPr>
          <w:rStyle w:val="Emphasis"/>
        </w:rPr>
        <w:t>long-term</w:t>
      </w:r>
      <w:r w:rsidRPr="00631994">
        <w:rPr>
          <w:rStyle w:val="StyleUnderline"/>
        </w:rPr>
        <w:t xml:space="preserve"> consequences</w:t>
      </w:r>
      <w:r w:rsidRPr="00631994">
        <w:rPr>
          <w:sz w:val="16"/>
        </w:rPr>
        <w:t>.</w:t>
      </w:r>
    </w:p>
    <w:p w14:paraId="07B8B478" w14:textId="77777777" w:rsidR="00AA22C6" w:rsidRPr="00631994" w:rsidRDefault="00AA22C6" w:rsidP="00AA22C6">
      <w:pPr>
        <w:rPr>
          <w:sz w:val="16"/>
        </w:rPr>
      </w:pPr>
      <w:r w:rsidRPr="00631994">
        <w:rPr>
          <w:sz w:val="16"/>
        </w:rPr>
        <w:t>What happens when that first AGI is developed with inadequate safety measures? Or when corners are cut to beat competitors? Capitalism creates the perfect storm for rushing AGI development without proper oversight, and that's terrifying.</w:t>
      </w:r>
    </w:p>
    <w:p w14:paraId="53F00821" w14:textId="77777777" w:rsidR="00AA22C6" w:rsidRPr="00631994" w:rsidRDefault="00AA22C6" w:rsidP="00AA22C6">
      <w:pPr>
        <w:rPr>
          <w:sz w:val="16"/>
        </w:rPr>
      </w:pPr>
      <w:r w:rsidRPr="00631994">
        <w:rPr>
          <w:sz w:val="16"/>
        </w:rPr>
        <w:t>The Profit-Driven Ethical Void</w:t>
      </w:r>
    </w:p>
    <w:p w14:paraId="3A74BE18" w14:textId="77777777" w:rsidR="00AA22C6" w:rsidRPr="00631994" w:rsidRDefault="00AA22C6" w:rsidP="00AA22C6">
      <w:pPr>
        <w:rPr>
          <w:sz w:val="16"/>
        </w:rPr>
      </w:pPr>
      <w:r w:rsidRPr="00631994">
        <w:rPr>
          <w:sz w:val="16"/>
        </w:rPr>
        <w:t xml:space="preserve">It's not just about regulation. </w:t>
      </w:r>
      <w:r w:rsidRPr="00631994">
        <w:rPr>
          <w:rStyle w:val="Emphasis"/>
        </w:rPr>
        <w:t>Capitalism</w:t>
      </w:r>
      <w:r w:rsidRPr="00631994">
        <w:rPr>
          <w:rStyle w:val="StyleUnderline"/>
        </w:rPr>
        <w:t xml:space="preserve"> fosters an environment where </w:t>
      </w:r>
      <w:r w:rsidRPr="00631994">
        <w:rPr>
          <w:rStyle w:val="Emphasis"/>
        </w:rPr>
        <w:t>ethics</w:t>
      </w:r>
      <w:r w:rsidRPr="00631994">
        <w:rPr>
          <w:rStyle w:val="StyleUnderline"/>
        </w:rPr>
        <w:t xml:space="preserve"> are negotiable</w:t>
      </w:r>
      <w:r w:rsidRPr="00631994">
        <w:rPr>
          <w:sz w:val="16"/>
        </w:rPr>
        <w:t>.</w:t>
      </w:r>
    </w:p>
    <w:p w14:paraId="2BAD6BF9" w14:textId="77777777" w:rsidR="00AA22C6" w:rsidRPr="00631994" w:rsidRDefault="00AA22C6" w:rsidP="00AA22C6">
      <w:pPr>
        <w:rPr>
          <w:sz w:val="16"/>
        </w:rPr>
      </w:pPr>
      <w:r w:rsidRPr="00B72E4E">
        <w:rPr>
          <w:rStyle w:val="Emphasis"/>
          <w:highlight w:val="cyan"/>
        </w:rPr>
        <w:t>Big tech</w:t>
      </w:r>
      <w:r w:rsidRPr="00631994">
        <w:rPr>
          <w:sz w:val="16"/>
        </w:rPr>
        <w:t xml:space="preserve"> companies have historically </w:t>
      </w:r>
      <w:r w:rsidRPr="00631994">
        <w:rPr>
          <w:rStyle w:val="StyleUnderline"/>
        </w:rPr>
        <w:t xml:space="preserve">shown us that they're willing </w:t>
      </w:r>
      <w:r w:rsidRPr="00A515CF">
        <w:rPr>
          <w:rStyle w:val="StyleUnderline"/>
        </w:rPr>
        <w:t xml:space="preserve">to </w:t>
      </w:r>
      <w:r w:rsidRPr="00A515CF">
        <w:rPr>
          <w:rStyle w:val="Emphasis"/>
        </w:rPr>
        <w:t>sidestep</w:t>
      </w:r>
      <w:r w:rsidRPr="00A515CF">
        <w:rPr>
          <w:rStyle w:val="StyleUnderline"/>
        </w:rPr>
        <w:t xml:space="preserve"> moral concerns for the sake of </w:t>
      </w:r>
      <w:r w:rsidRPr="00A515CF">
        <w:rPr>
          <w:rStyle w:val="Emphasis"/>
        </w:rPr>
        <w:t>profit</w:t>
      </w:r>
      <w:r w:rsidRPr="00A515CF">
        <w:rPr>
          <w:sz w:val="16"/>
        </w:rPr>
        <w:t>. We've seen</w:t>
      </w:r>
      <w:r w:rsidRPr="00631994">
        <w:rPr>
          <w:sz w:val="16"/>
        </w:rPr>
        <w:t xml:space="preserve"> it with data privacy scandals, social media algorithms, and now, we're seeing it with AI.</w:t>
      </w:r>
    </w:p>
    <w:p w14:paraId="3713ED59" w14:textId="77777777" w:rsidR="00AA22C6" w:rsidRPr="00631994" w:rsidRDefault="00AA22C6" w:rsidP="00AA22C6">
      <w:pPr>
        <w:rPr>
          <w:sz w:val="16"/>
        </w:rPr>
      </w:pPr>
      <w:r w:rsidRPr="00631994">
        <w:rPr>
          <w:sz w:val="16"/>
        </w:rPr>
        <w:t>Imagine the impact of AGI in this environment. What happens when AI, which is designed to maximise profits, starts making decisions that conflict with human well-being?</w:t>
      </w:r>
    </w:p>
    <w:p w14:paraId="12854A86" w14:textId="77777777" w:rsidR="00AA22C6" w:rsidRPr="00631994" w:rsidRDefault="00AA22C6" w:rsidP="00AA22C6">
      <w:pPr>
        <w:rPr>
          <w:sz w:val="16"/>
        </w:rPr>
      </w:pPr>
      <w:r w:rsidRPr="00631994">
        <w:rPr>
          <w:sz w:val="16"/>
        </w:rPr>
        <w:t xml:space="preserve">When the </w:t>
      </w:r>
      <w:r w:rsidRPr="00B72E4E">
        <w:rPr>
          <w:rStyle w:val="Emphasis"/>
        </w:rPr>
        <w:t>algorithms</w:t>
      </w:r>
      <w:r w:rsidRPr="00B72E4E">
        <w:rPr>
          <w:rStyle w:val="StyleUnderline"/>
        </w:rPr>
        <w:t xml:space="preserve"> start prioritising </w:t>
      </w:r>
      <w:r w:rsidRPr="00B72E4E">
        <w:rPr>
          <w:rStyle w:val="Emphasis"/>
        </w:rPr>
        <w:t>market</w:t>
      </w:r>
      <w:r w:rsidRPr="00B72E4E">
        <w:rPr>
          <w:rStyle w:val="StyleUnderline"/>
        </w:rPr>
        <w:t xml:space="preserve"> dominance over </w:t>
      </w:r>
      <w:r w:rsidRPr="00B72E4E">
        <w:rPr>
          <w:rStyle w:val="Emphasis"/>
        </w:rPr>
        <w:t>ethical</w:t>
      </w:r>
      <w:r w:rsidRPr="00631994">
        <w:rPr>
          <w:rStyle w:val="StyleUnderline"/>
        </w:rPr>
        <w:t xml:space="preserve"> behaviour</w:t>
      </w:r>
      <w:r w:rsidRPr="00631994">
        <w:rPr>
          <w:sz w:val="16"/>
        </w:rPr>
        <w:t>? This isn't far-fetched — it's a reality that's already in motion.</w:t>
      </w:r>
    </w:p>
    <w:p w14:paraId="1E88AC55" w14:textId="77777777" w:rsidR="00AA22C6" w:rsidRPr="00631994" w:rsidRDefault="00AA22C6" w:rsidP="00AA22C6">
      <w:pPr>
        <w:rPr>
          <w:sz w:val="16"/>
        </w:rPr>
      </w:pPr>
      <w:r w:rsidRPr="00631994">
        <w:rPr>
          <w:sz w:val="16"/>
        </w:rPr>
        <w:t>Existential Risks: What AGI Could Mean for Humanity</w:t>
      </w:r>
    </w:p>
    <w:p w14:paraId="7C47EE73" w14:textId="77777777" w:rsidR="00AA22C6" w:rsidRPr="00631994" w:rsidRDefault="00AA22C6" w:rsidP="00AA22C6">
      <w:pPr>
        <w:rPr>
          <w:sz w:val="16"/>
        </w:rPr>
      </w:pPr>
      <w:r w:rsidRPr="00631994">
        <w:rPr>
          <w:sz w:val="16"/>
        </w:rPr>
        <w:t xml:space="preserve">If we continue down this path, </w:t>
      </w:r>
      <w:r w:rsidRPr="00631994">
        <w:rPr>
          <w:rStyle w:val="StyleUnderline"/>
        </w:rPr>
        <w:t xml:space="preserve">we may be </w:t>
      </w:r>
      <w:r w:rsidRPr="00B72E4E">
        <w:rPr>
          <w:rStyle w:val="StyleUnderline"/>
          <w:highlight w:val="cyan"/>
        </w:rPr>
        <w:t xml:space="preserve">opening </w:t>
      </w:r>
      <w:r w:rsidRPr="00B72E4E">
        <w:rPr>
          <w:rStyle w:val="Emphasis"/>
          <w:highlight w:val="cyan"/>
        </w:rPr>
        <w:t>Pandora's box</w:t>
      </w:r>
      <w:r w:rsidRPr="00631994">
        <w:rPr>
          <w:sz w:val="16"/>
        </w:rPr>
        <w:t xml:space="preserve">. The dangers of unregulated AGI development go far beyond job displacement and economic inequality — those are just the tip of the iceberg. The </w:t>
      </w:r>
      <w:r w:rsidRPr="00631994">
        <w:rPr>
          <w:rStyle w:val="StyleUnderline"/>
        </w:rPr>
        <w:t xml:space="preserve">real </w:t>
      </w:r>
      <w:r w:rsidRPr="00B72E4E">
        <w:rPr>
          <w:rStyle w:val="Emphasis"/>
          <w:highlight w:val="cyan"/>
        </w:rPr>
        <w:t>ex</w:t>
      </w:r>
      <w:r w:rsidRPr="00A515CF">
        <w:rPr>
          <w:rStyle w:val="Emphasis"/>
        </w:rPr>
        <w:t xml:space="preserve">istential </w:t>
      </w:r>
      <w:r w:rsidRPr="00B72E4E">
        <w:rPr>
          <w:rStyle w:val="Emphasis"/>
          <w:highlight w:val="cyan"/>
        </w:rPr>
        <w:t>risks</w:t>
      </w:r>
      <w:r w:rsidRPr="00631994">
        <w:rPr>
          <w:rStyle w:val="StyleUnderline"/>
        </w:rPr>
        <w:t xml:space="preserve"> are far more </w:t>
      </w:r>
      <w:r w:rsidRPr="00B72E4E">
        <w:rPr>
          <w:rStyle w:val="Emphasis"/>
          <w:highlight w:val="cyan"/>
        </w:rPr>
        <w:t>severe</w:t>
      </w:r>
      <w:r w:rsidRPr="00631994">
        <w:rPr>
          <w:sz w:val="16"/>
        </w:rPr>
        <w:t>.</w:t>
      </w:r>
    </w:p>
    <w:p w14:paraId="6E93AD1B" w14:textId="77777777" w:rsidR="00AA22C6" w:rsidRPr="00631994" w:rsidRDefault="00AA22C6" w:rsidP="00AA22C6">
      <w:pPr>
        <w:rPr>
          <w:sz w:val="16"/>
        </w:rPr>
      </w:pPr>
      <w:r w:rsidRPr="00631994">
        <w:rPr>
          <w:sz w:val="16"/>
        </w:rPr>
        <w:t>AI Out of Control</w:t>
      </w:r>
    </w:p>
    <w:p w14:paraId="3264E443" w14:textId="77777777" w:rsidR="00AA22C6" w:rsidRPr="00631994" w:rsidRDefault="00AA22C6" w:rsidP="00AA22C6">
      <w:pPr>
        <w:rPr>
          <w:sz w:val="16"/>
        </w:rPr>
      </w:pPr>
      <w:r w:rsidRPr="00631994">
        <w:rPr>
          <w:sz w:val="16"/>
        </w:rPr>
        <w:t xml:space="preserve">One of the most terrifying risks is that </w:t>
      </w:r>
      <w:r w:rsidRPr="00B72E4E">
        <w:rPr>
          <w:rStyle w:val="Emphasis"/>
          <w:highlight w:val="cyan"/>
        </w:rPr>
        <w:t>AGI</w:t>
      </w:r>
      <w:r w:rsidRPr="00631994">
        <w:rPr>
          <w:rStyle w:val="StyleUnderline"/>
        </w:rPr>
        <w:t xml:space="preserve"> could </w:t>
      </w:r>
      <w:r w:rsidRPr="00B72E4E">
        <w:rPr>
          <w:rStyle w:val="StyleUnderline"/>
          <w:highlight w:val="cyan"/>
        </w:rPr>
        <w:t xml:space="preserve">evolve </w:t>
      </w:r>
      <w:r w:rsidRPr="00B72E4E">
        <w:rPr>
          <w:rStyle w:val="Emphasis"/>
          <w:highlight w:val="cyan"/>
        </w:rPr>
        <w:t>beyond</w:t>
      </w:r>
      <w:r w:rsidRPr="00B72E4E">
        <w:rPr>
          <w:rStyle w:val="StyleUnderline"/>
          <w:highlight w:val="cyan"/>
        </w:rPr>
        <w:t xml:space="preserve"> our control</w:t>
      </w:r>
      <w:r w:rsidRPr="00631994">
        <w:rPr>
          <w:sz w:val="16"/>
        </w:rPr>
        <w:t>. We're building machines that can learn, adapt, and improve on their own.</w:t>
      </w:r>
    </w:p>
    <w:p w14:paraId="6395B721" w14:textId="77777777" w:rsidR="00AA22C6" w:rsidRPr="00631994" w:rsidRDefault="00AA22C6" w:rsidP="00AA22C6">
      <w:pPr>
        <w:rPr>
          <w:sz w:val="16"/>
        </w:rPr>
      </w:pPr>
      <w:r w:rsidRPr="00631994">
        <w:rPr>
          <w:sz w:val="16"/>
        </w:rPr>
        <w:t xml:space="preserve">At some point, </w:t>
      </w:r>
      <w:r w:rsidRPr="00631994">
        <w:rPr>
          <w:rStyle w:val="StyleUnderline"/>
        </w:rPr>
        <w:t xml:space="preserve">they may </w:t>
      </w:r>
      <w:r w:rsidRPr="00631994">
        <w:rPr>
          <w:rStyle w:val="Emphasis"/>
        </w:rPr>
        <w:t>surpass</w:t>
      </w:r>
      <w:r w:rsidRPr="00631994">
        <w:rPr>
          <w:rStyle w:val="StyleUnderline"/>
        </w:rPr>
        <w:t xml:space="preserve"> our ability to </w:t>
      </w:r>
      <w:r w:rsidRPr="00631994">
        <w:rPr>
          <w:rStyle w:val="Emphasis"/>
        </w:rPr>
        <w:t>understand</w:t>
      </w:r>
      <w:r w:rsidRPr="00631994">
        <w:rPr>
          <w:rStyle w:val="StyleUnderline"/>
        </w:rPr>
        <w:t xml:space="preserve"> them</w:t>
      </w:r>
      <w:r w:rsidRPr="00631994">
        <w:rPr>
          <w:sz w:val="16"/>
        </w:rPr>
        <w:t xml:space="preserve">. Once that happens, it's not a stretch to imagine </w:t>
      </w:r>
      <w:r w:rsidRPr="00631994">
        <w:rPr>
          <w:rStyle w:val="Emphasis"/>
        </w:rPr>
        <w:t>AGI</w:t>
      </w:r>
      <w:r w:rsidRPr="00631994">
        <w:rPr>
          <w:rStyle w:val="StyleUnderline"/>
        </w:rPr>
        <w:t xml:space="preserve"> </w:t>
      </w:r>
      <w:r w:rsidRPr="00A515CF">
        <w:rPr>
          <w:rStyle w:val="StyleUnderline"/>
        </w:rPr>
        <w:t xml:space="preserve">making decisions that </w:t>
      </w:r>
      <w:r w:rsidRPr="00A515CF">
        <w:rPr>
          <w:rStyle w:val="Emphasis"/>
        </w:rPr>
        <w:t>conflict</w:t>
      </w:r>
      <w:r w:rsidRPr="00A515CF">
        <w:rPr>
          <w:rStyle w:val="StyleUnderline"/>
        </w:rPr>
        <w:t xml:space="preserve"> with human interests</w:t>
      </w:r>
      <w:r w:rsidRPr="00A515CF">
        <w:rPr>
          <w:sz w:val="16"/>
        </w:rPr>
        <w:t>.</w:t>
      </w:r>
    </w:p>
    <w:p w14:paraId="019F5033" w14:textId="77777777" w:rsidR="00AA22C6" w:rsidRPr="00631994" w:rsidRDefault="00AA22C6" w:rsidP="00AA22C6">
      <w:pPr>
        <w:rPr>
          <w:sz w:val="16"/>
        </w:rPr>
      </w:pPr>
      <w:r w:rsidRPr="00631994">
        <w:rPr>
          <w:sz w:val="16"/>
        </w:rPr>
        <w:t xml:space="preserve">What if </w:t>
      </w:r>
      <w:r w:rsidRPr="00B72E4E">
        <w:rPr>
          <w:rStyle w:val="StyleUnderline"/>
          <w:highlight w:val="cyan"/>
        </w:rPr>
        <w:t>it decides</w:t>
      </w:r>
      <w:r w:rsidRPr="00631994">
        <w:rPr>
          <w:rStyle w:val="StyleUnderline"/>
        </w:rPr>
        <w:t xml:space="preserve"> that </w:t>
      </w:r>
      <w:r w:rsidRPr="00B72E4E">
        <w:rPr>
          <w:rStyle w:val="Emphasis"/>
          <w:highlight w:val="cyan"/>
        </w:rPr>
        <w:t>humans</w:t>
      </w:r>
      <w:r w:rsidRPr="00631994">
        <w:rPr>
          <w:rStyle w:val="StyleUnderline"/>
        </w:rPr>
        <w:t xml:space="preserve"> are inefficient or </w:t>
      </w:r>
      <w:r w:rsidRPr="00631994">
        <w:rPr>
          <w:rStyle w:val="Emphasis"/>
          <w:highlight w:val="cyan"/>
        </w:rPr>
        <w:t>unnecessary</w:t>
      </w:r>
      <w:r w:rsidRPr="00631994">
        <w:rPr>
          <w:sz w:val="16"/>
        </w:rPr>
        <w:t>?</w:t>
      </w:r>
    </w:p>
    <w:p w14:paraId="57D45485" w14:textId="77777777" w:rsidR="00AA22C6" w:rsidRPr="00631994" w:rsidRDefault="00AA22C6" w:rsidP="00AA22C6">
      <w:pPr>
        <w:rPr>
          <w:sz w:val="16"/>
        </w:rPr>
      </w:pPr>
      <w:r w:rsidRPr="00631994">
        <w:rPr>
          <w:sz w:val="16"/>
        </w:rPr>
        <w:t xml:space="preserve">In the wrong hands, or even just left unchecked, AGI could become a force that we cannot stop. And </w:t>
      </w:r>
      <w:r w:rsidRPr="00631994">
        <w:rPr>
          <w:rStyle w:val="StyleUnderline"/>
        </w:rPr>
        <w:t xml:space="preserve">under </w:t>
      </w:r>
      <w:r w:rsidRPr="00631994">
        <w:rPr>
          <w:rStyle w:val="Emphasis"/>
        </w:rPr>
        <w:t>capitalism</w:t>
      </w:r>
      <w:r w:rsidRPr="00631994">
        <w:rPr>
          <w:rStyle w:val="StyleUnderline"/>
        </w:rPr>
        <w:t xml:space="preserve">, where </w:t>
      </w:r>
      <w:r w:rsidRPr="00631994">
        <w:rPr>
          <w:rStyle w:val="Emphasis"/>
        </w:rPr>
        <w:t>speed</w:t>
      </w:r>
      <w:r w:rsidRPr="00631994">
        <w:rPr>
          <w:rStyle w:val="StyleUnderline"/>
        </w:rPr>
        <w:t xml:space="preserve"> and market dominance </w:t>
      </w:r>
      <w:r w:rsidRPr="00631994">
        <w:rPr>
          <w:rStyle w:val="Emphasis"/>
        </w:rPr>
        <w:t>trump</w:t>
      </w:r>
      <w:r w:rsidRPr="00631994">
        <w:rPr>
          <w:rStyle w:val="StyleUnderline"/>
        </w:rPr>
        <w:t xml:space="preserve"> caution, that possibility becomes all the more </w:t>
      </w:r>
      <w:r w:rsidRPr="00A515CF">
        <w:rPr>
          <w:rStyle w:val="Emphasis"/>
        </w:rPr>
        <w:t>real</w:t>
      </w:r>
      <w:r w:rsidRPr="00631994">
        <w:rPr>
          <w:sz w:val="16"/>
        </w:rPr>
        <w:t>.</w:t>
      </w:r>
    </w:p>
    <w:p w14:paraId="07BB61AA" w14:textId="77777777" w:rsidR="00AA22C6" w:rsidRPr="00631994" w:rsidRDefault="00AA22C6" w:rsidP="00AA22C6">
      <w:pPr>
        <w:rPr>
          <w:sz w:val="16"/>
        </w:rPr>
      </w:pPr>
      <w:r w:rsidRPr="00631994">
        <w:rPr>
          <w:sz w:val="16"/>
        </w:rPr>
        <w:t>Weaponisation of AGI</w:t>
      </w:r>
    </w:p>
    <w:p w14:paraId="3A9E728D" w14:textId="77777777" w:rsidR="00AA22C6" w:rsidRPr="00631994" w:rsidRDefault="00AA22C6" w:rsidP="00AA22C6">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6B9D631C" w14:textId="77777777" w:rsidR="00AA22C6" w:rsidRPr="00631994" w:rsidRDefault="00AA22C6" w:rsidP="00AA22C6">
      <w:pPr>
        <w:rPr>
          <w:sz w:val="16"/>
        </w:rPr>
      </w:pPr>
      <w:r w:rsidRPr="00631994">
        <w:rPr>
          <w:sz w:val="16"/>
        </w:rPr>
        <w:t>We're already seeing AI being used in military applications, from autonomous drones to cyber warfare.</w:t>
      </w:r>
    </w:p>
    <w:p w14:paraId="0FF02BDA" w14:textId="77777777" w:rsidR="00AA22C6" w:rsidRPr="00631994" w:rsidRDefault="00AA22C6" w:rsidP="00AA22C6">
      <w:pPr>
        <w:rPr>
          <w:sz w:val="16"/>
        </w:rPr>
      </w:pPr>
      <w:r w:rsidRPr="00631994">
        <w:rPr>
          <w:rStyle w:val="Emphasis"/>
        </w:rPr>
        <w:t>AGI</w:t>
      </w:r>
      <w:r w:rsidRPr="00631994">
        <w:rPr>
          <w:sz w:val="16"/>
        </w:rPr>
        <w:t xml:space="preserve"> would take this to an entirely new level, with the potential </w:t>
      </w:r>
      <w:r w:rsidRPr="00631994">
        <w:rPr>
          <w:rStyle w:val="StyleUnderline"/>
        </w:rPr>
        <w:t xml:space="preserve">to </w:t>
      </w:r>
      <w:r w:rsidRPr="00B72E4E">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0BCEF548" w14:textId="77777777" w:rsidR="00AA22C6" w:rsidRPr="00E6052F" w:rsidRDefault="00AA22C6" w:rsidP="00AA22C6">
      <w:pPr>
        <w:pStyle w:val="Heading4"/>
      </w:pPr>
      <w:r>
        <w:t xml:space="preserve">2. </w:t>
      </w:r>
      <w:r>
        <w:rPr>
          <w:u w:val="single"/>
        </w:rPr>
        <w:t>REGULATORY CAPTURE</w:t>
      </w:r>
      <w:r>
        <w:t xml:space="preserve">---any controls are </w:t>
      </w:r>
      <w:r>
        <w:rPr>
          <w:u w:val="single"/>
        </w:rPr>
        <w:t>defanged</w:t>
      </w:r>
      <w:r>
        <w:t xml:space="preserve"> by corporations.</w:t>
      </w:r>
    </w:p>
    <w:p w14:paraId="1DA48FA5" w14:textId="77777777" w:rsidR="00AA22C6" w:rsidRPr="00CB681D" w:rsidRDefault="00AA22C6" w:rsidP="00AA22C6">
      <w:r w:rsidRPr="00D822AC">
        <w:rPr>
          <w:rStyle w:val="Style13ptBold"/>
        </w:rPr>
        <w:t>Ezell ’24</w:t>
      </w:r>
      <w:r>
        <w:t xml:space="preserve"> [Carson, Kevin Wei, Nick Gabrieli, and Chinmay Deshpande; 2024;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AI Governance Fellow at the Center for Democracy and Technology; ACM Conference on AI, Ethics, and Society, “How Do AI Companies ‘Fine-Tune’ Policy? Examining Regulatory Capture in AI Governance,” https://papers.ssrn.com/sol3/papers.cfm?abstract_id=4931927]</w:t>
      </w:r>
    </w:p>
    <w:p w14:paraId="4D27612A" w14:textId="77777777" w:rsidR="00AA22C6" w:rsidRPr="00711E1A" w:rsidRDefault="00AA22C6" w:rsidP="00AA22C6">
      <w:pPr>
        <w:rPr>
          <w:sz w:val="16"/>
        </w:rPr>
      </w:pPr>
      <w:r w:rsidRPr="00711E1A">
        <w:rPr>
          <w:sz w:val="16"/>
        </w:rPr>
        <w:t xml:space="preserve">Agenda-Setting. </w:t>
      </w:r>
      <w:r w:rsidRPr="00104044">
        <w:rPr>
          <w:rStyle w:val="Emphasis"/>
        </w:rPr>
        <w:t>Experts</w:t>
      </w:r>
      <w:r w:rsidRPr="0006365E">
        <w:rPr>
          <w:rStyle w:val="StyleUnderline"/>
        </w:rPr>
        <w:t xml:space="preserve"> expressed</w:t>
      </w:r>
      <w:r w:rsidRPr="00711E1A">
        <w:rPr>
          <w:sz w:val="16"/>
        </w:rPr>
        <w:t xml:space="preserve"> widespread </w:t>
      </w:r>
      <w:r w:rsidRPr="00104044">
        <w:rPr>
          <w:rStyle w:val="Emphasis"/>
        </w:rPr>
        <w:t>concern</w:t>
      </w:r>
      <w:r w:rsidRPr="0006365E">
        <w:rPr>
          <w:rStyle w:val="StyleUnderline"/>
        </w:rPr>
        <w:t xml:space="preserve"> about </w:t>
      </w:r>
      <w:r w:rsidRPr="00104044">
        <w:rPr>
          <w:rStyle w:val="Emphasis"/>
        </w:rPr>
        <w:t>agenda-setting</w:t>
      </w:r>
      <w:r w:rsidRPr="0006365E">
        <w:rPr>
          <w:rStyle w:val="StyleUnderline"/>
        </w:rPr>
        <w:t xml:space="preserve"> by </w:t>
      </w:r>
      <w:r w:rsidRPr="00C92C9B">
        <w:rPr>
          <w:rStyle w:val="StyleUnderline"/>
          <w:highlight w:val="cyan"/>
        </w:rPr>
        <w:t>AI companies</w:t>
      </w:r>
      <w:r w:rsidRPr="00711E1A">
        <w:rPr>
          <w:sz w:val="16"/>
        </w:rPr>
        <w:t>, with one interviewee concluding that “the battle is being fought on the front of agenda-setting” (R10).</w:t>
      </w:r>
    </w:p>
    <w:p w14:paraId="7AC7793F" w14:textId="77777777" w:rsidR="00AA22C6" w:rsidRPr="00711E1A" w:rsidRDefault="00AA22C6" w:rsidP="00AA22C6">
      <w:pPr>
        <w:rPr>
          <w:sz w:val="16"/>
        </w:rPr>
      </w:pPr>
      <w:r w:rsidRPr="00711E1A">
        <w:rPr>
          <w:sz w:val="16"/>
        </w:rPr>
        <w:t xml:space="preserve">AI </w:t>
      </w:r>
      <w:r w:rsidRPr="00104044">
        <w:rPr>
          <w:rStyle w:val="Emphasis"/>
        </w:rPr>
        <w:t>companies</w:t>
      </w:r>
      <w:r w:rsidRPr="00292F9C">
        <w:rPr>
          <w:rStyle w:val="StyleUnderline"/>
        </w:rPr>
        <w:t xml:space="preserve"> are </w:t>
      </w:r>
      <w:r w:rsidRPr="00C92C9B">
        <w:rPr>
          <w:rStyle w:val="StyleUnderline"/>
          <w:highlight w:val="cyan"/>
        </w:rPr>
        <w:t xml:space="preserve">advancing </w:t>
      </w:r>
      <w:r w:rsidRPr="00C92C9B">
        <w:rPr>
          <w:rStyle w:val="Emphasis"/>
          <w:highlight w:val="cyan"/>
        </w:rPr>
        <w:t>anti-reg</w:t>
      </w:r>
      <w:r w:rsidRPr="00292F9C">
        <w:rPr>
          <w:rStyle w:val="StyleUnderline"/>
        </w:rPr>
        <w:t>ulation</w:t>
      </w:r>
      <w:r w:rsidRPr="00711E1A">
        <w:rPr>
          <w:sz w:val="16"/>
        </w:rPr>
        <w:t xml:space="preserve"> narratives </w:t>
      </w:r>
      <w:r w:rsidRPr="00C92C9B">
        <w:rPr>
          <w:rStyle w:val="StyleUnderline"/>
          <w:highlight w:val="cyan"/>
        </w:rPr>
        <w:t>based on</w:t>
      </w:r>
      <w:r w:rsidRPr="00711E1A">
        <w:rPr>
          <w:sz w:val="16"/>
        </w:rPr>
        <w:t xml:space="preserve"> national </w:t>
      </w:r>
      <w:r w:rsidRPr="00C92C9B">
        <w:rPr>
          <w:rStyle w:val="Emphasis"/>
          <w:highlight w:val="cyan"/>
        </w:rPr>
        <w:t>security</w:t>
      </w:r>
      <w:r w:rsidRPr="00C92C9B">
        <w:rPr>
          <w:rStyle w:val="StyleUnderline"/>
          <w:highlight w:val="cyan"/>
        </w:rPr>
        <w:t xml:space="preserve"> or</w:t>
      </w:r>
      <w:r w:rsidRPr="00E30CBC">
        <w:rPr>
          <w:rStyle w:val="StyleUnderline"/>
        </w:rPr>
        <w:t xml:space="preserve"> economic </w:t>
      </w:r>
      <w:r w:rsidRPr="00C92C9B">
        <w:rPr>
          <w:rStyle w:val="Emphasis"/>
          <w:highlight w:val="cyan"/>
        </w:rPr>
        <w:t>competitiveness</w:t>
      </w:r>
      <w:r w:rsidRPr="00711E1A">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518362CB" w14:textId="77777777" w:rsidR="00AA22C6" w:rsidRPr="00711E1A" w:rsidRDefault="00AA22C6" w:rsidP="00AA22C6">
      <w:pPr>
        <w:rPr>
          <w:sz w:val="16"/>
        </w:rPr>
      </w:pPr>
      <w:r w:rsidRPr="00C92C9B">
        <w:rPr>
          <w:rStyle w:val="StyleUnderline"/>
          <w:highlight w:val="cyan"/>
        </w:rPr>
        <w:t>Industry</w:t>
      </w:r>
      <w:r w:rsidRPr="00711E1A">
        <w:rPr>
          <w:sz w:val="16"/>
        </w:rPr>
        <w:t xml:space="preserve"> may also </w:t>
      </w:r>
      <w:r w:rsidRPr="00C92C9B">
        <w:rPr>
          <w:rStyle w:val="Emphasis"/>
        </w:rPr>
        <w:t>steer</w:t>
      </w:r>
      <w:r w:rsidRPr="008535C6">
        <w:rPr>
          <w:rStyle w:val="StyleUnderline"/>
        </w:rPr>
        <w:t xml:space="preserve"> </w:t>
      </w:r>
      <w:r w:rsidRPr="00C92C9B">
        <w:rPr>
          <w:rStyle w:val="StyleUnderline"/>
        </w:rPr>
        <w:t>policy discussions toward</w:t>
      </w:r>
      <w:r w:rsidRPr="008535C6">
        <w:rPr>
          <w:rStyle w:val="StyleUnderline"/>
        </w:rPr>
        <w:t xml:space="preserve"> particular </w:t>
      </w:r>
      <w:r w:rsidRPr="00AA2497">
        <w:rPr>
          <w:rStyle w:val="Emphasis"/>
        </w:rPr>
        <w:t>problems</w:t>
      </w:r>
      <w:r w:rsidRPr="00711E1A">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3871D7CB" w14:textId="77777777" w:rsidR="00AA22C6" w:rsidRPr="00711E1A" w:rsidRDefault="00AA22C6" w:rsidP="00AA22C6">
      <w:pPr>
        <w:rPr>
          <w:sz w:val="16"/>
        </w:rPr>
      </w:pPr>
      <w:r w:rsidRPr="00711E1A">
        <w:rPr>
          <w:sz w:val="16"/>
        </w:rPr>
        <w:t xml:space="preserve">In addition, </w:t>
      </w:r>
      <w:r w:rsidRPr="006108F3">
        <w:rPr>
          <w:rStyle w:val="StyleUnderline"/>
        </w:rPr>
        <w:t>industry</w:t>
      </w:r>
      <w:r w:rsidRPr="00711E1A">
        <w:rPr>
          <w:sz w:val="16"/>
        </w:rPr>
        <w:t xml:space="preserve"> can </w:t>
      </w:r>
      <w:r w:rsidRPr="00C92C9B">
        <w:rPr>
          <w:rStyle w:val="Emphasis"/>
          <w:highlight w:val="cyan"/>
        </w:rPr>
        <w:t>set</w:t>
      </w:r>
      <w:r w:rsidRPr="008231B6">
        <w:rPr>
          <w:rStyle w:val="StyleUnderline"/>
        </w:rPr>
        <w:t xml:space="preserve"> the policy </w:t>
      </w:r>
      <w:r w:rsidRPr="00C92C9B">
        <w:rPr>
          <w:rStyle w:val="Emphasis"/>
          <w:highlight w:val="cyan"/>
        </w:rPr>
        <w:t>agenda</w:t>
      </w:r>
      <w:r w:rsidRPr="00C92C9B">
        <w:rPr>
          <w:rStyle w:val="StyleUnderline"/>
          <w:highlight w:val="cyan"/>
        </w:rPr>
        <w:t xml:space="preserve"> by promoting</w:t>
      </w:r>
      <w:r w:rsidRPr="00711E1A">
        <w:rPr>
          <w:sz w:val="16"/>
        </w:rPr>
        <w:t xml:space="preserve"> default </w:t>
      </w:r>
      <w:r w:rsidRPr="008231B6">
        <w:rPr>
          <w:rStyle w:val="StyleUnderline"/>
        </w:rPr>
        <w:t>standards or</w:t>
      </w:r>
      <w:r w:rsidRPr="00711E1A">
        <w:rPr>
          <w:sz w:val="16"/>
        </w:rPr>
        <w:t xml:space="preserve"> regulatory </w:t>
      </w:r>
      <w:r w:rsidRPr="00C92C9B">
        <w:rPr>
          <w:rStyle w:val="Emphasis"/>
          <w:highlight w:val="cyan"/>
        </w:rPr>
        <w:t>approaches</w:t>
      </w:r>
      <w:r w:rsidRPr="00711E1A">
        <w:rPr>
          <w:sz w:val="16"/>
        </w:rPr>
        <w:t xml:space="preserve"> (R7; R8</w:t>
      </w:r>
      <w:r w:rsidRPr="00C92C9B">
        <w:rPr>
          <w:sz w:val="16"/>
        </w:rPr>
        <w:t>),</w:t>
      </w:r>
      <w:r w:rsidRPr="00711E1A">
        <w:rPr>
          <w:sz w:val="16"/>
        </w:rPr>
        <w:t xml:space="preserve"> </w:t>
      </w:r>
      <w:r w:rsidRPr="00C92C9B">
        <w:rPr>
          <w:rStyle w:val="StyleUnderline"/>
          <w:highlight w:val="cyan"/>
        </w:rPr>
        <w:t>which</w:t>
      </w:r>
      <w:r w:rsidRPr="00711E1A">
        <w:rPr>
          <w:sz w:val="16"/>
        </w:rPr>
        <w:t xml:space="preserve"> can </w:t>
      </w:r>
      <w:r w:rsidRPr="00C92C9B">
        <w:rPr>
          <w:rStyle w:val="Emphasis"/>
          <w:highlight w:val="cyan"/>
        </w:rPr>
        <w:t>fail</w:t>
      </w:r>
      <w:r w:rsidRPr="008231B6">
        <w:rPr>
          <w:rStyle w:val="StyleUnderline"/>
        </w:rPr>
        <w:t xml:space="preserve"> to reflect</w:t>
      </w:r>
      <w:r w:rsidRPr="00711E1A">
        <w:rPr>
          <w:sz w:val="16"/>
        </w:rPr>
        <w:t xml:space="preserve"> broader </w:t>
      </w:r>
      <w:r w:rsidRPr="00C92C9B">
        <w:rPr>
          <w:rStyle w:val="Emphasis"/>
          <w:highlight w:val="cyan"/>
        </w:rPr>
        <w:t>public interest</w:t>
      </w:r>
      <w:r w:rsidRPr="008231B6">
        <w:rPr>
          <w:rStyle w:val="StyleUnderline"/>
        </w:rPr>
        <w:t xml:space="preserve"> goals</w:t>
      </w:r>
      <w:r w:rsidRPr="00711E1A">
        <w:rPr>
          <w:sz w:val="16"/>
        </w:rPr>
        <w:t xml:space="preserve"> (Hacker 2023). Companies have promulgated self-governance practices, such as the Responsible Scaling Pol icy from Anthropic (2023) and the voluntary commitments on AI from the White House (2023). Experts were concerned that </w:t>
      </w:r>
      <w:r w:rsidRPr="00E22749">
        <w:rPr>
          <w:rStyle w:val="StyleUnderline"/>
        </w:rPr>
        <w:t>these announcements</w:t>
      </w:r>
      <w:r w:rsidRPr="00711E1A">
        <w:rPr>
          <w:sz w:val="16"/>
        </w:rPr>
        <w:t xml:space="preserve"> “essentially </w:t>
      </w:r>
      <w:r w:rsidRPr="00E22749">
        <w:rPr>
          <w:rStyle w:val="StyleUnderline"/>
        </w:rPr>
        <w:t>set</w:t>
      </w:r>
      <w:r w:rsidRPr="00711E1A">
        <w:rPr>
          <w:sz w:val="16"/>
        </w:rPr>
        <w:t xml:space="preserve">[] the </w:t>
      </w:r>
      <w:r w:rsidRPr="00E22749">
        <w:rPr>
          <w:rStyle w:val="StyleUnderline"/>
        </w:rPr>
        <w:t>agenda for regulation</w:t>
      </w:r>
      <w:r w:rsidRPr="00711E1A">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02705C9E" w14:textId="77777777" w:rsidR="00AA22C6" w:rsidRPr="00711E1A" w:rsidRDefault="00AA22C6" w:rsidP="00AA22C6">
      <w:pPr>
        <w:rPr>
          <w:sz w:val="16"/>
        </w:rPr>
      </w:pPr>
      <w:r w:rsidRPr="00711E1A">
        <w:rPr>
          <w:sz w:val="16"/>
        </w:rPr>
        <w:t xml:space="preserve">Another form of agenda-setting occurs when </w:t>
      </w:r>
      <w:r w:rsidRPr="009067A7">
        <w:rPr>
          <w:rStyle w:val="StyleUnderline"/>
        </w:rPr>
        <w:t>industry</w:t>
      </w:r>
      <w:r w:rsidRPr="00711E1A">
        <w:rPr>
          <w:sz w:val="16"/>
        </w:rPr>
        <w:t xml:space="preserve"> actors </w:t>
      </w:r>
      <w:r w:rsidRPr="009067A7">
        <w:rPr>
          <w:rStyle w:val="StyleUnderline"/>
        </w:rPr>
        <w:t xml:space="preserve">determine </w:t>
      </w:r>
      <w:r w:rsidRPr="001843DA">
        <w:rPr>
          <w:rStyle w:val="Emphasis"/>
        </w:rPr>
        <w:t>metrics</w:t>
      </w:r>
      <w:r w:rsidRPr="009067A7">
        <w:rPr>
          <w:rStyle w:val="StyleUnderline"/>
        </w:rPr>
        <w:t xml:space="preserve"> for</w:t>
      </w:r>
      <w:r w:rsidRPr="00711E1A">
        <w:rPr>
          <w:sz w:val="16"/>
        </w:rPr>
        <w:t xml:space="preserve"> measuring </w:t>
      </w:r>
      <w:r w:rsidRPr="009067A7">
        <w:rPr>
          <w:rStyle w:val="StyleUnderline"/>
        </w:rPr>
        <w:t>harm prevention</w:t>
      </w:r>
      <w:r w:rsidRPr="00711E1A">
        <w:rPr>
          <w:sz w:val="16"/>
        </w:rPr>
        <w:t xml:space="preserve">, equity, </w:t>
      </w:r>
      <w:r w:rsidRPr="009067A7">
        <w:rPr>
          <w:rStyle w:val="StyleUnderline"/>
        </w:rPr>
        <w:t>or</w:t>
      </w:r>
      <w:r w:rsidRPr="00711E1A">
        <w:rPr>
          <w:sz w:val="16"/>
        </w:rPr>
        <w:t xml:space="preserve"> system </w:t>
      </w:r>
      <w:r w:rsidRPr="001843DA">
        <w:rPr>
          <w:rStyle w:val="Emphasis"/>
        </w:rPr>
        <w:t>safety</w:t>
      </w:r>
      <w:r w:rsidRPr="00711E1A">
        <w:rPr>
          <w:sz w:val="16"/>
        </w:rPr>
        <w:t xml:space="preserve">. Companies frequently “[cast] demographic diversity in the text and images in the generated content . . . as the holy grail of [AI] ethics, and it’s . . . not even close . . . It’s not a sliver of the problems being created” (R5). </w:t>
      </w:r>
      <w:r w:rsidRPr="00C92C9B">
        <w:rPr>
          <w:rStyle w:val="StyleUnderline"/>
          <w:highlight w:val="cyan"/>
        </w:rPr>
        <w:t>Metrics</w:t>
      </w:r>
      <w:r w:rsidRPr="00A330BE">
        <w:rPr>
          <w:rStyle w:val="StyleUnderline"/>
        </w:rPr>
        <w:t xml:space="preserve"> used </w:t>
      </w:r>
      <w:r w:rsidRPr="00C92C9B">
        <w:rPr>
          <w:rStyle w:val="StyleUnderline"/>
          <w:highlight w:val="cyan"/>
        </w:rPr>
        <w:t>are</w:t>
      </w:r>
      <w:r w:rsidRPr="00A330BE">
        <w:rPr>
          <w:rStyle w:val="StyleUnderline"/>
        </w:rPr>
        <w:t xml:space="preserve"> often </w:t>
      </w:r>
      <w:r w:rsidRPr="00C92C9B">
        <w:rPr>
          <w:rStyle w:val="Emphasis"/>
          <w:highlight w:val="cyan"/>
        </w:rPr>
        <w:t>misleading</w:t>
      </w:r>
      <w:r w:rsidRPr="00711E1A">
        <w:rPr>
          <w:sz w:val="16"/>
        </w:rPr>
        <w:t xml:space="preserve"> proxies for the harms they sought to address, </w:t>
      </w:r>
      <w:r w:rsidRPr="00C92C9B">
        <w:rPr>
          <w:rStyle w:val="StyleUnderline"/>
          <w:highlight w:val="cyan"/>
        </w:rPr>
        <w:t>which</w:t>
      </w:r>
      <w:r w:rsidRPr="00233EF4">
        <w:rPr>
          <w:rStyle w:val="StyleUnderline"/>
        </w:rPr>
        <w:t xml:space="preserve"> can </w:t>
      </w:r>
      <w:r w:rsidRPr="00C92C9B">
        <w:rPr>
          <w:rStyle w:val="Emphasis"/>
          <w:highlight w:val="cyan"/>
        </w:rPr>
        <w:t>detract</w:t>
      </w:r>
      <w:r w:rsidRPr="00C92C9B">
        <w:rPr>
          <w:rStyle w:val="StyleUnderline"/>
          <w:highlight w:val="cyan"/>
        </w:rPr>
        <w:t xml:space="preserve"> from</w:t>
      </w:r>
      <w:r w:rsidRPr="00233EF4">
        <w:rPr>
          <w:rStyle w:val="StyleUnderline"/>
        </w:rPr>
        <w:t xml:space="preserve"> broader </w:t>
      </w:r>
      <w:r w:rsidRPr="00C92C9B">
        <w:rPr>
          <w:rStyle w:val="Emphasis"/>
          <w:highlight w:val="cyan"/>
        </w:rPr>
        <w:t>concerns</w:t>
      </w:r>
      <w:r w:rsidRPr="00711E1A">
        <w:rPr>
          <w:sz w:val="16"/>
        </w:rPr>
        <w:t xml:space="preserve"> about AI’s effects on labor markets, economic inequality, democratic governance of AI systems, and the goal of “shifting power to marginalized communities” (R5).</w:t>
      </w:r>
    </w:p>
    <w:p w14:paraId="2B9DD305" w14:textId="77777777" w:rsidR="00AA22C6" w:rsidRPr="00711E1A" w:rsidRDefault="00AA22C6" w:rsidP="00AA22C6">
      <w:pPr>
        <w:rPr>
          <w:sz w:val="16"/>
        </w:rPr>
      </w:pPr>
      <w:r w:rsidRPr="00711E1A">
        <w:rPr>
          <w:sz w:val="16"/>
        </w:rPr>
        <w:t xml:space="preserve">Moreover, some </w:t>
      </w:r>
      <w:r w:rsidRPr="00233EF4">
        <w:rPr>
          <w:rStyle w:val="Emphasis"/>
        </w:rPr>
        <w:t>companies</w:t>
      </w:r>
      <w:r w:rsidRPr="00711E1A">
        <w:rPr>
          <w:sz w:val="16"/>
        </w:rPr>
        <w:t xml:space="preserve"> attempt to </w:t>
      </w:r>
      <w:r w:rsidRPr="0029122B">
        <w:rPr>
          <w:rStyle w:val="StyleUnderline"/>
        </w:rPr>
        <w:t>steer</w:t>
      </w:r>
      <w:r w:rsidRPr="00711E1A">
        <w:rPr>
          <w:sz w:val="16"/>
        </w:rPr>
        <w:t xml:space="preserve"> regulatory </w:t>
      </w:r>
      <w:r w:rsidRPr="00233EF4">
        <w:rPr>
          <w:rStyle w:val="Emphasis"/>
        </w:rPr>
        <w:t>discussions</w:t>
      </w:r>
      <w:r w:rsidRPr="0029122B">
        <w:rPr>
          <w:rStyle w:val="StyleUnderline"/>
        </w:rPr>
        <w:t xml:space="preserve"> toward</w:t>
      </w:r>
      <w:r w:rsidRPr="00711E1A">
        <w:rPr>
          <w:sz w:val="16"/>
        </w:rPr>
        <w:t xml:space="preserve"> technical or engineering </w:t>
      </w:r>
      <w:r w:rsidRPr="00E62671">
        <w:rPr>
          <w:rStyle w:val="Emphasis"/>
        </w:rPr>
        <w:t>details</w:t>
      </w:r>
      <w:r w:rsidRPr="00735B70">
        <w:rPr>
          <w:rStyle w:val="StyleUnderline"/>
        </w:rPr>
        <w:t xml:space="preserve"> at the expense of</w:t>
      </w:r>
      <w:r w:rsidRPr="0037169A">
        <w:rPr>
          <w:sz w:val="16"/>
        </w:rPr>
        <w:t xml:space="preserve"> </w:t>
      </w:r>
      <w:r w:rsidRPr="00711E1A">
        <w:rPr>
          <w:sz w:val="16"/>
        </w:rPr>
        <w:t xml:space="preserve">broader policy </w:t>
      </w:r>
      <w:r w:rsidRPr="00735B70">
        <w:rPr>
          <w:rStyle w:val="StyleUnderline"/>
        </w:rPr>
        <w:t>discussions</w:t>
      </w:r>
      <w:r w:rsidRPr="00711E1A">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60B53471" w14:textId="77777777" w:rsidR="00AA22C6" w:rsidRPr="00711E1A" w:rsidRDefault="00AA22C6" w:rsidP="00AA22C6">
      <w:pPr>
        <w:rPr>
          <w:sz w:val="16"/>
        </w:rPr>
      </w:pPr>
      <w:r w:rsidRPr="00C92C9B">
        <w:rPr>
          <w:rStyle w:val="StyleUnderline"/>
          <w:highlight w:val="cyan"/>
        </w:rPr>
        <w:t xml:space="preserve">This </w:t>
      </w:r>
      <w:r w:rsidRPr="00C92C9B">
        <w:rPr>
          <w:rStyle w:val="Emphasis"/>
          <w:highlight w:val="cyan"/>
        </w:rPr>
        <w:t>framing</w:t>
      </w:r>
      <w:r w:rsidRPr="00711E1A">
        <w:rPr>
          <w:sz w:val="16"/>
        </w:rPr>
        <w:t xml:space="preserve"> may help advance more-moderate regulations or </w:t>
      </w:r>
      <w:r w:rsidRPr="00C92C9B">
        <w:rPr>
          <w:rStyle w:val="StyleUnderline"/>
          <w:highlight w:val="cyan"/>
        </w:rPr>
        <w:t>make</w:t>
      </w:r>
      <w:r w:rsidRPr="00893610">
        <w:rPr>
          <w:rStyle w:val="StyleUnderline"/>
        </w:rPr>
        <w:t xml:space="preserve"> enacting </w:t>
      </w:r>
      <w:r w:rsidRPr="00C92C9B">
        <w:rPr>
          <w:rStyle w:val="Emphasis"/>
          <w:highlight w:val="cyan"/>
        </w:rPr>
        <w:t>regulation</w:t>
      </w:r>
      <w:r w:rsidRPr="00893610">
        <w:rPr>
          <w:rStyle w:val="StyleUnderline"/>
        </w:rPr>
        <w:t xml:space="preserve"> more </w:t>
      </w:r>
      <w:r w:rsidRPr="00C92C9B">
        <w:rPr>
          <w:rStyle w:val="Emphasis"/>
          <w:highlight w:val="cyan"/>
        </w:rPr>
        <w:t>difficult</w:t>
      </w:r>
      <w:r w:rsidRPr="00711E1A">
        <w:rPr>
          <w:sz w:val="16"/>
        </w:rPr>
        <w:t xml:space="preserve">, and it could also exacerbate cultural or informational effects, </w:t>
      </w:r>
      <w:r w:rsidRPr="00C92C9B">
        <w:rPr>
          <w:rStyle w:val="StyleUnderline"/>
          <w:highlight w:val="cyan"/>
        </w:rPr>
        <w:t xml:space="preserve">forcing governments to </w:t>
      </w:r>
      <w:r w:rsidRPr="00C92C9B">
        <w:rPr>
          <w:rStyle w:val="Emphasis"/>
          <w:highlight w:val="cyan"/>
        </w:rPr>
        <w:t>defer</w:t>
      </w:r>
      <w:r w:rsidRPr="0074150A">
        <w:rPr>
          <w:rStyle w:val="StyleUnderline"/>
        </w:rPr>
        <w:t xml:space="preserve"> to industry</w:t>
      </w:r>
      <w:r w:rsidRPr="00711E1A">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22A9CACA" w14:textId="77777777" w:rsidR="00AA22C6" w:rsidRPr="00711E1A" w:rsidRDefault="00AA22C6" w:rsidP="00AA22C6">
      <w:pPr>
        <w:rPr>
          <w:sz w:val="16"/>
        </w:rPr>
      </w:pPr>
      <w:r w:rsidRPr="00711E1A">
        <w:rPr>
          <w:sz w:val="16"/>
        </w:rPr>
        <w:t xml:space="preserve">Information Management. </w:t>
      </w:r>
      <w:r w:rsidRPr="001A6136">
        <w:rPr>
          <w:rStyle w:val="StyleUnderline"/>
        </w:rPr>
        <w:t xml:space="preserve">AI </w:t>
      </w:r>
      <w:r w:rsidRPr="00C92C9B">
        <w:rPr>
          <w:rStyle w:val="Emphasis"/>
          <w:highlight w:val="cyan"/>
        </w:rPr>
        <w:t>companies</w:t>
      </w:r>
      <w:r w:rsidRPr="00C92C9B">
        <w:rPr>
          <w:rStyle w:val="StyleUnderline"/>
          <w:highlight w:val="cyan"/>
        </w:rPr>
        <w:t xml:space="preserve"> possess</w:t>
      </w:r>
      <w:r w:rsidRPr="00711E1A">
        <w:rPr>
          <w:sz w:val="16"/>
        </w:rPr>
        <w:t xml:space="preserve"> </w:t>
      </w:r>
      <w:r w:rsidRPr="00C92C9B">
        <w:rPr>
          <w:sz w:val="16"/>
        </w:rPr>
        <w:t xml:space="preserve">large </w:t>
      </w:r>
      <w:r w:rsidRPr="00C92C9B">
        <w:rPr>
          <w:rStyle w:val="StyleUnderline"/>
          <w:highlight w:val="cyan"/>
        </w:rPr>
        <w:t>info</w:t>
      </w:r>
      <w:r w:rsidRPr="001A6136">
        <w:rPr>
          <w:rStyle w:val="StyleUnderline"/>
        </w:rPr>
        <w:t xml:space="preserve">rmation </w:t>
      </w:r>
      <w:r w:rsidRPr="00C92C9B">
        <w:rPr>
          <w:rStyle w:val="Emphasis"/>
          <w:highlight w:val="cyan"/>
        </w:rPr>
        <w:t>asymmetries</w:t>
      </w:r>
      <w:r w:rsidRPr="001A6136">
        <w:rPr>
          <w:rStyle w:val="StyleUnderline"/>
        </w:rPr>
        <w:t xml:space="preserve"> over government actors, </w:t>
      </w:r>
      <w:r w:rsidRPr="00C92C9B">
        <w:rPr>
          <w:rStyle w:val="StyleUnderline"/>
          <w:highlight w:val="cyan"/>
        </w:rPr>
        <w:t xml:space="preserve">who have </w:t>
      </w:r>
      <w:r w:rsidRPr="00C92C9B">
        <w:rPr>
          <w:rStyle w:val="Emphasis"/>
          <w:highlight w:val="cyan"/>
        </w:rPr>
        <w:t>limited expertise</w:t>
      </w:r>
      <w:r w:rsidRPr="00C92C9B">
        <w:rPr>
          <w:rStyle w:val="StyleUnderline"/>
          <w:highlight w:val="cyan"/>
        </w:rPr>
        <w:t xml:space="preserve"> and </w:t>
      </w:r>
      <w:r w:rsidRPr="00C92C9B">
        <w:rPr>
          <w:rStyle w:val="Emphasis"/>
          <w:highlight w:val="cyan"/>
        </w:rPr>
        <w:t>visibility</w:t>
      </w:r>
      <w:r w:rsidRPr="00C92C9B">
        <w:rPr>
          <w:rStyle w:val="StyleUnderline"/>
        </w:rPr>
        <w:t xml:space="preserve"> into</w:t>
      </w:r>
      <w:r w:rsidRPr="001A6136">
        <w:rPr>
          <w:rStyle w:val="StyleUnderline"/>
        </w:rPr>
        <w:t xml:space="preserve"> advanced</w:t>
      </w:r>
      <w:r w:rsidRPr="00711E1A">
        <w:rPr>
          <w:sz w:val="16"/>
        </w:rPr>
        <w:t xml:space="preserve"> AI </w:t>
      </w:r>
      <w:r w:rsidRPr="00C92C9B">
        <w:rPr>
          <w:rStyle w:val="StyleUnderline"/>
        </w:rPr>
        <w:t>systems</w:t>
      </w:r>
      <w:r w:rsidRPr="00711E1A">
        <w:rPr>
          <w:sz w:val="16"/>
        </w:rPr>
        <w:t xml:space="preserve"> (Taeihagh 2021; Lupo 2023; Anderljung et al. 2023a). Companies are capitalizing on these asymmetries to shape the information environment in their favor (R1; R2; R3; R11; R14), usually by </w:t>
      </w:r>
      <w:r w:rsidRPr="009B5994">
        <w:rPr>
          <w:rStyle w:val="Emphasis"/>
        </w:rPr>
        <w:t>withholding</w:t>
      </w:r>
      <w:r w:rsidRPr="00711E1A">
        <w:rPr>
          <w:sz w:val="16"/>
        </w:rPr>
        <w:t xml:space="preserve"> important </w:t>
      </w:r>
      <w:r w:rsidRPr="00787FF5">
        <w:rPr>
          <w:rStyle w:val="Emphasis"/>
        </w:rPr>
        <w:t>info</w:t>
      </w:r>
      <w:r w:rsidRPr="006E65B6">
        <w:rPr>
          <w:rStyle w:val="StyleUnderline"/>
        </w:rPr>
        <w:t>rmation about general-purpose AI</w:t>
      </w:r>
      <w:r w:rsidRPr="00711E1A">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C21309">
        <w:rPr>
          <w:rStyle w:val="StyleUnderline"/>
        </w:rPr>
        <w:t xml:space="preserve">AI </w:t>
      </w:r>
      <w:r w:rsidRPr="00C92C9B">
        <w:rPr>
          <w:rStyle w:val="StyleUnderline"/>
          <w:highlight w:val="cyan"/>
        </w:rPr>
        <w:t>developers</w:t>
      </w:r>
      <w:r w:rsidRPr="00711E1A">
        <w:rPr>
          <w:sz w:val="16"/>
        </w:rPr>
        <w:t xml:space="preserve"> could further </w:t>
      </w:r>
      <w:r w:rsidRPr="00C92C9B">
        <w:rPr>
          <w:rStyle w:val="StyleUnderline"/>
          <w:highlight w:val="cyan"/>
        </w:rPr>
        <w:t>engage in</w:t>
      </w:r>
      <w:r w:rsidRPr="00711E1A">
        <w:rPr>
          <w:sz w:val="16"/>
        </w:rPr>
        <w:t xml:space="preserve"> “stonewalling or </w:t>
      </w:r>
      <w:r w:rsidRPr="00C92C9B">
        <w:rPr>
          <w:rStyle w:val="Emphasis"/>
          <w:highlight w:val="cyan"/>
        </w:rPr>
        <w:t>slow walking</w:t>
      </w:r>
      <w:r w:rsidRPr="00711E1A">
        <w:rPr>
          <w:sz w:val="16"/>
        </w:rPr>
        <w:t xml:space="preserve"> . . . like </w:t>
      </w:r>
      <w:r w:rsidRPr="00BB12A5">
        <w:rPr>
          <w:rStyle w:val="StyleUnderline"/>
        </w:rPr>
        <w:t xml:space="preserve">lack of </w:t>
      </w:r>
      <w:r w:rsidRPr="00556307">
        <w:rPr>
          <w:rStyle w:val="Emphasis"/>
        </w:rPr>
        <w:t>forthcomingness</w:t>
      </w:r>
      <w:r w:rsidRPr="00BB12A5">
        <w:rPr>
          <w:rStyle w:val="StyleUnderline"/>
        </w:rPr>
        <w:t xml:space="preserve"> to inquiries that make it </w:t>
      </w:r>
      <w:r w:rsidRPr="00556307">
        <w:rPr>
          <w:rStyle w:val="Emphasis"/>
        </w:rPr>
        <w:t>difficult</w:t>
      </w:r>
      <w:r w:rsidRPr="00BB12A5">
        <w:rPr>
          <w:rStyle w:val="StyleUnderline"/>
        </w:rPr>
        <w:t xml:space="preserve"> for government</w:t>
      </w:r>
      <w:r w:rsidRPr="00711E1A">
        <w:rPr>
          <w:sz w:val="16"/>
        </w:rPr>
        <w:t xml:space="preserve"> actors </w:t>
      </w:r>
      <w:r w:rsidRPr="00BB12A5">
        <w:rPr>
          <w:rStyle w:val="StyleUnderline"/>
        </w:rPr>
        <w:t>to have</w:t>
      </w:r>
      <w:r w:rsidRPr="00711E1A">
        <w:rPr>
          <w:sz w:val="16"/>
        </w:rPr>
        <w:t xml:space="preserve"> a </w:t>
      </w:r>
      <w:r w:rsidRPr="00BB12A5">
        <w:rPr>
          <w:rStyle w:val="StyleUnderline"/>
        </w:rPr>
        <w:t xml:space="preserve">full </w:t>
      </w:r>
      <w:r w:rsidRPr="00556307">
        <w:rPr>
          <w:rStyle w:val="Emphasis"/>
        </w:rPr>
        <w:t>picture</w:t>
      </w:r>
      <w:r w:rsidRPr="00BB12A5">
        <w:rPr>
          <w:rStyle w:val="StyleUnderline"/>
        </w:rPr>
        <w:t xml:space="preserve"> of what’s going on</w:t>
      </w:r>
      <w:r w:rsidRPr="00711E1A">
        <w:rPr>
          <w:sz w:val="16"/>
        </w:rPr>
        <w:t xml:space="preserve"> in an official capacity” (R12).</w:t>
      </w:r>
    </w:p>
    <w:p w14:paraId="66D564E6" w14:textId="77777777" w:rsidR="00AA22C6" w:rsidRPr="00711E1A" w:rsidRDefault="00AA22C6" w:rsidP="00AA22C6">
      <w:pPr>
        <w:rPr>
          <w:sz w:val="16"/>
        </w:rPr>
      </w:pPr>
      <w:r w:rsidRPr="00711E1A">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1460BA">
        <w:rPr>
          <w:rStyle w:val="StyleUnderline"/>
        </w:rPr>
        <w:t>industry</w:t>
      </w:r>
      <w:r w:rsidRPr="00711E1A">
        <w:rPr>
          <w:sz w:val="16"/>
        </w:rPr>
        <w:t xml:space="preserve"> [is] </w:t>
      </w:r>
      <w:r w:rsidRPr="00556307">
        <w:rPr>
          <w:rStyle w:val="Emphasis"/>
        </w:rPr>
        <w:t>selectively sharing</w:t>
      </w:r>
      <w:r w:rsidRPr="001460BA">
        <w:rPr>
          <w:rStyle w:val="StyleUnderline"/>
        </w:rPr>
        <w:t xml:space="preserve"> examples of</w:t>
      </w:r>
      <w:r w:rsidRPr="00A1046D">
        <w:rPr>
          <w:sz w:val="16"/>
        </w:rPr>
        <w:t xml:space="preserve"> </w:t>
      </w:r>
      <w:r w:rsidRPr="00711E1A">
        <w:rPr>
          <w:sz w:val="16"/>
        </w:rPr>
        <w:t xml:space="preserve">proactive, </w:t>
      </w:r>
      <w:r w:rsidRPr="001460BA">
        <w:rPr>
          <w:rStyle w:val="StyleUnderline"/>
        </w:rPr>
        <w:t xml:space="preserve">responsible </w:t>
      </w:r>
      <w:r w:rsidRPr="00A1046D">
        <w:rPr>
          <w:rStyle w:val="Emphasis"/>
        </w:rPr>
        <w:t>use</w:t>
      </w:r>
      <w:r w:rsidRPr="00711E1A">
        <w:rPr>
          <w:sz w:val="16"/>
        </w:rPr>
        <w:t xml:space="preserve"> or responsible approaches, which both are </w:t>
      </w:r>
      <w:r w:rsidRPr="00895762">
        <w:rPr>
          <w:rStyle w:val="StyleUnderline"/>
        </w:rPr>
        <w:t>intended to demonstrate</w:t>
      </w:r>
      <w:r w:rsidRPr="00711E1A">
        <w:rPr>
          <w:sz w:val="16"/>
        </w:rPr>
        <w:t xml:space="preserve"> a </w:t>
      </w:r>
      <w:r w:rsidRPr="00A1046D">
        <w:rPr>
          <w:rStyle w:val="Emphasis"/>
        </w:rPr>
        <w:t>reduced</w:t>
      </w:r>
      <w:r w:rsidRPr="00895762">
        <w:rPr>
          <w:rStyle w:val="StyleUnderline"/>
        </w:rPr>
        <w:t xml:space="preserve"> need for regulatory </w:t>
      </w:r>
      <w:r w:rsidRPr="00A1046D">
        <w:rPr>
          <w:rStyle w:val="Emphasis"/>
        </w:rPr>
        <w:t>intervention</w:t>
      </w:r>
      <w:r w:rsidRPr="00711E1A">
        <w:rPr>
          <w:sz w:val="16"/>
        </w:rPr>
        <w:t xml:space="preserve"> or to shape the kind of regulatory imagination of what good practices look like” (R12).</w:t>
      </w:r>
    </w:p>
    <w:p w14:paraId="238CAA44" w14:textId="77777777" w:rsidR="00AA22C6" w:rsidRDefault="00AA22C6" w:rsidP="00AA22C6">
      <w:pPr>
        <w:rPr>
          <w:sz w:val="16"/>
        </w:rPr>
      </w:pPr>
      <w:r w:rsidRPr="00711E1A">
        <w:rPr>
          <w:sz w:val="16"/>
        </w:rPr>
        <w:t xml:space="preserve">Information Overload. Only one expert discussed information overload, which occurs when </w:t>
      </w:r>
      <w:r w:rsidRPr="00C92C9B">
        <w:rPr>
          <w:rStyle w:val="StyleUnderline"/>
          <w:highlight w:val="cyan"/>
        </w:rPr>
        <w:t xml:space="preserve">actors </w:t>
      </w:r>
      <w:r w:rsidRPr="00C92C9B">
        <w:rPr>
          <w:rStyle w:val="Emphasis"/>
          <w:highlight w:val="cyan"/>
        </w:rPr>
        <w:t>inundate</w:t>
      </w:r>
      <w:r w:rsidRPr="009A7E9B">
        <w:rPr>
          <w:rStyle w:val="StyleUnderline"/>
        </w:rPr>
        <w:t xml:space="preserve"> policy makers with </w:t>
      </w:r>
      <w:r w:rsidRPr="00C92C9B">
        <w:rPr>
          <w:rStyle w:val="StyleUnderline"/>
          <w:highlight w:val="cyan"/>
        </w:rPr>
        <w:t xml:space="preserve">more </w:t>
      </w:r>
      <w:r w:rsidRPr="00C92C9B">
        <w:rPr>
          <w:rStyle w:val="Emphasis"/>
          <w:highlight w:val="cyan"/>
        </w:rPr>
        <w:t>information</w:t>
      </w:r>
      <w:r w:rsidRPr="00C92C9B">
        <w:rPr>
          <w:rStyle w:val="StyleUnderline"/>
          <w:highlight w:val="cyan"/>
        </w:rPr>
        <w:t xml:space="preserve"> than they can assess to </w:t>
      </w:r>
      <w:r w:rsidRPr="00C92C9B">
        <w:rPr>
          <w:rStyle w:val="Emphasis"/>
          <w:highlight w:val="cyan"/>
        </w:rPr>
        <w:t>lower scrutiny</w:t>
      </w:r>
      <w:r w:rsidRPr="00711E1A">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69B64F55" w14:textId="77777777" w:rsidR="00AA22C6" w:rsidRDefault="00AA22C6" w:rsidP="00AA22C6">
      <w:pPr>
        <w:pStyle w:val="Heading3"/>
      </w:pPr>
      <w:r>
        <w:t>War---Defense---2NC</w:t>
      </w:r>
    </w:p>
    <w:p w14:paraId="120E5D6D" w14:textId="77777777" w:rsidR="00AA22C6" w:rsidRPr="006F5CB3" w:rsidRDefault="00AA22C6" w:rsidP="00AA22C6">
      <w:pPr>
        <w:pStyle w:val="Heading4"/>
      </w:pPr>
      <w:r w:rsidRPr="0080700D">
        <w:t xml:space="preserve">4. </w:t>
      </w:r>
      <w:r w:rsidRPr="006F5CB3">
        <w:rPr>
          <w:u w:val="single"/>
        </w:rPr>
        <w:t>BUSINESS CYCLES</w:t>
      </w:r>
      <w:r>
        <w:t>---</w:t>
      </w:r>
      <w:r w:rsidRPr="00CA38DB">
        <w:t xml:space="preserve">There’s </w:t>
      </w:r>
      <w:r w:rsidRPr="00CA38DB">
        <w:rPr>
          <w:u w:val="single"/>
        </w:rPr>
        <w:t>zero</w:t>
      </w:r>
      <w:r w:rsidRPr="00CA38DB">
        <w:t xml:space="preserve"> correlation between </w:t>
      </w:r>
      <w:r w:rsidRPr="00CA38DB">
        <w:rPr>
          <w:u w:val="single"/>
        </w:rPr>
        <w:t>decline</w:t>
      </w:r>
      <w:r w:rsidRPr="00CA38DB">
        <w:t xml:space="preserve"> and </w:t>
      </w:r>
      <w:r w:rsidRPr="00CA38DB">
        <w:rPr>
          <w:u w:val="single"/>
        </w:rPr>
        <w:t>war</w:t>
      </w:r>
      <w:r w:rsidRPr="00CA38DB">
        <w:t xml:space="preserve">. </w:t>
      </w:r>
    </w:p>
    <w:p w14:paraId="4C22E781" w14:textId="77777777" w:rsidR="00AA22C6" w:rsidRPr="00CA38DB" w:rsidRDefault="00AA22C6" w:rsidP="00AA22C6">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72180F96" w14:textId="77777777" w:rsidR="00AA22C6" w:rsidRPr="00CA38DB" w:rsidRDefault="00AA22C6" w:rsidP="00AA22C6">
      <w:pPr>
        <w:rPr>
          <w:sz w:val="16"/>
        </w:rPr>
      </w:pPr>
      <w:r w:rsidRPr="00CA38DB">
        <w:rPr>
          <w:sz w:val="16"/>
        </w:rPr>
        <w:t xml:space="preserve">Through the comparison of the two views, it can be found that </w:t>
      </w:r>
      <w:r w:rsidRPr="00CA38DB">
        <w:rPr>
          <w:rStyle w:val="Emphasis"/>
        </w:rPr>
        <w:t>both sides are too vague</w:t>
      </w:r>
      <w:r w:rsidRPr="00CA38DB">
        <w:rPr>
          <w:sz w:val="16"/>
        </w:rPr>
        <w:t xml:space="preserve"> in the description of the concept of business cycle. According to economists such as Joseph Schumpeter, the </w:t>
      </w:r>
      <w:r w:rsidRPr="00CA38DB">
        <w:rPr>
          <w:rStyle w:val="Emphasis"/>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Emphasis"/>
        </w:rPr>
        <w:t>they are not simply divided into</w:t>
      </w:r>
      <w:r w:rsidRPr="00CA38DB">
        <w:rPr>
          <w:sz w:val="16"/>
        </w:rPr>
        <w:t xml:space="preserve"> two stages of </w:t>
      </w:r>
      <w:r w:rsidRPr="00CA38DB">
        <w:rPr>
          <w:rStyle w:val="Emphasis"/>
        </w:rPr>
        <w:t>rise and recession</w:t>
      </w:r>
      <w:r w:rsidRPr="00CA38DB">
        <w:rPr>
          <w:sz w:val="16"/>
        </w:rPr>
        <w:t xml:space="preserve">. However, as mentioned above, </w:t>
      </w:r>
      <w:r w:rsidRPr="002F77F0">
        <w:rPr>
          <w:rStyle w:val="Emphasis"/>
          <w:highlight w:val="cyan"/>
        </w:rPr>
        <w:t>scholars who discussed</w:t>
      </w:r>
      <w:r w:rsidRPr="00CA38DB">
        <w:rPr>
          <w:rStyle w:val="Emphasis"/>
        </w:rPr>
        <w:t xml:space="preserve"> </w:t>
      </w:r>
      <w:r w:rsidRPr="00CA38DB">
        <w:rPr>
          <w:sz w:val="16"/>
        </w:rPr>
        <w:t xml:space="preserve">the </w:t>
      </w:r>
      <w:r w:rsidRPr="002F77F0">
        <w:rPr>
          <w:rStyle w:val="Emphasis"/>
          <w:highlight w:val="cyan"/>
        </w:rPr>
        <w:t>relationship between</w:t>
      </w:r>
      <w:r w:rsidRPr="00CA38DB">
        <w:rPr>
          <w:rStyle w:val="Emphasis"/>
        </w:rPr>
        <w:t xml:space="preserve"> business </w:t>
      </w:r>
      <w:r w:rsidRPr="002F77F0">
        <w:rPr>
          <w:rStyle w:val="Emphasis"/>
          <w:highlight w:val="cyan"/>
        </w:rPr>
        <w:t>cycle and war</w:t>
      </w:r>
      <w:r w:rsidRPr="00CA38DB">
        <w:rPr>
          <w:sz w:val="16"/>
        </w:rPr>
        <w:t xml:space="preserve"> often </w:t>
      </w:r>
      <w:r w:rsidRPr="002F77F0">
        <w:rPr>
          <w:rStyle w:val="Emphasis"/>
          <w:highlight w:val="cyan"/>
        </w:rPr>
        <w:t>failed to divide</w:t>
      </w:r>
      <w:r w:rsidRPr="00CA38DB">
        <w:rPr>
          <w:rStyle w:val="Emphasis"/>
        </w:rPr>
        <w:t xml:space="preserve"> the business cycle into </w:t>
      </w:r>
      <w:r w:rsidRPr="002F77F0">
        <w:rPr>
          <w:rStyle w:val="Emphasis"/>
          <w:highlight w:val="cyan"/>
        </w:rPr>
        <w:t>four stages</w:t>
      </w:r>
      <w:r w:rsidRPr="00CA38DB">
        <w:rPr>
          <w:sz w:val="16"/>
        </w:rPr>
        <w:t xml:space="preserve"> in detail to analyze the relationship.</w:t>
      </w:r>
    </w:p>
    <w:p w14:paraId="201AD186" w14:textId="77777777" w:rsidR="00AA22C6" w:rsidRPr="00CA38DB" w:rsidRDefault="00AA22C6" w:rsidP="00AA22C6">
      <w:pPr>
        <w:rPr>
          <w:rStyle w:val="Emphasis"/>
        </w:rPr>
      </w:pPr>
      <w:r w:rsidRPr="00CA38DB">
        <w:rPr>
          <w:sz w:val="16"/>
        </w:rPr>
        <w:t xml:space="preserve">First, </w:t>
      </w:r>
      <w:r w:rsidRPr="002F77F0">
        <w:rPr>
          <w:rStyle w:val="Emphasis"/>
          <w:highlight w:val="cyan"/>
        </w:rPr>
        <w:t>war can occur at any</w:t>
      </w:r>
      <w:r w:rsidRPr="00CA38DB">
        <w:rPr>
          <w:rStyle w:val="Emphasis"/>
        </w:rPr>
        <w:t xml:space="preserve"> stage </w:t>
      </w:r>
      <w:r w:rsidRPr="002F77F0">
        <w:rPr>
          <w:rStyle w:val="Emphasis"/>
          <w:highlight w:val="cyan"/>
        </w:rPr>
        <w:t>of expansion, crisis, recession, recovery, so it is unrealistic to assume</w:t>
      </w:r>
      <w:r w:rsidRPr="00CA38DB">
        <w:rPr>
          <w:sz w:val="16"/>
        </w:rPr>
        <w:t xml:space="preserve"> that </w:t>
      </w:r>
      <w:r w:rsidRPr="002F77F0">
        <w:rPr>
          <w:rStyle w:val="Emphasis"/>
          <w:highlight w:val="cyan"/>
        </w:rPr>
        <w:t>wars</w:t>
      </w:r>
      <w:r w:rsidRPr="00CA38DB">
        <w:rPr>
          <w:rStyle w:val="Emphasis"/>
        </w:rPr>
        <w:t xml:space="preserve"> occur </w:t>
      </w:r>
      <w:r w:rsidRPr="002F77F0">
        <w:rPr>
          <w:rStyle w:val="Emphasis"/>
          <w:highlight w:val="cyan"/>
        </w:rPr>
        <w:t>at any</w:t>
      </w:r>
      <w:r w:rsidRPr="00CA38DB">
        <w:rPr>
          <w:rStyle w:val="Emphasis"/>
        </w:rPr>
        <w:t xml:space="preserve"> particular </w:t>
      </w:r>
      <w:r w:rsidRPr="002F77F0">
        <w:rPr>
          <w:rStyle w:val="Emphasis"/>
          <w:highlight w:val="cyan"/>
        </w:rPr>
        <w:t>stage</w:t>
      </w:r>
      <w:r w:rsidRPr="00CA38DB">
        <w:rPr>
          <w:rStyle w:val="Emphasis"/>
        </w:rPr>
        <w:t xml:space="preserve"> of the business cycle</w:t>
      </w:r>
      <w:r w:rsidRPr="00CA38DB">
        <w:rPr>
          <w:sz w:val="16"/>
        </w:rPr>
        <w:t xml:space="preserve">. On the one hand, although the </w:t>
      </w:r>
      <w:r w:rsidRPr="00CA38DB">
        <w:rPr>
          <w:rStyle w:val="Emphasis"/>
        </w:rPr>
        <w:t>domestic economic problems</w:t>
      </w:r>
      <w:r w:rsidRPr="00CA38DB">
        <w:rPr>
          <w:sz w:val="16"/>
        </w:rPr>
        <w:t xml:space="preserve"> in the crisis/recession/depression period </w:t>
      </w:r>
      <w:r w:rsidRPr="00CA38DB">
        <w:rPr>
          <w:rStyle w:val="Emphasis"/>
        </w:rPr>
        <w:t>break out</w:t>
      </w:r>
      <w:r w:rsidRPr="00CA38DB">
        <w:rPr>
          <w:sz w:val="16"/>
        </w:rPr>
        <w:t xml:space="preserve"> and become prominent </w:t>
      </w:r>
      <w:r w:rsidRPr="00CA38DB">
        <w:rPr>
          <w:rStyle w:val="Emphasis"/>
        </w:rPr>
        <w:t>in a short time</w:t>
      </w:r>
      <w:r w:rsidRPr="00CA38DB">
        <w:rPr>
          <w:sz w:val="16"/>
        </w:rPr>
        <w:t xml:space="preserve">, in fact, such challenge exists </w:t>
      </w:r>
      <w:r w:rsidRPr="00CA38DB">
        <w:rPr>
          <w:rStyle w:val="Emphasis"/>
        </w:rPr>
        <w:t>at all stages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2F77F0">
        <w:rPr>
          <w:rStyle w:val="Emphasis"/>
          <w:highlight w:val="cyan"/>
        </w:rPr>
        <w:t>the resources</w:t>
      </w:r>
      <w:r w:rsidRPr="00CA38DB">
        <w:rPr>
          <w:rStyle w:val="Emphasis"/>
        </w:rPr>
        <w:t xml:space="preserve"> required </w:t>
      </w:r>
      <w:r w:rsidRPr="002F77F0">
        <w:rPr>
          <w:rStyle w:val="Emphasis"/>
          <w:highlight w:val="cyan"/>
        </w:rPr>
        <w:t>for</w:t>
      </w:r>
      <w:r w:rsidRPr="00CA38DB">
        <w:rPr>
          <w:rStyle w:val="Emphasis"/>
        </w:rPr>
        <w:t xml:space="preserve"> foreign </w:t>
      </w:r>
      <w:r w:rsidRPr="002F77F0">
        <w:rPr>
          <w:rStyle w:val="Emphasis"/>
          <w:highlight w:val="cyan"/>
        </w:rPr>
        <w:t>wars are huge for</w:t>
      </w:r>
      <w:r w:rsidRPr="00CA38DB">
        <w:rPr>
          <w:rStyle w:val="Emphasis"/>
        </w:rPr>
        <w:t xml:space="preserve"> countries in economic </w:t>
      </w:r>
      <w:r w:rsidRPr="002F77F0">
        <w:rPr>
          <w:rStyle w:val="Emphasis"/>
          <w:highlight w:val="cyan"/>
        </w:rPr>
        <w:t>depression</w:t>
      </w:r>
      <w:r w:rsidRPr="00CA38DB">
        <w:rPr>
          <w:rStyle w:val="Emphasis"/>
        </w:rPr>
        <w:t>, the decision to wage wars depends</w:t>
      </w:r>
      <w:r w:rsidRPr="00CA38DB">
        <w:rPr>
          <w:sz w:val="16"/>
        </w:rPr>
        <w:t xml:space="preserve"> largely </w:t>
      </w:r>
      <w:r w:rsidRPr="00CA38DB">
        <w:rPr>
          <w:rStyle w:val="Emphasis"/>
        </w:rPr>
        <w:t>on the consideration of the gain and 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2F77F0">
        <w:rPr>
          <w:rStyle w:val="Emphasis"/>
          <w:highlight w:val="cyan"/>
        </w:rPr>
        <w:t>war has</w:t>
      </w:r>
      <w:r w:rsidRPr="00CA38DB">
        <w:rPr>
          <w:rStyle w:val="Emphasis"/>
        </w:rPr>
        <w:t xml:space="preserve"> the conditions and </w:t>
      </w:r>
      <w:r w:rsidRPr="002F77F0">
        <w:rPr>
          <w:rStyle w:val="Emphasis"/>
          <w:highlight w:val="cyan"/>
        </w:rPr>
        <w:t>reasons</w:t>
      </w:r>
      <w:r w:rsidRPr="00CA38DB">
        <w:rPr>
          <w:rStyle w:val="Emphasis"/>
        </w:rPr>
        <w:t xml:space="preserve"> for its outbreak </w:t>
      </w:r>
      <w:r w:rsidRPr="002F77F0">
        <w:rPr>
          <w:rStyle w:val="Emphasis"/>
          <w:highlight w:val="cyan"/>
        </w:rPr>
        <w:t>in all stages</w:t>
      </w:r>
      <w:r w:rsidRPr="00CA38DB">
        <w:rPr>
          <w:rStyle w:val="Emphasis"/>
        </w:rPr>
        <w:t xml:space="preserve"> of the business cycle</w:t>
      </w:r>
      <w:r w:rsidRPr="00CA38DB">
        <w:rPr>
          <w:sz w:val="16"/>
        </w:rPr>
        <w:t>.</w:t>
      </w:r>
    </w:p>
    <w:p w14:paraId="3FE4C80A" w14:textId="77777777" w:rsidR="00AA22C6" w:rsidRDefault="00AA22C6" w:rsidP="00AA22C6">
      <w:pPr>
        <w:rPr>
          <w:sz w:val="16"/>
        </w:rPr>
      </w:pPr>
      <w:r w:rsidRPr="00CA38DB">
        <w:rPr>
          <w:sz w:val="16"/>
        </w:rPr>
        <w:t xml:space="preserve">Second, </w:t>
      </w:r>
      <w:r w:rsidRPr="00CA38DB">
        <w:rPr>
          <w:rStyle w:val="Emphasis"/>
        </w:rPr>
        <w:t xml:space="preserve">the economic </w:t>
      </w:r>
      <w:r w:rsidRPr="002F77F0">
        <w:rPr>
          <w:rStyle w:val="Emphasis"/>
          <w:highlight w:val="cyan"/>
        </w:rPr>
        <w:t>origin</w:t>
      </w:r>
      <w:r w:rsidRPr="00CA38DB">
        <w:rPr>
          <w:rStyle w:val="Emphasis"/>
        </w:rPr>
        <w:t xml:space="preserve"> for the outbreak of war </w:t>
      </w:r>
      <w:r w:rsidRPr="002F77F0">
        <w:rPr>
          <w:rStyle w:val="Emphasis"/>
          <w:highlight w:val="cyan"/>
        </w:rPr>
        <w:t>is downward pressure</w:t>
      </w:r>
      <w:r w:rsidRPr="00CA38DB">
        <w:rPr>
          <w:sz w:val="16"/>
        </w:rPr>
        <w:t xml:space="preserve"> on the economy rather than optimism or competition for monopoly capital, </w:t>
      </w:r>
      <w:r w:rsidRPr="002F77F0">
        <w:rPr>
          <w:rStyle w:val="Emphasis"/>
          <w:highlight w:val="cyan"/>
        </w:rPr>
        <w:t>which</w:t>
      </w:r>
      <w:r w:rsidRPr="00CA38DB">
        <w:rPr>
          <w:rStyle w:val="Emphasis"/>
        </w:rPr>
        <w:t xml:space="preserve"> may </w:t>
      </w:r>
      <w:r w:rsidRPr="002F77F0">
        <w:rPr>
          <w:rStyle w:val="Emphasis"/>
          <w:highlight w:val="cyan"/>
        </w:rPr>
        <w:t>exist during</w:t>
      </w:r>
      <w:r w:rsidRPr="00CA38DB">
        <w:rPr>
          <w:rStyle w:val="Emphasis"/>
        </w:rPr>
        <w:t xml:space="preserve"> economic </w:t>
      </w:r>
      <w:r w:rsidRPr="002F77F0">
        <w:rPr>
          <w:rStyle w:val="Emphasis"/>
          <w:highlight w:val="cyan"/>
        </w:rPr>
        <w:t>recession or</w:t>
      </w:r>
      <w:r w:rsidRPr="00CA38DB">
        <w:rPr>
          <w:rStyle w:val="Emphasis"/>
        </w:rPr>
        <w:t xml:space="preserve"> economic </w:t>
      </w:r>
      <w:r w:rsidRPr="002F77F0">
        <w:rPr>
          <w:rStyle w:val="Emphasis"/>
          <w:highlight w:val="cyan"/>
        </w:rPr>
        <w:t>prosperity</w:t>
      </w:r>
      <w:r w:rsidRPr="00CA38DB">
        <w:rPr>
          <w:sz w:val="16"/>
        </w:rPr>
        <w:t xml:space="preserve">. This is due to a fact that </w:t>
      </w:r>
      <w:r w:rsidRPr="00CA38DB">
        <w:rPr>
          <w:rStyle w:val="Emphasis"/>
        </w:rPr>
        <w:t>during</w:t>
      </w:r>
      <w:r w:rsidRPr="00CA38DB">
        <w:rPr>
          <w:sz w:val="16"/>
        </w:rPr>
        <w:t xml:space="preserve"> economic </w:t>
      </w:r>
      <w:r w:rsidRPr="00CA38DB">
        <w:rPr>
          <w:rStyle w:val="Emphasis"/>
        </w:rPr>
        <w:t>prosperity, people are also worried about</w:t>
      </w:r>
      <w:r w:rsidRPr="00CA38DB">
        <w:rPr>
          <w:sz w:val="16"/>
        </w:rPr>
        <w:t xml:space="preserve"> a </w:t>
      </w:r>
      <w:r w:rsidRPr="00CA38DB">
        <w:rPr>
          <w:rStyle w:val="Emphasis"/>
        </w:rPr>
        <w:t>potential</w:t>
      </w:r>
      <w:r w:rsidRPr="00CA38DB">
        <w:rPr>
          <w:sz w:val="16"/>
        </w:rPr>
        <w:t xml:space="preserve"> economic </w:t>
      </w:r>
      <w:r w:rsidRPr="00CA38DB">
        <w:rPr>
          <w:rStyle w:val="Emphasis"/>
        </w:rPr>
        <w:t>recession</w:t>
      </w:r>
      <w:r w:rsidRPr="00CA38DB">
        <w:rPr>
          <w:sz w:val="16"/>
        </w:rPr>
        <w:t xml:space="preserve">. Blainey pointed out that </w:t>
      </w:r>
      <w:r w:rsidRPr="002F77F0">
        <w:rPr>
          <w:rStyle w:val="Emphasis"/>
          <w:highlight w:val="cyan"/>
        </w:rPr>
        <w:t>wars</w:t>
      </w:r>
      <w:r w:rsidRPr="00CA38DB">
        <w:rPr>
          <w:rStyle w:val="Emphasis"/>
        </w:rPr>
        <w:t xml:space="preserve"> often </w:t>
      </w:r>
      <w:r w:rsidRPr="002F77F0">
        <w:rPr>
          <w:rStyle w:val="Emphasis"/>
          <w:highlight w:val="cyan"/>
        </w:rPr>
        <w:t>occur in</w:t>
      </w:r>
      <w:r w:rsidRPr="00CA38DB">
        <w:rPr>
          <w:rStyle w:val="Emphasis"/>
        </w:rPr>
        <w:t xml:space="preserve"> the economic </w:t>
      </w:r>
      <w:r w:rsidRPr="002F77F0">
        <w:rPr>
          <w:rStyle w:val="Emphasis"/>
          <w:highlight w:val="cyan"/>
        </w:rPr>
        <w:t>upturn</w:t>
      </w:r>
      <w:r w:rsidRPr="00CA38DB">
        <w:rPr>
          <w:rStyle w:val="Emphasis"/>
        </w:rPr>
        <w:t xml:space="preserve">, which is </w:t>
      </w:r>
      <w:r w:rsidRPr="002F77F0">
        <w:rPr>
          <w:rStyle w:val="Emphasis"/>
          <w:highlight w:val="cyan"/>
        </w:rPr>
        <w:t>caused by</w:t>
      </w:r>
      <w:r w:rsidRPr="00CA38DB">
        <w:rPr>
          <w:rStyle w:val="Emphasis"/>
        </w:rPr>
        <w:t xml:space="preserve"> the </w:t>
      </w:r>
      <w:r w:rsidRPr="002F77F0">
        <w:rPr>
          <w:rStyle w:val="Emphasis"/>
          <w:highlight w:val="cyan"/>
        </w:rPr>
        <w:t>optimism</w:t>
      </w:r>
      <w:r w:rsidRPr="00CA38DB">
        <w:rPr>
          <w:rStyle w:val="Emphasis"/>
        </w:rPr>
        <w:t xml:space="preserve"> in people's mind</w:t>
      </w:r>
      <w:r w:rsidRPr="00CA38DB">
        <w:rPr>
          <w:sz w:val="16"/>
        </w:rPr>
        <w:t xml:space="preserve"> [14], that is, </w:t>
      </w:r>
      <w:r w:rsidRPr="00CA38DB">
        <w:rPr>
          <w:rStyle w:val="Emphasis"/>
        </w:rPr>
        <w:t xml:space="preserve">the confidence </w:t>
      </w:r>
      <w:r w:rsidRPr="002F77F0">
        <w:rPr>
          <w:rStyle w:val="Emphasis"/>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Emphasis"/>
        </w:rPr>
        <w:t>Optimism</w:t>
      </w:r>
      <w:r w:rsidRPr="00CA38DB">
        <w:rPr>
          <w:sz w:val="16"/>
        </w:rPr>
        <w:t xml:space="preserve"> is not a major factor leading to war, but </w:t>
      </w:r>
      <w:r w:rsidRPr="00CA38DB">
        <w:rPr>
          <w:rStyle w:val="Emphasis"/>
        </w:rPr>
        <w:t>may somewhat serve as 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Emphasis"/>
        </w:rPr>
        <w:t xml:space="preserve">in reality, </w:t>
      </w:r>
      <w:r w:rsidRPr="002F77F0">
        <w:rPr>
          <w:rStyle w:val="Emphasis"/>
          <w:highlight w:val="cyan"/>
        </w:rPr>
        <w:t>many wars take place among</w:t>
      </w:r>
      <w:r w:rsidRPr="00CA38DB">
        <w:rPr>
          <w:rStyle w:val="Emphasis"/>
        </w:rPr>
        <w:t xml:space="preserve"> developing </w:t>
      </w:r>
      <w:r w:rsidRPr="002F77F0">
        <w:rPr>
          <w:rStyle w:val="Emphasis"/>
          <w:highlight w:val="cyan"/>
        </w:rPr>
        <w:t>countries whose economies are still</w:t>
      </w:r>
      <w:r w:rsidRPr="00CA38DB">
        <w:rPr>
          <w:rStyle w:val="Emphasis"/>
        </w:rPr>
        <w:t xml:space="preserve"> at their </w:t>
      </w:r>
      <w:r w:rsidRPr="002F77F0">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46DAF09D" w14:textId="77777777" w:rsidR="00AA22C6" w:rsidRPr="00CA38DB" w:rsidRDefault="00AA22C6" w:rsidP="00AA22C6">
      <w:pPr>
        <w:pStyle w:val="Heading4"/>
        <w:rPr>
          <w:rFonts w:cs="Calibri"/>
        </w:rPr>
      </w:pPr>
      <w:bookmarkStart w:id="3" w:name="_Hlk180972182"/>
      <w:r w:rsidRPr="00CA38DB">
        <w:rPr>
          <w:rFonts w:cs="Calibri"/>
        </w:rPr>
        <w:t xml:space="preserve">Decline doesn’t cause war. </w:t>
      </w:r>
    </w:p>
    <w:p w14:paraId="584D8DBA" w14:textId="77777777" w:rsidR="00AA22C6" w:rsidRPr="00CA38DB" w:rsidRDefault="00AA22C6" w:rsidP="00AA22C6">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3242F87B" w14:textId="77777777" w:rsidR="00AA22C6" w:rsidRPr="00CA38DB" w:rsidRDefault="00AA22C6" w:rsidP="00AA22C6">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4E434D57" w14:textId="77777777" w:rsidR="00AA22C6" w:rsidRPr="00CA38DB" w:rsidRDefault="00AA22C6" w:rsidP="00AA22C6">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6FAE776" w14:textId="77777777" w:rsidR="00AA22C6" w:rsidRPr="00CA38DB" w:rsidRDefault="00AA22C6" w:rsidP="00AA22C6">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628E6013" w14:textId="77777777" w:rsidR="00AA22C6" w:rsidRPr="00CA38DB" w:rsidRDefault="00AA22C6" w:rsidP="00AA22C6">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0B089A50" w14:textId="77777777" w:rsidR="00AA22C6" w:rsidRPr="00CA38DB" w:rsidRDefault="00AA22C6" w:rsidP="00AA22C6">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3"/>
    <w:p w14:paraId="6414A7A2" w14:textId="77777777" w:rsidR="00AA22C6" w:rsidRDefault="00AA22C6" w:rsidP="00AA22C6">
      <w:pPr>
        <w:pStyle w:val="Heading4"/>
      </w:pPr>
      <w:r>
        <w:t xml:space="preserve">5. </w:t>
      </w:r>
      <w:r>
        <w:rPr>
          <w:u w:val="single"/>
        </w:rPr>
        <w:t>DEFLECTION</w:t>
      </w:r>
      <w:r>
        <w:t xml:space="preserve">---leaders stop at </w:t>
      </w:r>
      <w:r>
        <w:rPr>
          <w:u w:val="single"/>
        </w:rPr>
        <w:t>rhetoric</w:t>
      </w:r>
      <w:r>
        <w:t xml:space="preserve"> to quell nationalist sentiment.</w:t>
      </w:r>
    </w:p>
    <w:p w14:paraId="076FD104" w14:textId="77777777" w:rsidR="00AA22C6" w:rsidRPr="00C1350E" w:rsidRDefault="00AA22C6" w:rsidP="00AA22C6">
      <w:r w:rsidRPr="0027654D">
        <w:rPr>
          <w:rStyle w:val="Style13ptBold"/>
        </w:rPr>
        <w:t>Segev ’22</w:t>
      </w:r>
      <w: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w:t>
      </w:r>
    </w:p>
    <w:p w14:paraId="67B22DCA" w14:textId="77777777" w:rsidR="00AA22C6" w:rsidRPr="00637CC8" w:rsidRDefault="00AA22C6" w:rsidP="00AA22C6">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39938616" w14:textId="77777777" w:rsidR="00AA22C6" w:rsidRPr="00637CC8" w:rsidRDefault="00AA22C6" w:rsidP="00AA22C6">
      <w:pPr>
        <w:rPr>
          <w:sz w:val="16"/>
        </w:rPr>
      </w:pPr>
      <w:r w:rsidRPr="00637CC8">
        <w:rPr>
          <w:sz w:val="16"/>
        </w:rPr>
        <w:t xml:space="preserve">Despite the intuitive appeal of this theory, </w:t>
      </w:r>
      <w:r w:rsidRPr="005106A0">
        <w:rPr>
          <w:rStyle w:val="Emphasis"/>
        </w:rPr>
        <w:t xml:space="preserve">empirical </w:t>
      </w:r>
      <w:r w:rsidRPr="002134F6">
        <w:rPr>
          <w:rStyle w:val="Emphasis"/>
          <w:highlight w:val="cyan"/>
        </w:rPr>
        <w:t>studies</w:t>
      </w:r>
      <w:r w:rsidRPr="00F04DEA">
        <w:rPr>
          <w:rStyle w:val="StyleUnderline"/>
        </w:rPr>
        <w:t xml:space="preserve"> </w:t>
      </w:r>
      <w:r w:rsidRPr="002134F6">
        <w:rPr>
          <w:rStyle w:val="StyleUnderline"/>
          <w:highlight w:val="cyan"/>
        </w:rPr>
        <w:t>have been</w:t>
      </w:r>
      <w:r w:rsidRPr="00F04DEA">
        <w:rPr>
          <w:rStyle w:val="StyleUnderline"/>
        </w:rPr>
        <w:t xml:space="preserve"> largely </w:t>
      </w:r>
      <w:r w:rsidRPr="002134F6">
        <w:rPr>
          <w:rStyle w:val="Emphasis"/>
          <w:highlight w:val="cyan"/>
        </w:rPr>
        <w:t>unable to find</w:t>
      </w:r>
      <w:r w:rsidRPr="00637CC8">
        <w:rPr>
          <w:sz w:val="16"/>
        </w:rPr>
        <w:t xml:space="preserve"> consistent </w:t>
      </w:r>
      <w:r w:rsidRPr="002134F6">
        <w:rPr>
          <w:rStyle w:val="Emphasis"/>
          <w:highlight w:val="cyan"/>
        </w:rPr>
        <w:t>ev</w:t>
      </w:r>
      <w:r w:rsidRPr="00637CC8">
        <w:rPr>
          <w:sz w:val="16"/>
        </w:rPr>
        <w:t xml:space="preserve">idence </w:t>
      </w:r>
      <w:r w:rsidRPr="002134F6">
        <w:rPr>
          <w:rStyle w:val="StyleUnderline"/>
          <w:highlight w:val="cyan"/>
        </w:rPr>
        <w:t xml:space="preserve">to </w:t>
      </w:r>
      <w:r w:rsidRPr="002134F6">
        <w:rPr>
          <w:rStyle w:val="Emphasis"/>
          <w:highlight w:val="cyan"/>
        </w:rPr>
        <w:t>corroborate</w:t>
      </w:r>
      <w:r w:rsidRPr="002134F6">
        <w:rPr>
          <w:rStyle w:val="StyleUnderline"/>
          <w:highlight w:val="cyan"/>
        </w:rPr>
        <w:t xml:space="preserve"> the</w:t>
      </w:r>
      <w:r w:rsidRPr="00637CC8">
        <w:rPr>
          <w:sz w:val="16"/>
        </w:rPr>
        <w:t xml:space="preserve"> purported theoretical </w:t>
      </w:r>
      <w:r w:rsidRPr="002134F6">
        <w:rPr>
          <w:rStyle w:val="Emphasis"/>
          <w:highlight w:val="cya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6B8BBC74" w14:textId="77777777" w:rsidR="00AA22C6" w:rsidRPr="00637CC8" w:rsidRDefault="00AA22C6" w:rsidP="00AA22C6">
      <w:pPr>
        <w:rPr>
          <w:sz w:val="16"/>
        </w:rPr>
      </w:pPr>
      <w:r w:rsidRPr="00637CC8">
        <w:rPr>
          <w:sz w:val="16"/>
        </w:rPr>
        <w:t xml:space="preserve">In this research note, we claim that </w:t>
      </w:r>
      <w:r w:rsidRPr="00524A25">
        <w:rPr>
          <w:rStyle w:val="StyleUnderline"/>
          <w:highlight w:val="cyan"/>
        </w:rPr>
        <w:t xml:space="preserve">the </w:t>
      </w:r>
      <w:r w:rsidRPr="00524A25">
        <w:rPr>
          <w:rStyle w:val="Emphasis"/>
          <w:highlight w:val="cyan"/>
        </w:rPr>
        <w:t>key assumption</w:t>
      </w:r>
      <w:r w:rsidRPr="005106A0">
        <w:rPr>
          <w:rStyle w:val="StyleUnderline"/>
        </w:rPr>
        <w:t xml:space="preserve"> of the theory </w:t>
      </w:r>
      <w:r w:rsidRPr="00524A25">
        <w:rPr>
          <w:rStyle w:val="Emphasis"/>
          <w:highlight w:val="cya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524A25">
        <w:rPr>
          <w:rStyle w:val="Emphasis"/>
          <w:highlight w:val="cya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524A25">
        <w:rPr>
          <w:rStyle w:val="Emphasis"/>
          <w:highlight w:val="cya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524A25">
        <w:rPr>
          <w:rStyle w:val="StyleUnderline"/>
          <w:highlight w:val="cyan"/>
        </w:rPr>
        <w:t xml:space="preserve">create a </w:t>
      </w:r>
      <w:r w:rsidRPr="00524A25">
        <w:rPr>
          <w:rStyle w:val="Emphasis"/>
          <w:highlight w:val="cyan"/>
        </w:rPr>
        <w:t>rally</w:t>
      </w:r>
      <w:r w:rsidRPr="00637CC8">
        <w:rPr>
          <w:rStyle w:val="StyleUnderline"/>
        </w:rPr>
        <w:t xml:space="preserve">-around-the-flag effect </w:t>
      </w:r>
      <w:r w:rsidRPr="00524A25">
        <w:rPr>
          <w:rStyle w:val="StyleUnderline"/>
          <w:highlight w:val="cyan"/>
        </w:rPr>
        <w:t>are</w:t>
      </w:r>
      <w:r w:rsidRPr="00637CC8">
        <w:rPr>
          <w:rStyle w:val="StyleUnderline"/>
        </w:rPr>
        <w:t xml:space="preserve"> common, they have </w:t>
      </w:r>
      <w:r w:rsidRPr="004A7D3E">
        <w:rPr>
          <w:rStyle w:val="Emphasis"/>
          <w:highlight w:val="cyan"/>
        </w:rPr>
        <w:t>rarely</w:t>
      </w:r>
      <w:r w:rsidRPr="00637CC8">
        <w:rPr>
          <w:rStyle w:val="StyleUnderline"/>
        </w:rPr>
        <w:t xml:space="preserve"> been </w:t>
      </w:r>
      <w:r w:rsidRPr="004A7D3E">
        <w:rPr>
          <w:rStyle w:val="Emphasis"/>
          <w:highlight w:val="cya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5106A0">
        <w:rPr>
          <w:rStyle w:val="StyleUnderline"/>
          <w:highlight w:val="cyan"/>
        </w:rPr>
        <w:t>Our team conducted a</w:t>
      </w:r>
      <w:r w:rsidRPr="00637CC8">
        <w:rPr>
          <w:rStyle w:val="StyleUnderline"/>
        </w:rPr>
        <w:t xml:space="preserve"> cross-national </w:t>
      </w:r>
      <w:r w:rsidRPr="005106A0">
        <w:rPr>
          <w:rStyle w:val="Emphasis"/>
          <w:highlight w:val="cya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14:paraId="6AC98C66" w14:textId="77777777" w:rsidR="00AA22C6" w:rsidRPr="00637CC8" w:rsidRDefault="00AA22C6" w:rsidP="00AA22C6">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511C1239" w14:textId="77777777" w:rsidR="00AA22C6" w:rsidRDefault="00AA22C6" w:rsidP="00AA22C6">
      <w:pPr>
        <w:rPr>
          <w:sz w:val="16"/>
        </w:rPr>
      </w:pPr>
      <w:r w:rsidRPr="00637CC8">
        <w:rPr>
          <w:sz w:val="16"/>
        </w:rPr>
        <w:t xml:space="preserve">Our contribution is twofold. First, we confirm that, in both Japan and Israel, </w:t>
      </w:r>
      <w:r w:rsidRPr="005106A0">
        <w:rPr>
          <w:rStyle w:val="Emphasis"/>
          <w:highlight w:val="cyan"/>
        </w:rPr>
        <w:t>diverting</w:t>
      </w:r>
      <w:r w:rsidRPr="00637CC8">
        <w:rPr>
          <w:rStyle w:val="StyleUnderline"/>
        </w:rPr>
        <w:t xml:space="preserve"> public attention from salient political scandals </w:t>
      </w:r>
      <w:r w:rsidRPr="005106A0">
        <w:rPr>
          <w:rStyle w:val="StyleUnderline"/>
          <w:highlight w:val="cyan"/>
        </w:rPr>
        <w:t xml:space="preserve">would </w:t>
      </w:r>
      <w:r w:rsidRPr="005106A0">
        <w:rPr>
          <w:rStyle w:val="Emphasis"/>
          <w:highlight w:val="cya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5106A0">
        <w:rPr>
          <w:rStyle w:val="StyleUnderline"/>
          <w:highlight w:val="cyan"/>
        </w:rPr>
        <w:t xml:space="preserve">the </w:t>
      </w:r>
      <w:r w:rsidRPr="005106A0">
        <w:rPr>
          <w:rStyle w:val="Emphasis"/>
          <w:highlight w:val="cyan"/>
        </w:rPr>
        <w:t>most escalatory</w:t>
      </w:r>
      <w:r w:rsidRPr="00637CC8">
        <w:rPr>
          <w:rStyle w:val="StyleUnderline"/>
        </w:rPr>
        <w:t xml:space="preserve"> hawkish </w:t>
      </w:r>
      <w:r w:rsidRPr="005106A0">
        <w:rPr>
          <w:rStyle w:val="StyleUnderline"/>
          <w:highlight w:val="cya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5106A0">
        <w:rPr>
          <w:rStyle w:val="StyleUnderline"/>
          <w:highlight w:val="cyan"/>
        </w:rPr>
        <w:t xml:space="preserve">would </w:t>
      </w:r>
      <w:r w:rsidRPr="005106A0">
        <w:rPr>
          <w:rStyle w:val="Emphasis"/>
          <w:highlight w:val="cya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5106A0">
        <w:rPr>
          <w:rStyle w:val="StyleUnderline"/>
          <w:highlight w:val="cyan"/>
        </w:rPr>
        <w:t>compared to</w:t>
      </w:r>
      <w:r w:rsidRPr="00637CC8">
        <w:rPr>
          <w:sz w:val="16"/>
        </w:rPr>
        <w:t xml:space="preserve"> the </w:t>
      </w:r>
      <w:r w:rsidRPr="005106A0">
        <w:rPr>
          <w:rStyle w:val="Emphasis"/>
          <w:highlight w:val="cyan"/>
        </w:rPr>
        <w:t>mere emphasis</w:t>
      </w:r>
      <w:r w:rsidRPr="00637CC8">
        <w:rPr>
          <w:rStyle w:val="StyleUnderline"/>
        </w:rPr>
        <w:t xml:space="preserve"> on the threat</w:t>
      </w:r>
      <w:r w:rsidRPr="00637CC8">
        <w:rPr>
          <w:sz w:val="16"/>
        </w:rPr>
        <w:t xml:space="preserve"> level posed by the enemy. </w:t>
      </w:r>
      <w:r w:rsidRPr="005106A0">
        <w:rPr>
          <w:rStyle w:val="StyleUnderline"/>
          <w:highlight w:val="cyan"/>
        </w:rPr>
        <w:t xml:space="preserve">Just </w:t>
      </w:r>
      <w:r w:rsidRPr="005106A0">
        <w:rPr>
          <w:rStyle w:val="Emphasis"/>
          <w:highlight w:val="cyan"/>
        </w:rPr>
        <w:t>warning</w:t>
      </w:r>
      <w:r w:rsidRPr="00637CC8">
        <w:rPr>
          <w:rStyle w:val="StyleUnderline"/>
        </w:rPr>
        <w:t xml:space="preserve"> of an imminent threat</w:t>
      </w:r>
      <w:r w:rsidRPr="00637CC8">
        <w:rPr>
          <w:sz w:val="16"/>
        </w:rPr>
        <w:t xml:space="preserve"> from North Korea or Iran </w:t>
      </w:r>
      <w:r w:rsidRPr="005106A0">
        <w:rPr>
          <w:rStyle w:val="StyleUnderline"/>
          <w:highlight w:val="cyan"/>
        </w:rPr>
        <w:t>proves</w:t>
      </w:r>
      <w:r w:rsidRPr="00637CC8">
        <w:rPr>
          <w:sz w:val="16"/>
        </w:rPr>
        <w:t xml:space="preserve"> critical and </w:t>
      </w:r>
      <w:r w:rsidRPr="005106A0">
        <w:rPr>
          <w:rStyle w:val="Emphasis"/>
          <w:highlight w:val="cya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14:paraId="22B89E04" w14:textId="77777777" w:rsidR="00AA22C6" w:rsidRDefault="00AA22C6" w:rsidP="00AA22C6">
      <w:pPr>
        <w:pStyle w:val="Heading3"/>
      </w:pPr>
      <w:r>
        <w:t>Inequality---2NC</w:t>
      </w:r>
    </w:p>
    <w:p w14:paraId="1F92D4A6" w14:textId="77777777" w:rsidR="00AA22C6" w:rsidRPr="00A21176" w:rsidRDefault="00AA22C6" w:rsidP="00AA22C6">
      <w:pPr>
        <w:pStyle w:val="Heading4"/>
      </w:pPr>
      <w:r>
        <w:t xml:space="preserve">Growth is </w:t>
      </w:r>
      <w:r w:rsidRPr="00034AEB">
        <w:rPr>
          <w:u w:val="single"/>
        </w:rPr>
        <w:t>worse</w:t>
      </w:r>
      <w:r>
        <w:t xml:space="preserve">---it guarantees </w:t>
      </w:r>
      <w:r w:rsidRPr="00A21176">
        <w:rPr>
          <w:u w:val="single"/>
        </w:rPr>
        <w:t>unequal</w:t>
      </w:r>
      <w:r>
        <w:t xml:space="preserve"> wealth distribution. </w:t>
      </w:r>
    </w:p>
    <w:p w14:paraId="5EF4ABEF" w14:textId="77777777" w:rsidR="00AA22C6" w:rsidRPr="008A50AC" w:rsidRDefault="00AA22C6" w:rsidP="00AA22C6">
      <w:r w:rsidRPr="008A50AC">
        <w:rPr>
          <w:rStyle w:val="Style13ptBold"/>
        </w:rPr>
        <w:t>Schmelzer ’23</w:t>
      </w:r>
      <w:r>
        <w:t xml:space="preserve"> [</w:t>
      </w:r>
      <w:r w:rsidRPr="008A50AC">
        <w:t>Matthias and Elena Hofferberth</w:t>
      </w:r>
      <w:r>
        <w:t xml:space="preserve">; July 1; </w:t>
      </w:r>
      <w:r w:rsidRPr="008A50AC">
        <w:t>Professor for Social-Ecological Transformation Research and head of the Norbert Elias Center at the University of Flensburg</w:t>
      </w:r>
      <w:r>
        <w:t xml:space="preserve">; </w:t>
      </w:r>
      <w:r w:rsidRPr="008A50AC">
        <w:t xml:space="preserve">Postdoctoral </w:t>
      </w:r>
      <w:r>
        <w:t>R</w:t>
      </w:r>
      <w:r w:rsidRPr="008A50AC">
        <w:t xml:space="preserve">esearcher </w:t>
      </w:r>
      <w:r>
        <w:t xml:space="preserve">at </w:t>
      </w:r>
      <w:r w:rsidRPr="008A50AC">
        <w:t>University of Lausanne</w:t>
      </w:r>
      <w:r>
        <w:t>,</w:t>
      </w:r>
      <w:r w:rsidRPr="008A50AC">
        <w:t xml:space="preserve"> PhD in Economics from the University of Leeds</w:t>
      </w:r>
      <w:r>
        <w:t>; Monthly Review, “</w:t>
      </w:r>
      <w:r w:rsidRPr="008A50AC">
        <w:t>Democratic Planning for Degrowth</w:t>
      </w:r>
      <w:r>
        <w:t xml:space="preserve">,” </w:t>
      </w:r>
      <w:r w:rsidRPr="008A50AC">
        <w:t>https://monthlyreview.org/2023/07/01/democratic-planning-for-degrowth/</w:t>
      </w:r>
      <w:r>
        <w:t xml:space="preserve">] </w:t>
      </w:r>
    </w:p>
    <w:p w14:paraId="6B74E289" w14:textId="77777777" w:rsidR="00AA22C6" w:rsidRPr="003F6095" w:rsidRDefault="00AA22C6" w:rsidP="00AA22C6">
      <w:pPr>
        <w:rPr>
          <w:sz w:val="16"/>
        </w:rPr>
      </w:pPr>
      <w:r w:rsidRPr="003F6095">
        <w:rPr>
          <w:sz w:val="16"/>
        </w:rPr>
        <w:t xml:space="preserve">(3) </w:t>
      </w:r>
      <w:r w:rsidRPr="00916809">
        <w:rPr>
          <w:rStyle w:val="StyleUnderline"/>
        </w:rPr>
        <w:t xml:space="preserve">Planning </w:t>
      </w:r>
      <w:r w:rsidRPr="008A50AC">
        <w:rPr>
          <w:rStyle w:val="Emphasis"/>
        </w:rPr>
        <w:t>social provisioning</w:t>
      </w:r>
      <w:r w:rsidRPr="00916809">
        <w:rPr>
          <w:rStyle w:val="StyleUnderline"/>
        </w:rPr>
        <w:t xml:space="preserve"> and </w:t>
      </w:r>
      <w:r w:rsidRPr="008A50AC">
        <w:rPr>
          <w:rStyle w:val="Emphasis"/>
          <w:highlight w:val="cyan"/>
        </w:rPr>
        <w:t>equality</w:t>
      </w:r>
      <w:r w:rsidRPr="003F6095">
        <w:rPr>
          <w:sz w:val="16"/>
        </w:rPr>
        <w:t xml:space="preserve">: This is at the </w:t>
      </w:r>
      <w:r w:rsidRPr="008A50AC">
        <w:rPr>
          <w:rStyle w:val="Emphasis"/>
          <w:highlight w:val="cyan"/>
        </w:rPr>
        <w:t>core</w:t>
      </w:r>
      <w:r w:rsidRPr="008A50AC">
        <w:rPr>
          <w:rStyle w:val="StyleUnderline"/>
          <w:highlight w:val="cyan"/>
        </w:rPr>
        <w:t xml:space="preserve"> of degrowth</w:t>
      </w:r>
      <w:r w:rsidRPr="003F6095">
        <w:rPr>
          <w:sz w:val="16"/>
        </w:rPr>
        <w:t xml:space="preserve">. Because </w:t>
      </w:r>
      <w:r w:rsidRPr="00916809">
        <w:rPr>
          <w:rStyle w:val="StyleUnderline"/>
        </w:rPr>
        <w:t xml:space="preserve">capitalist </w:t>
      </w:r>
      <w:r w:rsidRPr="008A50AC">
        <w:rPr>
          <w:rStyle w:val="Emphasis"/>
          <w:highlight w:val="cyan"/>
        </w:rPr>
        <w:t>markets</w:t>
      </w:r>
      <w:r w:rsidRPr="00916809">
        <w:rPr>
          <w:rStyle w:val="StyleUnderline"/>
        </w:rPr>
        <w:t xml:space="preserve"> organize production around what is </w:t>
      </w:r>
      <w:r w:rsidRPr="00916809">
        <w:rPr>
          <w:rStyle w:val="Emphasis"/>
        </w:rPr>
        <w:t>profitable</w:t>
      </w:r>
      <w:r w:rsidRPr="00916809">
        <w:rPr>
          <w:rStyle w:val="StyleUnderline"/>
        </w:rPr>
        <w:t xml:space="preserve">, the </w:t>
      </w:r>
      <w:r w:rsidRPr="008A50AC">
        <w:rPr>
          <w:rStyle w:val="StyleUnderline"/>
          <w:highlight w:val="cyan"/>
        </w:rPr>
        <w:t>outcomes</w:t>
      </w:r>
      <w:r w:rsidRPr="008A50AC">
        <w:rPr>
          <w:rStyle w:val="StyleUnderline"/>
        </w:rPr>
        <w:t xml:space="preserve"> are </w:t>
      </w:r>
      <w:r w:rsidRPr="008A50AC">
        <w:rPr>
          <w:rStyle w:val="Emphasis"/>
        </w:rPr>
        <w:t xml:space="preserve">highly </w:t>
      </w:r>
      <w:r w:rsidRPr="008A50AC">
        <w:rPr>
          <w:rStyle w:val="Emphasis"/>
          <w:highlight w:val="cyan"/>
        </w:rPr>
        <w:t>irrational</w:t>
      </w:r>
      <w:r w:rsidRPr="003F6095">
        <w:rPr>
          <w:sz w:val="16"/>
        </w:rPr>
        <w:t xml:space="preserve">, producing wealth and private luxury for some, while at the same time creating misery and shortages for many. The production of all the </w:t>
      </w:r>
      <w:r w:rsidRPr="008A50AC">
        <w:rPr>
          <w:rStyle w:val="Emphasis"/>
          <w:highlight w:val="cyan"/>
        </w:rPr>
        <w:t>wealth</w:t>
      </w:r>
      <w:r w:rsidRPr="003F6095">
        <w:rPr>
          <w:sz w:val="16"/>
        </w:rPr>
        <w:t xml:space="preserve"> that economic growth has produced </w:t>
      </w:r>
      <w:r w:rsidRPr="00916809">
        <w:rPr>
          <w:rStyle w:val="StyleUnderline"/>
        </w:rPr>
        <w:t xml:space="preserve">is highly </w:t>
      </w:r>
      <w:r w:rsidRPr="008A50AC">
        <w:rPr>
          <w:rStyle w:val="Emphasis"/>
          <w:highlight w:val="cyan"/>
        </w:rPr>
        <w:t>unevenly</w:t>
      </w:r>
      <w:r w:rsidRPr="008A50AC">
        <w:rPr>
          <w:rStyle w:val="StyleUnderline"/>
          <w:highlight w:val="cyan"/>
        </w:rPr>
        <w:t xml:space="preserve"> distributed</w:t>
      </w:r>
      <w:r w:rsidRPr="003F6095">
        <w:rPr>
          <w:sz w:val="16"/>
        </w:rPr>
        <w:t xml:space="preserve">—according to the World Inequality Report, of all the additional wealth accumulated between 1995 and 2021, the top 1 percent captured 38 percent, whereas the bottom 50 percent captured just 2 percent of it.21 Even in rich countries, many people lack appropriate housing, cannot afford health care, and struggle with precarious work to make ends meet. In the United States, for example, with one of the most expensive health care systems globally, life expectancy is at its lowest in twenty-five years, the lack of access to good health care affecting in particular poor and marginalized and people who are Black, Indigenous, and/or people of color.22 Given the amount of wealth in the world, these are artificial scarcities. To end this, </w:t>
      </w:r>
      <w:r w:rsidRPr="008A50AC">
        <w:rPr>
          <w:rStyle w:val="Emphasis"/>
          <w:highlight w:val="cyan"/>
        </w:rPr>
        <w:t>degrowth</w:t>
      </w:r>
      <w:r w:rsidRPr="00916809">
        <w:rPr>
          <w:rStyle w:val="StyleUnderline"/>
        </w:rPr>
        <w:t xml:space="preserve"> advocates the needs-based and </w:t>
      </w:r>
      <w:r w:rsidRPr="008A50AC">
        <w:rPr>
          <w:rStyle w:val="Emphasis"/>
          <w:highlight w:val="cyan"/>
        </w:rPr>
        <w:t>sufficiency</w:t>
      </w:r>
      <w:r w:rsidRPr="00916809">
        <w:rPr>
          <w:rStyle w:val="StyleUnderline"/>
        </w:rPr>
        <w:t xml:space="preserve">-oriented </w:t>
      </w:r>
      <w:r w:rsidRPr="008A50AC">
        <w:rPr>
          <w:rStyle w:val="StyleUnderline"/>
          <w:highlight w:val="cyan"/>
        </w:rPr>
        <w:t>provisioning</w:t>
      </w:r>
      <w:r w:rsidRPr="00916809">
        <w:rPr>
          <w:rStyle w:val="StyleUnderline"/>
        </w:rPr>
        <w:t xml:space="preserve"> of </w:t>
      </w:r>
      <w:r w:rsidRPr="00916809">
        <w:rPr>
          <w:rStyle w:val="Emphasis"/>
        </w:rPr>
        <w:t>essential</w:t>
      </w:r>
      <w:r w:rsidRPr="00916809">
        <w:rPr>
          <w:rStyle w:val="StyleUnderline"/>
        </w:rPr>
        <w:t xml:space="preserve"> goods and services, such as </w:t>
      </w:r>
      <w:r w:rsidRPr="00916809">
        <w:rPr>
          <w:rStyle w:val="Emphasis"/>
        </w:rPr>
        <w:t>health care</w:t>
      </w:r>
      <w:r w:rsidRPr="00916809">
        <w:rPr>
          <w:rStyle w:val="StyleUnderline"/>
        </w:rPr>
        <w:t xml:space="preserve">, housing, energy, and education </w:t>
      </w:r>
      <w:r w:rsidRPr="008A50AC">
        <w:rPr>
          <w:rStyle w:val="StyleUnderline"/>
          <w:highlight w:val="cyan"/>
        </w:rPr>
        <w:t xml:space="preserve">for </w:t>
      </w:r>
      <w:r w:rsidRPr="008A50AC">
        <w:rPr>
          <w:rStyle w:val="Emphasis"/>
          <w:highlight w:val="cyan"/>
        </w:rPr>
        <w:t>all</w:t>
      </w:r>
      <w:r w:rsidRPr="003F6095">
        <w:rPr>
          <w:sz w:val="16"/>
        </w:rPr>
        <w:t>. Different schemes exist for how this could be achieved.</w:t>
      </w:r>
    </w:p>
    <w:p w14:paraId="7E23A57D" w14:textId="77777777" w:rsidR="00AA22C6" w:rsidRPr="003F6095" w:rsidRDefault="00AA22C6" w:rsidP="00AA22C6">
      <w:pPr>
        <w:rPr>
          <w:sz w:val="16"/>
        </w:rPr>
      </w:pPr>
      <w:r w:rsidRPr="003F6095">
        <w:rPr>
          <w:sz w:val="16"/>
        </w:rPr>
        <w:t xml:space="preserve">Universal basic services envisions democratic and participatory processes that link local control with national coordination. Power over the organization of provisioning is to be devolved to the largest possible degree. Governments could play a role to “ensure equality of access; to set and enforce standards; to collect and invest funds; and to coordinate functions across sectors to maximize social, environmental and economic outcomes.”23 In particular, in the coming age of extinction, </w:t>
      </w:r>
      <w:r w:rsidRPr="00916809">
        <w:rPr>
          <w:rStyle w:val="Emphasis"/>
        </w:rPr>
        <w:t>social provisioning</w:t>
      </w:r>
      <w:r w:rsidRPr="00916809">
        <w:rPr>
          <w:rStyle w:val="StyleUnderline"/>
        </w:rPr>
        <w:t xml:space="preserve"> must be </w:t>
      </w:r>
      <w:r w:rsidRPr="008A50AC">
        <w:rPr>
          <w:rStyle w:val="Emphasis"/>
          <w:highlight w:val="cyan"/>
        </w:rPr>
        <w:t>extended</w:t>
      </w:r>
      <w:r w:rsidRPr="008A50AC">
        <w:rPr>
          <w:rStyle w:val="StyleUnderline"/>
          <w:highlight w:val="cyan"/>
        </w:rPr>
        <w:t xml:space="preserve"> to</w:t>
      </w:r>
      <w:r w:rsidRPr="00916809">
        <w:rPr>
          <w:rStyle w:val="StyleUnderline"/>
        </w:rPr>
        <w:t xml:space="preserve"> new forms of </w:t>
      </w:r>
      <w:r w:rsidRPr="008A50AC">
        <w:rPr>
          <w:rStyle w:val="Emphasis"/>
          <w:highlight w:val="cyan"/>
        </w:rPr>
        <w:t>disaster relief</w:t>
      </w:r>
      <w:r w:rsidRPr="00916809">
        <w:rPr>
          <w:rStyle w:val="StyleUnderline"/>
        </w:rPr>
        <w:t xml:space="preserve"> to provide rapid </w:t>
      </w:r>
      <w:r w:rsidRPr="00916809">
        <w:rPr>
          <w:rStyle w:val="Emphasis"/>
        </w:rPr>
        <w:t>medical</w:t>
      </w:r>
      <w:r w:rsidRPr="00916809">
        <w:rPr>
          <w:rStyle w:val="StyleUnderline"/>
        </w:rPr>
        <w:t xml:space="preserve"> aid, </w:t>
      </w:r>
      <w:r w:rsidRPr="00916809">
        <w:rPr>
          <w:rStyle w:val="Emphasis"/>
        </w:rPr>
        <w:t>housing</w:t>
      </w:r>
      <w:r w:rsidRPr="00916809">
        <w:rPr>
          <w:rStyle w:val="StyleUnderline"/>
        </w:rPr>
        <w:t xml:space="preserve">, food, water, and </w:t>
      </w:r>
      <w:r w:rsidRPr="00916809">
        <w:rPr>
          <w:rStyle w:val="Emphasis"/>
        </w:rPr>
        <w:t>energy</w:t>
      </w:r>
      <w:r w:rsidRPr="00916809">
        <w:rPr>
          <w:rStyle w:val="StyleUnderline"/>
        </w:rPr>
        <w:t xml:space="preserve"> supply</w:t>
      </w:r>
      <w:r w:rsidRPr="003F6095">
        <w:rPr>
          <w:sz w:val="16"/>
        </w:rPr>
        <w:t xml:space="preserve"> for those effected by floods, fires, droughts, storms, heatwaves, or pandemics. Combining </w:t>
      </w:r>
      <w:r w:rsidRPr="008A50AC">
        <w:rPr>
          <w:rStyle w:val="Emphasis"/>
          <w:highlight w:val="cyan"/>
        </w:rPr>
        <w:t>democratically</w:t>
      </w:r>
      <w:r w:rsidRPr="008A50AC">
        <w:rPr>
          <w:rStyle w:val="StyleUnderline"/>
          <w:highlight w:val="cyan"/>
        </w:rPr>
        <w:t xml:space="preserve"> planned</w:t>
      </w:r>
      <w:r w:rsidRPr="00916809">
        <w:rPr>
          <w:rStyle w:val="StyleUnderline"/>
        </w:rPr>
        <w:t xml:space="preserve"> relief through</w:t>
      </w:r>
      <w:r w:rsidRPr="003F6095">
        <w:rPr>
          <w:sz w:val="16"/>
        </w:rPr>
        <w:t xml:space="preserve"> a refunding and strengthening of these vital systems along the lines of what Nancy Fraser called the “</w:t>
      </w:r>
      <w:r w:rsidRPr="00916809">
        <w:rPr>
          <w:rStyle w:val="StyleUnderline"/>
        </w:rPr>
        <w:t xml:space="preserve">politics of </w:t>
      </w:r>
      <w:r w:rsidRPr="00916809">
        <w:rPr>
          <w:rStyle w:val="Emphasis"/>
        </w:rPr>
        <w:t>care</w:t>
      </w:r>
      <w:r w:rsidRPr="003F6095">
        <w:rPr>
          <w:sz w:val="16"/>
        </w:rPr>
        <w:t>,” with support for autonomous and spontaneous community efforts from the ground is essential.24 The more that disasters shape our lives, the more the relative ability of capitalist markets or democratic planning to organize relief will become a touchstone of the superiority of any system.</w:t>
      </w:r>
    </w:p>
    <w:p w14:paraId="3890B90D" w14:textId="77777777" w:rsidR="00AA22C6" w:rsidRPr="00A778CC" w:rsidRDefault="00AA22C6" w:rsidP="00AA22C6">
      <w:pPr>
        <w:rPr>
          <w:sz w:val="16"/>
        </w:rPr>
      </w:pPr>
      <w:r w:rsidRPr="003F6095">
        <w:rPr>
          <w:sz w:val="16"/>
        </w:rPr>
        <w:t xml:space="preserve">Studies show that </w:t>
      </w:r>
      <w:r w:rsidRPr="00916809">
        <w:rPr>
          <w:rStyle w:val="StyleUnderline"/>
        </w:rPr>
        <w:t xml:space="preserve">if organized </w:t>
      </w:r>
      <w:r w:rsidRPr="00916809">
        <w:rPr>
          <w:rStyle w:val="Emphasis"/>
        </w:rPr>
        <w:t>rationally</w:t>
      </w:r>
      <w:r w:rsidRPr="00916809">
        <w:rPr>
          <w:rStyle w:val="StyleUnderline"/>
        </w:rPr>
        <w:t xml:space="preserve">, it is </w:t>
      </w:r>
      <w:r w:rsidRPr="008A50AC">
        <w:rPr>
          <w:rStyle w:val="StyleUnderline"/>
          <w:highlight w:val="cyan"/>
        </w:rPr>
        <w:t xml:space="preserve">possible to provide </w:t>
      </w:r>
      <w:r w:rsidRPr="008A50AC">
        <w:rPr>
          <w:rStyle w:val="Emphasis"/>
          <w:highlight w:val="cyan"/>
        </w:rPr>
        <w:t>decent</w:t>
      </w:r>
      <w:r w:rsidRPr="00916809">
        <w:rPr>
          <w:rStyle w:val="StyleUnderline"/>
        </w:rPr>
        <w:t xml:space="preserve"> material </w:t>
      </w:r>
      <w:r w:rsidRPr="008A50AC">
        <w:rPr>
          <w:rStyle w:val="StyleUnderline"/>
          <w:highlight w:val="cyan"/>
        </w:rPr>
        <w:t>living to</w:t>
      </w:r>
      <w:r w:rsidRPr="00916809">
        <w:rPr>
          <w:rStyle w:val="StyleUnderline"/>
        </w:rPr>
        <w:t xml:space="preserve"> the </w:t>
      </w:r>
      <w:r w:rsidRPr="008A50AC">
        <w:rPr>
          <w:rStyle w:val="Emphasis"/>
          <w:highlight w:val="cyan"/>
        </w:rPr>
        <w:t>entire</w:t>
      </w:r>
      <w:r w:rsidRPr="008A50AC">
        <w:rPr>
          <w:rStyle w:val="StyleUnderline"/>
          <w:highlight w:val="cyan"/>
        </w:rPr>
        <w:t xml:space="preserve"> global population</w:t>
      </w:r>
      <w:r w:rsidRPr="003F6095">
        <w:rPr>
          <w:sz w:val="16"/>
        </w:rPr>
        <w:t xml:space="preserve"> at a much lower energy use that would be compatible with </w:t>
      </w:r>
      <w:r w:rsidRPr="003F6095">
        <w:rPr>
          <w:rStyle w:val="StyleUnderline"/>
        </w:rPr>
        <w:t xml:space="preserve">staying </w:t>
      </w:r>
      <w:r w:rsidRPr="003F6095">
        <w:rPr>
          <w:rStyle w:val="Emphasis"/>
        </w:rPr>
        <w:t>below 1.5°C</w:t>
      </w:r>
      <w:r w:rsidRPr="003F6095">
        <w:rPr>
          <w:rStyle w:val="StyleUnderline"/>
        </w:rPr>
        <w:t xml:space="preserve"> increase</w:t>
      </w:r>
      <w:r w:rsidRPr="003F6095">
        <w:rPr>
          <w:sz w:val="16"/>
        </w:rPr>
        <w:t xml:space="preserve"> in global temperature—including food, shelter, water, clothing, education, health care, mobility, and communications. To do so, however, requires unprecedented reductions in income and energy inequalities—and for this, </w:t>
      </w:r>
      <w:r w:rsidRPr="003F6095">
        <w:rPr>
          <w:rStyle w:val="StyleUnderline"/>
        </w:rPr>
        <w:t xml:space="preserve">societal </w:t>
      </w:r>
      <w:r w:rsidRPr="003F6095">
        <w:rPr>
          <w:rStyle w:val="Emphasis"/>
        </w:rPr>
        <w:t>inequality</w:t>
      </w:r>
      <w:r w:rsidRPr="003F6095">
        <w:rPr>
          <w:rStyle w:val="StyleUnderline"/>
        </w:rPr>
        <w:t xml:space="preserve"> will have to be </w:t>
      </w:r>
      <w:r w:rsidRPr="003F6095">
        <w:rPr>
          <w:rStyle w:val="Emphasis"/>
        </w:rPr>
        <w:t>drastically</w:t>
      </w:r>
      <w:r w:rsidRPr="003F6095">
        <w:rPr>
          <w:rStyle w:val="StyleUnderline"/>
        </w:rPr>
        <w:t xml:space="preserve"> reduced</w:t>
      </w:r>
      <w:r w:rsidRPr="003F6095">
        <w:rPr>
          <w:sz w:val="16"/>
        </w:rPr>
        <w:t xml:space="preserve">, and very fast, at a rate more than double that observed in the so-called golden age of capitalism.25 Considerations of equity and justice also concerns the fair sharing of work in society, public jobs guarantees, working-time reduction, and a redistribution of work. All of </w:t>
      </w:r>
      <w:r w:rsidRPr="003F6095">
        <w:rPr>
          <w:rStyle w:val="StyleUnderline"/>
        </w:rPr>
        <w:t xml:space="preserve">these are measures to </w:t>
      </w:r>
      <w:r w:rsidRPr="003F6095">
        <w:rPr>
          <w:rStyle w:val="Emphasis"/>
        </w:rPr>
        <w:t>realize</w:t>
      </w:r>
      <w:r w:rsidRPr="003F6095">
        <w:rPr>
          <w:sz w:val="16"/>
        </w:rPr>
        <w:t xml:space="preserve"> this goal and establish </w:t>
      </w:r>
      <w:r w:rsidRPr="003F6095">
        <w:rPr>
          <w:rStyle w:val="StyleUnderline"/>
        </w:rPr>
        <w:t>economic security</w:t>
      </w:r>
    </w:p>
    <w:p w14:paraId="2317FF51" w14:textId="77777777" w:rsidR="00AA22C6" w:rsidRDefault="00AA22C6" w:rsidP="00AA22C6">
      <w:pPr>
        <w:pStyle w:val="Heading3"/>
      </w:pPr>
      <w:r>
        <w:t>Aschenbrenner---2NC</w:t>
      </w:r>
    </w:p>
    <w:p w14:paraId="6AAA86DD" w14:textId="77777777" w:rsidR="00AA22C6" w:rsidRDefault="00AA22C6" w:rsidP="00AA22C6">
      <w:pPr>
        <w:pStyle w:val="Heading4"/>
      </w:pPr>
      <w:r>
        <w:t xml:space="preserve">No innovation---the Aschenbrenner model depends on </w:t>
      </w:r>
      <w:r w:rsidRPr="00520F37">
        <w:rPr>
          <w:u w:val="single"/>
        </w:rPr>
        <w:t>flawed assumptions</w:t>
      </w:r>
      <w:r>
        <w:t>.</w:t>
      </w:r>
    </w:p>
    <w:p w14:paraId="2B04AE38" w14:textId="77777777" w:rsidR="00AA22C6" w:rsidRPr="007A794D" w:rsidRDefault="00AA22C6" w:rsidP="00AA22C6">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6D9C5D54" w14:textId="77777777" w:rsidR="00AA22C6" w:rsidRPr="000D0EBA" w:rsidRDefault="00AA22C6" w:rsidP="00AA22C6">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the argument. First, the </w:t>
      </w:r>
      <w:r w:rsidRPr="002F77F0">
        <w:rPr>
          <w:rStyle w:val="StyleUnderline"/>
          <w:highlight w:val="cyan"/>
        </w:rPr>
        <w:t>Aschenbrenner</w:t>
      </w:r>
      <w:r w:rsidRPr="000D0EBA">
        <w:rPr>
          <w:sz w:val="16"/>
        </w:rPr>
        <w:t xml:space="preserve"> model </w:t>
      </w:r>
      <w:r w:rsidRPr="002F77F0">
        <w:rPr>
          <w:rStyle w:val="StyleUnderline"/>
          <w:highlight w:val="cyan"/>
        </w:rPr>
        <w:t>treats</w:t>
      </w:r>
      <w:r w:rsidRPr="000D0EBA">
        <w:rPr>
          <w:sz w:val="16"/>
        </w:rPr>
        <w:t xml:space="preserve"> </w:t>
      </w:r>
      <w:r w:rsidRPr="002F77F0">
        <w:rPr>
          <w:rStyle w:val="StyleUnderline"/>
          <w:highlight w:val="cyan"/>
        </w:rPr>
        <w:t>consumption as the driver of</w:t>
      </w:r>
      <w:r w:rsidRPr="000D0EBA">
        <w:rPr>
          <w:rStyle w:val="StyleUnderline"/>
        </w:rPr>
        <w:t xml:space="preserve"> existential </w:t>
      </w:r>
      <w:r w:rsidRPr="002F77F0">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2F77F0">
        <w:rPr>
          <w:rStyle w:val="StyleUnderline"/>
          <w:highlight w:val="cyan"/>
        </w:rPr>
        <w:t xml:space="preserve">the </w:t>
      </w:r>
      <w:r w:rsidRPr="002F77F0">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2F77F0">
        <w:rPr>
          <w:rStyle w:val="StyleUnderline"/>
          <w:highlight w:val="cyan"/>
        </w:rPr>
        <w:t>comes from</w:t>
      </w:r>
      <w:r w:rsidRPr="000D0EBA">
        <w:rPr>
          <w:sz w:val="16"/>
        </w:rPr>
        <w:t xml:space="preserve"> risks such as rogue </w:t>
      </w:r>
      <w:r w:rsidRPr="002F77F0">
        <w:rPr>
          <w:rStyle w:val="Emphasis"/>
          <w:highlight w:val="cyan"/>
        </w:rPr>
        <w:t>a</w:t>
      </w:r>
      <w:r w:rsidRPr="000D0EBA">
        <w:rPr>
          <w:sz w:val="16"/>
        </w:rPr>
        <w:t xml:space="preserve">rtificial </w:t>
      </w:r>
      <w:r w:rsidRPr="002F77F0">
        <w:rPr>
          <w:rStyle w:val="Emphasis"/>
          <w:highlight w:val="cyan"/>
        </w:rPr>
        <w:t>i</w:t>
      </w:r>
      <w:r w:rsidRPr="000D0EBA">
        <w:rPr>
          <w:sz w:val="16"/>
        </w:rPr>
        <w:t xml:space="preserve">ntelligence </w:t>
      </w:r>
      <w:r w:rsidRPr="002F77F0">
        <w:rPr>
          <w:rStyle w:val="StyleUnderline"/>
          <w:highlight w:val="cyan"/>
        </w:rPr>
        <w:t>and</w:t>
      </w:r>
      <w:r w:rsidRPr="000D0EBA">
        <w:rPr>
          <w:sz w:val="16"/>
        </w:rPr>
        <w:t xml:space="preserve"> sophisticated </w:t>
      </w:r>
      <w:r w:rsidRPr="002F77F0">
        <w:rPr>
          <w:rStyle w:val="Emphasis"/>
          <w:highlight w:val="cyan"/>
        </w:rPr>
        <w:t>bioterror</w:t>
      </w:r>
      <w:r w:rsidRPr="000D0EBA">
        <w:rPr>
          <w:sz w:val="16"/>
        </w:rPr>
        <w:t xml:space="preserve">ism. </w:t>
      </w:r>
      <w:r w:rsidRPr="002F77F0">
        <w:rPr>
          <w:rStyle w:val="StyleUnderline"/>
          <w:highlight w:val="cyan"/>
        </w:rPr>
        <w:t>These</w:t>
      </w:r>
      <w:r w:rsidRPr="000D0EBA">
        <w:rPr>
          <w:sz w:val="16"/>
        </w:rPr>
        <w:t xml:space="preserve"> risks </w:t>
      </w:r>
      <w:r w:rsidRPr="002F77F0">
        <w:rPr>
          <w:rStyle w:val="StyleUnderline"/>
          <w:highlight w:val="cyan"/>
        </w:rPr>
        <w:t>are not caused</w:t>
      </w:r>
      <w:r w:rsidRPr="000D0EBA">
        <w:rPr>
          <w:rStyle w:val="StyleUnderline"/>
        </w:rPr>
        <w:t xml:space="preserve"> primarily </w:t>
      </w:r>
      <w:r w:rsidRPr="002F77F0">
        <w:rPr>
          <w:rStyle w:val="StyleUnderline"/>
          <w:highlight w:val="cyan"/>
        </w:rPr>
        <w:t xml:space="preserve">by </w:t>
      </w:r>
      <w:r w:rsidRPr="002F77F0">
        <w:rPr>
          <w:rStyle w:val="Emphasis"/>
          <w:highlight w:val="cyan"/>
        </w:rPr>
        <w:t>consumption</w:t>
      </w:r>
      <w:r w:rsidRPr="000D0EBA">
        <w:rPr>
          <w:sz w:val="16"/>
        </w:rPr>
        <w:t xml:space="preserve">, </w:t>
      </w:r>
      <w:r w:rsidRPr="002F77F0">
        <w:rPr>
          <w:rStyle w:val="StyleUnderline"/>
          <w:highlight w:val="cyan"/>
        </w:rPr>
        <w:t>but</w:t>
      </w:r>
      <w:r w:rsidRPr="000D0EBA">
        <w:rPr>
          <w:sz w:val="16"/>
        </w:rPr>
        <w:t xml:space="preserve"> rather by </w:t>
      </w:r>
      <w:r w:rsidRPr="002F77F0">
        <w:rPr>
          <w:rStyle w:val="Emphasis"/>
          <w:highlight w:val="cyan"/>
        </w:rPr>
        <w:t>tech</w:t>
      </w:r>
      <w:r w:rsidRPr="000D0EBA">
        <w:rPr>
          <w:sz w:val="16"/>
        </w:rPr>
        <w:t xml:space="preserve">nological </w:t>
      </w:r>
      <w:r w:rsidRPr="000D0EBA">
        <w:rPr>
          <w:rStyle w:val="Emphasis"/>
        </w:rPr>
        <w:t>growth</w:t>
      </w:r>
      <w:r w:rsidRPr="000D0EBA">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22B54831" w14:textId="77777777" w:rsidR="00AA22C6" w:rsidRPr="000D0EBA" w:rsidRDefault="00AA22C6" w:rsidP="00AA22C6">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2F77F0">
        <w:rPr>
          <w:rStyle w:val="StyleUnderline"/>
          <w:highlight w:val="cyan"/>
        </w:rPr>
        <w:t>tech</w:t>
      </w:r>
      <w:r w:rsidRPr="000D0EBA">
        <w:rPr>
          <w:sz w:val="16"/>
        </w:rPr>
        <w:t xml:space="preserve">nology </w:t>
      </w:r>
      <w:r w:rsidRPr="002F77F0">
        <w:rPr>
          <w:rStyle w:val="StyleUnderline"/>
          <w:highlight w:val="cyan"/>
        </w:rPr>
        <w:t>is an input rather than an output</w:t>
      </w:r>
      <w:r w:rsidRPr="000D0EBA">
        <w:rPr>
          <w:rStyle w:val="StyleUnderline"/>
        </w:rPr>
        <w:t xml:space="preserve"> to production</w:t>
      </w:r>
      <w:r w:rsidRPr="000D0EBA">
        <w:rPr>
          <w:sz w:val="16"/>
        </w:rPr>
        <w:t xml:space="preserve"> in (1) and (2). In general </w:t>
      </w:r>
      <w:r w:rsidRPr="002F77F0">
        <w:rPr>
          <w:rStyle w:val="StyleUnderline"/>
          <w:highlight w:val="cyan"/>
        </w:rPr>
        <w:t>we have no reason to expect symmetrical results</w:t>
      </w:r>
      <w:r w:rsidRPr="000D0EBA">
        <w:rPr>
          <w:sz w:val="16"/>
        </w:rPr>
        <w:t xml:space="preserve"> to govern inputs and outputs in mathematical models, hence we have no good reason to expect results proved for consumption outputs to generalize to technology.</w:t>
      </w:r>
    </w:p>
    <w:p w14:paraId="1F9F5033" w14:textId="77777777" w:rsidR="00AA22C6" w:rsidRPr="000D0EBA" w:rsidRDefault="00AA22C6" w:rsidP="00AA22C6">
      <w:pPr>
        <w:rPr>
          <w:sz w:val="16"/>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2F77F0">
        <w:rPr>
          <w:rStyle w:val="StyleUnderline"/>
          <w:highlight w:val="cyan"/>
        </w:rPr>
        <w:t>Aschenbrenner’s</w:t>
      </w:r>
      <w:r w:rsidRPr="000D0EBA">
        <w:rPr>
          <w:rStyle w:val="StyleUnderline"/>
        </w:rPr>
        <w:t xml:space="preserve"> main </w:t>
      </w:r>
      <w:r w:rsidRPr="002F77F0">
        <w:rPr>
          <w:rStyle w:val="StyleUnderline"/>
          <w:highlight w:val="cyan"/>
        </w:rPr>
        <w:t>results rely on the idea</w:t>
      </w:r>
      <w:r w:rsidRPr="000D0EBA">
        <w:rPr>
          <w:rStyle w:val="StyleUnderline"/>
        </w:rPr>
        <w:t xml:space="preserve"> that </w:t>
      </w:r>
      <w:r w:rsidRPr="002F77F0">
        <w:rPr>
          <w:rStyle w:val="StyleUnderline"/>
          <w:highlight w:val="cyan"/>
        </w:rPr>
        <w:t>societies can</w:t>
      </w:r>
      <w:r w:rsidRPr="000D0EBA">
        <w:rPr>
          <w:rStyle w:val="StyleUnderline"/>
        </w:rPr>
        <w:t xml:space="preserve"> sharply </w:t>
      </w:r>
      <w:r w:rsidRPr="002F77F0">
        <w:rPr>
          <w:rStyle w:val="StyleUnderline"/>
          <w:highlight w:val="cyan"/>
        </w:rPr>
        <w:t>curtail</w:t>
      </w:r>
      <w:r w:rsidRPr="000D0EBA">
        <w:rPr>
          <w:rStyle w:val="StyleUnderline"/>
        </w:rPr>
        <w:t xml:space="preserve"> existential </w:t>
      </w:r>
      <w:r w:rsidRPr="002F77F0">
        <w:rPr>
          <w:rStyle w:val="StyleUnderline"/>
          <w:highlight w:val="cyan"/>
        </w:rPr>
        <w:t xml:space="preserve">risk by </w:t>
      </w:r>
      <w:r w:rsidRPr="002F77F0">
        <w:rPr>
          <w:rStyle w:val="Emphasis"/>
          <w:highlight w:val="cyan"/>
        </w:rPr>
        <w:t>devoting</w:t>
      </w:r>
      <w:r w:rsidRPr="000D0EBA">
        <w:rPr>
          <w:rStyle w:val="Emphasis"/>
        </w:rPr>
        <w:t xml:space="preserve"> increasing</w:t>
      </w:r>
      <w:r w:rsidRPr="000D0EBA">
        <w:rPr>
          <w:rStyle w:val="StyleUnderline"/>
        </w:rPr>
        <w:t xml:space="preserve"> amounts of </w:t>
      </w:r>
      <w:r w:rsidRPr="002F77F0">
        <w:rPr>
          <w:rStyle w:val="Emphasis"/>
          <w:highlight w:val="cyan"/>
        </w:rPr>
        <w:t>labor</w:t>
      </w:r>
      <w:r w:rsidRPr="002F77F0">
        <w:rPr>
          <w:rStyle w:val="StyleUnderline"/>
          <w:highlight w:val="cyan"/>
        </w:rPr>
        <w:t xml:space="preserve"> and</w:t>
      </w:r>
      <w:r w:rsidRPr="000D0EBA">
        <w:rPr>
          <w:rStyle w:val="StyleUnderline"/>
        </w:rPr>
        <w:t xml:space="preserve"> scientific </w:t>
      </w:r>
      <w:r w:rsidRPr="002F77F0">
        <w:rPr>
          <w:rStyle w:val="Emphasis"/>
          <w:highlight w:val="cyan"/>
        </w:rPr>
        <w:t>research</w:t>
      </w:r>
      <w:r w:rsidRPr="000D0EBA">
        <w:rPr>
          <w:rStyle w:val="StyleUnderline"/>
        </w:rPr>
        <w:t xml:space="preserve"> to the safety sector</w:t>
      </w:r>
      <w:r w:rsidRPr="000D0EBA">
        <w:rPr>
          <w:sz w:val="16"/>
        </w:rPr>
        <w:t xml:space="preserve">. </w:t>
      </w:r>
      <w:r w:rsidRPr="000D0EBA">
        <w:rPr>
          <w:rStyle w:val="StyleUnderline"/>
        </w:rPr>
        <w:t xml:space="preserve">But increased </w:t>
      </w:r>
      <w:r w:rsidRPr="002F77F0">
        <w:rPr>
          <w:rStyle w:val="StyleUnderline"/>
          <w:highlight w:val="cyan"/>
        </w:rPr>
        <w:t>labor alone is</w:t>
      </w:r>
      <w:r w:rsidRPr="000D0EBA">
        <w:rPr>
          <w:sz w:val="16"/>
        </w:rPr>
        <w:t xml:space="preserve"> often </w:t>
      </w:r>
      <w:r w:rsidRPr="002F77F0">
        <w:rPr>
          <w:rStyle w:val="Emphasis"/>
          <w:highlight w:val="cyan"/>
        </w:rPr>
        <w:t>insufficient</w:t>
      </w:r>
      <w:r w:rsidRPr="000D0EBA">
        <w:rPr>
          <w:sz w:val="16"/>
        </w:rPr>
        <w:t xml:space="preserve"> to guarantee safety given current technologies, </w:t>
      </w:r>
      <w:r w:rsidRPr="002F77F0">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2F77F0">
        <w:rPr>
          <w:rStyle w:val="StyleUnderline"/>
          <w:highlight w:val="cyan"/>
        </w:rPr>
        <w:t>may</w:t>
      </w:r>
      <w:r w:rsidRPr="000D0EBA">
        <w:rPr>
          <w:rStyle w:val="StyleUnderline"/>
        </w:rPr>
        <w:t xml:space="preserve"> themselves </w:t>
      </w:r>
      <w:r w:rsidRPr="002F77F0">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3DD48A8C" w14:textId="77777777" w:rsidR="00AA22C6" w:rsidRPr="000D0EBA" w:rsidRDefault="00AA22C6" w:rsidP="00AA22C6">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2F77F0">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2F77F0">
        <w:rPr>
          <w:rStyle w:val="StyleUnderline"/>
          <w:highlight w:val="cyan"/>
        </w:rPr>
        <w:t>would</w:t>
      </w:r>
      <w:r w:rsidRPr="000D0EBA">
        <w:rPr>
          <w:rStyle w:val="StyleUnderline"/>
        </w:rPr>
        <w:t xml:space="preserve"> be a </w:t>
      </w:r>
      <w:r w:rsidRPr="000D0EBA">
        <w:rPr>
          <w:rStyle w:val="Emphasis"/>
        </w:rPr>
        <w:t>bad idea</w:t>
      </w:r>
      <w:r w:rsidRPr="000D0EBA">
        <w:rPr>
          <w:sz w:val="16"/>
        </w:rPr>
        <w:t xml:space="preserve">.36 </w:t>
      </w:r>
      <w:r w:rsidRPr="000D0EBA">
        <w:rPr>
          <w:rStyle w:val="StyleUnderline"/>
        </w:rPr>
        <w:t>Deflection tech</w:t>
      </w:r>
      <w:r w:rsidRPr="000D0EBA">
        <w:rPr>
          <w:sz w:val="16"/>
        </w:rPr>
        <w:t xml:space="preserve">nologies </w:t>
      </w:r>
      <w:r w:rsidRPr="000D0EBA">
        <w:rPr>
          <w:rStyle w:val="StyleUnderline"/>
        </w:rPr>
        <w:t xml:space="preserve">are likely to </w:t>
      </w:r>
      <w:r w:rsidRPr="002F77F0">
        <w:rPr>
          <w:rStyle w:val="StyleUnderline"/>
          <w:highlight w:val="cyan"/>
        </w:rPr>
        <w:t xml:space="preserve">be used for </w:t>
      </w:r>
      <w:r w:rsidRPr="002F77F0">
        <w:rPr>
          <w:rStyle w:val="Emphasis"/>
          <w:highlight w:val="cyan"/>
        </w:rPr>
        <w:t>mining</w:t>
      </w:r>
      <w:r w:rsidRPr="002F77F0">
        <w:rPr>
          <w:rStyle w:val="StyleUnderline"/>
          <w:highlight w:val="cyan"/>
        </w:rPr>
        <w:t xml:space="preserve"> and </w:t>
      </w:r>
      <w:r w:rsidRPr="002F77F0">
        <w:rPr>
          <w:rStyle w:val="Emphasis"/>
          <w:highlight w:val="cyan"/>
        </w:rPr>
        <w:t>military applications</w:t>
      </w:r>
      <w:r w:rsidRPr="002F77F0">
        <w:rPr>
          <w:rStyle w:val="StyleUnderline"/>
          <w:highlight w:val="cyan"/>
        </w:rPr>
        <w:t>, and those</w:t>
      </w:r>
      <w:r w:rsidRPr="000D0EBA">
        <w:rPr>
          <w:rStyle w:val="StyleUnderline"/>
        </w:rPr>
        <w:t xml:space="preserve"> applications carry a higher </w:t>
      </w:r>
      <w:r w:rsidRPr="002F77F0">
        <w:rPr>
          <w:rStyle w:val="StyleUnderline"/>
          <w:highlight w:val="cyan"/>
        </w:rPr>
        <w:t>risk</w:t>
      </w:r>
      <w:r w:rsidRPr="000D0EBA">
        <w:rPr>
          <w:rStyle w:val="StyleUnderline"/>
        </w:rPr>
        <w:t xml:space="preserve"> of </w:t>
      </w:r>
      <w:r w:rsidRPr="002F77F0">
        <w:rPr>
          <w:rStyle w:val="StyleUnderline"/>
          <w:highlight w:val="cyan"/>
        </w:rPr>
        <w:t xml:space="preserve">deflecting asteroids </w:t>
      </w:r>
      <w:r w:rsidRPr="002F77F0">
        <w:rPr>
          <w:rStyle w:val="Emphasis"/>
          <w:highlight w:val="cyan"/>
        </w:rPr>
        <w:t>toward</w:t>
      </w:r>
      <w:r w:rsidRPr="002F77F0">
        <w:rPr>
          <w:rStyle w:val="StyleUnderline"/>
          <w:highlight w:val="cyan"/>
        </w:rPr>
        <w:t xml:space="preserve"> Earth than </w:t>
      </w:r>
      <w:r w:rsidRPr="002F77F0">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1DD3E46B" w14:textId="77777777" w:rsidR="00AA22C6" w:rsidRDefault="00AA22C6" w:rsidP="00AA22C6">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64EEA241" w14:textId="77777777" w:rsidR="00AA22C6" w:rsidRDefault="00AA22C6" w:rsidP="00AA22C6">
      <w:pPr>
        <w:pStyle w:val="Heading3"/>
      </w:pPr>
      <w:r>
        <w:t>Surveillance---2NC</w:t>
      </w:r>
    </w:p>
    <w:p w14:paraId="31D37919" w14:textId="77777777" w:rsidR="00AA22C6" w:rsidRPr="0049484D" w:rsidRDefault="00AA22C6" w:rsidP="00AA22C6">
      <w:pPr>
        <w:pStyle w:val="Heading4"/>
      </w:pPr>
      <w:r w:rsidRPr="0049484D">
        <w:t xml:space="preserve">Finishing Paola. </w:t>
      </w:r>
    </w:p>
    <w:p w14:paraId="18D973A0" w14:textId="77777777" w:rsidR="00AA22C6" w:rsidRPr="00587F7B" w:rsidRDefault="00AA22C6" w:rsidP="00AA22C6">
      <w:pPr>
        <w:rPr>
          <w:rStyle w:val="Emphasis"/>
        </w:rPr>
      </w:pP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693575CC" w14:textId="77777777" w:rsidR="00AA22C6" w:rsidRPr="00351E8E" w:rsidRDefault="00AA22C6" w:rsidP="00AA22C6">
      <w:pPr>
        <w:rPr>
          <w:sz w:val="16"/>
        </w:rPr>
      </w:pPr>
      <w:r w:rsidRPr="00351E8E">
        <w:rPr>
          <w:sz w:val="16"/>
        </w:rPr>
        <w:t xml:space="preserve">In many democratic countries, </w:t>
      </w:r>
      <w:r w:rsidRPr="002F77F0">
        <w:rPr>
          <w:rStyle w:val="StyleUnderline"/>
          <w:highlight w:val="cyan"/>
        </w:rPr>
        <w:t>citizens are</w:t>
      </w:r>
      <w:r w:rsidRPr="00587F7B">
        <w:rPr>
          <w:rStyle w:val="StyleUnderline"/>
        </w:rPr>
        <w:t xml:space="preserve"> not only </w:t>
      </w:r>
      <w:r w:rsidRPr="002F77F0">
        <w:rPr>
          <w:rStyle w:val="StyleUnderline"/>
          <w:highlight w:val="cyan"/>
        </w:rPr>
        <w:t>frustrated with</w:t>
      </w:r>
      <w:r w:rsidRPr="00587F7B">
        <w:rPr>
          <w:rStyle w:val="StyleUnderline"/>
        </w:rPr>
        <w:t xml:space="preserve"> the</w:t>
      </w:r>
      <w:r w:rsidRPr="00351E8E">
        <w:rPr>
          <w:sz w:val="16"/>
        </w:rPr>
        <w:t xml:space="preserve"> relatively </w:t>
      </w:r>
      <w:r w:rsidRPr="002F77F0">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2F77F0">
        <w:rPr>
          <w:rStyle w:val="Emphasis"/>
          <w:highlight w:val="cyan"/>
        </w:rPr>
        <w:t>dominated</w:t>
      </w:r>
      <w:r w:rsidRPr="002F77F0">
        <w:rPr>
          <w:rStyle w:val="StyleUnderline"/>
          <w:highlight w:val="cyan"/>
        </w:rPr>
        <w:t xml:space="preserve"> by </w:t>
      </w:r>
      <w:r w:rsidRPr="002F77F0">
        <w:rPr>
          <w:rStyle w:val="Emphasis"/>
          <w:highlight w:val="cyan"/>
        </w:rPr>
        <w:t>partisan</w:t>
      </w:r>
      <w:r w:rsidRPr="00587F7B">
        <w:rPr>
          <w:rStyle w:val="StyleUnderline"/>
        </w:rPr>
        <w:t xml:space="preserve"> interest</w:t>
      </w:r>
      <w:r w:rsidRPr="002F77F0">
        <w:rPr>
          <w:rStyle w:val="Emphasis"/>
          <w:highlight w:val="cyan"/>
        </w:rPr>
        <w:t>s</w:t>
      </w:r>
      <w:r w:rsidRPr="002F77F0">
        <w:rPr>
          <w:rStyle w:val="StyleUnderline"/>
          <w:highlight w:val="cyan"/>
        </w:rPr>
        <w:t xml:space="preserve">, crowded with </w:t>
      </w:r>
      <w:r w:rsidRPr="002F77F0">
        <w:rPr>
          <w:rStyle w:val="Emphasis"/>
          <w:highlight w:val="cyan"/>
        </w:rPr>
        <w:t>rent-seekers</w:t>
      </w:r>
      <w:r w:rsidRPr="00587F7B">
        <w:rPr>
          <w:rStyle w:val="StyleUnderline"/>
        </w:rPr>
        <w:t xml:space="preserve">, and generally </w:t>
      </w:r>
      <w:r w:rsidRPr="002F77F0">
        <w:rPr>
          <w:rStyle w:val="Emphasis"/>
          <w:highlight w:val="cyan"/>
        </w:rPr>
        <w:t>detached</w:t>
      </w:r>
      <w:r w:rsidRPr="002F77F0">
        <w:rPr>
          <w:rStyle w:val="StyleUnderline"/>
          <w:highlight w:val="cyan"/>
        </w:rPr>
        <w:t xml:space="preserve"> and </w:t>
      </w:r>
      <w:r w:rsidRPr="002F77F0">
        <w:rPr>
          <w:rStyle w:val="Emphasis"/>
          <w:highlight w:val="cyan"/>
        </w:rPr>
        <w:t>unresponsive</w:t>
      </w:r>
      <w:r w:rsidRPr="00587F7B">
        <w:rPr>
          <w:rStyle w:val="StyleUnderline"/>
        </w:rPr>
        <w:t xml:space="preserve"> to their needs and interests</w:t>
      </w:r>
      <w:r w:rsidRPr="00351E8E">
        <w:rPr>
          <w:sz w:val="16"/>
        </w:rPr>
        <w:t>. 40</w:t>
      </w:r>
    </w:p>
    <w:p w14:paraId="42F5078C" w14:textId="77777777" w:rsidR="00AA22C6" w:rsidRPr="002F77F0" w:rsidRDefault="00AA22C6" w:rsidP="00AA22C6">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2F77F0">
        <w:rPr>
          <w:rStyle w:val="StyleUnderline"/>
          <w:highlight w:val="cyan"/>
        </w:rPr>
        <w:t>preferences</w:t>
      </w:r>
      <w:r w:rsidRPr="00351E8E">
        <w:rPr>
          <w:rStyle w:val="StyleUnderline"/>
        </w:rPr>
        <w:t xml:space="preserve"> have </w:t>
      </w:r>
      <w:r w:rsidRPr="002F77F0">
        <w:rPr>
          <w:rStyle w:val="Emphasis"/>
          <w:highlight w:val="cyan"/>
        </w:rPr>
        <w:t>failed</w:t>
      </w:r>
      <w:r w:rsidRPr="002F77F0">
        <w:rPr>
          <w:rStyle w:val="StyleUnderline"/>
          <w:highlight w:val="cyan"/>
        </w:rPr>
        <w:t xml:space="preserve"> to</w:t>
      </w:r>
      <w:r w:rsidRPr="00351E8E">
        <w:rPr>
          <w:sz w:val="16"/>
        </w:rPr>
        <w:t xml:space="preserve"> be </w:t>
      </w:r>
      <w:r w:rsidRPr="002F77F0">
        <w:rPr>
          <w:rStyle w:val="Emphasis"/>
          <w:highlight w:val="cyan"/>
        </w:rPr>
        <w:t>translate</w:t>
      </w:r>
      <w:r w:rsidRPr="00351E8E">
        <w:rPr>
          <w:sz w:val="16"/>
        </w:rPr>
        <w:t>d in</w:t>
      </w:r>
      <w:r w:rsidRPr="002F77F0">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2F77F0">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D2F6A0A" w14:textId="77777777" w:rsidR="00AA22C6" w:rsidRDefault="00AA22C6" w:rsidP="00AA22C6">
      <w:r>
        <w:rPr>
          <w:rStyle w:val="Style13ptBold"/>
        </w:rPr>
        <w:t>Imisides ’14</w:t>
      </w:r>
      <w:r w:rsidRPr="00124EB7">
        <w:t xml:space="preserve"> [</w:t>
      </w:r>
      <w:r>
        <w:t xml:space="preserve">Mark; June 18; Ph.D. in Analytical Chemistry, University of Wollongong; Dr. Chemical, “Is Julian Cribb Right?” </w:t>
      </w:r>
      <w:r w:rsidRPr="00124EB7">
        <w:t>https://www.drchemical.com.au/chemical-mythbusting/is-julian-cribb-right]</w:t>
      </w:r>
    </w:p>
    <w:p w14:paraId="2F03D5DB" w14:textId="77777777" w:rsidR="00AA22C6" w:rsidRPr="00124EB7" w:rsidRDefault="00AA22C6" w:rsidP="00AA22C6">
      <w:pPr>
        <w:rPr>
          <w:sz w:val="16"/>
        </w:rPr>
      </w:pPr>
      <w:r w:rsidRPr="00124EB7">
        <w:rPr>
          <w:sz w:val="16"/>
        </w:rPr>
        <w:t xml:space="preserve">Last week, during Dr Karl’s segment on 720 ABC radio in Perth, he had a guest by the name of </w:t>
      </w:r>
      <w:r w:rsidRPr="00124EB7">
        <w:rPr>
          <w:rStyle w:val="StyleUnderline"/>
        </w:rPr>
        <w:t xml:space="preserve">Julian </w:t>
      </w:r>
      <w:r w:rsidRPr="00124EB7">
        <w:rPr>
          <w:rStyle w:val="Emphasis"/>
          <w:highlight w:val="cyan"/>
        </w:rPr>
        <w:t>Cribb</w:t>
      </w:r>
      <w:r w:rsidRPr="00124EB7">
        <w:rPr>
          <w:sz w:val="16"/>
        </w:rPr>
        <w:t xml:space="preserve">, who has recently written a book entitled </w:t>
      </w:r>
      <w:r>
        <w:rPr>
          <w:sz w:val="16"/>
        </w:rPr>
        <w:t>“</w:t>
      </w:r>
      <w:r w:rsidRPr="00124EB7">
        <w:rPr>
          <w:sz w:val="16"/>
        </w:rPr>
        <w:t>poison planet</w:t>
      </w:r>
      <w:r>
        <w:rPr>
          <w:sz w:val="16"/>
        </w:rPr>
        <w:t>”</w:t>
      </w:r>
      <w:r w:rsidRPr="00124EB7">
        <w:rPr>
          <w:sz w:val="16"/>
        </w:rPr>
        <w:t xml:space="preserve">. This book follows up other books with such cheery titles as </w:t>
      </w:r>
      <w:r>
        <w:rPr>
          <w:sz w:val="16"/>
        </w:rPr>
        <w:t>“</w:t>
      </w:r>
      <w:r w:rsidRPr="00124EB7">
        <w:rPr>
          <w:sz w:val="16"/>
        </w:rPr>
        <w:t>The Coming Famine</w:t>
      </w:r>
      <w:r>
        <w:rPr>
          <w:sz w:val="16"/>
        </w:rPr>
        <w:t>”</w:t>
      </w:r>
      <w:r w:rsidRPr="00124EB7">
        <w:rPr>
          <w:sz w:val="16"/>
        </w:rPr>
        <w:t xml:space="preserve"> and </w:t>
      </w:r>
      <w:r>
        <w:rPr>
          <w:sz w:val="16"/>
        </w:rPr>
        <w:t>“</w:t>
      </w:r>
      <w:r w:rsidRPr="00124EB7">
        <w:rPr>
          <w:sz w:val="16"/>
        </w:rPr>
        <w:t>White Death.</w:t>
      </w:r>
      <w:r>
        <w:rPr>
          <w:sz w:val="16"/>
        </w:rPr>
        <w:t>”</w:t>
      </w:r>
      <w:r w:rsidRPr="00124EB7">
        <w:rPr>
          <w:sz w:val="16"/>
        </w:rPr>
        <w:t xml:space="preserve"> I had never heard of him before last Thursday, but he apparently </w:t>
      </w:r>
      <w:r w:rsidRPr="00124EB7">
        <w:rPr>
          <w:rStyle w:val="Emphasis"/>
          <w:highlight w:val="cyan"/>
        </w:rPr>
        <w:t>passes</w:t>
      </w:r>
      <w:r w:rsidRPr="00124EB7">
        <w:rPr>
          <w:rStyle w:val="StyleUnderline"/>
        </w:rPr>
        <w:t xml:space="preserve"> himself </w:t>
      </w:r>
      <w:r w:rsidRPr="00124EB7">
        <w:rPr>
          <w:rStyle w:val="Emphasis"/>
          <w:highlight w:val="cyan"/>
        </w:rPr>
        <w:t>off</w:t>
      </w:r>
      <w:r w:rsidRPr="00124EB7">
        <w:rPr>
          <w:rStyle w:val="StyleUnderline"/>
          <w:highlight w:val="cyan"/>
        </w:rPr>
        <w:t xml:space="preserve"> as</w:t>
      </w:r>
      <w:r w:rsidRPr="00124EB7">
        <w:rPr>
          <w:rStyle w:val="StyleUnderline"/>
        </w:rPr>
        <w:t xml:space="preserve"> a </w:t>
      </w:r>
      <w:r>
        <w:rPr>
          <w:rStyle w:val="StyleUnderline"/>
        </w:rPr>
        <w:t>“</w:t>
      </w:r>
      <w:r w:rsidRPr="00124EB7">
        <w:rPr>
          <w:rStyle w:val="Emphasis"/>
          <w:highlight w:val="cyan"/>
        </w:rPr>
        <w:t>science writer</w:t>
      </w:r>
      <w:r w:rsidRPr="00124EB7">
        <w:rPr>
          <w:rStyle w:val="StyleUnderline"/>
          <w:highlight w:val="cyan"/>
        </w:rPr>
        <w:t>.</w:t>
      </w:r>
      <w:r>
        <w:rPr>
          <w:rStyle w:val="StyleUnderline"/>
          <w:highlight w:val="cyan"/>
        </w:rPr>
        <w:t>”</w:t>
      </w:r>
      <w:r w:rsidRPr="00124EB7">
        <w:rPr>
          <w:rStyle w:val="StyleUnderline"/>
          <w:highlight w:val="cyan"/>
        </w:rPr>
        <w:t xml:space="preserve"> W</w:t>
      </w:r>
      <w:r w:rsidRPr="00124EB7">
        <w:rPr>
          <w:rStyle w:val="StyleUnderline"/>
        </w:rPr>
        <w:t xml:space="preserve">hen I </w:t>
      </w:r>
      <w:r w:rsidRPr="00124EB7">
        <w:rPr>
          <w:rStyle w:val="Emphasis"/>
          <w:highlight w:val="cyan"/>
        </w:rPr>
        <w:t>looked</w:t>
      </w:r>
      <w:r w:rsidRPr="00124EB7">
        <w:rPr>
          <w:rStyle w:val="StyleUnderline"/>
          <w:highlight w:val="cyan"/>
        </w:rPr>
        <w:t xml:space="preserve"> into</w:t>
      </w:r>
      <w:r w:rsidRPr="00124EB7">
        <w:rPr>
          <w:rStyle w:val="StyleUnderline"/>
        </w:rPr>
        <w:t xml:space="preserve"> it, all</w:t>
      </w:r>
      <w:r w:rsidRPr="00124EB7">
        <w:rPr>
          <w:sz w:val="16"/>
        </w:rPr>
        <w:t xml:space="preserve"> I could </w:t>
      </w:r>
      <w:r w:rsidRPr="00124EB7">
        <w:rPr>
          <w:rStyle w:val="Emphasis"/>
          <w:highlight w:val="cyan"/>
        </w:rPr>
        <w:t>come up</w:t>
      </w:r>
      <w:r w:rsidRPr="00124EB7">
        <w:rPr>
          <w:sz w:val="16"/>
        </w:rPr>
        <w:t xml:space="preserve"> with </w:t>
      </w:r>
      <w:r w:rsidRPr="00124EB7">
        <w:rPr>
          <w:rStyle w:val="StyleUnderline"/>
          <w:highlight w:val="cyan"/>
        </w:rPr>
        <w:t>is</w:t>
      </w:r>
      <w:r w:rsidRPr="00124EB7">
        <w:rPr>
          <w:rStyle w:val="StyleUnderline"/>
        </w:rPr>
        <w:t xml:space="preserve"> that </w:t>
      </w:r>
      <w:r w:rsidRPr="00124EB7">
        <w:rPr>
          <w:rStyle w:val="StyleUnderline"/>
          <w:highlight w:val="cyan"/>
        </w:rPr>
        <w:t xml:space="preserve">he is a </w:t>
      </w:r>
      <w:r w:rsidRPr="00124EB7">
        <w:rPr>
          <w:rStyle w:val="Emphasis"/>
          <w:highlight w:val="cyan"/>
        </w:rPr>
        <w:t>journalist</w:t>
      </w:r>
      <w:r w:rsidRPr="00124EB7">
        <w:rPr>
          <w:rStyle w:val="StyleUnderline"/>
          <w:highlight w:val="cyan"/>
        </w:rPr>
        <w:t xml:space="preserve">, with </w:t>
      </w:r>
      <w:r w:rsidRPr="00124EB7">
        <w:rPr>
          <w:rStyle w:val="Emphasis"/>
          <w:highlight w:val="cyan"/>
        </w:rPr>
        <w:t>no mention</w:t>
      </w:r>
      <w:r w:rsidRPr="00124EB7">
        <w:rPr>
          <w:rStyle w:val="StyleUnderline"/>
          <w:highlight w:val="cyan"/>
        </w:rPr>
        <w:t xml:space="preserve"> of </w:t>
      </w:r>
      <w:r w:rsidRPr="00124EB7">
        <w:rPr>
          <w:rStyle w:val="Emphasis"/>
          <w:highlight w:val="cyan"/>
        </w:rPr>
        <w:t>any scientific qual</w:t>
      </w:r>
      <w:r w:rsidRPr="00124EB7">
        <w:rPr>
          <w:rStyle w:val="StyleUnderline"/>
        </w:rPr>
        <w:t>ification</w:t>
      </w:r>
      <w:r w:rsidRPr="00124EB7">
        <w:rPr>
          <w:rStyle w:val="Emphasis"/>
          <w:highlight w:val="cyan"/>
        </w:rPr>
        <w:t>s</w:t>
      </w:r>
      <w:r w:rsidRPr="00124EB7">
        <w:rPr>
          <w:sz w:val="16"/>
        </w:rPr>
        <w:t xml:space="preserve">. I sent him an email to find out what his qualifications were, but have not as yet received a reply. Anyhow, over the space of a few minutes on 720 last Thursday he managed to imply that anyone who breastfed babies was giving them </w:t>
      </w:r>
      <w:r>
        <w:rPr>
          <w:sz w:val="16"/>
        </w:rPr>
        <w:t>“</w:t>
      </w:r>
      <w:r w:rsidRPr="00124EB7">
        <w:rPr>
          <w:sz w:val="16"/>
        </w:rPr>
        <w:t>a mouthful of pesticides</w:t>
      </w:r>
      <w:r>
        <w:rPr>
          <w:sz w:val="16"/>
        </w:rPr>
        <w:t>”</w:t>
      </w:r>
      <w:r w:rsidRPr="00124EB7">
        <w:rPr>
          <w:sz w:val="16"/>
        </w:rPr>
        <w:t xml:space="preserve"> and that we shouldn’t use plastic baby bottles as they contain toxic chemicals. </w:t>
      </w:r>
    </w:p>
    <w:bookmarkEnd w:id="2"/>
    <w:p w14:paraId="412FEC54" w14:textId="77777777" w:rsidR="00AA22C6" w:rsidRDefault="00AA22C6" w:rsidP="00AA22C6">
      <w:pPr>
        <w:pStyle w:val="Heading2"/>
      </w:pPr>
      <w:r>
        <w:t>ADV---Stoppages</w:t>
      </w:r>
    </w:p>
    <w:p w14:paraId="668A2E13" w14:textId="77777777" w:rsidR="00AA22C6" w:rsidRPr="009049C8" w:rsidRDefault="00AA22C6" w:rsidP="00AA22C6">
      <w:pPr>
        <w:pStyle w:val="Heading3"/>
      </w:pPr>
      <w:r>
        <w:t>Supply Chains---2NC</w:t>
      </w:r>
    </w:p>
    <w:p w14:paraId="5E168DC1" w14:textId="77777777" w:rsidR="00AA22C6" w:rsidRPr="00127C3B" w:rsidRDefault="00AA22C6" w:rsidP="00AA22C6">
      <w:pPr>
        <w:pStyle w:val="Heading4"/>
      </w:pPr>
      <w:r>
        <w:t xml:space="preserve">Finishing Drezner. </w:t>
      </w:r>
    </w:p>
    <w:p w14:paraId="224912CF" w14:textId="77777777" w:rsidR="00AA22C6" w:rsidRPr="00127C3B" w:rsidRDefault="00AA22C6" w:rsidP="00AA22C6">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6863660A" w14:textId="77777777" w:rsidR="00AA22C6" w:rsidRDefault="00AA22C6" w:rsidP="00AA22C6">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2F77F0">
        <w:rPr>
          <w:rStyle w:val="Emphasis"/>
          <w:highlight w:val="cyan"/>
        </w:rPr>
        <w:t>supply</w:t>
      </w:r>
      <w:r w:rsidRPr="002F77F0">
        <w:rPr>
          <w:rStyle w:val="StyleUnderline"/>
          <w:highlight w:val="cyan"/>
        </w:rPr>
        <w:t xml:space="preserve"> in</w:t>
      </w:r>
      <w:r w:rsidRPr="00127C3B">
        <w:rPr>
          <w:rStyle w:val="StyleUnderline"/>
        </w:rPr>
        <w:t xml:space="preserve"> critical </w:t>
      </w:r>
      <w:r w:rsidRPr="002F77F0">
        <w:rPr>
          <w:rStyle w:val="StyleUnderline"/>
          <w:highlight w:val="cyan"/>
        </w:rPr>
        <w:t xml:space="preserve">sectors </w:t>
      </w:r>
      <w:r w:rsidRPr="002F77F0">
        <w:rPr>
          <w:rStyle w:val="Emphasis"/>
          <w:highlight w:val="cyan"/>
        </w:rPr>
        <w:t>coped better</w:t>
      </w:r>
      <w:r w:rsidRPr="00127C3B">
        <w:rPr>
          <w:rStyle w:val="StyleUnderline"/>
        </w:rPr>
        <w:t xml:space="preserve"> than expected. </w:t>
      </w:r>
      <w:r w:rsidRPr="002F77F0">
        <w:rPr>
          <w:rStyle w:val="StyleUnderline"/>
          <w:highlight w:val="cyan"/>
        </w:rPr>
        <w:t>The predicted</w:t>
      </w:r>
      <w:r w:rsidRPr="00127C3B">
        <w:rPr>
          <w:rStyle w:val="StyleUnderline"/>
        </w:rPr>
        <w:t xml:space="preserve"> pandemic </w:t>
      </w:r>
      <w:r w:rsidRPr="002F77F0">
        <w:rPr>
          <w:rStyle w:val="Emphasis"/>
          <w:highlight w:val="cyan"/>
        </w:rPr>
        <w:t>breakdowns</w:t>
      </w:r>
      <w:r w:rsidRPr="00127C3B">
        <w:rPr>
          <w:rStyle w:val="StyleUnderline"/>
        </w:rPr>
        <w:t xml:space="preserve"> in supply chains</w:t>
      </w:r>
      <w:r w:rsidRPr="00127C3B">
        <w:rPr>
          <w:sz w:val="16"/>
        </w:rPr>
        <w:t xml:space="preserve"> for food and medical supplies </w:t>
      </w:r>
      <w:r w:rsidRPr="002F77F0">
        <w:rPr>
          <w:rStyle w:val="StyleUnderline"/>
          <w:highlight w:val="cyan"/>
        </w:rPr>
        <w:t>proved</w:t>
      </w:r>
      <w:r w:rsidRPr="00127C3B">
        <w:rPr>
          <w:rStyle w:val="StyleUnderline"/>
        </w:rPr>
        <w:t xml:space="preserve"> to be </w:t>
      </w:r>
      <w:r w:rsidRPr="002F77F0">
        <w:rPr>
          <w:rStyle w:val="Emphasis"/>
          <w:highlight w:val="cyan"/>
        </w:rPr>
        <w:t>overstated</w:t>
      </w:r>
      <w:r w:rsidRPr="002F77F0">
        <w:rPr>
          <w:rStyle w:val="StyleUnderline"/>
          <w:highlight w:val="cyan"/>
        </w:rPr>
        <w:t>. Surveys</w:t>
      </w:r>
      <w:r w:rsidRPr="00127C3B">
        <w:rPr>
          <w:sz w:val="16"/>
        </w:rPr>
        <w:t xml:space="preserve"> of logistical firms last year </w:t>
      </w:r>
      <w:r w:rsidRPr="002F77F0">
        <w:rPr>
          <w:rStyle w:val="StyleUnderline"/>
          <w:highlight w:val="cyan"/>
        </w:rPr>
        <w:t>revealed</w:t>
      </w:r>
      <w:r w:rsidRPr="00127C3B">
        <w:rPr>
          <w:rStyle w:val="StyleUnderline"/>
        </w:rPr>
        <w:t xml:space="preserve"> that the pandemic had </w:t>
      </w:r>
      <w:r w:rsidRPr="002F77F0">
        <w:rPr>
          <w:rStyle w:val="Emphasis"/>
          <w:highlight w:val="cyan"/>
        </w:rPr>
        <w:t>minimal effects</w:t>
      </w:r>
      <w:r w:rsidRPr="002F77F0">
        <w:rPr>
          <w:rStyle w:val="StyleUnderline"/>
          <w:highlight w:val="cyan"/>
        </w:rPr>
        <w:t xml:space="preserve"> on</w:t>
      </w:r>
      <w:r w:rsidRPr="00127C3B">
        <w:rPr>
          <w:rStyle w:val="StyleUnderline"/>
        </w:rPr>
        <w:t xml:space="preserve"> their </w:t>
      </w:r>
      <w:r w:rsidRPr="00127C3B">
        <w:rPr>
          <w:rStyle w:val="Emphasis"/>
        </w:rPr>
        <w:t xml:space="preserve">operational </w:t>
      </w:r>
      <w:r w:rsidRPr="002F77F0">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2F77F0">
        <w:rPr>
          <w:rStyle w:val="StyleUnderline"/>
          <w:highlight w:val="cyan"/>
        </w:rPr>
        <w:t>Claims that</w:t>
      </w:r>
      <w:r w:rsidRPr="00127C3B">
        <w:rPr>
          <w:rStyle w:val="StyleUnderline"/>
        </w:rPr>
        <w:t xml:space="preserve"> the global </w:t>
      </w:r>
      <w:r w:rsidRPr="002F77F0">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2F77F0">
        <w:rPr>
          <w:rStyle w:val="Emphasis"/>
          <w:highlight w:val="cyan"/>
        </w:rPr>
        <w:t>weaponized</w:t>
      </w:r>
      <w:r w:rsidRPr="00127C3B">
        <w:rPr>
          <w:rStyle w:val="StyleUnderline"/>
        </w:rPr>
        <w:t xml:space="preserve"> interdependence </w:t>
      </w:r>
      <w:r w:rsidRPr="002F77F0">
        <w:rPr>
          <w:rStyle w:val="StyleUnderline"/>
          <w:highlight w:val="cyan"/>
        </w:rPr>
        <w:t>proved</w:t>
      </w:r>
      <w:r w:rsidRPr="00127C3B">
        <w:rPr>
          <w:rStyle w:val="StyleUnderline"/>
        </w:rPr>
        <w:t xml:space="preserve"> to be </w:t>
      </w:r>
      <w:r w:rsidRPr="00127C3B">
        <w:rPr>
          <w:rStyle w:val="Emphasis"/>
        </w:rPr>
        <w:t xml:space="preserve">wildly </w:t>
      </w:r>
      <w:r w:rsidRPr="002F77F0">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3B6F76A7" w14:textId="77777777" w:rsidR="00AA22C6" w:rsidRDefault="00AA22C6" w:rsidP="00AA22C6">
      <w:pPr>
        <w:pStyle w:val="Heading3"/>
        <w:rPr>
          <w:lang w:eastAsia="ko-KR"/>
        </w:rPr>
      </w:pPr>
      <w:r>
        <w:rPr>
          <w:lang w:eastAsia="ko-KR"/>
        </w:rPr>
        <w:t>Disasters---1NC</w:t>
      </w:r>
    </w:p>
    <w:p w14:paraId="3E27C95F" w14:textId="77777777" w:rsidR="00AA22C6" w:rsidRPr="00630434" w:rsidRDefault="00AA22C6" w:rsidP="00AA22C6">
      <w:pPr>
        <w:pStyle w:val="Heading4"/>
        <w:rPr>
          <w:u w:val="single"/>
        </w:rPr>
      </w:pPr>
      <w:r>
        <w:t>No impact to disasters.</w:t>
      </w:r>
    </w:p>
    <w:p w14:paraId="17652026" w14:textId="77777777" w:rsidR="00AA22C6" w:rsidRPr="005A17DC" w:rsidRDefault="00AA22C6" w:rsidP="00AA22C6">
      <w:r>
        <w:rPr>
          <w:rStyle w:val="Style13ptBold"/>
        </w:rPr>
        <w:t xml:space="preserve">Sandberg ’18 </w:t>
      </w:r>
      <w:r w:rsidRPr="005A17DC">
        <w:t xml:space="preserve">[Anders; February 18; Senior Research Fellow at the Future of Humanity Institute at the University of Oxford; Natural Hazard Science, </w:t>
      </w:r>
      <w:r>
        <w:t>“</w:t>
      </w:r>
      <w:r w:rsidRPr="005A17DC">
        <w:t>Human Extinction from Natural Hazard Events,</w:t>
      </w:r>
      <w:r>
        <w:t>”</w:t>
      </w:r>
      <w:r w:rsidRPr="005A17DC">
        <w:t xml:space="preserve"> </w:t>
      </w:r>
      <w:r w:rsidRPr="00066184">
        <w:t>https://doi.org/10.1093/acrefore/9780199389407.013.293</w:t>
      </w:r>
      <w:r>
        <w:t>]</w:t>
      </w:r>
    </w:p>
    <w:p w14:paraId="1D8F1518" w14:textId="77777777" w:rsidR="00AA22C6" w:rsidRPr="00630434" w:rsidRDefault="00AA22C6" w:rsidP="00AA22C6">
      <w:pPr>
        <w:rPr>
          <w:sz w:val="16"/>
        </w:rPr>
      </w:pPr>
      <w:r w:rsidRPr="00630434">
        <w:rPr>
          <w:sz w:val="16"/>
        </w:rPr>
        <w:t xml:space="preserve">It is possible to </w:t>
      </w:r>
      <w:r w:rsidRPr="005A17DC">
        <w:rPr>
          <w:rStyle w:val="StyleUnderline"/>
          <w:highlight w:val="cyan"/>
        </w:rPr>
        <w:t>place</w:t>
      </w:r>
      <w:r w:rsidRPr="005A17DC">
        <w:rPr>
          <w:rStyle w:val="StyleUnderline"/>
        </w:rPr>
        <w:t xml:space="preserve"> </w:t>
      </w:r>
      <w:r w:rsidRPr="005A17DC">
        <w:rPr>
          <w:rStyle w:val="Emphasis"/>
        </w:rPr>
        <w:t xml:space="preserve">upper </w:t>
      </w:r>
      <w:r w:rsidRPr="005A17DC">
        <w:rPr>
          <w:rStyle w:val="Emphasis"/>
          <w:highlight w:val="cyan"/>
        </w:rPr>
        <w:t>bounds</w:t>
      </w:r>
      <w:r w:rsidRPr="005A17DC">
        <w:rPr>
          <w:rStyle w:val="StyleUnderline"/>
          <w:highlight w:val="cyan"/>
        </w:rPr>
        <w:t xml:space="preserve"> on</w:t>
      </w:r>
      <w:r w:rsidRPr="005A17DC">
        <w:rPr>
          <w:rStyle w:val="StyleUnderline"/>
        </w:rPr>
        <w:t xml:space="preserve"> extinction </w:t>
      </w:r>
      <w:r w:rsidRPr="005A17DC">
        <w:rPr>
          <w:rStyle w:val="Emphasis"/>
          <w:highlight w:val="cyan"/>
        </w:rPr>
        <w:t>risks</w:t>
      </w:r>
      <w:r w:rsidRPr="005A17DC">
        <w:rPr>
          <w:rStyle w:val="StyleUnderline"/>
          <w:highlight w:val="cyan"/>
        </w:rPr>
        <w:t xml:space="preserve"> due to</w:t>
      </w:r>
      <w:r w:rsidRPr="005A17DC">
        <w:rPr>
          <w:rStyle w:val="StyleUnderline"/>
        </w:rPr>
        <w:t xml:space="preserve"> </w:t>
      </w:r>
      <w:r w:rsidRPr="005A17DC">
        <w:rPr>
          <w:rStyle w:val="Emphasis"/>
        </w:rPr>
        <w:t xml:space="preserve">natural </w:t>
      </w:r>
      <w:r w:rsidRPr="005A17DC">
        <w:rPr>
          <w:rStyle w:val="Emphasis"/>
          <w:highlight w:val="cyan"/>
        </w:rPr>
        <w:t>disasters</w:t>
      </w:r>
      <w:r w:rsidRPr="005A17DC">
        <w:rPr>
          <w:rStyle w:val="StyleUnderline"/>
          <w:highlight w:val="cyan"/>
        </w:rPr>
        <w:t xml:space="preserve"> by</w:t>
      </w:r>
      <w:r w:rsidRPr="005A17DC">
        <w:rPr>
          <w:rStyle w:val="StyleUnderline"/>
        </w:rPr>
        <w:t xml:space="preserve"> considering </w:t>
      </w:r>
      <w:r w:rsidRPr="005A17DC">
        <w:rPr>
          <w:rStyle w:val="StyleUnderline"/>
          <w:highlight w:val="cyan"/>
        </w:rPr>
        <w:t xml:space="preserve">the </w:t>
      </w:r>
      <w:r w:rsidRPr="005A17DC">
        <w:rPr>
          <w:rStyle w:val="Emphasis"/>
          <w:highlight w:val="cyan"/>
        </w:rPr>
        <w:t>fossil record</w:t>
      </w:r>
      <w:r w:rsidRPr="00630434">
        <w:rPr>
          <w:sz w:val="16"/>
        </w:rPr>
        <w:t xml:space="preserve">. This can be done in several ways; the following will be based on the work of Toby Ord (2017). </w:t>
      </w:r>
      <w:r w:rsidRPr="00630434">
        <w:rPr>
          <w:rStyle w:val="StyleUnderline"/>
          <w:highlight w:val="cyan"/>
        </w:rPr>
        <w:t xml:space="preserve">The </w:t>
      </w:r>
      <w:r w:rsidRPr="00630434">
        <w:rPr>
          <w:rStyle w:val="Emphasis"/>
          <w:highlight w:val="cyan"/>
        </w:rPr>
        <w:t>simplest</w:t>
      </w:r>
      <w:r w:rsidRPr="00630434">
        <w:rPr>
          <w:rStyle w:val="StyleUnderline"/>
        </w:rPr>
        <w:t xml:space="preserve"> bound </w:t>
      </w:r>
      <w:r w:rsidRPr="00630434">
        <w:rPr>
          <w:rStyle w:val="StyleUnderline"/>
          <w:highlight w:val="cya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630434">
        <w:rPr>
          <w:rStyle w:val="Emphasis"/>
          <w:highlight w:val="cyan"/>
        </w:rPr>
        <w:t>sapiens</w:t>
      </w:r>
      <w:r w:rsidRPr="00630434">
        <w:rPr>
          <w:rStyle w:val="StyleUnderline"/>
        </w:rPr>
        <w:t xml:space="preserve"> has </w:t>
      </w:r>
      <w:r w:rsidRPr="00630434">
        <w:rPr>
          <w:rStyle w:val="StyleUnderline"/>
          <w:highlight w:val="cyan"/>
        </w:rPr>
        <w:t xml:space="preserve">existed for </w:t>
      </w:r>
      <w:r w:rsidRPr="00630434">
        <w:rPr>
          <w:rStyle w:val="Emphasis"/>
          <w:highlight w:val="cyan"/>
        </w:rPr>
        <w:t>200,000</w:t>
      </w:r>
      <w:r w:rsidRPr="00630434">
        <w:rPr>
          <w:rStyle w:val="StyleUnderline"/>
          <w:highlight w:val="cyan"/>
        </w:rPr>
        <w:t xml:space="preserve"> years: this</w:t>
      </w:r>
      <w:r w:rsidRPr="00630434">
        <w:rPr>
          <w:rStyle w:val="StyleUnderline"/>
        </w:rPr>
        <w:t xml:space="preserve"> observation would be </w:t>
      </w:r>
      <w:r w:rsidRPr="00630434">
        <w:rPr>
          <w:rStyle w:val="Emphasis"/>
          <w:highlight w:val="cyan"/>
        </w:rPr>
        <w:t>unlikely</w:t>
      </w:r>
      <w:r w:rsidRPr="00630434">
        <w:rPr>
          <w:rStyle w:val="StyleUnderline"/>
          <w:highlight w:val="cyan"/>
        </w:rPr>
        <w:t xml:space="preserve"> if the</w:t>
      </w:r>
      <w:r w:rsidRPr="00630434">
        <w:rPr>
          <w:rStyle w:val="StyleUnderline"/>
        </w:rPr>
        <w:t xml:space="preserve"> </w:t>
      </w:r>
      <w:r w:rsidRPr="00630434">
        <w:rPr>
          <w:rStyle w:val="Emphasis"/>
        </w:rPr>
        <w:t xml:space="preserve">extinction </w:t>
      </w:r>
      <w:r w:rsidRPr="00630434">
        <w:rPr>
          <w:rStyle w:val="Emphasis"/>
          <w:highlight w:val="cyan"/>
        </w:rPr>
        <w:t>risk</w:t>
      </w:r>
      <w:r w:rsidRPr="00630434">
        <w:rPr>
          <w:rStyle w:val="StyleUnderline"/>
          <w:highlight w:val="cyan"/>
        </w:rPr>
        <w:t xml:space="preserve"> was higher than</w:t>
      </w:r>
      <w:r w:rsidRPr="00630434">
        <w:rPr>
          <w:rStyle w:val="StyleUnderline"/>
        </w:rPr>
        <w:t xml:space="preserve"> about </w:t>
      </w:r>
      <w:r w:rsidRPr="00630434">
        <w:rPr>
          <w:rStyle w:val="Emphasis"/>
          <w:highlight w:val="cyan"/>
        </w:rPr>
        <w:t>1 in 3,000</w:t>
      </w:r>
      <w:r w:rsidRPr="00630434">
        <w:rPr>
          <w:rStyle w:val="StyleUnderline"/>
          <w:highlight w:val="cyan"/>
        </w:rPr>
        <w:t xml:space="preserve"> per </w:t>
      </w:r>
      <w:r w:rsidRPr="00630434">
        <w:rPr>
          <w:rStyle w:val="Emphasis"/>
          <w:highlight w:val="cyan"/>
        </w:rPr>
        <w:t>century</w:t>
      </w:r>
      <w:r w:rsidRPr="00630434">
        <w:rPr>
          <w:sz w:val="16"/>
        </w:rPr>
        <w:t>. One can say that an extinction rate of 0.15% or higher per century is ruled out at a 95% confidence level.</w:t>
      </w:r>
    </w:p>
    <w:p w14:paraId="1528F18B" w14:textId="77777777" w:rsidR="00AA22C6" w:rsidRPr="00630434" w:rsidRDefault="00AA22C6" w:rsidP="00AA22C6">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22967CD5" w14:textId="023FB353" w:rsidR="00AA22C6" w:rsidRPr="00AA22C6" w:rsidRDefault="00AA22C6" w:rsidP="00AA22C6">
      <w:pPr>
        <w:rPr>
          <w:rFonts w:eastAsiaTheme="majorEastAsia" w:cstheme="majorBidi"/>
          <w:b/>
          <w:sz w:val="32"/>
          <w:szCs w:val="24"/>
          <w:u w:val="single"/>
        </w:rPr>
      </w:pPr>
      <w:r w:rsidRPr="00630434">
        <w:rPr>
          <w:rStyle w:val="StyleUnderline"/>
        </w:rPr>
        <w:t xml:space="preserve">H. </w:t>
      </w:r>
      <w:r w:rsidRPr="00630434">
        <w:rPr>
          <w:rStyle w:val="StyleUnderline"/>
          <w:highlight w:val="cyan"/>
        </w:rPr>
        <w:t>sapiens is a</w:t>
      </w:r>
      <w:r w:rsidRPr="00630434">
        <w:rPr>
          <w:rStyle w:val="StyleUnderline"/>
        </w:rPr>
        <w:t xml:space="preserve">n unusually </w:t>
      </w:r>
      <w:r w:rsidRPr="00630434">
        <w:rPr>
          <w:rStyle w:val="Emphasis"/>
          <w:highlight w:val="cyan"/>
        </w:rPr>
        <w:t>populous</w:t>
      </w:r>
      <w:r w:rsidRPr="00630434">
        <w:rPr>
          <w:rStyle w:val="StyleUnderline"/>
        </w:rPr>
        <w:t xml:space="preserve">, </w:t>
      </w:r>
      <w:r w:rsidRPr="00630434">
        <w:rPr>
          <w:rStyle w:val="Emphasis"/>
        </w:rPr>
        <w:t>well-</w:t>
      </w:r>
      <w:r w:rsidRPr="00630434">
        <w:rPr>
          <w:rStyle w:val="Emphasis"/>
          <w:highlight w:val="cyan"/>
        </w:rPr>
        <w:t>dispersed</w:t>
      </w:r>
      <w:r w:rsidRPr="00630434">
        <w:rPr>
          <w:sz w:val="16"/>
          <w:highlight w:val="cyan"/>
        </w:rPr>
        <w:t>,</w:t>
      </w:r>
      <w:r w:rsidRPr="00630434">
        <w:rPr>
          <w:rStyle w:val="StyleUnderline"/>
          <w:highlight w:val="cyan"/>
        </w:rPr>
        <w:t xml:space="preserve"> and </w:t>
      </w:r>
      <w:r w:rsidRPr="00630434">
        <w:rPr>
          <w:rStyle w:val="Emphasis"/>
          <w:highlight w:val="cyan"/>
        </w:rPr>
        <w:t>adaptable</w:t>
      </w:r>
      <w:r w:rsidRPr="00630434">
        <w:rPr>
          <w:rStyle w:val="StyleUnderline"/>
        </w:rPr>
        <w:t xml:space="preserve"> large </w:t>
      </w:r>
      <w:r w:rsidRPr="00630434">
        <w:rPr>
          <w:rStyle w:val="StyleUnderline"/>
          <w:highlight w:val="cya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r w:rsidRPr="00630434">
        <w:rPr>
          <w:rStyle w:val="Emphasis"/>
        </w:rPr>
        <w:t>1 in 100 million</w:t>
      </w:r>
      <w:r w:rsidRPr="00630434">
        <w:rPr>
          <w:rStyle w:val="StyleUnderline"/>
        </w:rPr>
        <w:t xml:space="preserve"> years, </w:t>
      </w:r>
      <w:r w:rsidRPr="00630434">
        <w:rPr>
          <w:rStyle w:val="StyleUnderline"/>
          <w:highlight w:val="cyan"/>
        </w:rPr>
        <w:t>producing a risk</w:t>
      </w:r>
      <w:r w:rsidRPr="00630434">
        <w:rPr>
          <w:rStyle w:val="StyleUnderline"/>
        </w:rPr>
        <w:t xml:space="preserve"> estimate </w:t>
      </w:r>
      <w:r w:rsidRPr="00630434">
        <w:rPr>
          <w:rStyle w:val="StyleUnderline"/>
          <w:highlight w:val="cyan"/>
        </w:rPr>
        <w:t xml:space="preserve">of </w:t>
      </w:r>
      <w:r w:rsidRPr="00630434">
        <w:rPr>
          <w:rStyle w:val="Emphasis"/>
          <w:highlight w:val="cyan"/>
        </w:rPr>
        <w:t>0.0001%</w:t>
      </w:r>
      <w:r w:rsidRPr="00630434">
        <w:rPr>
          <w:rStyle w:val="StyleUnderline"/>
          <w:highlight w:val="cyan"/>
        </w:rPr>
        <w:t xml:space="preserve"> per </w:t>
      </w:r>
      <w:r w:rsidRPr="00630434">
        <w:rPr>
          <w:rStyle w:val="Emphasis"/>
          <w:highlight w:val="cyan"/>
        </w:rPr>
        <w:t>century</w:t>
      </w:r>
      <w:r w:rsidRPr="00630434">
        <w:rPr>
          <w:sz w:val="16"/>
        </w:rPr>
        <w:t>.</w:t>
      </w:r>
    </w:p>
    <w:p w14:paraId="1B5D2545" w14:textId="77777777" w:rsidR="00AA22C6" w:rsidRDefault="00AA22C6" w:rsidP="00AA22C6">
      <w:pPr>
        <w:pStyle w:val="Heading3"/>
        <w:rPr>
          <w:lang w:eastAsia="ko-KR"/>
        </w:rPr>
      </w:pPr>
      <w:r>
        <w:rPr>
          <w:lang w:eastAsia="ko-KR"/>
        </w:rPr>
        <w:t>Food Wars---1NC</w:t>
      </w:r>
    </w:p>
    <w:p w14:paraId="5F6B7B3E" w14:textId="77777777" w:rsidR="00AA22C6" w:rsidRPr="000707A2" w:rsidRDefault="00AA22C6" w:rsidP="00AA22C6">
      <w:pPr>
        <w:pStyle w:val="Heading4"/>
        <w:rPr>
          <w:rFonts w:cs="Arial"/>
        </w:rPr>
      </w:pPr>
      <w:r w:rsidRPr="000707A2">
        <w:rPr>
          <w:rFonts w:cs="Arial"/>
        </w:rPr>
        <w:t>No food wars.</w:t>
      </w:r>
    </w:p>
    <w:p w14:paraId="3963D5B0" w14:textId="77777777" w:rsidR="00AA22C6" w:rsidRPr="000707A2" w:rsidRDefault="00AA22C6" w:rsidP="00AA22C6">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46098473" w14:textId="77777777" w:rsidR="00AA22C6" w:rsidRPr="000707A2" w:rsidRDefault="00AA22C6" w:rsidP="00AA22C6">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62AFC80" w14:textId="77777777" w:rsidR="00AA22C6" w:rsidRPr="0066052A" w:rsidRDefault="00AA22C6" w:rsidP="00AA22C6">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6A25BAB3" w14:textId="77777777" w:rsidR="00AA22C6" w:rsidRDefault="00AA22C6" w:rsidP="00AA22C6">
      <w:pPr>
        <w:pStyle w:val="Heading3"/>
        <w:rPr>
          <w:lang w:eastAsia="ko-KR"/>
        </w:rPr>
      </w:pPr>
      <w:r>
        <w:rPr>
          <w:lang w:eastAsia="ko-KR"/>
        </w:rPr>
        <w:t>Food Wars---2NC</w:t>
      </w:r>
    </w:p>
    <w:p w14:paraId="44785D23" w14:textId="77777777" w:rsidR="00AA22C6" w:rsidRDefault="00AA22C6" w:rsidP="00AA22C6">
      <w:pPr>
        <w:pStyle w:val="Heading4"/>
      </w:pPr>
      <w:r>
        <w:t xml:space="preserve">Growth makes </w:t>
      </w:r>
      <w:r w:rsidRPr="00501ABA">
        <w:rPr>
          <w:u w:val="single"/>
        </w:rPr>
        <w:t>food</w:t>
      </w:r>
      <w:r>
        <w:t xml:space="preserve"> shocks inevitable. </w:t>
      </w:r>
    </w:p>
    <w:p w14:paraId="5899E812" w14:textId="77777777" w:rsidR="00AA22C6" w:rsidRPr="007F1FA3" w:rsidRDefault="00AA22C6" w:rsidP="00AA22C6">
      <w:r w:rsidRPr="007F1FA3">
        <w:rPr>
          <w:rStyle w:val="Style13ptBold"/>
        </w:rPr>
        <w:t>Jordan ’22</w:t>
      </w:r>
      <w:r>
        <w:t xml:space="preserve"> [Stuart; October 4; </w:t>
      </w:r>
      <w:r w:rsidRPr="007F1FA3">
        <w:t>Associate Professor of Political Science</w:t>
      </w:r>
      <w:r>
        <w:t xml:space="preserve"> at University of Rochester; Worker’s Liberty, “</w:t>
      </w:r>
      <w:r w:rsidRPr="007F1FA3">
        <w:t>How capitalist farming destroys our world environment</w:t>
      </w:r>
      <w:r>
        <w:t xml:space="preserve">,” </w:t>
      </w:r>
      <w:r w:rsidRPr="007F1FA3">
        <w:t>https://www.workersliberty.org/story/2022-10-04/how-capitalist-farming-destroys-our-world-environment</w:t>
      </w:r>
      <w:r>
        <w:t xml:space="preserve">] </w:t>
      </w:r>
    </w:p>
    <w:p w14:paraId="2368EB02" w14:textId="77777777" w:rsidR="00AA22C6" w:rsidRPr="00721625" w:rsidRDefault="00AA22C6" w:rsidP="00AA22C6">
      <w:pPr>
        <w:rPr>
          <w:sz w:val="16"/>
        </w:rPr>
      </w:pPr>
      <w:r w:rsidRPr="00721625">
        <w:rPr>
          <w:sz w:val="16"/>
        </w:rPr>
        <w:t xml:space="preserve">For George Monbiot, in his new book Regenesis, the myth is so ancient and engrained in our culture that we are barely conscious of how it shapes our perception of the world. It blinds us to the reality of modern food production, which he convincingly argues is “the world’s major cause of ecological destruction”. So for decades big landlords and </w:t>
      </w:r>
      <w:r w:rsidRPr="00501ABA">
        <w:rPr>
          <w:rStyle w:val="Emphasis"/>
          <w:highlight w:val="cyan"/>
        </w:rPr>
        <w:t>Big Ag</w:t>
      </w:r>
      <w:r w:rsidRPr="008A402C">
        <w:rPr>
          <w:rStyle w:val="StyleUnderline"/>
        </w:rPr>
        <w:t xml:space="preserve">riculture have carried out their </w:t>
      </w:r>
      <w:r w:rsidRPr="00501ABA">
        <w:rPr>
          <w:rStyle w:val="Emphasis"/>
          <w:highlight w:val="cyan"/>
        </w:rPr>
        <w:t>civilization-destroying</w:t>
      </w:r>
      <w:r w:rsidRPr="008A402C">
        <w:rPr>
          <w:rStyle w:val="StyleUnderline"/>
        </w:rPr>
        <w:t xml:space="preserve"> work</w:t>
      </w:r>
      <w:r w:rsidRPr="00721625">
        <w:rPr>
          <w:sz w:val="16"/>
        </w:rPr>
        <w:t xml:space="preserve"> with barely a murmur of political opposition.</w:t>
      </w:r>
    </w:p>
    <w:p w14:paraId="0B0C77DB" w14:textId="77777777" w:rsidR="00AA22C6" w:rsidRPr="00721625" w:rsidRDefault="00AA22C6" w:rsidP="00AA22C6">
      <w:pPr>
        <w:rPr>
          <w:sz w:val="16"/>
        </w:rPr>
      </w:pPr>
      <w:r w:rsidRPr="00721625">
        <w:rPr>
          <w:sz w:val="16"/>
        </w:rPr>
        <w:t xml:space="preserve">Monbiot demonstrates how </w:t>
      </w:r>
      <w:r w:rsidRPr="00501ABA">
        <w:rPr>
          <w:rStyle w:val="Emphasis"/>
          <w:highlight w:val="cyan"/>
        </w:rPr>
        <w:t>cap</w:t>
      </w:r>
      <w:r w:rsidRPr="00721625">
        <w:rPr>
          <w:rStyle w:val="Emphasis"/>
        </w:rPr>
        <w:t>italism</w:t>
      </w:r>
      <w:r w:rsidRPr="00721625">
        <w:rPr>
          <w:rStyle w:val="StyleUnderline"/>
        </w:rPr>
        <w:t xml:space="preserve"> has developed an astonishingly </w:t>
      </w:r>
      <w:r w:rsidRPr="00501ABA">
        <w:rPr>
          <w:rStyle w:val="Emphasis"/>
          <w:highlight w:val="cyan"/>
        </w:rPr>
        <w:t>destructive</w:t>
      </w:r>
      <w:r w:rsidRPr="00721625">
        <w:rPr>
          <w:rStyle w:val="StyleUnderline"/>
        </w:rPr>
        <w:t xml:space="preserve"> and insecure </w:t>
      </w:r>
      <w:r w:rsidRPr="00501ABA">
        <w:rPr>
          <w:rStyle w:val="Emphasis"/>
          <w:highlight w:val="cyan"/>
        </w:rPr>
        <w:t>food</w:t>
      </w:r>
      <w:r w:rsidRPr="00501ABA">
        <w:rPr>
          <w:rStyle w:val="StyleUnderline"/>
          <w:highlight w:val="cyan"/>
        </w:rPr>
        <w:t xml:space="preserve"> system</w:t>
      </w:r>
      <w:r w:rsidRPr="00721625">
        <w:rPr>
          <w:sz w:val="16"/>
        </w:rPr>
        <w:t>, dominated by a handful of big landlords and multinationals. Large scale agriculture accounts for two-thirds of food production and runs according to one model: highly-mechanised, high-input, high-waste monocultures of the “Global Standard Farm”.</w:t>
      </w:r>
    </w:p>
    <w:p w14:paraId="785ED503" w14:textId="77777777" w:rsidR="00AA22C6" w:rsidRPr="00721625" w:rsidRDefault="00AA22C6" w:rsidP="00AA22C6">
      <w:pPr>
        <w:rPr>
          <w:sz w:val="16"/>
        </w:rPr>
      </w:pPr>
      <w:r w:rsidRPr="00721625">
        <w:rPr>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21625">
        <w:rPr>
          <w:rStyle w:val="StyleUnderline"/>
        </w:rPr>
        <w:t xml:space="preserve">tendency to a frenzied </w:t>
      </w:r>
      <w:r w:rsidRPr="00721625">
        <w:rPr>
          <w:rStyle w:val="Emphasis"/>
        </w:rPr>
        <w:t>extreme</w:t>
      </w:r>
      <w:r w:rsidRPr="00721625">
        <w:rPr>
          <w:sz w:val="16"/>
        </w:rPr>
        <w:t>.</w:t>
      </w:r>
    </w:p>
    <w:p w14:paraId="691EC6BA" w14:textId="77777777" w:rsidR="00AA22C6" w:rsidRPr="00721625" w:rsidRDefault="00AA22C6" w:rsidP="00AA22C6">
      <w:pPr>
        <w:rPr>
          <w:sz w:val="16"/>
        </w:rPr>
      </w:pPr>
      <w:r w:rsidRPr="00721625">
        <w:rPr>
          <w:sz w:val="16"/>
        </w:rPr>
        <w:t xml:space="preserve">Taking 40% of Earth’s land surface (6% for human-consumed crops, 6% for animal feed and biofuels, 28% for grazing), </w:t>
      </w:r>
      <w:r w:rsidRPr="00721625">
        <w:rPr>
          <w:rStyle w:val="Emphasis"/>
        </w:rPr>
        <w:t>ag</w:t>
      </w:r>
      <w:r w:rsidRPr="00721625">
        <w:rPr>
          <w:rStyle w:val="StyleUnderline"/>
        </w:rPr>
        <w:t xml:space="preserve">riculture is the </w:t>
      </w:r>
      <w:r w:rsidRPr="00501ABA">
        <w:rPr>
          <w:rStyle w:val="Emphasis"/>
          <w:highlight w:val="cyan"/>
        </w:rPr>
        <w:t>main</w:t>
      </w:r>
      <w:r w:rsidRPr="00501ABA">
        <w:rPr>
          <w:rStyle w:val="StyleUnderline"/>
          <w:highlight w:val="cyan"/>
        </w:rPr>
        <w:t xml:space="preserve"> driver of </w:t>
      </w:r>
      <w:r w:rsidRPr="00501ABA">
        <w:rPr>
          <w:rStyle w:val="Emphasis"/>
          <w:highlight w:val="cyan"/>
        </w:rPr>
        <w:t>habitat destruction</w:t>
      </w:r>
      <w:r w:rsidRPr="00721625">
        <w:rPr>
          <w:sz w:val="16"/>
        </w:rPr>
        <w:t xml:space="preserve">. The expansion of </w:t>
      </w:r>
      <w:r w:rsidRPr="00721625">
        <w:rPr>
          <w:rStyle w:val="StyleUnderline"/>
        </w:rPr>
        <w:t xml:space="preserve">livestock </w:t>
      </w:r>
      <w:r w:rsidRPr="00501ABA">
        <w:rPr>
          <w:rStyle w:val="Emphasis"/>
        </w:rPr>
        <w:t>farming</w:t>
      </w:r>
      <w:r w:rsidRPr="00721625">
        <w:rPr>
          <w:rStyle w:val="StyleUnderline"/>
        </w:rPr>
        <w:t xml:space="preserve"> is responsible for </w:t>
      </w:r>
      <w:r w:rsidRPr="00721625">
        <w:rPr>
          <w:rStyle w:val="Emphasis"/>
        </w:rPr>
        <w:t>70%</w:t>
      </w:r>
      <w:r w:rsidRPr="00721625">
        <w:rPr>
          <w:rStyle w:val="StyleUnderline"/>
        </w:rPr>
        <w:t xml:space="preserve"> of </w:t>
      </w:r>
      <w:r w:rsidRPr="00721625">
        <w:rPr>
          <w:rStyle w:val="Emphasis"/>
        </w:rPr>
        <w:t>defo</w:t>
      </w:r>
      <w:r w:rsidRPr="00721625">
        <w:rPr>
          <w:rStyle w:val="StyleUnderline"/>
        </w:rPr>
        <w:t>restation</w:t>
      </w:r>
      <w:r w:rsidRPr="00721625">
        <w:rPr>
          <w:sz w:val="16"/>
        </w:rPr>
        <w:t>.</w:t>
      </w:r>
    </w:p>
    <w:p w14:paraId="5CBACA53" w14:textId="77777777" w:rsidR="00AA22C6" w:rsidRPr="00721625" w:rsidRDefault="00AA22C6" w:rsidP="00AA22C6">
      <w:pPr>
        <w:rPr>
          <w:sz w:val="16"/>
        </w:rPr>
      </w:pPr>
      <w:r w:rsidRPr="00501ABA">
        <w:rPr>
          <w:rStyle w:val="Emphasis"/>
          <w:highlight w:val="cyan"/>
        </w:rPr>
        <w:t>92%</w:t>
      </w:r>
      <w:r w:rsidRPr="00501ABA">
        <w:rPr>
          <w:rStyle w:val="StyleUnderline"/>
          <w:highlight w:val="cyan"/>
        </w:rPr>
        <w:t xml:space="preserve"> of</w:t>
      </w:r>
      <w:r w:rsidRPr="00721625">
        <w:rPr>
          <w:rStyle w:val="StyleUnderline"/>
        </w:rPr>
        <w:t xml:space="preserve"> the worlds </w:t>
      </w:r>
      <w:r w:rsidRPr="00501ABA">
        <w:rPr>
          <w:rStyle w:val="Emphasis"/>
          <w:highlight w:val="cyan"/>
        </w:rPr>
        <w:t>grasslands</w:t>
      </w:r>
      <w:r w:rsidRPr="00721625">
        <w:rPr>
          <w:rStyle w:val="StyleUnderline"/>
        </w:rPr>
        <w:t xml:space="preserve"> have </w:t>
      </w:r>
      <w:r w:rsidRPr="00501ABA">
        <w:rPr>
          <w:rStyle w:val="StyleUnderline"/>
          <w:highlight w:val="cyan"/>
        </w:rPr>
        <w:t>already</w:t>
      </w:r>
      <w:r w:rsidRPr="00721625">
        <w:rPr>
          <w:rStyle w:val="StyleUnderline"/>
        </w:rPr>
        <w:t xml:space="preserve"> been </w:t>
      </w:r>
      <w:r w:rsidRPr="00501ABA">
        <w:rPr>
          <w:rStyle w:val="Emphasis"/>
          <w:highlight w:val="cyan"/>
        </w:rPr>
        <w:t>occupied</w:t>
      </w:r>
      <w:r w:rsidRPr="00721625">
        <w:rPr>
          <w:rStyle w:val="StyleUnderline"/>
        </w:rPr>
        <w:t xml:space="preserve"> by livestock or crops</w:t>
      </w:r>
      <w:r w:rsidRPr="00721625">
        <w:rPr>
          <w:sz w:val="16"/>
        </w:rPr>
        <w:t xml:space="preserve"> so most of the current expansion is at the expense of tropical rainforest. If current trends continue “meat production could swallow three million square kilometres of the worlds most biodiverse places in just 35 years”. As biologist E O Wilson once said, the logic here is equivalent to “burning a Renaissance painting to cook a meal”.</w:t>
      </w:r>
    </w:p>
    <w:p w14:paraId="04F0BC8E" w14:textId="77777777" w:rsidR="00AA22C6" w:rsidRPr="00721625" w:rsidRDefault="00AA22C6" w:rsidP="00AA22C6">
      <w:pPr>
        <w:rPr>
          <w:sz w:val="16"/>
        </w:rPr>
      </w:pPr>
      <w:r w:rsidRPr="00721625">
        <w:rPr>
          <w:sz w:val="16"/>
        </w:rPr>
        <w:t xml:space="preserve">Biodiverse </w:t>
      </w:r>
      <w:r w:rsidRPr="00721625">
        <w:rPr>
          <w:rStyle w:val="Emphasis"/>
        </w:rPr>
        <w:t>ecosystems</w:t>
      </w:r>
      <w:r w:rsidRPr="00721625">
        <w:rPr>
          <w:rStyle w:val="StyleUnderline"/>
        </w:rPr>
        <w:t xml:space="preserve"> are destroyed in favour of </w:t>
      </w:r>
      <w:r w:rsidRPr="00501ABA">
        <w:rPr>
          <w:rStyle w:val="Emphasis"/>
          <w:highlight w:val="cyan"/>
        </w:rPr>
        <w:t>monocultures</w:t>
      </w:r>
      <w:r w:rsidRPr="00721625">
        <w:rPr>
          <w:sz w:val="16"/>
        </w:rPr>
        <w:t xml:space="preserve"> secured and maintained by the generous and </w:t>
      </w:r>
      <w:r w:rsidRPr="00501ABA">
        <w:rPr>
          <w:rStyle w:val="StyleUnderline"/>
          <w:highlight w:val="cyan"/>
        </w:rPr>
        <w:t>escalating</w:t>
      </w:r>
      <w:r w:rsidRPr="00721625">
        <w:rPr>
          <w:rStyle w:val="StyleUnderline"/>
        </w:rPr>
        <w:t xml:space="preserve"> deployment of </w:t>
      </w:r>
      <w:r w:rsidRPr="00501ABA">
        <w:rPr>
          <w:rStyle w:val="Emphasis"/>
          <w:highlight w:val="cyan"/>
        </w:rPr>
        <w:t>biocidal</w:t>
      </w:r>
      <w:r w:rsidRPr="00501ABA">
        <w:rPr>
          <w:rStyle w:val="StyleUnderline"/>
          <w:highlight w:val="cyan"/>
        </w:rPr>
        <w:t xml:space="preserve"> agents</w:t>
      </w:r>
      <w:r w:rsidRPr="00721625">
        <w:rPr>
          <w:sz w:val="16"/>
        </w:rPr>
        <w:t xml:space="preserve"> (chainsaws, guns, drones, pesticides). </w:t>
      </w:r>
      <w:r w:rsidRPr="00721625">
        <w:rPr>
          <w:rStyle w:val="StyleUnderline"/>
        </w:rPr>
        <w:t xml:space="preserve">Large </w:t>
      </w:r>
      <w:r w:rsidRPr="00501ABA">
        <w:rPr>
          <w:rStyle w:val="StyleUnderline"/>
          <w:highlight w:val="cyan"/>
        </w:rPr>
        <w:t xml:space="preserve">species go </w:t>
      </w:r>
      <w:r w:rsidRPr="00501ABA">
        <w:rPr>
          <w:rStyle w:val="Emphasis"/>
          <w:highlight w:val="cyan"/>
        </w:rPr>
        <w:t>extinct</w:t>
      </w:r>
      <w:r w:rsidRPr="00721625">
        <w:rPr>
          <w:rStyle w:val="StyleUnderline"/>
        </w:rPr>
        <w:t xml:space="preserve"> as their habitats are </w:t>
      </w:r>
      <w:r w:rsidRPr="00721625">
        <w:rPr>
          <w:rStyle w:val="Emphasis"/>
        </w:rPr>
        <w:t>destroyed</w:t>
      </w:r>
      <w:r w:rsidRPr="00721625">
        <w:rPr>
          <w:rStyle w:val="StyleUnderline"/>
        </w:rPr>
        <w:t xml:space="preserve"> and </w:t>
      </w:r>
      <w:r w:rsidRPr="00501ABA">
        <w:rPr>
          <w:rStyle w:val="StyleUnderline"/>
          <w:highlight w:val="cyan"/>
        </w:rPr>
        <w:t xml:space="preserve">through </w:t>
      </w:r>
      <w:r w:rsidRPr="00501ABA">
        <w:rPr>
          <w:rStyle w:val="Emphasis"/>
          <w:highlight w:val="cyan"/>
        </w:rPr>
        <w:t>bioaccumulation</w:t>
      </w:r>
      <w:r w:rsidRPr="00501ABA">
        <w:rPr>
          <w:rStyle w:val="StyleUnderline"/>
          <w:highlight w:val="cyan"/>
        </w:rPr>
        <w:t xml:space="preserve"> of pesticides</w:t>
      </w:r>
      <w:r w:rsidRPr="00721625">
        <w:rPr>
          <w:sz w:val="16"/>
        </w:rPr>
        <w:t xml:space="preserve">. Modern agriculture’s fertilisers, pesticides and prophylactic medicines also </w:t>
      </w:r>
      <w:r w:rsidRPr="00501ABA">
        <w:rPr>
          <w:rStyle w:val="Emphasis"/>
          <w:highlight w:val="cyan"/>
        </w:rPr>
        <w:t>destroy</w:t>
      </w:r>
      <w:r w:rsidRPr="00721625">
        <w:rPr>
          <w:rStyle w:val="StyleUnderline"/>
        </w:rPr>
        <w:t xml:space="preserve"> the microorganisms and </w:t>
      </w:r>
      <w:r w:rsidRPr="00501ABA">
        <w:rPr>
          <w:rStyle w:val="Emphasis"/>
          <w:highlight w:val="cyan"/>
        </w:rPr>
        <w:t>soil</w:t>
      </w:r>
      <w:r w:rsidRPr="00721625">
        <w:rPr>
          <w:sz w:val="16"/>
        </w:rPr>
        <w:t xml:space="preserve"> creatures that are the </w:t>
      </w:r>
      <w:r w:rsidRPr="00501ABA">
        <w:rPr>
          <w:rStyle w:val="StyleUnderline"/>
          <w:highlight w:val="cyan"/>
        </w:rPr>
        <w:t xml:space="preserve">basis for </w:t>
      </w:r>
      <w:r w:rsidRPr="00501ABA">
        <w:rPr>
          <w:rStyle w:val="Emphasis"/>
          <w:highlight w:val="cyan"/>
        </w:rPr>
        <w:t>all</w:t>
      </w:r>
      <w:r w:rsidRPr="00721625">
        <w:rPr>
          <w:rStyle w:val="StyleUnderline"/>
        </w:rPr>
        <w:t xml:space="preserve"> terrestrial </w:t>
      </w:r>
      <w:r w:rsidRPr="00501ABA">
        <w:rPr>
          <w:rStyle w:val="StyleUnderline"/>
          <w:highlight w:val="cyan"/>
        </w:rPr>
        <w:t>life</w:t>
      </w:r>
      <w:r w:rsidRPr="00721625">
        <w:rPr>
          <w:sz w:val="16"/>
        </w:rPr>
        <w:t>.</w:t>
      </w:r>
    </w:p>
    <w:p w14:paraId="227E445E" w14:textId="77777777" w:rsidR="00AA22C6" w:rsidRPr="00721625" w:rsidRDefault="00AA22C6" w:rsidP="00AA22C6">
      <w:pPr>
        <w:rPr>
          <w:sz w:val="16"/>
        </w:rPr>
      </w:pPr>
      <w:r w:rsidRPr="00721625">
        <w:rPr>
          <w:sz w:val="16"/>
        </w:rPr>
        <w:t xml:space="preserve">The Global Standard Farm creates deserts that require greater and greater applications of the chemicals to maintain yields. For Monbiot: “The </w:t>
      </w:r>
      <w:r w:rsidRPr="00721625">
        <w:rPr>
          <w:rStyle w:val="StyleUnderline"/>
        </w:rPr>
        <w:t xml:space="preserve">implicit </w:t>
      </w:r>
      <w:r w:rsidRPr="00721625">
        <w:rPr>
          <w:rStyle w:val="Emphasis"/>
        </w:rPr>
        <w:t>belief</w:t>
      </w:r>
      <w:r w:rsidRPr="00721625">
        <w:rPr>
          <w:rStyle w:val="StyleUnderline"/>
        </w:rPr>
        <w:t xml:space="preserve"> that this complex and scarely understood </w:t>
      </w:r>
      <w:r w:rsidRPr="00721625">
        <w:rPr>
          <w:rStyle w:val="Emphasis"/>
        </w:rPr>
        <w:t>system</w:t>
      </w:r>
      <w:r w:rsidRPr="00721625">
        <w:rPr>
          <w:rStyle w:val="StyleUnderline"/>
        </w:rPr>
        <w:t xml:space="preserve"> [the soil] can </w:t>
      </w:r>
      <w:r w:rsidRPr="00721625">
        <w:rPr>
          <w:rStyle w:val="Emphasis"/>
        </w:rPr>
        <w:t>withstand</w:t>
      </w:r>
      <w:r w:rsidRPr="00721625">
        <w:rPr>
          <w:rStyle w:val="StyleUnderline"/>
        </w:rPr>
        <w:t xml:space="preserve"> all that we throw at it and continue to </w:t>
      </w:r>
      <w:r w:rsidRPr="00721625">
        <w:rPr>
          <w:rStyle w:val="Emphasis"/>
        </w:rPr>
        <w:t>support</w:t>
      </w:r>
      <w:r w:rsidRPr="00721625">
        <w:rPr>
          <w:rStyle w:val="StyleUnderline"/>
        </w:rPr>
        <w:t xml:space="preserve"> us could be the most </w:t>
      </w:r>
      <w:r w:rsidRPr="00721625">
        <w:rPr>
          <w:rStyle w:val="Emphasis"/>
        </w:rPr>
        <w:t>dangerous</w:t>
      </w:r>
      <w:r w:rsidRPr="00721625">
        <w:rPr>
          <w:rStyle w:val="StyleUnderline"/>
        </w:rPr>
        <w:t xml:space="preserve"> of all the assumptions about the global </w:t>
      </w:r>
      <w:r w:rsidRPr="00721625">
        <w:rPr>
          <w:rStyle w:val="Emphasis"/>
        </w:rPr>
        <w:t>food</w:t>
      </w:r>
      <w:r w:rsidRPr="00721625">
        <w:rPr>
          <w:rStyle w:val="StyleUnderline"/>
        </w:rPr>
        <w:t xml:space="preserve"> system</w:t>
      </w:r>
      <w:r w:rsidRPr="00721625">
        <w:rPr>
          <w:sz w:val="16"/>
        </w:rPr>
        <w:t>.”</w:t>
      </w:r>
    </w:p>
    <w:p w14:paraId="61118723" w14:textId="77777777" w:rsidR="00AA22C6" w:rsidRPr="00721625" w:rsidRDefault="00AA22C6" w:rsidP="00AA22C6">
      <w:pPr>
        <w:rPr>
          <w:sz w:val="16"/>
        </w:rPr>
      </w:pPr>
      <w:r w:rsidRPr="00721625">
        <w:rPr>
          <w:sz w:val="16"/>
        </w:rPr>
        <w:t xml:space="preserve">Beyond its assault on the living world, the Global Standard Farm </w:t>
      </w:r>
      <w:r w:rsidRPr="00721625">
        <w:rPr>
          <w:rStyle w:val="StyleUnderline"/>
        </w:rPr>
        <w:t xml:space="preserve">drives a </w:t>
      </w:r>
      <w:r w:rsidRPr="00721625">
        <w:rPr>
          <w:rStyle w:val="Emphasis"/>
        </w:rPr>
        <w:t>range</w:t>
      </w:r>
      <w:r w:rsidRPr="00721625">
        <w:rPr>
          <w:rStyle w:val="StyleUnderline"/>
        </w:rPr>
        <w:t xml:space="preserve"> of other </w:t>
      </w:r>
      <w:r w:rsidRPr="00721625">
        <w:rPr>
          <w:rStyle w:val="Emphasis"/>
        </w:rPr>
        <w:t>ecological</w:t>
      </w:r>
      <w:r w:rsidRPr="00721625">
        <w:rPr>
          <w:rStyle w:val="StyleUnderline"/>
        </w:rPr>
        <w:t xml:space="preserve"> catastrophes</w:t>
      </w:r>
      <w:r w:rsidRPr="00721625">
        <w:rPr>
          <w:sz w:val="16"/>
        </w:rPr>
        <w:t>. Our methods of food and textile production are draining the world’s rivers and aquifers.</w:t>
      </w:r>
    </w:p>
    <w:p w14:paraId="787A445F" w14:textId="77777777" w:rsidR="00AA22C6" w:rsidRPr="00721625" w:rsidRDefault="00AA22C6" w:rsidP="00AA22C6">
      <w:pPr>
        <w:rPr>
          <w:sz w:val="16"/>
        </w:rPr>
      </w:pPr>
      <w:r w:rsidRPr="00721625">
        <w:rPr>
          <w:sz w:val="16"/>
        </w:rPr>
        <w:t xml:space="preserve">The draining of the </w:t>
      </w:r>
      <w:r w:rsidRPr="00721625">
        <w:rPr>
          <w:rStyle w:val="Emphasis"/>
        </w:rPr>
        <w:t>Aral Sea</w:t>
      </w:r>
      <w:r w:rsidRPr="00721625">
        <w:rPr>
          <w:sz w:val="16"/>
        </w:rPr>
        <w:t xml:space="preserve">, mostly to irrigate water-intensive cotton crops in the arid plains of Central Asia, has been </w:t>
      </w:r>
      <w:r w:rsidRPr="00721625">
        <w:rPr>
          <w:rStyle w:val="StyleUnderline"/>
        </w:rPr>
        <w:t xml:space="preserve">dubbed the </w:t>
      </w:r>
      <w:r w:rsidRPr="00721625">
        <w:rPr>
          <w:rStyle w:val="Emphasis"/>
        </w:rPr>
        <w:t>greatest</w:t>
      </w:r>
      <w:r w:rsidRPr="00721625">
        <w:rPr>
          <w:rStyle w:val="StyleUnderline"/>
        </w:rPr>
        <w:t xml:space="preserve"> ecological catastrophe</w:t>
      </w:r>
      <w:r w:rsidRPr="00721625">
        <w:rPr>
          <w:sz w:val="16"/>
        </w:rPr>
        <w:t xml:space="preserve"> in human history. The surviving residents live on a land poisoned by salt and toxic dust where average life expectancy is just 51 years old and most babies are born with birth defects. Most of the world’s major aquifers are being drained faster than they can be replenished.</w:t>
      </w:r>
    </w:p>
    <w:p w14:paraId="059DD79E" w14:textId="77777777" w:rsidR="00AA22C6" w:rsidRPr="000418FC" w:rsidRDefault="00AA22C6" w:rsidP="00AA22C6">
      <w:pPr>
        <w:rPr>
          <w:sz w:val="16"/>
        </w:rPr>
      </w:pPr>
      <w:r w:rsidRPr="00721625">
        <w:rPr>
          <w:sz w:val="16"/>
        </w:rPr>
        <w:t xml:space="preserve">Agriculture both through habitat destruction and factory farming is also the </w:t>
      </w:r>
      <w:r w:rsidRPr="00501ABA">
        <w:rPr>
          <w:rStyle w:val="Emphasis"/>
          <w:highlight w:val="cyan"/>
        </w:rPr>
        <w:t>main</w:t>
      </w:r>
      <w:r w:rsidRPr="00501ABA">
        <w:rPr>
          <w:rStyle w:val="StyleUnderline"/>
          <w:highlight w:val="cyan"/>
        </w:rPr>
        <w:t xml:space="preserve"> driver of </w:t>
      </w:r>
      <w:r w:rsidRPr="00501ABA">
        <w:rPr>
          <w:rStyle w:val="Emphasis"/>
          <w:highlight w:val="cyan"/>
        </w:rPr>
        <w:t>pandemics</w:t>
      </w:r>
      <w:r w:rsidRPr="00721625">
        <w:rPr>
          <w:sz w:val="16"/>
        </w:rPr>
        <w:t xml:space="preserve">. The industrial use of </w:t>
      </w:r>
      <w:r w:rsidRPr="00721625">
        <w:rPr>
          <w:rStyle w:val="Emphasis"/>
        </w:rPr>
        <w:t>antibiotics</w:t>
      </w:r>
      <w:r w:rsidRPr="00721625">
        <w:rPr>
          <w:sz w:val="16"/>
        </w:rPr>
        <w:t xml:space="preserve"> (75% of antibiotics in the EU and USA are used on livestock) </w:t>
      </w:r>
      <w:r w:rsidRPr="0068131E">
        <w:rPr>
          <w:rStyle w:val="StyleUnderline"/>
          <w:highlight w:val="cyan"/>
        </w:rPr>
        <w:t>speeds</w:t>
      </w:r>
      <w:r w:rsidRPr="00721625">
        <w:rPr>
          <w:rStyle w:val="StyleUnderline"/>
        </w:rPr>
        <w:t xml:space="preserve"> the evolution of </w:t>
      </w:r>
      <w:r w:rsidRPr="0068131E">
        <w:rPr>
          <w:rStyle w:val="Emphasis"/>
          <w:highlight w:val="cyan"/>
        </w:rPr>
        <w:t>a</w:t>
      </w:r>
      <w:r w:rsidRPr="00721625">
        <w:rPr>
          <w:rStyle w:val="StyleUnderline"/>
        </w:rPr>
        <w:t>nti</w:t>
      </w:r>
      <w:r w:rsidRPr="0068131E">
        <w:rPr>
          <w:rStyle w:val="Emphasis"/>
          <w:highlight w:val="cyan"/>
        </w:rPr>
        <w:t>b</w:t>
      </w:r>
      <w:r w:rsidRPr="00721625">
        <w:rPr>
          <w:rStyle w:val="StyleUnderline"/>
        </w:rPr>
        <w:t xml:space="preserve">iotic </w:t>
      </w:r>
      <w:r w:rsidRPr="0068131E">
        <w:rPr>
          <w:rStyle w:val="Emphasis"/>
          <w:highlight w:val="cyan"/>
        </w:rPr>
        <w:t>r</w:t>
      </w:r>
      <w:r w:rsidRPr="00721625">
        <w:rPr>
          <w:rStyle w:val="StyleUnderline"/>
        </w:rPr>
        <w:t xml:space="preserve">esistance, which can </w:t>
      </w:r>
      <w:r w:rsidRPr="0068131E">
        <w:rPr>
          <w:rStyle w:val="Emphasis"/>
          <w:highlight w:val="cyan"/>
        </w:rPr>
        <w:t>undermine</w:t>
      </w:r>
      <w:r w:rsidRPr="00721625">
        <w:rPr>
          <w:rStyle w:val="StyleUnderline"/>
        </w:rPr>
        <w:t xml:space="preserve"> the efficacy of </w:t>
      </w:r>
      <w:r w:rsidRPr="0068131E">
        <w:rPr>
          <w:rStyle w:val="StyleUnderline"/>
          <w:highlight w:val="cyan"/>
        </w:rPr>
        <w:t xml:space="preserve">modern </w:t>
      </w:r>
      <w:r w:rsidRPr="0068131E">
        <w:rPr>
          <w:rStyle w:val="Emphasis"/>
          <w:highlight w:val="cyan"/>
        </w:rPr>
        <w:t>medicine</w:t>
      </w:r>
      <w:r w:rsidRPr="00721625">
        <w:rPr>
          <w:sz w:val="16"/>
        </w:rPr>
        <w:t>.</w:t>
      </w:r>
    </w:p>
    <w:p w14:paraId="1365797B" w14:textId="77777777" w:rsidR="00AA22C6" w:rsidRPr="0077759A" w:rsidRDefault="00AA22C6" w:rsidP="00AA22C6">
      <w:pPr>
        <w:pStyle w:val="Heading4"/>
      </w:pPr>
      <w:r>
        <w:t xml:space="preserve">Recent </w:t>
      </w:r>
      <w:r w:rsidRPr="0077759A">
        <w:rPr>
          <w:u w:val="single"/>
        </w:rPr>
        <w:t>scholarly consensus</w:t>
      </w:r>
      <w:r>
        <w:t xml:space="preserve"> is NEG. </w:t>
      </w:r>
      <w:r>
        <w:rPr>
          <w:b w:val="0"/>
          <w:bCs/>
        </w:rPr>
        <w:t xml:space="preserve">Cribb is </w:t>
      </w:r>
      <w:r w:rsidRPr="0077759A">
        <w:rPr>
          <w:b w:val="0"/>
          <w:bCs/>
          <w:u w:val="single"/>
        </w:rPr>
        <w:t>wrong</w:t>
      </w:r>
      <w:r w:rsidRPr="0077759A">
        <w:t>.</w:t>
      </w:r>
    </w:p>
    <w:p w14:paraId="36F21630" w14:textId="77777777" w:rsidR="00AA22C6" w:rsidRDefault="00AA22C6" w:rsidP="00AA22C6">
      <w:r w:rsidRPr="0077759A">
        <w:rPr>
          <w:rStyle w:val="Style13ptBold"/>
        </w:rPr>
        <w:t>Purcell ’24</w:t>
      </w:r>
      <w:r>
        <w:t xml:space="preserve"> [Maureen; January 9; Ph.D., M.A., and Postdoctoral Researcher at the UCI Blum Center for Poverty Alleviation, Former Lecturer of Environmental Law at California State University Long Beach; Environment &amp; Security, “Book Review: Food or War,” vol. 2]</w:t>
      </w:r>
    </w:p>
    <w:p w14:paraId="0049F340" w14:textId="77777777" w:rsidR="00AA22C6" w:rsidRPr="00601D7B" w:rsidRDefault="00AA22C6" w:rsidP="00AA22C6">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w:t>
      </w:r>
      <w:r w:rsidRPr="0077759A">
        <w:rPr>
          <w:rStyle w:val="StyleUnderline"/>
        </w:rPr>
        <w:t xml:space="preserve">the </w:t>
      </w:r>
      <w:r w:rsidRPr="0077759A">
        <w:rPr>
          <w:rStyle w:val="Emphasis"/>
        </w:rPr>
        <w:t xml:space="preserve">food–war </w:t>
      </w:r>
      <w:r w:rsidRPr="0077759A">
        <w:rPr>
          <w:rStyle w:val="Emphasis"/>
          <w:highlight w:val="cyan"/>
        </w:rPr>
        <w:t>nexus</w:t>
      </w:r>
      <w:r w:rsidRPr="0077759A">
        <w:rPr>
          <w:rStyle w:val="StyleUnderline"/>
        </w:rPr>
        <w:t xml:space="preserve"> Cribb describes</w:t>
      </w:r>
      <w:r w:rsidRPr="00601D7B">
        <w:rPr>
          <w:sz w:val="16"/>
        </w:rPr>
        <w:t xml:space="preserve">. The former </w:t>
      </w:r>
      <w:r w:rsidRPr="0077759A">
        <w:t xml:space="preserve">seems to </w:t>
      </w:r>
      <w:r w:rsidRPr="0077759A">
        <w:rPr>
          <w:rStyle w:val="StyleUnderline"/>
          <w:highlight w:val="cyan"/>
        </w:rPr>
        <w:t>neglect</w:t>
      </w:r>
      <w:r w:rsidRPr="00601D7B">
        <w:rPr>
          <w:rStyle w:val="StyleUnderline"/>
        </w:rPr>
        <w:t xml:space="preserve"> the</w:t>
      </w:r>
      <w:r w:rsidRPr="00601D7B">
        <w:rPr>
          <w:sz w:val="16"/>
        </w:rPr>
        <w:t xml:space="preserve"> </w:t>
      </w:r>
      <w:r w:rsidRPr="0077759A">
        <w:rPr>
          <w:rStyle w:val="Emphasis"/>
          <w:highlight w:val="cyan"/>
        </w:rPr>
        <w:t>role</w:t>
      </w:r>
      <w:r w:rsidRPr="0077759A">
        <w:rPr>
          <w:rStyle w:val="StyleUnderline"/>
          <w:highlight w:val="cyan"/>
        </w:rPr>
        <w:t xml:space="preserve"> of </w:t>
      </w:r>
      <w:r w:rsidRPr="0077759A">
        <w:rPr>
          <w:rStyle w:val="Emphasis"/>
          <w:highlight w:val="cyan"/>
        </w:rPr>
        <w:t>conflict</w:t>
      </w:r>
      <w:r w:rsidRPr="0077759A">
        <w:rPr>
          <w:rStyle w:val="StyleUnderline"/>
        </w:rPr>
        <w:t xml:space="preserve"> </w:t>
      </w:r>
      <w:r w:rsidRPr="00601D7B">
        <w:rPr>
          <w:rStyle w:val="StyleUnderline"/>
        </w:rPr>
        <w:t xml:space="preserve">in </w:t>
      </w:r>
      <w:r w:rsidRPr="0077759A">
        <w:rPr>
          <w:rStyle w:val="StyleUnderline"/>
          <w:highlight w:val="cyan"/>
        </w:rPr>
        <w:t xml:space="preserve">causing </w:t>
      </w:r>
      <w:r w:rsidRPr="0077759A">
        <w:rPr>
          <w:rStyle w:val="Emphasis"/>
          <w:highlight w:val="cyan"/>
        </w:rPr>
        <w:t>food</w:t>
      </w:r>
      <w:r w:rsidRPr="0077759A">
        <w:rPr>
          <w:rStyle w:val="StyleUnderline"/>
        </w:rPr>
        <w:t xml:space="preserve"> </w:t>
      </w:r>
      <w:r w:rsidRPr="00601D7B">
        <w:rPr>
          <w:rStyle w:val="StyleUnderline"/>
        </w:rPr>
        <w:t>and</w:t>
      </w:r>
      <w:r w:rsidRPr="0077759A">
        <w:rPr>
          <w:rStyle w:val="StyleUnderline"/>
        </w:rPr>
        <w:t xml:space="preserve"> hunger </w:t>
      </w:r>
      <w:r w:rsidRPr="0077759A">
        <w:rPr>
          <w:rStyle w:val="Emphasis"/>
          <w:highlight w:val="cyan"/>
        </w:rPr>
        <w:t>crises</w:t>
      </w:r>
      <w:r w:rsidRPr="0077759A">
        <w:rPr>
          <w:rStyle w:val="StyleUnderline"/>
        </w:rPr>
        <w:t xml:space="preserve">, emphasizing </w:t>
      </w:r>
      <w:r w:rsidRPr="0077759A">
        <w:rPr>
          <w:rStyle w:val="Emphasis"/>
        </w:rPr>
        <w:t>only</w:t>
      </w:r>
      <w:r w:rsidRPr="0077759A">
        <w:rPr>
          <w:rStyle w:val="StyleUnderline"/>
        </w:rPr>
        <w:t xml:space="preserve"> a </w:t>
      </w:r>
      <w:r w:rsidRPr="0077759A">
        <w:rPr>
          <w:rStyle w:val="Emphasis"/>
          <w:highlight w:val="cyan"/>
        </w:rPr>
        <w:t>one-way</w:t>
      </w:r>
      <w:r w:rsidRPr="00DA2C82">
        <w:rPr>
          <w:rStyle w:val="Emphasis"/>
        </w:rPr>
        <w:t xml:space="preserve"> relationship</w:t>
      </w:r>
      <w:r w:rsidRPr="0077759A">
        <w:rPr>
          <w:rStyle w:val="StyleUnderline"/>
        </w:rPr>
        <w:t xml:space="preserve"> </w:t>
      </w:r>
      <w:r w:rsidRPr="0077759A">
        <w:rPr>
          <w:rStyle w:val="StyleUnderline"/>
          <w:highlight w:val="cyan"/>
        </w:rPr>
        <w:t>from</w:t>
      </w:r>
      <w:r w:rsidRPr="00601D7B">
        <w:rPr>
          <w:rStyle w:val="StyleUnderline"/>
        </w:rPr>
        <w:t xml:space="preserve"> food </w:t>
      </w:r>
      <w:r w:rsidRPr="0077759A">
        <w:rPr>
          <w:rStyle w:val="StyleUnderline"/>
          <w:highlight w:val="cyan"/>
        </w:rPr>
        <w:t xml:space="preserve">crisis to </w:t>
      </w:r>
      <w:r w:rsidRPr="0077759A">
        <w:rPr>
          <w:rStyle w:val="Emphasis"/>
          <w:highlight w:val="cyan"/>
        </w:rPr>
        <w:t>war</w:t>
      </w:r>
      <w:r w:rsidRPr="00601D7B">
        <w:rPr>
          <w:sz w:val="16"/>
        </w:rPr>
        <w:t xml:space="preserve">. This is not to say that Cribb does not present both pathways of this nexus—he does and in compelling fashion—but rather that the </w:t>
      </w:r>
      <w:r w:rsidRPr="0077759A">
        <w:rPr>
          <w:rStyle w:val="Emphasis"/>
          <w:highlight w:val="cyan"/>
        </w:rPr>
        <w:t>ev</w:t>
      </w:r>
      <w:r w:rsidRPr="00601D7B">
        <w:rPr>
          <w:rStyle w:val="StyleUnderline"/>
        </w:rPr>
        <w:t xml:space="preserve">idence </w:t>
      </w:r>
      <w:r w:rsidRPr="0077759A">
        <w:rPr>
          <w:rStyle w:val="StyleUnderline"/>
          <w:highlight w:val="cyan"/>
        </w:rPr>
        <w:t>supports a</w:t>
      </w:r>
      <w:r w:rsidRPr="0077759A">
        <w:rPr>
          <w:rStyle w:val="StyleUnderline"/>
        </w:rPr>
        <w:t xml:space="preserve"> </w:t>
      </w:r>
      <w:r w:rsidRPr="0077759A">
        <w:rPr>
          <w:rStyle w:val="Emphasis"/>
        </w:rPr>
        <w:t xml:space="preserve">slightly </w:t>
      </w:r>
      <w:r w:rsidRPr="0077759A">
        <w:rPr>
          <w:rStyle w:val="Emphasis"/>
          <w:highlight w:val="cyan"/>
        </w:rPr>
        <w:t>different</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more cyclical</w:t>
      </w:r>
      <w:r w:rsidRPr="0077759A">
        <w:rPr>
          <w:rStyle w:val="StyleUnderline"/>
        </w:rPr>
        <w:t xml:space="preserve"> </w:t>
      </w:r>
      <w:r w:rsidRPr="0077759A">
        <w:rPr>
          <w:rStyle w:val="StyleUnderline"/>
          <w:highlight w:val="cyan"/>
        </w:rPr>
        <w:t>hypothesis</w:t>
      </w:r>
      <w:r w:rsidRPr="00601D7B">
        <w:rPr>
          <w:rStyle w:val="StyleUnderline"/>
        </w:rPr>
        <w:t xml:space="preserve"> than the central thesis</w:t>
      </w:r>
      <w:r w:rsidRPr="00601D7B">
        <w:rPr>
          <w:sz w:val="16"/>
        </w:rPr>
        <w:t>.</w:t>
      </w:r>
    </w:p>
    <w:p w14:paraId="3005A07D" w14:textId="77777777" w:rsidR="00AA22C6" w:rsidRPr="00601D7B" w:rsidRDefault="00AA22C6" w:rsidP="00AA22C6">
      <w:pPr>
        <w:rPr>
          <w:sz w:val="16"/>
        </w:rPr>
      </w:pPr>
      <w:r w:rsidRPr="0077759A">
        <w:t xml:space="preserve">Similarly, in emphasizing the inarguably important role of food in relationship to conflict, other variables critical for understanding the conflict cycle are ignored. </w:t>
      </w:r>
      <w:r w:rsidRPr="0077759A">
        <w:rPr>
          <w:rStyle w:val="Emphasis"/>
          <w:highlight w:val="cyan"/>
        </w:rPr>
        <w:t>Full bellies</w:t>
      </w:r>
      <w:r w:rsidRPr="0077759A">
        <w:rPr>
          <w:sz w:val="16"/>
          <w:highlight w:val="cyan"/>
        </w:rPr>
        <w:t xml:space="preserve"> </w:t>
      </w:r>
      <w:r w:rsidRPr="0077759A">
        <w:rPr>
          <w:rStyle w:val="StyleUnderline"/>
          <w:highlight w:val="cyan"/>
        </w:rPr>
        <w:t xml:space="preserve">do </w:t>
      </w:r>
      <w:r w:rsidRPr="0077759A">
        <w:rPr>
          <w:rStyle w:val="Emphasis"/>
          <w:highlight w:val="cyan"/>
        </w:rPr>
        <w:t>not premise utopia</w:t>
      </w:r>
      <w:r w:rsidRPr="00601D7B">
        <w:rPr>
          <w:sz w:val="16"/>
        </w:rPr>
        <w:t xml:space="preserve"> </w:t>
      </w:r>
      <w:r w:rsidRPr="00601D7B">
        <w:rPr>
          <w:rStyle w:val="StyleUnderline"/>
        </w:rPr>
        <w:t>as Cribb seems to</w:t>
      </w:r>
      <w:r w:rsidRPr="0077759A">
        <w:rPr>
          <w:rStyle w:val="StyleUnderline"/>
        </w:rPr>
        <w:t xml:space="preserve"> </w:t>
      </w:r>
      <w:r w:rsidRPr="00601D7B">
        <w:rPr>
          <w:rStyle w:val="Emphasis"/>
        </w:rPr>
        <w:t>extrapolate</w:t>
      </w:r>
      <w:r w:rsidRPr="00601D7B">
        <w:rPr>
          <w:sz w:val="16"/>
        </w:rPr>
        <w:t xml:space="preserve"> from his material. A </w:t>
      </w:r>
      <w:r w:rsidRPr="0077759A">
        <w:rPr>
          <w:rStyle w:val="Emphasis"/>
        </w:rPr>
        <w:t>well-fed</w:t>
      </w:r>
      <w:r w:rsidRPr="00601D7B">
        <w:rPr>
          <w:rStyle w:val="StyleUnderline"/>
        </w:rPr>
        <w:t xml:space="preserve"> populace is</w:t>
      </w:r>
      <w:r w:rsidRPr="0077759A">
        <w:rPr>
          <w:rStyle w:val="StyleUnderline"/>
        </w:rPr>
        <w:t xml:space="preserve"> </w:t>
      </w:r>
      <w:r w:rsidRPr="0077759A">
        <w:rPr>
          <w:rStyle w:val="Emphasis"/>
          <w:highlight w:val="cyan"/>
        </w:rPr>
        <w:t>not</w:t>
      </w:r>
      <w:r w:rsidRPr="0077759A">
        <w:rPr>
          <w:rStyle w:val="StyleUnderline"/>
        </w:rPr>
        <w:t xml:space="preserve"> </w:t>
      </w:r>
      <w:r w:rsidRPr="00601D7B">
        <w:rPr>
          <w:rStyle w:val="StyleUnderline"/>
        </w:rPr>
        <w:t xml:space="preserve">one </w:t>
      </w:r>
      <w:r w:rsidRPr="0077759A">
        <w:rPr>
          <w:rStyle w:val="StyleUnderline"/>
          <w:highlight w:val="cyan"/>
        </w:rPr>
        <w:t xml:space="preserve">without </w:t>
      </w:r>
      <w:r w:rsidRPr="0077759A">
        <w:rPr>
          <w:rStyle w:val="Emphasis"/>
          <w:highlight w:val="cyan"/>
        </w:rPr>
        <w:t>ideological</w:t>
      </w:r>
      <w:r w:rsidRPr="0077759A">
        <w:rPr>
          <w:rStyle w:val="StyleUnderline"/>
          <w:highlight w:val="cyan"/>
        </w:rPr>
        <w:t xml:space="preserve">, </w:t>
      </w:r>
      <w:r w:rsidRPr="0077759A">
        <w:rPr>
          <w:rStyle w:val="Emphasis"/>
          <w:highlight w:val="cyan"/>
        </w:rPr>
        <w:t>moral</w:t>
      </w:r>
      <w:r w:rsidRPr="0077759A">
        <w:rPr>
          <w:rStyle w:val="StyleUnderline"/>
          <w:highlight w:val="cyan"/>
        </w:rPr>
        <w:t xml:space="preserve">, or </w:t>
      </w:r>
      <w:r w:rsidRPr="0077759A">
        <w:rPr>
          <w:rStyle w:val="Emphasis"/>
          <w:highlight w:val="cyan"/>
        </w:rPr>
        <w:t>political</w:t>
      </w:r>
      <w:r w:rsidRPr="0077759A">
        <w:rPr>
          <w:rStyle w:val="StyleUnderline"/>
          <w:highlight w:val="cyan"/>
        </w:rPr>
        <w:t xml:space="preserve"> differences—all</w:t>
      </w:r>
      <w:r w:rsidRPr="00601D7B">
        <w:rPr>
          <w:rStyle w:val="StyleUnderline"/>
        </w:rPr>
        <w:t xml:space="preserve"> of which have been </w:t>
      </w:r>
      <w:r w:rsidRPr="0077759A">
        <w:rPr>
          <w:rStyle w:val="Emphasis"/>
          <w:highlight w:val="cyan"/>
        </w:rPr>
        <w:t>implicated</w:t>
      </w:r>
      <w:r w:rsidRPr="0077759A">
        <w:rPr>
          <w:rStyle w:val="StyleUnderline"/>
          <w:highlight w:val="cyan"/>
        </w:rPr>
        <w:t xml:space="preserve"> in</w:t>
      </w:r>
      <w:r w:rsidRPr="00601D7B">
        <w:rPr>
          <w:rStyle w:val="StyleUnderline"/>
        </w:rPr>
        <w:t xml:space="preserve"> the </w:t>
      </w:r>
      <w:r w:rsidRPr="0077759A">
        <w:rPr>
          <w:rStyle w:val="StyleUnderline"/>
          <w:highlight w:val="cyan"/>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Pr>
          <w:rStyle w:val="Emphasis"/>
        </w:rPr>
        <w:t>“</w:t>
      </w:r>
      <w:r w:rsidRPr="00601D7B">
        <w:rPr>
          <w:rStyle w:val="Emphasis"/>
        </w:rPr>
        <w:t>tinder</w:t>
      </w:r>
      <w:r>
        <w:rPr>
          <w:rStyle w:val="Emphasis"/>
        </w:rPr>
        <w:t>”</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77759A">
        <w:rPr>
          <w:rStyle w:val="StyleUnderline"/>
          <w:highlight w:val="cyan"/>
        </w:rPr>
        <w:t>food system is</w:t>
      </w:r>
      <w:r w:rsidRPr="00601D7B">
        <w:rPr>
          <w:rStyle w:val="StyleUnderline"/>
        </w:rPr>
        <w:t xml:space="preserve"> a</w:t>
      </w:r>
      <w:r w:rsidRPr="0077759A">
        <w:rPr>
          <w:rStyle w:val="StyleUnderline"/>
        </w:rPr>
        <w:t xml:space="preserve"> </w:t>
      </w:r>
      <w:r w:rsidRPr="0077759A">
        <w:rPr>
          <w:rStyle w:val="Emphasis"/>
        </w:rPr>
        <w:t>necessary</w:t>
      </w:r>
      <w:r w:rsidRPr="0077759A">
        <w:rPr>
          <w:rStyle w:val="StyleUnderline"/>
        </w:rPr>
        <w:t xml:space="preserve"> but </w:t>
      </w:r>
      <w:r w:rsidRPr="0077759A">
        <w:rPr>
          <w:rStyle w:val="Emphasis"/>
          <w:highlight w:val="cyan"/>
        </w:rPr>
        <w:t>not sufficient</w:t>
      </w:r>
      <w:r w:rsidRPr="0077759A">
        <w:rPr>
          <w:rStyle w:val="Emphasis"/>
        </w:rPr>
        <w:t xml:space="preserve"> element</w:t>
      </w:r>
      <w:r w:rsidRPr="0077759A">
        <w:rPr>
          <w:rStyle w:val="StyleUnderline"/>
        </w:rPr>
        <w:t xml:space="preserve"> of </w:t>
      </w:r>
      <w:r w:rsidRPr="0077759A">
        <w:rPr>
          <w:rStyle w:val="StyleUnderline"/>
          <w:highlight w:val="cyan"/>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77759A">
        <w:rPr>
          <w:rStyle w:val="Emphasis"/>
          <w:highlight w:val="cyan"/>
        </w:rPr>
        <w:t>other contributors</w:t>
      </w:r>
      <w:r w:rsidRPr="0077759A">
        <w:rPr>
          <w:rStyle w:val="StyleUnderline"/>
          <w:highlight w:val="cyan"/>
        </w:rPr>
        <w:t xml:space="preserve"> are </w:t>
      </w:r>
      <w:r w:rsidRPr="0077759A">
        <w:rPr>
          <w:rStyle w:val="Emphasis"/>
          <w:highlight w:val="cyan"/>
        </w:rPr>
        <w:t>rarely</w:t>
      </w:r>
      <w:r w:rsidRPr="0077759A">
        <w:rPr>
          <w:rStyle w:val="StyleUnderline"/>
        </w:rPr>
        <w:t xml:space="preserve"> </w:t>
      </w:r>
      <w:r w:rsidRPr="00601D7B">
        <w:rPr>
          <w:rStyle w:val="StyleUnderline"/>
        </w:rPr>
        <w:t xml:space="preserve">if at all </w:t>
      </w:r>
      <w:r w:rsidRPr="0077759A">
        <w:rPr>
          <w:rStyle w:val="Emphasis"/>
          <w:highlight w:val="cyan"/>
        </w:rPr>
        <w:t>mentioned</w:t>
      </w:r>
      <w:r w:rsidRPr="00601D7B">
        <w:rPr>
          <w:sz w:val="16"/>
        </w:rPr>
        <w:t>, leaving the non-expert reader without a sense of what else contributes to this complex issue.</w:t>
      </w:r>
    </w:p>
    <w:p w14:paraId="1285623B" w14:textId="0410A125" w:rsidR="00E55627" w:rsidRPr="00AA22C6" w:rsidRDefault="00AA22C6">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w:t>
      </w:r>
      <w:r>
        <w:rPr>
          <w:sz w:val="16"/>
        </w:rPr>
        <w:t>“</w:t>
      </w:r>
      <w:r w:rsidRPr="00601D7B">
        <w:rPr>
          <w:sz w:val="16"/>
        </w:rPr>
        <w:t>This isn’t gender stereotyping. It’s an observation about how different kinds of humans think</w:t>
      </w:r>
      <w:r>
        <w:rPr>
          <w:sz w:val="16"/>
        </w:rPr>
        <w:t>”</w:t>
      </w:r>
      <w:r w:rsidRPr="00601D7B">
        <w:rPr>
          <w:sz w:val="16"/>
        </w:rPr>
        <w:t xml:space="preserve"> (2018, p. 201), which does not offer the credibility to his argument that he thinks it does. From a science communication perspective, the </w:t>
      </w:r>
      <w:r w:rsidRPr="00601D7B">
        <w:rPr>
          <w:rStyle w:val="StyleUnderline"/>
        </w:rPr>
        <w:t>mixing of</w:t>
      </w:r>
      <w:r w:rsidRPr="0077759A">
        <w:rPr>
          <w:rStyle w:val="StyleUnderline"/>
        </w:rPr>
        <w:t xml:space="preserve"> </w:t>
      </w:r>
      <w:r w:rsidRPr="0077759A">
        <w:rPr>
          <w:rStyle w:val="Emphasis"/>
        </w:rPr>
        <w:t>scientifically supported</w:t>
      </w:r>
      <w:r w:rsidRPr="0077759A">
        <w:rPr>
          <w:rStyle w:val="StyleUnderline"/>
        </w:rPr>
        <w:t xml:space="preserve"> and </w:t>
      </w:r>
      <w:r w:rsidRPr="0077759A">
        <w:rPr>
          <w:rStyle w:val="Emphasis"/>
          <w:highlight w:val="cyan"/>
        </w:rPr>
        <w:t>unsupported claims</w:t>
      </w:r>
      <w:r w:rsidRPr="00601D7B">
        <w:rPr>
          <w:sz w:val="16"/>
        </w:rPr>
        <w:t xml:space="preserve"> </w:t>
      </w:r>
      <w:r w:rsidRPr="00601D7B">
        <w:rPr>
          <w:rStyle w:val="StyleUnderline"/>
        </w:rPr>
        <w:t xml:space="preserve">at times </w:t>
      </w:r>
      <w:r w:rsidRPr="0077759A">
        <w:rPr>
          <w:rStyle w:val="StyleUnderline"/>
          <w:highlight w:val="cyan"/>
        </w:rPr>
        <w:t>makes it</w:t>
      </w:r>
      <w:r w:rsidRPr="0077759A">
        <w:rPr>
          <w:sz w:val="16"/>
          <w:highlight w:val="cyan"/>
        </w:rPr>
        <w:t xml:space="preserve"> </w:t>
      </w:r>
      <w:r w:rsidRPr="0077759A">
        <w:rPr>
          <w:rStyle w:val="Emphasis"/>
          <w:highlight w:val="cyan"/>
        </w:rPr>
        <w:t>difficult</w:t>
      </w:r>
      <w:r w:rsidRPr="0077759A">
        <w:rPr>
          <w:rStyle w:val="StyleUnderline"/>
        </w:rPr>
        <w:t xml:space="preserve"> </w:t>
      </w:r>
      <w:r w:rsidRPr="00601D7B">
        <w:rPr>
          <w:rStyle w:val="StyleUnderline"/>
        </w:rPr>
        <w:t>to determine what is a</w:t>
      </w:r>
      <w:r w:rsidRPr="0077759A">
        <w:rPr>
          <w:rStyle w:val="StyleUnderline"/>
        </w:rPr>
        <w:t xml:space="preserve"> </w:t>
      </w:r>
      <w:r w:rsidRPr="00601D7B">
        <w:rPr>
          <w:rStyle w:val="Emphasis"/>
        </w:rPr>
        <w:t>tested</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true</w:t>
      </w:r>
      <w:r w:rsidRPr="0077759A">
        <w:rPr>
          <w:rStyle w:val="StyleUnderline"/>
        </w:rPr>
        <w:t xml:space="preserve"> </w:t>
      </w:r>
      <w:r w:rsidRPr="00601D7B">
        <w:rPr>
          <w:rStyle w:val="StyleUnderline"/>
        </w:rPr>
        <w:t>understanding and what is</w:t>
      </w:r>
      <w:r w:rsidRPr="00601D7B">
        <w:rPr>
          <w:sz w:val="16"/>
        </w:rPr>
        <w:t xml:space="preserve"> Cribb’s </w:t>
      </w:r>
      <w:r w:rsidRPr="00601D7B">
        <w:rPr>
          <w:rStyle w:val="Emphasis"/>
        </w:rPr>
        <w:t>personal</w:t>
      </w:r>
      <w:r w:rsidRPr="0077759A">
        <w:rPr>
          <w:rStyle w:val="StyleUnderline"/>
        </w:rPr>
        <w:t xml:space="preserve"> </w:t>
      </w:r>
      <w:r w:rsidRPr="00601D7B">
        <w:rPr>
          <w:rStyle w:val="StyleUnderline"/>
        </w:rPr>
        <w:t>perspective</w:t>
      </w:r>
      <w:r w:rsidRPr="00601D7B">
        <w:rPr>
          <w:sz w:val="16"/>
        </w:rPr>
        <w:t>.</w:t>
      </w:r>
    </w:p>
    <w:sectPr w:rsidR="00E55627" w:rsidRPr="00AA22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2FF"/>
    <w:multiLevelType w:val="hybridMultilevel"/>
    <w:tmpl w:val="1E18F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31586F"/>
    <w:multiLevelType w:val="hybridMultilevel"/>
    <w:tmpl w:val="AE880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294AFD"/>
    <w:multiLevelType w:val="hybridMultilevel"/>
    <w:tmpl w:val="9C283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E00684"/>
    <w:multiLevelType w:val="hybridMultilevel"/>
    <w:tmpl w:val="17AC6C76"/>
    <w:lvl w:ilvl="0" w:tplc="74CAF75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917A0B"/>
    <w:multiLevelType w:val="hybridMultilevel"/>
    <w:tmpl w:val="B2748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1C3A73"/>
    <w:multiLevelType w:val="hybridMultilevel"/>
    <w:tmpl w:val="BA4C944E"/>
    <w:lvl w:ilvl="0" w:tplc="6748BFE8">
      <w:numFmt w:val="bullet"/>
      <w:lvlText w:val="-"/>
      <w:lvlJc w:val="left"/>
      <w:pPr>
        <w:ind w:left="360" w:hanging="360"/>
      </w:pPr>
      <w:rPr>
        <w:rFonts w:ascii="Calibri" w:eastAsiaTheme="maj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4"/>
  </w:num>
  <w:num w:numId="14" w16cid:durableId="720713117">
    <w:abstractNumId w:val="12"/>
  </w:num>
  <w:num w:numId="15" w16cid:durableId="461004418">
    <w:abstractNumId w:val="17"/>
  </w:num>
  <w:num w:numId="16" w16cid:durableId="1448501549">
    <w:abstractNumId w:val="22"/>
  </w:num>
  <w:num w:numId="17" w16cid:durableId="1860268464">
    <w:abstractNumId w:val="24"/>
  </w:num>
  <w:num w:numId="18" w16cid:durableId="1333333127">
    <w:abstractNumId w:val="20"/>
  </w:num>
  <w:num w:numId="19" w16cid:durableId="1146974377">
    <w:abstractNumId w:val="13"/>
  </w:num>
  <w:num w:numId="20" w16cid:durableId="1486363282">
    <w:abstractNumId w:val="18"/>
  </w:num>
  <w:num w:numId="21" w16cid:durableId="297077346">
    <w:abstractNumId w:val="11"/>
  </w:num>
  <w:num w:numId="22" w16cid:durableId="1808204110">
    <w:abstractNumId w:val="19"/>
  </w:num>
  <w:num w:numId="23" w16cid:durableId="225385005">
    <w:abstractNumId w:val="23"/>
  </w:num>
  <w:num w:numId="24" w16cid:durableId="1336419707">
    <w:abstractNumId w:val="15"/>
  </w:num>
  <w:num w:numId="25" w16cid:durableId="848101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E28"/>
    <w:rsid w:val="00070E28"/>
    <w:rsid w:val="003618D9"/>
    <w:rsid w:val="003B0914"/>
    <w:rsid w:val="00A67B8E"/>
    <w:rsid w:val="00AA22C6"/>
    <w:rsid w:val="00B305FF"/>
    <w:rsid w:val="00BA38AD"/>
    <w:rsid w:val="00E5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D362"/>
  <w15:chartTrackingRefBased/>
  <w15:docId w15:val="{AB941DED-B74D-4A32-BC04-C3834F2C9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22C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A22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22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AA22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ta,TA,TAG,t,T,Heading 2 Char Char Char Char,No Spacing1"/>
    <w:basedOn w:val="Normal"/>
    <w:next w:val="Normal"/>
    <w:link w:val="Heading4Char"/>
    <w:uiPriority w:val="3"/>
    <w:qFormat/>
    <w:rsid w:val="00AA22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22C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70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22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22C6"/>
  </w:style>
  <w:style w:type="character" w:customStyle="1" w:styleId="Heading1Char">
    <w:name w:val="Heading 1 Char"/>
    <w:aliases w:val="Pocket Char"/>
    <w:basedOn w:val="DefaultParagraphFont"/>
    <w:link w:val="Heading1"/>
    <w:rsid w:val="00AA22C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A22C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AA22C6"/>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A22C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A22C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70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E28"/>
    <w:rPr>
      <w:rFonts w:eastAsiaTheme="majorEastAsia" w:cstheme="majorBidi"/>
      <w:color w:val="272727" w:themeColor="text1" w:themeTint="D8"/>
    </w:rPr>
  </w:style>
  <w:style w:type="paragraph" w:styleId="Title">
    <w:name w:val="Title"/>
    <w:basedOn w:val="Normal"/>
    <w:next w:val="Normal"/>
    <w:link w:val="TitleChar"/>
    <w:uiPriority w:val="10"/>
    <w:qFormat/>
    <w:rsid w:val="00070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E28"/>
    <w:pPr>
      <w:spacing w:before="160"/>
      <w:jc w:val="center"/>
    </w:pPr>
    <w:rPr>
      <w:i/>
      <w:iCs/>
      <w:color w:val="404040" w:themeColor="text1" w:themeTint="BF"/>
    </w:rPr>
  </w:style>
  <w:style w:type="character" w:customStyle="1" w:styleId="QuoteChar">
    <w:name w:val="Quote Char"/>
    <w:basedOn w:val="DefaultParagraphFont"/>
    <w:link w:val="Quote"/>
    <w:uiPriority w:val="29"/>
    <w:rsid w:val="00070E28"/>
    <w:rPr>
      <w:i/>
      <w:iCs/>
      <w:color w:val="404040" w:themeColor="text1" w:themeTint="BF"/>
    </w:rPr>
  </w:style>
  <w:style w:type="paragraph" w:styleId="ListParagraph">
    <w:name w:val="List Paragraph"/>
    <w:aliases w:val="6 font,List Paragraph1,List Paragraph2,Colorful List - Accent 11"/>
    <w:basedOn w:val="Normal"/>
    <w:uiPriority w:val="34"/>
    <w:qFormat/>
    <w:rsid w:val="00070E28"/>
    <w:pPr>
      <w:ind w:left="720"/>
      <w:contextualSpacing/>
    </w:pPr>
  </w:style>
  <w:style w:type="character" w:styleId="IntenseEmphasis">
    <w:name w:val="Intense Emphasis"/>
    <w:basedOn w:val="DefaultParagraphFont"/>
    <w:uiPriority w:val="21"/>
    <w:qFormat/>
    <w:rsid w:val="00070E28"/>
    <w:rPr>
      <w:i/>
      <w:iCs/>
      <w:color w:val="0F4761" w:themeColor="accent1" w:themeShade="BF"/>
    </w:rPr>
  </w:style>
  <w:style w:type="paragraph" w:styleId="IntenseQuote">
    <w:name w:val="Intense Quote"/>
    <w:basedOn w:val="Normal"/>
    <w:next w:val="Normal"/>
    <w:link w:val="IntenseQuoteChar"/>
    <w:uiPriority w:val="30"/>
    <w:qFormat/>
    <w:rsid w:val="00070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E28"/>
    <w:rPr>
      <w:i/>
      <w:iCs/>
      <w:color w:val="0F4761" w:themeColor="accent1" w:themeShade="BF"/>
    </w:rPr>
  </w:style>
  <w:style w:type="character" w:styleId="IntenseReference">
    <w:name w:val="Intense Reference"/>
    <w:basedOn w:val="DefaultParagraphFont"/>
    <w:uiPriority w:val="32"/>
    <w:qFormat/>
    <w:rsid w:val="00070E28"/>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B"/>
    <w:basedOn w:val="DefaultParagraphFont"/>
    <w:link w:val="textbold"/>
    <w:uiPriority w:val="8"/>
    <w:qFormat/>
    <w:rsid w:val="00AA22C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A22C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A22C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AA22C6"/>
    <w:rPr>
      <w:b w:val="0"/>
      <w:sz w:val="22"/>
      <w:u w:val="single"/>
    </w:rPr>
  </w:style>
  <w:style w:type="character" w:styleId="Strong">
    <w:name w:val="Strong"/>
    <w:basedOn w:val="DefaultParagraphFont"/>
    <w:uiPriority w:val="22"/>
    <w:qFormat/>
    <w:rsid w:val="00AA22C6"/>
    <w:rPr>
      <w:b/>
      <w:bCs/>
    </w:rPr>
  </w:style>
  <w:style w:type="character" w:styleId="BookTitle">
    <w:name w:val="Book Title"/>
    <w:basedOn w:val="DefaultParagraphFont"/>
    <w:uiPriority w:val="33"/>
    <w:qFormat/>
    <w:rsid w:val="00AA22C6"/>
    <w:rPr>
      <w:b/>
      <w:bCs/>
      <w:i/>
      <w:iCs/>
      <w:spacing w:val="5"/>
    </w:rPr>
  </w:style>
  <w:style w:type="numbering" w:styleId="111111">
    <w:name w:val="Outline List 2"/>
    <w:basedOn w:val="NoList"/>
    <w:uiPriority w:val="99"/>
    <w:semiHidden/>
    <w:unhideWhenUsed/>
    <w:rsid w:val="00AA22C6"/>
  </w:style>
  <w:style w:type="paragraph" w:styleId="Header">
    <w:name w:val="header"/>
    <w:basedOn w:val="Normal"/>
    <w:link w:val="HeaderChar"/>
    <w:uiPriority w:val="99"/>
    <w:semiHidden/>
    <w:rsid w:val="00AA22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22C6"/>
    <w:rPr>
      <w:rFonts w:ascii="Calibri" w:hAnsi="Calibri" w:cs="Calibri"/>
      <w:kern w:val="0"/>
      <w:sz w:val="22"/>
      <w:szCs w:val="22"/>
      <w14:ligatures w14:val="none"/>
    </w:rPr>
  </w:style>
  <w:style w:type="paragraph" w:styleId="Footer">
    <w:name w:val="footer"/>
    <w:basedOn w:val="Normal"/>
    <w:link w:val="FooterChar"/>
    <w:uiPriority w:val="99"/>
    <w:semiHidden/>
    <w:rsid w:val="00AA22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22C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A22C6"/>
    <w:pPr>
      <w:spacing w:after="120"/>
    </w:pPr>
  </w:style>
  <w:style w:type="character" w:customStyle="1" w:styleId="BodyTextChar">
    <w:name w:val="Body Text Char"/>
    <w:basedOn w:val="DefaultParagraphFont"/>
    <w:link w:val="BodyText"/>
    <w:uiPriority w:val="99"/>
    <w:semiHidden/>
    <w:rsid w:val="00AA22C6"/>
    <w:rPr>
      <w:rFonts w:ascii="Calibri" w:hAnsi="Calibri" w:cs="Calibri"/>
      <w:kern w:val="0"/>
      <w:sz w:val="22"/>
      <w:szCs w:val="22"/>
      <w14:ligatures w14:val="none"/>
    </w:rPr>
  </w:style>
  <w:style w:type="paragraph" w:styleId="NoSpacing">
    <w:name w:val="No Spacing"/>
    <w:link w:val="NoSpacingChar"/>
    <w:uiPriority w:val="99"/>
    <w:unhideWhenUsed/>
    <w:qFormat/>
    <w:rsid w:val="00AA22C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A22C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A22C6"/>
    <w:rPr>
      <w:color w:val="467886" w:themeColor="hyperlink"/>
      <w:u w:val="single"/>
    </w:rPr>
  </w:style>
  <w:style w:type="character" w:styleId="UnresolvedMention">
    <w:name w:val="Unresolved Mention"/>
    <w:basedOn w:val="DefaultParagraphFont"/>
    <w:uiPriority w:val="99"/>
    <w:semiHidden/>
    <w:unhideWhenUsed/>
    <w:rsid w:val="00AA22C6"/>
    <w:rPr>
      <w:color w:val="605E5C"/>
      <w:shd w:val="clear" w:color="auto" w:fill="E1DFDD"/>
    </w:rPr>
  </w:style>
  <w:style w:type="paragraph" w:customStyle="1" w:styleId="Analytics">
    <w:name w:val="Analytics"/>
    <w:aliases w:val="Heading 10"/>
    <w:basedOn w:val="Heading4"/>
    <w:link w:val="AnalyticsChar"/>
    <w:autoRedefine/>
    <w:uiPriority w:val="5"/>
    <w:qFormat/>
    <w:rsid w:val="00AA22C6"/>
    <w:pPr>
      <w:spacing w:after="40"/>
    </w:pPr>
    <w:rPr>
      <w:color w:val="000000" w:themeColor="text1"/>
    </w:rPr>
  </w:style>
  <w:style w:type="character" w:customStyle="1" w:styleId="AnalyticsChar">
    <w:name w:val="Analytics Char"/>
    <w:basedOn w:val="DefaultParagraphFont"/>
    <w:link w:val="Analytics"/>
    <w:uiPriority w:val="5"/>
    <w:rsid w:val="00AA22C6"/>
    <w:rPr>
      <w:rFonts w:ascii="Calibri" w:eastAsiaTheme="majorEastAsia" w:hAnsi="Calibri" w:cstheme="majorBidi"/>
      <w:b/>
      <w:iCs/>
      <w:color w:val="000000" w:themeColor="text1"/>
      <w:kern w:val="0"/>
      <w:sz w:val="26"/>
      <w:szCs w:val="22"/>
      <w14:ligatures w14:val="none"/>
    </w:rPr>
  </w:style>
  <w:style w:type="character" w:customStyle="1" w:styleId="Boxes">
    <w:name w:val="Boxes"/>
    <w:basedOn w:val="Emphasis"/>
    <w:qFormat/>
    <w:rsid w:val="00070E2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70E28"/>
    <w:rPr>
      <w:rFonts w:ascii="Calibri" w:hAnsi="Calibri"/>
      <w:b w:val="0"/>
      <w:sz w:val="22"/>
      <w:u w:val="single"/>
    </w:rPr>
  </w:style>
  <w:style w:type="paragraph" w:customStyle="1" w:styleId="textbold">
    <w:name w:val="text bold"/>
    <w:basedOn w:val="Normal"/>
    <w:link w:val="Emphasis"/>
    <w:uiPriority w:val="8"/>
    <w:qFormat/>
    <w:rsid w:val="00070E28"/>
    <w:pP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070E28"/>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070E2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s">
    <w:name w:val="Analyticss"/>
    <w:basedOn w:val="Normal"/>
    <w:link w:val="AnalyticssChar"/>
    <w:autoRedefine/>
    <w:uiPriority w:val="5"/>
    <w:qFormat/>
    <w:rsid w:val="00AA22C6"/>
    <w:pPr>
      <w:spacing w:after="0"/>
    </w:pPr>
    <w:rPr>
      <w:b/>
      <w:color w:val="000000" w:themeColor="text1"/>
      <w:sz w:val="26"/>
    </w:rPr>
  </w:style>
  <w:style w:type="character" w:customStyle="1" w:styleId="AnalyticssChar">
    <w:name w:val="Analyticss Char"/>
    <w:basedOn w:val="DefaultParagraphFont"/>
    <w:link w:val="Analyticss"/>
    <w:uiPriority w:val="5"/>
    <w:rsid w:val="00AA22C6"/>
    <w:rPr>
      <w:rFonts w:ascii="Calibri" w:hAnsi="Calibri" w:cs="Calibri"/>
      <w:b/>
      <w:color w:val="000000" w:themeColor="text1"/>
      <w:kern w:val="0"/>
      <w:sz w:val="26"/>
      <w:szCs w:val="22"/>
      <w14:ligatures w14:val="none"/>
    </w:rPr>
  </w:style>
  <w:style w:type="paragraph" w:customStyle="1" w:styleId="Heading411">
    <w:name w:val="Heading 411"/>
    <w:basedOn w:val="Heading1"/>
    <w:next w:val="NoSpacing"/>
    <w:link w:val="Hyperlink"/>
    <w:autoRedefine/>
    <w:uiPriority w:val="99"/>
    <w:qFormat/>
    <w:rsid w:val="00070E2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70E28"/>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070E28"/>
    <w:rPr>
      <w:rFonts w:ascii="Calibri" w:hAnsi="Calibri"/>
      <w:b/>
      <w:i w:val="0"/>
      <w:sz w:val="22"/>
      <w:u w:val="single"/>
      <w:bdr w:val="single" w:sz="4" w:space="0" w:color="auto"/>
    </w:rPr>
  </w:style>
  <w:style w:type="paragraph" w:customStyle="1" w:styleId="Emphasize">
    <w:name w:val="Emphasize"/>
    <w:basedOn w:val="Normal"/>
    <w:uiPriority w:val="8"/>
    <w:qFormat/>
    <w:rsid w:val="00070E28"/>
    <w:pPr>
      <w:pBdr>
        <w:top w:val="single" w:sz="18" w:space="0" w:color="auto"/>
        <w:left w:val="single" w:sz="18" w:space="0" w:color="auto"/>
        <w:bottom w:val="single" w:sz="18" w:space="0" w:color="auto"/>
        <w:right w:val="single" w:sz="18" w:space="0" w:color="auto"/>
      </w:pBdr>
      <w:spacing w:line="256" w:lineRule="auto"/>
      <w:ind w:left="720"/>
      <w:jc w:val="both"/>
    </w:pPr>
    <w:rPr>
      <w:b/>
      <w:iCs/>
      <w:sz w:val="24"/>
      <w:szCs w:val="24"/>
      <w:u w:val="single"/>
      <w:bdr w:val="single" w:sz="8" w:space="0" w:color="auto"/>
    </w:rPr>
  </w:style>
  <w:style w:type="table" w:styleId="TableGrid">
    <w:name w:val="Table Grid"/>
    <w:basedOn w:val="TableNormal"/>
    <w:uiPriority w:val="39"/>
    <w:rsid w:val="00070E2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72</Pages>
  <Words>92414</Words>
  <Characters>526760</Characters>
  <Application>Microsoft Office Word</Application>
  <DocSecurity>0</DocSecurity>
  <Lines>4389</Lines>
  <Paragraphs>1235</Paragraphs>
  <ScaleCrop>false</ScaleCrop>
  <Company/>
  <LinksUpToDate>false</LinksUpToDate>
  <CharactersWithSpaces>617939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Chamarthy</dc:creator>
  <cp:keywords/>
  <dc:description/>
  <cp:lastModifiedBy>shihcl10@hotmail.com</cp:lastModifiedBy>
  <cp:revision>3</cp:revision>
  <dcterms:created xsi:type="dcterms:W3CDTF">2026-01-17T13:56:00Z</dcterms:created>
  <dcterms:modified xsi:type="dcterms:W3CDTF">2026-01-17T15:30:00Z</dcterms:modified>
</cp:coreProperties>
</file>